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1750" w:rsidRDefault="00AD1750">
      <w:pPr>
        <w:pStyle w:val="Default"/>
        <w:jc w:val="both"/>
        <w:rPr>
          <w:rFonts w:hAnsi="黑体" w:hint="eastAsia"/>
          <w:sz w:val="36"/>
          <w:szCs w:val="36"/>
        </w:rPr>
      </w:pPr>
    </w:p>
    <w:p w:rsidR="00AD1750" w:rsidRDefault="00AD1750">
      <w:pPr>
        <w:pStyle w:val="Default"/>
        <w:jc w:val="center"/>
        <w:rPr>
          <w:rFonts w:ascii="Times New Roman" w:hAnsi="Times New Roman" w:cs="Times New Roman"/>
          <w:sz w:val="56"/>
          <w:szCs w:val="56"/>
        </w:rPr>
      </w:pPr>
    </w:p>
    <w:p w:rsidR="00AD1750" w:rsidRDefault="00AD1750">
      <w:pPr>
        <w:pStyle w:val="Default"/>
        <w:jc w:val="center"/>
        <w:rPr>
          <w:rFonts w:ascii="Times New Roman" w:hAnsi="Times New Roman" w:cs="Times New Roman"/>
          <w:sz w:val="84"/>
          <w:szCs w:val="84"/>
        </w:rPr>
      </w:pPr>
    </w:p>
    <w:p w:rsidR="00AD1750" w:rsidRDefault="00AD1750">
      <w:pPr>
        <w:pStyle w:val="Default"/>
        <w:jc w:val="center"/>
        <w:rPr>
          <w:rFonts w:ascii="Times New Roman" w:hAnsi="Times New Roman" w:cs="Times New Roman"/>
          <w:sz w:val="84"/>
          <w:szCs w:val="84"/>
        </w:rPr>
      </w:pPr>
    </w:p>
    <w:p w:rsidR="00AD1750" w:rsidRDefault="00000000">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sz w:val="72"/>
          <w:szCs w:val="72"/>
        </w:rPr>
        <w:t>2024</w:t>
      </w:r>
      <w:r>
        <w:rPr>
          <w:rFonts w:ascii="Times New Roman" w:eastAsia="方正小标宋简体" w:hAnsi="Times New Roman" w:cs="Times New Roman"/>
          <w:sz w:val="72"/>
          <w:szCs w:val="72"/>
        </w:rPr>
        <w:t>年度</w:t>
      </w:r>
    </w:p>
    <w:p w:rsidR="00AD1750" w:rsidRDefault="00000000">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hint="eastAsia"/>
          <w:sz w:val="72"/>
          <w:szCs w:val="72"/>
        </w:rPr>
        <w:t>祁阳市公安局</w:t>
      </w:r>
      <w:r>
        <w:rPr>
          <w:rFonts w:ascii="Times New Roman" w:eastAsia="方正小标宋简体" w:hAnsi="Times New Roman" w:cs="Times New Roman"/>
          <w:sz w:val="72"/>
          <w:szCs w:val="72"/>
        </w:rPr>
        <w:t>部门决算</w:t>
      </w:r>
    </w:p>
    <w:p w:rsidR="00AD1750" w:rsidRDefault="00AD1750">
      <w:pPr>
        <w:pStyle w:val="Default"/>
        <w:jc w:val="center"/>
        <w:rPr>
          <w:rFonts w:ascii="Times New Roman" w:eastAsia="方正小标宋_GBK" w:hAnsi="Times New Roman" w:cs="Times New Roman"/>
          <w:sz w:val="56"/>
          <w:szCs w:val="56"/>
        </w:rPr>
      </w:pPr>
    </w:p>
    <w:p w:rsidR="00AD1750" w:rsidRDefault="00AD1750">
      <w:pPr>
        <w:pStyle w:val="Default"/>
        <w:jc w:val="center"/>
        <w:rPr>
          <w:rFonts w:ascii="Times New Roman" w:hAnsi="Times New Roman" w:cs="Times New Roman"/>
          <w:sz w:val="56"/>
          <w:szCs w:val="56"/>
        </w:rPr>
      </w:pPr>
    </w:p>
    <w:p w:rsidR="00AD1750" w:rsidRDefault="00AD1750">
      <w:pPr>
        <w:pStyle w:val="Default"/>
        <w:rPr>
          <w:rFonts w:ascii="Times New Roman" w:hAnsi="Times New Roman" w:cs="Times New Roman"/>
          <w:sz w:val="56"/>
          <w:szCs w:val="56"/>
        </w:rPr>
      </w:pPr>
    </w:p>
    <w:p w:rsidR="00AD1750" w:rsidRDefault="00AD1750">
      <w:pPr>
        <w:pStyle w:val="Default"/>
        <w:jc w:val="center"/>
        <w:rPr>
          <w:rFonts w:ascii="Times New Roman" w:hAnsi="Times New Roman" w:cs="Times New Roman"/>
          <w:sz w:val="32"/>
          <w:szCs w:val="32"/>
        </w:rPr>
      </w:pPr>
    </w:p>
    <w:p w:rsidR="00AD1750" w:rsidRDefault="00AD1750">
      <w:pPr>
        <w:pStyle w:val="Default"/>
        <w:jc w:val="center"/>
        <w:rPr>
          <w:rFonts w:ascii="Times New Roman" w:hAnsi="Times New Roman" w:cs="Times New Roman"/>
          <w:sz w:val="32"/>
          <w:szCs w:val="32"/>
        </w:rPr>
      </w:pPr>
    </w:p>
    <w:p w:rsidR="00AD1750" w:rsidRDefault="00AD1750">
      <w:pPr>
        <w:pStyle w:val="Default"/>
        <w:jc w:val="center"/>
        <w:rPr>
          <w:rFonts w:ascii="Times New Roman" w:hAnsi="Times New Roman" w:cs="Times New Roman"/>
          <w:sz w:val="32"/>
          <w:szCs w:val="32"/>
        </w:rPr>
      </w:pPr>
    </w:p>
    <w:p w:rsidR="00AD1750" w:rsidRDefault="00AD1750">
      <w:pPr>
        <w:pStyle w:val="Default"/>
        <w:jc w:val="center"/>
        <w:rPr>
          <w:rFonts w:ascii="Times New Roman" w:hAnsi="Times New Roman" w:cs="Times New Roman"/>
          <w:sz w:val="32"/>
          <w:szCs w:val="32"/>
        </w:rPr>
      </w:pPr>
    </w:p>
    <w:p w:rsidR="00AD1750" w:rsidRDefault="00AD1750">
      <w:pPr>
        <w:pStyle w:val="Default"/>
        <w:jc w:val="center"/>
        <w:rPr>
          <w:rFonts w:ascii="Times New Roman" w:hAnsi="Times New Roman" w:cs="Times New Roman"/>
          <w:sz w:val="32"/>
          <w:szCs w:val="32"/>
        </w:rPr>
      </w:pPr>
    </w:p>
    <w:p w:rsidR="00AD1750" w:rsidRDefault="00AD1750">
      <w:pPr>
        <w:pStyle w:val="Default"/>
        <w:jc w:val="center"/>
        <w:rPr>
          <w:rFonts w:ascii="Times New Roman" w:hAnsi="Times New Roman" w:cs="Times New Roman"/>
          <w:sz w:val="32"/>
          <w:szCs w:val="32"/>
        </w:rPr>
      </w:pPr>
    </w:p>
    <w:p w:rsidR="00AD1750" w:rsidRDefault="00AD1750">
      <w:pPr>
        <w:rPr>
          <w:rFonts w:ascii="Times New Roman" w:hAnsi="Times New Roman" w:cs="Times New Roman"/>
          <w:b/>
          <w:sz w:val="36"/>
          <w:szCs w:val="28"/>
        </w:rPr>
        <w:sectPr w:rsidR="00AD1750">
          <w:pgSz w:w="11906" w:h="16838"/>
          <w:pgMar w:top="1417" w:right="1588" w:bottom="1417" w:left="1588" w:header="851" w:footer="992" w:gutter="0"/>
          <w:cols w:space="425"/>
          <w:docGrid w:type="lines" w:linePitch="312"/>
        </w:sectPr>
      </w:pPr>
    </w:p>
    <w:p w:rsidR="00AD1750" w:rsidRDefault="00AD1750">
      <w:pPr>
        <w:pStyle w:val="Default"/>
        <w:spacing w:line="600" w:lineRule="exact"/>
        <w:jc w:val="both"/>
        <w:rPr>
          <w:rFonts w:ascii="Times New Roman" w:hAnsi="Times New Roman" w:cs="Times New Roman"/>
          <w:b/>
          <w:sz w:val="36"/>
          <w:szCs w:val="28"/>
        </w:rPr>
      </w:pPr>
    </w:p>
    <w:p w:rsidR="00AD1750" w:rsidRDefault="00000000">
      <w:pPr>
        <w:pStyle w:val="Default"/>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目录</w:t>
      </w:r>
    </w:p>
    <w:p w:rsidR="00AD1750" w:rsidRDefault="00AD1750">
      <w:pPr>
        <w:pStyle w:val="Default"/>
        <w:spacing w:line="600" w:lineRule="exact"/>
        <w:jc w:val="center"/>
        <w:rPr>
          <w:rFonts w:ascii="Times New Roman" w:hAnsi="Times New Roman" w:cs="Times New Roman"/>
          <w:b/>
          <w:sz w:val="36"/>
          <w:szCs w:val="28"/>
        </w:rPr>
      </w:pPr>
    </w:p>
    <w:p w:rsidR="00AD1750" w:rsidRDefault="00000000">
      <w:pPr>
        <w:pStyle w:val="Default"/>
        <w:spacing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第一部分</w:t>
      </w:r>
      <w:r>
        <w:rPr>
          <w:rFonts w:ascii="Times New Roman" w:hAnsi="Times New Roman" w:cs="Times New Roman" w:hint="eastAsia"/>
          <w:bCs/>
          <w:sz w:val="32"/>
          <w:szCs w:val="32"/>
        </w:rPr>
        <w:t>祁阳市公安局</w:t>
      </w:r>
      <w:r>
        <w:rPr>
          <w:rFonts w:ascii="Times New Roman" w:hAnsi="Times New Roman" w:cs="Times New Roman"/>
          <w:bCs/>
          <w:sz w:val="32"/>
          <w:szCs w:val="32"/>
        </w:rPr>
        <w:t>部门概况</w:t>
      </w:r>
    </w:p>
    <w:p w:rsidR="00AD1750"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一、部门职责</w:t>
      </w:r>
    </w:p>
    <w:p w:rsidR="00AD1750"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二、机构设置及决算单位构成</w:t>
      </w:r>
    </w:p>
    <w:p w:rsidR="00AD1750"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第二部分部门决算表</w:t>
      </w:r>
    </w:p>
    <w:p w:rsidR="00AD1750"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一、收入支出决算总表</w:t>
      </w:r>
    </w:p>
    <w:p w:rsidR="00AD1750"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二、收入决算表</w:t>
      </w:r>
    </w:p>
    <w:p w:rsidR="00AD1750"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三、支出决算表</w:t>
      </w:r>
    </w:p>
    <w:p w:rsidR="00AD1750"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四、财政拨款收入支出决算总表</w:t>
      </w:r>
    </w:p>
    <w:p w:rsidR="00AD1750"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五、一般公共预算财政拨款支出决算表</w:t>
      </w:r>
    </w:p>
    <w:p w:rsidR="00AD1750"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六、一般公共预算财政拨款基本支出决算明细表</w:t>
      </w:r>
    </w:p>
    <w:p w:rsidR="00AD1750"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七、政府性基金预算财政拨款收入支出决算表</w:t>
      </w:r>
    </w:p>
    <w:p w:rsidR="00AD1750"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八、国有资本经营预算财政拨款支出决算表</w:t>
      </w:r>
    </w:p>
    <w:p w:rsidR="00AD1750"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九、财政拨款</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经费支出决算表</w:t>
      </w:r>
    </w:p>
    <w:p w:rsidR="00AD1750"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第三部分部门决算情况说明</w:t>
      </w:r>
    </w:p>
    <w:p w:rsidR="00AD1750"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一、收入支出决算总体情况说明</w:t>
      </w:r>
    </w:p>
    <w:p w:rsidR="00AD1750" w:rsidRDefault="00000000">
      <w:pPr>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二、收入决算情况说明</w:t>
      </w:r>
    </w:p>
    <w:p w:rsidR="00AD1750"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三、支出决算情况说明</w:t>
      </w:r>
    </w:p>
    <w:p w:rsidR="00AD1750"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四、财政拨款收入支出决算总体情况说明</w:t>
      </w:r>
    </w:p>
    <w:p w:rsidR="00AD1750"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五、一般公共预算财政拨款支出决算情况说明</w:t>
      </w:r>
    </w:p>
    <w:p w:rsidR="00AD1750" w:rsidRDefault="00AD1750">
      <w:pPr>
        <w:autoSpaceDE w:val="0"/>
        <w:autoSpaceDN w:val="0"/>
        <w:adjustRightInd w:val="0"/>
        <w:spacing w:line="600" w:lineRule="exact"/>
        <w:jc w:val="left"/>
        <w:rPr>
          <w:rFonts w:ascii="Times New Roman" w:eastAsia="仿宋_GB2312" w:hAnsi="Times New Roman" w:cs="Times New Roman"/>
          <w:color w:val="000000"/>
          <w:kern w:val="0"/>
          <w:sz w:val="32"/>
          <w:szCs w:val="32"/>
        </w:rPr>
        <w:sectPr w:rsidR="00AD1750">
          <w:footerReference w:type="default" r:id="rId7"/>
          <w:pgSz w:w="11906" w:h="16838"/>
          <w:pgMar w:top="1417" w:right="1588" w:bottom="1417" w:left="1588" w:header="851" w:footer="992" w:gutter="0"/>
          <w:pgNumType w:start="1"/>
          <w:cols w:space="425"/>
          <w:docGrid w:type="lines" w:linePitch="312"/>
        </w:sectPr>
      </w:pPr>
    </w:p>
    <w:p w:rsidR="00AD1750"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lastRenderedPageBreak/>
        <w:t>六、一般公共预算财政拨款基本支出决算情况说明</w:t>
      </w:r>
    </w:p>
    <w:p w:rsidR="00AD1750"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七、财政拨款</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三公</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经费支出决算情况说明</w:t>
      </w:r>
    </w:p>
    <w:p w:rsidR="00AD1750"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八、政府性基金预算收入支出决算情况</w:t>
      </w:r>
    </w:p>
    <w:p w:rsidR="00AD1750"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九、关于机关运行经费支出说明</w:t>
      </w:r>
    </w:p>
    <w:p w:rsidR="00AD1750"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十、一般性支出情况说明</w:t>
      </w:r>
    </w:p>
    <w:p w:rsidR="00AD1750"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十一、关于政府采购支出说明</w:t>
      </w:r>
    </w:p>
    <w:p w:rsidR="00AD1750"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十二、关于国有资产占用情况说明</w:t>
      </w:r>
    </w:p>
    <w:p w:rsidR="00AD1750"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十三、关于</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年度预算绩效管理情况的说明</w:t>
      </w:r>
    </w:p>
    <w:p w:rsidR="00AD1750"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第四部分名词解释</w:t>
      </w:r>
    </w:p>
    <w:p w:rsidR="00AD1750"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第五部分附件</w:t>
      </w:r>
    </w:p>
    <w:p w:rsidR="00AD1750" w:rsidRDefault="00AD1750">
      <w:pPr>
        <w:pStyle w:val="Default"/>
        <w:spacing w:line="600" w:lineRule="exact"/>
        <w:rPr>
          <w:rFonts w:ascii="Times New Roman" w:hAnsi="Times New Roman" w:cs="Times New Roman"/>
          <w:bCs/>
          <w:sz w:val="28"/>
          <w:szCs w:val="28"/>
        </w:rPr>
      </w:pPr>
    </w:p>
    <w:p w:rsidR="00AD1750" w:rsidRDefault="00AD1750">
      <w:pPr>
        <w:jc w:val="center"/>
        <w:rPr>
          <w:rFonts w:ascii="Times New Roman" w:hAnsi="Times New Roman" w:cs="Times New Roman"/>
          <w:sz w:val="72"/>
          <w:szCs w:val="72"/>
        </w:rPr>
      </w:pPr>
    </w:p>
    <w:p w:rsidR="00AD1750" w:rsidRDefault="00AD1750">
      <w:pPr>
        <w:jc w:val="center"/>
        <w:rPr>
          <w:rFonts w:ascii="Times New Roman" w:hAnsi="Times New Roman" w:cs="Times New Roman"/>
          <w:sz w:val="72"/>
          <w:szCs w:val="72"/>
        </w:rPr>
      </w:pPr>
    </w:p>
    <w:p w:rsidR="00AD1750" w:rsidRDefault="00AD1750">
      <w:pPr>
        <w:jc w:val="center"/>
        <w:rPr>
          <w:rFonts w:ascii="Times New Roman" w:hAnsi="Times New Roman" w:cs="Times New Roman"/>
          <w:sz w:val="72"/>
          <w:szCs w:val="72"/>
        </w:rPr>
      </w:pPr>
    </w:p>
    <w:p w:rsidR="00AD1750" w:rsidRDefault="00AD1750">
      <w:pPr>
        <w:pStyle w:val="a0"/>
        <w:rPr>
          <w:rFonts w:ascii="Times New Roman" w:hAnsi="Times New Roman" w:cs="Times New Roman"/>
        </w:rPr>
        <w:sectPr w:rsidR="00AD1750">
          <w:footerReference w:type="default" r:id="rId8"/>
          <w:pgSz w:w="11906" w:h="16838"/>
          <w:pgMar w:top="1417" w:right="1588" w:bottom="1417" w:left="1588" w:header="851" w:footer="992" w:gutter="0"/>
          <w:pgNumType w:start="1"/>
          <w:cols w:space="425"/>
          <w:docGrid w:type="lines" w:linePitch="312"/>
        </w:sectPr>
      </w:pPr>
    </w:p>
    <w:p w:rsidR="00AD1750" w:rsidRDefault="00AD1750">
      <w:pPr>
        <w:rPr>
          <w:rFonts w:ascii="Times New Roman" w:eastAsia="方正小标宋_GBK" w:hAnsi="Times New Roman" w:cs="Times New Roman"/>
          <w:sz w:val="72"/>
          <w:szCs w:val="72"/>
        </w:rPr>
      </w:pPr>
    </w:p>
    <w:p w:rsidR="00AD1750" w:rsidRDefault="00AD1750">
      <w:pPr>
        <w:pStyle w:val="Default"/>
        <w:jc w:val="center"/>
        <w:rPr>
          <w:rFonts w:ascii="方正小标宋_GBK" w:eastAsia="方正小标宋_GBK" w:hAnsi="方正小标宋_GBK" w:cs="方正小标宋_GBK" w:hint="eastAsia"/>
          <w:sz w:val="84"/>
          <w:szCs w:val="84"/>
        </w:rPr>
      </w:pPr>
    </w:p>
    <w:p w:rsidR="00AD1750" w:rsidRDefault="00000000">
      <w:pPr>
        <w:pStyle w:val="Default"/>
        <w:jc w:val="center"/>
        <w:rPr>
          <w:rFonts w:ascii="方正小标宋_GBK" w:eastAsia="方正小标宋_GBK" w:hAnsi="方正小标宋_GBK" w:cs="方正小标宋_GBK" w:hint="eastAsia"/>
          <w:sz w:val="84"/>
          <w:szCs w:val="84"/>
        </w:rPr>
      </w:pPr>
      <w:r>
        <w:rPr>
          <w:rFonts w:ascii="方正小标宋_GBK" w:eastAsia="方正小标宋_GBK" w:hAnsi="方正小标宋_GBK" w:cs="方正小标宋_GBK"/>
          <w:sz w:val="84"/>
          <w:szCs w:val="84"/>
        </w:rPr>
        <w:t>第一部分</w:t>
      </w:r>
    </w:p>
    <w:p w:rsidR="00AD1750" w:rsidRDefault="00AD1750">
      <w:pPr>
        <w:pStyle w:val="Default"/>
        <w:jc w:val="center"/>
        <w:rPr>
          <w:rFonts w:ascii="方正小标宋_GBK" w:eastAsia="方正小标宋_GBK" w:hAnsi="方正小标宋_GBK" w:cs="方正小标宋_GBK" w:hint="eastAsia"/>
          <w:sz w:val="84"/>
          <w:szCs w:val="84"/>
        </w:rPr>
      </w:pPr>
    </w:p>
    <w:p w:rsidR="00AD1750" w:rsidRDefault="00000000">
      <w:pPr>
        <w:pStyle w:val="Default"/>
        <w:jc w:val="center"/>
        <w:rPr>
          <w:rFonts w:ascii="Times New Roman" w:hAnsi="Times New Roman" w:cs="Times New Roman"/>
        </w:rPr>
      </w:pPr>
      <w:r>
        <w:rPr>
          <w:rFonts w:ascii="方正小标宋_GBK" w:eastAsia="方正小标宋_GBK" w:hAnsi="方正小标宋_GBK" w:cs="方正小标宋_GBK" w:hint="eastAsia"/>
          <w:sz w:val="84"/>
          <w:szCs w:val="84"/>
        </w:rPr>
        <w:t>祁阳市公安局</w:t>
      </w:r>
      <w:r>
        <w:rPr>
          <w:rFonts w:ascii="方正小标宋_GBK" w:eastAsia="方正小标宋_GBK" w:hAnsi="方正小标宋_GBK" w:cs="方正小标宋_GBK"/>
          <w:sz w:val="84"/>
          <w:szCs w:val="84"/>
        </w:rPr>
        <w:t>单位概况</w:t>
      </w:r>
      <w:r>
        <w:rPr>
          <w:rFonts w:ascii="Times New Roman" w:eastAsia="方正小标宋_GBK" w:hAnsi="Times New Roman" w:cs="Times New Roman"/>
          <w:sz w:val="52"/>
          <w:szCs w:val="52"/>
        </w:rPr>
        <w:br w:type="page"/>
      </w:r>
    </w:p>
    <w:p w:rsidR="00AD1750" w:rsidRDefault="00000000">
      <w:pPr>
        <w:pStyle w:val="ae"/>
        <w:spacing w:line="600" w:lineRule="exact"/>
        <w:ind w:firstLineChars="0" w:firstLine="0"/>
        <w:jc w:val="left"/>
        <w:rPr>
          <w:rFonts w:ascii="Times New Roman" w:eastAsia="黑体" w:hAnsi="Times New Roman" w:cs="Times New Roman"/>
          <w:sz w:val="32"/>
          <w:szCs w:val="32"/>
        </w:rPr>
      </w:pPr>
      <w:r>
        <w:rPr>
          <w:rFonts w:ascii="Times New Roman" w:eastAsia="黑体" w:hAnsi="Times New Roman" w:cs="Times New Roman" w:hint="eastAsia"/>
          <w:sz w:val="32"/>
          <w:szCs w:val="32"/>
        </w:rPr>
        <w:lastRenderedPageBreak/>
        <w:t>一、</w:t>
      </w:r>
      <w:r>
        <w:rPr>
          <w:rFonts w:ascii="Times New Roman" w:eastAsia="黑体" w:hAnsi="Times New Roman" w:cs="Times New Roman"/>
          <w:sz w:val="32"/>
          <w:szCs w:val="32"/>
        </w:rPr>
        <w:t>部门职责</w:t>
      </w:r>
    </w:p>
    <w:p w:rsidR="00AD1750" w:rsidRDefault="00000000">
      <w:pPr>
        <w:widowControl/>
        <w:spacing w:line="600" w:lineRule="exact"/>
        <w:ind w:firstLineChars="200" w:firstLine="640"/>
        <w:rPr>
          <w:rFonts w:ascii="Times New Roman" w:eastAsia="仿宋_GB2312" w:hAnsi="Times New Roman" w:cs="仿宋_GB2312"/>
          <w:bCs/>
          <w:kern w:val="0"/>
          <w:sz w:val="32"/>
          <w:szCs w:val="32"/>
        </w:rPr>
      </w:pPr>
      <w:r>
        <w:rPr>
          <w:rFonts w:ascii="Times New Roman" w:eastAsia="仿宋_GB2312" w:hAnsi="Times New Roman" w:cs="Times New Roman"/>
          <w:bCs/>
          <w:kern w:val="0"/>
          <w:sz w:val="32"/>
          <w:szCs w:val="32"/>
        </w:rPr>
        <w:t>（一）</w:t>
      </w:r>
      <w:r>
        <w:rPr>
          <w:rFonts w:ascii="Times New Roman" w:eastAsia="仿宋_GB2312" w:hAnsi="Times New Roman" w:cs="仿宋_GB2312" w:hint="eastAsia"/>
          <w:bCs/>
          <w:kern w:val="0"/>
          <w:sz w:val="32"/>
          <w:szCs w:val="32"/>
        </w:rPr>
        <w:t>贯彻国家有关公安的工作方针，政策和法律、法规，起草全市公安规范性文件；指导、监督、检查全市公安工作。</w:t>
      </w:r>
    </w:p>
    <w:p w:rsidR="00AD1750" w:rsidRDefault="00000000">
      <w:pPr>
        <w:widowControl/>
        <w:spacing w:line="600" w:lineRule="exact"/>
        <w:ind w:firstLineChars="200" w:firstLine="640"/>
        <w:rPr>
          <w:rFonts w:ascii="Times New Roman" w:eastAsia="仿宋_GB2312" w:hAnsi="Times New Roman" w:cs="仿宋_GB2312"/>
          <w:bCs/>
          <w:kern w:val="0"/>
          <w:sz w:val="32"/>
          <w:szCs w:val="32"/>
        </w:rPr>
      </w:pPr>
      <w:r>
        <w:rPr>
          <w:rFonts w:ascii="Times New Roman" w:eastAsia="仿宋_GB2312" w:hAnsi="Times New Roman" w:cs="仿宋_GB2312" w:hint="eastAsia"/>
          <w:bCs/>
          <w:kern w:val="0"/>
          <w:sz w:val="32"/>
          <w:szCs w:val="32"/>
        </w:rPr>
        <w:t>（二）掌握影响稳定、危害国内安危和社会治安的情况，分析实时，拟定对策。</w:t>
      </w:r>
    </w:p>
    <w:p w:rsidR="00AD1750" w:rsidRDefault="00000000">
      <w:pPr>
        <w:widowControl/>
        <w:spacing w:line="600" w:lineRule="exact"/>
        <w:ind w:firstLineChars="200" w:firstLine="640"/>
        <w:rPr>
          <w:rFonts w:ascii="Times New Roman" w:eastAsia="仿宋_GB2312" w:hAnsi="Times New Roman" w:cs="仿宋_GB2312"/>
          <w:bCs/>
          <w:kern w:val="0"/>
          <w:sz w:val="32"/>
          <w:szCs w:val="32"/>
        </w:rPr>
      </w:pPr>
      <w:r>
        <w:rPr>
          <w:rFonts w:ascii="Times New Roman" w:eastAsia="仿宋_GB2312" w:hAnsi="Times New Roman" w:cs="仿宋_GB2312" w:hint="eastAsia"/>
          <w:bCs/>
          <w:kern w:val="0"/>
          <w:sz w:val="32"/>
          <w:szCs w:val="32"/>
        </w:rPr>
        <w:t>（三）承办案件的侦查工作，协调、处置重大案件（事件）、治安事故和骚乱。</w:t>
      </w:r>
    </w:p>
    <w:p w:rsidR="00AD1750" w:rsidRDefault="00000000">
      <w:pPr>
        <w:widowControl/>
        <w:spacing w:line="600" w:lineRule="exact"/>
        <w:ind w:firstLineChars="200" w:firstLine="640"/>
        <w:rPr>
          <w:rFonts w:ascii="Times New Roman" w:eastAsia="仿宋_GB2312" w:hAnsi="Times New Roman" w:cs="仿宋_GB2312"/>
          <w:bCs/>
          <w:kern w:val="0"/>
          <w:sz w:val="32"/>
          <w:szCs w:val="32"/>
        </w:rPr>
      </w:pPr>
      <w:r>
        <w:rPr>
          <w:rFonts w:ascii="Times New Roman" w:eastAsia="仿宋_GB2312" w:hAnsi="Times New Roman" w:cs="仿宋_GB2312" w:hint="eastAsia"/>
          <w:bCs/>
          <w:kern w:val="0"/>
          <w:sz w:val="32"/>
          <w:szCs w:val="32"/>
        </w:rPr>
        <w:t>（四）依法查处危害社会治安秩序的行为；依法管理户口、居民身份证、枪支弹药、危险爆炸物品、特种行业和公共场所等工作。</w:t>
      </w:r>
    </w:p>
    <w:p w:rsidR="00AD1750" w:rsidRDefault="00000000">
      <w:pPr>
        <w:widowControl/>
        <w:spacing w:line="600" w:lineRule="exact"/>
        <w:ind w:firstLineChars="200" w:firstLine="640"/>
        <w:rPr>
          <w:rFonts w:ascii="Times New Roman" w:eastAsia="仿宋_GB2312" w:hAnsi="Times New Roman" w:cs="仿宋_GB2312"/>
          <w:bCs/>
          <w:kern w:val="0"/>
          <w:sz w:val="32"/>
          <w:szCs w:val="32"/>
        </w:rPr>
      </w:pPr>
      <w:r>
        <w:rPr>
          <w:rFonts w:ascii="Times New Roman" w:eastAsia="仿宋_GB2312" w:hAnsi="Times New Roman" w:cs="仿宋_GB2312" w:hint="eastAsia"/>
          <w:bCs/>
          <w:kern w:val="0"/>
          <w:sz w:val="32"/>
          <w:szCs w:val="32"/>
        </w:rPr>
        <w:t>（五）负责全市处境、入境和外国人在境内居留、旅行的有关管理工作。</w:t>
      </w:r>
    </w:p>
    <w:p w:rsidR="00AD1750" w:rsidRDefault="00000000">
      <w:pPr>
        <w:widowControl/>
        <w:spacing w:line="600" w:lineRule="exact"/>
        <w:ind w:firstLineChars="200" w:firstLine="640"/>
        <w:rPr>
          <w:rFonts w:ascii="Times New Roman" w:eastAsia="仿宋_GB2312" w:hAnsi="Times New Roman" w:cs="仿宋_GB2312"/>
          <w:bCs/>
          <w:kern w:val="0"/>
          <w:sz w:val="32"/>
          <w:szCs w:val="32"/>
        </w:rPr>
      </w:pPr>
      <w:r>
        <w:rPr>
          <w:rFonts w:ascii="Times New Roman" w:eastAsia="仿宋_GB2312" w:hAnsi="Times New Roman" w:cs="仿宋_GB2312" w:hint="eastAsia"/>
          <w:bCs/>
          <w:kern w:val="0"/>
          <w:sz w:val="32"/>
          <w:szCs w:val="32"/>
        </w:rPr>
        <w:t>（六）指导、监督全市公安机关维护全市道路交通安全、交通秩序以及机动车辆、驾驶员管理工作；指导、参与重大交通事故的处查；</w:t>
      </w:r>
      <w:proofErr w:type="gramStart"/>
      <w:r>
        <w:rPr>
          <w:rFonts w:ascii="Times New Roman" w:eastAsia="仿宋_GB2312" w:hAnsi="Times New Roman" w:cs="仿宋_GB2312" w:hint="eastAsia"/>
          <w:bCs/>
          <w:kern w:val="0"/>
          <w:sz w:val="32"/>
          <w:szCs w:val="32"/>
        </w:rPr>
        <w:t>管理市</w:t>
      </w:r>
      <w:proofErr w:type="gramEnd"/>
      <w:r>
        <w:rPr>
          <w:rFonts w:ascii="Times New Roman" w:eastAsia="仿宋_GB2312" w:hAnsi="Times New Roman" w:cs="仿宋_GB2312" w:hint="eastAsia"/>
          <w:bCs/>
          <w:kern w:val="0"/>
          <w:sz w:val="32"/>
          <w:szCs w:val="32"/>
        </w:rPr>
        <w:t>公安局交通警察大队。</w:t>
      </w:r>
    </w:p>
    <w:p w:rsidR="00AD1750" w:rsidRDefault="00000000">
      <w:pPr>
        <w:widowControl/>
        <w:spacing w:line="600" w:lineRule="exact"/>
        <w:ind w:firstLineChars="200" w:firstLine="640"/>
        <w:rPr>
          <w:rFonts w:ascii="Times New Roman" w:eastAsia="仿宋_GB2312" w:hAnsi="Times New Roman" w:cs="仿宋_GB2312"/>
          <w:bCs/>
          <w:kern w:val="0"/>
          <w:sz w:val="32"/>
          <w:szCs w:val="32"/>
        </w:rPr>
      </w:pPr>
      <w:r>
        <w:rPr>
          <w:rFonts w:ascii="Times New Roman" w:eastAsia="仿宋_GB2312" w:hAnsi="Times New Roman" w:cs="仿宋_GB2312" w:hint="eastAsia"/>
          <w:bCs/>
          <w:kern w:val="0"/>
          <w:sz w:val="32"/>
          <w:szCs w:val="32"/>
        </w:rPr>
        <w:t>（七）指导、监督全市公安机关对国家机关、社会团体、企事业单位和重点建设工程的治安保卫工作以及群众性治安保卫组织的治安防范工作。</w:t>
      </w:r>
    </w:p>
    <w:p w:rsidR="00AD1750" w:rsidRDefault="00000000">
      <w:pPr>
        <w:widowControl/>
        <w:spacing w:line="600" w:lineRule="exact"/>
        <w:ind w:firstLineChars="200" w:firstLine="640"/>
        <w:rPr>
          <w:rFonts w:ascii="Times New Roman" w:eastAsia="仿宋_GB2312" w:hAnsi="Times New Roman" w:cs="仿宋_GB2312"/>
          <w:bCs/>
          <w:kern w:val="0"/>
          <w:sz w:val="32"/>
          <w:szCs w:val="32"/>
        </w:rPr>
      </w:pPr>
      <w:r>
        <w:rPr>
          <w:rFonts w:ascii="Times New Roman" w:eastAsia="仿宋_GB2312" w:hAnsi="Times New Roman" w:cs="仿宋_GB2312" w:hint="eastAsia"/>
          <w:bCs/>
          <w:kern w:val="0"/>
          <w:sz w:val="32"/>
          <w:szCs w:val="32"/>
        </w:rPr>
        <w:t>（八）负责全市公共信息网络的安全监督、通信工作和缉毒工作。依法承担的执行刑罚和监督、考察工作；直接管理看守所、治安拘留所、戒毒教育所。</w:t>
      </w:r>
    </w:p>
    <w:p w:rsidR="00AD1750" w:rsidRDefault="00000000">
      <w:pPr>
        <w:widowControl/>
        <w:spacing w:line="600" w:lineRule="exac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lastRenderedPageBreak/>
        <w:t>二、机构设置及决算单位构成</w:t>
      </w:r>
    </w:p>
    <w:p w:rsidR="00AD1750" w:rsidRDefault="00000000">
      <w:pPr>
        <w:widowControl/>
        <w:spacing w:line="600" w:lineRule="exact"/>
        <w:ind w:firstLineChars="150" w:firstLine="480"/>
        <w:rPr>
          <w:rFonts w:ascii="Times New Roman" w:eastAsia="仿宋_GB2312" w:hAnsi="Times New Roman" w:cs="Times New Roman"/>
          <w:color w:val="000000"/>
          <w:kern w:val="0"/>
          <w:sz w:val="32"/>
          <w:szCs w:val="32"/>
        </w:rPr>
      </w:pPr>
      <w:r>
        <w:rPr>
          <w:rFonts w:ascii="Times New Roman" w:eastAsia="仿宋_GB2312" w:hAnsi="Times New Roman" w:cs="Times New Roman"/>
          <w:bCs/>
          <w:kern w:val="0"/>
          <w:sz w:val="32"/>
          <w:szCs w:val="32"/>
        </w:rPr>
        <w:t>（一）内设机构设置。</w:t>
      </w:r>
      <w:r>
        <w:rPr>
          <w:rFonts w:ascii="Times New Roman" w:eastAsia="仿宋_GB2312" w:hAnsi="Times New Roman" w:cs="仿宋_GB2312" w:hint="eastAsia"/>
          <w:bCs/>
          <w:kern w:val="0"/>
          <w:sz w:val="32"/>
          <w:szCs w:val="32"/>
        </w:rPr>
        <w:t>祁阳市公安局内设机构包括：</w:t>
      </w:r>
      <w:r>
        <w:rPr>
          <w:rFonts w:ascii="Times New Roman" w:eastAsia="仿宋_GB2312" w:hAnsi="Times New Roman" w:cs="Times New Roman"/>
          <w:color w:val="333333"/>
          <w:sz w:val="32"/>
          <w:szCs w:val="32"/>
        </w:rPr>
        <w:t>内设</w:t>
      </w:r>
      <w:r>
        <w:rPr>
          <w:rFonts w:ascii="Times New Roman" w:eastAsia="仿宋_GB2312" w:hAnsi="Times New Roman" w:cs="Times New Roman"/>
          <w:color w:val="333333"/>
          <w:sz w:val="32"/>
          <w:szCs w:val="32"/>
        </w:rPr>
        <w:t>41</w:t>
      </w:r>
      <w:r>
        <w:rPr>
          <w:rFonts w:ascii="Times New Roman" w:eastAsia="仿宋_GB2312" w:hAnsi="Times New Roman" w:cs="Times New Roman"/>
          <w:color w:val="333333"/>
          <w:sz w:val="32"/>
          <w:szCs w:val="32"/>
        </w:rPr>
        <w:t>个下属单位，其中刑侦大队、治安大队等</w:t>
      </w:r>
      <w:r>
        <w:rPr>
          <w:rFonts w:ascii="Times New Roman" w:eastAsia="仿宋_GB2312" w:hAnsi="Times New Roman" w:cs="Times New Roman"/>
          <w:color w:val="333333"/>
          <w:sz w:val="32"/>
          <w:szCs w:val="32"/>
        </w:rPr>
        <w:t>10</w:t>
      </w:r>
      <w:r>
        <w:rPr>
          <w:rFonts w:ascii="Times New Roman" w:eastAsia="仿宋_GB2312" w:hAnsi="Times New Roman" w:cs="Times New Roman"/>
          <w:color w:val="333333"/>
          <w:sz w:val="32"/>
          <w:szCs w:val="32"/>
        </w:rPr>
        <w:t>个实战大队，政工纪检科、警务</w:t>
      </w:r>
      <w:proofErr w:type="gramStart"/>
      <w:r>
        <w:rPr>
          <w:rFonts w:ascii="Times New Roman" w:eastAsia="仿宋_GB2312" w:hAnsi="Times New Roman" w:cs="Times New Roman"/>
          <w:color w:val="333333"/>
          <w:sz w:val="32"/>
          <w:szCs w:val="32"/>
        </w:rPr>
        <w:t>保障室</w:t>
      </w:r>
      <w:proofErr w:type="gramEnd"/>
      <w:r>
        <w:rPr>
          <w:rFonts w:ascii="Times New Roman" w:eastAsia="仿宋_GB2312" w:hAnsi="Times New Roman" w:cs="Times New Roman"/>
          <w:color w:val="333333"/>
          <w:sz w:val="32"/>
          <w:szCs w:val="32"/>
        </w:rPr>
        <w:t>等</w:t>
      </w:r>
      <w:r>
        <w:rPr>
          <w:rFonts w:ascii="Times New Roman" w:eastAsia="仿宋_GB2312" w:hAnsi="Times New Roman" w:cs="Times New Roman"/>
          <w:color w:val="333333"/>
          <w:sz w:val="32"/>
          <w:szCs w:val="32"/>
        </w:rPr>
        <w:t>5</w:t>
      </w:r>
      <w:r>
        <w:rPr>
          <w:rFonts w:ascii="Times New Roman" w:eastAsia="仿宋_GB2312" w:hAnsi="Times New Roman" w:cs="Times New Roman"/>
          <w:color w:val="333333"/>
          <w:sz w:val="32"/>
          <w:szCs w:val="32"/>
        </w:rPr>
        <w:t>个股室，民生路、黎阳路等</w:t>
      </w:r>
      <w:r>
        <w:rPr>
          <w:rFonts w:ascii="Times New Roman" w:eastAsia="仿宋_GB2312" w:hAnsi="Times New Roman" w:cs="Times New Roman"/>
          <w:color w:val="333333"/>
          <w:sz w:val="32"/>
          <w:szCs w:val="32"/>
        </w:rPr>
        <w:t>4</w:t>
      </w:r>
      <w:r>
        <w:rPr>
          <w:rFonts w:ascii="Times New Roman" w:eastAsia="仿宋_GB2312" w:hAnsi="Times New Roman" w:cs="Times New Roman"/>
          <w:color w:val="333333"/>
          <w:sz w:val="32"/>
          <w:szCs w:val="32"/>
        </w:rPr>
        <w:t>个城区派出所，白水、观音滩等</w:t>
      </w:r>
      <w:r>
        <w:rPr>
          <w:rFonts w:ascii="Times New Roman" w:eastAsia="仿宋_GB2312" w:hAnsi="Times New Roman" w:cs="Times New Roman"/>
          <w:color w:val="333333"/>
          <w:sz w:val="32"/>
          <w:szCs w:val="32"/>
        </w:rPr>
        <w:t>20</w:t>
      </w:r>
      <w:r>
        <w:rPr>
          <w:rFonts w:ascii="Times New Roman" w:eastAsia="仿宋_GB2312" w:hAnsi="Times New Roman" w:cs="Times New Roman"/>
          <w:color w:val="333333"/>
          <w:sz w:val="32"/>
          <w:szCs w:val="32"/>
        </w:rPr>
        <w:t>个农村派出所</w:t>
      </w:r>
      <w:r>
        <w:rPr>
          <w:rFonts w:ascii="Times New Roman" w:eastAsia="仿宋_GB2312" w:hAnsi="Times New Roman" w:cs="Times New Roman"/>
          <w:color w:val="000000"/>
          <w:kern w:val="0"/>
          <w:sz w:val="32"/>
          <w:szCs w:val="32"/>
        </w:rPr>
        <w:t>，所属单位</w:t>
      </w:r>
      <w:r>
        <w:rPr>
          <w:rFonts w:ascii="Times New Roman" w:eastAsia="仿宋_GB2312" w:hAnsi="Times New Roman" w:cs="Times New Roman"/>
          <w:color w:val="000000"/>
          <w:kern w:val="0"/>
          <w:sz w:val="32"/>
          <w:szCs w:val="32"/>
        </w:rPr>
        <w:t>2</w:t>
      </w:r>
      <w:r>
        <w:rPr>
          <w:rFonts w:ascii="Times New Roman" w:eastAsia="仿宋_GB2312" w:hAnsi="Times New Roman" w:cs="Times New Roman"/>
          <w:color w:val="000000"/>
          <w:kern w:val="0"/>
          <w:sz w:val="32"/>
          <w:szCs w:val="32"/>
        </w:rPr>
        <w:t>个：看守所、拘留所。</w:t>
      </w:r>
    </w:p>
    <w:p w:rsidR="00AD1750" w:rsidRDefault="00000000">
      <w:pPr>
        <w:ind w:firstLineChars="200" w:firstLine="640"/>
        <w:jc w:val="left"/>
        <w:rPr>
          <w:rFonts w:ascii="Times New Roman" w:eastAsia="仿宋_GB2312" w:hAnsi="Times New Roman" w:cs="Times New Roman"/>
          <w:bCs/>
          <w:kern w:val="0"/>
          <w:sz w:val="32"/>
          <w:szCs w:val="32"/>
        </w:rPr>
      </w:pPr>
      <w:r>
        <w:rPr>
          <w:rFonts w:ascii="Times New Roman" w:eastAsia="仿宋_GB2312" w:hAnsi="Times New Roman" w:cs="Times New Roman"/>
          <w:bCs/>
          <w:kern w:val="0"/>
          <w:sz w:val="32"/>
          <w:szCs w:val="32"/>
        </w:rPr>
        <w:t>（二）决算单位构成。祁阳市公安局</w:t>
      </w:r>
      <w:r>
        <w:rPr>
          <w:rFonts w:ascii="Times New Roman" w:eastAsia="仿宋_GB2312" w:hAnsi="Times New Roman" w:cs="Times New Roman"/>
          <w:bCs/>
          <w:kern w:val="0"/>
          <w:sz w:val="32"/>
          <w:szCs w:val="32"/>
        </w:rPr>
        <w:t>202</w:t>
      </w:r>
      <w:r>
        <w:rPr>
          <w:rFonts w:ascii="Times New Roman" w:eastAsia="仿宋_GB2312" w:hAnsi="Times New Roman" w:cs="Times New Roman" w:hint="eastAsia"/>
          <w:bCs/>
          <w:kern w:val="0"/>
          <w:sz w:val="32"/>
          <w:szCs w:val="32"/>
        </w:rPr>
        <w:t>3</w:t>
      </w:r>
      <w:r>
        <w:rPr>
          <w:rFonts w:ascii="Times New Roman" w:eastAsia="仿宋_GB2312" w:hAnsi="Times New Roman" w:cs="Times New Roman"/>
          <w:bCs/>
          <w:kern w:val="0"/>
          <w:sz w:val="32"/>
          <w:szCs w:val="32"/>
        </w:rPr>
        <w:t>年部门决算汇总公开单位构成包括：祁阳市公安局本级和所属下属单位及其他单位汇总公开。</w:t>
      </w:r>
    </w:p>
    <w:p w:rsidR="00AD1750" w:rsidRDefault="00AD1750">
      <w:pPr>
        <w:widowControl/>
        <w:spacing w:line="600" w:lineRule="exact"/>
        <w:ind w:firstLineChars="200" w:firstLine="560"/>
        <w:rPr>
          <w:rFonts w:ascii="Times New Roman" w:eastAsia="仿宋_GB2312" w:hAnsi="Times New Roman" w:cs="Times New Roman"/>
          <w:sz w:val="28"/>
          <w:szCs w:val="32"/>
        </w:rPr>
      </w:pPr>
    </w:p>
    <w:p w:rsidR="00AD1750" w:rsidRDefault="00AD1750">
      <w:pPr>
        <w:jc w:val="center"/>
        <w:rPr>
          <w:rFonts w:ascii="Times New Roman" w:eastAsia="黑体" w:hAnsi="Times New Roman" w:cs="Times New Roman"/>
          <w:sz w:val="28"/>
          <w:szCs w:val="28"/>
        </w:rPr>
      </w:pPr>
    </w:p>
    <w:p w:rsidR="00AD1750" w:rsidRDefault="00AD1750">
      <w:pPr>
        <w:jc w:val="center"/>
        <w:rPr>
          <w:rFonts w:ascii="Times New Roman" w:eastAsia="黑体" w:hAnsi="Times New Roman" w:cs="Times New Roman"/>
          <w:sz w:val="28"/>
          <w:szCs w:val="28"/>
        </w:rPr>
      </w:pPr>
    </w:p>
    <w:p w:rsidR="00AD1750" w:rsidRDefault="00000000">
      <w:pPr>
        <w:widowControl/>
        <w:jc w:val="left"/>
        <w:rPr>
          <w:rFonts w:ascii="Times New Roman" w:eastAsia="方正小标宋_GBK" w:hAnsi="Times New Roman" w:cs="Times New Roman"/>
          <w:color w:val="000000"/>
          <w:kern w:val="0"/>
          <w:sz w:val="52"/>
          <w:szCs w:val="52"/>
        </w:rPr>
      </w:pPr>
      <w:r>
        <w:rPr>
          <w:rFonts w:ascii="Times New Roman" w:eastAsia="方正小标宋_GBK" w:hAnsi="Times New Roman" w:cs="Times New Roman"/>
          <w:sz w:val="52"/>
          <w:szCs w:val="52"/>
        </w:rPr>
        <w:br w:type="page"/>
      </w:r>
    </w:p>
    <w:p w:rsidR="00AD1750" w:rsidRDefault="00AD1750">
      <w:pPr>
        <w:pStyle w:val="Default"/>
        <w:jc w:val="center"/>
        <w:rPr>
          <w:rFonts w:ascii="方正小标宋_GBK" w:eastAsia="方正小标宋_GBK" w:hAnsi="方正小标宋_GBK" w:cs="方正小标宋_GBK" w:hint="eastAsia"/>
          <w:sz w:val="84"/>
          <w:szCs w:val="84"/>
        </w:rPr>
      </w:pPr>
    </w:p>
    <w:p w:rsidR="00AD1750" w:rsidRDefault="00AD1750">
      <w:pPr>
        <w:pStyle w:val="Default"/>
        <w:jc w:val="center"/>
        <w:rPr>
          <w:rFonts w:ascii="方正小标宋_GBK" w:eastAsia="方正小标宋_GBK" w:hAnsi="方正小标宋_GBK" w:cs="方正小标宋_GBK" w:hint="eastAsia"/>
          <w:sz w:val="84"/>
          <w:szCs w:val="84"/>
        </w:rPr>
      </w:pPr>
    </w:p>
    <w:p w:rsidR="00AD1750" w:rsidRDefault="00000000">
      <w:pPr>
        <w:pStyle w:val="Default"/>
        <w:jc w:val="center"/>
        <w:rPr>
          <w:rFonts w:ascii="方正小标宋_GBK" w:eastAsia="方正小标宋_GBK" w:hAnsi="方正小标宋_GBK" w:cs="方正小标宋_GBK" w:hint="eastAsia"/>
          <w:sz w:val="84"/>
          <w:szCs w:val="84"/>
        </w:rPr>
      </w:pPr>
      <w:r>
        <w:rPr>
          <w:rFonts w:ascii="方正小标宋_GBK" w:eastAsia="方正小标宋_GBK" w:hAnsi="方正小标宋_GBK" w:cs="方正小标宋_GBK"/>
          <w:sz w:val="84"/>
          <w:szCs w:val="84"/>
        </w:rPr>
        <w:t xml:space="preserve">第二部分    </w:t>
      </w:r>
    </w:p>
    <w:p w:rsidR="00AD1750" w:rsidRDefault="00AD1750">
      <w:pPr>
        <w:pStyle w:val="Default"/>
        <w:jc w:val="center"/>
        <w:rPr>
          <w:rFonts w:ascii="方正小标宋_GBK" w:eastAsia="方正小标宋_GBK" w:hAnsi="方正小标宋_GBK" w:cs="方正小标宋_GBK" w:hint="eastAsia"/>
          <w:sz w:val="84"/>
          <w:szCs w:val="84"/>
        </w:rPr>
      </w:pPr>
    </w:p>
    <w:p w:rsidR="00AD1750" w:rsidRDefault="00000000">
      <w:pPr>
        <w:pStyle w:val="Default"/>
        <w:jc w:val="center"/>
        <w:rPr>
          <w:rFonts w:ascii="方正小标宋_GBK" w:eastAsia="方正小标宋_GBK" w:hAnsi="方正小标宋_GBK" w:cs="方正小标宋_GBK" w:hint="eastAsia"/>
          <w:sz w:val="84"/>
          <w:szCs w:val="84"/>
        </w:rPr>
      </w:pPr>
      <w:r>
        <w:rPr>
          <w:rFonts w:ascii="方正小标宋_GBK" w:eastAsia="方正小标宋_GBK" w:hAnsi="方正小标宋_GBK" w:cs="方正小标宋_GBK" w:hint="eastAsia"/>
          <w:sz w:val="84"/>
          <w:szCs w:val="84"/>
        </w:rPr>
        <w:t>2024年</w:t>
      </w:r>
      <w:r>
        <w:rPr>
          <w:rFonts w:ascii="方正小标宋_GBK" w:eastAsia="方正小标宋_GBK" w:hAnsi="方正小标宋_GBK" w:cs="方正小标宋_GBK"/>
          <w:sz w:val="84"/>
          <w:szCs w:val="84"/>
        </w:rPr>
        <w:t>部门决算表</w:t>
      </w:r>
    </w:p>
    <w:p w:rsidR="00AD1750" w:rsidRDefault="00AD1750">
      <w:pPr>
        <w:jc w:val="center"/>
        <w:rPr>
          <w:rFonts w:ascii="Times New Roman" w:eastAsia="黑体" w:hAnsi="Times New Roman" w:cs="Times New Roman"/>
          <w:sz w:val="28"/>
          <w:szCs w:val="28"/>
        </w:rPr>
      </w:pPr>
    </w:p>
    <w:p w:rsidR="00AD1750" w:rsidRDefault="00AD1750">
      <w:pPr>
        <w:jc w:val="center"/>
        <w:rPr>
          <w:rFonts w:ascii="Times New Roman" w:eastAsia="黑体" w:hAnsi="Times New Roman" w:cs="Times New Roman"/>
          <w:sz w:val="28"/>
          <w:szCs w:val="28"/>
        </w:rPr>
      </w:pPr>
    </w:p>
    <w:p w:rsidR="00AD1750" w:rsidRDefault="00AD1750">
      <w:pPr>
        <w:jc w:val="center"/>
        <w:rPr>
          <w:rFonts w:ascii="Times New Roman" w:eastAsia="黑体" w:hAnsi="Times New Roman" w:cs="Times New Roman"/>
          <w:sz w:val="28"/>
          <w:szCs w:val="28"/>
        </w:rPr>
      </w:pPr>
    </w:p>
    <w:p w:rsidR="00AD1750" w:rsidRDefault="00AD1750">
      <w:pPr>
        <w:pStyle w:val="a0"/>
        <w:rPr>
          <w:rFonts w:ascii="Times New Roman" w:hAnsi="Times New Roman" w:cs="Times New Roman"/>
        </w:rPr>
        <w:sectPr w:rsidR="00AD1750">
          <w:footerReference w:type="default" r:id="rId9"/>
          <w:pgSz w:w="11906" w:h="16838"/>
          <w:pgMar w:top="1417" w:right="1588" w:bottom="1417" w:left="1588" w:header="851" w:footer="992" w:gutter="0"/>
          <w:pgNumType w:start="1"/>
          <w:cols w:space="425"/>
          <w:docGrid w:type="lines" w:linePitch="312"/>
        </w:sectPr>
      </w:pPr>
    </w:p>
    <w:tbl>
      <w:tblPr>
        <w:tblW w:w="4911" w:type="pct"/>
        <w:tblInd w:w="118" w:type="dxa"/>
        <w:tblLook w:val="04A0" w:firstRow="1" w:lastRow="0" w:firstColumn="1" w:lastColumn="0" w:noHBand="0" w:noVBand="1"/>
      </w:tblPr>
      <w:tblGrid>
        <w:gridCol w:w="4000"/>
        <w:gridCol w:w="637"/>
        <w:gridCol w:w="2536"/>
        <w:gridCol w:w="3612"/>
        <w:gridCol w:w="696"/>
        <w:gridCol w:w="2486"/>
      </w:tblGrid>
      <w:tr w:rsidR="00AD1750">
        <w:trPr>
          <w:trHeight w:val="360"/>
        </w:trPr>
        <w:tc>
          <w:tcPr>
            <w:tcW w:w="5000" w:type="pct"/>
            <w:gridSpan w:val="6"/>
            <w:tcBorders>
              <w:top w:val="nil"/>
              <w:left w:val="nil"/>
              <w:bottom w:val="nil"/>
              <w:right w:val="nil"/>
            </w:tcBorders>
            <w:shd w:val="clear" w:color="auto" w:fill="auto"/>
            <w:noWrap/>
            <w:vAlign w:val="center"/>
          </w:tcPr>
          <w:p w:rsidR="00AD1750" w:rsidRDefault="00000000">
            <w:pPr>
              <w:widowControl/>
              <w:jc w:val="center"/>
              <w:rPr>
                <w:rFonts w:asciiTheme="minorEastAsia" w:hAnsiTheme="minorEastAsia" w:cs="宋体" w:hint="eastAsia"/>
                <w:color w:val="000000"/>
                <w:kern w:val="0"/>
                <w:sz w:val="32"/>
                <w:szCs w:val="32"/>
              </w:rPr>
            </w:pPr>
            <w:r>
              <w:rPr>
                <w:rFonts w:ascii="华文中宋" w:eastAsia="华文中宋" w:hAnsi="华文中宋" w:cs="华文中宋" w:hint="eastAsia"/>
                <w:color w:val="000000"/>
                <w:kern w:val="0"/>
                <w:sz w:val="36"/>
                <w:szCs w:val="36"/>
              </w:rPr>
              <w:lastRenderedPageBreak/>
              <w:t>收入支出决算总表</w:t>
            </w:r>
          </w:p>
        </w:tc>
      </w:tr>
      <w:tr w:rsidR="00AD1750">
        <w:trPr>
          <w:trHeight w:val="199"/>
        </w:trPr>
        <w:tc>
          <w:tcPr>
            <w:tcW w:w="1432" w:type="pct"/>
            <w:tcBorders>
              <w:top w:val="nil"/>
              <w:left w:val="nil"/>
              <w:bottom w:val="nil"/>
              <w:right w:val="nil"/>
            </w:tcBorders>
            <w:shd w:val="clear" w:color="000000" w:fill="FFFFFF"/>
            <w:noWrap/>
            <w:vAlign w:val="center"/>
          </w:tcPr>
          <w:p w:rsidR="00AD1750"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228" w:type="pct"/>
            <w:tcBorders>
              <w:top w:val="nil"/>
              <w:left w:val="nil"/>
              <w:bottom w:val="nil"/>
              <w:right w:val="nil"/>
            </w:tcBorders>
            <w:shd w:val="clear" w:color="000000" w:fill="FFFFFF"/>
            <w:noWrap/>
            <w:vAlign w:val="center"/>
          </w:tcPr>
          <w:p w:rsidR="00AD1750"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908" w:type="pct"/>
            <w:tcBorders>
              <w:top w:val="nil"/>
              <w:left w:val="nil"/>
              <w:bottom w:val="nil"/>
              <w:right w:val="nil"/>
            </w:tcBorders>
            <w:shd w:val="clear" w:color="000000" w:fill="FFFFFF"/>
            <w:noWrap/>
            <w:vAlign w:val="center"/>
          </w:tcPr>
          <w:p w:rsidR="00AD1750"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1293" w:type="pct"/>
            <w:tcBorders>
              <w:top w:val="nil"/>
              <w:left w:val="nil"/>
              <w:bottom w:val="nil"/>
              <w:right w:val="nil"/>
            </w:tcBorders>
            <w:shd w:val="clear" w:color="000000" w:fill="FFFFFF"/>
            <w:noWrap/>
            <w:vAlign w:val="center"/>
          </w:tcPr>
          <w:p w:rsidR="00AD1750"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249" w:type="pct"/>
            <w:tcBorders>
              <w:top w:val="nil"/>
              <w:left w:val="nil"/>
              <w:bottom w:val="nil"/>
              <w:right w:val="nil"/>
            </w:tcBorders>
            <w:shd w:val="clear" w:color="000000" w:fill="FFFFFF"/>
            <w:noWrap/>
            <w:vAlign w:val="center"/>
          </w:tcPr>
          <w:p w:rsidR="00AD1750"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891" w:type="pct"/>
            <w:tcBorders>
              <w:top w:val="nil"/>
              <w:left w:val="nil"/>
              <w:bottom w:val="nil"/>
              <w:right w:val="nil"/>
            </w:tcBorders>
            <w:shd w:val="clear" w:color="000000" w:fill="FFFFFF"/>
            <w:noWrap/>
            <w:vAlign w:val="center"/>
          </w:tcPr>
          <w:p w:rsidR="00AD1750" w:rsidRDefault="00000000">
            <w:pPr>
              <w:widowControl/>
              <w:jc w:val="right"/>
              <w:rPr>
                <w:rFonts w:ascii="Times New Roman" w:hAnsi="Times New Roman" w:cs="Times New Roman"/>
                <w:color w:val="000000"/>
                <w:kern w:val="0"/>
                <w:szCs w:val="21"/>
              </w:rPr>
            </w:pPr>
            <w:r>
              <w:rPr>
                <w:rFonts w:ascii="Times New Roman" w:hAnsi="Times New Roman" w:cs="Times New Roman"/>
                <w:color w:val="000000"/>
                <w:kern w:val="0"/>
                <w:szCs w:val="21"/>
              </w:rPr>
              <w:t>公开</w:t>
            </w:r>
            <w:r>
              <w:rPr>
                <w:rFonts w:ascii="Times New Roman" w:hAnsi="Times New Roman" w:cs="Times New Roman"/>
                <w:color w:val="000000"/>
                <w:kern w:val="0"/>
                <w:szCs w:val="21"/>
              </w:rPr>
              <w:t>01</w:t>
            </w:r>
            <w:r>
              <w:rPr>
                <w:rFonts w:ascii="Times New Roman" w:hAnsi="Times New Roman" w:cs="Times New Roman"/>
                <w:color w:val="000000"/>
                <w:kern w:val="0"/>
                <w:szCs w:val="21"/>
              </w:rPr>
              <w:t>表</w:t>
            </w:r>
          </w:p>
        </w:tc>
      </w:tr>
      <w:tr w:rsidR="00AD1750">
        <w:trPr>
          <w:trHeight w:val="300"/>
        </w:trPr>
        <w:tc>
          <w:tcPr>
            <w:tcW w:w="1432" w:type="pct"/>
            <w:tcBorders>
              <w:top w:val="nil"/>
              <w:left w:val="nil"/>
              <w:bottom w:val="nil"/>
              <w:right w:val="nil"/>
            </w:tcBorders>
            <w:shd w:val="clear" w:color="000000" w:fill="FFFFFF"/>
            <w:noWrap/>
            <w:vAlign w:val="center"/>
          </w:tcPr>
          <w:p w:rsidR="00AD1750"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部门：</w:t>
            </w:r>
            <w:r>
              <w:rPr>
                <w:rFonts w:ascii="Times New Roman" w:hAnsi="Times New Roman" w:cs="Times New Roman" w:hint="eastAsia"/>
                <w:color w:val="000000"/>
                <w:kern w:val="0"/>
                <w:szCs w:val="21"/>
              </w:rPr>
              <w:t>祁阳市公安局</w:t>
            </w:r>
          </w:p>
        </w:tc>
        <w:tc>
          <w:tcPr>
            <w:tcW w:w="228" w:type="pct"/>
            <w:tcBorders>
              <w:top w:val="nil"/>
              <w:left w:val="nil"/>
              <w:bottom w:val="nil"/>
              <w:right w:val="nil"/>
            </w:tcBorders>
            <w:shd w:val="clear" w:color="000000" w:fill="FFFFFF"/>
            <w:noWrap/>
            <w:vAlign w:val="center"/>
          </w:tcPr>
          <w:p w:rsidR="00AD1750"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908" w:type="pct"/>
            <w:tcBorders>
              <w:top w:val="nil"/>
              <w:left w:val="nil"/>
              <w:bottom w:val="nil"/>
              <w:right w:val="nil"/>
            </w:tcBorders>
            <w:shd w:val="clear" w:color="000000" w:fill="FFFFFF"/>
            <w:noWrap/>
            <w:vAlign w:val="center"/>
          </w:tcPr>
          <w:p w:rsidR="00AD1750"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1293" w:type="pct"/>
            <w:tcBorders>
              <w:top w:val="nil"/>
              <w:left w:val="nil"/>
              <w:bottom w:val="nil"/>
              <w:right w:val="nil"/>
            </w:tcBorders>
            <w:shd w:val="clear" w:color="000000" w:fill="FFFFFF"/>
            <w:noWrap/>
            <w:vAlign w:val="center"/>
          </w:tcPr>
          <w:p w:rsidR="00AD1750"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249" w:type="pct"/>
            <w:tcBorders>
              <w:top w:val="nil"/>
              <w:left w:val="nil"/>
              <w:bottom w:val="nil"/>
              <w:right w:val="nil"/>
            </w:tcBorders>
            <w:shd w:val="clear" w:color="000000" w:fill="FFFFFF"/>
            <w:noWrap/>
            <w:vAlign w:val="center"/>
          </w:tcPr>
          <w:p w:rsidR="00AD1750"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891" w:type="pct"/>
            <w:tcBorders>
              <w:top w:val="nil"/>
              <w:left w:val="nil"/>
              <w:bottom w:val="nil"/>
              <w:right w:val="nil"/>
            </w:tcBorders>
            <w:shd w:val="clear" w:color="000000" w:fill="FFFFFF"/>
            <w:noWrap/>
            <w:vAlign w:val="center"/>
          </w:tcPr>
          <w:p w:rsidR="00AD1750" w:rsidRDefault="00000000">
            <w:pPr>
              <w:widowControl/>
              <w:jc w:val="right"/>
              <w:rPr>
                <w:rFonts w:ascii="Times New Roman" w:hAnsi="Times New Roman" w:cs="Times New Roman"/>
                <w:color w:val="000000"/>
                <w:kern w:val="0"/>
                <w:szCs w:val="21"/>
              </w:rPr>
            </w:pPr>
            <w:r>
              <w:rPr>
                <w:rFonts w:ascii="Times New Roman" w:hAnsi="Times New Roman" w:cs="Times New Roman"/>
                <w:color w:val="000000"/>
                <w:kern w:val="0"/>
                <w:szCs w:val="21"/>
              </w:rPr>
              <w:t>单位：万元</w:t>
            </w:r>
          </w:p>
        </w:tc>
      </w:tr>
      <w:tr w:rsidR="00AD1750">
        <w:trPr>
          <w:trHeight w:val="340"/>
        </w:trPr>
        <w:tc>
          <w:tcPr>
            <w:tcW w:w="2567"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收入</w:t>
            </w:r>
          </w:p>
        </w:tc>
        <w:tc>
          <w:tcPr>
            <w:tcW w:w="2433" w:type="pct"/>
            <w:gridSpan w:val="3"/>
            <w:tcBorders>
              <w:top w:val="single" w:sz="4" w:space="0" w:color="auto"/>
              <w:left w:val="nil"/>
              <w:bottom w:val="single" w:sz="4" w:space="0" w:color="auto"/>
              <w:right w:val="single" w:sz="4" w:space="0" w:color="auto"/>
            </w:tcBorders>
            <w:shd w:val="clear" w:color="000000" w:fill="FFFFFF"/>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支出</w:t>
            </w:r>
          </w:p>
        </w:tc>
      </w:tr>
      <w:tr w:rsidR="00AD1750">
        <w:trPr>
          <w:trHeight w:val="340"/>
        </w:trPr>
        <w:tc>
          <w:tcPr>
            <w:tcW w:w="1432" w:type="pct"/>
            <w:tcBorders>
              <w:top w:val="nil"/>
              <w:left w:val="single" w:sz="4" w:space="0" w:color="auto"/>
              <w:bottom w:val="single" w:sz="4" w:space="0" w:color="auto"/>
              <w:right w:val="single" w:sz="4" w:space="0" w:color="auto"/>
            </w:tcBorders>
            <w:shd w:val="clear" w:color="000000" w:fill="FFFFFF"/>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项目</w:t>
            </w:r>
          </w:p>
        </w:tc>
        <w:tc>
          <w:tcPr>
            <w:tcW w:w="228" w:type="pct"/>
            <w:tcBorders>
              <w:top w:val="nil"/>
              <w:left w:val="nil"/>
              <w:bottom w:val="single" w:sz="4" w:space="0" w:color="auto"/>
              <w:right w:val="single" w:sz="4" w:space="0" w:color="auto"/>
            </w:tcBorders>
            <w:shd w:val="clear" w:color="000000" w:fill="FFFFFF"/>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行次</w:t>
            </w:r>
          </w:p>
        </w:tc>
        <w:tc>
          <w:tcPr>
            <w:tcW w:w="908" w:type="pct"/>
            <w:tcBorders>
              <w:top w:val="nil"/>
              <w:left w:val="nil"/>
              <w:bottom w:val="single" w:sz="4" w:space="0" w:color="auto"/>
              <w:right w:val="single" w:sz="4" w:space="0" w:color="auto"/>
            </w:tcBorders>
            <w:shd w:val="clear" w:color="000000" w:fill="FFFFFF"/>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决算数</w:t>
            </w:r>
          </w:p>
        </w:tc>
        <w:tc>
          <w:tcPr>
            <w:tcW w:w="1293" w:type="pct"/>
            <w:tcBorders>
              <w:top w:val="nil"/>
              <w:left w:val="nil"/>
              <w:bottom w:val="single" w:sz="4" w:space="0" w:color="auto"/>
              <w:right w:val="single" w:sz="4" w:space="0" w:color="auto"/>
            </w:tcBorders>
            <w:shd w:val="clear" w:color="000000" w:fill="FFFFFF"/>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项目</w:t>
            </w:r>
          </w:p>
        </w:tc>
        <w:tc>
          <w:tcPr>
            <w:tcW w:w="249" w:type="pct"/>
            <w:tcBorders>
              <w:top w:val="nil"/>
              <w:left w:val="nil"/>
              <w:bottom w:val="single" w:sz="4" w:space="0" w:color="auto"/>
              <w:right w:val="single" w:sz="4" w:space="0" w:color="auto"/>
            </w:tcBorders>
            <w:shd w:val="clear" w:color="000000" w:fill="FFFFFF"/>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行次</w:t>
            </w:r>
          </w:p>
        </w:tc>
        <w:tc>
          <w:tcPr>
            <w:tcW w:w="891" w:type="pct"/>
            <w:tcBorders>
              <w:top w:val="nil"/>
              <w:left w:val="nil"/>
              <w:bottom w:val="single" w:sz="4" w:space="0" w:color="auto"/>
              <w:right w:val="single" w:sz="4" w:space="0" w:color="auto"/>
            </w:tcBorders>
            <w:shd w:val="clear" w:color="000000" w:fill="FFFFFF"/>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决算数</w:t>
            </w:r>
          </w:p>
        </w:tc>
      </w:tr>
      <w:tr w:rsidR="00AD1750">
        <w:trPr>
          <w:trHeight w:val="340"/>
        </w:trPr>
        <w:tc>
          <w:tcPr>
            <w:tcW w:w="1432" w:type="pct"/>
            <w:tcBorders>
              <w:top w:val="nil"/>
              <w:left w:val="single" w:sz="4" w:space="0" w:color="auto"/>
              <w:bottom w:val="single" w:sz="4" w:space="0" w:color="auto"/>
              <w:right w:val="single" w:sz="4" w:space="0" w:color="auto"/>
            </w:tcBorders>
            <w:shd w:val="clear" w:color="000000" w:fill="FFFFFF"/>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栏次</w:t>
            </w:r>
          </w:p>
        </w:tc>
        <w:tc>
          <w:tcPr>
            <w:tcW w:w="228" w:type="pct"/>
            <w:tcBorders>
              <w:top w:val="nil"/>
              <w:left w:val="nil"/>
              <w:bottom w:val="single" w:sz="4" w:space="0" w:color="auto"/>
              <w:right w:val="single" w:sz="4" w:space="0" w:color="auto"/>
            </w:tcBorders>
            <w:shd w:val="clear" w:color="000000" w:fill="FFFFFF"/>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 xml:space="preserve">　</w:t>
            </w:r>
          </w:p>
        </w:tc>
        <w:tc>
          <w:tcPr>
            <w:tcW w:w="908" w:type="pct"/>
            <w:tcBorders>
              <w:top w:val="nil"/>
              <w:left w:val="nil"/>
              <w:bottom w:val="single" w:sz="4" w:space="0" w:color="auto"/>
              <w:right w:val="single" w:sz="4" w:space="0" w:color="auto"/>
            </w:tcBorders>
            <w:shd w:val="clear" w:color="000000" w:fill="FFFFFF"/>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w:t>
            </w:r>
          </w:p>
        </w:tc>
        <w:tc>
          <w:tcPr>
            <w:tcW w:w="1293" w:type="pct"/>
            <w:tcBorders>
              <w:top w:val="nil"/>
              <w:left w:val="nil"/>
              <w:bottom w:val="single" w:sz="4" w:space="0" w:color="auto"/>
              <w:right w:val="single" w:sz="4" w:space="0" w:color="auto"/>
            </w:tcBorders>
            <w:shd w:val="clear" w:color="000000" w:fill="FFFFFF"/>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栏次</w:t>
            </w:r>
          </w:p>
        </w:tc>
        <w:tc>
          <w:tcPr>
            <w:tcW w:w="249" w:type="pct"/>
            <w:tcBorders>
              <w:top w:val="nil"/>
              <w:left w:val="nil"/>
              <w:bottom w:val="single" w:sz="4" w:space="0" w:color="auto"/>
              <w:right w:val="single" w:sz="4" w:space="0" w:color="auto"/>
            </w:tcBorders>
            <w:shd w:val="clear" w:color="000000" w:fill="FFFFFF"/>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 xml:space="preserve">　</w:t>
            </w:r>
          </w:p>
        </w:tc>
        <w:tc>
          <w:tcPr>
            <w:tcW w:w="891" w:type="pct"/>
            <w:tcBorders>
              <w:top w:val="nil"/>
              <w:left w:val="nil"/>
              <w:bottom w:val="single" w:sz="4" w:space="0" w:color="auto"/>
              <w:right w:val="single" w:sz="4" w:space="0" w:color="auto"/>
            </w:tcBorders>
            <w:shd w:val="clear" w:color="000000" w:fill="FFFFFF"/>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w:t>
            </w:r>
          </w:p>
        </w:tc>
      </w:tr>
      <w:tr w:rsidR="00AD1750">
        <w:trPr>
          <w:trHeight w:val="340"/>
        </w:trPr>
        <w:tc>
          <w:tcPr>
            <w:tcW w:w="1432" w:type="pct"/>
            <w:tcBorders>
              <w:top w:val="nil"/>
              <w:left w:val="single" w:sz="4" w:space="0" w:color="auto"/>
              <w:bottom w:val="single" w:sz="4" w:space="0" w:color="auto"/>
              <w:right w:val="single" w:sz="4" w:space="0" w:color="auto"/>
            </w:tcBorders>
            <w:shd w:val="clear" w:color="auto" w:fill="auto"/>
            <w:noWrap/>
            <w:vAlign w:val="center"/>
          </w:tcPr>
          <w:p w:rsidR="00AD1750" w:rsidRDefault="00000000">
            <w:pPr>
              <w:widowControl/>
              <w:jc w:val="left"/>
              <w:rPr>
                <w:rFonts w:ascii="Times New Roman" w:hAnsi="Times New Roman" w:cs="Times New Roman"/>
                <w:kern w:val="0"/>
                <w:szCs w:val="21"/>
              </w:rPr>
            </w:pPr>
            <w:r>
              <w:rPr>
                <w:rFonts w:ascii="Times New Roman" w:hAnsi="Times New Roman" w:cs="Times New Roman"/>
                <w:kern w:val="0"/>
                <w:szCs w:val="21"/>
              </w:rPr>
              <w:t>一、一般公共预算财政拨款收入</w:t>
            </w:r>
          </w:p>
        </w:tc>
        <w:tc>
          <w:tcPr>
            <w:tcW w:w="228" w:type="pct"/>
            <w:tcBorders>
              <w:top w:val="nil"/>
              <w:left w:val="nil"/>
              <w:bottom w:val="single" w:sz="4" w:space="0" w:color="auto"/>
              <w:right w:val="single" w:sz="4" w:space="0" w:color="auto"/>
            </w:tcBorders>
            <w:shd w:val="clear" w:color="000000" w:fill="FFFFFF"/>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w:t>
            </w:r>
          </w:p>
        </w:tc>
        <w:tc>
          <w:tcPr>
            <w:tcW w:w="908"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right"/>
              <w:textAlignment w:val="center"/>
              <w:rPr>
                <w:rFonts w:ascii="Times New Roman" w:hAnsi="Times New Roman" w:cs="Times New Roman"/>
                <w:kern w:val="0"/>
                <w:szCs w:val="21"/>
              </w:rPr>
            </w:pPr>
            <w:r>
              <w:rPr>
                <w:rFonts w:ascii="Times New Roman" w:eastAsia="宋体" w:hAnsi="Times New Roman" w:cs="Times New Roman"/>
                <w:color w:val="000000"/>
                <w:kern w:val="0"/>
                <w:szCs w:val="21"/>
              </w:rPr>
              <w:t>16163.62</w:t>
            </w:r>
          </w:p>
        </w:tc>
        <w:tc>
          <w:tcPr>
            <w:tcW w:w="1293" w:type="pct"/>
            <w:tcBorders>
              <w:top w:val="nil"/>
              <w:left w:val="nil"/>
              <w:bottom w:val="single" w:sz="4" w:space="0" w:color="auto"/>
              <w:right w:val="single" w:sz="4" w:space="0" w:color="auto"/>
            </w:tcBorders>
            <w:shd w:val="clear" w:color="000000" w:fill="FFFFFF"/>
            <w:noWrap/>
            <w:vAlign w:val="center"/>
          </w:tcPr>
          <w:p w:rsidR="00AD1750" w:rsidRDefault="00000000">
            <w:pPr>
              <w:widowControl/>
              <w:jc w:val="left"/>
              <w:rPr>
                <w:rFonts w:ascii="Times New Roman" w:hAnsi="Times New Roman" w:cs="Times New Roman"/>
                <w:kern w:val="0"/>
                <w:szCs w:val="21"/>
              </w:rPr>
            </w:pPr>
            <w:r>
              <w:rPr>
                <w:rFonts w:ascii="Times New Roman" w:hAnsi="Times New Roman" w:cs="Times New Roman"/>
                <w:kern w:val="0"/>
                <w:szCs w:val="21"/>
              </w:rPr>
              <w:t>一、一般公共服务支出</w:t>
            </w:r>
          </w:p>
        </w:tc>
        <w:tc>
          <w:tcPr>
            <w:tcW w:w="249" w:type="pct"/>
            <w:tcBorders>
              <w:top w:val="nil"/>
              <w:left w:val="nil"/>
              <w:bottom w:val="single" w:sz="4" w:space="0" w:color="auto"/>
              <w:right w:val="single" w:sz="4" w:space="0" w:color="auto"/>
            </w:tcBorders>
            <w:shd w:val="clear" w:color="000000" w:fill="FFFFFF"/>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32</w:t>
            </w:r>
          </w:p>
        </w:tc>
        <w:tc>
          <w:tcPr>
            <w:tcW w:w="891"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r>
      <w:tr w:rsidR="00AD1750">
        <w:trPr>
          <w:trHeight w:val="340"/>
        </w:trPr>
        <w:tc>
          <w:tcPr>
            <w:tcW w:w="1432" w:type="pct"/>
            <w:tcBorders>
              <w:top w:val="nil"/>
              <w:left w:val="single" w:sz="4" w:space="0" w:color="auto"/>
              <w:bottom w:val="single" w:sz="4" w:space="0" w:color="auto"/>
              <w:right w:val="single" w:sz="4" w:space="0" w:color="auto"/>
            </w:tcBorders>
            <w:shd w:val="clear" w:color="000000" w:fill="FFFFFF"/>
            <w:noWrap/>
            <w:vAlign w:val="center"/>
          </w:tcPr>
          <w:p w:rsidR="00AD1750"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二、政府性基金预算财政拨款收入</w:t>
            </w:r>
          </w:p>
        </w:tc>
        <w:tc>
          <w:tcPr>
            <w:tcW w:w="228" w:type="pct"/>
            <w:tcBorders>
              <w:top w:val="nil"/>
              <w:left w:val="nil"/>
              <w:bottom w:val="single" w:sz="4" w:space="0" w:color="auto"/>
              <w:right w:val="single" w:sz="4" w:space="0" w:color="auto"/>
            </w:tcBorders>
            <w:shd w:val="clear" w:color="000000" w:fill="FFFFFF"/>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w:t>
            </w:r>
          </w:p>
        </w:tc>
        <w:tc>
          <w:tcPr>
            <w:tcW w:w="908"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1293" w:type="pct"/>
            <w:tcBorders>
              <w:top w:val="nil"/>
              <w:left w:val="nil"/>
              <w:bottom w:val="single" w:sz="4" w:space="0" w:color="auto"/>
              <w:right w:val="single" w:sz="4" w:space="0" w:color="auto"/>
            </w:tcBorders>
            <w:shd w:val="clear" w:color="000000" w:fill="FFFFFF"/>
            <w:noWrap/>
            <w:vAlign w:val="center"/>
          </w:tcPr>
          <w:p w:rsidR="00AD1750"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二、外交支出</w:t>
            </w:r>
          </w:p>
        </w:tc>
        <w:tc>
          <w:tcPr>
            <w:tcW w:w="249" w:type="pct"/>
            <w:tcBorders>
              <w:top w:val="nil"/>
              <w:left w:val="nil"/>
              <w:bottom w:val="single" w:sz="4" w:space="0" w:color="auto"/>
              <w:right w:val="single" w:sz="4" w:space="0" w:color="auto"/>
            </w:tcBorders>
            <w:shd w:val="clear" w:color="000000" w:fill="FFFFFF"/>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33</w:t>
            </w:r>
          </w:p>
        </w:tc>
        <w:tc>
          <w:tcPr>
            <w:tcW w:w="891"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r>
      <w:tr w:rsidR="00AD1750">
        <w:trPr>
          <w:trHeight w:val="340"/>
        </w:trPr>
        <w:tc>
          <w:tcPr>
            <w:tcW w:w="1432" w:type="pct"/>
            <w:tcBorders>
              <w:top w:val="nil"/>
              <w:left w:val="single" w:sz="4" w:space="0" w:color="auto"/>
              <w:bottom w:val="single" w:sz="4" w:space="0" w:color="auto"/>
              <w:right w:val="single" w:sz="4" w:space="0" w:color="auto"/>
            </w:tcBorders>
            <w:shd w:val="clear" w:color="auto" w:fill="auto"/>
            <w:noWrap/>
            <w:vAlign w:val="center"/>
          </w:tcPr>
          <w:p w:rsidR="00AD1750" w:rsidRDefault="00000000">
            <w:pPr>
              <w:widowControl/>
              <w:jc w:val="left"/>
              <w:rPr>
                <w:rFonts w:ascii="Times New Roman" w:hAnsi="Times New Roman" w:cs="Times New Roman"/>
                <w:kern w:val="0"/>
                <w:szCs w:val="21"/>
              </w:rPr>
            </w:pPr>
            <w:r>
              <w:rPr>
                <w:rFonts w:ascii="Times New Roman" w:hAnsi="Times New Roman" w:cs="Times New Roman"/>
                <w:kern w:val="0"/>
                <w:szCs w:val="21"/>
              </w:rPr>
              <w:t>三、国有资本经营预算财政拨款收入</w:t>
            </w:r>
          </w:p>
        </w:tc>
        <w:tc>
          <w:tcPr>
            <w:tcW w:w="228" w:type="pct"/>
            <w:tcBorders>
              <w:top w:val="nil"/>
              <w:left w:val="nil"/>
              <w:bottom w:val="single" w:sz="4" w:space="0" w:color="auto"/>
              <w:right w:val="single" w:sz="4" w:space="0" w:color="auto"/>
            </w:tcBorders>
            <w:shd w:val="clear" w:color="000000" w:fill="FFFFFF"/>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w:t>
            </w:r>
          </w:p>
        </w:tc>
        <w:tc>
          <w:tcPr>
            <w:tcW w:w="908"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1293" w:type="pct"/>
            <w:tcBorders>
              <w:top w:val="nil"/>
              <w:left w:val="nil"/>
              <w:bottom w:val="single" w:sz="4" w:space="0" w:color="auto"/>
              <w:right w:val="single" w:sz="4" w:space="0" w:color="auto"/>
            </w:tcBorders>
            <w:shd w:val="clear" w:color="000000" w:fill="FFFFFF"/>
            <w:noWrap/>
            <w:vAlign w:val="center"/>
          </w:tcPr>
          <w:p w:rsidR="00AD1750" w:rsidRDefault="00000000">
            <w:pPr>
              <w:widowControl/>
              <w:jc w:val="left"/>
              <w:rPr>
                <w:rFonts w:ascii="Times New Roman" w:hAnsi="Times New Roman" w:cs="Times New Roman"/>
                <w:kern w:val="0"/>
                <w:szCs w:val="21"/>
              </w:rPr>
            </w:pPr>
            <w:r>
              <w:rPr>
                <w:rFonts w:ascii="Times New Roman" w:hAnsi="Times New Roman" w:cs="Times New Roman"/>
                <w:kern w:val="0"/>
                <w:szCs w:val="21"/>
              </w:rPr>
              <w:t>三、国防支出</w:t>
            </w:r>
          </w:p>
        </w:tc>
        <w:tc>
          <w:tcPr>
            <w:tcW w:w="249" w:type="pct"/>
            <w:tcBorders>
              <w:top w:val="nil"/>
              <w:left w:val="nil"/>
              <w:bottom w:val="single" w:sz="4" w:space="0" w:color="auto"/>
              <w:right w:val="single" w:sz="4" w:space="0" w:color="auto"/>
            </w:tcBorders>
            <w:shd w:val="clear" w:color="000000" w:fill="FFFFFF"/>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34</w:t>
            </w:r>
          </w:p>
        </w:tc>
        <w:tc>
          <w:tcPr>
            <w:tcW w:w="891"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r>
      <w:tr w:rsidR="00AD1750">
        <w:trPr>
          <w:trHeight w:val="340"/>
        </w:trPr>
        <w:tc>
          <w:tcPr>
            <w:tcW w:w="1432" w:type="pct"/>
            <w:tcBorders>
              <w:top w:val="nil"/>
              <w:left w:val="single" w:sz="4" w:space="0" w:color="auto"/>
              <w:bottom w:val="single" w:sz="4" w:space="0" w:color="auto"/>
              <w:right w:val="single" w:sz="4" w:space="0" w:color="auto"/>
            </w:tcBorders>
            <w:shd w:val="clear" w:color="000000" w:fill="FFFFFF"/>
            <w:noWrap/>
            <w:vAlign w:val="center"/>
          </w:tcPr>
          <w:p w:rsidR="00AD1750" w:rsidRDefault="00000000">
            <w:pPr>
              <w:widowControl/>
              <w:jc w:val="left"/>
              <w:rPr>
                <w:rFonts w:ascii="Times New Roman" w:hAnsi="Times New Roman" w:cs="Times New Roman"/>
                <w:kern w:val="0"/>
                <w:szCs w:val="21"/>
              </w:rPr>
            </w:pPr>
            <w:r>
              <w:rPr>
                <w:rFonts w:ascii="Times New Roman" w:hAnsi="Times New Roman" w:cs="Times New Roman"/>
                <w:kern w:val="0"/>
                <w:szCs w:val="21"/>
              </w:rPr>
              <w:t>四、上级补助收入</w:t>
            </w:r>
          </w:p>
        </w:tc>
        <w:tc>
          <w:tcPr>
            <w:tcW w:w="228" w:type="pct"/>
            <w:tcBorders>
              <w:top w:val="nil"/>
              <w:left w:val="nil"/>
              <w:bottom w:val="single" w:sz="4" w:space="0" w:color="auto"/>
              <w:right w:val="single" w:sz="4" w:space="0" w:color="auto"/>
            </w:tcBorders>
            <w:shd w:val="clear" w:color="000000" w:fill="FFFFFF"/>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w:t>
            </w:r>
          </w:p>
        </w:tc>
        <w:tc>
          <w:tcPr>
            <w:tcW w:w="908"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1293" w:type="pct"/>
            <w:tcBorders>
              <w:top w:val="nil"/>
              <w:left w:val="nil"/>
              <w:bottom w:val="single" w:sz="4" w:space="0" w:color="auto"/>
              <w:right w:val="single" w:sz="4" w:space="0" w:color="auto"/>
            </w:tcBorders>
            <w:shd w:val="clear" w:color="000000" w:fill="FFFFFF"/>
            <w:noWrap/>
            <w:vAlign w:val="center"/>
          </w:tcPr>
          <w:p w:rsidR="00AD1750" w:rsidRDefault="00000000">
            <w:pPr>
              <w:widowControl/>
              <w:jc w:val="left"/>
              <w:rPr>
                <w:rFonts w:ascii="Times New Roman" w:hAnsi="Times New Roman" w:cs="Times New Roman"/>
                <w:kern w:val="0"/>
                <w:szCs w:val="21"/>
              </w:rPr>
            </w:pPr>
            <w:r>
              <w:rPr>
                <w:rFonts w:ascii="Times New Roman" w:hAnsi="Times New Roman" w:cs="Times New Roman"/>
                <w:kern w:val="0"/>
                <w:szCs w:val="21"/>
              </w:rPr>
              <w:t>四、公共安全支出</w:t>
            </w:r>
          </w:p>
        </w:tc>
        <w:tc>
          <w:tcPr>
            <w:tcW w:w="249" w:type="pct"/>
            <w:tcBorders>
              <w:top w:val="nil"/>
              <w:left w:val="nil"/>
              <w:bottom w:val="single" w:sz="4" w:space="0" w:color="auto"/>
              <w:right w:val="single" w:sz="4" w:space="0" w:color="auto"/>
            </w:tcBorders>
            <w:shd w:val="clear" w:color="000000" w:fill="FFFFFF"/>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35</w:t>
            </w:r>
          </w:p>
        </w:tc>
        <w:tc>
          <w:tcPr>
            <w:tcW w:w="891"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right"/>
              <w:textAlignment w:val="center"/>
              <w:rPr>
                <w:rFonts w:ascii="Times New Roman" w:hAnsi="Times New Roman" w:cs="Times New Roman"/>
                <w:kern w:val="0"/>
                <w:szCs w:val="21"/>
              </w:rPr>
            </w:pPr>
            <w:r>
              <w:rPr>
                <w:rFonts w:ascii="Times New Roman" w:eastAsia="宋体" w:hAnsi="Times New Roman" w:cs="Times New Roman"/>
                <w:color w:val="000000"/>
                <w:kern w:val="0"/>
                <w:sz w:val="22"/>
              </w:rPr>
              <w:t>14912.09</w:t>
            </w:r>
          </w:p>
        </w:tc>
      </w:tr>
      <w:tr w:rsidR="00AD1750">
        <w:trPr>
          <w:trHeight w:val="340"/>
        </w:trPr>
        <w:tc>
          <w:tcPr>
            <w:tcW w:w="1432" w:type="pct"/>
            <w:tcBorders>
              <w:top w:val="nil"/>
              <w:left w:val="single" w:sz="4" w:space="0" w:color="auto"/>
              <w:bottom w:val="single" w:sz="4" w:space="0" w:color="auto"/>
              <w:right w:val="single" w:sz="4" w:space="0" w:color="auto"/>
            </w:tcBorders>
            <w:shd w:val="clear" w:color="000000" w:fill="FFFFFF"/>
            <w:noWrap/>
            <w:vAlign w:val="center"/>
          </w:tcPr>
          <w:p w:rsidR="00AD1750" w:rsidRDefault="00000000">
            <w:pPr>
              <w:widowControl/>
              <w:jc w:val="left"/>
              <w:rPr>
                <w:rFonts w:ascii="Times New Roman" w:hAnsi="Times New Roman" w:cs="Times New Roman"/>
                <w:kern w:val="0"/>
                <w:szCs w:val="21"/>
              </w:rPr>
            </w:pPr>
            <w:r>
              <w:rPr>
                <w:rFonts w:ascii="Times New Roman" w:hAnsi="Times New Roman" w:cs="Times New Roman"/>
                <w:kern w:val="0"/>
                <w:szCs w:val="21"/>
              </w:rPr>
              <w:t>五、事业收入</w:t>
            </w:r>
          </w:p>
        </w:tc>
        <w:tc>
          <w:tcPr>
            <w:tcW w:w="228" w:type="pct"/>
            <w:tcBorders>
              <w:top w:val="nil"/>
              <w:left w:val="nil"/>
              <w:bottom w:val="single" w:sz="4" w:space="0" w:color="auto"/>
              <w:right w:val="single" w:sz="4" w:space="0" w:color="auto"/>
            </w:tcBorders>
            <w:shd w:val="clear" w:color="000000" w:fill="FFFFFF"/>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w:t>
            </w:r>
          </w:p>
        </w:tc>
        <w:tc>
          <w:tcPr>
            <w:tcW w:w="908"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1293" w:type="pct"/>
            <w:tcBorders>
              <w:top w:val="nil"/>
              <w:left w:val="nil"/>
              <w:bottom w:val="single" w:sz="4" w:space="0" w:color="auto"/>
              <w:right w:val="single" w:sz="4" w:space="0" w:color="auto"/>
            </w:tcBorders>
            <w:shd w:val="clear" w:color="000000" w:fill="FFFFFF"/>
            <w:noWrap/>
            <w:vAlign w:val="center"/>
          </w:tcPr>
          <w:p w:rsidR="00AD1750" w:rsidRDefault="00000000">
            <w:pPr>
              <w:widowControl/>
              <w:jc w:val="left"/>
              <w:rPr>
                <w:rFonts w:ascii="Times New Roman" w:hAnsi="Times New Roman" w:cs="Times New Roman"/>
                <w:kern w:val="0"/>
                <w:szCs w:val="21"/>
              </w:rPr>
            </w:pPr>
            <w:r>
              <w:rPr>
                <w:rFonts w:ascii="Times New Roman" w:hAnsi="Times New Roman" w:cs="Times New Roman"/>
                <w:kern w:val="0"/>
                <w:szCs w:val="21"/>
              </w:rPr>
              <w:t>五、教育支出</w:t>
            </w:r>
          </w:p>
        </w:tc>
        <w:tc>
          <w:tcPr>
            <w:tcW w:w="249" w:type="pct"/>
            <w:tcBorders>
              <w:top w:val="nil"/>
              <w:left w:val="nil"/>
              <w:bottom w:val="single" w:sz="4" w:space="0" w:color="auto"/>
              <w:right w:val="single" w:sz="4" w:space="0" w:color="auto"/>
            </w:tcBorders>
            <w:shd w:val="clear" w:color="000000" w:fill="FFFFFF"/>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36</w:t>
            </w:r>
          </w:p>
        </w:tc>
        <w:tc>
          <w:tcPr>
            <w:tcW w:w="891" w:type="pct"/>
            <w:tcBorders>
              <w:top w:val="nil"/>
              <w:left w:val="nil"/>
              <w:bottom w:val="single" w:sz="4" w:space="0" w:color="auto"/>
              <w:right w:val="single" w:sz="4" w:space="0" w:color="auto"/>
            </w:tcBorders>
            <w:shd w:val="clear" w:color="auto" w:fill="auto"/>
            <w:noWrap/>
            <w:vAlign w:val="center"/>
          </w:tcPr>
          <w:p w:rsidR="00AD1750" w:rsidRDefault="00000000">
            <w:pPr>
              <w:jc w:val="right"/>
              <w:rPr>
                <w:rFonts w:ascii="Times New Roman" w:hAnsi="Times New Roman" w:cs="Times New Roman"/>
                <w:kern w:val="0"/>
                <w:szCs w:val="21"/>
              </w:rPr>
            </w:pPr>
            <w:r>
              <w:rPr>
                <w:rFonts w:ascii="Times New Roman" w:hAnsi="Times New Roman" w:cs="Times New Roman" w:hint="eastAsia"/>
                <w:kern w:val="0"/>
                <w:szCs w:val="21"/>
              </w:rPr>
              <w:t>28.08</w:t>
            </w:r>
          </w:p>
        </w:tc>
      </w:tr>
      <w:tr w:rsidR="00AD1750">
        <w:trPr>
          <w:trHeight w:val="340"/>
        </w:trPr>
        <w:tc>
          <w:tcPr>
            <w:tcW w:w="1432" w:type="pct"/>
            <w:tcBorders>
              <w:top w:val="nil"/>
              <w:left w:val="single" w:sz="4" w:space="0" w:color="auto"/>
              <w:bottom w:val="single" w:sz="4" w:space="0" w:color="auto"/>
              <w:right w:val="single" w:sz="4" w:space="0" w:color="auto"/>
            </w:tcBorders>
            <w:shd w:val="clear" w:color="000000" w:fill="FFFFFF"/>
            <w:noWrap/>
            <w:vAlign w:val="center"/>
          </w:tcPr>
          <w:p w:rsidR="00AD1750" w:rsidRDefault="00000000">
            <w:pPr>
              <w:widowControl/>
              <w:jc w:val="left"/>
              <w:rPr>
                <w:rFonts w:ascii="Times New Roman" w:hAnsi="Times New Roman" w:cs="Times New Roman"/>
                <w:kern w:val="0"/>
                <w:szCs w:val="21"/>
              </w:rPr>
            </w:pPr>
            <w:r>
              <w:rPr>
                <w:rFonts w:ascii="Times New Roman" w:hAnsi="Times New Roman" w:cs="Times New Roman"/>
                <w:kern w:val="0"/>
                <w:szCs w:val="21"/>
              </w:rPr>
              <w:t>六、经营收入</w:t>
            </w:r>
          </w:p>
        </w:tc>
        <w:tc>
          <w:tcPr>
            <w:tcW w:w="228" w:type="pct"/>
            <w:tcBorders>
              <w:top w:val="nil"/>
              <w:left w:val="nil"/>
              <w:bottom w:val="single" w:sz="4" w:space="0" w:color="auto"/>
              <w:right w:val="single" w:sz="4" w:space="0" w:color="auto"/>
            </w:tcBorders>
            <w:shd w:val="clear" w:color="000000" w:fill="FFFFFF"/>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6</w:t>
            </w:r>
          </w:p>
        </w:tc>
        <w:tc>
          <w:tcPr>
            <w:tcW w:w="908"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1293" w:type="pct"/>
            <w:tcBorders>
              <w:top w:val="nil"/>
              <w:left w:val="nil"/>
              <w:bottom w:val="single" w:sz="4" w:space="0" w:color="auto"/>
              <w:right w:val="single" w:sz="4" w:space="0" w:color="auto"/>
            </w:tcBorders>
            <w:shd w:val="clear" w:color="000000" w:fill="FFFFFF"/>
            <w:noWrap/>
            <w:vAlign w:val="center"/>
          </w:tcPr>
          <w:p w:rsidR="00AD1750" w:rsidRDefault="00000000">
            <w:pPr>
              <w:widowControl/>
              <w:jc w:val="left"/>
              <w:rPr>
                <w:rFonts w:ascii="Times New Roman" w:hAnsi="Times New Roman" w:cs="Times New Roman"/>
                <w:kern w:val="0"/>
                <w:szCs w:val="21"/>
              </w:rPr>
            </w:pPr>
            <w:r>
              <w:rPr>
                <w:rFonts w:ascii="Times New Roman" w:hAnsi="Times New Roman" w:cs="Times New Roman"/>
                <w:kern w:val="0"/>
                <w:szCs w:val="21"/>
              </w:rPr>
              <w:t>六、科学技术支出</w:t>
            </w:r>
          </w:p>
        </w:tc>
        <w:tc>
          <w:tcPr>
            <w:tcW w:w="249" w:type="pct"/>
            <w:tcBorders>
              <w:top w:val="nil"/>
              <w:left w:val="nil"/>
              <w:bottom w:val="single" w:sz="4" w:space="0" w:color="auto"/>
              <w:right w:val="single" w:sz="4" w:space="0" w:color="auto"/>
            </w:tcBorders>
            <w:shd w:val="clear" w:color="000000" w:fill="FFFFFF"/>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37</w:t>
            </w:r>
          </w:p>
        </w:tc>
        <w:tc>
          <w:tcPr>
            <w:tcW w:w="891"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r>
      <w:tr w:rsidR="00AD1750">
        <w:trPr>
          <w:trHeight w:val="340"/>
        </w:trPr>
        <w:tc>
          <w:tcPr>
            <w:tcW w:w="1432" w:type="pct"/>
            <w:tcBorders>
              <w:top w:val="nil"/>
              <w:left w:val="single" w:sz="4" w:space="0" w:color="auto"/>
              <w:bottom w:val="single" w:sz="4" w:space="0" w:color="auto"/>
              <w:right w:val="single" w:sz="4" w:space="0" w:color="auto"/>
            </w:tcBorders>
            <w:shd w:val="clear" w:color="000000" w:fill="FFFFFF"/>
            <w:noWrap/>
            <w:vAlign w:val="center"/>
          </w:tcPr>
          <w:p w:rsidR="00AD1750" w:rsidRDefault="00000000">
            <w:pPr>
              <w:widowControl/>
              <w:jc w:val="left"/>
              <w:rPr>
                <w:rFonts w:ascii="Times New Roman" w:hAnsi="Times New Roman" w:cs="Times New Roman"/>
                <w:kern w:val="0"/>
                <w:szCs w:val="21"/>
              </w:rPr>
            </w:pPr>
            <w:r>
              <w:rPr>
                <w:rFonts w:ascii="Times New Roman" w:hAnsi="Times New Roman" w:cs="Times New Roman"/>
                <w:kern w:val="0"/>
                <w:szCs w:val="21"/>
              </w:rPr>
              <w:t>七、附属单位上缴收入</w:t>
            </w:r>
          </w:p>
        </w:tc>
        <w:tc>
          <w:tcPr>
            <w:tcW w:w="228" w:type="pct"/>
            <w:tcBorders>
              <w:top w:val="nil"/>
              <w:left w:val="nil"/>
              <w:bottom w:val="single" w:sz="4" w:space="0" w:color="auto"/>
              <w:right w:val="single" w:sz="4" w:space="0" w:color="auto"/>
            </w:tcBorders>
            <w:shd w:val="clear" w:color="000000" w:fill="FFFFFF"/>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7</w:t>
            </w:r>
          </w:p>
        </w:tc>
        <w:tc>
          <w:tcPr>
            <w:tcW w:w="908"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1293"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hAnsi="Times New Roman" w:cs="Times New Roman"/>
                <w:kern w:val="0"/>
                <w:szCs w:val="21"/>
              </w:rPr>
            </w:pPr>
            <w:r>
              <w:rPr>
                <w:rFonts w:ascii="Times New Roman" w:hAnsi="Times New Roman" w:cs="Times New Roman"/>
                <w:kern w:val="0"/>
                <w:szCs w:val="21"/>
              </w:rPr>
              <w:t>七、文化旅游体育与传媒支出</w:t>
            </w:r>
          </w:p>
        </w:tc>
        <w:tc>
          <w:tcPr>
            <w:tcW w:w="249" w:type="pct"/>
            <w:tcBorders>
              <w:top w:val="nil"/>
              <w:left w:val="nil"/>
              <w:bottom w:val="single" w:sz="4" w:space="0" w:color="auto"/>
              <w:right w:val="single" w:sz="4" w:space="0" w:color="auto"/>
            </w:tcBorders>
            <w:shd w:val="clear" w:color="000000" w:fill="FFFFFF"/>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38</w:t>
            </w:r>
          </w:p>
        </w:tc>
        <w:tc>
          <w:tcPr>
            <w:tcW w:w="891"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r>
      <w:tr w:rsidR="00AD1750">
        <w:trPr>
          <w:trHeight w:val="340"/>
        </w:trPr>
        <w:tc>
          <w:tcPr>
            <w:tcW w:w="1432" w:type="pct"/>
            <w:tcBorders>
              <w:top w:val="nil"/>
              <w:left w:val="single" w:sz="4" w:space="0" w:color="auto"/>
              <w:bottom w:val="single" w:sz="4" w:space="0" w:color="auto"/>
              <w:right w:val="single" w:sz="4" w:space="0" w:color="auto"/>
            </w:tcBorders>
            <w:shd w:val="clear" w:color="000000" w:fill="FFFFFF"/>
            <w:noWrap/>
            <w:vAlign w:val="center"/>
          </w:tcPr>
          <w:p w:rsidR="00AD1750" w:rsidRDefault="00000000">
            <w:pPr>
              <w:widowControl/>
              <w:jc w:val="left"/>
              <w:rPr>
                <w:rFonts w:ascii="Times New Roman" w:hAnsi="Times New Roman" w:cs="Times New Roman"/>
                <w:kern w:val="0"/>
                <w:szCs w:val="21"/>
              </w:rPr>
            </w:pPr>
            <w:r>
              <w:rPr>
                <w:rFonts w:ascii="Times New Roman" w:hAnsi="Times New Roman" w:cs="Times New Roman"/>
                <w:kern w:val="0"/>
                <w:szCs w:val="21"/>
              </w:rPr>
              <w:t>八、其他收入</w:t>
            </w:r>
          </w:p>
        </w:tc>
        <w:tc>
          <w:tcPr>
            <w:tcW w:w="228" w:type="pct"/>
            <w:tcBorders>
              <w:top w:val="nil"/>
              <w:left w:val="nil"/>
              <w:bottom w:val="single" w:sz="4" w:space="0" w:color="auto"/>
              <w:right w:val="single" w:sz="4" w:space="0" w:color="auto"/>
            </w:tcBorders>
            <w:shd w:val="clear" w:color="000000" w:fill="FFFFFF"/>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8</w:t>
            </w:r>
          </w:p>
        </w:tc>
        <w:tc>
          <w:tcPr>
            <w:tcW w:w="908"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1293"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hAnsi="Times New Roman" w:cs="Times New Roman"/>
                <w:kern w:val="0"/>
                <w:szCs w:val="21"/>
              </w:rPr>
            </w:pPr>
            <w:r>
              <w:rPr>
                <w:rFonts w:ascii="Times New Roman" w:hAnsi="Times New Roman" w:cs="Times New Roman"/>
                <w:kern w:val="0"/>
                <w:szCs w:val="21"/>
              </w:rPr>
              <w:t>八、社会保障和就业支出</w:t>
            </w:r>
          </w:p>
        </w:tc>
        <w:tc>
          <w:tcPr>
            <w:tcW w:w="249" w:type="pct"/>
            <w:tcBorders>
              <w:top w:val="nil"/>
              <w:left w:val="nil"/>
              <w:bottom w:val="single" w:sz="4" w:space="0" w:color="auto"/>
              <w:right w:val="single" w:sz="4" w:space="0" w:color="auto"/>
            </w:tcBorders>
            <w:shd w:val="clear" w:color="000000" w:fill="FFFFFF"/>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39</w:t>
            </w:r>
          </w:p>
        </w:tc>
        <w:tc>
          <w:tcPr>
            <w:tcW w:w="891"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right"/>
              <w:textAlignment w:val="center"/>
              <w:rPr>
                <w:rFonts w:ascii="Times New Roman" w:hAnsi="Times New Roman" w:cs="Times New Roman"/>
                <w:kern w:val="0"/>
                <w:szCs w:val="21"/>
              </w:rPr>
            </w:pPr>
            <w:r>
              <w:rPr>
                <w:rFonts w:ascii="Times New Roman" w:eastAsia="宋体" w:hAnsi="Times New Roman" w:cs="Times New Roman" w:hint="eastAsia"/>
                <w:color w:val="000000"/>
                <w:kern w:val="0"/>
                <w:sz w:val="22"/>
              </w:rPr>
              <w:t>617.04</w:t>
            </w:r>
          </w:p>
        </w:tc>
      </w:tr>
      <w:tr w:rsidR="00AD1750">
        <w:trPr>
          <w:trHeight w:val="340"/>
        </w:trPr>
        <w:tc>
          <w:tcPr>
            <w:tcW w:w="1432" w:type="pct"/>
            <w:tcBorders>
              <w:top w:val="nil"/>
              <w:left w:val="single" w:sz="4" w:space="0" w:color="auto"/>
              <w:bottom w:val="single" w:sz="4" w:space="0" w:color="auto"/>
              <w:right w:val="single" w:sz="4" w:space="0" w:color="auto"/>
            </w:tcBorders>
            <w:shd w:val="clear" w:color="auto" w:fill="auto"/>
            <w:noWrap/>
            <w:vAlign w:val="center"/>
          </w:tcPr>
          <w:p w:rsidR="00AD1750"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228" w:type="pct"/>
            <w:tcBorders>
              <w:top w:val="nil"/>
              <w:left w:val="nil"/>
              <w:bottom w:val="single" w:sz="4" w:space="0" w:color="auto"/>
              <w:right w:val="single" w:sz="4" w:space="0" w:color="auto"/>
            </w:tcBorders>
            <w:shd w:val="clear" w:color="000000" w:fill="FFFFFF"/>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9</w:t>
            </w:r>
          </w:p>
        </w:tc>
        <w:tc>
          <w:tcPr>
            <w:tcW w:w="908"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1293"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hAnsi="Times New Roman" w:cs="Times New Roman"/>
                <w:kern w:val="0"/>
                <w:szCs w:val="21"/>
              </w:rPr>
            </w:pPr>
            <w:r>
              <w:rPr>
                <w:rFonts w:ascii="Times New Roman" w:hAnsi="Times New Roman" w:cs="Times New Roman"/>
                <w:kern w:val="0"/>
                <w:szCs w:val="21"/>
              </w:rPr>
              <w:t>九、卫生健康支出</w:t>
            </w:r>
          </w:p>
        </w:tc>
        <w:tc>
          <w:tcPr>
            <w:tcW w:w="249" w:type="pct"/>
            <w:tcBorders>
              <w:top w:val="nil"/>
              <w:left w:val="nil"/>
              <w:bottom w:val="single" w:sz="4" w:space="0" w:color="auto"/>
              <w:right w:val="single" w:sz="4" w:space="0" w:color="auto"/>
            </w:tcBorders>
            <w:shd w:val="clear" w:color="000000" w:fill="FFFFFF"/>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40</w:t>
            </w:r>
          </w:p>
        </w:tc>
        <w:tc>
          <w:tcPr>
            <w:tcW w:w="891"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right"/>
              <w:textAlignment w:val="center"/>
              <w:rPr>
                <w:rFonts w:ascii="Times New Roman" w:hAnsi="Times New Roman" w:cs="Times New Roman"/>
                <w:bCs/>
                <w:kern w:val="0"/>
                <w:szCs w:val="21"/>
              </w:rPr>
            </w:pPr>
            <w:r>
              <w:rPr>
                <w:rFonts w:ascii="Times New Roman" w:eastAsia="宋体" w:hAnsi="Times New Roman" w:cs="Times New Roman" w:hint="eastAsia"/>
                <w:color w:val="000000"/>
                <w:kern w:val="0"/>
                <w:sz w:val="22"/>
              </w:rPr>
              <w:t>215.78</w:t>
            </w:r>
          </w:p>
        </w:tc>
      </w:tr>
      <w:tr w:rsidR="00AD1750">
        <w:trPr>
          <w:trHeight w:val="340"/>
        </w:trPr>
        <w:tc>
          <w:tcPr>
            <w:tcW w:w="1432" w:type="pct"/>
            <w:tcBorders>
              <w:top w:val="nil"/>
              <w:left w:val="single" w:sz="4" w:space="0" w:color="auto"/>
              <w:bottom w:val="single" w:sz="4" w:space="0" w:color="auto"/>
              <w:right w:val="single" w:sz="4" w:space="0" w:color="auto"/>
            </w:tcBorders>
            <w:shd w:val="clear" w:color="auto" w:fill="auto"/>
            <w:noWrap/>
            <w:vAlign w:val="center"/>
          </w:tcPr>
          <w:p w:rsidR="00AD1750" w:rsidRDefault="00AD1750">
            <w:pPr>
              <w:widowControl/>
              <w:jc w:val="right"/>
              <w:rPr>
                <w:rFonts w:ascii="Times New Roman" w:hAnsi="Times New Roman" w:cs="Times New Roman"/>
                <w:kern w:val="0"/>
                <w:szCs w:val="21"/>
              </w:rPr>
            </w:pPr>
          </w:p>
        </w:tc>
        <w:tc>
          <w:tcPr>
            <w:tcW w:w="228" w:type="pct"/>
            <w:tcBorders>
              <w:top w:val="nil"/>
              <w:left w:val="nil"/>
              <w:bottom w:val="single" w:sz="4" w:space="0" w:color="auto"/>
              <w:right w:val="single" w:sz="4" w:space="0" w:color="auto"/>
            </w:tcBorders>
            <w:shd w:val="clear" w:color="000000" w:fill="FFFFFF"/>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10</w:t>
            </w:r>
          </w:p>
        </w:tc>
        <w:tc>
          <w:tcPr>
            <w:tcW w:w="908"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1293"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十、节能环保支出</w:t>
            </w:r>
          </w:p>
        </w:tc>
        <w:tc>
          <w:tcPr>
            <w:tcW w:w="249" w:type="pct"/>
            <w:tcBorders>
              <w:top w:val="nil"/>
              <w:left w:val="nil"/>
              <w:bottom w:val="single" w:sz="4" w:space="0" w:color="auto"/>
              <w:right w:val="single" w:sz="4" w:space="0" w:color="auto"/>
            </w:tcBorders>
            <w:shd w:val="clear" w:color="000000" w:fill="FFFFFF"/>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41</w:t>
            </w:r>
          </w:p>
        </w:tc>
        <w:tc>
          <w:tcPr>
            <w:tcW w:w="891"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bCs/>
                <w:kern w:val="0"/>
                <w:szCs w:val="21"/>
              </w:rPr>
            </w:pPr>
          </w:p>
        </w:tc>
      </w:tr>
      <w:tr w:rsidR="00AD1750">
        <w:trPr>
          <w:trHeight w:val="340"/>
        </w:trPr>
        <w:tc>
          <w:tcPr>
            <w:tcW w:w="1432" w:type="pct"/>
            <w:tcBorders>
              <w:top w:val="nil"/>
              <w:left w:val="single" w:sz="4" w:space="0" w:color="auto"/>
              <w:bottom w:val="single" w:sz="4" w:space="0" w:color="auto"/>
              <w:right w:val="single" w:sz="4" w:space="0" w:color="auto"/>
            </w:tcBorders>
            <w:shd w:val="clear" w:color="auto" w:fill="auto"/>
            <w:noWrap/>
            <w:vAlign w:val="center"/>
          </w:tcPr>
          <w:p w:rsidR="00AD1750" w:rsidRDefault="00AD1750">
            <w:pPr>
              <w:widowControl/>
              <w:jc w:val="right"/>
              <w:rPr>
                <w:rFonts w:ascii="Times New Roman" w:hAnsi="Times New Roman" w:cs="Times New Roman"/>
                <w:kern w:val="0"/>
                <w:szCs w:val="21"/>
              </w:rPr>
            </w:pPr>
          </w:p>
        </w:tc>
        <w:tc>
          <w:tcPr>
            <w:tcW w:w="228" w:type="pct"/>
            <w:tcBorders>
              <w:top w:val="nil"/>
              <w:left w:val="nil"/>
              <w:bottom w:val="single" w:sz="4" w:space="0" w:color="auto"/>
              <w:right w:val="single" w:sz="4" w:space="0" w:color="auto"/>
            </w:tcBorders>
            <w:shd w:val="clear" w:color="000000" w:fill="FFFFFF"/>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11</w:t>
            </w:r>
          </w:p>
        </w:tc>
        <w:tc>
          <w:tcPr>
            <w:tcW w:w="908"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1293"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十一、城乡社区支出</w:t>
            </w:r>
          </w:p>
        </w:tc>
        <w:tc>
          <w:tcPr>
            <w:tcW w:w="249" w:type="pct"/>
            <w:tcBorders>
              <w:top w:val="nil"/>
              <w:left w:val="nil"/>
              <w:bottom w:val="single" w:sz="4" w:space="0" w:color="auto"/>
              <w:right w:val="single" w:sz="4" w:space="0" w:color="auto"/>
            </w:tcBorders>
            <w:shd w:val="clear" w:color="000000" w:fill="FFFFFF"/>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42</w:t>
            </w:r>
          </w:p>
        </w:tc>
        <w:tc>
          <w:tcPr>
            <w:tcW w:w="891"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bCs/>
                <w:kern w:val="0"/>
                <w:szCs w:val="21"/>
              </w:rPr>
            </w:pPr>
          </w:p>
        </w:tc>
      </w:tr>
      <w:tr w:rsidR="00AD1750">
        <w:trPr>
          <w:trHeight w:val="340"/>
        </w:trPr>
        <w:tc>
          <w:tcPr>
            <w:tcW w:w="1432" w:type="pct"/>
            <w:tcBorders>
              <w:top w:val="nil"/>
              <w:left w:val="single" w:sz="4" w:space="0" w:color="auto"/>
              <w:bottom w:val="single" w:sz="4" w:space="0" w:color="auto"/>
              <w:right w:val="single" w:sz="4" w:space="0" w:color="auto"/>
            </w:tcBorders>
            <w:shd w:val="clear" w:color="auto" w:fill="auto"/>
            <w:noWrap/>
            <w:vAlign w:val="center"/>
          </w:tcPr>
          <w:p w:rsidR="00AD1750" w:rsidRDefault="00AD1750">
            <w:pPr>
              <w:widowControl/>
              <w:jc w:val="right"/>
              <w:rPr>
                <w:rFonts w:ascii="Times New Roman" w:hAnsi="Times New Roman" w:cs="Times New Roman"/>
                <w:kern w:val="0"/>
                <w:szCs w:val="21"/>
              </w:rPr>
            </w:pPr>
          </w:p>
        </w:tc>
        <w:tc>
          <w:tcPr>
            <w:tcW w:w="228" w:type="pct"/>
            <w:tcBorders>
              <w:top w:val="nil"/>
              <w:left w:val="nil"/>
              <w:bottom w:val="single" w:sz="4" w:space="0" w:color="auto"/>
              <w:right w:val="single" w:sz="4" w:space="0" w:color="auto"/>
            </w:tcBorders>
            <w:shd w:val="clear" w:color="000000" w:fill="FFFFFF"/>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12</w:t>
            </w:r>
          </w:p>
        </w:tc>
        <w:tc>
          <w:tcPr>
            <w:tcW w:w="908"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1293"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十二、农林水支出</w:t>
            </w:r>
          </w:p>
        </w:tc>
        <w:tc>
          <w:tcPr>
            <w:tcW w:w="249" w:type="pct"/>
            <w:tcBorders>
              <w:top w:val="nil"/>
              <w:left w:val="nil"/>
              <w:bottom w:val="single" w:sz="4" w:space="0" w:color="auto"/>
              <w:right w:val="single" w:sz="4" w:space="0" w:color="auto"/>
            </w:tcBorders>
            <w:shd w:val="clear" w:color="000000" w:fill="FFFFFF"/>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43</w:t>
            </w:r>
          </w:p>
        </w:tc>
        <w:tc>
          <w:tcPr>
            <w:tcW w:w="891" w:type="pct"/>
            <w:tcBorders>
              <w:top w:val="nil"/>
              <w:left w:val="nil"/>
              <w:bottom w:val="single" w:sz="4" w:space="0" w:color="auto"/>
              <w:right w:val="single" w:sz="4" w:space="0" w:color="auto"/>
            </w:tcBorders>
            <w:shd w:val="clear" w:color="auto" w:fill="auto"/>
            <w:noWrap/>
            <w:vAlign w:val="center"/>
          </w:tcPr>
          <w:p w:rsidR="00AD1750" w:rsidRDefault="00AD1750">
            <w:pPr>
              <w:widowControl/>
              <w:jc w:val="right"/>
              <w:textAlignment w:val="center"/>
              <w:rPr>
                <w:rFonts w:ascii="Times New Roman" w:hAnsi="Times New Roman" w:cs="Times New Roman"/>
                <w:bCs/>
                <w:kern w:val="0"/>
                <w:szCs w:val="21"/>
              </w:rPr>
            </w:pPr>
          </w:p>
        </w:tc>
      </w:tr>
      <w:tr w:rsidR="00AD1750">
        <w:trPr>
          <w:trHeight w:val="340"/>
        </w:trPr>
        <w:tc>
          <w:tcPr>
            <w:tcW w:w="1432" w:type="pct"/>
            <w:tcBorders>
              <w:top w:val="nil"/>
              <w:left w:val="single" w:sz="4" w:space="0" w:color="auto"/>
              <w:bottom w:val="single" w:sz="4" w:space="0" w:color="auto"/>
              <w:right w:val="single" w:sz="4" w:space="0" w:color="auto"/>
            </w:tcBorders>
            <w:shd w:val="clear" w:color="auto" w:fill="auto"/>
            <w:noWrap/>
            <w:vAlign w:val="center"/>
          </w:tcPr>
          <w:p w:rsidR="00AD1750" w:rsidRDefault="00AD1750">
            <w:pPr>
              <w:widowControl/>
              <w:jc w:val="right"/>
              <w:rPr>
                <w:rFonts w:ascii="Times New Roman" w:hAnsi="Times New Roman" w:cs="Times New Roman"/>
                <w:kern w:val="0"/>
                <w:szCs w:val="21"/>
              </w:rPr>
            </w:pPr>
          </w:p>
        </w:tc>
        <w:tc>
          <w:tcPr>
            <w:tcW w:w="228" w:type="pct"/>
            <w:tcBorders>
              <w:top w:val="nil"/>
              <w:left w:val="nil"/>
              <w:bottom w:val="single" w:sz="4" w:space="0" w:color="auto"/>
              <w:right w:val="single" w:sz="4" w:space="0" w:color="auto"/>
            </w:tcBorders>
            <w:shd w:val="clear" w:color="000000" w:fill="FFFFFF"/>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13</w:t>
            </w:r>
          </w:p>
        </w:tc>
        <w:tc>
          <w:tcPr>
            <w:tcW w:w="908"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1293"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十三、交通运输支出</w:t>
            </w:r>
          </w:p>
        </w:tc>
        <w:tc>
          <w:tcPr>
            <w:tcW w:w="249" w:type="pct"/>
            <w:tcBorders>
              <w:top w:val="nil"/>
              <w:left w:val="nil"/>
              <w:bottom w:val="single" w:sz="4" w:space="0" w:color="auto"/>
              <w:right w:val="single" w:sz="4" w:space="0" w:color="auto"/>
            </w:tcBorders>
            <w:shd w:val="clear" w:color="000000" w:fill="FFFFFF"/>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44</w:t>
            </w:r>
          </w:p>
        </w:tc>
        <w:tc>
          <w:tcPr>
            <w:tcW w:w="891"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bCs/>
                <w:kern w:val="0"/>
                <w:szCs w:val="21"/>
              </w:rPr>
            </w:pPr>
          </w:p>
        </w:tc>
      </w:tr>
      <w:tr w:rsidR="00AD1750">
        <w:trPr>
          <w:trHeight w:val="340"/>
        </w:trPr>
        <w:tc>
          <w:tcPr>
            <w:tcW w:w="1432" w:type="pct"/>
            <w:tcBorders>
              <w:top w:val="nil"/>
              <w:left w:val="single" w:sz="4" w:space="0" w:color="auto"/>
              <w:bottom w:val="single" w:sz="4" w:space="0" w:color="auto"/>
              <w:right w:val="single" w:sz="4" w:space="0" w:color="auto"/>
            </w:tcBorders>
            <w:shd w:val="clear" w:color="auto" w:fill="auto"/>
            <w:noWrap/>
            <w:vAlign w:val="center"/>
          </w:tcPr>
          <w:p w:rsidR="00AD1750" w:rsidRDefault="00AD1750">
            <w:pPr>
              <w:widowControl/>
              <w:jc w:val="right"/>
              <w:rPr>
                <w:rFonts w:ascii="Times New Roman" w:hAnsi="Times New Roman" w:cs="Times New Roman"/>
                <w:kern w:val="0"/>
                <w:szCs w:val="21"/>
              </w:rPr>
            </w:pPr>
          </w:p>
        </w:tc>
        <w:tc>
          <w:tcPr>
            <w:tcW w:w="228" w:type="pct"/>
            <w:tcBorders>
              <w:top w:val="nil"/>
              <w:left w:val="nil"/>
              <w:bottom w:val="single" w:sz="4" w:space="0" w:color="auto"/>
              <w:right w:val="single" w:sz="4" w:space="0" w:color="auto"/>
            </w:tcBorders>
            <w:shd w:val="clear" w:color="000000" w:fill="FFFFFF"/>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14</w:t>
            </w:r>
          </w:p>
        </w:tc>
        <w:tc>
          <w:tcPr>
            <w:tcW w:w="908"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1293"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十四、资源勘探工业信息等支出</w:t>
            </w:r>
          </w:p>
        </w:tc>
        <w:tc>
          <w:tcPr>
            <w:tcW w:w="249" w:type="pct"/>
            <w:tcBorders>
              <w:top w:val="nil"/>
              <w:left w:val="nil"/>
              <w:bottom w:val="single" w:sz="4" w:space="0" w:color="auto"/>
              <w:right w:val="single" w:sz="4" w:space="0" w:color="auto"/>
            </w:tcBorders>
            <w:shd w:val="clear" w:color="000000" w:fill="FFFFFF"/>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45</w:t>
            </w:r>
          </w:p>
        </w:tc>
        <w:tc>
          <w:tcPr>
            <w:tcW w:w="891"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bCs/>
                <w:kern w:val="0"/>
                <w:szCs w:val="21"/>
              </w:rPr>
            </w:pPr>
          </w:p>
        </w:tc>
      </w:tr>
      <w:tr w:rsidR="00AD1750">
        <w:trPr>
          <w:trHeight w:val="340"/>
        </w:trPr>
        <w:tc>
          <w:tcPr>
            <w:tcW w:w="1432" w:type="pct"/>
            <w:tcBorders>
              <w:top w:val="nil"/>
              <w:left w:val="single" w:sz="4" w:space="0" w:color="auto"/>
              <w:bottom w:val="single" w:sz="4" w:space="0" w:color="auto"/>
              <w:right w:val="single" w:sz="4" w:space="0" w:color="auto"/>
            </w:tcBorders>
            <w:shd w:val="clear" w:color="auto" w:fill="auto"/>
            <w:noWrap/>
            <w:vAlign w:val="center"/>
          </w:tcPr>
          <w:p w:rsidR="00AD1750" w:rsidRDefault="00AD1750">
            <w:pPr>
              <w:widowControl/>
              <w:jc w:val="right"/>
              <w:rPr>
                <w:rFonts w:ascii="Times New Roman" w:hAnsi="Times New Roman" w:cs="Times New Roman"/>
                <w:kern w:val="0"/>
                <w:szCs w:val="21"/>
              </w:rPr>
            </w:pPr>
          </w:p>
        </w:tc>
        <w:tc>
          <w:tcPr>
            <w:tcW w:w="228" w:type="pct"/>
            <w:tcBorders>
              <w:top w:val="nil"/>
              <w:left w:val="nil"/>
              <w:bottom w:val="single" w:sz="4" w:space="0" w:color="auto"/>
              <w:right w:val="single" w:sz="4" w:space="0" w:color="auto"/>
            </w:tcBorders>
            <w:shd w:val="clear" w:color="000000" w:fill="FFFFFF"/>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15</w:t>
            </w:r>
          </w:p>
        </w:tc>
        <w:tc>
          <w:tcPr>
            <w:tcW w:w="908"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1293"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十五、商业服务业等支出</w:t>
            </w:r>
          </w:p>
        </w:tc>
        <w:tc>
          <w:tcPr>
            <w:tcW w:w="249" w:type="pct"/>
            <w:tcBorders>
              <w:top w:val="nil"/>
              <w:left w:val="nil"/>
              <w:bottom w:val="single" w:sz="4" w:space="0" w:color="auto"/>
              <w:right w:val="single" w:sz="4" w:space="0" w:color="auto"/>
            </w:tcBorders>
            <w:shd w:val="clear" w:color="000000" w:fill="FFFFFF"/>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46</w:t>
            </w:r>
          </w:p>
        </w:tc>
        <w:tc>
          <w:tcPr>
            <w:tcW w:w="891"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bCs/>
                <w:kern w:val="0"/>
                <w:szCs w:val="21"/>
              </w:rPr>
            </w:pPr>
          </w:p>
        </w:tc>
      </w:tr>
      <w:tr w:rsidR="00AD1750">
        <w:trPr>
          <w:trHeight w:val="340"/>
        </w:trPr>
        <w:tc>
          <w:tcPr>
            <w:tcW w:w="1432" w:type="pct"/>
            <w:tcBorders>
              <w:top w:val="nil"/>
              <w:left w:val="single" w:sz="4" w:space="0" w:color="auto"/>
              <w:bottom w:val="single" w:sz="4" w:space="0" w:color="auto"/>
              <w:right w:val="single" w:sz="4" w:space="0" w:color="auto"/>
            </w:tcBorders>
            <w:shd w:val="clear" w:color="auto" w:fill="auto"/>
            <w:noWrap/>
            <w:vAlign w:val="center"/>
          </w:tcPr>
          <w:p w:rsidR="00AD1750" w:rsidRDefault="00AD1750">
            <w:pPr>
              <w:widowControl/>
              <w:jc w:val="right"/>
              <w:rPr>
                <w:rFonts w:ascii="Times New Roman" w:hAnsi="Times New Roman" w:cs="Times New Roman"/>
                <w:kern w:val="0"/>
                <w:szCs w:val="21"/>
              </w:rPr>
            </w:pPr>
          </w:p>
        </w:tc>
        <w:tc>
          <w:tcPr>
            <w:tcW w:w="228" w:type="pct"/>
            <w:tcBorders>
              <w:top w:val="nil"/>
              <w:left w:val="nil"/>
              <w:bottom w:val="single" w:sz="4" w:space="0" w:color="auto"/>
              <w:right w:val="single" w:sz="4" w:space="0" w:color="auto"/>
            </w:tcBorders>
            <w:shd w:val="clear" w:color="000000" w:fill="FFFFFF"/>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16</w:t>
            </w:r>
          </w:p>
        </w:tc>
        <w:tc>
          <w:tcPr>
            <w:tcW w:w="908"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1293"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十六、金融支出</w:t>
            </w:r>
          </w:p>
        </w:tc>
        <w:tc>
          <w:tcPr>
            <w:tcW w:w="249" w:type="pct"/>
            <w:tcBorders>
              <w:top w:val="nil"/>
              <w:left w:val="nil"/>
              <w:bottom w:val="single" w:sz="4" w:space="0" w:color="auto"/>
              <w:right w:val="single" w:sz="4" w:space="0" w:color="auto"/>
            </w:tcBorders>
            <w:shd w:val="clear" w:color="000000" w:fill="FFFFFF"/>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47</w:t>
            </w:r>
          </w:p>
        </w:tc>
        <w:tc>
          <w:tcPr>
            <w:tcW w:w="891"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bCs/>
                <w:kern w:val="0"/>
                <w:szCs w:val="21"/>
              </w:rPr>
            </w:pPr>
          </w:p>
        </w:tc>
      </w:tr>
      <w:tr w:rsidR="00AD1750">
        <w:trPr>
          <w:trHeight w:val="340"/>
        </w:trPr>
        <w:tc>
          <w:tcPr>
            <w:tcW w:w="1432" w:type="pct"/>
            <w:tcBorders>
              <w:top w:val="nil"/>
              <w:left w:val="single" w:sz="4" w:space="0" w:color="auto"/>
              <w:bottom w:val="single" w:sz="4" w:space="0" w:color="auto"/>
              <w:right w:val="single" w:sz="4" w:space="0" w:color="auto"/>
            </w:tcBorders>
            <w:shd w:val="clear" w:color="auto" w:fill="auto"/>
            <w:noWrap/>
            <w:vAlign w:val="center"/>
          </w:tcPr>
          <w:p w:rsidR="00AD1750" w:rsidRDefault="00AD1750">
            <w:pPr>
              <w:widowControl/>
              <w:jc w:val="right"/>
              <w:rPr>
                <w:rFonts w:ascii="Times New Roman" w:hAnsi="Times New Roman" w:cs="Times New Roman"/>
                <w:kern w:val="0"/>
                <w:szCs w:val="21"/>
              </w:rPr>
            </w:pPr>
          </w:p>
        </w:tc>
        <w:tc>
          <w:tcPr>
            <w:tcW w:w="228" w:type="pct"/>
            <w:tcBorders>
              <w:top w:val="nil"/>
              <w:left w:val="nil"/>
              <w:bottom w:val="single" w:sz="4" w:space="0" w:color="auto"/>
              <w:right w:val="single" w:sz="4" w:space="0" w:color="auto"/>
            </w:tcBorders>
            <w:shd w:val="clear" w:color="000000" w:fill="FFFFFF"/>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17</w:t>
            </w:r>
          </w:p>
        </w:tc>
        <w:tc>
          <w:tcPr>
            <w:tcW w:w="908"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1293"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十七、援助其他地区支出</w:t>
            </w:r>
          </w:p>
        </w:tc>
        <w:tc>
          <w:tcPr>
            <w:tcW w:w="249" w:type="pct"/>
            <w:tcBorders>
              <w:top w:val="nil"/>
              <w:left w:val="nil"/>
              <w:bottom w:val="single" w:sz="4" w:space="0" w:color="auto"/>
              <w:right w:val="single" w:sz="4" w:space="0" w:color="auto"/>
            </w:tcBorders>
            <w:shd w:val="clear" w:color="000000" w:fill="FFFFFF"/>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48</w:t>
            </w:r>
          </w:p>
        </w:tc>
        <w:tc>
          <w:tcPr>
            <w:tcW w:w="891"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bCs/>
                <w:kern w:val="0"/>
                <w:szCs w:val="21"/>
              </w:rPr>
            </w:pPr>
          </w:p>
        </w:tc>
      </w:tr>
      <w:tr w:rsidR="00AD1750">
        <w:trPr>
          <w:trHeight w:val="340"/>
        </w:trPr>
        <w:tc>
          <w:tcPr>
            <w:tcW w:w="14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D1750" w:rsidRDefault="00AD1750">
            <w:pPr>
              <w:widowControl/>
              <w:jc w:val="right"/>
              <w:rPr>
                <w:rFonts w:ascii="Times New Roman" w:hAnsi="Times New Roman" w:cs="Times New Roman"/>
                <w:kern w:val="0"/>
                <w:szCs w:val="21"/>
              </w:rPr>
            </w:pPr>
          </w:p>
        </w:tc>
        <w:tc>
          <w:tcPr>
            <w:tcW w:w="22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18</w:t>
            </w:r>
          </w:p>
        </w:tc>
        <w:tc>
          <w:tcPr>
            <w:tcW w:w="908" w:type="pct"/>
            <w:tcBorders>
              <w:top w:val="single" w:sz="4" w:space="0" w:color="auto"/>
              <w:left w:val="single" w:sz="4" w:space="0" w:color="auto"/>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1293" w:type="pct"/>
            <w:tcBorders>
              <w:top w:val="single" w:sz="4" w:space="0" w:color="auto"/>
              <w:left w:val="single" w:sz="4" w:space="0" w:color="auto"/>
              <w:bottom w:val="single" w:sz="4" w:space="0" w:color="auto"/>
              <w:right w:val="single" w:sz="4" w:space="0" w:color="auto"/>
            </w:tcBorders>
            <w:shd w:val="clear" w:color="auto" w:fill="auto"/>
            <w:noWrap/>
            <w:vAlign w:val="center"/>
          </w:tcPr>
          <w:p w:rsidR="00AD1750"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十八、自然资源海洋气象等支出</w:t>
            </w:r>
          </w:p>
        </w:tc>
        <w:tc>
          <w:tcPr>
            <w:tcW w:w="24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49</w:t>
            </w:r>
          </w:p>
        </w:tc>
        <w:tc>
          <w:tcPr>
            <w:tcW w:w="8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bCs/>
                <w:kern w:val="0"/>
                <w:szCs w:val="21"/>
              </w:rPr>
            </w:pPr>
          </w:p>
        </w:tc>
      </w:tr>
      <w:tr w:rsidR="00AD1750">
        <w:trPr>
          <w:trHeight w:val="340"/>
        </w:trPr>
        <w:tc>
          <w:tcPr>
            <w:tcW w:w="14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D1750" w:rsidRDefault="00AD1750">
            <w:pPr>
              <w:widowControl/>
              <w:jc w:val="right"/>
              <w:rPr>
                <w:rFonts w:ascii="Times New Roman" w:hAnsi="Times New Roman" w:cs="Times New Roman"/>
                <w:kern w:val="0"/>
                <w:szCs w:val="21"/>
              </w:rPr>
            </w:pPr>
          </w:p>
        </w:tc>
        <w:tc>
          <w:tcPr>
            <w:tcW w:w="228" w:type="pct"/>
            <w:tcBorders>
              <w:top w:val="single" w:sz="4" w:space="0" w:color="auto"/>
              <w:left w:val="nil"/>
              <w:bottom w:val="single" w:sz="4" w:space="0" w:color="auto"/>
              <w:right w:val="single" w:sz="4" w:space="0" w:color="auto"/>
            </w:tcBorders>
            <w:shd w:val="clear" w:color="000000" w:fill="FFFFFF"/>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19</w:t>
            </w:r>
          </w:p>
        </w:tc>
        <w:tc>
          <w:tcPr>
            <w:tcW w:w="908" w:type="pct"/>
            <w:tcBorders>
              <w:top w:val="single" w:sz="4" w:space="0" w:color="auto"/>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1293" w:type="pct"/>
            <w:tcBorders>
              <w:top w:val="single" w:sz="4" w:space="0" w:color="auto"/>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十九、住房保障支出</w:t>
            </w:r>
          </w:p>
        </w:tc>
        <w:tc>
          <w:tcPr>
            <w:tcW w:w="249" w:type="pct"/>
            <w:tcBorders>
              <w:top w:val="single" w:sz="4" w:space="0" w:color="auto"/>
              <w:left w:val="nil"/>
              <w:bottom w:val="single" w:sz="4" w:space="0" w:color="auto"/>
              <w:right w:val="single" w:sz="4" w:space="0" w:color="auto"/>
            </w:tcBorders>
            <w:shd w:val="clear" w:color="000000" w:fill="FFFFFF"/>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50</w:t>
            </w:r>
          </w:p>
        </w:tc>
        <w:tc>
          <w:tcPr>
            <w:tcW w:w="891" w:type="pct"/>
            <w:tcBorders>
              <w:top w:val="single" w:sz="4" w:space="0" w:color="auto"/>
              <w:left w:val="nil"/>
              <w:bottom w:val="single" w:sz="4" w:space="0" w:color="auto"/>
              <w:right w:val="single" w:sz="4" w:space="0" w:color="auto"/>
            </w:tcBorders>
            <w:shd w:val="clear" w:color="auto" w:fill="auto"/>
            <w:noWrap/>
            <w:vAlign w:val="center"/>
          </w:tcPr>
          <w:p w:rsidR="00AD1750" w:rsidRDefault="00000000">
            <w:pPr>
              <w:jc w:val="right"/>
              <w:rPr>
                <w:rFonts w:ascii="Times New Roman" w:hAnsi="Times New Roman" w:cs="Times New Roman"/>
                <w:bCs/>
                <w:kern w:val="0"/>
                <w:szCs w:val="21"/>
              </w:rPr>
            </w:pPr>
            <w:r>
              <w:rPr>
                <w:rFonts w:ascii="Times New Roman" w:hAnsi="Times New Roman" w:cs="Times New Roman" w:hint="eastAsia"/>
                <w:bCs/>
                <w:kern w:val="0"/>
                <w:szCs w:val="21"/>
              </w:rPr>
              <w:t>390.64</w:t>
            </w:r>
          </w:p>
        </w:tc>
      </w:tr>
      <w:tr w:rsidR="00AD1750">
        <w:trPr>
          <w:trHeight w:val="340"/>
        </w:trPr>
        <w:tc>
          <w:tcPr>
            <w:tcW w:w="1432" w:type="pct"/>
            <w:tcBorders>
              <w:top w:val="nil"/>
              <w:left w:val="single" w:sz="4" w:space="0" w:color="auto"/>
              <w:bottom w:val="single" w:sz="4" w:space="0" w:color="auto"/>
              <w:right w:val="single" w:sz="4" w:space="0" w:color="auto"/>
            </w:tcBorders>
            <w:shd w:val="clear" w:color="auto" w:fill="auto"/>
            <w:noWrap/>
            <w:vAlign w:val="center"/>
          </w:tcPr>
          <w:p w:rsidR="00AD1750" w:rsidRDefault="00AD1750">
            <w:pPr>
              <w:widowControl/>
              <w:jc w:val="right"/>
              <w:rPr>
                <w:rFonts w:ascii="Times New Roman" w:hAnsi="Times New Roman" w:cs="Times New Roman"/>
                <w:kern w:val="0"/>
                <w:szCs w:val="21"/>
              </w:rPr>
            </w:pPr>
          </w:p>
        </w:tc>
        <w:tc>
          <w:tcPr>
            <w:tcW w:w="228" w:type="pct"/>
            <w:tcBorders>
              <w:top w:val="nil"/>
              <w:left w:val="nil"/>
              <w:bottom w:val="single" w:sz="4" w:space="0" w:color="auto"/>
              <w:right w:val="single" w:sz="4" w:space="0" w:color="auto"/>
            </w:tcBorders>
            <w:shd w:val="clear" w:color="000000" w:fill="FFFFFF"/>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20</w:t>
            </w:r>
          </w:p>
        </w:tc>
        <w:tc>
          <w:tcPr>
            <w:tcW w:w="908"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1293"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二十、粮油物资储备支出</w:t>
            </w:r>
          </w:p>
        </w:tc>
        <w:tc>
          <w:tcPr>
            <w:tcW w:w="249" w:type="pct"/>
            <w:tcBorders>
              <w:top w:val="nil"/>
              <w:left w:val="nil"/>
              <w:bottom w:val="single" w:sz="4" w:space="0" w:color="auto"/>
              <w:right w:val="single" w:sz="4" w:space="0" w:color="auto"/>
            </w:tcBorders>
            <w:shd w:val="clear" w:color="000000" w:fill="FFFFFF"/>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51</w:t>
            </w:r>
          </w:p>
        </w:tc>
        <w:tc>
          <w:tcPr>
            <w:tcW w:w="891"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bCs/>
                <w:kern w:val="0"/>
                <w:szCs w:val="21"/>
              </w:rPr>
            </w:pPr>
          </w:p>
        </w:tc>
      </w:tr>
      <w:tr w:rsidR="00AD1750">
        <w:trPr>
          <w:trHeight w:val="340"/>
        </w:trPr>
        <w:tc>
          <w:tcPr>
            <w:tcW w:w="1432" w:type="pct"/>
            <w:tcBorders>
              <w:top w:val="nil"/>
              <w:left w:val="single" w:sz="4" w:space="0" w:color="auto"/>
              <w:bottom w:val="single" w:sz="4" w:space="0" w:color="auto"/>
              <w:right w:val="single" w:sz="4" w:space="0" w:color="auto"/>
            </w:tcBorders>
            <w:shd w:val="clear" w:color="auto" w:fill="auto"/>
            <w:noWrap/>
            <w:vAlign w:val="center"/>
          </w:tcPr>
          <w:p w:rsidR="00AD1750" w:rsidRDefault="00AD1750">
            <w:pPr>
              <w:widowControl/>
              <w:jc w:val="right"/>
              <w:rPr>
                <w:rFonts w:ascii="Times New Roman" w:hAnsi="Times New Roman" w:cs="Times New Roman"/>
                <w:kern w:val="0"/>
                <w:szCs w:val="21"/>
              </w:rPr>
            </w:pPr>
          </w:p>
        </w:tc>
        <w:tc>
          <w:tcPr>
            <w:tcW w:w="228" w:type="pct"/>
            <w:tcBorders>
              <w:top w:val="nil"/>
              <w:left w:val="nil"/>
              <w:bottom w:val="single" w:sz="4" w:space="0" w:color="auto"/>
              <w:right w:val="single" w:sz="4" w:space="0" w:color="auto"/>
            </w:tcBorders>
            <w:shd w:val="clear" w:color="000000" w:fill="FFFFFF"/>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21</w:t>
            </w:r>
          </w:p>
        </w:tc>
        <w:tc>
          <w:tcPr>
            <w:tcW w:w="908"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1293"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二十一、国有资本经营预算支出</w:t>
            </w:r>
          </w:p>
        </w:tc>
        <w:tc>
          <w:tcPr>
            <w:tcW w:w="249" w:type="pct"/>
            <w:tcBorders>
              <w:top w:val="nil"/>
              <w:left w:val="nil"/>
              <w:bottom w:val="single" w:sz="4" w:space="0" w:color="auto"/>
              <w:right w:val="single" w:sz="4" w:space="0" w:color="auto"/>
            </w:tcBorders>
            <w:shd w:val="clear" w:color="000000" w:fill="FFFFFF"/>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52</w:t>
            </w:r>
          </w:p>
        </w:tc>
        <w:tc>
          <w:tcPr>
            <w:tcW w:w="891"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bCs/>
                <w:kern w:val="0"/>
                <w:szCs w:val="21"/>
              </w:rPr>
            </w:pPr>
          </w:p>
        </w:tc>
      </w:tr>
      <w:tr w:rsidR="00AD1750">
        <w:trPr>
          <w:trHeight w:val="340"/>
        </w:trPr>
        <w:tc>
          <w:tcPr>
            <w:tcW w:w="1432" w:type="pct"/>
            <w:tcBorders>
              <w:top w:val="nil"/>
              <w:left w:val="single" w:sz="4" w:space="0" w:color="auto"/>
              <w:bottom w:val="single" w:sz="4" w:space="0" w:color="auto"/>
              <w:right w:val="single" w:sz="4" w:space="0" w:color="auto"/>
            </w:tcBorders>
            <w:shd w:val="clear" w:color="auto" w:fill="auto"/>
            <w:noWrap/>
            <w:vAlign w:val="center"/>
          </w:tcPr>
          <w:p w:rsidR="00AD1750" w:rsidRDefault="00AD1750">
            <w:pPr>
              <w:widowControl/>
              <w:jc w:val="right"/>
              <w:rPr>
                <w:rFonts w:ascii="Times New Roman" w:hAnsi="Times New Roman" w:cs="Times New Roman"/>
                <w:kern w:val="0"/>
                <w:szCs w:val="21"/>
              </w:rPr>
            </w:pPr>
          </w:p>
        </w:tc>
        <w:tc>
          <w:tcPr>
            <w:tcW w:w="228" w:type="pct"/>
            <w:tcBorders>
              <w:top w:val="nil"/>
              <w:left w:val="nil"/>
              <w:bottom w:val="single" w:sz="4" w:space="0" w:color="auto"/>
              <w:right w:val="single" w:sz="4" w:space="0" w:color="auto"/>
            </w:tcBorders>
            <w:shd w:val="clear" w:color="000000" w:fill="FFFFFF"/>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22</w:t>
            </w:r>
          </w:p>
        </w:tc>
        <w:tc>
          <w:tcPr>
            <w:tcW w:w="908"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1293"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二十二、灾害防治及应急管理支出</w:t>
            </w:r>
          </w:p>
        </w:tc>
        <w:tc>
          <w:tcPr>
            <w:tcW w:w="249" w:type="pct"/>
            <w:tcBorders>
              <w:top w:val="nil"/>
              <w:left w:val="nil"/>
              <w:bottom w:val="single" w:sz="4" w:space="0" w:color="auto"/>
              <w:right w:val="single" w:sz="4" w:space="0" w:color="auto"/>
            </w:tcBorders>
            <w:shd w:val="clear" w:color="000000" w:fill="FFFFFF"/>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53</w:t>
            </w:r>
          </w:p>
        </w:tc>
        <w:tc>
          <w:tcPr>
            <w:tcW w:w="891"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bCs/>
                <w:kern w:val="0"/>
                <w:szCs w:val="21"/>
              </w:rPr>
            </w:pPr>
          </w:p>
        </w:tc>
      </w:tr>
      <w:tr w:rsidR="00AD1750">
        <w:trPr>
          <w:trHeight w:val="340"/>
        </w:trPr>
        <w:tc>
          <w:tcPr>
            <w:tcW w:w="1432" w:type="pct"/>
            <w:tcBorders>
              <w:top w:val="nil"/>
              <w:left w:val="single" w:sz="4" w:space="0" w:color="auto"/>
              <w:bottom w:val="single" w:sz="4" w:space="0" w:color="auto"/>
              <w:right w:val="single" w:sz="4" w:space="0" w:color="auto"/>
            </w:tcBorders>
            <w:shd w:val="clear" w:color="auto" w:fill="auto"/>
            <w:noWrap/>
            <w:vAlign w:val="center"/>
          </w:tcPr>
          <w:p w:rsidR="00AD1750" w:rsidRDefault="00AD1750">
            <w:pPr>
              <w:widowControl/>
              <w:jc w:val="right"/>
              <w:rPr>
                <w:rFonts w:ascii="Times New Roman" w:hAnsi="Times New Roman" w:cs="Times New Roman"/>
                <w:kern w:val="0"/>
                <w:szCs w:val="21"/>
              </w:rPr>
            </w:pPr>
          </w:p>
        </w:tc>
        <w:tc>
          <w:tcPr>
            <w:tcW w:w="228" w:type="pct"/>
            <w:tcBorders>
              <w:top w:val="nil"/>
              <w:left w:val="nil"/>
              <w:bottom w:val="single" w:sz="4" w:space="0" w:color="auto"/>
              <w:right w:val="single" w:sz="4" w:space="0" w:color="auto"/>
            </w:tcBorders>
            <w:shd w:val="clear" w:color="000000" w:fill="FFFFFF"/>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23</w:t>
            </w:r>
          </w:p>
        </w:tc>
        <w:tc>
          <w:tcPr>
            <w:tcW w:w="908"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1293"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二十三、其他支出</w:t>
            </w:r>
          </w:p>
        </w:tc>
        <w:tc>
          <w:tcPr>
            <w:tcW w:w="249" w:type="pct"/>
            <w:tcBorders>
              <w:top w:val="nil"/>
              <w:left w:val="nil"/>
              <w:bottom w:val="single" w:sz="4" w:space="0" w:color="auto"/>
              <w:right w:val="single" w:sz="4" w:space="0" w:color="auto"/>
            </w:tcBorders>
            <w:shd w:val="clear" w:color="000000" w:fill="FFFFFF"/>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54</w:t>
            </w:r>
          </w:p>
        </w:tc>
        <w:tc>
          <w:tcPr>
            <w:tcW w:w="891"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bCs/>
                <w:kern w:val="0"/>
                <w:szCs w:val="21"/>
              </w:rPr>
            </w:pPr>
          </w:p>
        </w:tc>
      </w:tr>
      <w:tr w:rsidR="00AD1750">
        <w:trPr>
          <w:trHeight w:val="340"/>
        </w:trPr>
        <w:tc>
          <w:tcPr>
            <w:tcW w:w="14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D1750" w:rsidRDefault="00AD1750">
            <w:pPr>
              <w:widowControl/>
              <w:jc w:val="right"/>
              <w:rPr>
                <w:rFonts w:ascii="Times New Roman" w:hAnsi="Times New Roman" w:cs="Times New Roman"/>
                <w:kern w:val="0"/>
                <w:szCs w:val="21"/>
              </w:rPr>
            </w:pPr>
          </w:p>
        </w:tc>
        <w:tc>
          <w:tcPr>
            <w:tcW w:w="228" w:type="pct"/>
            <w:tcBorders>
              <w:top w:val="single" w:sz="4" w:space="0" w:color="auto"/>
              <w:left w:val="nil"/>
              <w:bottom w:val="single" w:sz="4" w:space="0" w:color="auto"/>
              <w:right w:val="single" w:sz="4" w:space="0" w:color="auto"/>
            </w:tcBorders>
            <w:shd w:val="clear" w:color="000000" w:fill="FFFFFF"/>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24</w:t>
            </w:r>
          </w:p>
        </w:tc>
        <w:tc>
          <w:tcPr>
            <w:tcW w:w="908" w:type="pct"/>
            <w:tcBorders>
              <w:top w:val="single" w:sz="4" w:space="0" w:color="auto"/>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1293" w:type="pct"/>
            <w:tcBorders>
              <w:top w:val="single" w:sz="4" w:space="0" w:color="auto"/>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二十四、债务还本支出</w:t>
            </w:r>
          </w:p>
        </w:tc>
        <w:tc>
          <w:tcPr>
            <w:tcW w:w="249" w:type="pct"/>
            <w:tcBorders>
              <w:top w:val="single" w:sz="4" w:space="0" w:color="auto"/>
              <w:left w:val="nil"/>
              <w:bottom w:val="single" w:sz="4" w:space="0" w:color="auto"/>
              <w:right w:val="single" w:sz="4" w:space="0" w:color="auto"/>
            </w:tcBorders>
            <w:shd w:val="clear" w:color="000000" w:fill="FFFFFF"/>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55</w:t>
            </w:r>
          </w:p>
        </w:tc>
        <w:tc>
          <w:tcPr>
            <w:tcW w:w="891" w:type="pct"/>
            <w:tcBorders>
              <w:top w:val="single" w:sz="4" w:space="0" w:color="auto"/>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bCs/>
                <w:kern w:val="0"/>
                <w:szCs w:val="21"/>
              </w:rPr>
            </w:pPr>
          </w:p>
        </w:tc>
      </w:tr>
      <w:tr w:rsidR="00AD1750">
        <w:trPr>
          <w:trHeight w:val="340"/>
        </w:trPr>
        <w:tc>
          <w:tcPr>
            <w:tcW w:w="14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D1750" w:rsidRDefault="00AD1750">
            <w:pPr>
              <w:widowControl/>
              <w:jc w:val="right"/>
              <w:rPr>
                <w:rFonts w:ascii="Times New Roman" w:hAnsi="Times New Roman" w:cs="Times New Roman"/>
                <w:kern w:val="0"/>
                <w:szCs w:val="21"/>
              </w:rPr>
            </w:pPr>
          </w:p>
        </w:tc>
        <w:tc>
          <w:tcPr>
            <w:tcW w:w="228" w:type="pct"/>
            <w:tcBorders>
              <w:top w:val="single" w:sz="4" w:space="0" w:color="auto"/>
              <w:left w:val="nil"/>
              <w:bottom w:val="single" w:sz="4" w:space="0" w:color="auto"/>
              <w:right w:val="single" w:sz="4" w:space="0" w:color="auto"/>
            </w:tcBorders>
            <w:shd w:val="clear" w:color="000000" w:fill="FFFFFF"/>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25</w:t>
            </w:r>
          </w:p>
        </w:tc>
        <w:tc>
          <w:tcPr>
            <w:tcW w:w="908" w:type="pct"/>
            <w:tcBorders>
              <w:top w:val="single" w:sz="4" w:space="0" w:color="auto"/>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1293" w:type="pct"/>
            <w:tcBorders>
              <w:top w:val="single" w:sz="4" w:space="0" w:color="auto"/>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二十五、债务付息支出</w:t>
            </w:r>
          </w:p>
        </w:tc>
        <w:tc>
          <w:tcPr>
            <w:tcW w:w="249" w:type="pct"/>
            <w:tcBorders>
              <w:top w:val="single" w:sz="4" w:space="0" w:color="auto"/>
              <w:left w:val="nil"/>
              <w:bottom w:val="single" w:sz="4" w:space="0" w:color="auto"/>
              <w:right w:val="single" w:sz="4" w:space="0" w:color="auto"/>
            </w:tcBorders>
            <w:shd w:val="clear" w:color="000000" w:fill="FFFFFF"/>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56</w:t>
            </w:r>
          </w:p>
        </w:tc>
        <w:tc>
          <w:tcPr>
            <w:tcW w:w="891" w:type="pct"/>
            <w:tcBorders>
              <w:top w:val="single" w:sz="4" w:space="0" w:color="auto"/>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bCs/>
                <w:kern w:val="0"/>
                <w:szCs w:val="21"/>
              </w:rPr>
            </w:pPr>
          </w:p>
        </w:tc>
      </w:tr>
      <w:tr w:rsidR="00AD1750">
        <w:trPr>
          <w:trHeight w:val="340"/>
        </w:trPr>
        <w:tc>
          <w:tcPr>
            <w:tcW w:w="1432" w:type="pct"/>
            <w:tcBorders>
              <w:top w:val="nil"/>
              <w:left w:val="single" w:sz="4" w:space="0" w:color="auto"/>
              <w:bottom w:val="single" w:sz="4" w:space="0" w:color="auto"/>
              <w:right w:val="single" w:sz="4" w:space="0" w:color="auto"/>
            </w:tcBorders>
            <w:shd w:val="clear" w:color="auto" w:fill="auto"/>
            <w:noWrap/>
            <w:vAlign w:val="center"/>
          </w:tcPr>
          <w:p w:rsidR="00AD1750" w:rsidRDefault="00AD1750">
            <w:pPr>
              <w:widowControl/>
              <w:jc w:val="right"/>
              <w:rPr>
                <w:rFonts w:ascii="Times New Roman" w:hAnsi="Times New Roman" w:cs="Times New Roman"/>
                <w:kern w:val="0"/>
                <w:szCs w:val="21"/>
              </w:rPr>
            </w:pPr>
          </w:p>
        </w:tc>
        <w:tc>
          <w:tcPr>
            <w:tcW w:w="228" w:type="pct"/>
            <w:tcBorders>
              <w:top w:val="nil"/>
              <w:left w:val="nil"/>
              <w:bottom w:val="single" w:sz="4" w:space="0" w:color="auto"/>
              <w:right w:val="single" w:sz="4" w:space="0" w:color="auto"/>
            </w:tcBorders>
            <w:shd w:val="clear" w:color="000000" w:fill="FFFFFF"/>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26</w:t>
            </w:r>
          </w:p>
        </w:tc>
        <w:tc>
          <w:tcPr>
            <w:tcW w:w="908"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1293"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二十六、抗</w:t>
            </w:r>
            <w:proofErr w:type="gramStart"/>
            <w:r>
              <w:rPr>
                <w:rFonts w:ascii="Times New Roman" w:hAnsi="Times New Roman" w:cs="Times New Roman"/>
                <w:kern w:val="0"/>
                <w:szCs w:val="21"/>
              </w:rPr>
              <w:t>疫</w:t>
            </w:r>
            <w:proofErr w:type="gramEnd"/>
            <w:r>
              <w:rPr>
                <w:rFonts w:ascii="Times New Roman" w:hAnsi="Times New Roman" w:cs="Times New Roman"/>
                <w:kern w:val="0"/>
                <w:szCs w:val="21"/>
              </w:rPr>
              <w:t>特别国债安排的支出</w:t>
            </w:r>
          </w:p>
        </w:tc>
        <w:tc>
          <w:tcPr>
            <w:tcW w:w="249" w:type="pct"/>
            <w:tcBorders>
              <w:top w:val="nil"/>
              <w:left w:val="nil"/>
              <w:bottom w:val="single" w:sz="4" w:space="0" w:color="auto"/>
              <w:right w:val="single" w:sz="4" w:space="0" w:color="auto"/>
            </w:tcBorders>
            <w:shd w:val="clear" w:color="000000" w:fill="FFFFFF"/>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57</w:t>
            </w:r>
          </w:p>
        </w:tc>
        <w:tc>
          <w:tcPr>
            <w:tcW w:w="891"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bCs/>
                <w:kern w:val="0"/>
                <w:szCs w:val="21"/>
              </w:rPr>
            </w:pPr>
          </w:p>
        </w:tc>
      </w:tr>
      <w:tr w:rsidR="00AD1750">
        <w:trPr>
          <w:trHeight w:val="340"/>
        </w:trPr>
        <w:tc>
          <w:tcPr>
            <w:tcW w:w="1432" w:type="pct"/>
            <w:tcBorders>
              <w:top w:val="nil"/>
              <w:left w:val="single" w:sz="4" w:space="0" w:color="auto"/>
              <w:bottom w:val="single" w:sz="4" w:space="0" w:color="auto"/>
              <w:right w:val="single" w:sz="4" w:space="0" w:color="auto"/>
            </w:tcBorders>
            <w:shd w:val="clear" w:color="auto" w:fill="auto"/>
            <w:noWrap/>
            <w:vAlign w:val="center"/>
          </w:tcPr>
          <w:p w:rsidR="00AD1750" w:rsidRDefault="00000000">
            <w:pPr>
              <w:widowControl/>
              <w:jc w:val="center"/>
              <w:rPr>
                <w:rFonts w:ascii="Times New Roman" w:hAnsi="Times New Roman" w:cs="Times New Roman"/>
                <w:b/>
                <w:bCs/>
                <w:kern w:val="0"/>
                <w:szCs w:val="21"/>
              </w:rPr>
            </w:pPr>
            <w:r>
              <w:rPr>
                <w:rFonts w:ascii="Times New Roman" w:hAnsi="Times New Roman" w:cs="Times New Roman"/>
                <w:b/>
                <w:bCs/>
                <w:kern w:val="0"/>
                <w:szCs w:val="21"/>
              </w:rPr>
              <w:t>本年收入合计</w:t>
            </w:r>
          </w:p>
        </w:tc>
        <w:tc>
          <w:tcPr>
            <w:tcW w:w="228" w:type="pct"/>
            <w:tcBorders>
              <w:top w:val="nil"/>
              <w:left w:val="nil"/>
              <w:bottom w:val="single" w:sz="4" w:space="0" w:color="auto"/>
              <w:right w:val="single" w:sz="4" w:space="0" w:color="auto"/>
            </w:tcBorders>
            <w:shd w:val="clear" w:color="000000" w:fill="FFFFFF"/>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27</w:t>
            </w:r>
          </w:p>
        </w:tc>
        <w:tc>
          <w:tcPr>
            <w:tcW w:w="908"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right"/>
              <w:textAlignment w:val="center"/>
              <w:rPr>
                <w:rFonts w:ascii="Times New Roman" w:hAnsi="Times New Roman" w:cs="Times New Roman"/>
                <w:b/>
                <w:kern w:val="0"/>
                <w:szCs w:val="21"/>
              </w:rPr>
            </w:pPr>
            <w:r>
              <w:rPr>
                <w:rFonts w:ascii="Times New Roman" w:eastAsia="宋体" w:hAnsi="Times New Roman" w:cs="Times New Roman"/>
                <w:color w:val="000000"/>
                <w:kern w:val="0"/>
                <w:szCs w:val="21"/>
              </w:rPr>
              <w:t>16163.62</w:t>
            </w:r>
          </w:p>
        </w:tc>
        <w:tc>
          <w:tcPr>
            <w:tcW w:w="1293"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center"/>
              <w:rPr>
                <w:rFonts w:ascii="Times New Roman" w:hAnsi="Times New Roman" w:cs="Times New Roman"/>
                <w:b/>
                <w:bCs/>
                <w:kern w:val="0"/>
                <w:szCs w:val="21"/>
              </w:rPr>
            </w:pPr>
            <w:r>
              <w:rPr>
                <w:rFonts w:ascii="Times New Roman" w:hAnsi="Times New Roman" w:cs="Times New Roman"/>
                <w:b/>
                <w:bCs/>
                <w:kern w:val="0"/>
                <w:szCs w:val="21"/>
              </w:rPr>
              <w:t>本年支出合计</w:t>
            </w:r>
          </w:p>
        </w:tc>
        <w:tc>
          <w:tcPr>
            <w:tcW w:w="249" w:type="pct"/>
            <w:tcBorders>
              <w:top w:val="nil"/>
              <w:left w:val="nil"/>
              <w:bottom w:val="single" w:sz="4" w:space="0" w:color="auto"/>
              <w:right w:val="single" w:sz="4" w:space="0" w:color="auto"/>
            </w:tcBorders>
            <w:shd w:val="clear" w:color="000000" w:fill="FFFFFF"/>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58</w:t>
            </w:r>
          </w:p>
        </w:tc>
        <w:tc>
          <w:tcPr>
            <w:tcW w:w="891"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right"/>
              <w:textAlignment w:val="center"/>
              <w:rPr>
                <w:rFonts w:ascii="Times New Roman" w:hAnsi="Times New Roman" w:cs="Times New Roman"/>
                <w:b/>
                <w:kern w:val="0"/>
                <w:szCs w:val="21"/>
              </w:rPr>
            </w:pPr>
            <w:r>
              <w:rPr>
                <w:rFonts w:ascii="Times New Roman" w:eastAsia="宋体" w:hAnsi="Times New Roman" w:cs="Times New Roman"/>
                <w:color w:val="000000"/>
                <w:kern w:val="0"/>
                <w:sz w:val="22"/>
              </w:rPr>
              <w:t>16163.62</w:t>
            </w:r>
          </w:p>
        </w:tc>
      </w:tr>
      <w:tr w:rsidR="00AD1750">
        <w:trPr>
          <w:trHeight w:val="340"/>
        </w:trPr>
        <w:tc>
          <w:tcPr>
            <w:tcW w:w="1432" w:type="pct"/>
            <w:tcBorders>
              <w:top w:val="nil"/>
              <w:left w:val="single" w:sz="4" w:space="0" w:color="auto"/>
              <w:bottom w:val="single" w:sz="4" w:space="0" w:color="auto"/>
              <w:right w:val="single" w:sz="4" w:space="0" w:color="auto"/>
            </w:tcBorders>
            <w:shd w:val="clear" w:color="auto" w:fill="auto"/>
            <w:noWrap/>
            <w:vAlign w:val="center"/>
          </w:tcPr>
          <w:p w:rsidR="00AD1750" w:rsidRDefault="00000000">
            <w:pPr>
              <w:widowControl/>
              <w:rPr>
                <w:rFonts w:ascii="Times New Roman" w:hAnsi="Times New Roman" w:cs="Times New Roman"/>
                <w:kern w:val="0"/>
                <w:szCs w:val="21"/>
              </w:rPr>
            </w:pPr>
            <w:r>
              <w:rPr>
                <w:rFonts w:ascii="Times New Roman" w:hAnsi="Times New Roman" w:cs="Times New Roman"/>
                <w:kern w:val="0"/>
                <w:szCs w:val="21"/>
              </w:rPr>
              <w:t>使用非财政拨款结余</w:t>
            </w:r>
          </w:p>
        </w:tc>
        <w:tc>
          <w:tcPr>
            <w:tcW w:w="228" w:type="pct"/>
            <w:tcBorders>
              <w:top w:val="nil"/>
              <w:left w:val="nil"/>
              <w:bottom w:val="single" w:sz="4" w:space="0" w:color="auto"/>
              <w:right w:val="single" w:sz="4" w:space="0" w:color="auto"/>
            </w:tcBorders>
            <w:shd w:val="clear" w:color="000000" w:fill="FFFFFF"/>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28</w:t>
            </w:r>
          </w:p>
        </w:tc>
        <w:tc>
          <w:tcPr>
            <w:tcW w:w="908"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1293"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hAnsi="Times New Roman" w:cs="Times New Roman"/>
                <w:kern w:val="0"/>
                <w:szCs w:val="21"/>
              </w:rPr>
            </w:pPr>
            <w:r>
              <w:rPr>
                <w:rFonts w:ascii="Times New Roman" w:hAnsi="Times New Roman" w:cs="Times New Roman"/>
                <w:kern w:val="0"/>
                <w:szCs w:val="21"/>
              </w:rPr>
              <w:t>结余分配</w:t>
            </w:r>
          </w:p>
        </w:tc>
        <w:tc>
          <w:tcPr>
            <w:tcW w:w="249" w:type="pct"/>
            <w:tcBorders>
              <w:top w:val="nil"/>
              <w:left w:val="nil"/>
              <w:bottom w:val="single" w:sz="4" w:space="0" w:color="auto"/>
              <w:right w:val="single" w:sz="4" w:space="0" w:color="auto"/>
            </w:tcBorders>
            <w:shd w:val="clear" w:color="000000" w:fill="FFFFFF"/>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59</w:t>
            </w:r>
          </w:p>
        </w:tc>
        <w:tc>
          <w:tcPr>
            <w:tcW w:w="891"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r>
      <w:tr w:rsidR="00AD1750">
        <w:trPr>
          <w:trHeight w:val="340"/>
        </w:trPr>
        <w:tc>
          <w:tcPr>
            <w:tcW w:w="1432" w:type="pct"/>
            <w:tcBorders>
              <w:top w:val="nil"/>
              <w:left w:val="single" w:sz="4" w:space="0" w:color="auto"/>
              <w:bottom w:val="single" w:sz="4" w:space="0" w:color="auto"/>
              <w:right w:val="single" w:sz="4" w:space="0" w:color="auto"/>
            </w:tcBorders>
            <w:shd w:val="clear" w:color="auto" w:fill="auto"/>
            <w:noWrap/>
            <w:vAlign w:val="center"/>
          </w:tcPr>
          <w:p w:rsidR="00AD1750" w:rsidRDefault="00000000">
            <w:pPr>
              <w:widowControl/>
              <w:rPr>
                <w:rFonts w:ascii="Times New Roman" w:hAnsi="Times New Roman" w:cs="Times New Roman"/>
                <w:kern w:val="0"/>
                <w:szCs w:val="21"/>
              </w:rPr>
            </w:pPr>
            <w:r>
              <w:rPr>
                <w:rFonts w:ascii="Times New Roman" w:hAnsi="Times New Roman" w:cs="Times New Roman"/>
                <w:kern w:val="0"/>
                <w:szCs w:val="21"/>
              </w:rPr>
              <w:lastRenderedPageBreak/>
              <w:t>年初结转和结余</w:t>
            </w:r>
          </w:p>
        </w:tc>
        <w:tc>
          <w:tcPr>
            <w:tcW w:w="228" w:type="pct"/>
            <w:tcBorders>
              <w:top w:val="nil"/>
              <w:left w:val="nil"/>
              <w:bottom w:val="single" w:sz="4" w:space="0" w:color="auto"/>
              <w:right w:val="single" w:sz="4" w:space="0" w:color="auto"/>
            </w:tcBorders>
            <w:shd w:val="clear" w:color="000000" w:fill="FFFFFF"/>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29</w:t>
            </w:r>
          </w:p>
        </w:tc>
        <w:tc>
          <w:tcPr>
            <w:tcW w:w="908"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1293"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hAnsi="Times New Roman" w:cs="Times New Roman"/>
                <w:kern w:val="0"/>
                <w:szCs w:val="21"/>
              </w:rPr>
            </w:pPr>
            <w:r>
              <w:rPr>
                <w:rFonts w:ascii="Times New Roman" w:hAnsi="Times New Roman" w:cs="Times New Roman"/>
                <w:kern w:val="0"/>
                <w:szCs w:val="21"/>
              </w:rPr>
              <w:t>年末结转和结余</w:t>
            </w:r>
          </w:p>
        </w:tc>
        <w:tc>
          <w:tcPr>
            <w:tcW w:w="249" w:type="pct"/>
            <w:tcBorders>
              <w:top w:val="nil"/>
              <w:left w:val="nil"/>
              <w:bottom w:val="single" w:sz="4" w:space="0" w:color="auto"/>
              <w:right w:val="single" w:sz="4" w:space="0" w:color="auto"/>
            </w:tcBorders>
            <w:shd w:val="clear" w:color="000000" w:fill="FFFFFF"/>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60</w:t>
            </w:r>
          </w:p>
        </w:tc>
        <w:tc>
          <w:tcPr>
            <w:tcW w:w="891"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r>
      <w:tr w:rsidR="00AD1750">
        <w:trPr>
          <w:trHeight w:val="340"/>
        </w:trPr>
        <w:tc>
          <w:tcPr>
            <w:tcW w:w="1432" w:type="pct"/>
            <w:tcBorders>
              <w:top w:val="nil"/>
              <w:left w:val="single" w:sz="4" w:space="0" w:color="auto"/>
              <w:bottom w:val="single" w:sz="4" w:space="0" w:color="auto"/>
              <w:right w:val="single" w:sz="4" w:space="0" w:color="auto"/>
            </w:tcBorders>
            <w:shd w:val="clear" w:color="000000" w:fill="FFFFFF"/>
            <w:noWrap/>
            <w:vAlign w:val="center"/>
          </w:tcPr>
          <w:p w:rsidR="00AD1750" w:rsidRDefault="00AD1750">
            <w:pPr>
              <w:widowControl/>
              <w:jc w:val="center"/>
              <w:rPr>
                <w:rFonts w:ascii="Times New Roman" w:hAnsi="Times New Roman" w:cs="Times New Roman"/>
                <w:b/>
                <w:bCs/>
                <w:kern w:val="0"/>
                <w:szCs w:val="21"/>
              </w:rPr>
            </w:pPr>
          </w:p>
        </w:tc>
        <w:tc>
          <w:tcPr>
            <w:tcW w:w="228" w:type="pct"/>
            <w:tcBorders>
              <w:top w:val="nil"/>
              <w:left w:val="nil"/>
              <w:bottom w:val="single" w:sz="4" w:space="0" w:color="auto"/>
              <w:right w:val="single" w:sz="4" w:space="0" w:color="auto"/>
            </w:tcBorders>
            <w:shd w:val="clear" w:color="000000" w:fill="FFFFFF"/>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30</w:t>
            </w:r>
          </w:p>
        </w:tc>
        <w:tc>
          <w:tcPr>
            <w:tcW w:w="908"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1293" w:type="pct"/>
            <w:tcBorders>
              <w:top w:val="nil"/>
              <w:left w:val="nil"/>
              <w:bottom w:val="single" w:sz="4" w:space="0" w:color="auto"/>
              <w:right w:val="single" w:sz="4" w:space="0" w:color="auto"/>
            </w:tcBorders>
            <w:shd w:val="clear" w:color="000000" w:fill="FFFFFF"/>
            <w:noWrap/>
            <w:vAlign w:val="center"/>
          </w:tcPr>
          <w:p w:rsidR="00AD1750" w:rsidRDefault="00AD1750">
            <w:pPr>
              <w:widowControl/>
              <w:jc w:val="center"/>
              <w:rPr>
                <w:rFonts w:ascii="Times New Roman" w:hAnsi="Times New Roman" w:cs="Times New Roman"/>
                <w:b/>
                <w:bCs/>
                <w:kern w:val="0"/>
                <w:szCs w:val="21"/>
              </w:rPr>
            </w:pPr>
          </w:p>
        </w:tc>
        <w:tc>
          <w:tcPr>
            <w:tcW w:w="249" w:type="pct"/>
            <w:tcBorders>
              <w:top w:val="nil"/>
              <w:left w:val="nil"/>
              <w:bottom w:val="single" w:sz="4" w:space="0" w:color="auto"/>
              <w:right w:val="single" w:sz="4" w:space="0" w:color="auto"/>
            </w:tcBorders>
            <w:shd w:val="clear" w:color="000000" w:fill="FFFFFF"/>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61</w:t>
            </w:r>
          </w:p>
        </w:tc>
        <w:tc>
          <w:tcPr>
            <w:tcW w:w="891" w:type="pct"/>
            <w:tcBorders>
              <w:top w:val="nil"/>
              <w:left w:val="nil"/>
              <w:bottom w:val="single" w:sz="4" w:space="0" w:color="auto"/>
              <w:right w:val="single" w:sz="4" w:space="0" w:color="auto"/>
            </w:tcBorders>
            <w:shd w:val="clear" w:color="auto" w:fill="auto"/>
            <w:noWrap/>
            <w:vAlign w:val="center"/>
          </w:tcPr>
          <w:p w:rsidR="00AD1750" w:rsidRDefault="00AD1750">
            <w:pPr>
              <w:jc w:val="left"/>
              <w:rPr>
                <w:rFonts w:ascii="Times New Roman" w:hAnsi="Times New Roman" w:cs="Times New Roman"/>
                <w:bCs/>
                <w:kern w:val="0"/>
                <w:szCs w:val="21"/>
              </w:rPr>
            </w:pPr>
          </w:p>
        </w:tc>
      </w:tr>
      <w:tr w:rsidR="00AD1750">
        <w:trPr>
          <w:trHeight w:val="340"/>
        </w:trPr>
        <w:tc>
          <w:tcPr>
            <w:tcW w:w="1432" w:type="pct"/>
            <w:tcBorders>
              <w:top w:val="nil"/>
              <w:left w:val="single" w:sz="4" w:space="0" w:color="auto"/>
              <w:bottom w:val="single" w:sz="4" w:space="0" w:color="auto"/>
              <w:right w:val="single" w:sz="4" w:space="0" w:color="auto"/>
            </w:tcBorders>
            <w:shd w:val="clear" w:color="000000" w:fill="FFFFFF"/>
            <w:noWrap/>
            <w:vAlign w:val="center"/>
          </w:tcPr>
          <w:p w:rsidR="00AD1750" w:rsidRDefault="00000000">
            <w:pPr>
              <w:widowControl/>
              <w:jc w:val="center"/>
              <w:rPr>
                <w:rFonts w:ascii="Times New Roman" w:hAnsi="Times New Roman" w:cs="Times New Roman"/>
                <w:b/>
                <w:bCs/>
                <w:kern w:val="0"/>
                <w:szCs w:val="21"/>
              </w:rPr>
            </w:pPr>
            <w:r>
              <w:rPr>
                <w:rFonts w:ascii="Times New Roman" w:hAnsi="Times New Roman" w:cs="Times New Roman"/>
                <w:b/>
                <w:bCs/>
                <w:kern w:val="0"/>
                <w:szCs w:val="21"/>
              </w:rPr>
              <w:t>总计</w:t>
            </w:r>
          </w:p>
        </w:tc>
        <w:tc>
          <w:tcPr>
            <w:tcW w:w="228" w:type="pct"/>
            <w:tcBorders>
              <w:top w:val="nil"/>
              <w:left w:val="nil"/>
              <w:bottom w:val="single" w:sz="4" w:space="0" w:color="auto"/>
              <w:right w:val="single" w:sz="4" w:space="0" w:color="auto"/>
            </w:tcBorders>
            <w:shd w:val="clear" w:color="000000" w:fill="FFFFFF"/>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31</w:t>
            </w:r>
          </w:p>
        </w:tc>
        <w:tc>
          <w:tcPr>
            <w:tcW w:w="908"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right"/>
              <w:textAlignment w:val="center"/>
              <w:rPr>
                <w:rFonts w:ascii="Times New Roman" w:hAnsi="Times New Roman" w:cs="Times New Roman"/>
                <w:b/>
                <w:kern w:val="0"/>
                <w:szCs w:val="21"/>
              </w:rPr>
            </w:pPr>
            <w:r>
              <w:rPr>
                <w:rFonts w:ascii="Times New Roman" w:eastAsia="宋体" w:hAnsi="Times New Roman" w:cs="Times New Roman"/>
                <w:color w:val="000000"/>
                <w:kern w:val="0"/>
                <w:szCs w:val="21"/>
              </w:rPr>
              <w:t>16163.62</w:t>
            </w:r>
          </w:p>
        </w:tc>
        <w:tc>
          <w:tcPr>
            <w:tcW w:w="1293" w:type="pct"/>
            <w:tcBorders>
              <w:top w:val="nil"/>
              <w:left w:val="nil"/>
              <w:bottom w:val="single" w:sz="4" w:space="0" w:color="auto"/>
              <w:right w:val="single" w:sz="4" w:space="0" w:color="auto"/>
            </w:tcBorders>
            <w:shd w:val="clear" w:color="000000" w:fill="FFFFFF"/>
            <w:noWrap/>
            <w:vAlign w:val="center"/>
          </w:tcPr>
          <w:p w:rsidR="00AD1750" w:rsidRDefault="00000000">
            <w:pPr>
              <w:widowControl/>
              <w:jc w:val="center"/>
              <w:rPr>
                <w:rFonts w:ascii="Times New Roman" w:hAnsi="Times New Roman" w:cs="Times New Roman"/>
                <w:b/>
                <w:bCs/>
                <w:kern w:val="0"/>
                <w:szCs w:val="21"/>
              </w:rPr>
            </w:pPr>
            <w:r>
              <w:rPr>
                <w:rFonts w:ascii="Times New Roman" w:hAnsi="Times New Roman" w:cs="Times New Roman"/>
                <w:b/>
                <w:bCs/>
                <w:kern w:val="0"/>
                <w:szCs w:val="21"/>
              </w:rPr>
              <w:t>总计</w:t>
            </w:r>
          </w:p>
        </w:tc>
        <w:tc>
          <w:tcPr>
            <w:tcW w:w="249" w:type="pct"/>
            <w:tcBorders>
              <w:top w:val="nil"/>
              <w:left w:val="nil"/>
              <w:bottom w:val="single" w:sz="4" w:space="0" w:color="auto"/>
              <w:right w:val="single" w:sz="4" w:space="0" w:color="auto"/>
            </w:tcBorders>
            <w:shd w:val="clear" w:color="000000" w:fill="FFFFFF"/>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62</w:t>
            </w:r>
          </w:p>
        </w:tc>
        <w:tc>
          <w:tcPr>
            <w:tcW w:w="891"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right"/>
              <w:textAlignment w:val="center"/>
              <w:rPr>
                <w:rFonts w:ascii="Times New Roman" w:hAnsi="Times New Roman" w:cs="Times New Roman"/>
                <w:b/>
                <w:bCs/>
                <w:kern w:val="0"/>
                <w:szCs w:val="21"/>
              </w:rPr>
            </w:pPr>
            <w:r>
              <w:rPr>
                <w:rFonts w:ascii="Times New Roman" w:eastAsia="宋体" w:hAnsi="Times New Roman" w:cs="Times New Roman"/>
                <w:color w:val="000000"/>
                <w:kern w:val="0"/>
                <w:sz w:val="22"/>
              </w:rPr>
              <w:t>16163.62</w:t>
            </w:r>
          </w:p>
        </w:tc>
      </w:tr>
    </w:tbl>
    <w:p w:rsidR="00AD1750" w:rsidRDefault="00AD1750">
      <w:pPr>
        <w:widowControl/>
        <w:jc w:val="left"/>
        <w:textAlignment w:val="center"/>
        <w:rPr>
          <w:rFonts w:ascii="Times New Roman" w:eastAsia="黑体" w:hAnsi="Times New Roman" w:cs="Times New Roman"/>
          <w:color w:val="000000"/>
          <w:kern w:val="0"/>
          <w:sz w:val="36"/>
          <w:szCs w:val="36"/>
        </w:rPr>
      </w:pPr>
    </w:p>
    <w:p w:rsidR="00AD1750" w:rsidRDefault="00000000">
      <w:pPr>
        <w:widowControl/>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注：</w:t>
      </w:r>
      <w:r>
        <w:rPr>
          <w:rFonts w:ascii="Times New Roman" w:eastAsia="仿宋_GB2312" w:hAnsi="Times New Roman" w:cs="Times New Roman"/>
          <w:color w:val="000000"/>
          <w:kern w:val="0"/>
          <w:sz w:val="24"/>
          <w:szCs w:val="24"/>
        </w:rPr>
        <w:t>1.</w:t>
      </w:r>
      <w:r>
        <w:rPr>
          <w:rFonts w:ascii="Times New Roman" w:eastAsia="仿宋_GB2312" w:hAnsi="Times New Roman" w:cs="Times New Roman"/>
          <w:color w:val="000000"/>
          <w:kern w:val="0"/>
          <w:sz w:val="24"/>
          <w:szCs w:val="24"/>
        </w:rPr>
        <w:t>本表反映部门本年度的总收支和年末结转结余情况。</w:t>
      </w:r>
      <w:r>
        <w:rPr>
          <w:rFonts w:ascii="Times New Roman" w:eastAsia="仿宋_GB2312" w:hAnsi="Times New Roman" w:cs="Times New Roman"/>
          <w:color w:val="000000"/>
          <w:kern w:val="0"/>
          <w:sz w:val="24"/>
          <w:szCs w:val="24"/>
        </w:rPr>
        <w:br/>
        <w:t xml:space="preserve">    2.</w:t>
      </w:r>
      <w:r>
        <w:rPr>
          <w:rFonts w:ascii="Times New Roman" w:eastAsia="仿宋_GB2312" w:hAnsi="Times New Roman" w:cs="Times New Roman"/>
          <w:color w:val="000000"/>
          <w:kern w:val="0"/>
          <w:sz w:val="24"/>
          <w:szCs w:val="24"/>
        </w:rPr>
        <w:t>本套报表金额单位转换时可能存在尾数误差。</w:t>
      </w:r>
    </w:p>
    <w:p w:rsidR="00AD1750" w:rsidRDefault="00000000">
      <w:pPr>
        <w:rPr>
          <w:rFonts w:ascii="Times New Roman" w:eastAsia="华文中宋" w:hAnsi="Times New Roman" w:cs="Times New Roman"/>
          <w:color w:val="000000"/>
          <w:sz w:val="32"/>
          <w:szCs w:val="32"/>
        </w:rPr>
      </w:pPr>
      <w:r>
        <w:rPr>
          <w:rFonts w:ascii="Times New Roman" w:eastAsia="华文中宋" w:hAnsi="Times New Roman" w:cs="Times New Roman"/>
          <w:color w:val="000000"/>
          <w:sz w:val="32"/>
          <w:szCs w:val="32"/>
        </w:rPr>
        <w:br w:type="page"/>
      </w:r>
    </w:p>
    <w:tbl>
      <w:tblPr>
        <w:tblW w:w="5000" w:type="pct"/>
        <w:tblCellMar>
          <w:left w:w="0" w:type="dxa"/>
          <w:right w:w="0" w:type="dxa"/>
        </w:tblCellMar>
        <w:tblLook w:val="04A0" w:firstRow="1" w:lastRow="0" w:firstColumn="1" w:lastColumn="0" w:noHBand="0" w:noVBand="1"/>
      </w:tblPr>
      <w:tblGrid>
        <w:gridCol w:w="1150"/>
        <w:gridCol w:w="4072"/>
        <w:gridCol w:w="1314"/>
        <w:gridCol w:w="1316"/>
        <w:gridCol w:w="1207"/>
        <w:gridCol w:w="1255"/>
        <w:gridCol w:w="1182"/>
        <w:gridCol w:w="1227"/>
        <w:gridCol w:w="1311"/>
      </w:tblGrid>
      <w:tr w:rsidR="00AD1750">
        <w:trPr>
          <w:trHeight w:val="339"/>
        </w:trPr>
        <w:tc>
          <w:tcPr>
            <w:tcW w:w="5000" w:type="pct"/>
            <w:gridSpan w:val="9"/>
            <w:tcBorders>
              <w:top w:val="nil"/>
              <w:left w:val="nil"/>
              <w:bottom w:val="nil"/>
              <w:right w:val="nil"/>
            </w:tcBorders>
            <w:shd w:val="clear" w:color="auto" w:fill="auto"/>
            <w:noWrap/>
            <w:tcMar>
              <w:top w:w="15" w:type="dxa"/>
              <w:left w:w="15" w:type="dxa"/>
              <w:bottom w:w="0" w:type="dxa"/>
              <w:right w:w="15" w:type="dxa"/>
            </w:tcMar>
            <w:vAlign w:val="center"/>
          </w:tcPr>
          <w:p w:rsidR="00AD1750" w:rsidRDefault="00000000">
            <w:pPr>
              <w:spacing w:line="240" w:lineRule="auto"/>
              <w:jc w:val="center"/>
              <w:rPr>
                <w:rFonts w:asciiTheme="minorEastAsia" w:hAnsiTheme="minorEastAsia" w:cs="宋体" w:hint="eastAsia"/>
                <w:color w:val="000000"/>
                <w:sz w:val="32"/>
                <w:szCs w:val="32"/>
              </w:rPr>
            </w:pPr>
            <w:r>
              <w:rPr>
                <w:rFonts w:ascii="华文中宋" w:eastAsia="华文中宋" w:hAnsi="华文中宋" w:hint="eastAsia"/>
                <w:color w:val="000000"/>
                <w:sz w:val="36"/>
                <w:szCs w:val="36"/>
              </w:rPr>
              <w:lastRenderedPageBreak/>
              <w:t>收入决算表</w:t>
            </w:r>
          </w:p>
        </w:tc>
      </w:tr>
      <w:tr w:rsidR="00AD1750">
        <w:trPr>
          <w:trHeight w:val="240"/>
        </w:trPr>
        <w:tc>
          <w:tcPr>
            <w:tcW w:w="1861" w:type="pct"/>
            <w:gridSpan w:val="2"/>
            <w:tcBorders>
              <w:top w:val="nil"/>
              <w:left w:val="nil"/>
              <w:bottom w:val="nil"/>
              <w:right w:val="nil"/>
            </w:tcBorders>
            <w:shd w:val="clear" w:color="000000" w:fill="FFFFFF"/>
            <w:noWrap/>
            <w:tcMar>
              <w:top w:w="15" w:type="dxa"/>
              <w:left w:w="15" w:type="dxa"/>
              <w:bottom w:w="0" w:type="dxa"/>
              <w:right w:w="15" w:type="dxa"/>
            </w:tcMar>
            <w:vAlign w:val="center"/>
          </w:tcPr>
          <w:p w:rsidR="00AD1750" w:rsidRDefault="00000000">
            <w:pPr>
              <w:spacing w:line="240" w:lineRule="exact"/>
              <w:jc w:val="right"/>
              <w:rPr>
                <w:rFonts w:ascii="Times New Roman" w:eastAsia="仿宋_GB2312" w:hAnsi="Times New Roman" w:cs="Times New Roman"/>
                <w:szCs w:val="21"/>
              </w:rPr>
            </w:pPr>
            <w:r>
              <w:rPr>
                <w:rFonts w:ascii="Times New Roman" w:eastAsia="仿宋_GB2312" w:hAnsi="Times New Roman" w:cs="Times New Roman"/>
                <w:szCs w:val="21"/>
              </w:rPr>
              <w:t xml:space="preserve">　</w:t>
            </w:r>
          </w:p>
        </w:tc>
        <w:tc>
          <w:tcPr>
            <w:tcW w:w="468" w:type="pct"/>
            <w:tcBorders>
              <w:top w:val="nil"/>
              <w:left w:val="nil"/>
              <w:bottom w:val="nil"/>
              <w:right w:val="nil"/>
            </w:tcBorders>
            <w:shd w:val="clear" w:color="000000" w:fill="FFFFFF"/>
            <w:noWrap/>
            <w:tcMar>
              <w:top w:w="15" w:type="dxa"/>
              <w:left w:w="15" w:type="dxa"/>
              <w:bottom w:w="0" w:type="dxa"/>
              <w:right w:w="15" w:type="dxa"/>
            </w:tcMar>
            <w:vAlign w:val="center"/>
          </w:tcPr>
          <w:p w:rsidR="00AD1750" w:rsidRDefault="00000000">
            <w:pPr>
              <w:spacing w:line="240" w:lineRule="exact"/>
              <w:jc w:val="right"/>
              <w:rPr>
                <w:rFonts w:ascii="Times New Roman" w:eastAsia="仿宋_GB2312" w:hAnsi="Times New Roman" w:cs="Times New Roman"/>
                <w:szCs w:val="21"/>
              </w:rPr>
            </w:pPr>
            <w:r>
              <w:rPr>
                <w:rFonts w:ascii="Times New Roman" w:eastAsia="仿宋_GB2312" w:hAnsi="Times New Roman" w:cs="Times New Roman"/>
                <w:szCs w:val="21"/>
              </w:rPr>
              <w:t xml:space="preserve">　</w:t>
            </w:r>
          </w:p>
        </w:tc>
        <w:tc>
          <w:tcPr>
            <w:tcW w:w="469" w:type="pct"/>
            <w:tcBorders>
              <w:top w:val="nil"/>
              <w:left w:val="nil"/>
              <w:bottom w:val="nil"/>
              <w:right w:val="nil"/>
            </w:tcBorders>
            <w:shd w:val="clear" w:color="000000" w:fill="FFFFFF"/>
            <w:noWrap/>
            <w:tcMar>
              <w:top w:w="15" w:type="dxa"/>
              <w:left w:w="15" w:type="dxa"/>
              <w:bottom w:w="0" w:type="dxa"/>
              <w:right w:w="15" w:type="dxa"/>
            </w:tcMar>
            <w:vAlign w:val="center"/>
          </w:tcPr>
          <w:p w:rsidR="00AD1750" w:rsidRDefault="00000000">
            <w:pPr>
              <w:spacing w:line="240" w:lineRule="exact"/>
              <w:jc w:val="right"/>
              <w:rPr>
                <w:rFonts w:ascii="Times New Roman" w:eastAsia="仿宋_GB2312" w:hAnsi="Times New Roman" w:cs="Times New Roman"/>
                <w:szCs w:val="21"/>
              </w:rPr>
            </w:pPr>
            <w:r>
              <w:rPr>
                <w:rFonts w:ascii="Times New Roman" w:eastAsia="仿宋_GB2312" w:hAnsi="Times New Roman" w:cs="Times New Roman"/>
                <w:szCs w:val="21"/>
              </w:rPr>
              <w:t xml:space="preserve">　</w:t>
            </w:r>
          </w:p>
        </w:tc>
        <w:tc>
          <w:tcPr>
            <w:tcW w:w="430" w:type="pct"/>
            <w:tcBorders>
              <w:top w:val="nil"/>
              <w:left w:val="nil"/>
              <w:bottom w:val="nil"/>
              <w:right w:val="nil"/>
            </w:tcBorders>
            <w:shd w:val="clear" w:color="000000" w:fill="FFFFFF"/>
            <w:noWrap/>
            <w:tcMar>
              <w:top w:w="15" w:type="dxa"/>
              <w:left w:w="15" w:type="dxa"/>
              <w:bottom w:w="0" w:type="dxa"/>
              <w:right w:w="15" w:type="dxa"/>
            </w:tcMar>
            <w:vAlign w:val="center"/>
          </w:tcPr>
          <w:p w:rsidR="00AD1750" w:rsidRDefault="00000000">
            <w:pPr>
              <w:spacing w:line="240" w:lineRule="exact"/>
              <w:jc w:val="right"/>
              <w:rPr>
                <w:rFonts w:ascii="Times New Roman" w:eastAsia="仿宋_GB2312" w:hAnsi="Times New Roman" w:cs="Times New Roman"/>
                <w:szCs w:val="21"/>
              </w:rPr>
            </w:pPr>
            <w:r>
              <w:rPr>
                <w:rFonts w:ascii="Times New Roman" w:eastAsia="仿宋_GB2312" w:hAnsi="Times New Roman" w:cs="Times New Roman"/>
                <w:szCs w:val="21"/>
              </w:rPr>
              <w:t xml:space="preserve">　</w:t>
            </w:r>
          </w:p>
        </w:tc>
        <w:tc>
          <w:tcPr>
            <w:tcW w:w="447" w:type="pct"/>
            <w:tcBorders>
              <w:top w:val="nil"/>
              <w:left w:val="nil"/>
              <w:bottom w:val="nil"/>
              <w:right w:val="nil"/>
            </w:tcBorders>
            <w:shd w:val="clear" w:color="000000" w:fill="FFFFFF"/>
            <w:noWrap/>
            <w:tcMar>
              <w:top w:w="15" w:type="dxa"/>
              <w:left w:w="15" w:type="dxa"/>
              <w:bottom w:w="0" w:type="dxa"/>
              <w:right w:w="15" w:type="dxa"/>
            </w:tcMar>
            <w:vAlign w:val="center"/>
          </w:tcPr>
          <w:p w:rsidR="00AD1750" w:rsidRDefault="00000000">
            <w:pPr>
              <w:spacing w:line="240" w:lineRule="exact"/>
              <w:jc w:val="right"/>
              <w:rPr>
                <w:rFonts w:ascii="Times New Roman" w:eastAsia="仿宋_GB2312" w:hAnsi="Times New Roman" w:cs="Times New Roman"/>
                <w:szCs w:val="21"/>
              </w:rPr>
            </w:pPr>
            <w:r>
              <w:rPr>
                <w:rFonts w:ascii="Times New Roman" w:eastAsia="仿宋_GB2312" w:hAnsi="Times New Roman" w:cs="Times New Roman"/>
                <w:szCs w:val="21"/>
              </w:rPr>
              <w:t xml:space="preserve">　</w:t>
            </w:r>
          </w:p>
        </w:tc>
        <w:tc>
          <w:tcPr>
            <w:tcW w:w="421" w:type="pct"/>
            <w:tcBorders>
              <w:top w:val="nil"/>
              <w:left w:val="nil"/>
              <w:bottom w:val="nil"/>
              <w:right w:val="nil"/>
            </w:tcBorders>
            <w:shd w:val="clear" w:color="000000" w:fill="FFFFFF"/>
            <w:noWrap/>
            <w:tcMar>
              <w:top w:w="15" w:type="dxa"/>
              <w:left w:w="15" w:type="dxa"/>
              <w:bottom w:w="0" w:type="dxa"/>
              <w:right w:w="15" w:type="dxa"/>
            </w:tcMar>
            <w:vAlign w:val="center"/>
          </w:tcPr>
          <w:p w:rsidR="00AD1750" w:rsidRDefault="00000000">
            <w:pPr>
              <w:spacing w:line="240" w:lineRule="exact"/>
              <w:jc w:val="right"/>
              <w:rPr>
                <w:rFonts w:ascii="Times New Roman" w:eastAsia="仿宋_GB2312" w:hAnsi="Times New Roman" w:cs="Times New Roman"/>
                <w:szCs w:val="21"/>
              </w:rPr>
            </w:pPr>
            <w:r>
              <w:rPr>
                <w:rFonts w:ascii="Times New Roman" w:eastAsia="仿宋_GB2312" w:hAnsi="Times New Roman" w:cs="Times New Roman"/>
                <w:szCs w:val="21"/>
              </w:rPr>
              <w:t xml:space="preserve">　</w:t>
            </w:r>
          </w:p>
        </w:tc>
        <w:tc>
          <w:tcPr>
            <w:tcW w:w="437" w:type="pct"/>
            <w:tcBorders>
              <w:top w:val="nil"/>
              <w:left w:val="nil"/>
              <w:bottom w:val="nil"/>
              <w:right w:val="nil"/>
            </w:tcBorders>
            <w:shd w:val="clear" w:color="000000" w:fill="FFFFFF"/>
            <w:noWrap/>
            <w:tcMar>
              <w:top w:w="15" w:type="dxa"/>
              <w:left w:w="15" w:type="dxa"/>
              <w:bottom w:w="0" w:type="dxa"/>
              <w:right w:w="15" w:type="dxa"/>
            </w:tcMar>
            <w:vAlign w:val="center"/>
          </w:tcPr>
          <w:p w:rsidR="00AD1750" w:rsidRDefault="00000000">
            <w:pPr>
              <w:spacing w:line="240" w:lineRule="exact"/>
              <w:jc w:val="right"/>
              <w:rPr>
                <w:rFonts w:ascii="Times New Roman" w:eastAsia="仿宋_GB2312" w:hAnsi="Times New Roman" w:cs="Times New Roman"/>
                <w:szCs w:val="21"/>
              </w:rPr>
            </w:pPr>
            <w:r>
              <w:rPr>
                <w:rFonts w:ascii="Times New Roman" w:eastAsia="仿宋_GB2312" w:hAnsi="Times New Roman" w:cs="Times New Roman"/>
                <w:szCs w:val="21"/>
              </w:rPr>
              <w:t xml:space="preserve">　</w:t>
            </w:r>
          </w:p>
        </w:tc>
        <w:tc>
          <w:tcPr>
            <w:tcW w:w="463" w:type="pct"/>
            <w:tcBorders>
              <w:top w:val="nil"/>
              <w:left w:val="nil"/>
              <w:bottom w:val="nil"/>
              <w:right w:val="nil"/>
            </w:tcBorders>
            <w:shd w:val="clear" w:color="000000" w:fill="FFFFFF"/>
            <w:noWrap/>
            <w:tcMar>
              <w:top w:w="15" w:type="dxa"/>
              <w:left w:w="15" w:type="dxa"/>
              <w:bottom w:w="0" w:type="dxa"/>
              <w:right w:w="15" w:type="dxa"/>
            </w:tcMar>
            <w:vAlign w:val="center"/>
          </w:tcPr>
          <w:p w:rsidR="00AD1750" w:rsidRDefault="00000000">
            <w:pPr>
              <w:spacing w:line="240" w:lineRule="exact"/>
              <w:jc w:val="right"/>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公开</w:t>
            </w:r>
            <w:r>
              <w:rPr>
                <w:rFonts w:ascii="Times New Roman" w:eastAsia="仿宋_GB2312" w:hAnsi="Times New Roman" w:cs="Times New Roman"/>
                <w:color w:val="000000"/>
                <w:szCs w:val="21"/>
              </w:rPr>
              <w:t>02</w:t>
            </w:r>
            <w:r>
              <w:rPr>
                <w:rFonts w:ascii="Times New Roman" w:eastAsia="仿宋_GB2312" w:hAnsi="Times New Roman" w:cs="Times New Roman"/>
                <w:color w:val="000000"/>
                <w:szCs w:val="21"/>
              </w:rPr>
              <w:t>表</w:t>
            </w:r>
          </w:p>
        </w:tc>
      </w:tr>
      <w:tr w:rsidR="00AD1750">
        <w:trPr>
          <w:trHeight w:val="195"/>
        </w:trPr>
        <w:tc>
          <w:tcPr>
            <w:tcW w:w="1861" w:type="pct"/>
            <w:gridSpan w:val="2"/>
            <w:tcBorders>
              <w:top w:val="nil"/>
              <w:left w:val="nil"/>
              <w:bottom w:val="nil"/>
              <w:right w:val="nil"/>
            </w:tcBorders>
            <w:shd w:val="clear" w:color="000000" w:fill="FFFFFF"/>
            <w:noWrap/>
            <w:tcMar>
              <w:top w:w="15" w:type="dxa"/>
              <w:left w:w="15" w:type="dxa"/>
              <w:bottom w:w="0" w:type="dxa"/>
              <w:right w:w="15" w:type="dxa"/>
            </w:tcMar>
            <w:vAlign w:val="center"/>
          </w:tcPr>
          <w:p w:rsidR="00AD1750" w:rsidRDefault="00000000">
            <w:pPr>
              <w:spacing w:line="240" w:lineRule="exact"/>
              <w:rPr>
                <w:rFonts w:ascii="Times New Roman" w:eastAsia="仿宋_GB2312" w:hAnsi="Times New Roman" w:cs="Times New Roman"/>
                <w:szCs w:val="21"/>
              </w:rPr>
            </w:pPr>
            <w:r>
              <w:rPr>
                <w:rFonts w:ascii="Times New Roman" w:eastAsia="仿宋_GB2312" w:hAnsi="Times New Roman" w:cs="Times New Roman"/>
                <w:color w:val="000000"/>
                <w:szCs w:val="21"/>
              </w:rPr>
              <w:t>部门：</w:t>
            </w:r>
            <w:r>
              <w:rPr>
                <w:rFonts w:ascii="Times New Roman" w:eastAsia="仿宋_GB2312" w:hAnsi="Times New Roman" w:cs="Times New Roman"/>
                <w:szCs w:val="21"/>
              </w:rPr>
              <w:t xml:space="preserve">　祁阳市公安局</w:t>
            </w:r>
          </w:p>
        </w:tc>
        <w:tc>
          <w:tcPr>
            <w:tcW w:w="468" w:type="pct"/>
            <w:tcBorders>
              <w:top w:val="nil"/>
              <w:left w:val="nil"/>
              <w:bottom w:val="nil"/>
              <w:right w:val="nil"/>
            </w:tcBorders>
            <w:shd w:val="clear" w:color="000000" w:fill="FFFFFF"/>
            <w:noWrap/>
            <w:tcMar>
              <w:top w:w="15" w:type="dxa"/>
              <w:left w:w="15" w:type="dxa"/>
              <w:bottom w:w="0" w:type="dxa"/>
              <w:right w:w="15" w:type="dxa"/>
            </w:tcMar>
            <w:vAlign w:val="center"/>
          </w:tcPr>
          <w:p w:rsidR="00AD1750" w:rsidRDefault="00000000">
            <w:pPr>
              <w:spacing w:line="240" w:lineRule="exact"/>
              <w:jc w:val="right"/>
              <w:rPr>
                <w:rFonts w:ascii="Times New Roman" w:eastAsia="仿宋_GB2312" w:hAnsi="Times New Roman" w:cs="Times New Roman"/>
                <w:szCs w:val="21"/>
              </w:rPr>
            </w:pPr>
            <w:r>
              <w:rPr>
                <w:rFonts w:ascii="Times New Roman" w:eastAsia="仿宋_GB2312" w:hAnsi="Times New Roman" w:cs="Times New Roman"/>
                <w:szCs w:val="21"/>
              </w:rPr>
              <w:t xml:space="preserve">　</w:t>
            </w:r>
          </w:p>
        </w:tc>
        <w:tc>
          <w:tcPr>
            <w:tcW w:w="469" w:type="pct"/>
            <w:tcBorders>
              <w:top w:val="nil"/>
              <w:left w:val="nil"/>
              <w:bottom w:val="nil"/>
              <w:right w:val="nil"/>
            </w:tcBorders>
            <w:shd w:val="clear" w:color="000000" w:fill="FFFFFF"/>
            <w:noWrap/>
            <w:tcMar>
              <w:top w:w="15" w:type="dxa"/>
              <w:left w:w="15" w:type="dxa"/>
              <w:bottom w:w="0" w:type="dxa"/>
              <w:right w:w="15" w:type="dxa"/>
            </w:tcMar>
            <w:vAlign w:val="center"/>
          </w:tcPr>
          <w:p w:rsidR="00AD1750" w:rsidRDefault="00000000">
            <w:pPr>
              <w:spacing w:line="240" w:lineRule="exact"/>
              <w:jc w:val="right"/>
              <w:rPr>
                <w:rFonts w:ascii="Times New Roman" w:eastAsia="仿宋_GB2312" w:hAnsi="Times New Roman" w:cs="Times New Roman"/>
                <w:szCs w:val="21"/>
              </w:rPr>
            </w:pPr>
            <w:r>
              <w:rPr>
                <w:rFonts w:ascii="Times New Roman" w:eastAsia="仿宋_GB2312" w:hAnsi="Times New Roman" w:cs="Times New Roman"/>
                <w:szCs w:val="21"/>
              </w:rPr>
              <w:t xml:space="preserve">　</w:t>
            </w:r>
          </w:p>
        </w:tc>
        <w:tc>
          <w:tcPr>
            <w:tcW w:w="430" w:type="pct"/>
            <w:tcBorders>
              <w:top w:val="nil"/>
              <w:left w:val="nil"/>
              <w:bottom w:val="nil"/>
              <w:right w:val="nil"/>
            </w:tcBorders>
            <w:shd w:val="clear" w:color="000000" w:fill="FFFFFF"/>
            <w:noWrap/>
            <w:tcMar>
              <w:top w:w="15" w:type="dxa"/>
              <w:left w:w="15" w:type="dxa"/>
              <w:bottom w:w="0" w:type="dxa"/>
              <w:right w:w="15" w:type="dxa"/>
            </w:tcMar>
            <w:vAlign w:val="center"/>
          </w:tcPr>
          <w:p w:rsidR="00AD1750" w:rsidRDefault="00000000">
            <w:pPr>
              <w:spacing w:line="240" w:lineRule="exact"/>
              <w:jc w:val="cente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 xml:space="preserve">　</w:t>
            </w:r>
          </w:p>
        </w:tc>
        <w:tc>
          <w:tcPr>
            <w:tcW w:w="447" w:type="pct"/>
            <w:tcBorders>
              <w:top w:val="nil"/>
              <w:left w:val="nil"/>
              <w:bottom w:val="nil"/>
              <w:right w:val="nil"/>
            </w:tcBorders>
            <w:shd w:val="clear" w:color="000000" w:fill="FFFFFF"/>
            <w:noWrap/>
            <w:tcMar>
              <w:top w:w="15" w:type="dxa"/>
              <w:left w:w="15" w:type="dxa"/>
              <w:bottom w:w="0" w:type="dxa"/>
              <w:right w:w="15" w:type="dxa"/>
            </w:tcMar>
            <w:vAlign w:val="center"/>
          </w:tcPr>
          <w:p w:rsidR="00AD1750" w:rsidRDefault="00000000">
            <w:pPr>
              <w:spacing w:line="240" w:lineRule="exact"/>
              <w:jc w:val="right"/>
              <w:rPr>
                <w:rFonts w:ascii="Times New Roman" w:eastAsia="仿宋_GB2312" w:hAnsi="Times New Roman" w:cs="Times New Roman"/>
                <w:szCs w:val="21"/>
              </w:rPr>
            </w:pPr>
            <w:r>
              <w:rPr>
                <w:rFonts w:ascii="Times New Roman" w:eastAsia="仿宋_GB2312" w:hAnsi="Times New Roman" w:cs="Times New Roman"/>
                <w:szCs w:val="21"/>
              </w:rPr>
              <w:t xml:space="preserve">　</w:t>
            </w:r>
          </w:p>
        </w:tc>
        <w:tc>
          <w:tcPr>
            <w:tcW w:w="421" w:type="pct"/>
            <w:tcBorders>
              <w:top w:val="nil"/>
              <w:left w:val="nil"/>
              <w:bottom w:val="nil"/>
              <w:right w:val="nil"/>
            </w:tcBorders>
            <w:shd w:val="clear" w:color="000000" w:fill="FFFFFF"/>
            <w:noWrap/>
            <w:tcMar>
              <w:top w:w="15" w:type="dxa"/>
              <w:left w:w="15" w:type="dxa"/>
              <w:bottom w:w="0" w:type="dxa"/>
              <w:right w:w="15" w:type="dxa"/>
            </w:tcMar>
            <w:vAlign w:val="center"/>
          </w:tcPr>
          <w:p w:rsidR="00AD1750" w:rsidRDefault="00000000">
            <w:pPr>
              <w:spacing w:line="240" w:lineRule="exact"/>
              <w:jc w:val="right"/>
              <w:rPr>
                <w:rFonts w:ascii="Times New Roman" w:eastAsia="仿宋_GB2312" w:hAnsi="Times New Roman" w:cs="Times New Roman"/>
                <w:szCs w:val="21"/>
              </w:rPr>
            </w:pPr>
            <w:r>
              <w:rPr>
                <w:rFonts w:ascii="Times New Roman" w:eastAsia="仿宋_GB2312" w:hAnsi="Times New Roman" w:cs="Times New Roman"/>
                <w:szCs w:val="21"/>
              </w:rPr>
              <w:t xml:space="preserve">　</w:t>
            </w:r>
          </w:p>
        </w:tc>
        <w:tc>
          <w:tcPr>
            <w:tcW w:w="437" w:type="pct"/>
            <w:tcBorders>
              <w:top w:val="nil"/>
              <w:left w:val="nil"/>
              <w:bottom w:val="nil"/>
              <w:right w:val="nil"/>
            </w:tcBorders>
            <w:shd w:val="clear" w:color="000000" w:fill="FFFFFF"/>
            <w:noWrap/>
            <w:tcMar>
              <w:top w:w="15" w:type="dxa"/>
              <w:left w:w="15" w:type="dxa"/>
              <w:bottom w:w="0" w:type="dxa"/>
              <w:right w:w="15" w:type="dxa"/>
            </w:tcMar>
            <w:vAlign w:val="center"/>
          </w:tcPr>
          <w:p w:rsidR="00AD1750" w:rsidRDefault="00000000">
            <w:pPr>
              <w:spacing w:line="240" w:lineRule="exact"/>
              <w:jc w:val="right"/>
              <w:rPr>
                <w:rFonts w:ascii="Times New Roman" w:eastAsia="仿宋_GB2312" w:hAnsi="Times New Roman" w:cs="Times New Roman"/>
                <w:szCs w:val="21"/>
              </w:rPr>
            </w:pPr>
            <w:r>
              <w:rPr>
                <w:rFonts w:ascii="Times New Roman" w:eastAsia="仿宋_GB2312" w:hAnsi="Times New Roman" w:cs="Times New Roman"/>
                <w:szCs w:val="21"/>
              </w:rPr>
              <w:t xml:space="preserve">　</w:t>
            </w:r>
          </w:p>
        </w:tc>
        <w:tc>
          <w:tcPr>
            <w:tcW w:w="463" w:type="pct"/>
            <w:tcBorders>
              <w:top w:val="nil"/>
              <w:left w:val="nil"/>
              <w:bottom w:val="nil"/>
              <w:right w:val="nil"/>
            </w:tcBorders>
            <w:shd w:val="clear" w:color="000000" w:fill="FFFFFF"/>
            <w:noWrap/>
            <w:tcMar>
              <w:top w:w="15" w:type="dxa"/>
              <w:left w:w="15" w:type="dxa"/>
              <w:bottom w:w="0" w:type="dxa"/>
              <w:right w:w="15" w:type="dxa"/>
            </w:tcMar>
            <w:vAlign w:val="center"/>
          </w:tcPr>
          <w:p w:rsidR="00AD1750" w:rsidRDefault="00000000">
            <w:pPr>
              <w:spacing w:line="240" w:lineRule="exact"/>
              <w:jc w:val="right"/>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单位：万元</w:t>
            </w:r>
          </w:p>
        </w:tc>
      </w:tr>
      <w:tr w:rsidR="00AD1750">
        <w:trPr>
          <w:trHeight w:val="242"/>
        </w:trPr>
        <w:tc>
          <w:tcPr>
            <w:tcW w:w="1861" w:type="pct"/>
            <w:gridSpan w:val="2"/>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AD1750" w:rsidRDefault="00000000">
            <w:pPr>
              <w:jc w:val="center"/>
              <w:rPr>
                <w:rFonts w:ascii="Times New Roman" w:hAnsi="Times New Roman" w:cs="Times New Roman"/>
                <w:szCs w:val="21"/>
              </w:rPr>
            </w:pPr>
            <w:r>
              <w:rPr>
                <w:rFonts w:ascii="Times New Roman" w:hAnsi="Times New Roman" w:cs="Times New Roman"/>
                <w:szCs w:val="21"/>
              </w:rPr>
              <w:t>项目</w:t>
            </w:r>
          </w:p>
        </w:tc>
        <w:tc>
          <w:tcPr>
            <w:tcW w:w="468"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AD1750" w:rsidRDefault="00000000">
            <w:pPr>
              <w:jc w:val="center"/>
              <w:rPr>
                <w:rFonts w:ascii="Times New Roman" w:hAnsi="Times New Roman" w:cs="Times New Roman"/>
                <w:szCs w:val="21"/>
              </w:rPr>
            </w:pPr>
            <w:r>
              <w:rPr>
                <w:rFonts w:ascii="Times New Roman" w:hAnsi="Times New Roman" w:cs="Times New Roman"/>
                <w:szCs w:val="21"/>
              </w:rPr>
              <w:t>本年收入合计</w:t>
            </w:r>
          </w:p>
        </w:tc>
        <w:tc>
          <w:tcPr>
            <w:tcW w:w="469"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D1750" w:rsidRDefault="00000000">
            <w:pPr>
              <w:jc w:val="center"/>
              <w:rPr>
                <w:rFonts w:ascii="Times New Roman" w:hAnsi="Times New Roman" w:cs="Times New Roman"/>
                <w:szCs w:val="21"/>
              </w:rPr>
            </w:pPr>
            <w:r>
              <w:rPr>
                <w:rFonts w:ascii="Times New Roman" w:hAnsi="Times New Roman" w:cs="Times New Roman"/>
                <w:szCs w:val="21"/>
              </w:rPr>
              <w:t>财政拨款收入</w:t>
            </w:r>
          </w:p>
        </w:tc>
        <w:tc>
          <w:tcPr>
            <w:tcW w:w="430"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AD1750" w:rsidRDefault="00000000">
            <w:pPr>
              <w:jc w:val="center"/>
              <w:rPr>
                <w:rFonts w:ascii="Times New Roman" w:hAnsi="Times New Roman" w:cs="Times New Roman"/>
                <w:szCs w:val="21"/>
              </w:rPr>
            </w:pPr>
            <w:r>
              <w:rPr>
                <w:rFonts w:ascii="Times New Roman" w:hAnsi="Times New Roman" w:cs="Times New Roman"/>
                <w:szCs w:val="21"/>
              </w:rPr>
              <w:t>上级补助收入</w:t>
            </w:r>
          </w:p>
        </w:tc>
        <w:tc>
          <w:tcPr>
            <w:tcW w:w="447"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AD1750" w:rsidRDefault="00000000">
            <w:pPr>
              <w:jc w:val="center"/>
              <w:rPr>
                <w:rFonts w:ascii="Times New Roman" w:hAnsi="Times New Roman" w:cs="Times New Roman"/>
                <w:szCs w:val="21"/>
              </w:rPr>
            </w:pPr>
            <w:r>
              <w:rPr>
                <w:rFonts w:ascii="Times New Roman" w:hAnsi="Times New Roman" w:cs="Times New Roman"/>
                <w:szCs w:val="21"/>
              </w:rPr>
              <w:t>事业收入</w:t>
            </w:r>
          </w:p>
        </w:tc>
        <w:tc>
          <w:tcPr>
            <w:tcW w:w="421"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AD1750" w:rsidRDefault="00000000">
            <w:pPr>
              <w:jc w:val="center"/>
              <w:rPr>
                <w:rFonts w:ascii="Times New Roman" w:hAnsi="Times New Roman" w:cs="Times New Roman"/>
                <w:szCs w:val="21"/>
              </w:rPr>
            </w:pPr>
            <w:r>
              <w:rPr>
                <w:rFonts w:ascii="Times New Roman" w:hAnsi="Times New Roman" w:cs="Times New Roman"/>
                <w:szCs w:val="21"/>
              </w:rPr>
              <w:t>经营收入</w:t>
            </w:r>
          </w:p>
        </w:tc>
        <w:tc>
          <w:tcPr>
            <w:tcW w:w="437"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AD1750" w:rsidRDefault="00000000">
            <w:pPr>
              <w:jc w:val="center"/>
              <w:rPr>
                <w:rFonts w:ascii="Times New Roman" w:hAnsi="Times New Roman" w:cs="Times New Roman"/>
                <w:szCs w:val="21"/>
              </w:rPr>
            </w:pPr>
            <w:r>
              <w:rPr>
                <w:rFonts w:ascii="Times New Roman" w:hAnsi="Times New Roman" w:cs="Times New Roman"/>
                <w:szCs w:val="21"/>
              </w:rPr>
              <w:t>附属单位上缴收入</w:t>
            </w:r>
          </w:p>
        </w:tc>
        <w:tc>
          <w:tcPr>
            <w:tcW w:w="463"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AD1750" w:rsidRDefault="00000000">
            <w:pPr>
              <w:jc w:val="center"/>
              <w:rPr>
                <w:rFonts w:ascii="Times New Roman" w:hAnsi="Times New Roman" w:cs="Times New Roman"/>
                <w:szCs w:val="21"/>
              </w:rPr>
            </w:pPr>
            <w:r>
              <w:rPr>
                <w:rFonts w:ascii="Times New Roman" w:hAnsi="Times New Roman" w:cs="Times New Roman"/>
                <w:szCs w:val="21"/>
              </w:rPr>
              <w:t>其他收入</w:t>
            </w:r>
          </w:p>
        </w:tc>
      </w:tr>
      <w:tr w:rsidR="00AD1750">
        <w:trPr>
          <w:trHeight w:val="450"/>
        </w:trPr>
        <w:tc>
          <w:tcPr>
            <w:tcW w:w="410"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AD1750" w:rsidRDefault="00000000">
            <w:pPr>
              <w:spacing w:line="280" w:lineRule="exact"/>
              <w:jc w:val="center"/>
              <w:rPr>
                <w:rFonts w:ascii="Times New Roman" w:hAnsi="Times New Roman" w:cs="Times New Roman"/>
                <w:szCs w:val="21"/>
              </w:rPr>
            </w:pPr>
            <w:r>
              <w:rPr>
                <w:rFonts w:ascii="Times New Roman" w:hAnsi="Times New Roman" w:cs="Times New Roman"/>
                <w:szCs w:val="21"/>
              </w:rPr>
              <w:t>功能分类</w:t>
            </w:r>
          </w:p>
          <w:p w:rsidR="00AD1750" w:rsidRDefault="00000000">
            <w:pPr>
              <w:spacing w:line="280" w:lineRule="exact"/>
              <w:jc w:val="center"/>
              <w:rPr>
                <w:rFonts w:ascii="Times New Roman" w:hAnsi="Times New Roman" w:cs="Times New Roman"/>
                <w:szCs w:val="21"/>
              </w:rPr>
            </w:pPr>
            <w:r>
              <w:rPr>
                <w:rFonts w:ascii="Times New Roman" w:hAnsi="Times New Roman" w:cs="Times New Roman"/>
                <w:szCs w:val="21"/>
              </w:rPr>
              <w:t>科目编码</w:t>
            </w:r>
          </w:p>
        </w:tc>
        <w:tc>
          <w:tcPr>
            <w:tcW w:w="1451" w:type="pct"/>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AD1750" w:rsidRDefault="00000000">
            <w:pPr>
              <w:spacing w:line="280" w:lineRule="exact"/>
              <w:jc w:val="center"/>
              <w:rPr>
                <w:rFonts w:ascii="Times New Roman" w:hAnsi="Times New Roman" w:cs="Times New Roman"/>
                <w:szCs w:val="21"/>
              </w:rPr>
            </w:pPr>
            <w:r>
              <w:rPr>
                <w:rFonts w:ascii="Times New Roman" w:hAnsi="Times New Roman" w:cs="Times New Roman"/>
                <w:szCs w:val="21"/>
              </w:rPr>
              <w:t>科目名称</w:t>
            </w:r>
          </w:p>
        </w:tc>
        <w:tc>
          <w:tcPr>
            <w:tcW w:w="468" w:type="pct"/>
            <w:vMerge/>
            <w:tcBorders>
              <w:top w:val="single" w:sz="4" w:space="0" w:color="auto"/>
              <w:left w:val="single" w:sz="4" w:space="0" w:color="auto"/>
              <w:bottom w:val="single" w:sz="4" w:space="0" w:color="auto"/>
              <w:right w:val="single" w:sz="4" w:space="0" w:color="auto"/>
            </w:tcBorders>
            <w:vAlign w:val="center"/>
          </w:tcPr>
          <w:p w:rsidR="00AD1750" w:rsidRDefault="00AD1750">
            <w:pPr>
              <w:spacing w:line="280" w:lineRule="exact"/>
              <w:rPr>
                <w:rFonts w:ascii="Times New Roman" w:hAnsi="Times New Roman" w:cs="Times New Roman"/>
                <w:szCs w:val="21"/>
              </w:rPr>
            </w:pPr>
          </w:p>
        </w:tc>
        <w:tc>
          <w:tcPr>
            <w:tcW w:w="469" w:type="pct"/>
            <w:vMerge/>
            <w:tcBorders>
              <w:top w:val="single" w:sz="4" w:space="0" w:color="auto"/>
              <w:left w:val="single" w:sz="4" w:space="0" w:color="auto"/>
              <w:bottom w:val="single" w:sz="4" w:space="0" w:color="auto"/>
              <w:right w:val="single" w:sz="4" w:space="0" w:color="auto"/>
            </w:tcBorders>
            <w:vAlign w:val="center"/>
          </w:tcPr>
          <w:p w:rsidR="00AD1750" w:rsidRDefault="00AD1750">
            <w:pPr>
              <w:spacing w:line="280" w:lineRule="exact"/>
              <w:rPr>
                <w:rFonts w:ascii="Times New Roman" w:hAnsi="Times New Roman" w:cs="Times New Roman"/>
                <w:szCs w:val="21"/>
              </w:rPr>
            </w:pPr>
          </w:p>
        </w:tc>
        <w:tc>
          <w:tcPr>
            <w:tcW w:w="430" w:type="pct"/>
            <w:vMerge/>
            <w:tcBorders>
              <w:top w:val="single" w:sz="4" w:space="0" w:color="auto"/>
              <w:left w:val="single" w:sz="4" w:space="0" w:color="auto"/>
              <w:bottom w:val="single" w:sz="4" w:space="0" w:color="auto"/>
              <w:right w:val="single" w:sz="4" w:space="0" w:color="auto"/>
            </w:tcBorders>
            <w:vAlign w:val="center"/>
          </w:tcPr>
          <w:p w:rsidR="00AD1750" w:rsidRDefault="00AD1750">
            <w:pPr>
              <w:spacing w:line="280" w:lineRule="exact"/>
              <w:rPr>
                <w:rFonts w:ascii="Times New Roman" w:hAnsi="Times New Roman" w:cs="Times New Roman"/>
                <w:szCs w:val="21"/>
              </w:rPr>
            </w:pPr>
          </w:p>
        </w:tc>
        <w:tc>
          <w:tcPr>
            <w:tcW w:w="447" w:type="pct"/>
            <w:vMerge/>
            <w:tcBorders>
              <w:top w:val="single" w:sz="4" w:space="0" w:color="auto"/>
              <w:left w:val="single" w:sz="4" w:space="0" w:color="auto"/>
              <w:bottom w:val="single" w:sz="4" w:space="0" w:color="auto"/>
              <w:right w:val="single" w:sz="4" w:space="0" w:color="auto"/>
            </w:tcBorders>
            <w:vAlign w:val="center"/>
          </w:tcPr>
          <w:p w:rsidR="00AD1750" w:rsidRDefault="00AD1750">
            <w:pPr>
              <w:spacing w:line="280" w:lineRule="exact"/>
              <w:rPr>
                <w:rFonts w:ascii="Times New Roman" w:hAnsi="Times New Roman" w:cs="Times New Roman"/>
                <w:szCs w:val="21"/>
              </w:rPr>
            </w:pPr>
          </w:p>
        </w:tc>
        <w:tc>
          <w:tcPr>
            <w:tcW w:w="421" w:type="pct"/>
            <w:vMerge/>
            <w:tcBorders>
              <w:top w:val="single" w:sz="4" w:space="0" w:color="auto"/>
              <w:left w:val="single" w:sz="4" w:space="0" w:color="auto"/>
              <w:bottom w:val="single" w:sz="4" w:space="0" w:color="auto"/>
              <w:right w:val="single" w:sz="4" w:space="0" w:color="auto"/>
            </w:tcBorders>
            <w:vAlign w:val="center"/>
          </w:tcPr>
          <w:p w:rsidR="00AD1750" w:rsidRDefault="00AD1750">
            <w:pPr>
              <w:spacing w:line="280" w:lineRule="exact"/>
              <w:rPr>
                <w:rFonts w:ascii="Times New Roman" w:hAnsi="Times New Roman" w:cs="Times New Roman"/>
                <w:szCs w:val="21"/>
              </w:rPr>
            </w:pPr>
          </w:p>
        </w:tc>
        <w:tc>
          <w:tcPr>
            <w:tcW w:w="437" w:type="pct"/>
            <w:vMerge/>
            <w:tcBorders>
              <w:top w:val="single" w:sz="4" w:space="0" w:color="auto"/>
              <w:left w:val="single" w:sz="4" w:space="0" w:color="auto"/>
              <w:bottom w:val="single" w:sz="4" w:space="0" w:color="auto"/>
              <w:right w:val="single" w:sz="4" w:space="0" w:color="auto"/>
            </w:tcBorders>
            <w:vAlign w:val="center"/>
          </w:tcPr>
          <w:p w:rsidR="00AD1750" w:rsidRDefault="00AD1750">
            <w:pPr>
              <w:spacing w:line="280" w:lineRule="exact"/>
              <w:rPr>
                <w:rFonts w:ascii="Times New Roman" w:hAnsi="Times New Roman" w:cs="Times New Roman"/>
                <w:szCs w:val="21"/>
              </w:rPr>
            </w:pPr>
          </w:p>
        </w:tc>
        <w:tc>
          <w:tcPr>
            <w:tcW w:w="463" w:type="pct"/>
            <w:vMerge/>
            <w:tcBorders>
              <w:top w:val="single" w:sz="4" w:space="0" w:color="auto"/>
              <w:left w:val="single" w:sz="4" w:space="0" w:color="auto"/>
              <w:bottom w:val="single" w:sz="4" w:space="0" w:color="auto"/>
              <w:right w:val="single" w:sz="4" w:space="0" w:color="auto"/>
            </w:tcBorders>
            <w:vAlign w:val="center"/>
          </w:tcPr>
          <w:p w:rsidR="00AD1750" w:rsidRDefault="00AD1750">
            <w:pPr>
              <w:spacing w:line="280" w:lineRule="exact"/>
              <w:rPr>
                <w:rFonts w:ascii="Times New Roman" w:hAnsi="Times New Roman" w:cs="Times New Roman"/>
                <w:szCs w:val="21"/>
              </w:rPr>
            </w:pPr>
          </w:p>
        </w:tc>
      </w:tr>
      <w:tr w:rsidR="00AD1750">
        <w:trPr>
          <w:trHeight w:val="521"/>
        </w:trPr>
        <w:tc>
          <w:tcPr>
            <w:tcW w:w="410" w:type="pct"/>
            <w:vMerge/>
            <w:tcBorders>
              <w:top w:val="single" w:sz="4" w:space="0" w:color="auto"/>
              <w:left w:val="single" w:sz="4" w:space="0" w:color="auto"/>
              <w:bottom w:val="single" w:sz="4" w:space="0" w:color="auto"/>
              <w:right w:val="single" w:sz="4" w:space="0" w:color="auto"/>
            </w:tcBorders>
            <w:vAlign w:val="center"/>
          </w:tcPr>
          <w:p w:rsidR="00AD1750" w:rsidRDefault="00AD1750">
            <w:pPr>
              <w:rPr>
                <w:rFonts w:ascii="Times New Roman" w:hAnsi="Times New Roman" w:cs="Times New Roman"/>
                <w:szCs w:val="21"/>
              </w:rPr>
            </w:pPr>
          </w:p>
        </w:tc>
        <w:tc>
          <w:tcPr>
            <w:tcW w:w="1451" w:type="pct"/>
            <w:vMerge/>
            <w:tcBorders>
              <w:top w:val="nil"/>
              <w:left w:val="single" w:sz="4" w:space="0" w:color="auto"/>
              <w:bottom w:val="single" w:sz="4" w:space="0" w:color="auto"/>
              <w:right w:val="single" w:sz="4" w:space="0" w:color="auto"/>
            </w:tcBorders>
            <w:vAlign w:val="center"/>
          </w:tcPr>
          <w:p w:rsidR="00AD1750" w:rsidRDefault="00AD1750">
            <w:pPr>
              <w:rPr>
                <w:rFonts w:ascii="Times New Roman" w:hAnsi="Times New Roman" w:cs="Times New Roman"/>
                <w:szCs w:val="21"/>
              </w:rPr>
            </w:pPr>
          </w:p>
        </w:tc>
        <w:tc>
          <w:tcPr>
            <w:tcW w:w="468" w:type="pct"/>
            <w:vMerge/>
            <w:tcBorders>
              <w:top w:val="single" w:sz="4" w:space="0" w:color="auto"/>
              <w:left w:val="single" w:sz="4" w:space="0" w:color="auto"/>
              <w:bottom w:val="single" w:sz="4" w:space="0" w:color="auto"/>
              <w:right w:val="single" w:sz="4" w:space="0" w:color="auto"/>
            </w:tcBorders>
            <w:vAlign w:val="center"/>
          </w:tcPr>
          <w:p w:rsidR="00AD1750" w:rsidRDefault="00AD1750">
            <w:pPr>
              <w:rPr>
                <w:rFonts w:ascii="Times New Roman" w:hAnsi="Times New Roman" w:cs="Times New Roman"/>
                <w:szCs w:val="21"/>
              </w:rPr>
            </w:pPr>
          </w:p>
        </w:tc>
        <w:tc>
          <w:tcPr>
            <w:tcW w:w="469" w:type="pct"/>
            <w:vMerge/>
            <w:tcBorders>
              <w:top w:val="single" w:sz="4" w:space="0" w:color="auto"/>
              <w:left w:val="single" w:sz="4" w:space="0" w:color="auto"/>
              <w:bottom w:val="single" w:sz="4" w:space="0" w:color="auto"/>
              <w:right w:val="single" w:sz="4" w:space="0" w:color="auto"/>
            </w:tcBorders>
            <w:vAlign w:val="center"/>
          </w:tcPr>
          <w:p w:rsidR="00AD1750" w:rsidRDefault="00AD1750">
            <w:pPr>
              <w:rPr>
                <w:rFonts w:ascii="Times New Roman" w:hAnsi="Times New Roman" w:cs="Times New Roman"/>
                <w:szCs w:val="21"/>
              </w:rPr>
            </w:pPr>
          </w:p>
        </w:tc>
        <w:tc>
          <w:tcPr>
            <w:tcW w:w="430" w:type="pct"/>
            <w:vMerge/>
            <w:tcBorders>
              <w:top w:val="single" w:sz="4" w:space="0" w:color="auto"/>
              <w:left w:val="single" w:sz="4" w:space="0" w:color="auto"/>
              <w:bottom w:val="single" w:sz="4" w:space="0" w:color="auto"/>
              <w:right w:val="single" w:sz="4" w:space="0" w:color="auto"/>
            </w:tcBorders>
            <w:vAlign w:val="center"/>
          </w:tcPr>
          <w:p w:rsidR="00AD1750" w:rsidRDefault="00AD1750">
            <w:pPr>
              <w:rPr>
                <w:rFonts w:ascii="Times New Roman" w:hAnsi="Times New Roman" w:cs="Times New Roman"/>
                <w:szCs w:val="21"/>
              </w:rPr>
            </w:pPr>
          </w:p>
        </w:tc>
        <w:tc>
          <w:tcPr>
            <w:tcW w:w="447" w:type="pct"/>
            <w:vMerge/>
            <w:tcBorders>
              <w:top w:val="single" w:sz="4" w:space="0" w:color="auto"/>
              <w:left w:val="single" w:sz="4" w:space="0" w:color="auto"/>
              <w:bottom w:val="single" w:sz="4" w:space="0" w:color="auto"/>
              <w:right w:val="single" w:sz="4" w:space="0" w:color="auto"/>
            </w:tcBorders>
            <w:vAlign w:val="center"/>
          </w:tcPr>
          <w:p w:rsidR="00AD1750" w:rsidRDefault="00AD1750">
            <w:pPr>
              <w:rPr>
                <w:rFonts w:ascii="Times New Roman" w:hAnsi="Times New Roman" w:cs="Times New Roman"/>
                <w:szCs w:val="21"/>
              </w:rPr>
            </w:pPr>
          </w:p>
        </w:tc>
        <w:tc>
          <w:tcPr>
            <w:tcW w:w="421" w:type="pct"/>
            <w:vMerge/>
            <w:tcBorders>
              <w:top w:val="single" w:sz="4" w:space="0" w:color="auto"/>
              <w:left w:val="single" w:sz="4" w:space="0" w:color="auto"/>
              <w:bottom w:val="single" w:sz="4" w:space="0" w:color="auto"/>
              <w:right w:val="single" w:sz="4" w:space="0" w:color="auto"/>
            </w:tcBorders>
            <w:vAlign w:val="center"/>
          </w:tcPr>
          <w:p w:rsidR="00AD1750" w:rsidRDefault="00AD1750">
            <w:pPr>
              <w:rPr>
                <w:rFonts w:ascii="Times New Roman" w:hAnsi="Times New Roman" w:cs="Times New Roman"/>
                <w:szCs w:val="21"/>
              </w:rPr>
            </w:pPr>
          </w:p>
        </w:tc>
        <w:tc>
          <w:tcPr>
            <w:tcW w:w="437" w:type="pct"/>
            <w:vMerge/>
            <w:tcBorders>
              <w:top w:val="single" w:sz="4" w:space="0" w:color="auto"/>
              <w:left w:val="single" w:sz="4" w:space="0" w:color="auto"/>
              <w:bottom w:val="single" w:sz="4" w:space="0" w:color="auto"/>
              <w:right w:val="single" w:sz="4" w:space="0" w:color="auto"/>
            </w:tcBorders>
            <w:vAlign w:val="center"/>
          </w:tcPr>
          <w:p w:rsidR="00AD1750" w:rsidRDefault="00AD1750">
            <w:pPr>
              <w:rPr>
                <w:rFonts w:ascii="Times New Roman" w:hAnsi="Times New Roman" w:cs="Times New Roman"/>
                <w:szCs w:val="21"/>
              </w:rPr>
            </w:pPr>
          </w:p>
        </w:tc>
        <w:tc>
          <w:tcPr>
            <w:tcW w:w="463" w:type="pct"/>
            <w:vMerge/>
            <w:tcBorders>
              <w:top w:val="single" w:sz="4" w:space="0" w:color="auto"/>
              <w:left w:val="single" w:sz="4" w:space="0" w:color="auto"/>
              <w:bottom w:val="single" w:sz="4" w:space="0" w:color="auto"/>
              <w:right w:val="single" w:sz="4" w:space="0" w:color="auto"/>
            </w:tcBorders>
            <w:vAlign w:val="center"/>
          </w:tcPr>
          <w:p w:rsidR="00AD1750" w:rsidRDefault="00AD1750">
            <w:pPr>
              <w:rPr>
                <w:rFonts w:ascii="Times New Roman" w:hAnsi="Times New Roman" w:cs="Times New Roman"/>
                <w:szCs w:val="21"/>
              </w:rPr>
            </w:pPr>
          </w:p>
        </w:tc>
      </w:tr>
      <w:tr w:rsidR="00AD1750">
        <w:trPr>
          <w:trHeight w:hRule="exact" w:val="454"/>
        </w:trPr>
        <w:tc>
          <w:tcPr>
            <w:tcW w:w="1861" w:type="pct"/>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jc w:val="center"/>
              <w:rPr>
                <w:rFonts w:ascii="Times New Roman" w:hAnsi="Times New Roman" w:cs="Times New Roman"/>
                <w:szCs w:val="21"/>
              </w:rPr>
            </w:pPr>
            <w:r>
              <w:rPr>
                <w:rFonts w:ascii="Times New Roman" w:hAnsi="Times New Roman" w:cs="Times New Roman"/>
                <w:szCs w:val="21"/>
              </w:rPr>
              <w:t>栏次</w:t>
            </w:r>
          </w:p>
        </w:tc>
        <w:tc>
          <w:tcPr>
            <w:tcW w:w="468"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jc w:val="center"/>
              <w:rPr>
                <w:rFonts w:ascii="Times New Roman" w:hAnsi="Times New Roman" w:cs="Times New Roman"/>
                <w:szCs w:val="21"/>
              </w:rPr>
            </w:pPr>
            <w:r>
              <w:rPr>
                <w:rFonts w:ascii="Times New Roman" w:hAnsi="Times New Roman" w:cs="Times New Roman"/>
                <w:szCs w:val="21"/>
              </w:rPr>
              <w:t>1</w:t>
            </w:r>
          </w:p>
        </w:tc>
        <w:tc>
          <w:tcPr>
            <w:tcW w:w="469"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jc w:val="center"/>
              <w:rPr>
                <w:rFonts w:ascii="Times New Roman" w:hAnsi="Times New Roman" w:cs="Times New Roman"/>
                <w:szCs w:val="21"/>
              </w:rPr>
            </w:pPr>
            <w:r>
              <w:rPr>
                <w:rFonts w:ascii="Times New Roman" w:hAnsi="Times New Roman" w:cs="Times New Roman"/>
                <w:szCs w:val="21"/>
              </w:rPr>
              <w:t>2</w:t>
            </w:r>
          </w:p>
        </w:tc>
        <w:tc>
          <w:tcPr>
            <w:tcW w:w="43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jc w:val="center"/>
              <w:rPr>
                <w:rFonts w:ascii="Times New Roman" w:hAnsi="Times New Roman" w:cs="Times New Roman"/>
                <w:szCs w:val="21"/>
              </w:rPr>
            </w:pPr>
            <w:r>
              <w:rPr>
                <w:rFonts w:ascii="Times New Roman" w:hAnsi="Times New Roman" w:cs="Times New Roman"/>
                <w:szCs w:val="21"/>
              </w:rPr>
              <w:t>3</w:t>
            </w:r>
          </w:p>
        </w:tc>
        <w:tc>
          <w:tcPr>
            <w:tcW w:w="447"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jc w:val="center"/>
              <w:rPr>
                <w:rFonts w:ascii="Times New Roman" w:hAnsi="Times New Roman" w:cs="Times New Roman"/>
                <w:szCs w:val="21"/>
              </w:rPr>
            </w:pPr>
            <w:r>
              <w:rPr>
                <w:rFonts w:ascii="Times New Roman" w:hAnsi="Times New Roman" w:cs="Times New Roman"/>
                <w:szCs w:val="21"/>
              </w:rPr>
              <w:t>4</w:t>
            </w:r>
          </w:p>
        </w:tc>
        <w:tc>
          <w:tcPr>
            <w:tcW w:w="42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jc w:val="center"/>
              <w:rPr>
                <w:rFonts w:ascii="Times New Roman" w:hAnsi="Times New Roman" w:cs="Times New Roman"/>
                <w:szCs w:val="21"/>
              </w:rPr>
            </w:pPr>
            <w:r>
              <w:rPr>
                <w:rFonts w:ascii="Times New Roman" w:hAnsi="Times New Roman" w:cs="Times New Roman"/>
                <w:szCs w:val="21"/>
              </w:rPr>
              <w:t>5</w:t>
            </w:r>
          </w:p>
        </w:tc>
        <w:tc>
          <w:tcPr>
            <w:tcW w:w="437"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jc w:val="center"/>
              <w:rPr>
                <w:rFonts w:ascii="Times New Roman" w:hAnsi="Times New Roman" w:cs="Times New Roman"/>
                <w:szCs w:val="21"/>
              </w:rPr>
            </w:pPr>
            <w:r>
              <w:rPr>
                <w:rFonts w:ascii="Times New Roman" w:hAnsi="Times New Roman" w:cs="Times New Roman"/>
                <w:szCs w:val="21"/>
              </w:rPr>
              <w:t>6</w:t>
            </w:r>
          </w:p>
        </w:tc>
        <w:tc>
          <w:tcPr>
            <w:tcW w:w="463"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jc w:val="center"/>
              <w:rPr>
                <w:rFonts w:ascii="Times New Roman" w:hAnsi="Times New Roman" w:cs="Times New Roman"/>
                <w:szCs w:val="21"/>
              </w:rPr>
            </w:pPr>
            <w:r>
              <w:rPr>
                <w:rFonts w:ascii="Times New Roman" w:hAnsi="Times New Roman" w:cs="Times New Roman"/>
                <w:szCs w:val="21"/>
              </w:rPr>
              <w:t>7</w:t>
            </w:r>
          </w:p>
        </w:tc>
      </w:tr>
      <w:tr w:rsidR="00AD1750">
        <w:trPr>
          <w:trHeight w:hRule="exact" w:val="454"/>
        </w:trPr>
        <w:tc>
          <w:tcPr>
            <w:tcW w:w="1861" w:type="pct"/>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jc w:val="center"/>
              <w:rPr>
                <w:rFonts w:ascii="Times New Roman" w:hAnsi="Times New Roman" w:cs="Times New Roman"/>
                <w:szCs w:val="21"/>
              </w:rPr>
            </w:pPr>
            <w:r>
              <w:rPr>
                <w:rFonts w:ascii="Times New Roman" w:hAnsi="Times New Roman" w:cs="Times New Roman"/>
                <w:szCs w:val="21"/>
              </w:rPr>
              <w:t>合计</w:t>
            </w:r>
          </w:p>
        </w:tc>
        <w:tc>
          <w:tcPr>
            <w:tcW w:w="46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000000">
            <w:pPr>
              <w:jc w:val="right"/>
              <w:rPr>
                <w:rFonts w:ascii="Times New Roman" w:hAnsi="Times New Roman" w:cs="Times New Roman"/>
                <w:szCs w:val="21"/>
              </w:rPr>
            </w:pPr>
            <w:r>
              <w:rPr>
                <w:rFonts w:ascii="Times New Roman" w:hAnsi="Times New Roman" w:cs="Times New Roman"/>
                <w:szCs w:val="21"/>
              </w:rPr>
              <w:t>16163.62</w:t>
            </w:r>
            <w:r>
              <w:rPr>
                <w:rFonts w:ascii="Times New Roman" w:hAnsi="Times New Roman" w:cs="Times New Roman"/>
                <w:szCs w:val="21"/>
              </w:rPr>
              <w:t xml:space="preserve">　</w:t>
            </w:r>
          </w:p>
        </w:tc>
        <w:tc>
          <w:tcPr>
            <w:tcW w:w="46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000000">
            <w:pPr>
              <w:jc w:val="right"/>
              <w:rPr>
                <w:rFonts w:ascii="Times New Roman" w:hAnsi="Times New Roman" w:cs="Times New Roman"/>
                <w:szCs w:val="21"/>
              </w:rPr>
            </w:pPr>
            <w:r>
              <w:rPr>
                <w:rFonts w:ascii="Times New Roman" w:hAnsi="Times New Roman" w:cs="Times New Roman"/>
                <w:szCs w:val="21"/>
              </w:rPr>
              <w:t>16163.62</w:t>
            </w:r>
            <w:r>
              <w:rPr>
                <w:rFonts w:ascii="Times New Roman" w:hAnsi="Times New Roman" w:cs="Times New Roman"/>
                <w:szCs w:val="21"/>
              </w:rPr>
              <w:t xml:space="preserve">　</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4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2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3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6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r>
      <w:tr w:rsidR="00AD1750">
        <w:trPr>
          <w:trHeight w:hRule="exact" w:val="454"/>
        </w:trPr>
        <w:tc>
          <w:tcPr>
            <w:tcW w:w="410"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rPr>
                <w:rFonts w:ascii="Times New Roman" w:hAnsi="Times New Roman" w:cs="Times New Roman"/>
                <w:szCs w:val="21"/>
              </w:rPr>
            </w:pPr>
            <w:r>
              <w:rPr>
                <w:rFonts w:ascii="Times New Roman" w:hAnsi="Times New Roman" w:cs="Times New Roman"/>
                <w:szCs w:val="21"/>
              </w:rPr>
              <w:t>204</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rPr>
                <w:rFonts w:ascii="Times New Roman" w:hAnsi="Times New Roman" w:cs="Times New Roman"/>
                <w:szCs w:val="21"/>
              </w:rPr>
            </w:pPr>
            <w:r>
              <w:rPr>
                <w:rFonts w:ascii="Times New Roman" w:hAnsi="Times New Roman" w:cs="Times New Roman"/>
                <w:szCs w:val="21"/>
              </w:rPr>
              <w:t>公共安全支出</w:t>
            </w:r>
          </w:p>
        </w:tc>
        <w:tc>
          <w:tcPr>
            <w:tcW w:w="46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000000">
            <w:pPr>
              <w:jc w:val="right"/>
              <w:rPr>
                <w:rFonts w:ascii="Times New Roman" w:hAnsi="Times New Roman" w:cs="Times New Roman"/>
                <w:szCs w:val="21"/>
              </w:rPr>
            </w:pPr>
            <w:r>
              <w:rPr>
                <w:rFonts w:ascii="Times New Roman" w:hAnsi="Times New Roman" w:cs="Times New Roman"/>
                <w:szCs w:val="21"/>
              </w:rPr>
              <w:t>14912.09</w:t>
            </w:r>
          </w:p>
        </w:tc>
        <w:tc>
          <w:tcPr>
            <w:tcW w:w="46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000000">
            <w:pPr>
              <w:jc w:val="right"/>
              <w:rPr>
                <w:rFonts w:ascii="Times New Roman" w:hAnsi="Times New Roman" w:cs="Times New Roman"/>
                <w:szCs w:val="21"/>
              </w:rPr>
            </w:pPr>
            <w:r>
              <w:rPr>
                <w:rFonts w:ascii="Times New Roman" w:hAnsi="Times New Roman" w:cs="Times New Roman"/>
                <w:szCs w:val="21"/>
              </w:rPr>
              <w:t>14912.09</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4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2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3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6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r>
      <w:tr w:rsidR="00AD1750">
        <w:trPr>
          <w:trHeight w:hRule="exact" w:val="454"/>
        </w:trPr>
        <w:tc>
          <w:tcPr>
            <w:tcW w:w="410"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rPr>
                <w:rFonts w:ascii="Times New Roman" w:hAnsi="Times New Roman" w:cs="Times New Roman"/>
                <w:szCs w:val="21"/>
              </w:rPr>
            </w:pPr>
            <w:r>
              <w:rPr>
                <w:rFonts w:ascii="Times New Roman" w:hAnsi="Times New Roman" w:cs="Times New Roman"/>
                <w:szCs w:val="21"/>
              </w:rPr>
              <w:t>20402</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rPr>
                <w:rFonts w:ascii="Times New Roman" w:hAnsi="Times New Roman" w:cs="Times New Roman"/>
                <w:szCs w:val="21"/>
              </w:rPr>
            </w:pPr>
            <w:r>
              <w:rPr>
                <w:rFonts w:ascii="Times New Roman" w:hAnsi="Times New Roman" w:cs="Times New Roman"/>
                <w:szCs w:val="21"/>
              </w:rPr>
              <w:t>公安</w:t>
            </w:r>
          </w:p>
        </w:tc>
        <w:tc>
          <w:tcPr>
            <w:tcW w:w="46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000000">
            <w:pPr>
              <w:jc w:val="right"/>
              <w:rPr>
                <w:rFonts w:ascii="Times New Roman" w:hAnsi="Times New Roman" w:cs="Times New Roman"/>
                <w:szCs w:val="21"/>
              </w:rPr>
            </w:pPr>
            <w:r>
              <w:rPr>
                <w:rFonts w:ascii="Times New Roman" w:hAnsi="Times New Roman" w:cs="Times New Roman"/>
                <w:szCs w:val="21"/>
              </w:rPr>
              <w:t>14909.09</w:t>
            </w:r>
          </w:p>
        </w:tc>
        <w:tc>
          <w:tcPr>
            <w:tcW w:w="46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000000">
            <w:pPr>
              <w:jc w:val="right"/>
              <w:rPr>
                <w:rFonts w:ascii="Times New Roman" w:hAnsi="Times New Roman" w:cs="Times New Roman"/>
                <w:szCs w:val="21"/>
              </w:rPr>
            </w:pPr>
            <w:r>
              <w:rPr>
                <w:rFonts w:ascii="Times New Roman" w:hAnsi="Times New Roman" w:cs="Times New Roman"/>
                <w:szCs w:val="21"/>
              </w:rPr>
              <w:t>14909.09</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4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2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3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6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r>
      <w:tr w:rsidR="00AD1750">
        <w:trPr>
          <w:trHeight w:hRule="exact" w:val="454"/>
        </w:trPr>
        <w:tc>
          <w:tcPr>
            <w:tcW w:w="410"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rPr>
                <w:rFonts w:ascii="Times New Roman" w:hAnsi="Times New Roman" w:cs="Times New Roman"/>
                <w:szCs w:val="21"/>
              </w:rPr>
            </w:pPr>
            <w:r>
              <w:rPr>
                <w:rFonts w:ascii="Times New Roman" w:hAnsi="Times New Roman" w:cs="Times New Roman"/>
                <w:szCs w:val="21"/>
              </w:rPr>
              <w:t>2040201</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rPr>
                <w:rFonts w:ascii="Times New Roman" w:hAnsi="Times New Roman" w:cs="Times New Roman"/>
                <w:szCs w:val="21"/>
              </w:rPr>
            </w:pPr>
            <w:r>
              <w:rPr>
                <w:rFonts w:ascii="Times New Roman" w:hAnsi="Times New Roman" w:cs="Times New Roman"/>
                <w:szCs w:val="21"/>
              </w:rPr>
              <w:t>行政运行</w:t>
            </w:r>
          </w:p>
        </w:tc>
        <w:tc>
          <w:tcPr>
            <w:tcW w:w="46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000000">
            <w:pPr>
              <w:jc w:val="right"/>
              <w:rPr>
                <w:rFonts w:ascii="Times New Roman" w:hAnsi="Times New Roman" w:cs="Times New Roman"/>
                <w:szCs w:val="21"/>
              </w:rPr>
            </w:pPr>
            <w:r>
              <w:rPr>
                <w:rFonts w:ascii="Times New Roman" w:hAnsi="Times New Roman" w:cs="Times New Roman"/>
                <w:szCs w:val="21"/>
              </w:rPr>
              <w:t>7441.21</w:t>
            </w:r>
          </w:p>
        </w:tc>
        <w:tc>
          <w:tcPr>
            <w:tcW w:w="46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000000">
            <w:pPr>
              <w:jc w:val="right"/>
              <w:rPr>
                <w:rFonts w:ascii="Times New Roman" w:hAnsi="Times New Roman" w:cs="Times New Roman"/>
                <w:szCs w:val="21"/>
              </w:rPr>
            </w:pPr>
            <w:r>
              <w:rPr>
                <w:rFonts w:ascii="Times New Roman" w:hAnsi="Times New Roman" w:cs="Times New Roman"/>
                <w:szCs w:val="21"/>
              </w:rPr>
              <w:t>7441.21</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4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2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3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6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r>
      <w:tr w:rsidR="00AD1750">
        <w:trPr>
          <w:trHeight w:hRule="exact" w:val="454"/>
        </w:trPr>
        <w:tc>
          <w:tcPr>
            <w:tcW w:w="410"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rPr>
                <w:rFonts w:ascii="Times New Roman" w:hAnsi="Times New Roman" w:cs="Times New Roman"/>
                <w:szCs w:val="21"/>
              </w:rPr>
            </w:pPr>
            <w:r>
              <w:rPr>
                <w:rFonts w:ascii="Times New Roman" w:hAnsi="Times New Roman" w:cs="Times New Roman"/>
                <w:szCs w:val="21"/>
              </w:rPr>
              <w:t>2040202</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rPr>
                <w:rFonts w:ascii="Times New Roman" w:hAnsi="Times New Roman" w:cs="Times New Roman"/>
                <w:szCs w:val="21"/>
              </w:rPr>
            </w:pPr>
            <w:r>
              <w:rPr>
                <w:rFonts w:ascii="Times New Roman" w:hAnsi="Times New Roman" w:cs="Times New Roman"/>
                <w:szCs w:val="21"/>
              </w:rPr>
              <w:t>一般行政管理事务</w:t>
            </w:r>
          </w:p>
        </w:tc>
        <w:tc>
          <w:tcPr>
            <w:tcW w:w="46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000000">
            <w:pPr>
              <w:jc w:val="right"/>
              <w:rPr>
                <w:rFonts w:ascii="Times New Roman" w:hAnsi="Times New Roman" w:cs="Times New Roman"/>
                <w:szCs w:val="21"/>
              </w:rPr>
            </w:pPr>
            <w:r>
              <w:rPr>
                <w:rFonts w:ascii="Times New Roman" w:hAnsi="Times New Roman" w:cs="Times New Roman"/>
                <w:szCs w:val="21"/>
              </w:rPr>
              <w:t>3621.25</w:t>
            </w:r>
          </w:p>
        </w:tc>
        <w:tc>
          <w:tcPr>
            <w:tcW w:w="46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000000">
            <w:pPr>
              <w:jc w:val="right"/>
              <w:rPr>
                <w:rFonts w:ascii="Times New Roman" w:hAnsi="Times New Roman" w:cs="Times New Roman"/>
                <w:szCs w:val="21"/>
              </w:rPr>
            </w:pPr>
            <w:r>
              <w:rPr>
                <w:rFonts w:ascii="Times New Roman" w:hAnsi="Times New Roman" w:cs="Times New Roman"/>
                <w:szCs w:val="21"/>
              </w:rPr>
              <w:t>3621.25</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4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2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3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6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r>
      <w:tr w:rsidR="00AD1750">
        <w:trPr>
          <w:trHeight w:hRule="exact" w:val="454"/>
        </w:trPr>
        <w:tc>
          <w:tcPr>
            <w:tcW w:w="410"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rPr>
                <w:rFonts w:ascii="Times New Roman" w:hAnsi="Times New Roman" w:cs="Times New Roman"/>
                <w:szCs w:val="21"/>
              </w:rPr>
            </w:pPr>
            <w:r>
              <w:rPr>
                <w:rFonts w:ascii="Times New Roman" w:hAnsi="Times New Roman" w:cs="Times New Roman"/>
                <w:szCs w:val="21"/>
              </w:rPr>
              <w:t>2020220</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rPr>
                <w:rFonts w:ascii="Times New Roman" w:hAnsi="Times New Roman" w:cs="Times New Roman"/>
                <w:szCs w:val="21"/>
              </w:rPr>
            </w:pPr>
            <w:r>
              <w:rPr>
                <w:rFonts w:ascii="Times New Roman" w:hAnsi="Times New Roman" w:cs="Times New Roman"/>
                <w:szCs w:val="21"/>
              </w:rPr>
              <w:t>执法办案</w:t>
            </w:r>
          </w:p>
        </w:tc>
        <w:tc>
          <w:tcPr>
            <w:tcW w:w="46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000000">
            <w:pPr>
              <w:jc w:val="right"/>
              <w:rPr>
                <w:rFonts w:ascii="Times New Roman" w:hAnsi="Times New Roman" w:cs="Times New Roman"/>
                <w:szCs w:val="21"/>
              </w:rPr>
            </w:pPr>
            <w:r>
              <w:rPr>
                <w:rFonts w:ascii="Times New Roman" w:hAnsi="Times New Roman" w:cs="Times New Roman"/>
                <w:szCs w:val="21"/>
              </w:rPr>
              <w:t>680.8</w:t>
            </w:r>
          </w:p>
        </w:tc>
        <w:tc>
          <w:tcPr>
            <w:tcW w:w="46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000000">
            <w:pPr>
              <w:jc w:val="right"/>
              <w:rPr>
                <w:rFonts w:ascii="Times New Roman" w:hAnsi="Times New Roman" w:cs="Times New Roman"/>
                <w:szCs w:val="21"/>
              </w:rPr>
            </w:pPr>
            <w:r>
              <w:rPr>
                <w:rFonts w:ascii="Times New Roman" w:hAnsi="Times New Roman" w:cs="Times New Roman"/>
                <w:szCs w:val="21"/>
              </w:rPr>
              <w:t>680.8</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4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2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3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6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r>
      <w:tr w:rsidR="00AD1750">
        <w:trPr>
          <w:trHeight w:hRule="exact" w:val="454"/>
        </w:trPr>
        <w:tc>
          <w:tcPr>
            <w:tcW w:w="410"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rPr>
                <w:rFonts w:ascii="Times New Roman" w:hAnsi="Times New Roman" w:cs="Times New Roman"/>
                <w:szCs w:val="21"/>
              </w:rPr>
            </w:pPr>
            <w:r>
              <w:rPr>
                <w:rFonts w:ascii="Times New Roman" w:hAnsi="Times New Roman" w:cs="Times New Roman"/>
                <w:szCs w:val="21"/>
              </w:rPr>
              <w:t>2040299</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rPr>
                <w:rFonts w:ascii="Times New Roman" w:hAnsi="Times New Roman" w:cs="Times New Roman"/>
                <w:szCs w:val="21"/>
              </w:rPr>
            </w:pPr>
            <w:r>
              <w:rPr>
                <w:rFonts w:ascii="Times New Roman" w:hAnsi="Times New Roman" w:cs="Times New Roman"/>
                <w:szCs w:val="21"/>
              </w:rPr>
              <w:t>其他公安支出</w:t>
            </w:r>
          </w:p>
        </w:tc>
        <w:tc>
          <w:tcPr>
            <w:tcW w:w="46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000000">
            <w:pPr>
              <w:jc w:val="right"/>
              <w:rPr>
                <w:rFonts w:ascii="Times New Roman" w:hAnsi="Times New Roman" w:cs="Times New Roman"/>
                <w:szCs w:val="21"/>
              </w:rPr>
            </w:pPr>
            <w:r>
              <w:rPr>
                <w:rFonts w:ascii="Times New Roman" w:hAnsi="Times New Roman" w:cs="Times New Roman"/>
                <w:szCs w:val="21"/>
              </w:rPr>
              <w:t>3165.82</w:t>
            </w:r>
          </w:p>
        </w:tc>
        <w:tc>
          <w:tcPr>
            <w:tcW w:w="46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000000">
            <w:pPr>
              <w:jc w:val="right"/>
              <w:rPr>
                <w:rFonts w:ascii="Times New Roman" w:hAnsi="Times New Roman" w:cs="Times New Roman"/>
                <w:szCs w:val="21"/>
              </w:rPr>
            </w:pPr>
            <w:r>
              <w:rPr>
                <w:rFonts w:ascii="Times New Roman" w:hAnsi="Times New Roman" w:cs="Times New Roman"/>
                <w:szCs w:val="21"/>
              </w:rPr>
              <w:t>3165.821</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4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2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3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6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r>
      <w:tr w:rsidR="00AD1750">
        <w:trPr>
          <w:trHeight w:hRule="exact" w:val="454"/>
        </w:trPr>
        <w:tc>
          <w:tcPr>
            <w:tcW w:w="410"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rPr>
                <w:rFonts w:ascii="Times New Roman" w:hAnsi="Times New Roman" w:cs="Times New Roman"/>
                <w:szCs w:val="21"/>
              </w:rPr>
            </w:pPr>
            <w:r>
              <w:rPr>
                <w:rFonts w:ascii="Times New Roman" w:hAnsi="Times New Roman" w:cs="Times New Roman"/>
                <w:szCs w:val="21"/>
              </w:rPr>
              <w:t>20406</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rPr>
                <w:rFonts w:ascii="Times New Roman" w:hAnsi="Times New Roman" w:cs="Times New Roman"/>
                <w:szCs w:val="21"/>
              </w:rPr>
            </w:pPr>
            <w:r>
              <w:rPr>
                <w:rFonts w:ascii="Times New Roman" w:hAnsi="Times New Roman" w:cs="Times New Roman"/>
                <w:szCs w:val="21"/>
              </w:rPr>
              <w:t>司法</w:t>
            </w:r>
          </w:p>
        </w:tc>
        <w:tc>
          <w:tcPr>
            <w:tcW w:w="46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000000">
            <w:pPr>
              <w:jc w:val="right"/>
              <w:rPr>
                <w:rFonts w:ascii="Times New Roman" w:hAnsi="Times New Roman" w:cs="Times New Roman"/>
                <w:szCs w:val="21"/>
              </w:rPr>
            </w:pPr>
            <w:r>
              <w:rPr>
                <w:rFonts w:ascii="Times New Roman" w:hAnsi="Times New Roman" w:cs="Times New Roman"/>
                <w:szCs w:val="21"/>
              </w:rPr>
              <w:t>1.00</w:t>
            </w:r>
          </w:p>
        </w:tc>
        <w:tc>
          <w:tcPr>
            <w:tcW w:w="46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000000">
            <w:pPr>
              <w:jc w:val="right"/>
              <w:rPr>
                <w:rFonts w:ascii="Times New Roman" w:hAnsi="Times New Roman" w:cs="Times New Roman"/>
                <w:szCs w:val="21"/>
              </w:rPr>
            </w:pPr>
            <w:r>
              <w:rPr>
                <w:rFonts w:ascii="Times New Roman" w:hAnsi="Times New Roman" w:cs="Times New Roman"/>
                <w:szCs w:val="21"/>
              </w:rPr>
              <w:t>1.00</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4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2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3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6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r>
      <w:tr w:rsidR="00AD1750">
        <w:trPr>
          <w:trHeight w:hRule="exact" w:val="454"/>
        </w:trPr>
        <w:tc>
          <w:tcPr>
            <w:tcW w:w="410"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rPr>
                <w:rFonts w:ascii="Times New Roman" w:hAnsi="Times New Roman" w:cs="Times New Roman"/>
                <w:szCs w:val="21"/>
              </w:rPr>
            </w:pPr>
            <w:r>
              <w:rPr>
                <w:rFonts w:ascii="Times New Roman" w:hAnsi="Times New Roman" w:cs="Times New Roman"/>
                <w:szCs w:val="21"/>
              </w:rPr>
              <w:t>2040602</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rPr>
                <w:rFonts w:ascii="Times New Roman" w:hAnsi="Times New Roman" w:cs="Times New Roman"/>
                <w:szCs w:val="21"/>
              </w:rPr>
            </w:pPr>
            <w:r>
              <w:rPr>
                <w:rFonts w:ascii="Times New Roman" w:hAnsi="Times New Roman" w:cs="Times New Roman"/>
                <w:szCs w:val="21"/>
              </w:rPr>
              <w:t>一般行政管理事务</w:t>
            </w:r>
          </w:p>
        </w:tc>
        <w:tc>
          <w:tcPr>
            <w:tcW w:w="46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000000">
            <w:pPr>
              <w:jc w:val="right"/>
              <w:rPr>
                <w:rFonts w:ascii="Times New Roman" w:hAnsi="Times New Roman" w:cs="Times New Roman"/>
                <w:szCs w:val="21"/>
              </w:rPr>
            </w:pPr>
            <w:r>
              <w:rPr>
                <w:rFonts w:ascii="Times New Roman" w:hAnsi="Times New Roman" w:cs="Times New Roman"/>
                <w:szCs w:val="21"/>
              </w:rPr>
              <w:t>1.00</w:t>
            </w:r>
          </w:p>
        </w:tc>
        <w:tc>
          <w:tcPr>
            <w:tcW w:w="46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000000">
            <w:pPr>
              <w:jc w:val="right"/>
              <w:rPr>
                <w:rFonts w:ascii="Times New Roman" w:hAnsi="Times New Roman" w:cs="Times New Roman"/>
                <w:szCs w:val="21"/>
              </w:rPr>
            </w:pPr>
            <w:r>
              <w:rPr>
                <w:rFonts w:ascii="Times New Roman" w:hAnsi="Times New Roman" w:cs="Times New Roman"/>
                <w:szCs w:val="21"/>
              </w:rPr>
              <w:t>1.00</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4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2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3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6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r>
      <w:tr w:rsidR="00AD1750">
        <w:trPr>
          <w:trHeight w:hRule="exact" w:val="454"/>
        </w:trPr>
        <w:tc>
          <w:tcPr>
            <w:tcW w:w="410"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rPr>
                <w:rFonts w:ascii="Times New Roman" w:hAnsi="Times New Roman" w:cs="Times New Roman"/>
                <w:szCs w:val="21"/>
              </w:rPr>
            </w:pPr>
            <w:r>
              <w:rPr>
                <w:rFonts w:ascii="Times New Roman" w:hAnsi="Times New Roman" w:cs="Times New Roman"/>
                <w:szCs w:val="21"/>
              </w:rPr>
              <w:t>20499</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rPr>
                <w:rFonts w:ascii="Times New Roman" w:hAnsi="Times New Roman" w:cs="Times New Roman"/>
                <w:szCs w:val="21"/>
              </w:rPr>
            </w:pPr>
            <w:r>
              <w:rPr>
                <w:rFonts w:ascii="Times New Roman" w:hAnsi="Times New Roman" w:cs="Times New Roman"/>
                <w:szCs w:val="21"/>
              </w:rPr>
              <w:t>其他公共安全支出</w:t>
            </w:r>
          </w:p>
        </w:tc>
        <w:tc>
          <w:tcPr>
            <w:tcW w:w="46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000000">
            <w:pPr>
              <w:jc w:val="right"/>
              <w:rPr>
                <w:rFonts w:ascii="Times New Roman" w:hAnsi="Times New Roman" w:cs="Times New Roman"/>
                <w:szCs w:val="21"/>
              </w:rPr>
            </w:pPr>
            <w:r>
              <w:rPr>
                <w:rFonts w:ascii="Times New Roman" w:hAnsi="Times New Roman" w:cs="Times New Roman"/>
                <w:szCs w:val="21"/>
              </w:rPr>
              <w:t>2.00</w:t>
            </w:r>
          </w:p>
        </w:tc>
        <w:tc>
          <w:tcPr>
            <w:tcW w:w="46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000000">
            <w:pPr>
              <w:jc w:val="right"/>
              <w:rPr>
                <w:rFonts w:ascii="Times New Roman" w:hAnsi="Times New Roman" w:cs="Times New Roman"/>
                <w:szCs w:val="21"/>
              </w:rPr>
            </w:pPr>
            <w:r>
              <w:rPr>
                <w:rFonts w:ascii="Times New Roman" w:hAnsi="Times New Roman" w:cs="Times New Roman"/>
                <w:szCs w:val="21"/>
              </w:rPr>
              <w:t>2.00</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4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2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3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6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r>
      <w:tr w:rsidR="00AD1750">
        <w:trPr>
          <w:trHeight w:hRule="exact" w:val="454"/>
        </w:trPr>
        <w:tc>
          <w:tcPr>
            <w:tcW w:w="410"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rPr>
                <w:rFonts w:ascii="Times New Roman" w:hAnsi="Times New Roman" w:cs="Times New Roman"/>
                <w:szCs w:val="21"/>
              </w:rPr>
            </w:pPr>
            <w:r>
              <w:rPr>
                <w:rFonts w:ascii="Times New Roman" w:hAnsi="Times New Roman" w:cs="Times New Roman"/>
                <w:szCs w:val="21"/>
              </w:rPr>
              <w:t>2049902</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rPr>
                <w:rFonts w:ascii="Times New Roman" w:hAnsi="Times New Roman" w:cs="Times New Roman"/>
                <w:szCs w:val="21"/>
              </w:rPr>
            </w:pPr>
            <w:r>
              <w:rPr>
                <w:rFonts w:ascii="Times New Roman" w:hAnsi="Times New Roman" w:cs="Times New Roman"/>
                <w:szCs w:val="21"/>
              </w:rPr>
              <w:t>国家司法救助支出</w:t>
            </w:r>
          </w:p>
        </w:tc>
        <w:tc>
          <w:tcPr>
            <w:tcW w:w="46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000000">
            <w:pPr>
              <w:jc w:val="right"/>
              <w:rPr>
                <w:rFonts w:ascii="Times New Roman" w:hAnsi="Times New Roman" w:cs="Times New Roman"/>
                <w:szCs w:val="21"/>
              </w:rPr>
            </w:pPr>
            <w:r>
              <w:rPr>
                <w:rFonts w:ascii="Times New Roman" w:hAnsi="Times New Roman" w:cs="Times New Roman"/>
                <w:szCs w:val="21"/>
              </w:rPr>
              <w:t>2.00</w:t>
            </w:r>
          </w:p>
        </w:tc>
        <w:tc>
          <w:tcPr>
            <w:tcW w:w="46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000000">
            <w:pPr>
              <w:jc w:val="right"/>
              <w:rPr>
                <w:rFonts w:ascii="Times New Roman" w:hAnsi="Times New Roman" w:cs="Times New Roman"/>
                <w:szCs w:val="21"/>
              </w:rPr>
            </w:pPr>
            <w:r>
              <w:rPr>
                <w:rFonts w:ascii="Times New Roman" w:hAnsi="Times New Roman" w:cs="Times New Roman"/>
                <w:szCs w:val="21"/>
              </w:rPr>
              <w:t>2.00</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4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2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3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6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r>
      <w:tr w:rsidR="00AD1750">
        <w:trPr>
          <w:trHeight w:hRule="exact" w:val="454"/>
        </w:trPr>
        <w:tc>
          <w:tcPr>
            <w:tcW w:w="410"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pStyle w:val="2"/>
              <w:ind w:leftChars="0" w:left="0" w:firstLineChars="0" w:firstLine="0"/>
              <w:rPr>
                <w:rFonts w:ascii="Times New Roman" w:eastAsiaTheme="minorEastAsia" w:hAnsi="Times New Roman" w:cs="Times New Roman"/>
                <w:sz w:val="21"/>
                <w:szCs w:val="21"/>
              </w:rPr>
            </w:pPr>
            <w:r>
              <w:rPr>
                <w:rFonts w:ascii="Times New Roman" w:eastAsiaTheme="minorEastAsia" w:hAnsi="Times New Roman" w:cs="Times New Roman"/>
                <w:sz w:val="21"/>
                <w:szCs w:val="21"/>
              </w:rPr>
              <w:t>205</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rPr>
                <w:rFonts w:ascii="Times New Roman" w:hAnsi="Times New Roman" w:cs="Times New Roman"/>
                <w:szCs w:val="21"/>
              </w:rPr>
            </w:pPr>
            <w:r>
              <w:rPr>
                <w:rFonts w:ascii="Times New Roman" w:hAnsi="Times New Roman" w:cs="Times New Roman"/>
                <w:szCs w:val="21"/>
              </w:rPr>
              <w:t>教育支出</w:t>
            </w:r>
          </w:p>
        </w:tc>
        <w:tc>
          <w:tcPr>
            <w:tcW w:w="46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000000">
            <w:pPr>
              <w:jc w:val="right"/>
              <w:rPr>
                <w:rFonts w:ascii="Times New Roman" w:hAnsi="Times New Roman" w:cs="Times New Roman"/>
                <w:szCs w:val="21"/>
              </w:rPr>
            </w:pPr>
            <w:r>
              <w:rPr>
                <w:rFonts w:ascii="Times New Roman" w:hAnsi="Times New Roman" w:cs="Times New Roman"/>
                <w:szCs w:val="21"/>
              </w:rPr>
              <w:t>28.08</w:t>
            </w:r>
          </w:p>
        </w:tc>
        <w:tc>
          <w:tcPr>
            <w:tcW w:w="46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000000">
            <w:pPr>
              <w:jc w:val="right"/>
              <w:rPr>
                <w:rFonts w:ascii="Times New Roman" w:hAnsi="Times New Roman" w:cs="Times New Roman"/>
                <w:szCs w:val="21"/>
              </w:rPr>
            </w:pPr>
            <w:r>
              <w:rPr>
                <w:rFonts w:ascii="Times New Roman" w:hAnsi="Times New Roman" w:cs="Times New Roman"/>
                <w:szCs w:val="21"/>
              </w:rPr>
              <w:t>28.08</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4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2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3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6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r>
      <w:tr w:rsidR="00AD1750">
        <w:trPr>
          <w:trHeight w:hRule="exact" w:val="454"/>
        </w:trPr>
        <w:tc>
          <w:tcPr>
            <w:tcW w:w="410"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pStyle w:val="2"/>
              <w:ind w:leftChars="0" w:left="0" w:firstLineChars="0" w:firstLine="0"/>
              <w:rPr>
                <w:rFonts w:ascii="Times New Roman" w:eastAsiaTheme="minorEastAsia" w:hAnsi="Times New Roman" w:cs="Times New Roman"/>
                <w:sz w:val="21"/>
                <w:szCs w:val="21"/>
              </w:rPr>
            </w:pPr>
            <w:r>
              <w:rPr>
                <w:rFonts w:ascii="Times New Roman" w:eastAsiaTheme="minorEastAsia" w:hAnsi="Times New Roman" w:cs="Times New Roman"/>
                <w:sz w:val="21"/>
                <w:szCs w:val="21"/>
              </w:rPr>
              <w:lastRenderedPageBreak/>
              <w:t>20502</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rPr>
                <w:rFonts w:ascii="Times New Roman" w:hAnsi="Times New Roman" w:cs="Times New Roman"/>
                <w:szCs w:val="21"/>
              </w:rPr>
            </w:pPr>
            <w:r>
              <w:rPr>
                <w:rFonts w:ascii="Times New Roman" w:hAnsi="Times New Roman" w:cs="Times New Roman"/>
                <w:szCs w:val="21"/>
              </w:rPr>
              <w:t>普通教育</w:t>
            </w:r>
          </w:p>
        </w:tc>
        <w:tc>
          <w:tcPr>
            <w:tcW w:w="46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000000">
            <w:pPr>
              <w:jc w:val="right"/>
              <w:rPr>
                <w:rFonts w:ascii="Times New Roman" w:hAnsi="Times New Roman" w:cs="Times New Roman"/>
                <w:szCs w:val="21"/>
              </w:rPr>
            </w:pPr>
            <w:r>
              <w:rPr>
                <w:rFonts w:ascii="Times New Roman" w:hAnsi="Times New Roman" w:cs="Times New Roman"/>
                <w:szCs w:val="21"/>
              </w:rPr>
              <w:t>28.08</w:t>
            </w:r>
          </w:p>
        </w:tc>
        <w:tc>
          <w:tcPr>
            <w:tcW w:w="46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000000">
            <w:pPr>
              <w:jc w:val="right"/>
              <w:rPr>
                <w:rFonts w:ascii="Times New Roman" w:hAnsi="Times New Roman" w:cs="Times New Roman"/>
                <w:szCs w:val="21"/>
              </w:rPr>
            </w:pPr>
            <w:r>
              <w:rPr>
                <w:rFonts w:ascii="Times New Roman" w:hAnsi="Times New Roman" w:cs="Times New Roman"/>
                <w:szCs w:val="21"/>
              </w:rPr>
              <w:t>28.08</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4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2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3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6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r>
      <w:tr w:rsidR="00AD1750">
        <w:trPr>
          <w:trHeight w:hRule="exact" w:val="454"/>
        </w:trPr>
        <w:tc>
          <w:tcPr>
            <w:tcW w:w="410"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pStyle w:val="2"/>
              <w:ind w:leftChars="0" w:left="0" w:firstLineChars="0" w:firstLine="0"/>
              <w:rPr>
                <w:rFonts w:ascii="Times New Roman" w:eastAsiaTheme="minorEastAsia" w:hAnsi="Times New Roman" w:cs="Times New Roman"/>
                <w:sz w:val="21"/>
                <w:szCs w:val="21"/>
              </w:rPr>
            </w:pPr>
            <w:r>
              <w:rPr>
                <w:rFonts w:ascii="Times New Roman" w:eastAsiaTheme="minorEastAsia" w:hAnsi="Times New Roman" w:cs="Times New Roman"/>
                <w:sz w:val="21"/>
                <w:szCs w:val="21"/>
              </w:rPr>
              <w:t>2050299</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rPr>
                <w:rFonts w:ascii="Times New Roman" w:hAnsi="Times New Roman" w:cs="Times New Roman"/>
                <w:szCs w:val="21"/>
              </w:rPr>
            </w:pPr>
            <w:r>
              <w:rPr>
                <w:rFonts w:ascii="Times New Roman" w:hAnsi="Times New Roman" w:cs="Times New Roman"/>
                <w:szCs w:val="21"/>
              </w:rPr>
              <w:t>其他普通教育支出</w:t>
            </w:r>
          </w:p>
        </w:tc>
        <w:tc>
          <w:tcPr>
            <w:tcW w:w="46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000000">
            <w:pPr>
              <w:jc w:val="right"/>
              <w:rPr>
                <w:rFonts w:ascii="Times New Roman" w:hAnsi="Times New Roman" w:cs="Times New Roman"/>
                <w:szCs w:val="21"/>
              </w:rPr>
            </w:pPr>
            <w:r>
              <w:rPr>
                <w:rFonts w:ascii="Times New Roman" w:hAnsi="Times New Roman" w:cs="Times New Roman"/>
                <w:szCs w:val="21"/>
              </w:rPr>
              <w:t>28.08</w:t>
            </w:r>
          </w:p>
        </w:tc>
        <w:tc>
          <w:tcPr>
            <w:tcW w:w="46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000000">
            <w:pPr>
              <w:jc w:val="right"/>
              <w:rPr>
                <w:rFonts w:ascii="Times New Roman" w:hAnsi="Times New Roman" w:cs="Times New Roman"/>
                <w:szCs w:val="21"/>
              </w:rPr>
            </w:pPr>
            <w:r>
              <w:rPr>
                <w:rFonts w:ascii="Times New Roman" w:hAnsi="Times New Roman" w:cs="Times New Roman"/>
                <w:szCs w:val="21"/>
              </w:rPr>
              <w:t>28.08</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4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2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3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6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r>
      <w:tr w:rsidR="00AD1750">
        <w:trPr>
          <w:trHeight w:hRule="exact" w:val="454"/>
        </w:trPr>
        <w:tc>
          <w:tcPr>
            <w:tcW w:w="410"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rPr>
                <w:rFonts w:ascii="Times New Roman" w:hAnsi="Times New Roman" w:cs="Times New Roman"/>
                <w:szCs w:val="21"/>
              </w:rPr>
            </w:pPr>
            <w:r>
              <w:rPr>
                <w:rFonts w:ascii="Times New Roman" w:hAnsi="Times New Roman" w:cs="Times New Roman"/>
                <w:szCs w:val="21"/>
              </w:rPr>
              <w:t>208</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rPr>
                <w:rFonts w:ascii="Times New Roman" w:hAnsi="Times New Roman" w:cs="Times New Roman"/>
                <w:szCs w:val="21"/>
              </w:rPr>
            </w:pPr>
            <w:r>
              <w:rPr>
                <w:rFonts w:ascii="Times New Roman" w:hAnsi="Times New Roman" w:cs="Times New Roman"/>
                <w:szCs w:val="21"/>
              </w:rPr>
              <w:t>社会保障和就业支出</w:t>
            </w:r>
          </w:p>
        </w:tc>
        <w:tc>
          <w:tcPr>
            <w:tcW w:w="46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000000">
            <w:pPr>
              <w:jc w:val="right"/>
              <w:rPr>
                <w:rFonts w:ascii="Times New Roman" w:hAnsi="Times New Roman" w:cs="Times New Roman"/>
                <w:szCs w:val="21"/>
              </w:rPr>
            </w:pPr>
            <w:r>
              <w:rPr>
                <w:rFonts w:ascii="Times New Roman" w:hAnsi="Times New Roman" w:cs="Times New Roman"/>
                <w:szCs w:val="21"/>
              </w:rPr>
              <w:t>617.04</w:t>
            </w:r>
          </w:p>
        </w:tc>
        <w:tc>
          <w:tcPr>
            <w:tcW w:w="46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000000">
            <w:pPr>
              <w:jc w:val="right"/>
              <w:rPr>
                <w:rFonts w:ascii="Times New Roman" w:hAnsi="Times New Roman" w:cs="Times New Roman"/>
                <w:szCs w:val="21"/>
              </w:rPr>
            </w:pPr>
            <w:r>
              <w:rPr>
                <w:rFonts w:ascii="Times New Roman" w:hAnsi="Times New Roman" w:cs="Times New Roman"/>
                <w:szCs w:val="21"/>
              </w:rPr>
              <w:t>617.04</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4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2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3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6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r>
      <w:tr w:rsidR="00AD1750">
        <w:trPr>
          <w:trHeight w:hRule="exact" w:val="454"/>
        </w:trPr>
        <w:tc>
          <w:tcPr>
            <w:tcW w:w="410"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rPr>
                <w:rFonts w:ascii="Times New Roman" w:hAnsi="Times New Roman" w:cs="Times New Roman"/>
                <w:szCs w:val="21"/>
              </w:rPr>
            </w:pPr>
            <w:r>
              <w:rPr>
                <w:rFonts w:ascii="Times New Roman" w:hAnsi="Times New Roman" w:cs="Times New Roman"/>
                <w:szCs w:val="21"/>
              </w:rPr>
              <w:t>20805</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rPr>
                <w:rFonts w:ascii="Times New Roman" w:hAnsi="Times New Roman" w:cs="Times New Roman"/>
                <w:szCs w:val="21"/>
              </w:rPr>
            </w:pPr>
            <w:r>
              <w:rPr>
                <w:rFonts w:ascii="Times New Roman" w:hAnsi="Times New Roman" w:cs="Times New Roman"/>
                <w:szCs w:val="21"/>
              </w:rPr>
              <w:t>行政事业单位养老支出</w:t>
            </w:r>
          </w:p>
        </w:tc>
        <w:tc>
          <w:tcPr>
            <w:tcW w:w="46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000000">
            <w:pPr>
              <w:jc w:val="right"/>
              <w:rPr>
                <w:rFonts w:ascii="Times New Roman" w:hAnsi="Times New Roman" w:cs="Times New Roman"/>
                <w:szCs w:val="21"/>
              </w:rPr>
            </w:pPr>
            <w:r>
              <w:rPr>
                <w:rFonts w:ascii="Times New Roman" w:hAnsi="Times New Roman" w:cs="Times New Roman"/>
                <w:szCs w:val="21"/>
              </w:rPr>
              <w:t>544.05</w:t>
            </w:r>
          </w:p>
        </w:tc>
        <w:tc>
          <w:tcPr>
            <w:tcW w:w="46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000000">
            <w:pPr>
              <w:jc w:val="right"/>
              <w:rPr>
                <w:rFonts w:ascii="Times New Roman" w:hAnsi="Times New Roman" w:cs="Times New Roman"/>
                <w:szCs w:val="21"/>
              </w:rPr>
            </w:pPr>
            <w:r>
              <w:rPr>
                <w:rFonts w:ascii="Times New Roman" w:hAnsi="Times New Roman" w:cs="Times New Roman"/>
                <w:szCs w:val="21"/>
              </w:rPr>
              <w:t>544.05</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4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2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3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6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r>
      <w:tr w:rsidR="00AD1750">
        <w:trPr>
          <w:trHeight w:hRule="exact" w:val="454"/>
        </w:trPr>
        <w:tc>
          <w:tcPr>
            <w:tcW w:w="410"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rPr>
                <w:rFonts w:ascii="Times New Roman" w:hAnsi="Times New Roman" w:cs="Times New Roman"/>
                <w:szCs w:val="21"/>
              </w:rPr>
            </w:pPr>
            <w:r>
              <w:rPr>
                <w:rFonts w:ascii="Times New Roman" w:hAnsi="Times New Roman" w:cs="Times New Roman"/>
                <w:szCs w:val="21"/>
              </w:rPr>
              <w:t>2080505</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rPr>
                <w:rFonts w:ascii="Times New Roman" w:hAnsi="Times New Roman" w:cs="Times New Roman"/>
                <w:szCs w:val="21"/>
              </w:rPr>
            </w:pPr>
            <w:r>
              <w:rPr>
                <w:rFonts w:ascii="Times New Roman" w:hAnsi="Times New Roman" w:cs="Times New Roman"/>
                <w:szCs w:val="21"/>
              </w:rPr>
              <w:t>机关事业单位基本养老保险缴费支出</w:t>
            </w:r>
          </w:p>
        </w:tc>
        <w:tc>
          <w:tcPr>
            <w:tcW w:w="46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000000">
            <w:pPr>
              <w:jc w:val="right"/>
              <w:rPr>
                <w:rFonts w:ascii="Times New Roman" w:hAnsi="Times New Roman" w:cs="Times New Roman"/>
                <w:szCs w:val="21"/>
              </w:rPr>
            </w:pPr>
            <w:r>
              <w:rPr>
                <w:rFonts w:ascii="Times New Roman" w:hAnsi="Times New Roman" w:cs="Times New Roman"/>
                <w:szCs w:val="21"/>
              </w:rPr>
              <w:t>544.05</w:t>
            </w:r>
          </w:p>
        </w:tc>
        <w:tc>
          <w:tcPr>
            <w:tcW w:w="46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000000">
            <w:pPr>
              <w:jc w:val="right"/>
              <w:rPr>
                <w:rFonts w:ascii="Times New Roman" w:hAnsi="Times New Roman" w:cs="Times New Roman"/>
                <w:szCs w:val="21"/>
              </w:rPr>
            </w:pPr>
            <w:r>
              <w:rPr>
                <w:rFonts w:ascii="Times New Roman" w:hAnsi="Times New Roman" w:cs="Times New Roman"/>
                <w:szCs w:val="21"/>
              </w:rPr>
              <w:t>544.05</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4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2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3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6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r>
      <w:tr w:rsidR="00AD1750">
        <w:trPr>
          <w:trHeight w:hRule="exact" w:val="454"/>
        </w:trPr>
        <w:tc>
          <w:tcPr>
            <w:tcW w:w="410"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rPr>
                <w:rFonts w:ascii="Times New Roman" w:hAnsi="Times New Roman" w:cs="Times New Roman"/>
                <w:szCs w:val="21"/>
              </w:rPr>
            </w:pPr>
            <w:r>
              <w:rPr>
                <w:rFonts w:ascii="Times New Roman" w:hAnsi="Times New Roman" w:cs="Times New Roman"/>
                <w:szCs w:val="21"/>
              </w:rPr>
              <w:t>20808</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rPr>
                <w:rFonts w:ascii="Times New Roman" w:hAnsi="Times New Roman" w:cs="Times New Roman"/>
                <w:szCs w:val="21"/>
              </w:rPr>
            </w:pPr>
            <w:r>
              <w:rPr>
                <w:rFonts w:ascii="Times New Roman" w:hAnsi="Times New Roman" w:cs="Times New Roman"/>
                <w:szCs w:val="21"/>
              </w:rPr>
              <w:t>抚恤</w:t>
            </w:r>
          </w:p>
        </w:tc>
        <w:tc>
          <w:tcPr>
            <w:tcW w:w="46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000000">
            <w:pPr>
              <w:jc w:val="right"/>
              <w:rPr>
                <w:rFonts w:ascii="Times New Roman" w:hAnsi="Times New Roman" w:cs="Times New Roman"/>
                <w:szCs w:val="21"/>
              </w:rPr>
            </w:pPr>
            <w:r>
              <w:rPr>
                <w:rFonts w:ascii="Times New Roman" w:hAnsi="Times New Roman" w:cs="Times New Roman"/>
                <w:szCs w:val="21"/>
              </w:rPr>
              <w:t>70.59</w:t>
            </w:r>
          </w:p>
        </w:tc>
        <w:tc>
          <w:tcPr>
            <w:tcW w:w="46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000000">
            <w:pPr>
              <w:jc w:val="right"/>
              <w:rPr>
                <w:rFonts w:ascii="Times New Roman" w:hAnsi="Times New Roman" w:cs="Times New Roman"/>
                <w:szCs w:val="21"/>
              </w:rPr>
            </w:pPr>
            <w:r>
              <w:rPr>
                <w:rFonts w:ascii="Times New Roman" w:hAnsi="Times New Roman" w:cs="Times New Roman"/>
                <w:szCs w:val="21"/>
              </w:rPr>
              <w:t>70.59</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4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2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3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6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r>
      <w:tr w:rsidR="00AD1750">
        <w:trPr>
          <w:trHeight w:hRule="exact" w:val="454"/>
        </w:trPr>
        <w:tc>
          <w:tcPr>
            <w:tcW w:w="410"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rPr>
                <w:rFonts w:ascii="Times New Roman" w:hAnsi="Times New Roman" w:cs="Times New Roman"/>
                <w:szCs w:val="21"/>
              </w:rPr>
            </w:pPr>
            <w:r>
              <w:rPr>
                <w:rFonts w:ascii="Times New Roman" w:hAnsi="Times New Roman" w:cs="Times New Roman"/>
                <w:szCs w:val="21"/>
              </w:rPr>
              <w:t>2080801</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rPr>
                <w:rFonts w:ascii="Times New Roman" w:hAnsi="Times New Roman" w:cs="Times New Roman"/>
                <w:szCs w:val="21"/>
              </w:rPr>
            </w:pPr>
            <w:r>
              <w:rPr>
                <w:rFonts w:ascii="Times New Roman" w:hAnsi="Times New Roman" w:cs="Times New Roman"/>
                <w:szCs w:val="21"/>
              </w:rPr>
              <w:t>死亡抚恤</w:t>
            </w:r>
          </w:p>
        </w:tc>
        <w:tc>
          <w:tcPr>
            <w:tcW w:w="46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000000">
            <w:pPr>
              <w:jc w:val="right"/>
              <w:rPr>
                <w:rFonts w:ascii="Times New Roman" w:hAnsi="Times New Roman" w:cs="Times New Roman"/>
                <w:szCs w:val="21"/>
              </w:rPr>
            </w:pPr>
            <w:r>
              <w:rPr>
                <w:rFonts w:ascii="Times New Roman" w:hAnsi="Times New Roman" w:cs="Times New Roman"/>
                <w:szCs w:val="21"/>
              </w:rPr>
              <w:t>70.59</w:t>
            </w:r>
          </w:p>
        </w:tc>
        <w:tc>
          <w:tcPr>
            <w:tcW w:w="46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000000">
            <w:pPr>
              <w:jc w:val="right"/>
              <w:rPr>
                <w:rFonts w:ascii="Times New Roman" w:hAnsi="Times New Roman" w:cs="Times New Roman"/>
                <w:szCs w:val="21"/>
              </w:rPr>
            </w:pPr>
            <w:r>
              <w:rPr>
                <w:rFonts w:ascii="Times New Roman" w:hAnsi="Times New Roman" w:cs="Times New Roman"/>
                <w:szCs w:val="21"/>
              </w:rPr>
              <w:t>70.59</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4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2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3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6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r>
      <w:tr w:rsidR="00AD1750">
        <w:trPr>
          <w:trHeight w:hRule="exact" w:val="454"/>
        </w:trPr>
        <w:tc>
          <w:tcPr>
            <w:tcW w:w="410"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rPr>
                <w:rFonts w:ascii="Times New Roman" w:hAnsi="Times New Roman" w:cs="Times New Roman"/>
                <w:szCs w:val="21"/>
              </w:rPr>
            </w:pPr>
            <w:r>
              <w:rPr>
                <w:rFonts w:ascii="Times New Roman" w:hAnsi="Times New Roman" w:cs="Times New Roman"/>
                <w:szCs w:val="21"/>
              </w:rPr>
              <w:t>20899</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rPr>
                <w:rFonts w:ascii="Times New Roman" w:hAnsi="Times New Roman" w:cs="Times New Roman"/>
                <w:szCs w:val="21"/>
              </w:rPr>
            </w:pPr>
            <w:r>
              <w:rPr>
                <w:rFonts w:ascii="Times New Roman" w:hAnsi="Times New Roman" w:cs="Times New Roman"/>
                <w:szCs w:val="21"/>
              </w:rPr>
              <w:t>其他社会保障和就业支出</w:t>
            </w:r>
          </w:p>
        </w:tc>
        <w:tc>
          <w:tcPr>
            <w:tcW w:w="46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000000">
            <w:pPr>
              <w:jc w:val="right"/>
              <w:rPr>
                <w:rFonts w:ascii="Times New Roman" w:hAnsi="Times New Roman" w:cs="Times New Roman"/>
                <w:szCs w:val="21"/>
              </w:rPr>
            </w:pPr>
            <w:r>
              <w:rPr>
                <w:rFonts w:ascii="Times New Roman" w:hAnsi="Times New Roman" w:cs="Times New Roman"/>
                <w:szCs w:val="21"/>
              </w:rPr>
              <w:t>2.40</w:t>
            </w:r>
          </w:p>
        </w:tc>
        <w:tc>
          <w:tcPr>
            <w:tcW w:w="46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000000">
            <w:pPr>
              <w:jc w:val="right"/>
              <w:rPr>
                <w:rFonts w:ascii="Times New Roman" w:hAnsi="Times New Roman" w:cs="Times New Roman"/>
                <w:szCs w:val="21"/>
              </w:rPr>
            </w:pPr>
            <w:r>
              <w:rPr>
                <w:rFonts w:ascii="Times New Roman" w:hAnsi="Times New Roman" w:cs="Times New Roman"/>
                <w:szCs w:val="21"/>
              </w:rPr>
              <w:t>2.40</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4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2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3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6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r>
      <w:tr w:rsidR="00AD1750">
        <w:trPr>
          <w:trHeight w:hRule="exact" w:val="454"/>
        </w:trPr>
        <w:tc>
          <w:tcPr>
            <w:tcW w:w="410"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rPr>
                <w:rFonts w:ascii="Times New Roman" w:hAnsi="Times New Roman" w:cs="Times New Roman"/>
                <w:szCs w:val="21"/>
              </w:rPr>
            </w:pPr>
            <w:r>
              <w:rPr>
                <w:rFonts w:ascii="Times New Roman" w:hAnsi="Times New Roman" w:cs="Times New Roman"/>
                <w:szCs w:val="21"/>
              </w:rPr>
              <w:t>2089999</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rPr>
                <w:rFonts w:ascii="Times New Roman" w:hAnsi="Times New Roman" w:cs="Times New Roman"/>
                <w:szCs w:val="21"/>
              </w:rPr>
            </w:pPr>
            <w:r>
              <w:rPr>
                <w:rFonts w:ascii="Times New Roman" w:hAnsi="Times New Roman" w:cs="Times New Roman"/>
                <w:szCs w:val="21"/>
              </w:rPr>
              <w:t>其他社会保障和就业支出</w:t>
            </w:r>
          </w:p>
        </w:tc>
        <w:tc>
          <w:tcPr>
            <w:tcW w:w="46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000000">
            <w:pPr>
              <w:jc w:val="right"/>
              <w:rPr>
                <w:rFonts w:ascii="Times New Roman" w:hAnsi="Times New Roman" w:cs="Times New Roman"/>
                <w:szCs w:val="21"/>
              </w:rPr>
            </w:pPr>
            <w:r>
              <w:rPr>
                <w:rFonts w:ascii="Times New Roman" w:hAnsi="Times New Roman" w:cs="Times New Roman"/>
                <w:szCs w:val="21"/>
              </w:rPr>
              <w:t>2.40</w:t>
            </w:r>
          </w:p>
        </w:tc>
        <w:tc>
          <w:tcPr>
            <w:tcW w:w="46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000000">
            <w:pPr>
              <w:jc w:val="right"/>
              <w:rPr>
                <w:rFonts w:ascii="Times New Roman" w:hAnsi="Times New Roman" w:cs="Times New Roman"/>
                <w:szCs w:val="21"/>
              </w:rPr>
            </w:pPr>
            <w:r>
              <w:rPr>
                <w:rFonts w:ascii="Times New Roman" w:hAnsi="Times New Roman" w:cs="Times New Roman"/>
                <w:szCs w:val="21"/>
              </w:rPr>
              <w:t>2.40</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4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2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3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6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r>
      <w:tr w:rsidR="00AD1750">
        <w:trPr>
          <w:trHeight w:hRule="exact" w:val="454"/>
        </w:trPr>
        <w:tc>
          <w:tcPr>
            <w:tcW w:w="410"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rPr>
                <w:rFonts w:ascii="Times New Roman" w:hAnsi="Times New Roman" w:cs="Times New Roman"/>
                <w:szCs w:val="21"/>
              </w:rPr>
            </w:pPr>
            <w:r>
              <w:rPr>
                <w:rFonts w:ascii="Times New Roman" w:hAnsi="Times New Roman" w:cs="Times New Roman"/>
                <w:szCs w:val="21"/>
              </w:rPr>
              <w:t>210</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rPr>
                <w:rFonts w:ascii="Times New Roman" w:hAnsi="Times New Roman" w:cs="Times New Roman"/>
                <w:szCs w:val="21"/>
              </w:rPr>
            </w:pPr>
            <w:r>
              <w:rPr>
                <w:rFonts w:ascii="Times New Roman" w:hAnsi="Times New Roman" w:cs="Times New Roman"/>
                <w:szCs w:val="21"/>
              </w:rPr>
              <w:t>卫生健康支出</w:t>
            </w:r>
          </w:p>
        </w:tc>
        <w:tc>
          <w:tcPr>
            <w:tcW w:w="46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000000">
            <w:pPr>
              <w:jc w:val="right"/>
              <w:rPr>
                <w:rFonts w:ascii="Times New Roman" w:hAnsi="Times New Roman" w:cs="Times New Roman"/>
                <w:szCs w:val="21"/>
              </w:rPr>
            </w:pPr>
            <w:r>
              <w:rPr>
                <w:rFonts w:ascii="Times New Roman" w:hAnsi="Times New Roman" w:cs="Times New Roman"/>
                <w:szCs w:val="21"/>
              </w:rPr>
              <w:t>215.78</w:t>
            </w:r>
          </w:p>
        </w:tc>
        <w:tc>
          <w:tcPr>
            <w:tcW w:w="46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000000">
            <w:pPr>
              <w:jc w:val="right"/>
              <w:rPr>
                <w:rFonts w:ascii="Times New Roman" w:hAnsi="Times New Roman" w:cs="Times New Roman"/>
                <w:szCs w:val="21"/>
              </w:rPr>
            </w:pPr>
            <w:r>
              <w:rPr>
                <w:rFonts w:ascii="Times New Roman" w:hAnsi="Times New Roman" w:cs="Times New Roman"/>
                <w:szCs w:val="21"/>
              </w:rPr>
              <w:t>215.78</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4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2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3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6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r>
      <w:tr w:rsidR="00AD1750">
        <w:trPr>
          <w:trHeight w:hRule="exact" w:val="454"/>
        </w:trPr>
        <w:tc>
          <w:tcPr>
            <w:tcW w:w="410"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rPr>
                <w:rFonts w:ascii="Times New Roman" w:hAnsi="Times New Roman" w:cs="Times New Roman"/>
                <w:szCs w:val="21"/>
              </w:rPr>
            </w:pPr>
            <w:r>
              <w:rPr>
                <w:rFonts w:ascii="Times New Roman" w:hAnsi="Times New Roman" w:cs="Times New Roman"/>
                <w:szCs w:val="21"/>
              </w:rPr>
              <w:t>21011</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rPr>
                <w:rFonts w:ascii="Times New Roman" w:hAnsi="Times New Roman" w:cs="Times New Roman"/>
                <w:szCs w:val="21"/>
              </w:rPr>
            </w:pPr>
            <w:r>
              <w:rPr>
                <w:rFonts w:ascii="Times New Roman" w:hAnsi="Times New Roman" w:cs="Times New Roman"/>
                <w:szCs w:val="21"/>
              </w:rPr>
              <w:t>行政事业单位医疗</w:t>
            </w:r>
          </w:p>
        </w:tc>
        <w:tc>
          <w:tcPr>
            <w:tcW w:w="46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000000">
            <w:pPr>
              <w:jc w:val="right"/>
              <w:rPr>
                <w:rFonts w:ascii="Times New Roman" w:hAnsi="Times New Roman" w:cs="Times New Roman"/>
                <w:szCs w:val="21"/>
              </w:rPr>
            </w:pPr>
            <w:r>
              <w:rPr>
                <w:rFonts w:ascii="Times New Roman" w:hAnsi="Times New Roman" w:cs="Times New Roman"/>
                <w:szCs w:val="21"/>
              </w:rPr>
              <w:t>215.78</w:t>
            </w:r>
          </w:p>
        </w:tc>
        <w:tc>
          <w:tcPr>
            <w:tcW w:w="46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000000">
            <w:pPr>
              <w:jc w:val="right"/>
              <w:rPr>
                <w:rFonts w:ascii="Times New Roman" w:hAnsi="Times New Roman" w:cs="Times New Roman"/>
                <w:szCs w:val="21"/>
              </w:rPr>
            </w:pPr>
            <w:r>
              <w:rPr>
                <w:rFonts w:ascii="Times New Roman" w:hAnsi="Times New Roman" w:cs="Times New Roman"/>
                <w:szCs w:val="21"/>
              </w:rPr>
              <w:t>215.78</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4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2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3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6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r>
      <w:tr w:rsidR="00AD1750">
        <w:trPr>
          <w:trHeight w:hRule="exact" w:val="454"/>
        </w:trPr>
        <w:tc>
          <w:tcPr>
            <w:tcW w:w="410"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rPr>
                <w:rFonts w:ascii="Times New Roman" w:hAnsi="Times New Roman" w:cs="Times New Roman"/>
                <w:szCs w:val="21"/>
              </w:rPr>
            </w:pPr>
            <w:r>
              <w:rPr>
                <w:rFonts w:ascii="Times New Roman" w:hAnsi="Times New Roman" w:cs="Times New Roman"/>
                <w:szCs w:val="21"/>
              </w:rPr>
              <w:t>2101101</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rPr>
                <w:rFonts w:ascii="Times New Roman" w:hAnsi="Times New Roman" w:cs="Times New Roman"/>
                <w:szCs w:val="21"/>
              </w:rPr>
            </w:pPr>
            <w:r>
              <w:rPr>
                <w:rFonts w:ascii="Times New Roman" w:hAnsi="Times New Roman" w:cs="Times New Roman"/>
                <w:szCs w:val="21"/>
              </w:rPr>
              <w:t>行政单位医疗</w:t>
            </w:r>
          </w:p>
        </w:tc>
        <w:tc>
          <w:tcPr>
            <w:tcW w:w="46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000000">
            <w:pPr>
              <w:jc w:val="right"/>
              <w:rPr>
                <w:rFonts w:ascii="Times New Roman" w:hAnsi="Times New Roman" w:cs="Times New Roman"/>
                <w:szCs w:val="21"/>
              </w:rPr>
            </w:pPr>
            <w:r>
              <w:rPr>
                <w:rFonts w:ascii="Times New Roman" w:hAnsi="Times New Roman" w:cs="Times New Roman"/>
                <w:szCs w:val="21"/>
              </w:rPr>
              <w:t>215.78</w:t>
            </w:r>
          </w:p>
        </w:tc>
        <w:tc>
          <w:tcPr>
            <w:tcW w:w="46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000000">
            <w:pPr>
              <w:jc w:val="right"/>
              <w:rPr>
                <w:rFonts w:ascii="Times New Roman" w:hAnsi="Times New Roman" w:cs="Times New Roman"/>
                <w:szCs w:val="21"/>
              </w:rPr>
            </w:pPr>
            <w:r>
              <w:rPr>
                <w:rFonts w:ascii="Times New Roman" w:hAnsi="Times New Roman" w:cs="Times New Roman"/>
                <w:szCs w:val="21"/>
              </w:rPr>
              <w:t>215.78</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4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2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3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6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r>
      <w:tr w:rsidR="00AD1750">
        <w:trPr>
          <w:trHeight w:hRule="exact" w:val="454"/>
        </w:trPr>
        <w:tc>
          <w:tcPr>
            <w:tcW w:w="410"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rPr>
                <w:rFonts w:ascii="Times New Roman" w:hAnsi="Times New Roman" w:cs="Times New Roman"/>
                <w:szCs w:val="21"/>
              </w:rPr>
            </w:pPr>
            <w:r>
              <w:rPr>
                <w:rFonts w:ascii="Times New Roman" w:hAnsi="Times New Roman" w:cs="Times New Roman"/>
                <w:szCs w:val="21"/>
              </w:rPr>
              <w:t>221</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rPr>
                <w:rFonts w:ascii="Times New Roman" w:hAnsi="Times New Roman" w:cs="Times New Roman"/>
                <w:szCs w:val="21"/>
              </w:rPr>
            </w:pPr>
            <w:r>
              <w:rPr>
                <w:rFonts w:ascii="Times New Roman" w:hAnsi="Times New Roman" w:cs="Times New Roman"/>
                <w:szCs w:val="21"/>
              </w:rPr>
              <w:t>住房保障支出</w:t>
            </w:r>
          </w:p>
        </w:tc>
        <w:tc>
          <w:tcPr>
            <w:tcW w:w="46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000000">
            <w:pPr>
              <w:jc w:val="right"/>
              <w:rPr>
                <w:rFonts w:ascii="Times New Roman" w:hAnsi="Times New Roman" w:cs="Times New Roman"/>
                <w:szCs w:val="21"/>
              </w:rPr>
            </w:pPr>
            <w:r>
              <w:rPr>
                <w:rFonts w:ascii="Times New Roman" w:hAnsi="Times New Roman" w:cs="Times New Roman"/>
                <w:szCs w:val="21"/>
              </w:rPr>
              <w:t>390.64</w:t>
            </w:r>
          </w:p>
        </w:tc>
        <w:tc>
          <w:tcPr>
            <w:tcW w:w="46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000000">
            <w:pPr>
              <w:jc w:val="right"/>
              <w:rPr>
                <w:rFonts w:ascii="Times New Roman" w:hAnsi="Times New Roman" w:cs="Times New Roman"/>
                <w:szCs w:val="21"/>
              </w:rPr>
            </w:pPr>
            <w:r>
              <w:rPr>
                <w:rFonts w:ascii="Times New Roman" w:hAnsi="Times New Roman" w:cs="Times New Roman"/>
                <w:szCs w:val="21"/>
              </w:rPr>
              <w:t>390.64</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4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2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3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6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r>
      <w:tr w:rsidR="00AD1750">
        <w:trPr>
          <w:trHeight w:hRule="exact" w:val="454"/>
        </w:trPr>
        <w:tc>
          <w:tcPr>
            <w:tcW w:w="410"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rPr>
                <w:rFonts w:ascii="Times New Roman" w:hAnsi="Times New Roman" w:cs="Times New Roman"/>
                <w:szCs w:val="21"/>
              </w:rPr>
            </w:pPr>
            <w:r>
              <w:rPr>
                <w:rFonts w:ascii="Times New Roman" w:hAnsi="Times New Roman" w:cs="Times New Roman"/>
                <w:szCs w:val="21"/>
              </w:rPr>
              <w:t>22102</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rPr>
                <w:rFonts w:ascii="Times New Roman" w:hAnsi="Times New Roman" w:cs="Times New Roman"/>
                <w:szCs w:val="21"/>
              </w:rPr>
            </w:pPr>
            <w:r>
              <w:rPr>
                <w:rFonts w:ascii="Times New Roman" w:hAnsi="Times New Roman" w:cs="Times New Roman"/>
                <w:szCs w:val="21"/>
              </w:rPr>
              <w:t>住房改革支出</w:t>
            </w:r>
          </w:p>
        </w:tc>
        <w:tc>
          <w:tcPr>
            <w:tcW w:w="46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000000">
            <w:pPr>
              <w:jc w:val="right"/>
              <w:rPr>
                <w:rFonts w:ascii="Times New Roman" w:hAnsi="Times New Roman" w:cs="Times New Roman"/>
                <w:szCs w:val="21"/>
              </w:rPr>
            </w:pPr>
            <w:r>
              <w:rPr>
                <w:rFonts w:ascii="Times New Roman" w:hAnsi="Times New Roman" w:cs="Times New Roman"/>
                <w:szCs w:val="21"/>
              </w:rPr>
              <w:t>390.64</w:t>
            </w:r>
          </w:p>
        </w:tc>
        <w:tc>
          <w:tcPr>
            <w:tcW w:w="46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000000">
            <w:pPr>
              <w:jc w:val="right"/>
              <w:rPr>
                <w:rFonts w:ascii="Times New Roman" w:hAnsi="Times New Roman" w:cs="Times New Roman"/>
                <w:szCs w:val="21"/>
              </w:rPr>
            </w:pPr>
            <w:r>
              <w:rPr>
                <w:rFonts w:ascii="Times New Roman" w:hAnsi="Times New Roman" w:cs="Times New Roman"/>
                <w:szCs w:val="21"/>
              </w:rPr>
              <w:t>390.64</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4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2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3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6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r>
      <w:tr w:rsidR="00AD1750">
        <w:trPr>
          <w:trHeight w:hRule="exact" w:val="454"/>
        </w:trPr>
        <w:tc>
          <w:tcPr>
            <w:tcW w:w="410"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rPr>
                <w:rFonts w:ascii="Times New Roman" w:hAnsi="Times New Roman" w:cs="Times New Roman"/>
                <w:szCs w:val="21"/>
              </w:rPr>
            </w:pPr>
            <w:r>
              <w:rPr>
                <w:rFonts w:ascii="Times New Roman" w:hAnsi="Times New Roman" w:cs="Times New Roman"/>
                <w:szCs w:val="21"/>
              </w:rPr>
              <w:t>2210201</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rPr>
                <w:rFonts w:ascii="Times New Roman" w:hAnsi="Times New Roman" w:cs="Times New Roman"/>
                <w:szCs w:val="21"/>
              </w:rPr>
            </w:pPr>
            <w:r>
              <w:rPr>
                <w:rFonts w:ascii="Times New Roman" w:hAnsi="Times New Roman" w:cs="Times New Roman"/>
                <w:szCs w:val="21"/>
              </w:rPr>
              <w:t>住房公积金</w:t>
            </w:r>
          </w:p>
        </w:tc>
        <w:tc>
          <w:tcPr>
            <w:tcW w:w="46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000000">
            <w:pPr>
              <w:jc w:val="right"/>
              <w:rPr>
                <w:rFonts w:ascii="Times New Roman" w:hAnsi="Times New Roman" w:cs="Times New Roman"/>
                <w:szCs w:val="21"/>
              </w:rPr>
            </w:pPr>
            <w:r>
              <w:rPr>
                <w:rFonts w:ascii="Times New Roman" w:hAnsi="Times New Roman" w:cs="Times New Roman"/>
                <w:szCs w:val="21"/>
              </w:rPr>
              <w:t>390.64</w:t>
            </w:r>
          </w:p>
        </w:tc>
        <w:tc>
          <w:tcPr>
            <w:tcW w:w="46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000000">
            <w:pPr>
              <w:jc w:val="right"/>
              <w:rPr>
                <w:rFonts w:ascii="Times New Roman" w:hAnsi="Times New Roman" w:cs="Times New Roman"/>
                <w:szCs w:val="21"/>
              </w:rPr>
            </w:pPr>
            <w:r>
              <w:rPr>
                <w:rFonts w:ascii="Times New Roman" w:hAnsi="Times New Roman" w:cs="Times New Roman"/>
                <w:szCs w:val="21"/>
              </w:rPr>
              <w:t>390.64</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4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2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3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6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r>
      <w:tr w:rsidR="00AD1750">
        <w:trPr>
          <w:trHeight w:hRule="exact" w:val="454"/>
        </w:trPr>
        <w:tc>
          <w:tcPr>
            <w:tcW w:w="5000" w:type="pct"/>
            <w:gridSpan w:val="9"/>
            <w:tcBorders>
              <w:top w:val="nil"/>
              <w:left w:val="nil"/>
              <w:bottom w:val="nil"/>
              <w:right w:val="nil"/>
            </w:tcBorders>
            <w:shd w:val="clear" w:color="auto" w:fill="auto"/>
            <w:tcMar>
              <w:top w:w="15" w:type="dxa"/>
              <w:left w:w="15" w:type="dxa"/>
              <w:bottom w:w="0" w:type="dxa"/>
              <w:right w:w="15" w:type="dxa"/>
            </w:tcMar>
            <w:vAlign w:val="center"/>
          </w:tcPr>
          <w:p w:rsidR="00AD1750" w:rsidRDefault="00000000">
            <w:pPr>
              <w:rPr>
                <w:rFonts w:ascii="Times New Roman" w:hAnsi="Times New Roman" w:cs="Times New Roman"/>
                <w:szCs w:val="21"/>
              </w:rPr>
            </w:pPr>
            <w:r>
              <w:rPr>
                <w:rFonts w:ascii="Times New Roman" w:hAnsi="Times New Roman" w:cs="Times New Roman"/>
                <w:szCs w:val="21"/>
              </w:rPr>
              <w:t>注：本表反映部门本年度取得的各项收入情况。</w:t>
            </w:r>
          </w:p>
        </w:tc>
      </w:tr>
    </w:tbl>
    <w:p w:rsidR="00AD1750" w:rsidRDefault="00AD1750">
      <w:pPr>
        <w:widowControl/>
        <w:jc w:val="center"/>
        <w:textAlignment w:val="center"/>
        <w:rPr>
          <w:rFonts w:ascii="Times New Roman" w:eastAsia="黑体" w:hAnsi="Times New Roman" w:cs="Times New Roman"/>
          <w:color w:val="000000"/>
          <w:kern w:val="0"/>
          <w:sz w:val="32"/>
          <w:szCs w:val="32"/>
        </w:rPr>
      </w:pPr>
    </w:p>
    <w:p w:rsidR="00AD1750" w:rsidRDefault="00000000">
      <w:pPr>
        <w:widowControl/>
        <w:tabs>
          <w:tab w:val="left" w:pos="3595"/>
          <w:tab w:val="left" w:pos="4031"/>
          <w:tab w:val="left" w:pos="5605"/>
          <w:tab w:val="left" w:pos="9152"/>
          <w:tab w:val="left" w:pos="9587"/>
          <w:tab w:val="left" w:pos="11160"/>
          <w:tab w:val="left" w:pos="12554"/>
          <w:tab w:val="left" w:pos="13948"/>
        </w:tabs>
        <w:jc w:val="right"/>
      </w:pPr>
      <w:bookmarkStart w:id="0" w:name="RANGE!A1:I22"/>
      <w:bookmarkStart w:id="1" w:name="RANGE!A1:F16"/>
      <w:bookmarkEnd w:id="0"/>
      <w:r>
        <w:rPr>
          <w:rFonts w:ascii="Times New Roman" w:eastAsia="黑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p>
    <w:p w:rsidR="00AD1750" w:rsidRDefault="00AD1750">
      <w:pPr>
        <w:pStyle w:val="a0"/>
      </w:pPr>
    </w:p>
    <w:p w:rsidR="00AD1750" w:rsidRDefault="00AD1750">
      <w:pPr>
        <w:pStyle w:val="2"/>
        <w:ind w:firstLine="480"/>
        <w:rPr>
          <w:rFonts w:hint="eastAsia"/>
        </w:rPr>
      </w:pPr>
    </w:p>
    <w:p w:rsidR="00AD1750" w:rsidRDefault="00AD1750"/>
    <w:p w:rsidR="00AD1750" w:rsidRDefault="00AD1750">
      <w:pPr>
        <w:pStyle w:val="a0"/>
      </w:pPr>
    </w:p>
    <w:p w:rsidR="00AD1750" w:rsidRDefault="00AD1750">
      <w:pPr>
        <w:pStyle w:val="2"/>
        <w:ind w:firstLine="480"/>
        <w:rPr>
          <w:rFonts w:hint="eastAsia"/>
        </w:rPr>
      </w:pPr>
    </w:p>
    <w:p w:rsidR="00AD1750" w:rsidRDefault="00AD1750"/>
    <w:p w:rsidR="00AD1750" w:rsidRDefault="00AD1750">
      <w:pPr>
        <w:pStyle w:val="a0"/>
      </w:pPr>
    </w:p>
    <w:tbl>
      <w:tblPr>
        <w:tblW w:w="5000" w:type="pct"/>
        <w:tblCellMar>
          <w:left w:w="0" w:type="dxa"/>
          <w:right w:w="0" w:type="dxa"/>
        </w:tblCellMar>
        <w:tblLook w:val="04A0" w:firstRow="1" w:lastRow="0" w:firstColumn="1" w:lastColumn="0" w:noHBand="0" w:noVBand="1"/>
      </w:tblPr>
      <w:tblGrid>
        <w:gridCol w:w="1165"/>
        <w:gridCol w:w="4109"/>
        <w:gridCol w:w="1328"/>
        <w:gridCol w:w="1330"/>
        <w:gridCol w:w="1215"/>
        <w:gridCol w:w="1266"/>
        <w:gridCol w:w="1196"/>
        <w:gridCol w:w="1241"/>
        <w:gridCol w:w="1184"/>
      </w:tblGrid>
      <w:tr w:rsidR="00AD1750">
        <w:trPr>
          <w:trHeight w:val="510"/>
        </w:trPr>
        <w:tc>
          <w:tcPr>
            <w:tcW w:w="5000" w:type="pct"/>
            <w:gridSpan w:val="9"/>
            <w:tcBorders>
              <w:top w:val="nil"/>
              <w:left w:val="nil"/>
              <w:bottom w:val="nil"/>
              <w:right w:val="nil"/>
            </w:tcBorders>
            <w:shd w:val="clear" w:color="auto" w:fill="auto"/>
            <w:noWrap/>
            <w:tcMar>
              <w:top w:w="15" w:type="dxa"/>
              <w:left w:w="15" w:type="dxa"/>
              <w:bottom w:w="0" w:type="dxa"/>
              <w:right w:w="15" w:type="dxa"/>
            </w:tcMar>
            <w:vAlign w:val="center"/>
          </w:tcPr>
          <w:p w:rsidR="00AD1750" w:rsidRDefault="00000000">
            <w:pPr>
              <w:spacing w:line="240" w:lineRule="auto"/>
              <w:jc w:val="center"/>
              <w:rPr>
                <w:rFonts w:asciiTheme="minorEastAsia" w:hAnsiTheme="minorEastAsia" w:cs="宋体" w:hint="eastAsia"/>
                <w:color w:val="000000"/>
                <w:sz w:val="32"/>
                <w:szCs w:val="32"/>
              </w:rPr>
            </w:pPr>
            <w:r>
              <w:rPr>
                <w:rFonts w:ascii="华文中宋" w:eastAsia="华文中宋" w:hAnsi="华文中宋" w:hint="eastAsia"/>
                <w:color w:val="000000"/>
                <w:sz w:val="36"/>
                <w:szCs w:val="36"/>
              </w:rPr>
              <w:t>支出决算表</w:t>
            </w:r>
          </w:p>
        </w:tc>
      </w:tr>
      <w:tr w:rsidR="00AD1750">
        <w:trPr>
          <w:trHeight w:hRule="exact" w:val="283"/>
        </w:trPr>
        <w:tc>
          <w:tcPr>
            <w:tcW w:w="1879" w:type="pct"/>
            <w:gridSpan w:val="2"/>
            <w:tcBorders>
              <w:top w:val="nil"/>
              <w:left w:val="nil"/>
              <w:bottom w:val="nil"/>
              <w:right w:val="nil"/>
            </w:tcBorders>
            <w:shd w:val="clear" w:color="000000" w:fill="FFFFFF"/>
            <w:noWrap/>
            <w:tcMar>
              <w:top w:w="15" w:type="dxa"/>
              <w:left w:w="15" w:type="dxa"/>
              <w:bottom w:w="0" w:type="dxa"/>
              <w:right w:w="15" w:type="dxa"/>
            </w:tcMar>
            <w:vAlign w:val="center"/>
          </w:tcPr>
          <w:p w:rsidR="00AD1750" w:rsidRDefault="00000000">
            <w:pPr>
              <w:spacing w:line="240" w:lineRule="auto"/>
              <w:jc w:val="right"/>
              <w:rPr>
                <w:rFonts w:ascii="Times New Roman" w:eastAsia="仿宋_GB2312" w:hAnsi="Times New Roman" w:cs="Times New Roman"/>
                <w:szCs w:val="21"/>
              </w:rPr>
            </w:pPr>
            <w:r>
              <w:rPr>
                <w:rFonts w:ascii="Times New Roman" w:eastAsia="仿宋_GB2312" w:hAnsi="Times New Roman" w:cs="Times New Roman"/>
                <w:szCs w:val="21"/>
              </w:rPr>
              <w:t xml:space="preserve">　</w:t>
            </w:r>
          </w:p>
        </w:tc>
        <w:tc>
          <w:tcPr>
            <w:tcW w:w="473" w:type="pct"/>
            <w:tcBorders>
              <w:top w:val="nil"/>
              <w:left w:val="nil"/>
              <w:bottom w:val="nil"/>
              <w:right w:val="nil"/>
            </w:tcBorders>
            <w:shd w:val="clear" w:color="000000" w:fill="FFFFFF"/>
            <w:noWrap/>
            <w:tcMar>
              <w:top w:w="15" w:type="dxa"/>
              <w:left w:w="15" w:type="dxa"/>
              <w:bottom w:w="0" w:type="dxa"/>
              <w:right w:w="15" w:type="dxa"/>
            </w:tcMar>
            <w:vAlign w:val="center"/>
          </w:tcPr>
          <w:p w:rsidR="00AD1750" w:rsidRDefault="00000000">
            <w:pPr>
              <w:spacing w:line="240" w:lineRule="auto"/>
              <w:jc w:val="right"/>
              <w:rPr>
                <w:rFonts w:ascii="Times New Roman" w:eastAsia="仿宋_GB2312" w:hAnsi="Times New Roman" w:cs="Times New Roman"/>
                <w:szCs w:val="21"/>
              </w:rPr>
            </w:pPr>
            <w:r>
              <w:rPr>
                <w:rFonts w:ascii="Times New Roman" w:eastAsia="仿宋_GB2312" w:hAnsi="Times New Roman" w:cs="Times New Roman"/>
                <w:szCs w:val="21"/>
              </w:rPr>
              <w:t xml:space="preserve">　</w:t>
            </w:r>
          </w:p>
        </w:tc>
        <w:tc>
          <w:tcPr>
            <w:tcW w:w="474" w:type="pct"/>
            <w:tcBorders>
              <w:top w:val="nil"/>
              <w:left w:val="nil"/>
              <w:bottom w:val="nil"/>
              <w:right w:val="nil"/>
            </w:tcBorders>
            <w:shd w:val="clear" w:color="000000" w:fill="FFFFFF"/>
            <w:noWrap/>
            <w:tcMar>
              <w:top w:w="15" w:type="dxa"/>
              <w:left w:w="15" w:type="dxa"/>
              <w:bottom w:w="0" w:type="dxa"/>
              <w:right w:w="15" w:type="dxa"/>
            </w:tcMar>
            <w:vAlign w:val="center"/>
          </w:tcPr>
          <w:p w:rsidR="00AD1750" w:rsidRDefault="00000000">
            <w:pPr>
              <w:spacing w:line="240" w:lineRule="auto"/>
              <w:jc w:val="right"/>
              <w:rPr>
                <w:rFonts w:ascii="Times New Roman" w:eastAsia="仿宋_GB2312" w:hAnsi="Times New Roman" w:cs="Times New Roman"/>
                <w:szCs w:val="21"/>
              </w:rPr>
            </w:pPr>
            <w:r>
              <w:rPr>
                <w:rFonts w:ascii="Times New Roman" w:eastAsia="仿宋_GB2312" w:hAnsi="Times New Roman" w:cs="Times New Roman"/>
                <w:szCs w:val="21"/>
              </w:rPr>
              <w:t xml:space="preserve">　</w:t>
            </w:r>
          </w:p>
        </w:tc>
        <w:tc>
          <w:tcPr>
            <w:tcW w:w="433" w:type="pct"/>
            <w:tcBorders>
              <w:top w:val="nil"/>
              <w:left w:val="nil"/>
              <w:bottom w:val="nil"/>
              <w:right w:val="nil"/>
            </w:tcBorders>
            <w:shd w:val="clear" w:color="000000" w:fill="FFFFFF"/>
            <w:noWrap/>
            <w:tcMar>
              <w:top w:w="15" w:type="dxa"/>
              <w:left w:w="15" w:type="dxa"/>
              <w:bottom w:w="0" w:type="dxa"/>
              <w:right w:w="15" w:type="dxa"/>
            </w:tcMar>
            <w:vAlign w:val="center"/>
          </w:tcPr>
          <w:p w:rsidR="00AD1750" w:rsidRDefault="00000000">
            <w:pPr>
              <w:spacing w:line="240" w:lineRule="auto"/>
              <w:jc w:val="right"/>
              <w:rPr>
                <w:rFonts w:ascii="Times New Roman" w:eastAsia="仿宋_GB2312" w:hAnsi="Times New Roman" w:cs="Times New Roman"/>
                <w:szCs w:val="21"/>
              </w:rPr>
            </w:pPr>
            <w:r>
              <w:rPr>
                <w:rFonts w:ascii="Times New Roman" w:eastAsia="仿宋_GB2312" w:hAnsi="Times New Roman" w:cs="Times New Roman"/>
                <w:szCs w:val="21"/>
              </w:rPr>
              <w:t xml:space="preserve">　</w:t>
            </w:r>
          </w:p>
        </w:tc>
        <w:tc>
          <w:tcPr>
            <w:tcW w:w="451" w:type="pct"/>
            <w:tcBorders>
              <w:top w:val="nil"/>
              <w:left w:val="nil"/>
              <w:bottom w:val="nil"/>
              <w:right w:val="nil"/>
            </w:tcBorders>
            <w:shd w:val="clear" w:color="000000" w:fill="FFFFFF"/>
            <w:noWrap/>
            <w:tcMar>
              <w:top w:w="15" w:type="dxa"/>
              <w:left w:w="15" w:type="dxa"/>
              <w:bottom w:w="0" w:type="dxa"/>
              <w:right w:w="15" w:type="dxa"/>
            </w:tcMar>
            <w:vAlign w:val="center"/>
          </w:tcPr>
          <w:p w:rsidR="00AD1750" w:rsidRDefault="00000000">
            <w:pPr>
              <w:spacing w:line="240" w:lineRule="auto"/>
              <w:jc w:val="right"/>
              <w:rPr>
                <w:rFonts w:ascii="Times New Roman" w:eastAsia="仿宋_GB2312" w:hAnsi="Times New Roman" w:cs="Times New Roman"/>
                <w:szCs w:val="21"/>
              </w:rPr>
            </w:pPr>
            <w:r>
              <w:rPr>
                <w:rFonts w:ascii="Times New Roman" w:eastAsia="仿宋_GB2312" w:hAnsi="Times New Roman" w:cs="Times New Roman"/>
                <w:szCs w:val="21"/>
              </w:rPr>
              <w:t xml:space="preserve">　</w:t>
            </w:r>
          </w:p>
        </w:tc>
        <w:tc>
          <w:tcPr>
            <w:tcW w:w="426" w:type="pct"/>
            <w:tcBorders>
              <w:top w:val="nil"/>
              <w:left w:val="nil"/>
              <w:bottom w:val="nil"/>
              <w:right w:val="nil"/>
            </w:tcBorders>
            <w:shd w:val="clear" w:color="000000" w:fill="FFFFFF"/>
            <w:noWrap/>
            <w:tcMar>
              <w:top w:w="15" w:type="dxa"/>
              <w:left w:w="15" w:type="dxa"/>
              <w:bottom w:w="0" w:type="dxa"/>
              <w:right w:w="15" w:type="dxa"/>
            </w:tcMar>
            <w:vAlign w:val="center"/>
          </w:tcPr>
          <w:p w:rsidR="00AD1750" w:rsidRDefault="00000000">
            <w:pPr>
              <w:spacing w:line="240" w:lineRule="auto"/>
              <w:jc w:val="right"/>
              <w:rPr>
                <w:rFonts w:ascii="Times New Roman" w:eastAsia="仿宋_GB2312" w:hAnsi="Times New Roman" w:cs="Times New Roman"/>
                <w:szCs w:val="21"/>
              </w:rPr>
            </w:pPr>
            <w:r>
              <w:rPr>
                <w:rFonts w:ascii="Times New Roman" w:eastAsia="仿宋_GB2312" w:hAnsi="Times New Roman" w:cs="Times New Roman"/>
                <w:szCs w:val="21"/>
              </w:rPr>
              <w:t xml:space="preserve">　</w:t>
            </w:r>
          </w:p>
        </w:tc>
        <w:tc>
          <w:tcPr>
            <w:tcW w:w="442" w:type="pct"/>
            <w:tcBorders>
              <w:top w:val="nil"/>
              <w:left w:val="nil"/>
              <w:bottom w:val="nil"/>
              <w:right w:val="nil"/>
            </w:tcBorders>
            <w:shd w:val="clear" w:color="000000" w:fill="FFFFFF"/>
            <w:noWrap/>
            <w:tcMar>
              <w:top w:w="15" w:type="dxa"/>
              <w:left w:w="15" w:type="dxa"/>
              <w:bottom w:w="0" w:type="dxa"/>
              <w:right w:w="15" w:type="dxa"/>
            </w:tcMar>
            <w:vAlign w:val="center"/>
          </w:tcPr>
          <w:p w:rsidR="00AD1750" w:rsidRDefault="00000000">
            <w:pPr>
              <w:spacing w:line="240" w:lineRule="auto"/>
              <w:jc w:val="right"/>
              <w:rPr>
                <w:rFonts w:ascii="Times New Roman" w:eastAsia="仿宋_GB2312" w:hAnsi="Times New Roman" w:cs="Times New Roman"/>
                <w:szCs w:val="21"/>
              </w:rPr>
            </w:pPr>
            <w:r>
              <w:rPr>
                <w:rFonts w:ascii="Times New Roman" w:eastAsia="仿宋_GB2312" w:hAnsi="Times New Roman" w:cs="Times New Roman"/>
                <w:szCs w:val="21"/>
              </w:rPr>
              <w:t xml:space="preserve">　</w:t>
            </w:r>
          </w:p>
        </w:tc>
        <w:tc>
          <w:tcPr>
            <w:tcW w:w="418" w:type="pct"/>
            <w:tcBorders>
              <w:top w:val="nil"/>
              <w:left w:val="nil"/>
              <w:bottom w:val="nil"/>
              <w:right w:val="nil"/>
            </w:tcBorders>
            <w:shd w:val="clear" w:color="000000" w:fill="FFFFFF"/>
            <w:noWrap/>
            <w:tcMar>
              <w:top w:w="15" w:type="dxa"/>
              <w:left w:w="15" w:type="dxa"/>
              <w:bottom w:w="0" w:type="dxa"/>
              <w:right w:w="15" w:type="dxa"/>
            </w:tcMar>
            <w:vAlign w:val="center"/>
          </w:tcPr>
          <w:p w:rsidR="00AD1750" w:rsidRDefault="00000000">
            <w:pPr>
              <w:spacing w:line="240" w:lineRule="auto"/>
              <w:jc w:val="right"/>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公开</w:t>
            </w:r>
            <w:r>
              <w:rPr>
                <w:rFonts w:ascii="Times New Roman" w:eastAsia="仿宋_GB2312" w:hAnsi="Times New Roman" w:cs="Times New Roman"/>
                <w:color w:val="000000"/>
                <w:szCs w:val="21"/>
              </w:rPr>
              <w:t>03</w:t>
            </w:r>
            <w:r>
              <w:rPr>
                <w:rFonts w:ascii="Times New Roman" w:eastAsia="仿宋_GB2312" w:hAnsi="Times New Roman" w:cs="Times New Roman"/>
                <w:color w:val="000000"/>
                <w:szCs w:val="21"/>
              </w:rPr>
              <w:t>表</w:t>
            </w:r>
          </w:p>
        </w:tc>
      </w:tr>
      <w:tr w:rsidR="00AD1750">
        <w:trPr>
          <w:trHeight w:hRule="exact" w:val="283"/>
        </w:trPr>
        <w:tc>
          <w:tcPr>
            <w:tcW w:w="1879" w:type="pct"/>
            <w:gridSpan w:val="2"/>
            <w:tcBorders>
              <w:top w:val="nil"/>
              <w:left w:val="nil"/>
              <w:bottom w:val="nil"/>
              <w:right w:val="nil"/>
            </w:tcBorders>
            <w:shd w:val="clear" w:color="000000" w:fill="FFFFFF"/>
            <w:noWrap/>
            <w:tcMar>
              <w:top w:w="15" w:type="dxa"/>
              <w:left w:w="15" w:type="dxa"/>
              <w:bottom w:w="0" w:type="dxa"/>
              <w:right w:w="15" w:type="dxa"/>
            </w:tcMar>
            <w:vAlign w:val="center"/>
          </w:tcPr>
          <w:p w:rsidR="00AD1750" w:rsidRDefault="00000000">
            <w:pPr>
              <w:spacing w:line="240" w:lineRule="auto"/>
              <w:rPr>
                <w:rFonts w:ascii="Times New Roman" w:eastAsia="仿宋_GB2312" w:hAnsi="Times New Roman" w:cs="Times New Roman"/>
                <w:szCs w:val="21"/>
              </w:rPr>
            </w:pPr>
            <w:r>
              <w:rPr>
                <w:rFonts w:ascii="Times New Roman" w:eastAsia="仿宋_GB2312" w:hAnsi="Times New Roman" w:cs="Times New Roman"/>
                <w:color w:val="000000"/>
                <w:szCs w:val="21"/>
              </w:rPr>
              <w:t>部门：</w:t>
            </w:r>
            <w:r>
              <w:rPr>
                <w:rFonts w:ascii="Times New Roman" w:eastAsia="仿宋_GB2312" w:hAnsi="Times New Roman" w:cs="Times New Roman"/>
                <w:szCs w:val="21"/>
              </w:rPr>
              <w:t xml:space="preserve">　祁阳市公安局</w:t>
            </w:r>
          </w:p>
        </w:tc>
        <w:tc>
          <w:tcPr>
            <w:tcW w:w="473" w:type="pct"/>
            <w:tcBorders>
              <w:top w:val="nil"/>
              <w:left w:val="nil"/>
              <w:bottom w:val="nil"/>
              <w:right w:val="nil"/>
            </w:tcBorders>
            <w:shd w:val="clear" w:color="000000" w:fill="FFFFFF"/>
            <w:noWrap/>
            <w:tcMar>
              <w:top w:w="15" w:type="dxa"/>
              <w:left w:w="15" w:type="dxa"/>
              <w:bottom w:w="0" w:type="dxa"/>
              <w:right w:w="15" w:type="dxa"/>
            </w:tcMar>
            <w:vAlign w:val="center"/>
          </w:tcPr>
          <w:p w:rsidR="00AD1750" w:rsidRDefault="00000000">
            <w:pPr>
              <w:spacing w:line="240" w:lineRule="auto"/>
              <w:jc w:val="right"/>
              <w:rPr>
                <w:rFonts w:ascii="Times New Roman" w:eastAsia="仿宋_GB2312" w:hAnsi="Times New Roman" w:cs="Times New Roman"/>
                <w:szCs w:val="21"/>
              </w:rPr>
            </w:pPr>
            <w:r>
              <w:rPr>
                <w:rFonts w:ascii="Times New Roman" w:eastAsia="仿宋_GB2312" w:hAnsi="Times New Roman" w:cs="Times New Roman"/>
                <w:szCs w:val="21"/>
              </w:rPr>
              <w:t xml:space="preserve">　</w:t>
            </w:r>
          </w:p>
        </w:tc>
        <w:tc>
          <w:tcPr>
            <w:tcW w:w="474" w:type="pct"/>
            <w:tcBorders>
              <w:top w:val="nil"/>
              <w:left w:val="nil"/>
              <w:bottom w:val="nil"/>
              <w:right w:val="nil"/>
            </w:tcBorders>
            <w:shd w:val="clear" w:color="000000" w:fill="FFFFFF"/>
            <w:noWrap/>
            <w:tcMar>
              <w:top w:w="15" w:type="dxa"/>
              <w:left w:w="15" w:type="dxa"/>
              <w:bottom w:w="0" w:type="dxa"/>
              <w:right w:w="15" w:type="dxa"/>
            </w:tcMar>
            <w:vAlign w:val="center"/>
          </w:tcPr>
          <w:p w:rsidR="00AD1750" w:rsidRDefault="00000000">
            <w:pPr>
              <w:spacing w:line="240" w:lineRule="auto"/>
              <w:jc w:val="right"/>
              <w:rPr>
                <w:rFonts w:ascii="Times New Roman" w:eastAsia="仿宋_GB2312" w:hAnsi="Times New Roman" w:cs="Times New Roman"/>
                <w:szCs w:val="21"/>
              </w:rPr>
            </w:pPr>
            <w:r>
              <w:rPr>
                <w:rFonts w:ascii="Times New Roman" w:eastAsia="仿宋_GB2312" w:hAnsi="Times New Roman" w:cs="Times New Roman"/>
                <w:szCs w:val="21"/>
              </w:rPr>
              <w:t xml:space="preserve">　</w:t>
            </w:r>
          </w:p>
        </w:tc>
        <w:tc>
          <w:tcPr>
            <w:tcW w:w="433" w:type="pct"/>
            <w:tcBorders>
              <w:top w:val="nil"/>
              <w:left w:val="nil"/>
              <w:bottom w:val="nil"/>
              <w:right w:val="nil"/>
            </w:tcBorders>
            <w:shd w:val="clear" w:color="000000" w:fill="FFFFFF"/>
            <w:noWrap/>
            <w:tcMar>
              <w:top w:w="15" w:type="dxa"/>
              <w:left w:w="15" w:type="dxa"/>
              <w:bottom w:w="0" w:type="dxa"/>
              <w:right w:w="15" w:type="dxa"/>
            </w:tcMar>
            <w:vAlign w:val="center"/>
          </w:tcPr>
          <w:p w:rsidR="00AD1750" w:rsidRDefault="00000000">
            <w:pPr>
              <w:spacing w:line="240" w:lineRule="auto"/>
              <w:jc w:val="cente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 xml:space="preserve">　</w:t>
            </w:r>
          </w:p>
        </w:tc>
        <w:tc>
          <w:tcPr>
            <w:tcW w:w="451" w:type="pct"/>
            <w:tcBorders>
              <w:top w:val="nil"/>
              <w:left w:val="nil"/>
              <w:bottom w:val="nil"/>
              <w:right w:val="nil"/>
            </w:tcBorders>
            <w:shd w:val="clear" w:color="000000" w:fill="FFFFFF"/>
            <w:noWrap/>
            <w:tcMar>
              <w:top w:w="15" w:type="dxa"/>
              <w:left w:w="15" w:type="dxa"/>
              <w:bottom w:w="0" w:type="dxa"/>
              <w:right w:w="15" w:type="dxa"/>
            </w:tcMar>
            <w:vAlign w:val="center"/>
          </w:tcPr>
          <w:p w:rsidR="00AD1750" w:rsidRDefault="00000000">
            <w:pPr>
              <w:spacing w:line="240" w:lineRule="auto"/>
              <w:jc w:val="right"/>
              <w:rPr>
                <w:rFonts w:ascii="Times New Roman" w:eastAsia="仿宋_GB2312" w:hAnsi="Times New Roman" w:cs="Times New Roman"/>
                <w:szCs w:val="21"/>
              </w:rPr>
            </w:pPr>
            <w:r>
              <w:rPr>
                <w:rFonts w:ascii="Times New Roman" w:eastAsia="仿宋_GB2312" w:hAnsi="Times New Roman" w:cs="Times New Roman"/>
                <w:szCs w:val="21"/>
              </w:rPr>
              <w:t xml:space="preserve">　</w:t>
            </w:r>
          </w:p>
        </w:tc>
        <w:tc>
          <w:tcPr>
            <w:tcW w:w="426" w:type="pct"/>
            <w:tcBorders>
              <w:top w:val="nil"/>
              <w:left w:val="nil"/>
              <w:bottom w:val="nil"/>
              <w:right w:val="nil"/>
            </w:tcBorders>
            <w:shd w:val="clear" w:color="000000" w:fill="FFFFFF"/>
            <w:noWrap/>
            <w:tcMar>
              <w:top w:w="15" w:type="dxa"/>
              <w:left w:w="15" w:type="dxa"/>
              <w:bottom w:w="0" w:type="dxa"/>
              <w:right w:w="15" w:type="dxa"/>
            </w:tcMar>
            <w:vAlign w:val="center"/>
          </w:tcPr>
          <w:p w:rsidR="00AD1750" w:rsidRDefault="00000000">
            <w:pPr>
              <w:spacing w:line="240" w:lineRule="auto"/>
              <w:jc w:val="right"/>
              <w:rPr>
                <w:rFonts w:ascii="Times New Roman" w:eastAsia="仿宋_GB2312" w:hAnsi="Times New Roman" w:cs="Times New Roman"/>
                <w:szCs w:val="21"/>
              </w:rPr>
            </w:pPr>
            <w:r>
              <w:rPr>
                <w:rFonts w:ascii="Times New Roman" w:eastAsia="仿宋_GB2312" w:hAnsi="Times New Roman" w:cs="Times New Roman"/>
                <w:szCs w:val="21"/>
              </w:rPr>
              <w:t xml:space="preserve">　</w:t>
            </w:r>
          </w:p>
        </w:tc>
        <w:tc>
          <w:tcPr>
            <w:tcW w:w="442" w:type="pct"/>
            <w:tcBorders>
              <w:top w:val="nil"/>
              <w:left w:val="nil"/>
              <w:bottom w:val="nil"/>
              <w:right w:val="nil"/>
            </w:tcBorders>
            <w:shd w:val="clear" w:color="000000" w:fill="FFFFFF"/>
            <w:noWrap/>
            <w:tcMar>
              <w:top w:w="15" w:type="dxa"/>
              <w:left w:w="15" w:type="dxa"/>
              <w:bottom w:w="0" w:type="dxa"/>
              <w:right w:w="15" w:type="dxa"/>
            </w:tcMar>
            <w:vAlign w:val="center"/>
          </w:tcPr>
          <w:p w:rsidR="00AD1750" w:rsidRDefault="00000000">
            <w:pPr>
              <w:spacing w:line="240" w:lineRule="auto"/>
              <w:jc w:val="right"/>
              <w:rPr>
                <w:rFonts w:ascii="Times New Roman" w:eastAsia="仿宋_GB2312" w:hAnsi="Times New Roman" w:cs="Times New Roman"/>
                <w:szCs w:val="21"/>
              </w:rPr>
            </w:pPr>
            <w:r>
              <w:rPr>
                <w:rFonts w:ascii="Times New Roman" w:eastAsia="仿宋_GB2312" w:hAnsi="Times New Roman" w:cs="Times New Roman"/>
                <w:szCs w:val="21"/>
              </w:rPr>
              <w:t xml:space="preserve">　</w:t>
            </w:r>
          </w:p>
        </w:tc>
        <w:tc>
          <w:tcPr>
            <w:tcW w:w="418" w:type="pct"/>
            <w:tcBorders>
              <w:top w:val="nil"/>
              <w:left w:val="nil"/>
              <w:bottom w:val="nil"/>
              <w:right w:val="nil"/>
            </w:tcBorders>
            <w:shd w:val="clear" w:color="000000" w:fill="FFFFFF"/>
            <w:noWrap/>
            <w:tcMar>
              <w:top w:w="15" w:type="dxa"/>
              <w:left w:w="15" w:type="dxa"/>
              <w:bottom w:w="0" w:type="dxa"/>
              <w:right w:w="15" w:type="dxa"/>
            </w:tcMar>
            <w:vAlign w:val="center"/>
          </w:tcPr>
          <w:p w:rsidR="00AD1750" w:rsidRDefault="00000000">
            <w:pPr>
              <w:spacing w:line="240" w:lineRule="auto"/>
              <w:jc w:val="right"/>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单位：万元</w:t>
            </w:r>
          </w:p>
        </w:tc>
      </w:tr>
      <w:tr w:rsidR="00AD1750">
        <w:trPr>
          <w:trHeight w:hRule="exact" w:val="272"/>
        </w:trPr>
        <w:tc>
          <w:tcPr>
            <w:tcW w:w="1879" w:type="pct"/>
            <w:gridSpan w:val="2"/>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AD1750" w:rsidRDefault="00000000">
            <w:pPr>
              <w:jc w:val="center"/>
              <w:rPr>
                <w:rFonts w:ascii="Times New Roman" w:hAnsi="Times New Roman" w:cs="Times New Roman"/>
                <w:szCs w:val="21"/>
              </w:rPr>
            </w:pPr>
            <w:r>
              <w:rPr>
                <w:rFonts w:ascii="Times New Roman" w:hAnsi="Times New Roman" w:cs="Times New Roman"/>
                <w:szCs w:val="21"/>
              </w:rPr>
              <w:t>项目</w:t>
            </w:r>
          </w:p>
        </w:tc>
        <w:tc>
          <w:tcPr>
            <w:tcW w:w="473"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AD1750" w:rsidRDefault="00000000">
            <w:pPr>
              <w:jc w:val="center"/>
              <w:rPr>
                <w:rFonts w:ascii="Times New Roman" w:hAnsi="Times New Roman" w:cs="Times New Roman"/>
                <w:szCs w:val="21"/>
              </w:rPr>
            </w:pPr>
            <w:r>
              <w:rPr>
                <w:rFonts w:ascii="Times New Roman" w:hAnsi="Times New Roman" w:cs="Times New Roman"/>
                <w:szCs w:val="21"/>
              </w:rPr>
              <w:t>本年支出合计</w:t>
            </w:r>
          </w:p>
        </w:tc>
        <w:tc>
          <w:tcPr>
            <w:tcW w:w="474"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D1750" w:rsidRDefault="00000000">
            <w:pPr>
              <w:jc w:val="center"/>
              <w:rPr>
                <w:rFonts w:ascii="Times New Roman" w:hAnsi="Times New Roman" w:cs="Times New Roman"/>
                <w:szCs w:val="21"/>
              </w:rPr>
            </w:pPr>
            <w:r>
              <w:rPr>
                <w:rFonts w:ascii="Times New Roman" w:hAnsi="Times New Roman" w:cs="Times New Roman"/>
                <w:szCs w:val="21"/>
              </w:rPr>
              <w:t>基本支出</w:t>
            </w:r>
          </w:p>
        </w:tc>
        <w:tc>
          <w:tcPr>
            <w:tcW w:w="433"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AD1750" w:rsidRDefault="00000000">
            <w:pPr>
              <w:jc w:val="center"/>
              <w:rPr>
                <w:rFonts w:ascii="Times New Roman" w:hAnsi="Times New Roman" w:cs="Times New Roman"/>
                <w:szCs w:val="21"/>
              </w:rPr>
            </w:pPr>
            <w:r>
              <w:rPr>
                <w:rFonts w:ascii="Times New Roman" w:hAnsi="Times New Roman" w:cs="Times New Roman"/>
                <w:szCs w:val="21"/>
              </w:rPr>
              <w:t>项目支出</w:t>
            </w:r>
          </w:p>
        </w:tc>
        <w:tc>
          <w:tcPr>
            <w:tcW w:w="451"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AD1750" w:rsidRDefault="00000000">
            <w:pPr>
              <w:jc w:val="center"/>
              <w:rPr>
                <w:rFonts w:ascii="Times New Roman" w:hAnsi="Times New Roman" w:cs="Times New Roman"/>
                <w:szCs w:val="21"/>
              </w:rPr>
            </w:pPr>
            <w:r>
              <w:rPr>
                <w:rFonts w:ascii="Times New Roman" w:hAnsi="Times New Roman" w:cs="Times New Roman"/>
                <w:szCs w:val="21"/>
              </w:rPr>
              <w:t>上缴上级支出</w:t>
            </w:r>
          </w:p>
        </w:tc>
        <w:tc>
          <w:tcPr>
            <w:tcW w:w="426"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AD1750" w:rsidRDefault="00000000">
            <w:pPr>
              <w:jc w:val="center"/>
              <w:rPr>
                <w:rFonts w:ascii="Times New Roman" w:hAnsi="Times New Roman" w:cs="Times New Roman"/>
                <w:szCs w:val="21"/>
              </w:rPr>
            </w:pPr>
            <w:r>
              <w:rPr>
                <w:rFonts w:ascii="Times New Roman" w:hAnsi="Times New Roman" w:cs="Times New Roman"/>
                <w:szCs w:val="21"/>
              </w:rPr>
              <w:t>经营支出</w:t>
            </w:r>
          </w:p>
        </w:tc>
        <w:tc>
          <w:tcPr>
            <w:tcW w:w="442"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AD1750" w:rsidRDefault="00000000">
            <w:pPr>
              <w:jc w:val="center"/>
              <w:rPr>
                <w:rFonts w:ascii="Times New Roman" w:hAnsi="Times New Roman" w:cs="Times New Roman"/>
                <w:szCs w:val="21"/>
              </w:rPr>
            </w:pPr>
            <w:r>
              <w:rPr>
                <w:rFonts w:ascii="Times New Roman" w:hAnsi="Times New Roman" w:cs="Times New Roman"/>
                <w:szCs w:val="21"/>
              </w:rPr>
              <w:t>附属单位上缴收入</w:t>
            </w:r>
          </w:p>
        </w:tc>
        <w:tc>
          <w:tcPr>
            <w:tcW w:w="418"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AD1750" w:rsidRDefault="00AD1750">
            <w:pPr>
              <w:jc w:val="center"/>
              <w:rPr>
                <w:rFonts w:ascii="Times New Roman" w:hAnsi="Times New Roman" w:cs="Times New Roman"/>
                <w:szCs w:val="21"/>
              </w:rPr>
            </w:pPr>
          </w:p>
        </w:tc>
      </w:tr>
      <w:tr w:rsidR="00AD1750">
        <w:trPr>
          <w:trHeight w:hRule="exact" w:val="312"/>
        </w:trPr>
        <w:tc>
          <w:tcPr>
            <w:tcW w:w="415"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AD1750" w:rsidRDefault="00000000">
            <w:pPr>
              <w:jc w:val="center"/>
              <w:rPr>
                <w:rFonts w:ascii="Times New Roman" w:hAnsi="Times New Roman" w:cs="Times New Roman"/>
                <w:szCs w:val="21"/>
              </w:rPr>
            </w:pPr>
            <w:r>
              <w:rPr>
                <w:rFonts w:ascii="Times New Roman" w:hAnsi="Times New Roman" w:cs="Times New Roman"/>
                <w:szCs w:val="21"/>
              </w:rPr>
              <w:t>功能分类</w:t>
            </w:r>
          </w:p>
          <w:p w:rsidR="00AD1750" w:rsidRDefault="00000000">
            <w:pPr>
              <w:jc w:val="center"/>
              <w:rPr>
                <w:rFonts w:ascii="Times New Roman" w:hAnsi="Times New Roman" w:cs="Times New Roman"/>
                <w:szCs w:val="21"/>
              </w:rPr>
            </w:pPr>
            <w:r>
              <w:rPr>
                <w:rFonts w:ascii="Times New Roman" w:hAnsi="Times New Roman" w:cs="Times New Roman"/>
                <w:szCs w:val="21"/>
              </w:rPr>
              <w:t>科目编码</w:t>
            </w:r>
          </w:p>
        </w:tc>
        <w:tc>
          <w:tcPr>
            <w:tcW w:w="1463" w:type="pct"/>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AD1750" w:rsidRDefault="00000000">
            <w:pPr>
              <w:jc w:val="center"/>
              <w:rPr>
                <w:rFonts w:ascii="Times New Roman" w:hAnsi="Times New Roman" w:cs="Times New Roman"/>
                <w:szCs w:val="21"/>
              </w:rPr>
            </w:pPr>
            <w:r>
              <w:rPr>
                <w:rFonts w:ascii="Times New Roman" w:hAnsi="Times New Roman" w:cs="Times New Roman"/>
                <w:szCs w:val="21"/>
              </w:rPr>
              <w:t>科目名称</w:t>
            </w:r>
          </w:p>
        </w:tc>
        <w:tc>
          <w:tcPr>
            <w:tcW w:w="473" w:type="pct"/>
            <w:vMerge/>
            <w:tcBorders>
              <w:top w:val="single" w:sz="4" w:space="0" w:color="auto"/>
              <w:left w:val="single" w:sz="4" w:space="0" w:color="auto"/>
              <w:bottom w:val="single" w:sz="4" w:space="0" w:color="auto"/>
              <w:right w:val="single" w:sz="4" w:space="0" w:color="auto"/>
            </w:tcBorders>
            <w:vAlign w:val="center"/>
          </w:tcPr>
          <w:p w:rsidR="00AD1750" w:rsidRDefault="00AD1750">
            <w:pPr>
              <w:rPr>
                <w:rFonts w:ascii="Times New Roman" w:hAnsi="Times New Roman" w:cs="Times New Roman"/>
                <w:szCs w:val="21"/>
              </w:rPr>
            </w:pPr>
          </w:p>
        </w:tc>
        <w:tc>
          <w:tcPr>
            <w:tcW w:w="474" w:type="pct"/>
            <w:vMerge/>
            <w:tcBorders>
              <w:top w:val="single" w:sz="4" w:space="0" w:color="auto"/>
              <w:left w:val="single" w:sz="4" w:space="0" w:color="auto"/>
              <w:bottom w:val="single" w:sz="4" w:space="0" w:color="auto"/>
              <w:right w:val="single" w:sz="4" w:space="0" w:color="auto"/>
            </w:tcBorders>
            <w:vAlign w:val="center"/>
          </w:tcPr>
          <w:p w:rsidR="00AD1750" w:rsidRDefault="00AD1750">
            <w:pPr>
              <w:rPr>
                <w:rFonts w:ascii="Times New Roman" w:hAnsi="Times New Roman" w:cs="Times New Roman"/>
                <w:szCs w:val="21"/>
              </w:rPr>
            </w:pPr>
          </w:p>
        </w:tc>
        <w:tc>
          <w:tcPr>
            <w:tcW w:w="433" w:type="pct"/>
            <w:vMerge/>
            <w:tcBorders>
              <w:top w:val="single" w:sz="4" w:space="0" w:color="auto"/>
              <w:left w:val="single" w:sz="4" w:space="0" w:color="auto"/>
              <w:bottom w:val="single" w:sz="4" w:space="0" w:color="auto"/>
              <w:right w:val="single" w:sz="4" w:space="0" w:color="auto"/>
            </w:tcBorders>
            <w:vAlign w:val="center"/>
          </w:tcPr>
          <w:p w:rsidR="00AD1750" w:rsidRDefault="00AD1750">
            <w:pPr>
              <w:rPr>
                <w:rFonts w:ascii="Times New Roman" w:hAnsi="Times New Roman" w:cs="Times New Roman"/>
                <w:szCs w:val="21"/>
              </w:rPr>
            </w:pPr>
          </w:p>
        </w:tc>
        <w:tc>
          <w:tcPr>
            <w:tcW w:w="451" w:type="pct"/>
            <w:vMerge/>
            <w:tcBorders>
              <w:top w:val="single" w:sz="4" w:space="0" w:color="auto"/>
              <w:left w:val="single" w:sz="4" w:space="0" w:color="auto"/>
              <w:bottom w:val="single" w:sz="4" w:space="0" w:color="auto"/>
              <w:right w:val="single" w:sz="4" w:space="0" w:color="auto"/>
            </w:tcBorders>
            <w:vAlign w:val="center"/>
          </w:tcPr>
          <w:p w:rsidR="00AD1750" w:rsidRDefault="00AD1750">
            <w:pPr>
              <w:rPr>
                <w:rFonts w:ascii="Times New Roman" w:hAnsi="Times New Roman" w:cs="Times New Roman"/>
                <w:szCs w:val="21"/>
              </w:rPr>
            </w:pPr>
          </w:p>
        </w:tc>
        <w:tc>
          <w:tcPr>
            <w:tcW w:w="426" w:type="pct"/>
            <w:vMerge/>
            <w:tcBorders>
              <w:top w:val="single" w:sz="4" w:space="0" w:color="auto"/>
              <w:left w:val="single" w:sz="4" w:space="0" w:color="auto"/>
              <w:bottom w:val="single" w:sz="4" w:space="0" w:color="auto"/>
              <w:right w:val="single" w:sz="4" w:space="0" w:color="auto"/>
            </w:tcBorders>
            <w:vAlign w:val="center"/>
          </w:tcPr>
          <w:p w:rsidR="00AD1750" w:rsidRDefault="00AD1750">
            <w:pPr>
              <w:rPr>
                <w:rFonts w:ascii="Times New Roman" w:hAnsi="Times New Roman" w:cs="Times New Roman"/>
                <w:szCs w:val="21"/>
              </w:rPr>
            </w:pPr>
          </w:p>
        </w:tc>
        <w:tc>
          <w:tcPr>
            <w:tcW w:w="442" w:type="pct"/>
            <w:vMerge/>
            <w:tcBorders>
              <w:top w:val="single" w:sz="4" w:space="0" w:color="auto"/>
              <w:left w:val="single" w:sz="4" w:space="0" w:color="auto"/>
              <w:bottom w:val="single" w:sz="4" w:space="0" w:color="auto"/>
              <w:right w:val="single" w:sz="4" w:space="0" w:color="auto"/>
            </w:tcBorders>
            <w:vAlign w:val="center"/>
          </w:tcPr>
          <w:p w:rsidR="00AD1750" w:rsidRDefault="00AD1750">
            <w:pPr>
              <w:rPr>
                <w:rFonts w:ascii="Times New Roman" w:hAnsi="Times New Roman" w:cs="Times New Roman"/>
                <w:szCs w:val="21"/>
              </w:rPr>
            </w:pPr>
          </w:p>
        </w:tc>
        <w:tc>
          <w:tcPr>
            <w:tcW w:w="418" w:type="pct"/>
            <w:vMerge/>
            <w:tcBorders>
              <w:top w:val="single" w:sz="4" w:space="0" w:color="auto"/>
              <w:left w:val="single" w:sz="4" w:space="0" w:color="auto"/>
              <w:bottom w:val="single" w:sz="4" w:space="0" w:color="auto"/>
              <w:right w:val="single" w:sz="4" w:space="0" w:color="auto"/>
            </w:tcBorders>
            <w:vAlign w:val="center"/>
          </w:tcPr>
          <w:p w:rsidR="00AD1750" w:rsidRDefault="00AD1750">
            <w:pPr>
              <w:rPr>
                <w:rFonts w:ascii="Times New Roman" w:hAnsi="Times New Roman" w:cs="Times New Roman"/>
                <w:szCs w:val="21"/>
              </w:rPr>
            </w:pPr>
          </w:p>
        </w:tc>
      </w:tr>
      <w:tr w:rsidR="00AD1750">
        <w:trPr>
          <w:trHeight w:hRule="exact" w:val="312"/>
        </w:trPr>
        <w:tc>
          <w:tcPr>
            <w:tcW w:w="415" w:type="pct"/>
            <w:vMerge/>
            <w:tcBorders>
              <w:top w:val="single" w:sz="4" w:space="0" w:color="auto"/>
              <w:left w:val="single" w:sz="4" w:space="0" w:color="auto"/>
              <w:bottom w:val="single" w:sz="4" w:space="0" w:color="auto"/>
              <w:right w:val="single" w:sz="4" w:space="0" w:color="auto"/>
            </w:tcBorders>
            <w:vAlign w:val="center"/>
          </w:tcPr>
          <w:p w:rsidR="00AD1750" w:rsidRDefault="00AD1750">
            <w:pPr>
              <w:rPr>
                <w:rFonts w:ascii="Times New Roman" w:hAnsi="Times New Roman" w:cs="Times New Roman"/>
                <w:szCs w:val="21"/>
              </w:rPr>
            </w:pPr>
          </w:p>
        </w:tc>
        <w:tc>
          <w:tcPr>
            <w:tcW w:w="1463" w:type="pct"/>
            <w:vMerge/>
            <w:tcBorders>
              <w:top w:val="nil"/>
              <w:left w:val="single" w:sz="4" w:space="0" w:color="auto"/>
              <w:bottom w:val="single" w:sz="4" w:space="0" w:color="auto"/>
              <w:right w:val="single" w:sz="4" w:space="0" w:color="auto"/>
            </w:tcBorders>
            <w:vAlign w:val="center"/>
          </w:tcPr>
          <w:p w:rsidR="00AD1750" w:rsidRDefault="00AD1750">
            <w:pPr>
              <w:rPr>
                <w:rFonts w:ascii="Times New Roman" w:hAnsi="Times New Roman" w:cs="Times New Roman"/>
                <w:szCs w:val="21"/>
              </w:rPr>
            </w:pPr>
          </w:p>
        </w:tc>
        <w:tc>
          <w:tcPr>
            <w:tcW w:w="473" w:type="pct"/>
            <w:vMerge/>
            <w:tcBorders>
              <w:top w:val="single" w:sz="4" w:space="0" w:color="auto"/>
              <w:left w:val="single" w:sz="4" w:space="0" w:color="auto"/>
              <w:bottom w:val="single" w:sz="4" w:space="0" w:color="auto"/>
              <w:right w:val="single" w:sz="4" w:space="0" w:color="auto"/>
            </w:tcBorders>
            <w:vAlign w:val="center"/>
          </w:tcPr>
          <w:p w:rsidR="00AD1750" w:rsidRDefault="00AD1750">
            <w:pPr>
              <w:rPr>
                <w:rFonts w:ascii="Times New Roman" w:hAnsi="Times New Roman" w:cs="Times New Roman"/>
                <w:szCs w:val="21"/>
              </w:rPr>
            </w:pPr>
          </w:p>
        </w:tc>
        <w:tc>
          <w:tcPr>
            <w:tcW w:w="474" w:type="pct"/>
            <w:vMerge/>
            <w:tcBorders>
              <w:top w:val="single" w:sz="4" w:space="0" w:color="auto"/>
              <w:left w:val="single" w:sz="4" w:space="0" w:color="auto"/>
              <w:bottom w:val="single" w:sz="4" w:space="0" w:color="auto"/>
              <w:right w:val="single" w:sz="4" w:space="0" w:color="auto"/>
            </w:tcBorders>
            <w:vAlign w:val="center"/>
          </w:tcPr>
          <w:p w:rsidR="00AD1750" w:rsidRDefault="00AD1750">
            <w:pPr>
              <w:rPr>
                <w:rFonts w:ascii="Times New Roman" w:hAnsi="Times New Roman" w:cs="Times New Roman"/>
                <w:szCs w:val="21"/>
              </w:rPr>
            </w:pPr>
          </w:p>
        </w:tc>
        <w:tc>
          <w:tcPr>
            <w:tcW w:w="433" w:type="pct"/>
            <w:vMerge/>
            <w:tcBorders>
              <w:top w:val="single" w:sz="4" w:space="0" w:color="auto"/>
              <w:left w:val="single" w:sz="4" w:space="0" w:color="auto"/>
              <w:bottom w:val="single" w:sz="4" w:space="0" w:color="auto"/>
              <w:right w:val="single" w:sz="4" w:space="0" w:color="auto"/>
            </w:tcBorders>
            <w:vAlign w:val="center"/>
          </w:tcPr>
          <w:p w:rsidR="00AD1750" w:rsidRDefault="00AD1750">
            <w:pPr>
              <w:rPr>
                <w:rFonts w:ascii="Times New Roman" w:hAnsi="Times New Roman" w:cs="Times New Roman"/>
                <w:szCs w:val="21"/>
              </w:rPr>
            </w:pPr>
          </w:p>
        </w:tc>
        <w:tc>
          <w:tcPr>
            <w:tcW w:w="451" w:type="pct"/>
            <w:vMerge/>
            <w:tcBorders>
              <w:top w:val="single" w:sz="4" w:space="0" w:color="auto"/>
              <w:left w:val="single" w:sz="4" w:space="0" w:color="auto"/>
              <w:bottom w:val="single" w:sz="4" w:space="0" w:color="auto"/>
              <w:right w:val="single" w:sz="4" w:space="0" w:color="auto"/>
            </w:tcBorders>
            <w:vAlign w:val="center"/>
          </w:tcPr>
          <w:p w:rsidR="00AD1750" w:rsidRDefault="00AD1750">
            <w:pPr>
              <w:rPr>
                <w:rFonts w:ascii="Times New Roman" w:hAnsi="Times New Roman" w:cs="Times New Roman"/>
                <w:szCs w:val="21"/>
              </w:rPr>
            </w:pPr>
          </w:p>
        </w:tc>
        <w:tc>
          <w:tcPr>
            <w:tcW w:w="426" w:type="pct"/>
            <w:vMerge/>
            <w:tcBorders>
              <w:top w:val="single" w:sz="4" w:space="0" w:color="auto"/>
              <w:left w:val="single" w:sz="4" w:space="0" w:color="auto"/>
              <w:bottom w:val="single" w:sz="4" w:space="0" w:color="auto"/>
              <w:right w:val="single" w:sz="4" w:space="0" w:color="auto"/>
            </w:tcBorders>
            <w:vAlign w:val="center"/>
          </w:tcPr>
          <w:p w:rsidR="00AD1750" w:rsidRDefault="00AD1750">
            <w:pPr>
              <w:rPr>
                <w:rFonts w:ascii="Times New Roman" w:hAnsi="Times New Roman" w:cs="Times New Roman"/>
                <w:szCs w:val="21"/>
              </w:rPr>
            </w:pPr>
          </w:p>
        </w:tc>
        <w:tc>
          <w:tcPr>
            <w:tcW w:w="442" w:type="pct"/>
            <w:vMerge/>
            <w:tcBorders>
              <w:top w:val="single" w:sz="4" w:space="0" w:color="auto"/>
              <w:left w:val="single" w:sz="4" w:space="0" w:color="auto"/>
              <w:bottom w:val="single" w:sz="4" w:space="0" w:color="auto"/>
              <w:right w:val="single" w:sz="4" w:space="0" w:color="auto"/>
            </w:tcBorders>
            <w:vAlign w:val="center"/>
          </w:tcPr>
          <w:p w:rsidR="00AD1750" w:rsidRDefault="00AD1750">
            <w:pPr>
              <w:rPr>
                <w:rFonts w:ascii="Times New Roman" w:hAnsi="Times New Roman" w:cs="Times New Roman"/>
                <w:szCs w:val="21"/>
              </w:rPr>
            </w:pPr>
          </w:p>
        </w:tc>
        <w:tc>
          <w:tcPr>
            <w:tcW w:w="418" w:type="pct"/>
            <w:vMerge/>
            <w:tcBorders>
              <w:top w:val="single" w:sz="4" w:space="0" w:color="auto"/>
              <w:left w:val="single" w:sz="4" w:space="0" w:color="auto"/>
              <w:bottom w:val="single" w:sz="4" w:space="0" w:color="auto"/>
              <w:right w:val="single" w:sz="4" w:space="0" w:color="auto"/>
            </w:tcBorders>
            <w:vAlign w:val="center"/>
          </w:tcPr>
          <w:p w:rsidR="00AD1750" w:rsidRDefault="00AD1750">
            <w:pPr>
              <w:rPr>
                <w:rFonts w:ascii="Times New Roman" w:hAnsi="Times New Roman" w:cs="Times New Roman"/>
                <w:szCs w:val="21"/>
              </w:rPr>
            </w:pPr>
          </w:p>
        </w:tc>
      </w:tr>
      <w:tr w:rsidR="00AD1750">
        <w:trPr>
          <w:trHeight w:hRule="exact" w:val="454"/>
        </w:trPr>
        <w:tc>
          <w:tcPr>
            <w:tcW w:w="1879" w:type="pct"/>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jc w:val="center"/>
              <w:rPr>
                <w:rFonts w:ascii="Times New Roman" w:hAnsi="Times New Roman" w:cs="Times New Roman"/>
                <w:szCs w:val="21"/>
              </w:rPr>
            </w:pPr>
            <w:r>
              <w:rPr>
                <w:rFonts w:ascii="Times New Roman" w:hAnsi="Times New Roman" w:cs="Times New Roman"/>
                <w:szCs w:val="21"/>
              </w:rPr>
              <w:t>栏次</w:t>
            </w:r>
          </w:p>
        </w:tc>
        <w:tc>
          <w:tcPr>
            <w:tcW w:w="473"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jc w:val="center"/>
              <w:rPr>
                <w:rFonts w:ascii="Times New Roman" w:hAnsi="Times New Roman" w:cs="Times New Roman"/>
                <w:szCs w:val="21"/>
              </w:rPr>
            </w:pPr>
            <w:r>
              <w:rPr>
                <w:rFonts w:ascii="Times New Roman" w:hAnsi="Times New Roman" w:cs="Times New Roman"/>
                <w:szCs w:val="21"/>
              </w:rPr>
              <w:t>1</w:t>
            </w:r>
          </w:p>
        </w:tc>
        <w:tc>
          <w:tcPr>
            <w:tcW w:w="474"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jc w:val="center"/>
              <w:rPr>
                <w:rFonts w:ascii="Times New Roman" w:hAnsi="Times New Roman" w:cs="Times New Roman"/>
                <w:szCs w:val="21"/>
              </w:rPr>
            </w:pPr>
            <w:r>
              <w:rPr>
                <w:rFonts w:ascii="Times New Roman" w:hAnsi="Times New Roman" w:cs="Times New Roman"/>
                <w:szCs w:val="21"/>
              </w:rPr>
              <w:t>2</w:t>
            </w:r>
          </w:p>
        </w:tc>
        <w:tc>
          <w:tcPr>
            <w:tcW w:w="433"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jc w:val="center"/>
              <w:rPr>
                <w:rFonts w:ascii="Times New Roman" w:hAnsi="Times New Roman" w:cs="Times New Roman"/>
                <w:szCs w:val="21"/>
              </w:rPr>
            </w:pPr>
            <w:r>
              <w:rPr>
                <w:rFonts w:ascii="Times New Roman" w:hAnsi="Times New Roman" w:cs="Times New Roman"/>
                <w:szCs w:val="21"/>
              </w:rPr>
              <w:t>3</w:t>
            </w:r>
          </w:p>
        </w:tc>
        <w:tc>
          <w:tcPr>
            <w:tcW w:w="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jc w:val="center"/>
              <w:rPr>
                <w:rFonts w:ascii="Times New Roman" w:hAnsi="Times New Roman" w:cs="Times New Roman"/>
                <w:szCs w:val="21"/>
              </w:rPr>
            </w:pPr>
            <w:r>
              <w:rPr>
                <w:rFonts w:ascii="Times New Roman" w:hAnsi="Times New Roman" w:cs="Times New Roman"/>
                <w:szCs w:val="21"/>
              </w:rPr>
              <w:t>4</w:t>
            </w:r>
          </w:p>
        </w:tc>
        <w:tc>
          <w:tcPr>
            <w:tcW w:w="426"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jc w:val="center"/>
              <w:rPr>
                <w:rFonts w:ascii="Times New Roman" w:hAnsi="Times New Roman" w:cs="Times New Roman"/>
                <w:szCs w:val="21"/>
              </w:rPr>
            </w:pPr>
            <w:r>
              <w:rPr>
                <w:rFonts w:ascii="Times New Roman" w:hAnsi="Times New Roman" w:cs="Times New Roman"/>
                <w:szCs w:val="21"/>
              </w:rPr>
              <w:t>5</w:t>
            </w:r>
          </w:p>
        </w:tc>
        <w:tc>
          <w:tcPr>
            <w:tcW w:w="442"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jc w:val="center"/>
              <w:rPr>
                <w:rFonts w:ascii="Times New Roman" w:hAnsi="Times New Roman" w:cs="Times New Roman"/>
                <w:szCs w:val="21"/>
              </w:rPr>
            </w:pPr>
            <w:r>
              <w:rPr>
                <w:rFonts w:ascii="Times New Roman" w:hAnsi="Times New Roman" w:cs="Times New Roman"/>
                <w:szCs w:val="21"/>
              </w:rPr>
              <w:t>6</w:t>
            </w:r>
          </w:p>
        </w:tc>
        <w:tc>
          <w:tcPr>
            <w:tcW w:w="418"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AD1750">
            <w:pPr>
              <w:jc w:val="center"/>
              <w:rPr>
                <w:rFonts w:ascii="Times New Roman" w:hAnsi="Times New Roman" w:cs="Times New Roman"/>
                <w:szCs w:val="21"/>
              </w:rPr>
            </w:pPr>
          </w:p>
        </w:tc>
      </w:tr>
      <w:tr w:rsidR="00AD1750">
        <w:trPr>
          <w:trHeight w:hRule="exact" w:val="454"/>
        </w:trPr>
        <w:tc>
          <w:tcPr>
            <w:tcW w:w="1879" w:type="pct"/>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jc w:val="center"/>
              <w:rPr>
                <w:rFonts w:ascii="Times New Roman" w:hAnsi="Times New Roman" w:cs="Times New Roman"/>
                <w:szCs w:val="21"/>
              </w:rPr>
            </w:pPr>
            <w:r>
              <w:rPr>
                <w:rFonts w:ascii="Times New Roman" w:hAnsi="Times New Roman" w:cs="Times New Roman"/>
                <w:szCs w:val="21"/>
              </w:rPr>
              <w:t>合计</w:t>
            </w:r>
          </w:p>
        </w:tc>
        <w:tc>
          <w:tcPr>
            <w:tcW w:w="47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000000">
            <w:pPr>
              <w:jc w:val="right"/>
              <w:rPr>
                <w:rFonts w:ascii="Times New Roman" w:hAnsi="Times New Roman" w:cs="Times New Roman"/>
                <w:szCs w:val="21"/>
              </w:rPr>
            </w:pPr>
            <w:r>
              <w:rPr>
                <w:rFonts w:ascii="Times New Roman" w:hAnsi="Times New Roman" w:cs="Times New Roman"/>
                <w:szCs w:val="21"/>
              </w:rPr>
              <w:t>16163.62</w:t>
            </w:r>
            <w:r>
              <w:rPr>
                <w:rFonts w:ascii="Times New Roman" w:hAnsi="Times New Roman" w:cs="Times New Roman"/>
                <w:szCs w:val="21"/>
              </w:rPr>
              <w:t xml:space="preserve">　</w:t>
            </w:r>
          </w:p>
        </w:tc>
        <w:tc>
          <w:tcPr>
            <w:tcW w:w="4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000000">
            <w:pPr>
              <w:jc w:val="right"/>
              <w:rPr>
                <w:rFonts w:ascii="Times New Roman" w:hAnsi="Times New Roman" w:cs="Times New Roman"/>
                <w:szCs w:val="21"/>
              </w:rPr>
            </w:pPr>
            <w:r>
              <w:rPr>
                <w:rFonts w:ascii="Times New Roman" w:hAnsi="Times New Roman" w:cs="Times New Roman"/>
                <w:szCs w:val="21"/>
              </w:rPr>
              <w:t>11832.49</w:t>
            </w:r>
            <w:r>
              <w:rPr>
                <w:rFonts w:ascii="Times New Roman" w:hAnsi="Times New Roman" w:cs="Times New Roman"/>
                <w:szCs w:val="21"/>
              </w:rPr>
              <w:t xml:space="preserve">　</w:t>
            </w:r>
          </w:p>
        </w:tc>
        <w:tc>
          <w:tcPr>
            <w:tcW w:w="43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000000">
            <w:pPr>
              <w:jc w:val="right"/>
              <w:rPr>
                <w:rFonts w:ascii="Times New Roman" w:hAnsi="Times New Roman" w:cs="Times New Roman"/>
                <w:szCs w:val="21"/>
              </w:rPr>
            </w:pPr>
            <w:r>
              <w:rPr>
                <w:rFonts w:ascii="Times New Roman" w:hAnsi="Times New Roman" w:cs="Times New Roman"/>
                <w:szCs w:val="21"/>
              </w:rPr>
              <w:t>4331.13</w:t>
            </w:r>
            <w:r>
              <w:rPr>
                <w:rFonts w:ascii="Times New Roman" w:hAnsi="Times New Roman" w:cs="Times New Roman"/>
                <w:szCs w:val="21"/>
              </w:rPr>
              <w:t xml:space="preserve">　</w:t>
            </w:r>
          </w:p>
        </w:tc>
        <w:tc>
          <w:tcPr>
            <w:tcW w:w="45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2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4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1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r>
      <w:tr w:rsidR="00AD1750">
        <w:trPr>
          <w:trHeight w:hRule="exact" w:val="454"/>
        </w:trPr>
        <w:tc>
          <w:tcPr>
            <w:tcW w:w="415"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rPr>
                <w:rFonts w:ascii="Times New Roman" w:hAnsi="Times New Roman" w:cs="Times New Roman"/>
                <w:szCs w:val="21"/>
              </w:rPr>
            </w:pPr>
            <w:r>
              <w:rPr>
                <w:rFonts w:ascii="Times New Roman" w:hAnsi="Times New Roman" w:cs="Times New Roman"/>
                <w:szCs w:val="21"/>
              </w:rPr>
              <w:t>204</w:t>
            </w:r>
          </w:p>
        </w:tc>
        <w:tc>
          <w:tcPr>
            <w:tcW w:w="1463"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rPr>
                <w:rFonts w:ascii="Times New Roman" w:hAnsi="Times New Roman" w:cs="Times New Roman"/>
                <w:szCs w:val="21"/>
              </w:rPr>
            </w:pPr>
            <w:r>
              <w:rPr>
                <w:rFonts w:ascii="Times New Roman" w:hAnsi="Times New Roman" w:cs="Times New Roman"/>
                <w:szCs w:val="21"/>
              </w:rPr>
              <w:t>公共安全支出</w:t>
            </w:r>
          </w:p>
        </w:tc>
        <w:tc>
          <w:tcPr>
            <w:tcW w:w="47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000000">
            <w:pPr>
              <w:jc w:val="right"/>
              <w:rPr>
                <w:rFonts w:ascii="Times New Roman" w:hAnsi="Times New Roman" w:cs="Times New Roman"/>
                <w:szCs w:val="21"/>
              </w:rPr>
            </w:pPr>
            <w:r>
              <w:rPr>
                <w:rFonts w:ascii="Times New Roman" w:hAnsi="Times New Roman" w:cs="Times New Roman"/>
                <w:szCs w:val="21"/>
              </w:rPr>
              <w:t>14912.09</w:t>
            </w:r>
          </w:p>
        </w:tc>
        <w:tc>
          <w:tcPr>
            <w:tcW w:w="4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000000">
            <w:pPr>
              <w:jc w:val="right"/>
              <w:rPr>
                <w:rFonts w:ascii="Times New Roman" w:hAnsi="Times New Roman" w:cs="Times New Roman"/>
                <w:szCs w:val="21"/>
              </w:rPr>
            </w:pPr>
            <w:r>
              <w:rPr>
                <w:rFonts w:ascii="Times New Roman" w:hAnsi="Times New Roman" w:cs="Times New Roman"/>
                <w:szCs w:val="21"/>
              </w:rPr>
              <w:t>10609.04</w:t>
            </w:r>
          </w:p>
        </w:tc>
        <w:tc>
          <w:tcPr>
            <w:tcW w:w="43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000000">
            <w:pPr>
              <w:jc w:val="right"/>
              <w:rPr>
                <w:rFonts w:ascii="Times New Roman" w:hAnsi="Times New Roman" w:cs="Times New Roman"/>
                <w:szCs w:val="21"/>
              </w:rPr>
            </w:pPr>
            <w:r>
              <w:rPr>
                <w:rFonts w:ascii="Times New Roman" w:hAnsi="Times New Roman" w:cs="Times New Roman"/>
                <w:szCs w:val="21"/>
              </w:rPr>
              <w:t>4303.05</w:t>
            </w:r>
          </w:p>
        </w:tc>
        <w:tc>
          <w:tcPr>
            <w:tcW w:w="45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2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4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1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r>
      <w:tr w:rsidR="00AD1750">
        <w:trPr>
          <w:trHeight w:hRule="exact" w:val="454"/>
        </w:trPr>
        <w:tc>
          <w:tcPr>
            <w:tcW w:w="415"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rPr>
                <w:rFonts w:ascii="Times New Roman" w:hAnsi="Times New Roman" w:cs="Times New Roman"/>
                <w:szCs w:val="21"/>
              </w:rPr>
            </w:pPr>
            <w:r>
              <w:rPr>
                <w:rFonts w:ascii="Times New Roman" w:hAnsi="Times New Roman" w:cs="Times New Roman"/>
                <w:szCs w:val="21"/>
              </w:rPr>
              <w:t>20402</w:t>
            </w:r>
          </w:p>
        </w:tc>
        <w:tc>
          <w:tcPr>
            <w:tcW w:w="1463"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rPr>
                <w:rFonts w:ascii="Times New Roman" w:hAnsi="Times New Roman" w:cs="Times New Roman"/>
                <w:szCs w:val="21"/>
              </w:rPr>
            </w:pPr>
            <w:r>
              <w:rPr>
                <w:rFonts w:ascii="Times New Roman" w:hAnsi="Times New Roman" w:cs="Times New Roman"/>
                <w:szCs w:val="21"/>
              </w:rPr>
              <w:t>公安</w:t>
            </w:r>
          </w:p>
        </w:tc>
        <w:tc>
          <w:tcPr>
            <w:tcW w:w="47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000000">
            <w:pPr>
              <w:jc w:val="right"/>
              <w:rPr>
                <w:rFonts w:ascii="Times New Roman" w:hAnsi="Times New Roman" w:cs="Times New Roman"/>
                <w:szCs w:val="21"/>
              </w:rPr>
            </w:pPr>
            <w:r>
              <w:rPr>
                <w:rFonts w:ascii="Times New Roman" w:hAnsi="Times New Roman" w:cs="Times New Roman"/>
                <w:szCs w:val="21"/>
              </w:rPr>
              <w:t>14909.09</w:t>
            </w:r>
          </w:p>
        </w:tc>
        <w:tc>
          <w:tcPr>
            <w:tcW w:w="4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000000">
            <w:pPr>
              <w:jc w:val="right"/>
              <w:rPr>
                <w:rFonts w:ascii="Times New Roman" w:hAnsi="Times New Roman" w:cs="Times New Roman"/>
                <w:szCs w:val="21"/>
              </w:rPr>
            </w:pPr>
            <w:r>
              <w:rPr>
                <w:rFonts w:ascii="Times New Roman" w:hAnsi="Times New Roman" w:cs="Times New Roman"/>
                <w:szCs w:val="21"/>
              </w:rPr>
              <w:t>10609.04</w:t>
            </w:r>
          </w:p>
        </w:tc>
        <w:tc>
          <w:tcPr>
            <w:tcW w:w="43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000000">
            <w:pPr>
              <w:jc w:val="right"/>
              <w:rPr>
                <w:rFonts w:ascii="Times New Roman" w:hAnsi="Times New Roman" w:cs="Times New Roman"/>
                <w:szCs w:val="21"/>
              </w:rPr>
            </w:pPr>
            <w:r>
              <w:rPr>
                <w:rFonts w:ascii="Times New Roman" w:hAnsi="Times New Roman" w:cs="Times New Roman"/>
                <w:szCs w:val="21"/>
              </w:rPr>
              <w:t>4303.05</w:t>
            </w:r>
          </w:p>
        </w:tc>
        <w:tc>
          <w:tcPr>
            <w:tcW w:w="45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2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4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1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r>
      <w:tr w:rsidR="00AD1750">
        <w:trPr>
          <w:trHeight w:hRule="exact" w:val="454"/>
        </w:trPr>
        <w:tc>
          <w:tcPr>
            <w:tcW w:w="415"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rPr>
                <w:rFonts w:ascii="Times New Roman" w:hAnsi="Times New Roman" w:cs="Times New Roman"/>
                <w:szCs w:val="21"/>
              </w:rPr>
            </w:pPr>
            <w:r>
              <w:rPr>
                <w:rFonts w:ascii="Times New Roman" w:hAnsi="Times New Roman" w:cs="Times New Roman"/>
                <w:szCs w:val="21"/>
              </w:rPr>
              <w:t>2040201</w:t>
            </w:r>
          </w:p>
        </w:tc>
        <w:tc>
          <w:tcPr>
            <w:tcW w:w="1463"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rPr>
                <w:rFonts w:ascii="Times New Roman" w:hAnsi="Times New Roman" w:cs="Times New Roman"/>
                <w:szCs w:val="21"/>
              </w:rPr>
            </w:pPr>
            <w:r>
              <w:rPr>
                <w:rFonts w:ascii="Times New Roman" w:hAnsi="Times New Roman" w:cs="Times New Roman"/>
                <w:szCs w:val="21"/>
              </w:rPr>
              <w:t>行政运行</w:t>
            </w:r>
          </w:p>
        </w:tc>
        <w:tc>
          <w:tcPr>
            <w:tcW w:w="47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000000">
            <w:pPr>
              <w:jc w:val="right"/>
              <w:rPr>
                <w:rFonts w:ascii="Times New Roman" w:hAnsi="Times New Roman" w:cs="Times New Roman"/>
                <w:szCs w:val="21"/>
              </w:rPr>
            </w:pPr>
            <w:r>
              <w:rPr>
                <w:rFonts w:ascii="Times New Roman" w:hAnsi="Times New Roman" w:cs="Times New Roman"/>
                <w:szCs w:val="21"/>
              </w:rPr>
              <w:t>7441.21</w:t>
            </w:r>
          </w:p>
        </w:tc>
        <w:tc>
          <w:tcPr>
            <w:tcW w:w="4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000000">
            <w:pPr>
              <w:jc w:val="right"/>
              <w:rPr>
                <w:rFonts w:ascii="Times New Roman" w:hAnsi="Times New Roman" w:cs="Times New Roman"/>
                <w:szCs w:val="21"/>
              </w:rPr>
            </w:pPr>
            <w:r>
              <w:rPr>
                <w:rFonts w:ascii="Times New Roman" w:hAnsi="Times New Roman" w:cs="Times New Roman"/>
                <w:szCs w:val="21"/>
              </w:rPr>
              <w:t>7441.21</w:t>
            </w:r>
          </w:p>
        </w:tc>
        <w:tc>
          <w:tcPr>
            <w:tcW w:w="43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5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2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4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1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r>
      <w:tr w:rsidR="00AD1750">
        <w:trPr>
          <w:trHeight w:hRule="exact" w:val="454"/>
        </w:trPr>
        <w:tc>
          <w:tcPr>
            <w:tcW w:w="415"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rPr>
                <w:rFonts w:ascii="Times New Roman" w:hAnsi="Times New Roman" w:cs="Times New Roman"/>
                <w:szCs w:val="21"/>
              </w:rPr>
            </w:pPr>
            <w:r>
              <w:rPr>
                <w:rFonts w:ascii="Times New Roman" w:hAnsi="Times New Roman" w:cs="Times New Roman"/>
                <w:szCs w:val="21"/>
              </w:rPr>
              <w:t>2040202</w:t>
            </w:r>
          </w:p>
        </w:tc>
        <w:tc>
          <w:tcPr>
            <w:tcW w:w="1463"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rPr>
                <w:rFonts w:ascii="Times New Roman" w:hAnsi="Times New Roman" w:cs="Times New Roman"/>
                <w:szCs w:val="21"/>
              </w:rPr>
            </w:pPr>
            <w:r>
              <w:rPr>
                <w:rFonts w:ascii="Times New Roman" w:hAnsi="Times New Roman" w:cs="Times New Roman"/>
                <w:szCs w:val="21"/>
              </w:rPr>
              <w:t>一般行政管理事务</w:t>
            </w:r>
          </w:p>
        </w:tc>
        <w:tc>
          <w:tcPr>
            <w:tcW w:w="47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000000">
            <w:pPr>
              <w:jc w:val="right"/>
              <w:rPr>
                <w:rFonts w:ascii="Times New Roman" w:hAnsi="Times New Roman" w:cs="Times New Roman"/>
                <w:szCs w:val="21"/>
              </w:rPr>
            </w:pPr>
            <w:r>
              <w:rPr>
                <w:rFonts w:ascii="Times New Roman" w:hAnsi="Times New Roman" w:cs="Times New Roman"/>
                <w:szCs w:val="21"/>
              </w:rPr>
              <w:t>3621.25</w:t>
            </w:r>
          </w:p>
        </w:tc>
        <w:tc>
          <w:tcPr>
            <w:tcW w:w="4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3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000000">
            <w:pPr>
              <w:jc w:val="right"/>
              <w:rPr>
                <w:rFonts w:ascii="Times New Roman" w:hAnsi="Times New Roman" w:cs="Times New Roman"/>
                <w:szCs w:val="21"/>
              </w:rPr>
            </w:pPr>
            <w:r>
              <w:rPr>
                <w:rFonts w:ascii="Times New Roman" w:hAnsi="Times New Roman" w:cs="Times New Roman"/>
                <w:szCs w:val="21"/>
              </w:rPr>
              <w:t>3621.25</w:t>
            </w:r>
          </w:p>
        </w:tc>
        <w:tc>
          <w:tcPr>
            <w:tcW w:w="45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2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4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1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r>
      <w:tr w:rsidR="00AD1750">
        <w:trPr>
          <w:trHeight w:hRule="exact" w:val="454"/>
        </w:trPr>
        <w:tc>
          <w:tcPr>
            <w:tcW w:w="415"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rPr>
                <w:rFonts w:ascii="Times New Roman" w:hAnsi="Times New Roman" w:cs="Times New Roman"/>
                <w:szCs w:val="21"/>
              </w:rPr>
            </w:pPr>
            <w:r>
              <w:rPr>
                <w:rFonts w:ascii="Times New Roman" w:hAnsi="Times New Roman" w:cs="Times New Roman"/>
                <w:szCs w:val="21"/>
              </w:rPr>
              <w:t>2020220</w:t>
            </w:r>
          </w:p>
        </w:tc>
        <w:tc>
          <w:tcPr>
            <w:tcW w:w="1463"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rPr>
                <w:rFonts w:ascii="Times New Roman" w:hAnsi="Times New Roman" w:cs="Times New Roman"/>
                <w:szCs w:val="21"/>
              </w:rPr>
            </w:pPr>
            <w:r>
              <w:rPr>
                <w:rFonts w:ascii="Times New Roman" w:hAnsi="Times New Roman" w:cs="Times New Roman"/>
                <w:szCs w:val="21"/>
              </w:rPr>
              <w:t>执法办案</w:t>
            </w:r>
          </w:p>
        </w:tc>
        <w:tc>
          <w:tcPr>
            <w:tcW w:w="47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000000">
            <w:pPr>
              <w:jc w:val="right"/>
              <w:rPr>
                <w:rFonts w:ascii="Times New Roman" w:hAnsi="Times New Roman" w:cs="Times New Roman"/>
                <w:szCs w:val="21"/>
              </w:rPr>
            </w:pPr>
            <w:r>
              <w:rPr>
                <w:rFonts w:ascii="Times New Roman" w:hAnsi="Times New Roman" w:cs="Times New Roman"/>
                <w:szCs w:val="21"/>
              </w:rPr>
              <w:t>680.80</w:t>
            </w:r>
          </w:p>
        </w:tc>
        <w:tc>
          <w:tcPr>
            <w:tcW w:w="4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3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000000">
            <w:pPr>
              <w:jc w:val="right"/>
              <w:rPr>
                <w:rFonts w:ascii="Times New Roman" w:hAnsi="Times New Roman" w:cs="Times New Roman"/>
                <w:szCs w:val="21"/>
              </w:rPr>
            </w:pPr>
            <w:r>
              <w:rPr>
                <w:rFonts w:ascii="Times New Roman" w:hAnsi="Times New Roman" w:cs="Times New Roman"/>
                <w:szCs w:val="21"/>
              </w:rPr>
              <w:t>680.80</w:t>
            </w:r>
          </w:p>
        </w:tc>
        <w:tc>
          <w:tcPr>
            <w:tcW w:w="45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2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4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1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r>
      <w:tr w:rsidR="00AD1750">
        <w:trPr>
          <w:trHeight w:hRule="exact" w:val="454"/>
        </w:trPr>
        <w:tc>
          <w:tcPr>
            <w:tcW w:w="415"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rPr>
                <w:rFonts w:ascii="Times New Roman" w:hAnsi="Times New Roman" w:cs="Times New Roman"/>
                <w:szCs w:val="21"/>
              </w:rPr>
            </w:pPr>
            <w:r>
              <w:rPr>
                <w:rFonts w:ascii="Times New Roman" w:hAnsi="Times New Roman" w:cs="Times New Roman"/>
                <w:szCs w:val="21"/>
              </w:rPr>
              <w:t>2040299</w:t>
            </w:r>
          </w:p>
        </w:tc>
        <w:tc>
          <w:tcPr>
            <w:tcW w:w="1463"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rPr>
                <w:rFonts w:ascii="Times New Roman" w:hAnsi="Times New Roman" w:cs="Times New Roman"/>
                <w:szCs w:val="21"/>
              </w:rPr>
            </w:pPr>
            <w:r>
              <w:rPr>
                <w:rFonts w:ascii="Times New Roman" w:hAnsi="Times New Roman" w:cs="Times New Roman"/>
                <w:szCs w:val="21"/>
              </w:rPr>
              <w:t>其他公安支出</w:t>
            </w:r>
          </w:p>
        </w:tc>
        <w:tc>
          <w:tcPr>
            <w:tcW w:w="47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000000">
            <w:pPr>
              <w:jc w:val="right"/>
              <w:rPr>
                <w:rFonts w:ascii="Times New Roman" w:hAnsi="Times New Roman" w:cs="Times New Roman"/>
                <w:szCs w:val="21"/>
              </w:rPr>
            </w:pPr>
            <w:r>
              <w:rPr>
                <w:rFonts w:ascii="Times New Roman" w:hAnsi="Times New Roman" w:cs="Times New Roman"/>
                <w:szCs w:val="21"/>
              </w:rPr>
              <w:t>3165.82</w:t>
            </w:r>
          </w:p>
        </w:tc>
        <w:tc>
          <w:tcPr>
            <w:tcW w:w="4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000000">
            <w:pPr>
              <w:jc w:val="right"/>
              <w:rPr>
                <w:rFonts w:ascii="Times New Roman" w:hAnsi="Times New Roman" w:cs="Times New Roman"/>
                <w:szCs w:val="21"/>
              </w:rPr>
            </w:pPr>
            <w:r>
              <w:rPr>
                <w:rFonts w:ascii="Times New Roman" w:hAnsi="Times New Roman" w:cs="Times New Roman"/>
                <w:szCs w:val="21"/>
              </w:rPr>
              <w:t>3165.821</w:t>
            </w:r>
          </w:p>
        </w:tc>
        <w:tc>
          <w:tcPr>
            <w:tcW w:w="43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5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2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4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1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r>
      <w:tr w:rsidR="00AD1750">
        <w:trPr>
          <w:trHeight w:hRule="exact" w:val="454"/>
        </w:trPr>
        <w:tc>
          <w:tcPr>
            <w:tcW w:w="415"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rPr>
                <w:rFonts w:ascii="Times New Roman" w:hAnsi="Times New Roman" w:cs="Times New Roman"/>
                <w:szCs w:val="21"/>
              </w:rPr>
            </w:pPr>
            <w:r>
              <w:rPr>
                <w:rFonts w:ascii="Times New Roman" w:hAnsi="Times New Roman" w:cs="Times New Roman"/>
                <w:szCs w:val="21"/>
              </w:rPr>
              <w:t>20406</w:t>
            </w:r>
          </w:p>
        </w:tc>
        <w:tc>
          <w:tcPr>
            <w:tcW w:w="1463"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rPr>
                <w:rFonts w:ascii="Times New Roman" w:hAnsi="Times New Roman" w:cs="Times New Roman"/>
                <w:szCs w:val="21"/>
              </w:rPr>
            </w:pPr>
            <w:r>
              <w:rPr>
                <w:rFonts w:ascii="Times New Roman" w:hAnsi="Times New Roman" w:cs="Times New Roman"/>
                <w:szCs w:val="21"/>
              </w:rPr>
              <w:t>司法</w:t>
            </w:r>
          </w:p>
        </w:tc>
        <w:tc>
          <w:tcPr>
            <w:tcW w:w="47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000000">
            <w:pPr>
              <w:jc w:val="right"/>
              <w:rPr>
                <w:rFonts w:ascii="Times New Roman" w:hAnsi="Times New Roman" w:cs="Times New Roman"/>
                <w:szCs w:val="21"/>
              </w:rPr>
            </w:pPr>
            <w:r>
              <w:rPr>
                <w:rFonts w:ascii="Times New Roman" w:hAnsi="Times New Roman" w:cs="Times New Roman"/>
                <w:szCs w:val="21"/>
              </w:rPr>
              <w:t>1.00</w:t>
            </w:r>
          </w:p>
        </w:tc>
        <w:tc>
          <w:tcPr>
            <w:tcW w:w="4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3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000000">
            <w:pPr>
              <w:jc w:val="right"/>
              <w:rPr>
                <w:rFonts w:ascii="Times New Roman" w:hAnsi="Times New Roman" w:cs="Times New Roman"/>
                <w:szCs w:val="21"/>
              </w:rPr>
            </w:pPr>
            <w:r>
              <w:rPr>
                <w:rFonts w:ascii="Times New Roman" w:hAnsi="Times New Roman" w:cs="Times New Roman"/>
                <w:szCs w:val="21"/>
              </w:rPr>
              <w:t>1.00</w:t>
            </w:r>
          </w:p>
        </w:tc>
        <w:tc>
          <w:tcPr>
            <w:tcW w:w="45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2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4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1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r>
      <w:tr w:rsidR="00AD1750">
        <w:trPr>
          <w:trHeight w:hRule="exact" w:val="454"/>
        </w:trPr>
        <w:tc>
          <w:tcPr>
            <w:tcW w:w="415"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rPr>
                <w:rFonts w:ascii="Times New Roman" w:hAnsi="Times New Roman" w:cs="Times New Roman"/>
                <w:szCs w:val="21"/>
              </w:rPr>
            </w:pPr>
            <w:r>
              <w:rPr>
                <w:rFonts w:ascii="Times New Roman" w:hAnsi="Times New Roman" w:cs="Times New Roman"/>
                <w:szCs w:val="21"/>
              </w:rPr>
              <w:t>2040602</w:t>
            </w:r>
          </w:p>
        </w:tc>
        <w:tc>
          <w:tcPr>
            <w:tcW w:w="1463"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rPr>
                <w:rFonts w:ascii="Times New Roman" w:hAnsi="Times New Roman" w:cs="Times New Roman"/>
                <w:szCs w:val="21"/>
              </w:rPr>
            </w:pPr>
            <w:r>
              <w:rPr>
                <w:rFonts w:ascii="Times New Roman" w:hAnsi="Times New Roman" w:cs="Times New Roman"/>
                <w:szCs w:val="21"/>
              </w:rPr>
              <w:t>一般行政管理事务</w:t>
            </w:r>
          </w:p>
        </w:tc>
        <w:tc>
          <w:tcPr>
            <w:tcW w:w="47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000000">
            <w:pPr>
              <w:jc w:val="right"/>
              <w:rPr>
                <w:rFonts w:ascii="Times New Roman" w:hAnsi="Times New Roman" w:cs="Times New Roman"/>
                <w:szCs w:val="21"/>
              </w:rPr>
            </w:pPr>
            <w:r>
              <w:rPr>
                <w:rFonts w:ascii="Times New Roman" w:hAnsi="Times New Roman" w:cs="Times New Roman"/>
                <w:szCs w:val="21"/>
              </w:rPr>
              <w:t>1.00</w:t>
            </w:r>
          </w:p>
        </w:tc>
        <w:tc>
          <w:tcPr>
            <w:tcW w:w="4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3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000000">
            <w:pPr>
              <w:jc w:val="right"/>
              <w:rPr>
                <w:rFonts w:ascii="Times New Roman" w:hAnsi="Times New Roman" w:cs="Times New Roman"/>
                <w:szCs w:val="21"/>
              </w:rPr>
            </w:pPr>
            <w:r>
              <w:rPr>
                <w:rFonts w:ascii="Times New Roman" w:hAnsi="Times New Roman" w:cs="Times New Roman"/>
                <w:szCs w:val="21"/>
              </w:rPr>
              <w:t>1.00</w:t>
            </w:r>
          </w:p>
        </w:tc>
        <w:tc>
          <w:tcPr>
            <w:tcW w:w="45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2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4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1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r>
      <w:tr w:rsidR="00AD1750">
        <w:trPr>
          <w:trHeight w:hRule="exact" w:val="454"/>
        </w:trPr>
        <w:tc>
          <w:tcPr>
            <w:tcW w:w="415"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rPr>
                <w:rFonts w:ascii="Times New Roman" w:hAnsi="Times New Roman" w:cs="Times New Roman"/>
                <w:szCs w:val="21"/>
              </w:rPr>
            </w:pPr>
            <w:r>
              <w:rPr>
                <w:rFonts w:ascii="Times New Roman" w:hAnsi="Times New Roman" w:cs="Times New Roman"/>
                <w:szCs w:val="21"/>
              </w:rPr>
              <w:lastRenderedPageBreak/>
              <w:t>20499</w:t>
            </w:r>
          </w:p>
        </w:tc>
        <w:tc>
          <w:tcPr>
            <w:tcW w:w="1463"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rPr>
                <w:rFonts w:ascii="Times New Roman" w:hAnsi="Times New Roman" w:cs="Times New Roman"/>
                <w:szCs w:val="21"/>
              </w:rPr>
            </w:pPr>
            <w:r>
              <w:rPr>
                <w:rFonts w:ascii="Times New Roman" w:hAnsi="Times New Roman" w:cs="Times New Roman"/>
                <w:szCs w:val="21"/>
              </w:rPr>
              <w:t>其他公共安全支出</w:t>
            </w:r>
          </w:p>
        </w:tc>
        <w:tc>
          <w:tcPr>
            <w:tcW w:w="47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000000">
            <w:pPr>
              <w:jc w:val="right"/>
              <w:rPr>
                <w:rFonts w:ascii="Times New Roman" w:hAnsi="Times New Roman" w:cs="Times New Roman"/>
                <w:szCs w:val="21"/>
              </w:rPr>
            </w:pPr>
            <w:r>
              <w:rPr>
                <w:rFonts w:ascii="Times New Roman" w:hAnsi="Times New Roman" w:cs="Times New Roman"/>
                <w:szCs w:val="21"/>
              </w:rPr>
              <w:t>2.00</w:t>
            </w:r>
          </w:p>
        </w:tc>
        <w:tc>
          <w:tcPr>
            <w:tcW w:w="4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000000">
            <w:pPr>
              <w:jc w:val="right"/>
              <w:rPr>
                <w:rFonts w:ascii="Times New Roman" w:hAnsi="Times New Roman" w:cs="Times New Roman"/>
                <w:szCs w:val="21"/>
              </w:rPr>
            </w:pPr>
            <w:r>
              <w:rPr>
                <w:rFonts w:ascii="Times New Roman" w:hAnsi="Times New Roman" w:cs="Times New Roman"/>
                <w:szCs w:val="21"/>
              </w:rPr>
              <w:t>2.00</w:t>
            </w:r>
          </w:p>
        </w:tc>
        <w:tc>
          <w:tcPr>
            <w:tcW w:w="43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5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2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4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1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r>
      <w:tr w:rsidR="00AD1750">
        <w:trPr>
          <w:trHeight w:hRule="exact" w:val="454"/>
        </w:trPr>
        <w:tc>
          <w:tcPr>
            <w:tcW w:w="415"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rPr>
                <w:rFonts w:ascii="Times New Roman" w:hAnsi="Times New Roman" w:cs="Times New Roman"/>
                <w:szCs w:val="21"/>
              </w:rPr>
            </w:pPr>
            <w:r>
              <w:rPr>
                <w:rFonts w:ascii="Times New Roman" w:hAnsi="Times New Roman" w:cs="Times New Roman"/>
                <w:szCs w:val="21"/>
              </w:rPr>
              <w:t>2049902</w:t>
            </w:r>
          </w:p>
        </w:tc>
        <w:tc>
          <w:tcPr>
            <w:tcW w:w="1463"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rPr>
                <w:rFonts w:ascii="Times New Roman" w:hAnsi="Times New Roman" w:cs="Times New Roman"/>
                <w:szCs w:val="21"/>
              </w:rPr>
            </w:pPr>
            <w:r>
              <w:rPr>
                <w:rFonts w:ascii="Times New Roman" w:hAnsi="Times New Roman" w:cs="Times New Roman"/>
                <w:szCs w:val="21"/>
              </w:rPr>
              <w:t>国家司法救助支出</w:t>
            </w:r>
          </w:p>
        </w:tc>
        <w:tc>
          <w:tcPr>
            <w:tcW w:w="47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000000">
            <w:pPr>
              <w:jc w:val="right"/>
              <w:rPr>
                <w:rFonts w:ascii="Times New Roman" w:hAnsi="Times New Roman" w:cs="Times New Roman"/>
                <w:szCs w:val="21"/>
              </w:rPr>
            </w:pPr>
            <w:r>
              <w:rPr>
                <w:rFonts w:ascii="Times New Roman" w:hAnsi="Times New Roman" w:cs="Times New Roman"/>
                <w:szCs w:val="21"/>
              </w:rPr>
              <w:t>2.00</w:t>
            </w:r>
          </w:p>
        </w:tc>
        <w:tc>
          <w:tcPr>
            <w:tcW w:w="4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000000">
            <w:pPr>
              <w:jc w:val="right"/>
              <w:rPr>
                <w:rFonts w:ascii="Times New Roman" w:hAnsi="Times New Roman" w:cs="Times New Roman"/>
                <w:szCs w:val="21"/>
              </w:rPr>
            </w:pPr>
            <w:r>
              <w:rPr>
                <w:rFonts w:ascii="Times New Roman" w:hAnsi="Times New Roman" w:cs="Times New Roman"/>
                <w:szCs w:val="21"/>
              </w:rPr>
              <w:t>2.00</w:t>
            </w:r>
          </w:p>
        </w:tc>
        <w:tc>
          <w:tcPr>
            <w:tcW w:w="43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5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2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4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1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r>
      <w:tr w:rsidR="00AD1750">
        <w:trPr>
          <w:trHeight w:hRule="exact" w:val="454"/>
        </w:trPr>
        <w:tc>
          <w:tcPr>
            <w:tcW w:w="415"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pStyle w:val="2"/>
              <w:ind w:leftChars="0" w:left="0" w:firstLineChars="0" w:firstLine="0"/>
              <w:rPr>
                <w:rFonts w:ascii="Times New Roman" w:eastAsiaTheme="minorEastAsia" w:hAnsi="Times New Roman" w:cs="Times New Roman"/>
                <w:sz w:val="21"/>
                <w:szCs w:val="21"/>
              </w:rPr>
            </w:pPr>
            <w:r>
              <w:rPr>
                <w:rFonts w:ascii="Times New Roman" w:eastAsiaTheme="minorEastAsia" w:hAnsi="Times New Roman" w:cs="Times New Roman"/>
                <w:sz w:val="21"/>
                <w:szCs w:val="21"/>
              </w:rPr>
              <w:t>205</w:t>
            </w:r>
          </w:p>
        </w:tc>
        <w:tc>
          <w:tcPr>
            <w:tcW w:w="1463"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rPr>
                <w:rFonts w:ascii="Times New Roman" w:hAnsi="Times New Roman" w:cs="Times New Roman"/>
                <w:szCs w:val="21"/>
              </w:rPr>
            </w:pPr>
            <w:r>
              <w:rPr>
                <w:rFonts w:ascii="Times New Roman" w:hAnsi="Times New Roman" w:cs="Times New Roman"/>
                <w:szCs w:val="21"/>
              </w:rPr>
              <w:t>教育支出</w:t>
            </w:r>
          </w:p>
        </w:tc>
        <w:tc>
          <w:tcPr>
            <w:tcW w:w="47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000000">
            <w:pPr>
              <w:jc w:val="right"/>
              <w:rPr>
                <w:rFonts w:ascii="Times New Roman" w:hAnsi="Times New Roman" w:cs="Times New Roman"/>
                <w:szCs w:val="21"/>
              </w:rPr>
            </w:pPr>
            <w:r>
              <w:rPr>
                <w:rFonts w:ascii="Times New Roman" w:hAnsi="Times New Roman" w:cs="Times New Roman"/>
                <w:szCs w:val="21"/>
              </w:rPr>
              <w:t>28.08</w:t>
            </w:r>
          </w:p>
        </w:tc>
        <w:tc>
          <w:tcPr>
            <w:tcW w:w="4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3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000000">
            <w:pPr>
              <w:jc w:val="right"/>
              <w:rPr>
                <w:rFonts w:ascii="Times New Roman" w:hAnsi="Times New Roman" w:cs="Times New Roman"/>
                <w:szCs w:val="21"/>
              </w:rPr>
            </w:pPr>
            <w:r>
              <w:rPr>
                <w:rFonts w:ascii="Times New Roman" w:hAnsi="Times New Roman" w:cs="Times New Roman"/>
                <w:szCs w:val="21"/>
              </w:rPr>
              <w:t>28.08</w:t>
            </w:r>
          </w:p>
        </w:tc>
        <w:tc>
          <w:tcPr>
            <w:tcW w:w="45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2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4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1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r>
      <w:tr w:rsidR="00AD1750">
        <w:trPr>
          <w:trHeight w:hRule="exact" w:val="454"/>
        </w:trPr>
        <w:tc>
          <w:tcPr>
            <w:tcW w:w="415"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pStyle w:val="2"/>
              <w:ind w:leftChars="0" w:left="0" w:firstLineChars="0" w:firstLine="0"/>
              <w:rPr>
                <w:rFonts w:ascii="Times New Roman" w:eastAsiaTheme="minorEastAsia" w:hAnsi="Times New Roman" w:cs="Times New Roman"/>
                <w:sz w:val="21"/>
                <w:szCs w:val="21"/>
              </w:rPr>
            </w:pPr>
            <w:r>
              <w:rPr>
                <w:rFonts w:ascii="Times New Roman" w:eastAsiaTheme="minorEastAsia" w:hAnsi="Times New Roman" w:cs="Times New Roman"/>
                <w:sz w:val="21"/>
                <w:szCs w:val="21"/>
              </w:rPr>
              <w:t>20502</w:t>
            </w:r>
          </w:p>
        </w:tc>
        <w:tc>
          <w:tcPr>
            <w:tcW w:w="1463"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rPr>
                <w:rFonts w:ascii="Times New Roman" w:hAnsi="Times New Roman" w:cs="Times New Roman"/>
                <w:szCs w:val="21"/>
              </w:rPr>
            </w:pPr>
            <w:r>
              <w:rPr>
                <w:rFonts w:ascii="Times New Roman" w:hAnsi="Times New Roman" w:cs="Times New Roman"/>
                <w:szCs w:val="21"/>
              </w:rPr>
              <w:t>普通教育</w:t>
            </w:r>
          </w:p>
        </w:tc>
        <w:tc>
          <w:tcPr>
            <w:tcW w:w="47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000000">
            <w:pPr>
              <w:jc w:val="right"/>
              <w:rPr>
                <w:rFonts w:ascii="Times New Roman" w:hAnsi="Times New Roman" w:cs="Times New Roman"/>
                <w:szCs w:val="21"/>
              </w:rPr>
            </w:pPr>
            <w:r>
              <w:rPr>
                <w:rFonts w:ascii="Times New Roman" w:hAnsi="Times New Roman" w:cs="Times New Roman"/>
                <w:szCs w:val="21"/>
              </w:rPr>
              <w:t>28.08</w:t>
            </w:r>
          </w:p>
        </w:tc>
        <w:tc>
          <w:tcPr>
            <w:tcW w:w="4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3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000000">
            <w:pPr>
              <w:jc w:val="right"/>
              <w:rPr>
                <w:rFonts w:ascii="Times New Roman" w:hAnsi="Times New Roman" w:cs="Times New Roman"/>
                <w:szCs w:val="21"/>
              </w:rPr>
            </w:pPr>
            <w:r>
              <w:rPr>
                <w:rFonts w:ascii="Times New Roman" w:hAnsi="Times New Roman" w:cs="Times New Roman"/>
                <w:szCs w:val="21"/>
              </w:rPr>
              <w:t>28.08</w:t>
            </w:r>
          </w:p>
        </w:tc>
        <w:tc>
          <w:tcPr>
            <w:tcW w:w="45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2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4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1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r>
      <w:tr w:rsidR="00AD1750">
        <w:trPr>
          <w:trHeight w:hRule="exact" w:val="454"/>
        </w:trPr>
        <w:tc>
          <w:tcPr>
            <w:tcW w:w="415"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pStyle w:val="2"/>
              <w:ind w:leftChars="0" w:left="0" w:firstLineChars="0" w:firstLine="0"/>
              <w:rPr>
                <w:rFonts w:ascii="Times New Roman" w:eastAsiaTheme="minorEastAsia" w:hAnsi="Times New Roman" w:cs="Times New Roman"/>
                <w:sz w:val="21"/>
                <w:szCs w:val="21"/>
              </w:rPr>
            </w:pPr>
            <w:r>
              <w:rPr>
                <w:rFonts w:ascii="Times New Roman" w:eastAsiaTheme="minorEastAsia" w:hAnsi="Times New Roman" w:cs="Times New Roman"/>
                <w:sz w:val="21"/>
                <w:szCs w:val="21"/>
              </w:rPr>
              <w:t>2050299</w:t>
            </w:r>
          </w:p>
        </w:tc>
        <w:tc>
          <w:tcPr>
            <w:tcW w:w="1463"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rPr>
                <w:rFonts w:ascii="Times New Roman" w:hAnsi="Times New Roman" w:cs="Times New Roman"/>
                <w:szCs w:val="21"/>
              </w:rPr>
            </w:pPr>
            <w:r>
              <w:rPr>
                <w:rFonts w:ascii="Times New Roman" w:hAnsi="Times New Roman" w:cs="Times New Roman"/>
                <w:szCs w:val="21"/>
              </w:rPr>
              <w:t>其他普通教育支出</w:t>
            </w:r>
          </w:p>
        </w:tc>
        <w:tc>
          <w:tcPr>
            <w:tcW w:w="47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000000">
            <w:pPr>
              <w:jc w:val="right"/>
              <w:rPr>
                <w:rFonts w:ascii="Times New Roman" w:hAnsi="Times New Roman" w:cs="Times New Roman"/>
                <w:szCs w:val="21"/>
              </w:rPr>
            </w:pPr>
            <w:r>
              <w:rPr>
                <w:rFonts w:ascii="Times New Roman" w:hAnsi="Times New Roman" w:cs="Times New Roman"/>
                <w:szCs w:val="21"/>
              </w:rPr>
              <w:t>28.08</w:t>
            </w:r>
          </w:p>
        </w:tc>
        <w:tc>
          <w:tcPr>
            <w:tcW w:w="4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3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000000">
            <w:pPr>
              <w:jc w:val="right"/>
              <w:rPr>
                <w:rFonts w:ascii="Times New Roman" w:hAnsi="Times New Roman" w:cs="Times New Roman"/>
                <w:szCs w:val="21"/>
              </w:rPr>
            </w:pPr>
            <w:r>
              <w:rPr>
                <w:rFonts w:ascii="Times New Roman" w:hAnsi="Times New Roman" w:cs="Times New Roman"/>
                <w:szCs w:val="21"/>
              </w:rPr>
              <w:t>28.08</w:t>
            </w:r>
          </w:p>
        </w:tc>
        <w:tc>
          <w:tcPr>
            <w:tcW w:w="45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2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4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1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r>
      <w:tr w:rsidR="00AD1750">
        <w:trPr>
          <w:trHeight w:hRule="exact" w:val="454"/>
        </w:trPr>
        <w:tc>
          <w:tcPr>
            <w:tcW w:w="415"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rPr>
                <w:rFonts w:ascii="Times New Roman" w:hAnsi="Times New Roman" w:cs="Times New Roman"/>
                <w:szCs w:val="21"/>
              </w:rPr>
            </w:pPr>
            <w:r>
              <w:rPr>
                <w:rFonts w:ascii="Times New Roman" w:hAnsi="Times New Roman" w:cs="Times New Roman"/>
                <w:szCs w:val="21"/>
              </w:rPr>
              <w:t>208</w:t>
            </w:r>
          </w:p>
        </w:tc>
        <w:tc>
          <w:tcPr>
            <w:tcW w:w="1463"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rPr>
                <w:rFonts w:ascii="Times New Roman" w:hAnsi="Times New Roman" w:cs="Times New Roman"/>
                <w:szCs w:val="21"/>
              </w:rPr>
            </w:pPr>
            <w:r>
              <w:rPr>
                <w:rFonts w:ascii="Times New Roman" w:hAnsi="Times New Roman" w:cs="Times New Roman"/>
                <w:szCs w:val="21"/>
              </w:rPr>
              <w:t>社会保障和就业支出</w:t>
            </w:r>
          </w:p>
        </w:tc>
        <w:tc>
          <w:tcPr>
            <w:tcW w:w="47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000000">
            <w:pPr>
              <w:jc w:val="right"/>
              <w:rPr>
                <w:rFonts w:ascii="Times New Roman" w:hAnsi="Times New Roman" w:cs="Times New Roman"/>
                <w:szCs w:val="21"/>
              </w:rPr>
            </w:pPr>
            <w:r>
              <w:rPr>
                <w:rFonts w:ascii="Times New Roman" w:hAnsi="Times New Roman" w:cs="Times New Roman"/>
                <w:szCs w:val="21"/>
              </w:rPr>
              <w:t>617.04</w:t>
            </w:r>
          </w:p>
        </w:tc>
        <w:tc>
          <w:tcPr>
            <w:tcW w:w="4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000000">
            <w:pPr>
              <w:jc w:val="right"/>
              <w:rPr>
                <w:rFonts w:ascii="Times New Roman" w:hAnsi="Times New Roman" w:cs="Times New Roman"/>
                <w:szCs w:val="21"/>
              </w:rPr>
            </w:pPr>
            <w:r>
              <w:rPr>
                <w:rFonts w:ascii="Times New Roman" w:hAnsi="Times New Roman" w:cs="Times New Roman"/>
                <w:szCs w:val="21"/>
              </w:rPr>
              <w:t>617.04</w:t>
            </w:r>
          </w:p>
        </w:tc>
        <w:tc>
          <w:tcPr>
            <w:tcW w:w="43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5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2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4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1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r>
      <w:tr w:rsidR="00AD1750">
        <w:trPr>
          <w:trHeight w:hRule="exact" w:val="454"/>
        </w:trPr>
        <w:tc>
          <w:tcPr>
            <w:tcW w:w="415"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rPr>
                <w:rFonts w:ascii="Times New Roman" w:hAnsi="Times New Roman" w:cs="Times New Roman"/>
                <w:szCs w:val="21"/>
              </w:rPr>
            </w:pPr>
            <w:r>
              <w:rPr>
                <w:rFonts w:ascii="Times New Roman" w:hAnsi="Times New Roman" w:cs="Times New Roman"/>
                <w:szCs w:val="21"/>
              </w:rPr>
              <w:t>20805</w:t>
            </w:r>
          </w:p>
        </w:tc>
        <w:tc>
          <w:tcPr>
            <w:tcW w:w="1463"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rPr>
                <w:rFonts w:ascii="Times New Roman" w:hAnsi="Times New Roman" w:cs="Times New Roman"/>
                <w:szCs w:val="21"/>
              </w:rPr>
            </w:pPr>
            <w:r>
              <w:rPr>
                <w:rFonts w:ascii="Times New Roman" w:hAnsi="Times New Roman" w:cs="Times New Roman"/>
                <w:szCs w:val="21"/>
              </w:rPr>
              <w:t>行政事业单位养老支出</w:t>
            </w:r>
          </w:p>
        </w:tc>
        <w:tc>
          <w:tcPr>
            <w:tcW w:w="47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000000">
            <w:pPr>
              <w:jc w:val="right"/>
              <w:rPr>
                <w:rFonts w:ascii="Times New Roman" w:hAnsi="Times New Roman" w:cs="Times New Roman"/>
                <w:szCs w:val="21"/>
              </w:rPr>
            </w:pPr>
            <w:r>
              <w:rPr>
                <w:rFonts w:ascii="Times New Roman" w:hAnsi="Times New Roman" w:cs="Times New Roman"/>
                <w:szCs w:val="21"/>
              </w:rPr>
              <w:t>544.05</w:t>
            </w:r>
          </w:p>
        </w:tc>
        <w:tc>
          <w:tcPr>
            <w:tcW w:w="4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000000">
            <w:pPr>
              <w:jc w:val="right"/>
              <w:rPr>
                <w:rFonts w:ascii="Times New Roman" w:hAnsi="Times New Roman" w:cs="Times New Roman"/>
                <w:szCs w:val="21"/>
              </w:rPr>
            </w:pPr>
            <w:r>
              <w:rPr>
                <w:rFonts w:ascii="Times New Roman" w:hAnsi="Times New Roman" w:cs="Times New Roman"/>
                <w:szCs w:val="21"/>
              </w:rPr>
              <w:t>544.05</w:t>
            </w:r>
          </w:p>
        </w:tc>
        <w:tc>
          <w:tcPr>
            <w:tcW w:w="43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5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2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4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1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r>
      <w:tr w:rsidR="00AD1750">
        <w:trPr>
          <w:trHeight w:hRule="exact" w:val="454"/>
        </w:trPr>
        <w:tc>
          <w:tcPr>
            <w:tcW w:w="415"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rPr>
                <w:rFonts w:ascii="Times New Roman" w:hAnsi="Times New Roman" w:cs="Times New Roman"/>
                <w:szCs w:val="21"/>
              </w:rPr>
            </w:pPr>
            <w:r>
              <w:rPr>
                <w:rFonts w:ascii="Times New Roman" w:hAnsi="Times New Roman" w:cs="Times New Roman"/>
                <w:szCs w:val="21"/>
              </w:rPr>
              <w:t>2080505</w:t>
            </w:r>
          </w:p>
        </w:tc>
        <w:tc>
          <w:tcPr>
            <w:tcW w:w="1463"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rPr>
                <w:rFonts w:ascii="Times New Roman" w:hAnsi="Times New Roman" w:cs="Times New Roman"/>
                <w:szCs w:val="21"/>
              </w:rPr>
            </w:pPr>
            <w:r>
              <w:rPr>
                <w:rFonts w:ascii="Times New Roman" w:hAnsi="Times New Roman" w:cs="Times New Roman"/>
                <w:szCs w:val="21"/>
              </w:rPr>
              <w:t>机关事业单位基本养老保险缴费支出</w:t>
            </w:r>
          </w:p>
        </w:tc>
        <w:tc>
          <w:tcPr>
            <w:tcW w:w="47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000000">
            <w:pPr>
              <w:jc w:val="right"/>
              <w:rPr>
                <w:rFonts w:ascii="Times New Roman" w:hAnsi="Times New Roman" w:cs="Times New Roman"/>
                <w:szCs w:val="21"/>
              </w:rPr>
            </w:pPr>
            <w:r>
              <w:rPr>
                <w:rFonts w:ascii="Times New Roman" w:hAnsi="Times New Roman" w:cs="Times New Roman"/>
                <w:szCs w:val="21"/>
              </w:rPr>
              <w:t>544.05</w:t>
            </w:r>
          </w:p>
        </w:tc>
        <w:tc>
          <w:tcPr>
            <w:tcW w:w="4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000000">
            <w:pPr>
              <w:jc w:val="right"/>
              <w:rPr>
                <w:rFonts w:ascii="Times New Roman" w:hAnsi="Times New Roman" w:cs="Times New Roman"/>
                <w:szCs w:val="21"/>
              </w:rPr>
            </w:pPr>
            <w:r>
              <w:rPr>
                <w:rFonts w:ascii="Times New Roman" w:hAnsi="Times New Roman" w:cs="Times New Roman"/>
                <w:szCs w:val="21"/>
              </w:rPr>
              <w:t>544.05</w:t>
            </w:r>
          </w:p>
        </w:tc>
        <w:tc>
          <w:tcPr>
            <w:tcW w:w="43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5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2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4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1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r>
      <w:tr w:rsidR="00AD1750">
        <w:trPr>
          <w:trHeight w:hRule="exact" w:val="454"/>
        </w:trPr>
        <w:tc>
          <w:tcPr>
            <w:tcW w:w="415"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rPr>
                <w:rFonts w:ascii="Times New Roman" w:hAnsi="Times New Roman" w:cs="Times New Roman"/>
                <w:szCs w:val="21"/>
              </w:rPr>
            </w:pPr>
            <w:r>
              <w:rPr>
                <w:rFonts w:ascii="Times New Roman" w:hAnsi="Times New Roman" w:cs="Times New Roman"/>
                <w:szCs w:val="21"/>
              </w:rPr>
              <w:t>20808</w:t>
            </w:r>
          </w:p>
        </w:tc>
        <w:tc>
          <w:tcPr>
            <w:tcW w:w="1463"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rPr>
                <w:rFonts w:ascii="Times New Roman" w:hAnsi="Times New Roman" w:cs="Times New Roman"/>
                <w:szCs w:val="21"/>
              </w:rPr>
            </w:pPr>
            <w:r>
              <w:rPr>
                <w:rFonts w:ascii="Times New Roman" w:hAnsi="Times New Roman" w:cs="Times New Roman"/>
                <w:szCs w:val="21"/>
              </w:rPr>
              <w:t>抚恤</w:t>
            </w:r>
          </w:p>
        </w:tc>
        <w:tc>
          <w:tcPr>
            <w:tcW w:w="47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000000">
            <w:pPr>
              <w:jc w:val="right"/>
              <w:rPr>
                <w:rFonts w:ascii="Times New Roman" w:hAnsi="Times New Roman" w:cs="Times New Roman"/>
                <w:szCs w:val="21"/>
              </w:rPr>
            </w:pPr>
            <w:r>
              <w:rPr>
                <w:rFonts w:ascii="Times New Roman" w:hAnsi="Times New Roman" w:cs="Times New Roman"/>
                <w:szCs w:val="21"/>
              </w:rPr>
              <w:t>70.59</w:t>
            </w:r>
          </w:p>
        </w:tc>
        <w:tc>
          <w:tcPr>
            <w:tcW w:w="4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000000">
            <w:pPr>
              <w:jc w:val="right"/>
              <w:rPr>
                <w:rFonts w:ascii="Times New Roman" w:hAnsi="Times New Roman" w:cs="Times New Roman"/>
                <w:szCs w:val="21"/>
              </w:rPr>
            </w:pPr>
            <w:r>
              <w:rPr>
                <w:rFonts w:ascii="Times New Roman" w:hAnsi="Times New Roman" w:cs="Times New Roman"/>
                <w:szCs w:val="21"/>
              </w:rPr>
              <w:t>70.59</w:t>
            </w:r>
          </w:p>
        </w:tc>
        <w:tc>
          <w:tcPr>
            <w:tcW w:w="43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5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2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4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1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r>
      <w:tr w:rsidR="00AD1750">
        <w:trPr>
          <w:trHeight w:hRule="exact" w:val="454"/>
        </w:trPr>
        <w:tc>
          <w:tcPr>
            <w:tcW w:w="415"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rPr>
                <w:rFonts w:ascii="Times New Roman" w:hAnsi="Times New Roman" w:cs="Times New Roman"/>
                <w:szCs w:val="21"/>
              </w:rPr>
            </w:pPr>
            <w:r>
              <w:rPr>
                <w:rFonts w:ascii="Times New Roman" w:hAnsi="Times New Roman" w:cs="Times New Roman"/>
                <w:szCs w:val="21"/>
              </w:rPr>
              <w:t>2080801</w:t>
            </w:r>
          </w:p>
        </w:tc>
        <w:tc>
          <w:tcPr>
            <w:tcW w:w="1463"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rPr>
                <w:rFonts w:ascii="Times New Roman" w:hAnsi="Times New Roman" w:cs="Times New Roman"/>
                <w:szCs w:val="21"/>
              </w:rPr>
            </w:pPr>
            <w:r>
              <w:rPr>
                <w:rFonts w:ascii="Times New Roman" w:hAnsi="Times New Roman" w:cs="Times New Roman"/>
                <w:szCs w:val="21"/>
              </w:rPr>
              <w:t>死亡抚恤</w:t>
            </w:r>
          </w:p>
        </w:tc>
        <w:tc>
          <w:tcPr>
            <w:tcW w:w="47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000000">
            <w:pPr>
              <w:jc w:val="right"/>
              <w:rPr>
                <w:rFonts w:ascii="Times New Roman" w:hAnsi="Times New Roman" w:cs="Times New Roman"/>
                <w:szCs w:val="21"/>
              </w:rPr>
            </w:pPr>
            <w:r>
              <w:rPr>
                <w:rFonts w:ascii="Times New Roman" w:hAnsi="Times New Roman" w:cs="Times New Roman"/>
                <w:szCs w:val="21"/>
              </w:rPr>
              <w:t>70.59</w:t>
            </w:r>
          </w:p>
        </w:tc>
        <w:tc>
          <w:tcPr>
            <w:tcW w:w="4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000000">
            <w:pPr>
              <w:jc w:val="right"/>
              <w:rPr>
                <w:rFonts w:ascii="Times New Roman" w:hAnsi="Times New Roman" w:cs="Times New Roman"/>
                <w:szCs w:val="21"/>
              </w:rPr>
            </w:pPr>
            <w:r>
              <w:rPr>
                <w:rFonts w:ascii="Times New Roman" w:hAnsi="Times New Roman" w:cs="Times New Roman"/>
                <w:szCs w:val="21"/>
              </w:rPr>
              <w:t>70.59</w:t>
            </w:r>
          </w:p>
        </w:tc>
        <w:tc>
          <w:tcPr>
            <w:tcW w:w="43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5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2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4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1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r>
      <w:tr w:rsidR="00AD1750">
        <w:trPr>
          <w:trHeight w:hRule="exact" w:val="454"/>
        </w:trPr>
        <w:tc>
          <w:tcPr>
            <w:tcW w:w="415"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rPr>
                <w:rFonts w:ascii="Times New Roman" w:hAnsi="Times New Roman" w:cs="Times New Roman"/>
                <w:szCs w:val="21"/>
              </w:rPr>
            </w:pPr>
            <w:r>
              <w:rPr>
                <w:rFonts w:ascii="Times New Roman" w:hAnsi="Times New Roman" w:cs="Times New Roman"/>
                <w:szCs w:val="21"/>
              </w:rPr>
              <w:t>20899</w:t>
            </w:r>
          </w:p>
        </w:tc>
        <w:tc>
          <w:tcPr>
            <w:tcW w:w="1463"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rPr>
                <w:rFonts w:ascii="Times New Roman" w:hAnsi="Times New Roman" w:cs="Times New Roman"/>
                <w:szCs w:val="21"/>
              </w:rPr>
            </w:pPr>
            <w:r>
              <w:rPr>
                <w:rFonts w:ascii="Times New Roman" w:hAnsi="Times New Roman" w:cs="Times New Roman"/>
                <w:szCs w:val="21"/>
              </w:rPr>
              <w:t>其他社会保障和就业支出</w:t>
            </w:r>
          </w:p>
        </w:tc>
        <w:tc>
          <w:tcPr>
            <w:tcW w:w="47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000000">
            <w:pPr>
              <w:jc w:val="right"/>
              <w:rPr>
                <w:rFonts w:ascii="Times New Roman" w:hAnsi="Times New Roman" w:cs="Times New Roman"/>
                <w:szCs w:val="21"/>
              </w:rPr>
            </w:pPr>
            <w:r>
              <w:rPr>
                <w:rFonts w:ascii="Times New Roman" w:hAnsi="Times New Roman" w:cs="Times New Roman"/>
                <w:szCs w:val="21"/>
              </w:rPr>
              <w:t>2.40</w:t>
            </w:r>
          </w:p>
        </w:tc>
        <w:tc>
          <w:tcPr>
            <w:tcW w:w="4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000000">
            <w:pPr>
              <w:jc w:val="right"/>
              <w:rPr>
                <w:rFonts w:ascii="Times New Roman" w:hAnsi="Times New Roman" w:cs="Times New Roman"/>
                <w:szCs w:val="21"/>
              </w:rPr>
            </w:pPr>
            <w:r>
              <w:rPr>
                <w:rFonts w:ascii="Times New Roman" w:hAnsi="Times New Roman" w:cs="Times New Roman"/>
                <w:szCs w:val="21"/>
              </w:rPr>
              <w:t>2.40</w:t>
            </w:r>
          </w:p>
        </w:tc>
        <w:tc>
          <w:tcPr>
            <w:tcW w:w="43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5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2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4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1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r>
      <w:tr w:rsidR="00AD1750">
        <w:trPr>
          <w:trHeight w:hRule="exact" w:val="454"/>
        </w:trPr>
        <w:tc>
          <w:tcPr>
            <w:tcW w:w="415"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rPr>
                <w:rFonts w:ascii="Times New Roman" w:hAnsi="Times New Roman" w:cs="Times New Roman"/>
                <w:szCs w:val="21"/>
              </w:rPr>
            </w:pPr>
            <w:r>
              <w:rPr>
                <w:rFonts w:ascii="Times New Roman" w:hAnsi="Times New Roman" w:cs="Times New Roman"/>
                <w:szCs w:val="21"/>
              </w:rPr>
              <w:t>2089999</w:t>
            </w:r>
          </w:p>
        </w:tc>
        <w:tc>
          <w:tcPr>
            <w:tcW w:w="1463"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rPr>
                <w:rFonts w:ascii="Times New Roman" w:hAnsi="Times New Roman" w:cs="Times New Roman"/>
                <w:szCs w:val="21"/>
              </w:rPr>
            </w:pPr>
            <w:r>
              <w:rPr>
                <w:rFonts w:ascii="Times New Roman" w:hAnsi="Times New Roman" w:cs="Times New Roman"/>
                <w:szCs w:val="21"/>
              </w:rPr>
              <w:t>其他社会保障和就业支出</w:t>
            </w:r>
          </w:p>
        </w:tc>
        <w:tc>
          <w:tcPr>
            <w:tcW w:w="47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000000">
            <w:pPr>
              <w:jc w:val="right"/>
              <w:rPr>
                <w:rFonts w:ascii="Times New Roman" w:hAnsi="Times New Roman" w:cs="Times New Roman"/>
                <w:szCs w:val="21"/>
              </w:rPr>
            </w:pPr>
            <w:r>
              <w:rPr>
                <w:rFonts w:ascii="Times New Roman" w:hAnsi="Times New Roman" w:cs="Times New Roman"/>
                <w:szCs w:val="21"/>
              </w:rPr>
              <w:t>2.40</w:t>
            </w:r>
          </w:p>
        </w:tc>
        <w:tc>
          <w:tcPr>
            <w:tcW w:w="4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000000">
            <w:pPr>
              <w:jc w:val="right"/>
              <w:rPr>
                <w:rFonts w:ascii="Times New Roman" w:hAnsi="Times New Roman" w:cs="Times New Roman"/>
                <w:szCs w:val="21"/>
              </w:rPr>
            </w:pPr>
            <w:r>
              <w:rPr>
                <w:rFonts w:ascii="Times New Roman" w:hAnsi="Times New Roman" w:cs="Times New Roman"/>
                <w:szCs w:val="21"/>
              </w:rPr>
              <w:t>2.40</w:t>
            </w:r>
          </w:p>
        </w:tc>
        <w:tc>
          <w:tcPr>
            <w:tcW w:w="43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5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2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4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1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r>
      <w:tr w:rsidR="00AD1750">
        <w:trPr>
          <w:trHeight w:hRule="exact" w:val="454"/>
        </w:trPr>
        <w:tc>
          <w:tcPr>
            <w:tcW w:w="415"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rPr>
                <w:rFonts w:ascii="Times New Roman" w:hAnsi="Times New Roman" w:cs="Times New Roman"/>
                <w:szCs w:val="21"/>
              </w:rPr>
            </w:pPr>
            <w:r>
              <w:rPr>
                <w:rFonts w:ascii="Times New Roman" w:hAnsi="Times New Roman" w:cs="Times New Roman"/>
                <w:szCs w:val="21"/>
              </w:rPr>
              <w:t>210</w:t>
            </w:r>
          </w:p>
        </w:tc>
        <w:tc>
          <w:tcPr>
            <w:tcW w:w="1463"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rPr>
                <w:rFonts w:ascii="Times New Roman" w:hAnsi="Times New Roman" w:cs="Times New Roman"/>
                <w:szCs w:val="21"/>
              </w:rPr>
            </w:pPr>
            <w:r>
              <w:rPr>
                <w:rFonts w:ascii="Times New Roman" w:hAnsi="Times New Roman" w:cs="Times New Roman"/>
                <w:szCs w:val="21"/>
              </w:rPr>
              <w:t>卫生健康支出</w:t>
            </w:r>
          </w:p>
        </w:tc>
        <w:tc>
          <w:tcPr>
            <w:tcW w:w="47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000000">
            <w:pPr>
              <w:jc w:val="right"/>
              <w:rPr>
                <w:rFonts w:ascii="Times New Roman" w:hAnsi="Times New Roman" w:cs="Times New Roman"/>
                <w:szCs w:val="21"/>
              </w:rPr>
            </w:pPr>
            <w:r>
              <w:rPr>
                <w:rFonts w:ascii="Times New Roman" w:hAnsi="Times New Roman" w:cs="Times New Roman"/>
                <w:szCs w:val="21"/>
              </w:rPr>
              <w:t>215.78</w:t>
            </w:r>
          </w:p>
        </w:tc>
        <w:tc>
          <w:tcPr>
            <w:tcW w:w="4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000000">
            <w:pPr>
              <w:jc w:val="right"/>
              <w:rPr>
                <w:rFonts w:ascii="Times New Roman" w:hAnsi="Times New Roman" w:cs="Times New Roman"/>
                <w:szCs w:val="21"/>
              </w:rPr>
            </w:pPr>
            <w:r>
              <w:rPr>
                <w:rFonts w:ascii="Times New Roman" w:hAnsi="Times New Roman" w:cs="Times New Roman"/>
                <w:szCs w:val="21"/>
              </w:rPr>
              <w:t>215.78</w:t>
            </w:r>
          </w:p>
        </w:tc>
        <w:tc>
          <w:tcPr>
            <w:tcW w:w="43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5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2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4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1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r>
      <w:tr w:rsidR="00AD1750">
        <w:trPr>
          <w:trHeight w:hRule="exact" w:val="454"/>
        </w:trPr>
        <w:tc>
          <w:tcPr>
            <w:tcW w:w="415"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rPr>
                <w:rFonts w:ascii="Times New Roman" w:hAnsi="Times New Roman" w:cs="Times New Roman"/>
                <w:szCs w:val="21"/>
              </w:rPr>
            </w:pPr>
            <w:r>
              <w:rPr>
                <w:rFonts w:ascii="Times New Roman" w:hAnsi="Times New Roman" w:cs="Times New Roman"/>
                <w:szCs w:val="21"/>
              </w:rPr>
              <w:t>21011</w:t>
            </w:r>
          </w:p>
        </w:tc>
        <w:tc>
          <w:tcPr>
            <w:tcW w:w="1463"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rPr>
                <w:rFonts w:ascii="Times New Roman" w:hAnsi="Times New Roman" w:cs="Times New Roman"/>
                <w:szCs w:val="21"/>
              </w:rPr>
            </w:pPr>
            <w:r>
              <w:rPr>
                <w:rFonts w:ascii="Times New Roman" w:hAnsi="Times New Roman" w:cs="Times New Roman"/>
                <w:szCs w:val="21"/>
              </w:rPr>
              <w:t>行政事业单位医疗</w:t>
            </w:r>
          </w:p>
        </w:tc>
        <w:tc>
          <w:tcPr>
            <w:tcW w:w="47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000000">
            <w:pPr>
              <w:jc w:val="right"/>
              <w:rPr>
                <w:rFonts w:ascii="Times New Roman" w:hAnsi="Times New Roman" w:cs="Times New Roman"/>
                <w:szCs w:val="21"/>
              </w:rPr>
            </w:pPr>
            <w:r>
              <w:rPr>
                <w:rFonts w:ascii="Times New Roman" w:hAnsi="Times New Roman" w:cs="Times New Roman"/>
                <w:szCs w:val="21"/>
              </w:rPr>
              <w:t>215.78</w:t>
            </w:r>
          </w:p>
        </w:tc>
        <w:tc>
          <w:tcPr>
            <w:tcW w:w="4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000000">
            <w:pPr>
              <w:jc w:val="right"/>
              <w:rPr>
                <w:rFonts w:ascii="Times New Roman" w:hAnsi="Times New Roman" w:cs="Times New Roman"/>
                <w:szCs w:val="21"/>
              </w:rPr>
            </w:pPr>
            <w:r>
              <w:rPr>
                <w:rFonts w:ascii="Times New Roman" w:hAnsi="Times New Roman" w:cs="Times New Roman"/>
                <w:szCs w:val="21"/>
              </w:rPr>
              <w:t>215.78</w:t>
            </w:r>
          </w:p>
        </w:tc>
        <w:tc>
          <w:tcPr>
            <w:tcW w:w="43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5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2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4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1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r>
      <w:tr w:rsidR="00AD1750">
        <w:trPr>
          <w:trHeight w:hRule="exact" w:val="454"/>
        </w:trPr>
        <w:tc>
          <w:tcPr>
            <w:tcW w:w="415"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rPr>
                <w:rFonts w:ascii="Times New Roman" w:hAnsi="Times New Roman" w:cs="Times New Roman"/>
                <w:szCs w:val="21"/>
              </w:rPr>
            </w:pPr>
            <w:r>
              <w:rPr>
                <w:rFonts w:ascii="Times New Roman" w:hAnsi="Times New Roman" w:cs="Times New Roman"/>
                <w:szCs w:val="21"/>
              </w:rPr>
              <w:t>2101101</w:t>
            </w:r>
          </w:p>
        </w:tc>
        <w:tc>
          <w:tcPr>
            <w:tcW w:w="1463"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rPr>
                <w:rFonts w:ascii="Times New Roman" w:hAnsi="Times New Roman" w:cs="Times New Roman"/>
                <w:szCs w:val="21"/>
              </w:rPr>
            </w:pPr>
            <w:r>
              <w:rPr>
                <w:rFonts w:ascii="Times New Roman" w:hAnsi="Times New Roman" w:cs="Times New Roman"/>
                <w:szCs w:val="21"/>
              </w:rPr>
              <w:t>行政单位医疗</w:t>
            </w:r>
          </w:p>
        </w:tc>
        <w:tc>
          <w:tcPr>
            <w:tcW w:w="47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000000">
            <w:pPr>
              <w:jc w:val="right"/>
              <w:rPr>
                <w:rFonts w:ascii="Times New Roman" w:hAnsi="Times New Roman" w:cs="Times New Roman"/>
                <w:szCs w:val="21"/>
              </w:rPr>
            </w:pPr>
            <w:r>
              <w:rPr>
                <w:rFonts w:ascii="Times New Roman" w:hAnsi="Times New Roman" w:cs="Times New Roman"/>
                <w:szCs w:val="21"/>
              </w:rPr>
              <w:t>215.78</w:t>
            </w:r>
          </w:p>
        </w:tc>
        <w:tc>
          <w:tcPr>
            <w:tcW w:w="4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000000">
            <w:pPr>
              <w:jc w:val="right"/>
              <w:rPr>
                <w:rFonts w:ascii="Times New Roman" w:hAnsi="Times New Roman" w:cs="Times New Roman"/>
                <w:szCs w:val="21"/>
              </w:rPr>
            </w:pPr>
            <w:r>
              <w:rPr>
                <w:rFonts w:ascii="Times New Roman" w:hAnsi="Times New Roman" w:cs="Times New Roman"/>
                <w:szCs w:val="21"/>
              </w:rPr>
              <w:t>215.78</w:t>
            </w:r>
          </w:p>
        </w:tc>
        <w:tc>
          <w:tcPr>
            <w:tcW w:w="43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5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2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4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1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r>
      <w:tr w:rsidR="00AD1750">
        <w:trPr>
          <w:trHeight w:hRule="exact" w:val="454"/>
        </w:trPr>
        <w:tc>
          <w:tcPr>
            <w:tcW w:w="415"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rPr>
                <w:rFonts w:ascii="Times New Roman" w:hAnsi="Times New Roman" w:cs="Times New Roman"/>
                <w:szCs w:val="21"/>
              </w:rPr>
            </w:pPr>
            <w:r>
              <w:rPr>
                <w:rFonts w:ascii="Times New Roman" w:hAnsi="Times New Roman" w:cs="Times New Roman"/>
                <w:szCs w:val="21"/>
              </w:rPr>
              <w:t>221</w:t>
            </w:r>
          </w:p>
        </w:tc>
        <w:tc>
          <w:tcPr>
            <w:tcW w:w="1463"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rPr>
                <w:rFonts w:ascii="Times New Roman" w:hAnsi="Times New Roman" w:cs="Times New Roman"/>
                <w:szCs w:val="21"/>
              </w:rPr>
            </w:pPr>
            <w:r>
              <w:rPr>
                <w:rFonts w:ascii="Times New Roman" w:hAnsi="Times New Roman" w:cs="Times New Roman"/>
                <w:szCs w:val="21"/>
              </w:rPr>
              <w:t>住房保障支出</w:t>
            </w:r>
          </w:p>
        </w:tc>
        <w:tc>
          <w:tcPr>
            <w:tcW w:w="47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000000">
            <w:pPr>
              <w:jc w:val="right"/>
              <w:rPr>
                <w:rFonts w:ascii="Times New Roman" w:hAnsi="Times New Roman" w:cs="Times New Roman"/>
                <w:szCs w:val="21"/>
              </w:rPr>
            </w:pPr>
            <w:r>
              <w:rPr>
                <w:rFonts w:ascii="Times New Roman" w:hAnsi="Times New Roman" w:cs="Times New Roman"/>
                <w:szCs w:val="21"/>
              </w:rPr>
              <w:t>390.64</w:t>
            </w:r>
          </w:p>
        </w:tc>
        <w:tc>
          <w:tcPr>
            <w:tcW w:w="4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000000">
            <w:pPr>
              <w:jc w:val="right"/>
              <w:rPr>
                <w:rFonts w:ascii="Times New Roman" w:hAnsi="Times New Roman" w:cs="Times New Roman"/>
                <w:szCs w:val="21"/>
              </w:rPr>
            </w:pPr>
            <w:r>
              <w:rPr>
                <w:rFonts w:ascii="Times New Roman" w:hAnsi="Times New Roman" w:cs="Times New Roman"/>
                <w:szCs w:val="21"/>
              </w:rPr>
              <w:t>390.64</w:t>
            </w:r>
          </w:p>
        </w:tc>
        <w:tc>
          <w:tcPr>
            <w:tcW w:w="43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5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2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4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1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r>
      <w:tr w:rsidR="00AD1750">
        <w:trPr>
          <w:trHeight w:hRule="exact" w:val="454"/>
        </w:trPr>
        <w:tc>
          <w:tcPr>
            <w:tcW w:w="415"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rPr>
                <w:rFonts w:ascii="Times New Roman" w:hAnsi="Times New Roman" w:cs="Times New Roman"/>
                <w:szCs w:val="21"/>
              </w:rPr>
            </w:pPr>
            <w:r>
              <w:rPr>
                <w:rFonts w:ascii="Times New Roman" w:hAnsi="Times New Roman" w:cs="Times New Roman"/>
                <w:szCs w:val="21"/>
              </w:rPr>
              <w:t>22102</w:t>
            </w:r>
          </w:p>
        </w:tc>
        <w:tc>
          <w:tcPr>
            <w:tcW w:w="1463"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rPr>
                <w:rFonts w:ascii="Times New Roman" w:hAnsi="Times New Roman" w:cs="Times New Roman"/>
                <w:szCs w:val="21"/>
              </w:rPr>
            </w:pPr>
            <w:r>
              <w:rPr>
                <w:rFonts w:ascii="Times New Roman" w:hAnsi="Times New Roman" w:cs="Times New Roman"/>
                <w:szCs w:val="21"/>
              </w:rPr>
              <w:t>住房改革支出</w:t>
            </w:r>
          </w:p>
        </w:tc>
        <w:tc>
          <w:tcPr>
            <w:tcW w:w="47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000000">
            <w:pPr>
              <w:jc w:val="right"/>
              <w:rPr>
                <w:rFonts w:ascii="Times New Roman" w:hAnsi="Times New Roman" w:cs="Times New Roman"/>
                <w:szCs w:val="21"/>
              </w:rPr>
            </w:pPr>
            <w:r>
              <w:rPr>
                <w:rFonts w:ascii="Times New Roman" w:hAnsi="Times New Roman" w:cs="Times New Roman"/>
                <w:szCs w:val="21"/>
              </w:rPr>
              <w:t>390.64</w:t>
            </w:r>
          </w:p>
        </w:tc>
        <w:tc>
          <w:tcPr>
            <w:tcW w:w="4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000000">
            <w:pPr>
              <w:jc w:val="right"/>
              <w:rPr>
                <w:rFonts w:ascii="Times New Roman" w:hAnsi="Times New Roman" w:cs="Times New Roman"/>
                <w:szCs w:val="21"/>
              </w:rPr>
            </w:pPr>
            <w:r>
              <w:rPr>
                <w:rFonts w:ascii="Times New Roman" w:hAnsi="Times New Roman" w:cs="Times New Roman"/>
                <w:szCs w:val="21"/>
              </w:rPr>
              <w:t>390.64</w:t>
            </w:r>
          </w:p>
        </w:tc>
        <w:tc>
          <w:tcPr>
            <w:tcW w:w="43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5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2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4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1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r>
      <w:tr w:rsidR="00AD1750">
        <w:trPr>
          <w:trHeight w:hRule="exact" w:val="454"/>
        </w:trPr>
        <w:tc>
          <w:tcPr>
            <w:tcW w:w="415"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rPr>
                <w:rFonts w:ascii="Times New Roman" w:hAnsi="Times New Roman" w:cs="Times New Roman"/>
                <w:szCs w:val="21"/>
              </w:rPr>
            </w:pPr>
            <w:r>
              <w:rPr>
                <w:rFonts w:ascii="Times New Roman" w:hAnsi="Times New Roman" w:cs="Times New Roman"/>
                <w:szCs w:val="21"/>
              </w:rPr>
              <w:t>2210201</w:t>
            </w:r>
          </w:p>
        </w:tc>
        <w:tc>
          <w:tcPr>
            <w:tcW w:w="1463"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D1750" w:rsidRDefault="00000000">
            <w:pPr>
              <w:rPr>
                <w:rFonts w:ascii="Times New Roman" w:hAnsi="Times New Roman" w:cs="Times New Roman"/>
                <w:szCs w:val="21"/>
              </w:rPr>
            </w:pPr>
            <w:r>
              <w:rPr>
                <w:rFonts w:ascii="Times New Roman" w:hAnsi="Times New Roman" w:cs="Times New Roman"/>
                <w:szCs w:val="21"/>
              </w:rPr>
              <w:t>住房公积金</w:t>
            </w:r>
          </w:p>
        </w:tc>
        <w:tc>
          <w:tcPr>
            <w:tcW w:w="47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000000">
            <w:pPr>
              <w:jc w:val="right"/>
              <w:rPr>
                <w:rFonts w:ascii="Times New Roman" w:hAnsi="Times New Roman" w:cs="Times New Roman"/>
                <w:szCs w:val="21"/>
              </w:rPr>
            </w:pPr>
            <w:r>
              <w:rPr>
                <w:rFonts w:ascii="Times New Roman" w:hAnsi="Times New Roman" w:cs="Times New Roman"/>
                <w:szCs w:val="21"/>
              </w:rPr>
              <w:t>390.64</w:t>
            </w:r>
          </w:p>
        </w:tc>
        <w:tc>
          <w:tcPr>
            <w:tcW w:w="47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000000">
            <w:pPr>
              <w:jc w:val="right"/>
              <w:rPr>
                <w:rFonts w:ascii="Times New Roman" w:hAnsi="Times New Roman" w:cs="Times New Roman"/>
                <w:szCs w:val="21"/>
              </w:rPr>
            </w:pPr>
            <w:r>
              <w:rPr>
                <w:rFonts w:ascii="Times New Roman" w:hAnsi="Times New Roman" w:cs="Times New Roman"/>
                <w:szCs w:val="21"/>
              </w:rPr>
              <w:t>390.64</w:t>
            </w:r>
          </w:p>
        </w:tc>
        <w:tc>
          <w:tcPr>
            <w:tcW w:w="43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5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2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4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c>
          <w:tcPr>
            <w:tcW w:w="41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D1750" w:rsidRDefault="00AD1750">
            <w:pPr>
              <w:jc w:val="right"/>
              <w:rPr>
                <w:rFonts w:ascii="Times New Roman" w:hAnsi="Times New Roman" w:cs="Times New Roman"/>
                <w:szCs w:val="21"/>
              </w:rPr>
            </w:pPr>
          </w:p>
        </w:tc>
      </w:tr>
      <w:tr w:rsidR="00AD1750">
        <w:trPr>
          <w:trHeight w:hRule="exact" w:val="454"/>
        </w:trPr>
        <w:tc>
          <w:tcPr>
            <w:tcW w:w="5000" w:type="pct"/>
            <w:gridSpan w:val="9"/>
            <w:tcBorders>
              <w:top w:val="nil"/>
              <w:left w:val="nil"/>
              <w:bottom w:val="nil"/>
              <w:right w:val="nil"/>
            </w:tcBorders>
            <w:shd w:val="clear" w:color="auto" w:fill="auto"/>
            <w:tcMar>
              <w:top w:w="15" w:type="dxa"/>
              <w:left w:w="15" w:type="dxa"/>
              <w:bottom w:w="0" w:type="dxa"/>
              <w:right w:w="15" w:type="dxa"/>
            </w:tcMar>
            <w:vAlign w:val="center"/>
          </w:tcPr>
          <w:p w:rsidR="00AD1750" w:rsidRDefault="00000000">
            <w:pPr>
              <w:rPr>
                <w:rFonts w:ascii="Times New Roman" w:hAnsi="Times New Roman" w:cs="Times New Roman"/>
                <w:szCs w:val="21"/>
              </w:rPr>
            </w:pPr>
            <w:r>
              <w:rPr>
                <w:rFonts w:ascii="Times New Roman" w:hAnsi="Times New Roman" w:cs="Times New Roman"/>
                <w:szCs w:val="21"/>
              </w:rPr>
              <w:t>注：本表反映部门本年度各项支出情况。</w:t>
            </w:r>
          </w:p>
        </w:tc>
      </w:tr>
    </w:tbl>
    <w:p w:rsidR="00AD1750" w:rsidRDefault="00AD1750">
      <w:pPr>
        <w:pStyle w:val="2"/>
        <w:ind w:firstLine="480"/>
        <w:rPr>
          <w:rFonts w:hint="eastAsia"/>
        </w:rPr>
      </w:pPr>
    </w:p>
    <w:p w:rsidR="00AD1750" w:rsidRDefault="00AD1750">
      <w:pPr>
        <w:pStyle w:val="2"/>
        <w:ind w:leftChars="0" w:left="0" w:firstLineChars="0" w:firstLine="0"/>
        <w:rPr>
          <w:rFonts w:hint="eastAsia"/>
        </w:rPr>
      </w:pPr>
    </w:p>
    <w:p w:rsidR="00AD1750" w:rsidRDefault="00AD1750"/>
    <w:p w:rsidR="00AD1750" w:rsidRDefault="00AD1750">
      <w:pPr>
        <w:pStyle w:val="a0"/>
      </w:pPr>
    </w:p>
    <w:p w:rsidR="00AD1750" w:rsidRDefault="00AD1750">
      <w:pPr>
        <w:pStyle w:val="2"/>
        <w:ind w:firstLine="480"/>
        <w:rPr>
          <w:rFonts w:hint="eastAsia"/>
        </w:rPr>
      </w:pPr>
    </w:p>
    <w:p w:rsidR="00AD1750" w:rsidRDefault="00AD1750"/>
    <w:p w:rsidR="00AD1750" w:rsidRDefault="00AD1750">
      <w:pPr>
        <w:pStyle w:val="a0"/>
      </w:pPr>
    </w:p>
    <w:p w:rsidR="00AD1750" w:rsidRDefault="00AD1750">
      <w:pPr>
        <w:pStyle w:val="2"/>
        <w:ind w:firstLine="480"/>
        <w:rPr>
          <w:rFonts w:hint="eastAsia"/>
        </w:rPr>
      </w:pPr>
    </w:p>
    <w:p w:rsidR="00AD1750" w:rsidRDefault="00AD1750"/>
    <w:p w:rsidR="00AD1750" w:rsidRDefault="00AD1750">
      <w:pPr>
        <w:pStyle w:val="a0"/>
      </w:pPr>
    </w:p>
    <w:tbl>
      <w:tblPr>
        <w:tblW w:w="4959" w:type="pct"/>
        <w:tblInd w:w="126" w:type="dxa"/>
        <w:tblLayout w:type="fixed"/>
        <w:tblLook w:val="04A0" w:firstRow="1" w:lastRow="0" w:firstColumn="1" w:lastColumn="0" w:noHBand="0" w:noVBand="1"/>
      </w:tblPr>
      <w:tblGrid>
        <w:gridCol w:w="3059"/>
        <w:gridCol w:w="567"/>
        <w:gridCol w:w="1049"/>
        <w:gridCol w:w="3278"/>
        <w:gridCol w:w="590"/>
        <w:gridCol w:w="1069"/>
        <w:gridCol w:w="54"/>
        <w:gridCol w:w="1323"/>
        <w:gridCol w:w="1568"/>
        <w:gridCol w:w="1546"/>
      </w:tblGrid>
      <w:tr w:rsidR="00AD1750">
        <w:trPr>
          <w:trHeight w:val="360"/>
        </w:trPr>
        <w:tc>
          <w:tcPr>
            <w:tcW w:w="5000" w:type="pct"/>
            <w:gridSpan w:val="10"/>
            <w:tcBorders>
              <w:top w:val="nil"/>
              <w:left w:val="nil"/>
              <w:bottom w:val="nil"/>
              <w:right w:val="nil"/>
            </w:tcBorders>
            <w:shd w:val="clear" w:color="auto" w:fill="auto"/>
            <w:noWrap/>
            <w:vAlign w:val="center"/>
          </w:tcPr>
          <w:p w:rsidR="00AD1750" w:rsidRDefault="00000000">
            <w:pPr>
              <w:widowControl/>
              <w:jc w:val="center"/>
              <w:rPr>
                <w:rFonts w:asciiTheme="minorEastAsia" w:hAnsiTheme="minorEastAsia" w:cs="宋体" w:hint="eastAsia"/>
                <w:color w:val="000000"/>
                <w:kern w:val="0"/>
                <w:sz w:val="32"/>
                <w:szCs w:val="32"/>
              </w:rPr>
            </w:pPr>
            <w:r>
              <w:rPr>
                <w:rFonts w:ascii="华文中宋" w:eastAsia="华文中宋" w:hAnsi="华文中宋" w:cs="宋体" w:hint="eastAsia"/>
                <w:color w:val="000000"/>
                <w:kern w:val="0"/>
                <w:sz w:val="32"/>
                <w:szCs w:val="32"/>
              </w:rPr>
              <w:t>财政拨款收入支出决算总表</w:t>
            </w:r>
          </w:p>
        </w:tc>
      </w:tr>
      <w:tr w:rsidR="00AD1750">
        <w:trPr>
          <w:trHeight w:val="90"/>
        </w:trPr>
        <w:tc>
          <w:tcPr>
            <w:tcW w:w="1085" w:type="pct"/>
            <w:tcBorders>
              <w:top w:val="nil"/>
              <w:left w:val="nil"/>
              <w:bottom w:val="nil"/>
              <w:right w:val="nil"/>
            </w:tcBorders>
            <w:shd w:val="clear" w:color="000000" w:fill="FFFFFF"/>
            <w:noWrap/>
            <w:vAlign w:val="center"/>
          </w:tcPr>
          <w:p w:rsidR="00AD1750"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201" w:type="pct"/>
            <w:tcBorders>
              <w:top w:val="nil"/>
              <w:left w:val="nil"/>
              <w:bottom w:val="nil"/>
              <w:right w:val="nil"/>
            </w:tcBorders>
            <w:shd w:val="clear" w:color="000000" w:fill="FFFFFF"/>
            <w:noWrap/>
            <w:vAlign w:val="center"/>
          </w:tcPr>
          <w:p w:rsidR="00AD1750"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372" w:type="pct"/>
            <w:tcBorders>
              <w:top w:val="nil"/>
              <w:left w:val="nil"/>
              <w:bottom w:val="nil"/>
              <w:right w:val="nil"/>
            </w:tcBorders>
            <w:shd w:val="clear" w:color="000000" w:fill="FFFFFF"/>
            <w:noWrap/>
            <w:vAlign w:val="center"/>
          </w:tcPr>
          <w:p w:rsidR="00AD1750"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1162" w:type="pct"/>
            <w:tcBorders>
              <w:top w:val="nil"/>
              <w:left w:val="nil"/>
              <w:bottom w:val="nil"/>
              <w:right w:val="nil"/>
            </w:tcBorders>
            <w:shd w:val="clear" w:color="000000" w:fill="FFFFFF"/>
            <w:noWrap/>
            <w:vAlign w:val="center"/>
          </w:tcPr>
          <w:p w:rsidR="00AD1750"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209" w:type="pct"/>
            <w:tcBorders>
              <w:top w:val="nil"/>
              <w:left w:val="nil"/>
              <w:bottom w:val="nil"/>
              <w:right w:val="nil"/>
            </w:tcBorders>
            <w:shd w:val="clear" w:color="000000" w:fill="FFFFFF"/>
            <w:noWrap/>
            <w:vAlign w:val="center"/>
          </w:tcPr>
          <w:p w:rsidR="00AD1750"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379" w:type="pct"/>
            <w:tcBorders>
              <w:top w:val="nil"/>
              <w:left w:val="nil"/>
              <w:bottom w:val="nil"/>
              <w:right w:val="nil"/>
            </w:tcBorders>
            <w:shd w:val="clear" w:color="000000" w:fill="FFFFFF"/>
            <w:noWrap/>
            <w:vAlign w:val="center"/>
          </w:tcPr>
          <w:p w:rsidR="00AD1750"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488" w:type="pct"/>
            <w:gridSpan w:val="2"/>
            <w:tcBorders>
              <w:top w:val="nil"/>
              <w:left w:val="nil"/>
              <w:bottom w:val="nil"/>
              <w:right w:val="nil"/>
            </w:tcBorders>
            <w:shd w:val="clear" w:color="000000" w:fill="FFFFFF"/>
            <w:noWrap/>
            <w:vAlign w:val="center"/>
          </w:tcPr>
          <w:p w:rsidR="00AD1750"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556" w:type="pct"/>
            <w:tcBorders>
              <w:top w:val="nil"/>
              <w:left w:val="nil"/>
              <w:bottom w:val="nil"/>
              <w:right w:val="nil"/>
            </w:tcBorders>
            <w:shd w:val="clear" w:color="000000" w:fill="FFFFFF"/>
            <w:noWrap/>
            <w:vAlign w:val="center"/>
          </w:tcPr>
          <w:p w:rsidR="00AD1750"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548" w:type="pct"/>
            <w:tcBorders>
              <w:top w:val="nil"/>
              <w:left w:val="nil"/>
              <w:bottom w:val="nil"/>
              <w:right w:val="nil"/>
            </w:tcBorders>
            <w:shd w:val="clear" w:color="000000" w:fill="FFFFFF"/>
            <w:noWrap/>
            <w:vAlign w:val="center"/>
          </w:tcPr>
          <w:p w:rsidR="00AD1750" w:rsidRDefault="00000000">
            <w:pPr>
              <w:widowControl/>
              <w:jc w:val="right"/>
              <w:rPr>
                <w:rFonts w:ascii="Times New Roman" w:hAnsi="Times New Roman" w:cs="Times New Roman"/>
                <w:color w:val="000000"/>
                <w:kern w:val="0"/>
                <w:szCs w:val="21"/>
              </w:rPr>
            </w:pPr>
            <w:r>
              <w:rPr>
                <w:rFonts w:ascii="Times New Roman" w:hAnsi="Times New Roman" w:cs="Times New Roman"/>
                <w:color w:val="000000"/>
                <w:kern w:val="0"/>
                <w:szCs w:val="21"/>
              </w:rPr>
              <w:t>公开</w:t>
            </w:r>
            <w:r>
              <w:rPr>
                <w:rFonts w:ascii="Times New Roman" w:hAnsi="Times New Roman" w:cs="Times New Roman"/>
                <w:color w:val="000000"/>
                <w:kern w:val="0"/>
                <w:szCs w:val="21"/>
              </w:rPr>
              <w:t>04</w:t>
            </w:r>
            <w:r>
              <w:rPr>
                <w:rFonts w:ascii="Times New Roman" w:hAnsi="Times New Roman" w:cs="Times New Roman"/>
                <w:color w:val="000000"/>
                <w:kern w:val="0"/>
                <w:szCs w:val="21"/>
              </w:rPr>
              <w:t>表</w:t>
            </w:r>
          </w:p>
        </w:tc>
      </w:tr>
      <w:tr w:rsidR="00AD1750">
        <w:trPr>
          <w:trHeight w:val="300"/>
        </w:trPr>
        <w:tc>
          <w:tcPr>
            <w:tcW w:w="1657" w:type="pct"/>
            <w:gridSpan w:val="3"/>
            <w:tcBorders>
              <w:top w:val="nil"/>
              <w:left w:val="nil"/>
              <w:bottom w:val="nil"/>
              <w:right w:val="nil"/>
            </w:tcBorders>
            <w:shd w:val="clear" w:color="000000" w:fill="FFFFFF"/>
            <w:noWrap/>
            <w:vAlign w:val="center"/>
          </w:tcPr>
          <w:p w:rsidR="00AD1750" w:rsidRDefault="00000000">
            <w:pPr>
              <w:widowControl/>
              <w:jc w:val="left"/>
              <w:rPr>
                <w:rFonts w:ascii="Times New Roman" w:hAnsi="Times New Roman" w:cs="Times New Roman"/>
                <w:kern w:val="0"/>
                <w:szCs w:val="21"/>
              </w:rPr>
            </w:pPr>
            <w:r>
              <w:rPr>
                <w:rFonts w:ascii="Times New Roman" w:hAnsi="Times New Roman" w:cs="Times New Roman"/>
                <w:color w:val="000000"/>
                <w:kern w:val="0"/>
                <w:szCs w:val="21"/>
              </w:rPr>
              <w:t>部门：</w:t>
            </w:r>
            <w:r>
              <w:rPr>
                <w:rFonts w:ascii="Times New Roman" w:hAnsi="Times New Roman" w:cs="Times New Roman" w:hint="eastAsia"/>
                <w:color w:val="000000"/>
                <w:kern w:val="0"/>
                <w:szCs w:val="21"/>
              </w:rPr>
              <w:t>祁阳市公安局</w:t>
            </w:r>
            <w:r>
              <w:rPr>
                <w:rFonts w:ascii="Times New Roman" w:hAnsi="Times New Roman" w:cs="Times New Roman"/>
                <w:kern w:val="0"/>
                <w:szCs w:val="21"/>
              </w:rPr>
              <w:t xml:space="preserve">　</w:t>
            </w:r>
          </w:p>
        </w:tc>
        <w:tc>
          <w:tcPr>
            <w:tcW w:w="1162" w:type="pct"/>
            <w:tcBorders>
              <w:top w:val="nil"/>
              <w:left w:val="nil"/>
              <w:bottom w:val="nil"/>
              <w:right w:val="nil"/>
            </w:tcBorders>
            <w:shd w:val="clear" w:color="000000" w:fill="FFFFFF"/>
            <w:noWrap/>
            <w:vAlign w:val="center"/>
          </w:tcPr>
          <w:p w:rsidR="00AD1750"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209" w:type="pct"/>
            <w:tcBorders>
              <w:top w:val="nil"/>
              <w:left w:val="nil"/>
              <w:bottom w:val="nil"/>
              <w:right w:val="nil"/>
            </w:tcBorders>
            <w:shd w:val="clear" w:color="000000" w:fill="FFFFFF"/>
            <w:noWrap/>
            <w:vAlign w:val="center"/>
          </w:tcPr>
          <w:p w:rsidR="00AD1750"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379" w:type="pct"/>
            <w:tcBorders>
              <w:top w:val="nil"/>
              <w:left w:val="nil"/>
              <w:bottom w:val="nil"/>
              <w:right w:val="nil"/>
            </w:tcBorders>
            <w:shd w:val="clear" w:color="000000" w:fill="FFFFFF"/>
            <w:noWrap/>
            <w:vAlign w:val="center"/>
          </w:tcPr>
          <w:p w:rsidR="00AD1750"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488" w:type="pct"/>
            <w:gridSpan w:val="2"/>
            <w:tcBorders>
              <w:top w:val="nil"/>
              <w:left w:val="nil"/>
              <w:bottom w:val="nil"/>
              <w:right w:val="nil"/>
            </w:tcBorders>
            <w:shd w:val="clear" w:color="000000" w:fill="FFFFFF"/>
            <w:noWrap/>
            <w:vAlign w:val="center"/>
          </w:tcPr>
          <w:p w:rsidR="00AD1750"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556" w:type="pct"/>
            <w:tcBorders>
              <w:top w:val="nil"/>
              <w:left w:val="nil"/>
              <w:bottom w:val="nil"/>
              <w:right w:val="nil"/>
            </w:tcBorders>
            <w:shd w:val="clear" w:color="000000" w:fill="FFFFFF"/>
            <w:noWrap/>
            <w:vAlign w:val="center"/>
          </w:tcPr>
          <w:p w:rsidR="00AD1750"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548" w:type="pct"/>
            <w:tcBorders>
              <w:top w:val="nil"/>
              <w:left w:val="nil"/>
              <w:bottom w:val="nil"/>
              <w:right w:val="nil"/>
            </w:tcBorders>
            <w:shd w:val="clear" w:color="000000" w:fill="FFFFFF"/>
            <w:noWrap/>
            <w:vAlign w:val="center"/>
          </w:tcPr>
          <w:p w:rsidR="00AD1750" w:rsidRDefault="00000000">
            <w:pPr>
              <w:widowControl/>
              <w:jc w:val="right"/>
              <w:rPr>
                <w:rFonts w:ascii="Times New Roman" w:hAnsi="Times New Roman" w:cs="Times New Roman"/>
                <w:color w:val="000000"/>
                <w:kern w:val="0"/>
                <w:szCs w:val="21"/>
              </w:rPr>
            </w:pPr>
            <w:r>
              <w:rPr>
                <w:rFonts w:ascii="Times New Roman" w:hAnsi="Times New Roman" w:cs="Times New Roman"/>
                <w:color w:val="000000"/>
                <w:kern w:val="0"/>
                <w:szCs w:val="21"/>
              </w:rPr>
              <w:t>单位：万元</w:t>
            </w:r>
          </w:p>
        </w:tc>
      </w:tr>
      <w:tr w:rsidR="00AD1750">
        <w:trPr>
          <w:trHeight w:val="402"/>
        </w:trPr>
        <w:tc>
          <w:tcPr>
            <w:tcW w:w="1657"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收入</w:t>
            </w:r>
          </w:p>
        </w:tc>
        <w:tc>
          <w:tcPr>
            <w:tcW w:w="3343" w:type="pct"/>
            <w:gridSpan w:val="7"/>
            <w:tcBorders>
              <w:top w:val="single" w:sz="4" w:space="0" w:color="auto"/>
              <w:left w:val="nil"/>
              <w:bottom w:val="single" w:sz="4" w:space="0" w:color="auto"/>
              <w:right w:val="single" w:sz="4" w:space="0" w:color="auto"/>
            </w:tcBorders>
            <w:shd w:val="clear" w:color="000000" w:fill="FFFFFF"/>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支出</w:t>
            </w:r>
          </w:p>
        </w:tc>
      </w:tr>
      <w:tr w:rsidR="00AD1750">
        <w:trPr>
          <w:trHeight w:val="630"/>
        </w:trPr>
        <w:tc>
          <w:tcPr>
            <w:tcW w:w="1085" w:type="pct"/>
            <w:tcBorders>
              <w:top w:val="nil"/>
              <w:left w:val="single" w:sz="4" w:space="0" w:color="auto"/>
              <w:bottom w:val="single" w:sz="4" w:space="0" w:color="auto"/>
              <w:right w:val="single" w:sz="4" w:space="0" w:color="auto"/>
            </w:tcBorders>
            <w:shd w:val="clear" w:color="auto" w:fill="auto"/>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项目</w:t>
            </w:r>
          </w:p>
        </w:tc>
        <w:tc>
          <w:tcPr>
            <w:tcW w:w="201"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行次</w:t>
            </w:r>
          </w:p>
        </w:tc>
        <w:tc>
          <w:tcPr>
            <w:tcW w:w="372"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金额</w:t>
            </w:r>
          </w:p>
        </w:tc>
        <w:tc>
          <w:tcPr>
            <w:tcW w:w="1162"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项目</w:t>
            </w:r>
          </w:p>
        </w:tc>
        <w:tc>
          <w:tcPr>
            <w:tcW w:w="209"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行次</w:t>
            </w:r>
          </w:p>
        </w:tc>
        <w:tc>
          <w:tcPr>
            <w:tcW w:w="398" w:type="pct"/>
            <w:gridSpan w:val="2"/>
            <w:tcBorders>
              <w:top w:val="nil"/>
              <w:left w:val="nil"/>
              <w:bottom w:val="single" w:sz="4" w:space="0" w:color="auto"/>
              <w:right w:val="single" w:sz="4" w:space="0" w:color="auto"/>
            </w:tcBorders>
            <w:shd w:val="clear" w:color="auto" w:fill="auto"/>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合计</w:t>
            </w:r>
          </w:p>
        </w:tc>
        <w:tc>
          <w:tcPr>
            <w:tcW w:w="469" w:type="pct"/>
            <w:tcBorders>
              <w:top w:val="nil"/>
              <w:left w:val="nil"/>
              <w:bottom w:val="single" w:sz="4" w:space="0" w:color="auto"/>
              <w:right w:val="single" w:sz="4" w:space="0" w:color="auto"/>
            </w:tcBorders>
            <w:shd w:val="clear" w:color="auto" w:fill="auto"/>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一般公共预算财政拨款</w:t>
            </w:r>
          </w:p>
        </w:tc>
        <w:tc>
          <w:tcPr>
            <w:tcW w:w="556" w:type="pct"/>
            <w:tcBorders>
              <w:top w:val="nil"/>
              <w:left w:val="nil"/>
              <w:bottom w:val="single" w:sz="4" w:space="0" w:color="auto"/>
              <w:right w:val="single" w:sz="4" w:space="0" w:color="auto"/>
            </w:tcBorders>
            <w:shd w:val="clear" w:color="auto" w:fill="auto"/>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政府性基金预算财政拨款</w:t>
            </w:r>
          </w:p>
        </w:tc>
        <w:tc>
          <w:tcPr>
            <w:tcW w:w="548" w:type="pct"/>
            <w:tcBorders>
              <w:top w:val="nil"/>
              <w:left w:val="nil"/>
              <w:bottom w:val="single" w:sz="4" w:space="0" w:color="auto"/>
              <w:right w:val="single" w:sz="4" w:space="0" w:color="auto"/>
            </w:tcBorders>
            <w:shd w:val="clear" w:color="auto" w:fill="auto"/>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国有资本经营预算财政拨款</w:t>
            </w:r>
          </w:p>
        </w:tc>
      </w:tr>
      <w:tr w:rsidR="00AD1750">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栏次</w:t>
            </w:r>
          </w:p>
        </w:tc>
        <w:tc>
          <w:tcPr>
            <w:tcW w:w="201"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 xml:space="preserve">　</w:t>
            </w:r>
          </w:p>
        </w:tc>
        <w:tc>
          <w:tcPr>
            <w:tcW w:w="372"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w:t>
            </w:r>
          </w:p>
        </w:tc>
        <w:tc>
          <w:tcPr>
            <w:tcW w:w="1162"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栏次</w:t>
            </w:r>
          </w:p>
        </w:tc>
        <w:tc>
          <w:tcPr>
            <w:tcW w:w="209"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 xml:space="preserve">　</w:t>
            </w:r>
          </w:p>
        </w:tc>
        <w:tc>
          <w:tcPr>
            <w:tcW w:w="398" w:type="pct"/>
            <w:gridSpan w:val="2"/>
            <w:tcBorders>
              <w:top w:val="nil"/>
              <w:left w:val="nil"/>
              <w:bottom w:val="single" w:sz="4" w:space="0" w:color="auto"/>
              <w:right w:val="single" w:sz="4" w:space="0" w:color="auto"/>
            </w:tcBorders>
            <w:shd w:val="clear" w:color="auto" w:fill="auto"/>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w:t>
            </w:r>
          </w:p>
        </w:tc>
        <w:tc>
          <w:tcPr>
            <w:tcW w:w="469"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w:t>
            </w:r>
          </w:p>
        </w:tc>
        <w:tc>
          <w:tcPr>
            <w:tcW w:w="556"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w:t>
            </w:r>
          </w:p>
        </w:tc>
        <w:tc>
          <w:tcPr>
            <w:tcW w:w="548"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w:t>
            </w:r>
          </w:p>
        </w:tc>
      </w:tr>
      <w:tr w:rsidR="00AD1750">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rsidR="00AD1750" w:rsidRDefault="00000000">
            <w:pPr>
              <w:widowControl/>
              <w:jc w:val="left"/>
              <w:rPr>
                <w:rFonts w:ascii="Times New Roman" w:hAnsi="Times New Roman" w:cs="Times New Roman"/>
                <w:kern w:val="0"/>
                <w:szCs w:val="21"/>
              </w:rPr>
            </w:pPr>
            <w:r>
              <w:rPr>
                <w:rFonts w:ascii="Times New Roman" w:hAnsi="Times New Roman" w:cs="Times New Roman"/>
                <w:kern w:val="0"/>
                <w:szCs w:val="21"/>
              </w:rPr>
              <w:t>一、一般公共预算财政拨款</w:t>
            </w:r>
          </w:p>
        </w:tc>
        <w:tc>
          <w:tcPr>
            <w:tcW w:w="201"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w:t>
            </w:r>
          </w:p>
        </w:tc>
        <w:tc>
          <w:tcPr>
            <w:tcW w:w="372"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right"/>
              <w:textAlignment w:val="center"/>
              <w:rPr>
                <w:rFonts w:ascii="Times New Roman" w:hAnsi="Times New Roman" w:cs="Times New Roman"/>
                <w:kern w:val="0"/>
                <w:szCs w:val="21"/>
              </w:rPr>
            </w:pPr>
            <w:r>
              <w:rPr>
                <w:rFonts w:ascii="Times New Roman" w:eastAsia="宋体" w:hAnsi="Times New Roman" w:cs="Times New Roman"/>
                <w:color w:val="000000"/>
                <w:kern w:val="0"/>
                <w:szCs w:val="21"/>
              </w:rPr>
              <w:t>16163.62</w:t>
            </w:r>
          </w:p>
        </w:tc>
        <w:tc>
          <w:tcPr>
            <w:tcW w:w="1162"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hAnsi="Times New Roman" w:cs="Times New Roman"/>
                <w:kern w:val="0"/>
                <w:szCs w:val="21"/>
              </w:rPr>
            </w:pPr>
            <w:r>
              <w:rPr>
                <w:rFonts w:ascii="Times New Roman" w:hAnsi="Times New Roman" w:cs="Times New Roman"/>
                <w:kern w:val="0"/>
                <w:szCs w:val="21"/>
              </w:rPr>
              <w:t>一、一般公共服务支出</w:t>
            </w:r>
          </w:p>
        </w:tc>
        <w:tc>
          <w:tcPr>
            <w:tcW w:w="209"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33</w:t>
            </w:r>
          </w:p>
        </w:tc>
        <w:tc>
          <w:tcPr>
            <w:tcW w:w="398" w:type="pct"/>
            <w:gridSpan w:val="2"/>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469"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556"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548"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r>
      <w:tr w:rsidR="00AD1750">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rsidR="00AD1750"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二、政府性基金预算财政拨款</w:t>
            </w:r>
          </w:p>
        </w:tc>
        <w:tc>
          <w:tcPr>
            <w:tcW w:w="201"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w:t>
            </w:r>
          </w:p>
        </w:tc>
        <w:tc>
          <w:tcPr>
            <w:tcW w:w="372"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二、外交支出</w:t>
            </w:r>
          </w:p>
        </w:tc>
        <w:tc>
          <w:tcPr>
            <w:tcW w:w="209"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34</w:t>
            </w:r>
          </w:p>
        </w:tc>
        <w:tc>
          <w:tcPr>
            <w:tcW w:w="398" w:type="pct"/>
            <w:gridSpan w:val="2"/>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469"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556"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548"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r>
      <w:tr w:rsidR="00AD1750">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rsidR="00AD1750" w:rsidRDefault="00000000">
            <w:pPr>
              <w:widowControl/>
              <w:jc w:val="left"/>
              <w:rPr>
                <w:rFonts w:ascii="Times New Roman" w:hAnsi="Times New Roman" w:cs="Times New Roman"/>
                <w:kern w:val="0"/>
                <w:szCs w:val="21"/>
              </w:rPr>
            </w:pPr>
            <w:r>
              <w:rPr>
                <w:rFonts w:ascii="Times New Roman" w:hAnsi="Times New Roman" w:cs="Times New Roman"/>
                <w:kern w:val="0"/>
                <w:szCs w:val="21"/>
              </w:rPr>
              <w:lastRenderedPageBreak/>
              <w:t>三、国有资本经营预算财政拨款</w:t>
            </w:r>
          </w:p>
        </w:tc>
        <w:tc>
          <w:tcPr>
            <w:tcW w:w="201"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w:t>
            </w:r>
          </w:p>
        </w:tc>
        <w:tc>
          <w:tcPr>
            <w:tcW w:w="372"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hAnsi="Times New Roman" w:cs="Times New Roman"/>
                <w:kern w:val="0"/>
                <w:szCs w:val="21"/>
              </w:rPr>
            </w:pPr>
            <w:r>
              <w:rPr>
                <w:rFonts w:ascii="Times New Roman" w:hAnsi="Times New Roman" w:cs="Times New Roman"/>
                <w:kern w:val="0"/>
                <w:szCs w:val="21"/>
              </w:rPr>
              <w:t>三、国防支出</w:t>
            </w:r>
          </w:p>
        </w:tc>
        <w:tc>
          <w:tcPr>
            <w:tcW w:w="209"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35</w:t>
            </w:r>
          </w:p>
        </w:tc>
        <w:tc>
          <w:tcPr>
            <w:tcW w:w="398" w:type="pct"/>
            <w:gridSpan w:val="2"/>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469"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556"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548"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r>
      <w:tr w:rsidR="00AD1750">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rsidR="00AD1750" w:rsidRDefault="00000000">
            <w:pPr>
              <w:widowControl/>
              <w:jc w:val="left"/>
              <w:rPr>
                <w:rFonts w:ascii="Times New Roman" w:hAnsi="Times New Roman" w:cs="Times New Roman"/>
                <w:kern w:val="0"/>
                <w:szCs w:val="21"/>
              </w:rPr>
            </w:pPr>
            <w:r>
              <w:rPr>
                <w:rFonts w:ascii="Times New Roman" w:hAnsi="Times New Roman" w:cs="Times New Roman"/>
                <w:kern w:val="0"/>
                <w:szCs w:val="21"/>
              </w:rPr>
              <w:t xml:space="preserve">　</w:t>
            </w:r>
          </w:p>
        </w:tc>
        <w:tc>
          <w:tcPr>
            <w:tcW w:w="201"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w:t>
            </w:r>
          </w:p>
        </w:tc>
        <w:tc>
          <w:tcPr>
            <w:tcW w:w="372"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hAnsi="Times New Roman" w:cs="Times New Roman"/>
                <w:kern w:val="0"/>
                <w:szCs w:val="21"/>
              </w:rPr>
            </w:pPr>
            <w:r>
              <w:rPr>
                <w:rFonts w:ascii="Times New Roman" w:hAnsi="Times New Roman" w:cs="Times New Roman"/>
                <w:kern w:val="0"/>
                <w:szCs w:val="21"/>
              </w:rPr>
              <w:t>四、公共安全支出</w:t>
            </w:r>
          </w:p>
        </w:tc>
        <w:tc>
          <w:tcPr>
            <w:tcW w:w="209"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36</w:t>
            </w:r>
          </w:p>
        </w:tc>
        <w:tc>
          <w:tcPr>
            <w:tcW w:w="398" w:type="pct"/>
            <w:gridSpan w:val="2"/>
            <w:tcBorders>
              <w:top w:val="nil"/>
              <w:left w:val="nil"/>
              <w:bottom w:val="single" w:sz="4" w:space="0" w:color="auto"/>
              <w:right w:val="single" w:sz="4" w:space="0" w:color="auto"/>
            </w:tcBorders>
            <w:shd w:val="clear" w:color="auto" w:fill="auto"/>
            <w:noWrap/>
            <w:vAlign w:val="center"/>
          </w:tcPr>
          <w:p w:rsidR="00AD1750" w:rsidRDefault="00000000">
            <w:pPr>
              <w:widowControl/>
              <w:jc w:val="right"/>
              <w:textAlignment w:val="center"/>
              <w:rPr>
                <w:rFonts w:ascii="Times New Roman" w:hAnsi="Times New Roman" w:cs="Times New Roman"/>
                <w:kern w:val="0"/>
                <w:szCs w:val="21"/>
              </w:rPr>
            </w:pPr>
            <w:r>
              <w:rPr>
                <w:rFonts w:ascii="Times New Roman" w:eastAsia="宋体" w:hAnsi="Times New Roman" w:cs="Times New Roman"/>
                <w:color w:val="000000"/>
                <w:kern w:val="0"/>
                <w:szCs w:val="21"/>
              </w:rPr>
              <w:t>14912.09</w:t>
            </w:r>
          </w:p>
        </w:tc>
        <w:tc>
          <w:tcPr>
            <w:tcW w:w="469"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right"/>
              <w:textAlignment w:val="center"/>
              <w:rPr>
                <w:rFonts w:ascii="Times New Roman" w:hAnsi="Times New Roman" w:cs="Times New Roman"/>
                <w:kern w:val="0"/>
                <w:szCs w:val="21"/>
              </w:rPr>
            </w:pPr>
            <w:r>
              <w:rPr>
                <w:rFonts w:ascii="Times New Roman" w:eastAsia="宋体" w:hAnsi="Times New Roman" w:cs="Times New Roman"/>
                <w:color w:val="000000"/>
                <w:kern w:val="0"/>
                <w:szCs w:val="21"/>
              </w:rPr>
              <w:t>14912.09</w:t>
            </w:r>
          </w:p>
        </w:tc>
        <w:tc>
          <w:tcPr>
            <w:tcW w:w="556"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548"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r>
      <w:tr w:rsidR="00AD1750">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rsidR="00AD1750" w:rsidRDefault="00000000">
            <w:pPr>
              <w:widowControl/>
              <w:jc w:val="left"/>
              <w:rPr>
                <w:rFonts w:ascii="Times New Roman" w:hAnsi="Times New Roman" w:cs="Times New Roman"/>
                <w:kern w:val="0"/>
                <w:szCs w:val="21"/>
              </w:rPr>
            </w:pPr>
            <w:r>
              <w:rPr>
                <w:rFonts w:ascii="Times New Roman" w:hAnsi="Times New Roman" w:cs="Times New Roman"/>
                <w:kern w:val="0"/>
                <w:szCs w:val="21"/>
              </w:rPr>
              <w:t xml:space="preserve">　</w:t>
            </w:r>
          </w:p>
        </w:tc>
        <w:tc>
          <w:tcPr>
            <w:tcW w:w="201"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w:t>
            </w:r>
          </w:p>
        </w:tc>
        <w:tc>
          <w:tcPr>
            <w:tcW w:w="372"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hAnsi="Times New Roman" w:cs="Times New Roman"/>
                <w:kern w:val="0"/>
                <w:szCs w:val="21"/>
              </w:rPr>
            </w:pPr>
            <w:r>
              <w:rPr>
                <w:rFonts w:ascii="Times New Roman" w:hAnsi="Times New Roman" w:cs="Times New Roman"/>
                <w:kern w:val="0"/>
                <w:szCs w:val="21"/>
              </w:rPr>
              <w:t>五、教育支出</w:t>
            </w:r>
          </w:p>
        </w:tc>
        <w:tc>
          <w:tcPr>
            <w:tcW w:w="209"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37</w:t>
            </w:r>
          </w:p>
        </w:tc>
        <w:tc>
          <w:tcPr>
            <w:tcW w:w="398" w:type="pct"/>
            <w:gridSpan w:val="2"/>
            <w:tcBorders>
              <w:top w:val="nil"/>
              <w:left w:val="nil"/>
              <w:bottom w:val="single" w:sz="4" w:space="0" w:color="auto"/>
              <w:right w:val="single" w:sz="4" w:space="0" w:color="auto"/>
            </w:tcBorders>
            <w:shd w:val="clear" w:color="auto" w:fill="auto"/>
            <w:noWrap/>
            <w:vAlign w:val="center"/>
          </w:tcPr>
          <w:p w:rsidR="00AD1750" w:rsidRDefault="00000000">
            <w:pPr>
              <w:jc w:val="right"/>
              <w:rPr>
                <w:rFonts w:ascii="Times New Roman" w:hAnsi="Times New Roman" w:cs="Times New Roman"/>
                <w:kern w:val="0"/>
                <w:szCs w:val="21"/>
              </w:rPr>
            </w:pPr>
            <w:r>
              <w:rPr>
                <w:rFonts w:ascii="Times New Roman" w:hAnsi="Times New Roman" w:cs="Times New Roman"/>
                <w:kern w:val="0"/>
                <w:szCs w:val="21"/>
              </w:rPr>
              <w:t>28.08</w:t>
            </w:r>
          </w:p>
        </w:tc>
        <w:tc>
          <w:tcPr>
            <w:tcW w:w="469" w:type="pct"/>
            <w:tcBorders>
              <w:top w:val="nil"/>
              <w:left w:val="nil"/>
              <w:bottom w:val="single" w:sz="4" w:space="0" w:color="auto"/>
              <w:right w:val="single" w:sz="4" w:space="0" w:color="auto"/>
            </w:tcBorders>
            <w:shd w:val="clear" w:color="auto" w:fill="auto"/>
            <w:noWrap/>
            <w:vAlign w:val="center"/>
          </w:tcPr>
          <w:p w:rsidR="00AD1750" w:rsidRDefault="00000000">
            <w:pPr>
              <w:jc w:val="right"/>
              <w:rPr>
                <w:rFonts w:ascii="Times New Roman" w:hAnsi="Times New Roman" w:cs="Times New Roman"/>
                <w:kern w:val="0"/>
                <w:szCs w:val="21"/>
              </w:rPr>
            </w:pPr>
            <w:r>
              <w:rPr>
                <w:rFonts w:ascii="Times New Roman" w:hAnsi="Times New Roman" w:cs="Times New Roman"/>
                <w:kern w:val="0"/>
                <w:szCs w:val="21"/>
              </w:rPr>
              <w:t>28.08</w:t>
            </w:r>
          </w:p>
        </w:tc>
        <w:tc>
          <w:tcPr>
            <w:tcW w:w="556"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548"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r>
      <w:tr w:rsidR="00AD1750">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rsidR="00AD1750" w:rsidRDefault="00000000">
            <w:pPr>
              <w:widowControl/>
              <w:jc w:val="left"/>
              <w:rPr>
                <w:rFonts w:ascii="Times New Roman" w:hAnsi="Times New Roman" w:cs="Times New Roman"/>
                <w:kern w:val="0"/>
                <w:szCs w:val="21"/>
              </w:rPr>
            </w:pPr>
            <w:r>
              <w:rPr>
                <w:rFonts w:ascii="Times New Roman" w:hAnsi="Times New Roman" w:cs="Times New Roman"/>
                <w:kern w:val="0"/>
                <w:szCs w:val="21"/>
              </w:rPr>
              <w:t xml:space="preserve">　</w:t>
            </w:r>
          </w:p>
        </w:tc>
        <w:tc>
          <w:tcPr>
            <w:tcW w:w="201"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6</w:t>
            </w:r>
          </w:p>
        </w:tc>
        <w:tc>
          <w:tcPr>
            <w:tcW w:w="372"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hAnsi="Times New Roman" w:cs="Times New Roman"/>
                <w:kern w:val="0"/>
                <w:szCs w:val="21"/>
              </w:rPr>
            </w:pPr>
            <w:r>
              <w:rPr>
                <w:rFonts w:ascii="Times New Roman" w:hAnsi="Times New Roman" w:cs="Times New Roman"/>
                <w:kern w:val="0"/>
                <w:szCs w:val="21"/>
              </w:rPr>
              <w:t>六、科学技术支出</w:t>
            </w:r>
          </w:p>
        </w:tc>
        <w:tc>
          <w:tcPr>
            <w:tcW w:w="209"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38</w:t>
            </w:r>
          </w:p>
        </w:tc>
        <w:tc>
          <w:tcPr>
            <w:tcW w:w="398" w:type="pct"/>
            <w:gridSpan w:val="2"/>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469"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556"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548"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r>
      <w:tr w:rsidR="00AD1750">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rsidR="00AD1750" w:rsidRDefault="00AD1750">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7</w:t>
            </w:r>
          </w:p>
        </w:tc>
        <w:tc>
          <w:tcPr>
            <w:tcW w:w="372"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hAnsi="Times New Roman" w:cs="Times New Roman"/>
                <w:kern w:val="0"/>
                <w:szCs w:val="21"/>
              </w:rPr>
            </w:pPr>
            <w:r>
              <w:rPr>
                <w:rFonts w:ascii="Times New Roman" w:hAnsi="Times New Roman" w:cs="Times New Roman"/>
                <w:kern w:val="0"/>
                <w:szCs w:val="21"/>
              </w:rPr>
              <w:t>七、文化旅游体育与传媒支出</w:t>
            </w:r>
          </w:p>
        </w:tc>
        <w:tc>
          <w:tcPr>
            <w:tcW w:w="209"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39</w:t>
            </w:r>
          </w:p>
        </w:tc>
        <w:tc>
          <w:tcPr>
            <w:tcW w:w="398" w:type="pct"/>
            <w:gridSpan w:val="2"/>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469"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556"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548"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r>
      <w:tr w:rsidR="00AD1750">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rsidR="00AD1750" w:rsidRDefault="00AD1750">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8</w:t>
            </w:r>
          </w:p>
        </w:tc>
        <w:tc>
          <w:tcPr>
            <w:tcW w:w="372"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hAnsi="Times New Roman" w:cs="Times New Roman"/>
                <w:kern w:val="0"/>
                <w:szCs w:val="21"/>
              </w:rPr>
            </w:pPr>
            <w:r>
              <w:rPr>
                <w:rFonts w:ascii="Times New Roman" w:hAnsi="Times New Roman" w:cs="Times New Roman"/>
                <w:kern w:val="0"/>
                <w:szCs w:val="21"/>
              </w:rPr>
              <w:t>八、社会保障和就业支出</w:t>
            </w:r>
          </w:p>
        </w:tc>
        <w:tc>
          <w:tcPr>
            <w:tcW w:w="209"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40</w:t>
            </w:r>
          </w:p>
        </w:tc>
        <w:tc>
          <w:tcPr>
            <w:tcW w:w="398" w:type="pct"/>
            <w:gridSpan w:val="2"/>
            <w:tcBorders>
              <w:top w:val="nil"/>
              <w:left w:val="nil"/>
              <w:bottom w:val="single" w:sz="4" w:space="0" w:color="auto"/>
              <w:right w:val="single" w:sz="4" w:space="0" w:color="auto"/>
            </w:tcBorders>
            <w:shd w:val="clear" w:color="auto" w:fill="auto"/>
            <w:noWrap/>
            <w:vAlign w:val="center"/>
          </w:tcPr>
          <w:p w:rsidR="00AD1750" w:rsidRDefault="00000000">
            <w:pPr>
              <w:widowControl/>
              <w:jc w:val="right"/>
              <w:textAlignment w:val="center"/>
              <w:rPr>
                <w:rFonts w:ascii="Times New Roman" w:hAnsi="Times New Roman" w:cs="Times New Roman"/>
                <w:kern w:val="0"/>
                <w:szCs w:val="21"/>
              </w:rPr>
            </w:pPr>
            <w:r>
              <w:rPr>
                <w:rFonts w:ascii="Times New Roman" w:eastAsia="宋体" w:hAnsi="Times New Roman" w:cs="Times New Roman"/>
                <w:color w:val="000000"/>
                <w:kern w:val="0"/>
                <w:szCs w:val="21"/>
              </w:rPr>
              <w:t>617.04</w:t>
            </w:r>
          </w:p>
        </w:tc>
        <w:tc>
          <w:tcPr>
            <w:tcW w:w="469"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right"/>
              <w:textAlignment w:val="center"/>
              <w:rPr>
                <w:rFonts w:ascii="Times New Roman" w:hAnsi="Times New Roman" w:cs="Times New Roman"/>
                <w:kern w:val="0"/>
                <w:szCs w:val="21"/>
              </w:rPr>
            </w:pPr>
            <w:r>
              <w:rPr>
                <w:rFonts w:ascii="Times New Roman" w:eastAsia="宋体" w:hAnsi="Times New Roman" w:cs="Times New Roman"/>
                <w:color w:val="000000"/>
                <w:kern w:val="0"/>
                <w:szCs w:val="21"/>
              </w:rPr>
              <w:t>617.04</w:t>
            </w:r>
          </w:p>
        </w:tc>
        <w:tc>
          <w:tcPr>
            <w:tcW w:w="556"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548"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r>
      <w:tr w:rsidR="00AD1750">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rsidR="00AD1750" w:rsidRDefault="00AD1750">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9</w:t>
            </w:r>
          </w:p>
        </w:tc>
        <w:tc>
          <w:tcPr>
            <w:tcW w:w="372"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hAnsi="Times New Roman" w:cs="Times New Roman"/>
                <w:kern w:val="0"/>
                <w:szCs w:val="21"/>
              </w:rPr>
            </w:pPr>
            <w:r>
              <w:rPr>
                <w:rFonts w:ascii="Times New Roman" w:hAnsi="Times New Roman" w:cs="Times New Roman"/>
                <w:kern w:val="0"/>
                <w:szCs w:val="21"/>
              </w:rPr>
              <w:t>九、卫生健康支出</w:t>
            </w:r>
          </w:p>
        </w:tc>
        <w:tc>
          <w:tcPr>
            <w:tcW w:w="209"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41</w:t>
            </w:r>
          </w:p>
        </w:tc>
        <w:tc>
          <w:tcPr>
            <w:tcW w:w="398" w:type="pct"/>
            <w:gridSpan w:val="2"/>
            <w:tcBorders>
              <w:top w:val="nil"/>
              <w:left w:val="nil"/>
              <w:bottom w:val="single" w:sz="4" w:space="0" w:color="auto"/>
              <w:right w:val="single" w:sz="4" w:space="0" w:color="auto"/>
            </w:tcBorders>
            <w:shd w:val="clear" w:color="auto" w:fill="auto"/>
            <w:noWrap/>
            <w:vAlign w:val="center"/>
          </w:tcPr>
          <w:p w:rsidR="00AD1750" w:rsidRDefault="00000000">
            <w:pPr>
              <w:widowControl/>
              <w:jc w:val="right"/>
              <w:textAlignment w:val="center"/>
              <w:rPr>
                <w:rFonts w:ascii="Times New Roman" w:hAnsi="Times New Roman" w:cs="Times New Roman"/>
                <w:kern w:val="0"/>
                <w:szCs w:val="21"/>
              </w:rPr>
            </w:pPr>
            <w:r>
              <w:rPr>
                <w:rFonts w:ascii="Times New Roman" w:eastAsia="宋体" w:hAnsi="Times New Roman" w:cs="Times New Roman"/>
                <w:color w:val="000000"/>
                <w:kern w:val="0"/>
                <w:szCs w:val="21"/>
              </w:rPr>
              <w:t>215.78</w:t>
            </w:r>
          </w:p>
        </w:tc>
        <w:tc>
          <w:tcPr>
            <w:tcW w:w="469"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right"/>
              <w:textAlignment w:val="center"/>
              <w:rPr>
                <w:rFonts w:ascii="Times New Roman" w:hAnsi="Times New Roman" w:cs="Times New Roman"/>
                <w:kern w:val="0"/>
                <w:szCs w:val="21"/>
              </w:rPr>
            </w:pPr>
            <w:r>
              <w:rPr>
                <w:rFonts w:ascii="Times New Roman" w:eastAsia="宋体" w:hAnsi="Times New Roman" w:cs="Times New Roman"/>
                <w:color w:val="000000"/>
                <w:kern w:val="0"/>
                <w:szCs w:val="21"/>
              </w:rPr>
              <w:t>215.78</w:t>
            </w:r>
          </w:p>
        </w:tc>
        <w:tc>
          <w:tcPr>
            <w:tcW w:w="556"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548"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r>
      <w:tr w:rsidR="00AD1750">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rsidR="00AD1750" w:rsidRDefault="00AD1750">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10</w:t>
            </w:r>
          </w:p>
        </w:tc>
        <w:tc>
          <w:tcPr>
            <w:tcW w:w="372"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十、节能环保支出</w:t>
            </w:r>
          </w:p>
        </w:tc>
        <w:tc>
          <w:tcPr>
            <w:tcW w:w="209"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42</w:t>
            </w:r>
          </w:p>
        </w:tc>
        <w:tc>
          <w:tcPr>
            <w:tcW w:w="398" w:type="pct"/>
            <w:gridSpan w:val="2"/>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469"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556"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548"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r>
      <w:tr w:rsidR="00AD1750">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rsidR="00AD1750" w:rsidRDefault="00AD1750">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11</w:t>
            </w:r>
          </w:p>
        </w:tc>
        <w:tc>
          <w:tcPr>
            <w:tcW w:w="372"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十一、城乡社区支出</w:t>
            </w:r>
          </w:p>
        </w:tc>
        <w:tc>
          <w:tcPr>
            <w:tcW w:w="209"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43</w:t>
            </w:r>
          </w:p>
        </w:tc>
        <w:tc>
          <w:tcPr>
            <w:tcW w:w="398" w:type="pct"/>
            <w:gridSpan w:val="2"/>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469"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556"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548"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r>
      <w:tr w:rsidR="00AD1750">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rsidR="00AD1750" w:rsidRDefault="00AD1750">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12</w:t>
            </w:r>
          </w:p>
        </w:tc>
        <w:tc>
          <w:tcPr>
            <w:tcW w:w="372"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十二、农林水支出</w:t>
            </w:r>
          </w:p>
        </w:tc>
        <w:tc>
          <w:tcPr>
            <w:tcW w:w="209"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44</w:t>
            </w:r>
          </w:p>
        </w:tc>
        <w:tc>
          <w:tcPr>
            <w:tcW w:w="398" w:type="pct"/>
            <w:gridSpan w:val="2"/>
            <w:tcBorders>
              <w:top w:val="nil"/>
              <w:left w:val="nil"/>
              <w:bottom w:val="single" w:sz="4" w:space="0" w:color="auto"/>
              <w:right w:val="single" w:sz="4" w:space="0" w:color="auto"/>
            </w:tcBorders>
            <w:shd w:val="clear" w:color="auto" w:fill="auto"/>
            <w:noWrap/>
            <w:vAlign w:val="center"/>
          </w:tcPr>
          <w:p w:rsidR="00AD1750" w:rsidRDefault="00AD1750">
            <w:pPr>
              <w:widowControl/>
              <w:jc w:val="right"/>
              <w:textAlignment w:val="center"/>
              <w:rPr>
                <w:rFonts w:ascii="Times New Roman" w:hAnsi="Times New Roman" w:cs="Times New Roman"/>
                <w:kern w:val="0"/>
                <w:szCs w:val="21"/>
              </w:rPr>
            </w:pPr>
          </w:p>
        </w:tc>
        <w:tc>
          <w:tcPr>
            <w:tcW w:w="469" w:type="pct"/>
            <w:tcBorders>
              <w:top w:val="nil"/>
              <w:left w:val="nil"/>
              <w:bottom w:val="single" w:sz="4" w:space="0" w:color="auto"/>
              <w:right w:val="single" w:sz="4" w:space="0" w:color="auto"/>
            </w:tcBorders>
            <w:shd w:val="clear" w:color="auto" w:fill="auto"/>
            <w:noWrap/>
            <w:vAlign w:val="center"/>
          </w:tcPr>
          <w:p w:rsidR="00AD1750" w:rsidRDefault="00AD1750">
            <w:pPr>
              <w:widowControl/>
              <w:jc w:val="right"/>
              <w:textAlignment w:val="center"/>
              <w:rPr>
                <w:rFonts w:ascii="Times New Roman" w:hAnsi="Times New Roman" w:cs="Times New Roman"/>
                <w:kern w:val="0"/>
                <w:szCs w:val="21"/>
              </w:rPr>
            </w:pPr>
          </w:p>
        </w:tc>
        <w:tc>
          <w:tcPr>
            <w:tcW w:w="556"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548"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r>
      <w:tr w:rsidR="00AD1750">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rsidR="00AD1750" w:rsidRDefault="00AD1750">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13</w:t>
            </w:r>
          </w:p>
        </w:tc>
        <w:tc>
          <w:tcPr>
            <w:tcW w:w="372"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十三、交通运输支出</w:t>
            </w:r>
          </w:p>
        </w:tc>
        <w:tc>
          <w:tcPr>
            <w:tcW w:w="209"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45</w:t>
            </w:r>
          </w:p>
        </w:tc>
        <w:tc>
          <w:tcPr>
            <w:tcW w:w="398" w:type="pct"/>
            <w:gridSpan w:val="2"/>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469"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556"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548"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r>
      <w:tr w:rsidR="00AD1750">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rsidR="00AD1750" w:rsidRDefault="00AD1750">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14</w:t>
            </w:r>
          </w:p>
        </w:tc>
        <w:tc>
          <w:tcPr>
            <w:tcW w:w="372"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十四、资源勘探工业信息等支出</w:t>
            </w:r>
          </w:p>
        </w:tc>
        <w:tc>
          <w:tcPr>
            <w:tcW w:w="209"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46</w:t>
            </w:r>
          </w:p>
        </w:tc>
        <w:tc>
          <w:tcPr>
            <w:tcW w:w="398" w:type="pct"/>
            <w:gridSpan w:val="2"/>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469"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556"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548"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r>
      <w:tr w:rsidR="00AD1750">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rsidR="00AD1750" w:rsidRDefault="00AD1750">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15</w:t>
            </w:r>
          </w:p>
        </w:tc>
        <w:tc>
          <w:tcPr>
            <w:tcW w:w="372"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十五、商业服务业等支出</w:t>
            </w:r>
          </w:p>
        </w:tc>
        <w:tc>
          <w:tcPr>
            <w:tcW w:w="209"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47</w:t>
            </w:r>
          </w:p>
        </w:tc>
        <w:tc>
          <w:tcPr>
            <w:tcW w:w="398" w:type="pct"/>
            <w:gridSpan w:val="2"/>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469"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556"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548"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r>
      <w:tr w:rsidR="00AD1750">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rsidR="00AD1750" w:rsidRDefault="00AD1750">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16</w:t>
            </w:r>
          </w:p>
        </w:tc>
        <w:tc>
          <w:tcPr>
            <w:tcW w:w="372"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十六、金融支出</w:t>
            </w:r>
          </w:p>
        </w:tc>
        <w:tc>
          <w:tcPr>
            <w:tcW w:w="209"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48</w:t>
            </w:r>
          </w:p>
        </w:tc>
        <w:tc>
          <w:tcPr>
            <w:tcW w:w="398" w:type="pct"/>
            <w:gridSpan w:val="2"/>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469"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556"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548"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r>
      <w:tr w:rsidR="00AD1750">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rsidR="00AD1750" w:rsidRDefault="00AD1750">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17</w:t>
            </w:r>
          </w:p>
        </w:tc>
        <w:tc>
          <w:tcPr>
            <w:tcW w:w="372"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十七、援助其他地区支出</w:t>
            </w:r>
          </w:p>
        </w:tc>
        <w:tc>
          <w:tcPr>
            <w:tcW w:w="209"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49</w:t>
            </w:r>
          </w:p>
        </w:tc>
        <w:tc>
          <w:tcPr>
            <w:tcW w:w="398" w:type="pct"/>
            <w:gridSpan w:val="2"/>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469"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556"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548"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r>
      <w:tr w:rsidR="00AD1750">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rsidR="00AD1750" w:rsidRDefault="00AD1750">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18</w:t>
            </w:r>
          </w:p>
        </w:tc>
        <w:tc>
          <w:tcPr>
            <w:tcW w:w="372"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十八、自然资源海洋气象等支出</w:t>
            </w:r>
          </w:p>
        </w:tc>
        <w:tc>
          <w:tcPr>
            <w:tcW w:w="209"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50</w:t>
            </w:r>
          </w:p>
        </w:tc>
        <w:tc>
          <w:tcPr>
            <w:tcW w:w="398" w:type="pct"/>
            <w:gridSpan w:val="2"/>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469"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556"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548"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r>
      <w:tr w:rsidR="00AD1750">
        <w:trPr>
          <w:trHeight w:val="402"/>
        </w:trPr>
        <w:tc>
          <w:tcPr>
            <w:tcW w:w="1085" w:type="pct"/>
            <w:tcBorders>
              <w:top w:val="single" w:sz="4" w:space="0" w:color="auto"/>
              <w:left w:val="single" w:sz="4" w:space="0" w:color="auto"/>
              <w:bottom w:val="single" w:sz="4" w:space="0" w:color="auto"/>
              <w:right w:val="single" w:sz="4" w:space="0" w:color="auto"/>
            </w:tcBorders>
            <w:shd w:val="clear" w:color="auto" w:fill="auto"/>
            <w:noWrap/>
            <w:vAlign w:val="center"/>
          </w:tcPr>
          <w:p w:rsidR="00AD1750" w:rsidRDefault="00AD1750">
            <w:pPr>
              <w:widowControl/>
              <w:jc w:val="left"/>
              <w:rPr>
                <w:rFonts w:ascii="Times New Roman" w:hAnsi="Times New Roman" w:cs="Times New Roman"/>
                <w:kern w:val="0"/>
                <w:szCs w:val="21"/>
              </w:rPr>
            </w:pP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19</w:t>
            </w:r>
          </w:p>
        </w:tc>
        <w:tc>
          <w:tcPr>
            <w:tcW w:w="3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116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D1750"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十九、住房保障支出</w:t>
            </w:r>
          </w:p>
        </w:tc>
        <w:tc>
          <w:tcPr>
            <w:tcW w:w="209" w:type="pct"/>
            <w:tcBorders>
              <w:top w:val="single" w:sz="4" w:space="0" w:color="auto"/>
              <w:left w:val="single" w:sz="4" w:space="0" w:color="auto"/>
              <w:bottom w:val="single" w:sz="4" w:space="0" w:color="auto"/>
              <w:right w:val="single" w:sz="4" w:space="0" w:color="auto"/>
            </w:tcBorders>
            <w:shd w:val="clear" w:color="auto" w:fill="auto"/>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51</w:t>
            </w:r>
          </w:p>
        </w:tc>
        <w:tc>
          <w:tcPr>
            <w:tcW w:w="39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D1750" w:rsidRDefault="00000000">
            <w:pPr>
              <w:jc w:val="right"/>
              <w:rPr>
                <w:rFonts w:ascii="Times New Roman" w:hAnsi="Times New Roman" w:cs="Times New Roman"/>
                <w:kern w:val="0"/>
                <w:szCs w:val="21"/>
              </w:rPr>
            </w:pPr>
            <w:r>
              <w:rPr>
                <w:rFonts w:ascii="Times New Roman" w:hAnsi="Times New Roman" w:cs="Times New Roman"/>
                <w:kern w:val="0"/>
                <w:szCs w:val="21"/>
              </w:rPr>
              <w:t>390.64</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AD1750" w:rsidRDefault="00000000">
            <w:pPr>
              <w:jc w:val="right"/>
              <w:rPr>
                <w:rFonts w:ascii="Times New Roman" w:hAnsi="Times New Roman" w:cs="Times New Roman"/>
                <w:kern w:val="0"/>
                <w:szCs w:val="21"/>
              </w:rPr>
            </w:pPr>
            <w:r>
              <w:rPr>
                <w:rFonts w:ascii="Times New Roman" w:hAnsi="Times New Roman" w:cs="Times New Roman"/>
                <w:kern w:val="0"/>
                <w:szCs w:val="21"/>
              </w:rPr>
              <w:t>390.64</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r>
      <w:tr w:rsidR="00AD1750">
        <w:trPr>
          <w:trHeight w:val="402"/>
        </w:trPr>
        <w:tc>
          <w:tcPr>
            <w:tcW w:w="1085" w:type="pct"/>
            <w:tcBorders>
              <w:top w:val="single" w:sz="4" w:space="0" w:color="auto"/>
              <w:left w:val="single" w:sz="4" w:space="0" w:color="auto"/>
              <w:bottom w:val="single" w:sz="4" w:space="0" w:color="auto"/>
              <w:right w:val="single" w:sz="4" w:space="0" w:color="auto"/>
            </w:tcBorders>
            <w:shd w:val="clear" w:color="auto" w:fill="auto"/>
            <w:noWrap/>
            <w:vAlign w:val="center"/>
          </w:tcPr>
          <w:p w:rsidR="00AD1750" w:rsidRDefault="00AD1750">
            <w:pPr>
              <w:widowControl/>
              <w:jc w:val="left"/>
              <w:rPr>
                <w:rFonts w:ascii="Times New Roman" w:hAnsi="Times New Roman" w:cs="Times New Roman"/>
                <w:kern w:val="0"/>
                <w:szCs w:val="21"/>
              </w:rPr>
            </w:pPr>
          </w:p>
        </w:tc>
        <w:tc>
          <w:tcPr>
            <w:tcW w:w="201" w:type="pct"/>
            <w:tcBorders>
              <w:top w:val="single" w:sz="4" w:space="0" w:color="auto"/>
              <w:left w:val="nil"/>
              <w:bottom w:val="single" w:sz="4" w:space="0" w:color="auto"/>
              <w:right w:val="single" w:sz="4" w:space="0" w:color="auto"/>
            </w:tcBorders>
            <w:shd w:val="clear" w:color="auto" w:fill="auto"/>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20</w:t>
            </w:r>
          </w:p>
        </w:tc>
        <w:tc>
          <w:tcPr>
            <w:tcW w:w="372" w:type="pct"/>
            <w:tcBorders>
              <w:top w:val="single" w:sz="4" w:space="0" w:color="auto"/>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1162" w:type="pct"/>
            <w:tcBorders>
              <w:top w:val="single" w:sz="4" w:space="0" w:color="auto"/>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二十、粮油物资储备支出</w:t>
            </w:r>
          </w:p>
        </w:tc>
        <w:tc>
          <w:tcPr>
            <w:tcW w:w="209" w:type="pct"/>
            <w:tcBorders>
              <w:top w:val="single" w:sz="4" w:space="0" w:color="auto"/>
              <w:left w:val="nil"/>
              <w:bottom w:val="single" w:sz="4" w:space="0" w:color="auto"/>
              <w:right w:val="single" w:sz="4" w:space="0" w:color="auto"/>
            </w:tcBorders>
            <w:shd w:val="clear" w:color="auto" w:fill="auto"/>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52</w:t>
            </w:r>
          </w:p>
        </w:tc>
        <w:tc>
          <w:tcPr>
            <w:tcW w:w="398" w:type="pct"/>
            <w:gridSpan w:val="2"/>
            <w:tcBorders>
              <w:top w:val="single" w:sz="4" w:space="0" w:color="auto"/>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469" w:type="pct"/>
            <w:tcBorders>
              <w:top w:val="single" w:sz="4" w:space="0" w:color="auto"/>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556" w:type="pct"/>
            <w:tcBorders>
              <w:top w:val="single" w:sz="4" w:space="0" w:color="auto"/>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548" w:type="pct"/>
            <w:tcBorders>
              <w:top w:val="single" w:sz="4" w:space="0" w:color="auto"/>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r>
      <w:tr w:rsidR="00AD1750">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rsidR="00AD1750" w:rsidRDefault="00AD1750">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21</w:t>
            </w:r>
          </w:p>
        </w:tc>
        <w:tc>
          <w:tcPr>
            <w:tcW w:w="372"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二十一、国有资本经营预算支出</w:t>
            </w:r>
          </w:p>
        </w:tc>
        <w:tc>
          <w:tcPr>
            <w:tcW w:w="209"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53</w:t>
            </w:r>
          </w:p>
        </w:tc>
        <w:tc>
          <w:tcPr>
            <w:tcW w:w="398" w:type="pct"/>
            <w:gridSpan w:val="2"/>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469"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556"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548"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r>
      <w:tr w:rsidR="00AD1750">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rsidR="00AD1750" w:rsidRDefault="00AD1750">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22</w:t>
            </w:r>
          </w:p>
        </w:tc>
        <w:tc>
          <w:tcPr>
            <w:tcW w:w="372"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二十二、灾害防治及应急管理支出</w:t>
            </w:r>
          </w:p>
        </w:tc>
        <w:tc>
          <w:tcPr>
            <w:tcW w:w="209"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54</w:t>
            </w:r>
          </w:p>
        </w:tc>
        <w:tc>
          <w:tcPr>
            <w:tcW w:w="398" w:type="pct"/>
            <w:gridSpan w:val="2"/>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469"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556"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548"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r>
      <w:tr w:rsidR="00AD1750">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rsidR="00AD1750" w:rsidRDefault="00AD1750">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23</w:t>
            </w:r>
          </w:p>
        </w:tc>
        <w:tc>
          <w:tcPr>
            <w:tcW w:w="372"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二十三、其他支出</w:t>
            </w:r>
          </w:p>
        </w:tc>
        <w:tc>
          <w:tcPr>
            <w:tcW w:w="209"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55</w:t>
            </w:r>
          </w:p>
        </w:tc>
        <w:tc>
          <w:tcPr>
            <w:tcW w:w="398" w:type="pct"/>
            <w:gridSpan w:val="2"/>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469"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556"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548"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r>
      <w:tr w:rsidR="00AD1750">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rsidR="00AD1750" w:rsidRDefault="00AD1750">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24</w:t>
            </w:r>
          </w:p>
        </w:tc>
        <w:tc>
          <w:tcPr>
            <w:tcW w:w="372"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二十四、债务还本支出</w:t>
            </w:r>
          </w:p>
        </w:tc>
        <w:tc>
          <w:tcPr>
            <w:tcW w:w="209"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56</w:t>
            </w:r>
          </w:p>
        </w:tc>
        <w:tc>
          <w:tcPr>
            <w:tcW w:w="398" w:type="pct"/>
            <w:gridSpan w:val="2"/>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469"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556"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548"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r>
      <w:tr w:rsidR="00AD1750">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rsidR="00AD1750" w:rsidRDefault="00AD1750">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25</w:t>
            </w:r>
          </w:p>
        </w:tc>
        <w:tc>
          <w:tcPr>
            <w:tcW w:w="372"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二十五、债务付息支出</w:t>
            </w:r>
          </w:p>
        </w:tc>
        <w:tc>
          <w:tcPr>
            <w:tcW w:w="209"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57</w:t>
            </w:r>
          </w:p>
        </w:tc>
        <w:tc>
          <w:tcPr>
            <w:tcW w:w="398" w:type="pct"/>
            <w:gridSpan w:val="2"/>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469"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556"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548"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r>
      <w:tr w:rsidR="00AD1750">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rsidR="00AD1750" w:rsidRDefault="00AD1750">
            <w:pPr>
              <w:widowControl/>
              <w:jc w:val="left"/>
              <w:rPr>
                <w:rFonts w:ascii="Times New Roman" w:hAnsi="Times New Roman" w:cs="Times New Roman"/>
                <w:kern w:val="0"/>
                <w:szCs w:val="21"/>
              </w:rPr>
            </w:pPr>
          </w:p>
        </w:tc>
        <w:tc>
          <w:tcPr>
            <w:tcW w:w="201"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26</w:t>
            </w:r>
          </w:p>
        </w:tc>
        <w:tc>
          <w:tcPr>
            <w:tcW w:w="372"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二十六、抗</w:t>
            </w:r>
            <w:proofErr w:type="gramStart"/>
            <w:r>
              <w:rPr>
                <w:rFonts w:ascii="Times New Roman" w:hAnsi="Times New Roman" w:cs="Times New Roman"/>
                <w:kern w:val="0"/>
                <w:szCs w:val="21"/>
              </w:rPr>
              <w:t>疫</w:t>
            </w:r>
            <w:proofErr w:type="gramEnd"/>
            <w:r>
              <w:rPr>
                <w:rFonts w:ascii="Times New Roman" w:hAnsi="Times New Roman" w:cs="Times New Roman"/>
                <w:kern w:val="0"/>
                <w:szCs w:val="21"/>
              </w:rPr>
              <w:t>特别国债安排的支出</w:t>
            </w:r>
          </w:p>
        </w:tc>
        <w:tc>
          <w:tcPr>
            <w:tcW w:w="209"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58</w:t>
            </w:r>
          </w:p>
        </w:tc>
        <w:tc>
          <w:tcPr>
            <w:tcW w:w="398" w:type="pct"/>
            <w:gridSpan w:val="2"/>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469"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556"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548"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r>
      <w:tr w:rsidR="00AD1750">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rsidR="00AD1750" w:rsidRDefault="00000000">
            <w:pPr>
              <w:widowControl/>
              <w:jc w:val="center"/>
              <w:rPr>
                <w:rFonts w:ascii="Times New Roman" w:hAnsi="Times New Roman" w:cs="Times New Roman"/>
                <w:b/>
                <w:bCs/>
                <w:kern w:val="0"/>
                <w:szCs w:val="21"/>
              </w:rPr>
            </w:pPr>
            <w:r>
              <w:rPr>
                <w:rFonts w:ascii="Times New Roman" w:hAnsi="Times New Roman" w:cs="Times New Roman"/>
                <w:b/>
                <w:bCs/>
                <w:kern w:val="0"/>
                <w:szCs w:val="21"/>
              </w:rPr>
              <w:t>本年收入合计</w:t>
            </w:r>
          </w:p>
        </w:tc>
        <w:tc>
          <w:tcPr>
            <w:tcW w:w="201"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27</w:t>
            </w:r>
          </w:p>
        </w:tc>
        <w:tc>
          <w:tcPr>
            <w:tcW w:w="372"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right"/>
              <w:textAlignment w:val="center"/>
              <w:rPr>
                <w:rFonts w:ascii="Times New Roman" w:hAnsi="Times New Roman" w:cs="Times New Roman"/>
                <w:kern w:val="0"/>
                <w:szCs w:val="21"/>
              </w:rPr>
            </w:pPr>
            <w:r>
              <w:rPr>
                <w:rFonts w:ascii="Times New Roman" w:eastAsia="宋体" w:hAnsi="Times New Roman" w:cs="Times New Roman"/>
                <w:color w:val="000000"/>
                <w:kern w:val="0"/>
                <w:szCs w:val="21"/>
              </w:rPr>
              <w:t>16163.62</w:t>
            </w:r>
          </w:p>
        </w:tc>
        <w:tc>
          <w:tcPr>
            <w:tcW w:w="1162"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center"/>
              <w:rPr>
                <w:rFonts w:ascii="Times New Roman" w:hAnsi="Times New Roman" w:cs="Times New Roman"/>
                <w:b/>
                <w:bCs/>
                <w:kern w:val="0"/>
                <w:szCs w:val="21"/>
              </w:rPr>
            </w:pPr>
            <w:r>
              <w:rPr>
                <w:rFonts w:ascii="Times New Roman" w:hAnsi="Times New Roman" w:cs="Times New Roman"/>
                <w:b/>
                <w:bCs/>
                <w:kern w:val="0"/>
                <w:szCs w:val="21"/>
              </w:rPr>
              <w:t>本年支出合计</w:t>
            </w:r>
          </w:p>
        </w:tc>
        <w:tc>
          <w:tcPr>
            <w:tcW w:w="209"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59</w:t>
            </w:r>
          </w:p>
        </w:tc>
        <w:tc>
          <w:tcPr>
            <w:tcW w:w="398" w:type="pct"/>
            <w:gridSpan w:val="2"/>
            <w:tcBorders>
              <w:top w:val="nil"/>
              <w:left w:val="nil"/>
              <w:bottom w:val="single" w:sz="4" w:space="0" w:color="auto"/>
              <w:right w:val="single" w:sz="4" w:space="0" w:color="auto"/>
            </w:tcBorders>
            <w:shd w:val="clear" w:color="auto" w:fill="auto"/>
            <w:noWrap/>
            <w:vAlign w:val="center"/>
          </w:tcPr>
          <w:p w:rsidR="00AD1750" w:rsidRDefault="00000000">
            <w:pPr>
              <w:widowControl/>
              <w:jc w:val="right"/>
              <w:textAlignment w:val="center"/>
              <w:rPr>
                <w:rFonts w:ascii="Times New Roman" w:hAnsi="Times New Roman" w:cs="Times New Roman"/>
                <w:kern w:val="0"/>
                <w:szCs w:val="21"/>
              </w:rPr>
            </w:pPr>
            <w:r>
              <w:rPr>
                <w:rFonts w:ascii="Times New Roman" w:eastAsia="宋体" w:hAnsi="Times New Roman" w:cs="Times New Roman"/>
                <w:color w:val="000000"/>
                <w:kern w:val="0"/>
                <w:szCs w:val="21"/>
              </w:rPr>
              <w:t>16163.62</w:t>
            </w:r>
          </w:p>
        </w:tc>
        <w:tc>
          <w:tcPr>
            <w:tcW w:w="469"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right"/>
              <w:textAlignment w:val="center"/>
              <w:rPr>
                <w:rFonts w:ascii="Times New Roman" w:hAnsi="Times New Roman" w:cs="Times New Roman"/>
                <w:kern w:val="0"/>
                <w:szCs w:val="21"/>
              </w:rPr>
            </w:pPr>
            <w:r>
              <w:rPr>
                <w:rFonts w:ascii="Times New Roman" w:eastAsia="宋体" w:hAnsi="Times New Roman" w:cs="Times New Roman"/>
                <w:color w:val="000000"/>
                <w:kern w:val="0"/>
                <w:szCs w:val="21"/>
              </w:rPr>
              <w:t>16163.62</w:t>
            </w:r>
          </w:p>
        </w:tc>
        <w:tc>
          <w:tcPr>
            <w:tcW w:w="556"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548"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r>
      <w:tr w:rsidR="00AD1750">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rsidR="00AD1750" w:rsidRDefault="00000000">
            <w:pPr>
              <w:widowControl/>
              <w:rPr>
                <w:rFonts w:ascii="Times New Roman" w:hAnsi="Times New Roman" w:cs="Times New Roman"/>
                <w:kern w:val="0"/>
                <w:szCs w:val="21"/>
              </w:rPr>
            </w:pPr>
            <w:r>
              <w:rPr>
                <w:rFonts w:ascii="Times New Roman" w:hAnsi="Times New Roman" w:cs="Times New Roman"/>
                <w:kern w:val="0"/>
                <w:szCs w:val="21"/>
              </w:rPr>
              <w:t>年初财政拨款结转和结余</w:t>
            </w:r>
          </w:p>
        </w:tc>
        <w:tc>
          <w:tcPr>
            <w:tcW w:w="201"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28</w:t>
            </w:r>
          </w:p>
        </w:tc>
        <w:tc>
          <w:tcPr>
            <w:tcW w:w="372"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shd w:val="clear" w:color="auto" w:fill="auto"/>
            <w:noWrap/>
            <w:vAlign w:val="center"/>
          </w:tcPr>
          <w:p w:rsidR="00AD1750" w:rsidRDefault="00000000">
            <w:pPr>
              <w:widowControl/>
              <w:rPr>
                <w:rFonts w:ascii="Times New Roman" w:hAnsi="Times New Roman" w:cs="Times New Roman"/>
                <w:kern w:val="0"/>
                <w:szCs w:val="21"/>
              </w:rPr>
            </w:pPr>
            <w:r>
              <w:rPr>
                <w:rFonts w:ascii="Times New Roman" w:hAnsi="Times New Roman" w:cs="Times New Roman"/>
                <w:kern w:val="0"/>
                <w:szCs w:val="21"/>
              </w:rPr>
              <w:t>年末财政拨款结转和结余</w:t>
            </w:r>
          </w:p>
        </w:tc>
        <w:tc>
          <w:tcPr>
            <w:tcW w:w="209"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60</w:t>
            </w:r>
          </w:p>
        </w:tc>
        <w:tc>
          <w:tcPr>
            <w:tcW w:w="398" w:type="pct"/>
            <w:gridSpan w:val="2"/>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469"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556"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548"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r>
      <w:tr w:rsidR="00AD1750">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rsidR="00AD1750" w:rsidRDefault="00000000">
            <w:pPr>
              <w:widowControl/>
              <w:rPr>
                <w:rFonts w:ascii="Times New Roman" w:hAnsi="Times New Roman" w:cs="Times New Roman"/>
                <w:kern w:val="0"/>
                <w:szCs w:val="21"/>
              </w:rPr>
            </w:pPr>
            <w:r>
              <w:rPr>
                <w:rFonts w:ascii="Times New Roman" w:hAnsi="Times New Roman" w:cs="Times New Roman"/>
                <w:kern w:val="0"/>
                <w:szCs w:val="21"/>
              </w:rPr>
              <w:t>一般公共预算财政拨款</w:t>
            </w:r>
          </w:p>
        </w:tc>
        <w:tc>
          <w:tcPr>
            <w:tcW w:w="201"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29</w:t>
            </w:r>
          </w:p>
        </w:tc>
        <w:tc>
          <w:tcPr>
            <w:tcW w:w="372"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hAnsi="Times New Roman" w:cs="Times New Roman"/>
                <w:kern w:val="0"/>
                <w:szCs w:val="21"/>
              </w:rPr>
            </w:pPr>
            <w:r>
              <w:rPr>
                <w:rFonts w:ascii="Times New Roman" w:hAnsi="Times New Roman" w:cs="Times New Roman"/>
                <w:kern w:val="0"/>
                <w:szCs w:val="21"/>
              </w:rPr>
              <w:t xml:space="preserve">　</w:t>
            </w:r>
          </w:p>
        </w:tc>
        <w:tc>
          <w:tcPr>
            <w:tcW w:w="209"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61</w:t>
            </w:r>
          </w:p>
        </w:tc>
        <w:tc>
          <w:tcPr>
            <w:tcW w:w="398" w:type="pct"/>
            <w:gridSpan w:val="2"/>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469"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556"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548"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r>
      <w:tr w:rsidR="00AD1750">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rsidR="00AD1750" w:rsidRDefault="00000000">
            <w:pPr>
              <w:widowControl/>
              <w:rPr>
                <w:rFonts w:ascii="Times New Roman" w:hAnsi="Times New Roman" w:cs="Times New Roman"/>
                <w:kern w:val="0"/>
                <w:szCs w:val="21"/>
              </w:rPr>
            </w:pPr>
            <w:r>
              <w:rPr>
                <w:rFonts w:ascii="Times New Roman" w:hAnsi="Times New Roman" w:cs="Times New Roman"/>
                <w:kern w:val="0"/>
                <w:szCs w:val="21"/>
              </w:rPr>
              <w:t>政府性基金预算财政拨款</w:t>
            </w:r>
          </w:p>
        </w:tc>
        <w:tc>
          <w:tcPr>
            <w:tcW w:w="201"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30</w:t>
            </w:r>
          </w:p>
        </w:tc>
        <w:tc>
          <w:tcPr>
            <w:tcW w:w="372"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hAnsi="Times New Roman" w:cs="Times New Roman"/>
                <w:kern w:val="0"/>
                <w:szCs w:val="21"/>
              </w:rPr>
            </w:pPr>
            <w:r>
              <w:rPr>
                <w:rFonts w:ascii="Times New Roman" w:hAnsi="Times New Roman" w:cs="Times New Roman"/>
                <w:kern w:val="0"/>
                <w:szCs w:val="21"/>
              </w:rPr>
              <w:t xml:space="preserve">　</w:t>
            </w:r>
          </w:p>
        </w:tc>
        <w:tc>
          <w:tcPr>
            <w:tcW w:w="209"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62</w:t>
            </w:r>
          </w:p>
        </w:tc>
        <w:tc>
          <w:tcPr>
            <w:tcW w:w="398" w:type="pct"/>
            <w:gridSpan w:val="2"/>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469"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556"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548"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r>
      <w:tr w:rsidR="00AD1750">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rsidR="00AD1750" w:rsidRDefault="00000000">
            <w:pPr>
              <w:widowControl/>
              <w:rPr>
                <w:rFonts w:ascii="Times New Roman" w:hAnsi="Times New Roman" w:cs="Times New Roman"/>
                <w:kern w:val="0"/>
                <w:szCs w:val="21"/>
              </w:rPr>
            </w:pPr>
            <w:r>
              <w:rPr>
                <w:rFonts w:ascii="Times New Roman" w:hAnsi="Times New Roman" w:cs="Times New Roman"/>
                <w:kern w:val="0"/>
                <w:szCs w:val="21"/>
              </w:rPr>
              <w:t>国有资本经营预算财政拨款</w:t>
            </w:r>
          </w:p>
        </w:tc>
        <w:tc>
          <w:tcPr>
            <w:tcW w:w="201"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31</w:t>
            </w:r>
          </w:p>
        </w:tc>
        <w:tc>
          <w:tcPr>
            <w:tcW w:w="372"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1162"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hAnsi="Times New Roman" w:cs="Times New Roman"/>
                <w:kern w:val="0"/>
                <w:szCs w:val="21"/>
              </w:rPr>
            </w:pPr>
            <w:r>
              <w:rPr>
                <w:rFonts w:ascii="Times New Roman" w:hAnsi="Times New Roman" w:cs="Times New Roman"/>
                <w:kern w:val="0"/>
                <w:szCs w:val="21"/>
              </w:rPr>
              <w:t xml:space="preserve">　</w:t>
            </w:r>
          </w:p>
        </w:tc>
        <w:tc>
          <w:tcPr>
            <w:tcW w:w="209"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63</w:t>
            </w:r>
          </w:p>
        </w:tc>
        <w:tc>
          <w:tcPr>
            <w:tcW w:w="398" w:type="pct"/>
            <w:gridSpan w:val="2"/>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469"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556"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c>
          <w:tcPr>
            <w:tcW w:w="548"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kern w:val="0"/>
                <w:szCs w:val="21"/>
              </w:rPr>
            </w:pPr>
          </w:p>
        </w:tc>
      </w:tr>
      <w:tr w:rsidR="00AD1750">
        <w:trPr>
          <w:trHeight w:val="402"/>
        </w:trPr>
        <w:tc>
          <w:tcPr>
            <w:tcW w:w="1085" w:type="pct"/>
            <w:tcBorders>
              <w:top w:val="nil"/>
              <w:left w:val="single" w:sz="4" w:space="0" w:color="auto"/>
              <w:bottom w:val="single" w:sz="4" w:space="0" w:color="auto"/>
              <w:right w:val="single" w:sz="4" w:space="0" w:color="auto"/>
            </w:tcBorders>
            <w:shd w:val="clear" w:color="000000" w:fill="FFFFFF"/>
            <w:noWrap/>
            <w:vAlign w:val="center"/>
          </w:tcPr>
          <w:p w:rsidR="00AD1750" w:rsidRDefault="00000000">
            <w:pPr>
              <w:widowControl/>
              <w:jc w:val="center"/>
              <w:rPr>
                <w:rFonts w:ascii="Times New Roman" w:hAnsi="Times New Roman" w:cs="Times New Roman"/>
                <w:b/>
                <w:bCs/>
                <w:kern w:val="0"/>
                <w:szCs w:val="21"/>
              </w:rPr>
            </w:pPr>
            <w:r>
              <w:rPr>
                <w:rFonts w:ascii="Times New Roman" w:hAnsi="Times New Roman" w:cs="Times New Roman"/>
                <w:b/>
                <w:bCs/>
                <w:kern w:val="0"/>
                <w:szCs w:val="21"/>
              </w:rPr>
              <w:t>总计</w:t>
            </w:r>
          </w:p>
        </w:tc>
        <w:tc>
          <w:tcPr>
            <w:tcW w:w="201" w:type="pct"/>
            <w:tcBorders>
              <w:top w:val="nil"/>
              <w:left w:val="nil"/>
              <w:bottom w:val="single" w:sz="4" w:space="0" w:color="auto"/>
              <w:right w:val="single" w:sz="4" w:space="0" w:color="auto"/>
            </w:tcBorders>
            <w:shd w:val="clear" w:color="000000" w:fill="FFFFFF"/>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32</w:t>
            </w:r>
          </w:p>
        </w:tc>
        <w:tc>
          <w:tcPr>
            <w:tcW w:w="372" w:type="pct"/>
            <w:tcBorders>
              <w:top w:val="nil"/>
              <w:left w:val="nil"/>
              <w:bottom w:val="single" w:sz="4" w:space="0" w:color="auto"/>
              <w:right w:val="single" w:sz="4" w:space="0" w:color="auto"/>
            </w:tcBorders>
            <w:shd w:val="clear" w:color="auto" w:fill="auto"/>
            <w:noWrap/>
            <w:vAlign w:val="center"/>
          </w:tcPr>
          <w:p w:rsidR="00AD1750" w:rsidRDefault="00000000">
            <w:pPr>
              <w:widowControl/>
              <w:jc w:val="right"/>
              <w:textAlignment w:val="center"/>
              <w:rPr>
                <w:rFonts w:ascii="Times New Roman" w:hAnsi="Times New Roman" w:cs="Times New Roman"/>
                <w:kern w:val="0"/>
                <w:szCs w:val="21"/>
              </w:rPr>
            </w:pPr>
            <w:r>
              <w:rPr>
                <w:rFonts w:ascii="Times New Roman" w:eastAsia="宋体" w:hAnsi="Times New Roman" w:cs="Times New Roman"/>
                <w:color w:val="000000"/>
                <w:kern w:val="0"/>
                <w:szCs w:val="21"/>
              </w:rPr>
              <w:t>16163.62</w:t>
            </w:r>
          </w:p>
        </w:tc>
        <w:tc>
          <w:tcPr>
            <w:tcW w:w="1162" w:type="pct"/>
            <w:tcBorders>
              <w:top w:val="nil"/>
              <w:left w:val="nil"/>
              <w:bottom w:val="single" w:sz="4" w:space="0" w:color="auto"/>
              <w:right w:val="single" w:sz="4" w:space="0" w:color="auto"/>
            </w:tcBorders>
            <w:shd w:val="clear" w:color="000000" w:fill="FFFFFF"/>
            <w:noWrap/>
            <w:vAlign w:val="center"/>
          </w:tcPr>
          <w:p w:rsidR="00AD1750" w:rsidRDefault="00000000">
            <w:pPr>
              <w:widowControl/>
              <w:jc w:val="center"/>
              <w:rPr>
                <w:rFonts w:ascii="Times New Roman" w:hAnsi="Times New Roman" w:cs="Times New Roman"/>
                <w:b/>
                <w:bCs/>
                <w:kern w:val="0"/>
                <w:szCs w:val="21"/>
              </w:rPr>
            </w:pPr>
            <w:r>
              <w:rPr>
                <w:rFonts w:ascii="Times New Roman" w:hAnsi="Times New Roman" w:cs="Times New Roman"/>
                <w:b/>
                <w:bCs/>
                <w:kern w:val="0"/>
                <w:szCs w:val="21"/>
              </w:rPr>
              <w:t>总计</w:t>
            </w:r>
          </w:p>
        </w:tc>
        <w:tc>
          <w:tcPr>
            <w:tcW w:w="209" w:type="pct"/>
            <w:tcBorders>
              <w:top w:val="nil"/>
              <w:left w:val="nil"/>
              <w:bottom w:val="single" w:sz="4" w:space="0" w:color="auto"/>
              <w:right w:val="single" w:sz="4" w:space="0" w:color="auto"/>
            </w:tcBorders>
            <w:shd w:val="clear" w:color="000000" w:fill="FFFFFF"/>
            <w:noWrap/>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64</w:t>
            </w:r>
          </w:p>
        </w:tc>
        <w:tc>
          <w:tcPr>
            <w:tcW w:w="398" w:type="pct"/>
            <w:gridSpan w:val="2"/>
            <w:tcBorders>
              <w:top w:val="nil"/>
              <w:left w:val="nil"/>
              <w:bottom w:val="single" w:sz="4" w:space="0" w:color="auto"/>
              <w:right w:val="single" w:sz="4" w:space="0" w:color="auto"/>
            </w:tcBorders>
            <w:shd w:val="clear" w:color="000000" w:fill="FFFFFF"/>
            <w:noWrap/>
            <w:vAlign w:val="center"/>
          </w:tcPr>
          <w:p w:rsidR="00AD1750" w:rsidRDefault="00000000">
            <w:pPr>
              <w:widowControl/>
              <w:jc w:val="right"/>
              <w:textAlignment w:val="center"/>
              <w:rPr>
                <w:rFonts w:ascii="Times New Roman" w:hAnsi="Times New Roman" w:cs="Times New Roman"/>
                <w:kern w:val="0"/>
                <w:szCs w:val="21"/>
              </w:rPr>
            </w:pPr>
            <w:r>
              <w:rPr>
                <w:rFonts w:ascii="Times New Roman" w:eastAsia="宋体" w:hAnsi="Times New Roman" w:cs="Times New Roman"/>
                <w:color w:val="000000"/>
                <w:kern w:val="0"/>
                <w:szCs w:val="21"/>
              </w:rPr>
              <w:t>16163.62</w:t>
            </w:r>
          </w:p>
        </w:tc>
        <w:tc>
          <w:tcPr>
            <w:tcW w:w="469" w:type="pct"/>
            <w:tcBorders>
              <w:top w:val="nil"/>
              <w:left w:val="nil"/>
              <w:bottom w:val="single" w:sz="4" w:space="0" w:color="auto"/>
              <w:right w:val="single" w:sz="4" w:space="0" w:color="auto"/>
            </w:tcBorders>
            <w:shd w:val="clear" w:color="000000" w:fill="FFFFFF"/>
            <w:noWrap/>
            <w:vAlign w:val="center"/>
          </w:tcPr>
          <w:p w:rsidR="00AD1750" w:rsidRDefault="00000000">
            <w:pPr>
              <w:widowControl/>
              <w:jc w:val="right"/>
              <w:textAlignment w:val="center"/>
              <w:rPr>
                <w:rFonts w:ascii="Times New Roman" w:hAnsi="Times New Roman" w:cs="Times New Roman"/>
                <w:kern w:val="0"/>
                <w:szCs w:val="21"/>
              </w:rPr>
            </w:pPr>
            <w:r>
              <w:rPr>
                <w:rFonts w:ascii="Times New Roman" w:eastAsia="宋体" w:hAnsi="Times New Roman" w:cs="Times New Roman"/>
                <w:color w:val="000000"/>
                <w:kern w:val="0"/>
                <w:szCs w:val="21"/>
              </w:rPr>
              <w:t>16163.62</w:t>
            </w:r>
          </w:p>
        </w:tc>
        <w:tc>
          <w:tcPr>
            <w:tcW w:w="556"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b/>
                <w:bCs/>
                <w:kern w:val="0"/>
                <w:szCs w:val="21"/>
              </w:rPr>
            </w:pPr>
          </w:p>
        </w:tc>
        <w:tc>
          <w:tcPr>
            <w:tcW w:w="548" w:type="pct"/>
            <w:tcBorders>
              <w:top w:val="nil"/>
              <w:left w:val="nil"/>
              <w:bottom w:val="single" w:sz="4" w:space="0" w:color="auto"/>
              <w:right w:val="single" w:sz="4" w:space="0" w:color="auto"/>
            </w:tcBorders>
            <w:shd w:val="clear" w:color="auto" w:fill="auto"/>
            <w:noWrap/>
            <w:vAlign w:val="center"/>
          </w:tcPr>
          <w:p w:rsidR="00AD1750" w:rsidRDefault="00AD1750">
            <w:pPr>
              <w:jc w:val="right"/>
              <w:rPr>
                <w:rFonts w:ascii="Times New Roman" w:hAnsi="Times New Roman" w:cs="Times New Roman"/>
                <w:b/>
                <w:bCs/>
                <w:kern w:val="0"/>
                <w:szCs w:val="21"/>
              </w:rPr>
            </w:pPr>
          </w:p>
        </w:tc>
      </w:tr>
    </w:tbl>
    <w:p w:rsidR="00AD1750"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注：</w:t>
      </w:r>
      <w:r>
        <w:rPr>
          <w:rFonts w:ascii="Times New Roman" w:eastAsia="仿宋_GB2312" w:hAnsi="Times New Roman" w:cs="Times New Roman"/>
          <w:spacing w:val="-6"/>
          <w:kern w:val="0"/>
          <w:sz w:val="24"/>
          <w:szCs w:val="24"/>
        </w:rPr>
        <w:t>本表反映部门本年度一般公共预算财政拨款、政府性基金预算财政拨款和国有资本经营预算财政拨款的总收支和年末结转结余情况。</w:t>
      </w:r>
    </w:p>
    <w:p w:rsidR="00AD1750" w:rsidRDefault="00AD1750">
      <w:pPr>
        <w:widowControl/>
        <w:jc w:val="center"/>
        <w:rPr>
          <w:rFonts w:ascii="Times New Roman" w:eastAsia="方正小标宋_GBK" w:hAnsi="Times New Roman" w:cs="Times New Roman"/>
          <w:kern w:val="0"/>
          <w:sz w:val="36"/>
          <w:szCs w:val="36"/>
        </w:rPr>
      </w:pPr>
    </w:p>
    <w:p w:rsidR="00AD1750" w:rsidRDefault="00AD1750">
      <w:pPr>
        <w:pStyle w:val="a0"/>
      </w:pPr>
    </w:p>
    <w:p w:rsidR="00AD1750" w:rsidRDefault="00AD1750">
      <w:pPr>
        <w:pStyle w:val="2"/>
        <w:ind w:firstLine="480"/>
        <w:rPr>
          <w:rFonts w:hint="eastAsia"/>
        </w:rPr>
      </w:pPr>
    </w:p>
    <w:p w:rsidR="00AD1750" w:rsidRDefault="00AD1750"/>
    <w:p w:rsidR="00AD1750" w:rsidRDefault="00AD1750">
      <w:pPr>
        <w:pStyle w:val="a0"/>
      </w:pPr>
    </w:p>
    <w:p w:rsidR="00AD1750" w:rsidRDefault="00AD1750">
      <w:pPr>
        <w:pStyle w:val="2"/>
        <w:ind w:firstLine="480"/>
        <w:rPr>
          <w:rFonts w:hint="eastAsia"/>
        </w:rPr>
      </w:pPr>
    </w:p>
    <w:p w:rsidR="00AD1750" w:rsidRDefault="00AD1750"/>
    <w:p w:rsidR="00AD1750" w:rsidRDefault="00000000">
      <w:pPr>
        <w:widowControl/>
        <w:spacing w:line="240" w:lineRule="auto"/>
        <w:jc w:val="center"/>
        <w:rPr>
          <w:rFonts w:asciiTheme="minorEastAsia" w:hAnsiTheme="minorEastAsia" w:cs="Times New Roman" w:hint="eastAsia"/>
          <w:color w:val="000000"/>
          <w:kern w:val="0"/>
          <w:sz w:val="36"/>
          <w:szCs w:val="36"/>
        </w:rPr>
      </w:pPr>
      <w:r>
        <w:rPr>
          <w:rFonts w:ascii="华文中宋" w:eastAsia="华文中宋" w:hAnsi="华文中宋" w:cs="宋体" w:hint="eastAsia"/>
          <w:color w:val="000000"/>
          <w:kern w:val="0"/>
          <w:sz w:val="36"/>
          <w:szCs w:val="36"/>
        </w:rPr>
        <w:t>一般公共预算财政拨款支出决算表</w:t>
      </w:r>
    </w:p>
    <w:tbl>
      <w:tblPr>
        <w:tblW w:w="4815" w:type="pct"/>
        <w:jc w:val="center"/>
        <w:tblLook w:val="04A0" w:firstRow="1" w:lastRow="0" w:firstColumn="1" w:lastColumn="0" w:noHBand="0" w:noVBand="1"/>
      </w:tblPr>
      <w:tblGrid>
        <w:gridCol w:w="1213"/>
        <w:gridCol w:w="3892"/>
        <w:gridCol w:w="2939"/>
        <w:gridCol w:w="2950"/>
        <w:gridCol w:w="2700"/>
      </w:tblGrid>
      <w:tr w:rsidR="00AD1750">
        <w:trPr>
          <w:trHeight w:val="255"/>
          <w:jc w:val="center"/>
        </w:trPr>
        <w:tc>
          <w:tcPr>
            <w:tcW w:w="1864" w:type="pct"/>
            <w:gridSpan w:val="2"/>
            <w:tcBorders>
              <w:top w:val="nil"/>
              <w:left w:val="nil"/>
              <w:bottom w:val="nil"/>
              <w:right w:val="nil"/>
            </w:tcBorders>
            <w:shd w:val="clear" w:color="auto" w:fill="auto"/>
            <w:vAlign w:val="center"/>
          </w:tcPr>
          <w:p w:rsidR="00AD1750" w:rsidRDefault="00AD1750">
            <w:pPr>
              <w:widowControl/>
              <w:spacing w:line="240" w:lineRule="auto"/>
              <w:jc w:val="left"/>
              <w:rPr>
                <w:rFonts w:ascii="Times New Roman" w:eastAsia="仿宋_GB2312" w:hAnsi="Times New Roman" w:cs="Times New Roman"/>
                <w:color w:val="000000"/>
                <w:kern w:val="0"/>
                <w:szCs w:val="21"/>
              </w:rPr>
            </w:pPr>
          </w:p>
        </w:tc>
        <w:tc>
          <w:tcPr>
            <w:tcW w:w="3135" w:type="pct"/>
            <w:gridSpan w:val="3"/>
            <w:tcBorders>
              <w:top w:val="nil"/>
              <w:left w:val="nil"/>
              <w:bottom w:val="nil"/>
              <w:right w:val="nil"/>
            </w:tcBorders>
            <w:shd w:val="clear" w:color="auto" w:fill="auto"/>
            <w:vAlign w:val="center"/>
          </w:tcPr>
          <w:p w:rsidR="00AD1750" w:rsidRDefault="00000000">
            <w:pPr>
              <w:widowControl/>
              <w:spacing w:line="240" w:lineRule="auto"/>
              <w:jc w:val="righ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05</w:t>
            </w:r>
            <w:r>
              <w:rPr>
                <w:rFonts w:ascii="Times New Roman" w:eastAsia="仿宋_GB2312" w:hAnsi="Times New Roman" w:cs="Times New Roman"/>
                <w:color w:val="000000"/>
                <w:kern w:val="0"/>
                <w:szCs w:val="21"/>
              </w:rPr>
              <w:t>表</w:t>
            </w:r>
          </w:p>
        </w:tc>
      </w:tr>
      <w:tr w:rsidR="00AD1750">
        <w:trPr>
          <w:trHeight w:val="250"/>
          <w:jc w:val="center"/>
        </w:trPr>
        <w:tc>
          <w:tcPr>
            <w:tcW w:w="1864" w:type="pct"/>
            <w:gridSpan w:val="2"/>
            <w:tcBorders>
              <w:top w:val="nil"/>
              <w:left w:val="nil"/>
              <w:bottom w:val="single" w:sz="4" w:space="0" w:color="auto"/>
              <w:right w:val="nil"/>
            </w:tcBorders>
            <w:shd w:val="clear" w:color="auto" w:fill="auto"/>
            <w:vAlign w:val="center"/>
          </w:tcPr>
          <w:p w:rsidR="00AD1750" w:rsidRDefault="00000000">
            <w:pPr>
              <w:widowControl/>
              <w:spacing w:line="240" w:lineRule="auto"/>
              <w:jc w:val="left"/>
              <w:rPr>
                <w:rFonts w:ascii="Times New Roman" w:eastAsia="仿宋_GB2312" w:hAnsi="Times New Roman" w:cs="Times New Roman"/>
                <w:b/>
                <w:kern w:val="0"/>
                <w:szCs w:val="21"/>
              </w:rPr>
            </w:pPr>
            <w:r>
              <w:rPr>
                <w:rFonts w:ascii="Times New Roman" w:eastAsia="仿宋_GB2312" w:hAnsi="Times New Roman" w:cs="Times New Roman"/>
                <w:color w:val="000000"/>
                <w:kern w:val="0"/>
                <w:szCs w:val="21"/>
              </w:rPr>
              <w:t>部门：祁阳市公安局</w:t>
            </w:r>
          </w:p>
        </w:tc>
        <w:tc>
          <w:tcPr>
            <w:tcW w:w="3135" w:type="pct"/>
            <w:gridSpan w:val="3"/>
            <w:tcBorders>
              <w:top w:val="nil"/>
              <w:left w:val="nil"/>
              <w:bottom w:val="single" w:sz="4" w:space="0" w:color="auto"/>
              <w:right w:val="nil"/>
            </w:tcBorders>
            <w:shd w:val="clear" w:color="auto" w:fill="auto"/>
            <w:vAlign w:val="center"/>
          </w:tcPr>
          <w:p w:rsidR="00AD1750" w:rsidRDefault="00000000">
            <w:pPr>
              <w:widowControl/>
              <w:spacing w:line="240" w:lineRule="auto"/>
              <w:jc w:val="right"/>
              <w:rPr>
                <w:rFonts w:ascii="Times New Roman" w:eastAsia="仿宋_GB2312" w:hAnsi="Times New Roman" w:cs="Times New Roman"/>
                <w:b/>
                <w:kern w:val="0"/>
                <w:szCs w:val="21"/>
              </w:rPr>
            </w:pPr>
            <w:r>
              <w:rPr>
                <w:rFonts w:ascii="Times New Roman" w:eastAsia="仿宋_GB2312" w:hAnsi="Times New Roman" w:cs="Times New Roman"/>
                <w:color w:val="000000"/>
                <w:kern w:val="0"/>
                <w:szCs w:val="21"/>
              </w:rPr>
              <w:t>单位：万元</w:t>
            </w:r>
          </w:p>
        </w:tc>
      </w:tr>
      <w:tr w:rsidR="00AD1750">
        <w:trPr>
          <w:trHeight w:val="377"/>
          <w:jc w:val="center"/>
        </w:trPr>
        <w:tc>
          <w:tcPr>
            <w:tcW w:w="18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D1750" w:rsidRDefault="00000000">
            <w:pPr>
              <w:widowControl/>
              <w:jc w:val="center"/>
              <w:rPr>
                <w:rFonts w:ascii="Times New Roman" w:eastAsia="仿宋_GB2312" w:hAnsi="Times New Roman" w:cs="Times New Roman"/>
                <w:bCs/>
                <w:kern w:val="0"/>
                <w:szCs w:val="21"/>
              </w:rPr>
            </w:pPr>
            <w:r>
              <w:rPr>
                <w:rFonts w:ascii="Times New Roman" w:eastAsia="仿宋_GB2312" w:hAnsi="Times New Roman" w:cs="Times New Roman"/>
                <w:bCs/>
                <w:kern w:val="0"/>
                <w:szCs w:val="21"/>
              </w:rPr>
              <w:t>项目</w:t>
            </w:r>
          </w:p>
        </w:tc>
        <w:tc>
          <w:tcPr>
            <w:tcW w:w="313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1750" w:rsidRDefault="00000000">
            <w:pPr>
              <w:widowControl/>
              <w:jc w:val="center"/>
              <w:rPr>
                <w:rFonts w:ascii="Times New Roman" w:eastAsia="仿宋_GB2312" w:hAnsi="Times New Roman" w:cs="Times New Roman"/>
                <w:bCs/>
                <w:kern w:val="0"/>
                <w:szCs w:val="21"/>
              </w:rPr>
            </w:pPr>
            <w:r>
              <w:rPr>
                <w:rFonts w:ascii="Times New Roman" w:eastAsia="仿宋_GB2312" w:hAnsi="Times New Roman" w:cs="Times New Roman"/>
                <w:bCs/>
                <w:kern w:val="0"/>
                <w:szCs w:val="21"/>
              </w:rPr>
              <w:t>本年支出</w:t>
            </w:r>
          </w:p>
        </w:tc>
      </w:tr>
      <w:tr w:rsidR="00AD1750">
        <w:trPr>
          <w:trHeight w:val="521"/>
          <w:jc w:val="center"/>
        </w:trPr>
        <w:tc>
          <w:tcPr>
            <w:tcW w:w="443" w:type="pct"/>
            <w:vMerge w:val="restart"/>
            <w:tcBorders>
              <w:top w:val="single" w:sz="4" w:space="0" w:color="auto"/>
              <w:left w:val="single" w:sz="8" w:space="0" w:color="auto"/>
              <w:right w:val="single" w:sz="4" w:space="0" w:color="auto"/>
            </w:tcBorders>
            <w:vAlign w:val="center"/>
          </w:tcPr>
          <w:p w:rsidR="00AD1750"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功能分类</w:t>
            </w:r>
          </w:p>
          <w:p w:rsidR="00AD1750"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科目编码</w:t>
            </w:r>
          </w:p>
        </w:tc>
        <w:tc>
          <w:tcPr>
            <w:tcW w:w="1421" w:type="pct"/>
            <w:vMerge w:val="restart"/>
            <w:tcBorders>
              <w:top w:val="single" w:sz="4" w:space="0" w:color="auto"/>
              <w:left w:val="single" w:sz="4" w:space="0" w:color="auto"/>
              <w:right w:val="single" w:sz="4" w:space="0" w:color="auto"/>
            </w:tcBorders>
            <w:vAlign w:val="center"/>
          </w:tcPr>
          <w:p w:rsidR="00AD1750"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科目名称</w:t>
            </w:r>
          </w:p>
        </w:tc>
        <w:tc>
          <w:tcPr>
            <w:tcW w:w="1073" w:type="pct"/>
            <w:vMerge w:val="restart"/>
            <w:tcBorders>
              <w:top w:val="single" w:sz="4" w:space="0" w:color="auto"/>
              <w:left w:val="single" w:sz="4" w:space="0" w:color="auto"/>
              <w:right w:val="single" w:sz="4" w:space="0" w:color="auto"/>
            </w:tcBorders>
            <w:vAlign w:val="center"/>
          </w:tcPr>
          <w:p w:rsidR="00AD1750" w:rsidRDefault="00000000">
            <w:pPr>
              <w:widowControl/>
              <w:jc w:val="center"/>
              <w:textAlignment w:val="center"/>
              <w:rPr>
                <w:rFonts w:ascii="Times New Roman" w:eastAsia="仿宋_GB2312" w:hAnsi="Times New Roman" w:cs="Times New Roman"/>
                <w:kern w:val="0"/>
                <w:szCs w:val="21"/>
              </w:rPr>
            </w:pPr>
            <w:r>
              <w:rPr>
                <w:rFonts w:ascii="Times New Roman" w:eastAsia="仿宋_GB2312" w:hAnsi="Times New Roman" w:cs="Times New Roman"/>
                <w:color w:val="000000"/>
                <w:kern w:val="0"/>
                <w:szCs w:val="21"/>
              </w:rPr>
              <w:t>小计</w:t>
            </w:r>
          </w:p>
        </w:tc>
        <w:tc>
          <w:tcPr>
            <w:tcW w:w="1077" w:type="pct"/>
            <w:vMerge w:val="restart"/>
            <w:tcBorders>
              <w:top w:val="single" w:sz="4" w:space="0" w:color="auto"/>
              <w:left w:val="single" w:sz="4" w:space="0" w:color="auto"/>
              <w:right w:val="single" w:sz="4" w:space="0" w:color="auto"/>
            </w:tcBorders>
            <w:vAlign w:val="center"/>
          </w:tcPr>
          <w:p w:rsidR="00AD1750" w:rsidRDefault="00000000">
            <w:pPr>
              <w:widowControl/>
              <w:jc w:val="center"/>
              <w:textAlignment w:val="center"/>
              <w:rPr>
                <w:rFonts w:ascii="Times New Roman" w:eastAsia="仿宋_GB2312" w:hAnsi="Times New Roman" w:cs="Times New Roman"/>
                <w:kern w:val="0"/>
                <w:szCs w:val="21"/>
              </w:rPr>
            </w:pPr>
            <w:r>
              <w:rPr>
                <w:rFonts w:ascii="Times New Roman" w:eastAsia="仿宋_GB2312" w:hAnsi="Times New Roman" w:cs="Times New Roman"/>
                <w:color w:val="000000"/>
                <w:kern w:val="0"/>
                <w:szCs w:val="21"/>
              </w:rPr>
              <w:t>基本支出</w:t>
            </w:r>
          </w:p>
        </w:tc>
        <w:tc>
          <w:tcPr>
            <w:tcW w:w="984" w:type="pct"/>
            <w:vMerge w:val="restart"/>
            <w:tcBorders>
              <w:top w:val="single" w:sz="4" w:space="0" w:color="auto"/>
              <w:left w:val="single" w:sz="4" w:space="0" w:color="auto"/>
              <w:right w:val="single" w:sz="8" w:space="0" w:color="auto"/>
            </w:tcBorders>
            <w:vAlign w:val="center"/>
          </w:tcPr>
          <w:p w:rsidR="00AD1750" w:rsidRDefault="00000000">
            <w:pPr>
              <w:widowControl/>
              <w:jc w:val="center"/>
              <w:textAlignment w:val="center"/>
              <w:rPr>
                <w:rFonts w:ascii="Times New Roman" w:eastAsia="仿宋_GB2312" w:hAnsi="Times New Roman" w:cs="Times New Roman"/>
                <w:kern w:val="0"/>
                <w:szCs w:val="21"/>
              </w:rPr>
            </w:pPr>
            <w:r>
              <w:rPr>
                <w:rFonts w:ascii="Times New Roman" w:eastAsia="仿宋_GB2312" w:hAnsi="Times New Roman" w:cs="Times New Roman"/>
                <w:color w:val="000000"/>
                <w:kern w:val="0"/>
                <w:szCs w:val="21"/>
              </w:rPr>
              <w:t>项目支出</w:t>
            </w:r>
          </w:p>
        </w:tc>
      </w:tr>
      <w:tr w:rsidR="00AD1750">
        <w:trPr>
          <w:trHeight w:val="521"/>
          <w:jc w:val="center"/>
        </w:trPr>
        <w:tc>
          <w:tcPr>
            <w:tcW w:w="443" w:type="pct"/>
            <w:vMerge/>
            <w:tcBorders>
              <w:top w:val="single" w:sz="4" w:space="0" w:color="auto"/>
              <w:left w:val="single" w:sz="8" w:space="0" w:color="auto"/>
              <w:bottom w:val="single" w:sz="4" w:space="0" w:color="auto"/>
              <w:right w:val="single" w:sz="4" w:space="0" w:color="auto"/>
            </w:tcBorders>
            <w:vAlign w:val="center"/>
          </w:tcPr>
          <w:p w:rsidR="00AD1750" w:rsidRDefault="00AD1750">
            <w:pPr>
              <w:widowControl/>
              <w:jc w:val="left"/>
              <w:rPr>
                <w:rFonts w:ascii="Times New Roman" w:eastAsia="仿宋_GB2312" w:hAnsi="Times New Roman" w:cs="Times New Roman"/>
                <w:kern w:val="0"/>
                <w:szCs w:val="21"/>
              </w:rPr>
            </w:pPr>
          </w:p>
        </w:tc>
        <w:tc>
          <w:tcPr>
            <w:tcW w:w="1421" w:type="pct"/>
            <w:vMerge/>
            <w:tcBorders>
              <w:top w:val="single" w:sz="4" w:space="0" w:color="auto"/>
              <w:left w:val="single" w:sz="4" w:space="0" w:color="auto"/>
              <w:bottom w:val="single" w:sz="4" w:space="0" w:color="auto"/>
              <w:right w:val="single" w:sz="4" w:space="0" w:color="auto"/>
            </w:tcBorders>
            <w:vAlign w:val="center"/>
          </w:tcPr>
          <w:p w:rsidR="00AD1750" w:rsidRDefault="00AD1750">
            <w:pPr>
              <w:widowControl/>
              <w:jc w:val="left"/>
              <w:rPr>
                <w:rFonts w:ascii="Times New Roman" w:eastAsia="仿宋_GB2312" w:hAnsi="Times New Roman" w:cs="Times New Roman"/>
                <w:kern w:val="0"/>
                <w:szCs w:val="21"/>
              </w:rPr>
            </w:pPr>
          </w:p>
        </w:tc>
        <w:tc>
          <w:tcPr>
            <w:tcW w:w="1073" w:type="pct"/>
            <w:vMerge/>
            <w:tcBorders>
              <w:top w:val="single" w:sz="4" w:space="0" w:color="auto"/>
              <w:left w:val="single" w:sz="4" w:space="0" w:color="auto"/>
              <w:bottom w:val="single" w:sz="4" w:space="0" w:color="auto"/>
              <w:right w:val="single" w:sz="4" w:space="0" w:color="auto"/>
            </w:tcBorders>
            <w:vAlign w:val="center"/>
          </w:tcPr>
          <w:p w:rsidR="00AD1750" w:rsidRDefault="00AD1750">
            <w:pPr>
              <w:widowControl/>
              <w:jc w:val="left"/>
              <w:rPr>
                <w:rFonts w:ascii="Times New Roman" w:eastAsia="仿宋_GB2312" w:hAnsi="Times New Roman" w:cs="Times New Roman"/>
                <w:kern w:val="0"/>
                <w:szCs w:val="21"/>
              </w:rPr>
            </w:pPr>
          </w:p>
        </w:tc>
        <w:tc>
          <w:tcPr>
            <w:tcW w:w="1077" w:type="pct"/>
            <w:vMerge/>
            <w:tcBorders>
              <w:top w:val="single" w:sz="4" w:space="0" w:color="auto"/>
              <w:left w:val="single" w:sz="4" w:space="0" w:color="auto"/>
              <w:bottom w:val="single" w:sz="4" w:space="0" w:color="auto"/>
              <w:right w:val="single" w:sz="4" w:space="0" w:color="auto"/>
            </w:tcBorders>
            <w:vAlign w:val="center"/>
          </w:tcPr>
          <w:p w:rsidR="00AD1750" w:rsidRDefault="00AD1750">
            <w:pPr>
              <w:widowControl/>
              <w:jc w:val="left"/>
              <w:rPr>
                <w:rFonts w:ascii="Times New Roman" w:eastAsia="仿宋_GB2312" w:hAnsi="Times New Roman" w:cs="Times New Roman"/>
                <w:kern w:val="0"/>
                <w:szCs w:val="21"/>
              </w:rPr>
            </w:pPr>
          </w:p>
        </w:tc>
        <w:tc>
          <w:tcPr>
            <w:tcW w:w="984" w:type="pct"/>
            <w:vMerge/>
            <w:tcBorders>
              <w:top w:val="single" w:sz="4" w:space="0" w:color="auto"/>
              <w:left w:val="single" w:sz="4" w:space="0" w:color="auto"/>
              <w:bottom w:val="single" w:sz="4" w:space="0" w:color="auto"/>
              <w:right w:val="single" w:sz="8" w:space="0" w:color="auto"/>
            </w:tcBorders>
            <w:vAlign w:val="center"/>
          </w:tcPr>
          <w:p w:rsidR="00AD1750" w:rsidRDefault="00AD1750">
            <w:pPr>
              <w:widowControl/>
              <w:jc w:val="left"/>
              <w:rPr>
                <w:rFonts w:ascii="Times New Roman" w:eastAsia="仿宋_GB2312" w:hAnsi="Times New Roman" w:cs="Times New Roman"/>
                <w:kern w:val="0"/>
                <w:szCs w:val="21"/>
              </w:rPr>
            </w:pPr>
          </w:p>
        </w:tc>
      </w:tr>
      <w:tr w:rsidR="00AD1750">
        <w:trPr>
          <w:trHeight w:hRule="exact" w:val="454"/>
          <w:jc w:val="center"/>
        </w:trPr>
        <w:tc>
          <w:tcPr>
            <w:tcW w:w="1864" w:type="pct"/>
            <w:gridSpan w:val="2"/>
            <w:tcBorders>
              <w:top w:val="single" w:sz="4" w:space="0" w:color="auto"/>
              <w:left w:val="single" w:sz="8" w:space="0" w:color="auto"/>
              <w:bottom w:val="single" w:sz="4" w:space="0" w:color="auto"/>
              <w:right w:val="single" w:sz="4" w:space="0" w:color="auto"/>
            </w:tcBorders>
            <w:shd w:val="clear" w:color="auto" w:fill="auto"/>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栏次</w:t>
            </w:r>
          </w:p>
        </w:tc>
        <w:tc>
          <w:tcPr>
            <w:tcW w:w="1073" w:type="pct"/>
            <w:tcBorders>
              <w:top w:val="single" w:sz="4" w:space="0" w:color="auto"/>
              <w:left w:val="nil"/>
              <w:bottom w:val="single" w:sz="4" w:space="0" w:color="auto"/>
              <w:right w:val="single" w:sz="4" w:space="0" w:color="auto"/>
            </w:tcBorders>
            <w:shd w:val="clear" w:color="auto" w:fill="auto"/>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w:t>
            </w:r>
          </w:p>
        </w:tc>
        <w:tc>
          <w:tcPr>
            <w:tcW w:w="1077" w:type="pct"/>
            <w:tcBorders>
              <w:top w:val="single" w:sz="4" w:space="0" w:color="auto"/>
              <w:left w:val="nil"/>
              <w:bottom w:val="single" w:sz="4" w:space="0" w:color="auto"/>
              <w:right w:val="single" w:sz="4" w:space="0" w:color="auto"/>
            </w:tcBorders>
            <w:shd w:val="clear" w:color="auto" w:fill="auto"/>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w:t>
            </w:r>
          </w:p>
        </w:tc>
        <w:tc>
          <w:tcPr>
            <w:tcW w:w="984" w:type="pct"/>
            <w:tcBorders>
              <w:top w:val="single" w:sz="4" w:space="0" w:color="auto"/>
              <w:left w:val="nil"/>
              <w:bottom w:val="single" w:sz="4" w:space="0" w:color="auto"/>
              <w:right w:val="single" w:sz="8" w:space="0" w:color="auto"/>
            </w:tcBorders>
            <w:shd w:val="clear" w:color="auto" w:fill="auto"/>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w:t>
            </w:r>
          </w:p>
        </w:tc>
      </w:tr>
      <w:tr w:rsidR="00AD1750">
        <w:trPr>
          <w:trHeight w:hRule="exact" w:val="454"/>
          <w:jc w:val="center"/>
        </w:trPr>
        <w:tc>
          <w:tcPr>
            <w:tcW w:w="1864" w:type="pct"/>
            <w:gridSpan w:val="2"/>
            <w:tcBorders>
              <w:top w:val="single" w:sz="4" w:space="0" w:color="auto"/>
              <w:left w:val="single" w:sz="8" w:space="0" w:color="auto"/>
              <w:bottom w:val="single" w:sz="4" w:space="0" w:color="auto"/>
              <w:right w:val="single" w:sz="4" w:space="0" w:color="auto"/>
            </w:tcBorders>
            <w:shd w:val="clear" w:color="auto" w:fill="auto"/>
            <w:vAlign w:val="center"/>
          </w:tcPr>
          <w:p w:rsidR="00AD1750" w:rsidRDefault="00000000">
            <w:pPr>
              <w:widowControl/>
              <w:jc w:val="center"/>
              <w:rPr>
                <w:rFonts w:ascii="Times New Roman" w:hAnsi="Times New Roman" w:cs="Times New Roman"/>
                <w:kern w:val="0"/>
                <w:szCs w:val="21"/>
              </w:rPr>
            </w:pPr>
            <w:r>
              <w:rPr>
                <w:rFonts w:ascii="Times New Roman" w:hAnsi="Times New Roman" w:cs="Times New Roman"/>
                <w:kern w:val="0"/>
                <w:szCs w:val="21"/>
              </w:rPr>
              <w:t>合计</w:t>
            </w:r>
          </w:p>
        </w:tc>
        <w:tc>
          <w:tcPr>
            <w:tcW w:w="1073" w:type="pct"/>
            <w:tcBorders>
              <w:top w:val="nil"/>
              <w:left w:val="nil"/>
              <w:bottom w:val="single" w:sz="4" w:space="0" w:color="auto"/>
              <w:right w:val="single" w:sz="4" w:space="0" w:color="auto"/>
            </w:tcBorders>
            <w:shd w:val="clear" w:color="auto" w:fill="auto"/>
            <w:vAlign w:val="center"/>
          </w:tcPr>
          <w:p w:rsidR="00AD1750" w:rsidRDefault="00000000">
            <w:pPr>
              <w:widowControl/>
              <w:jc w:val="right"/>
              <w:textAlignment w:val="center"/>
              <w:rPr>
                <w:rFonts w:ascii="Times New Roman" w:hAnsi="Times New Roman" w:cs="Times New Roman"/>
                <w:szCs w:val="21"/>
              </w:rPr>
            </w:pPr>
            <w:r>
              <w:rPr>
                <w:rFonts w:ascii="Times New Roman" w:hAnsi="Times New Roman" w:cs="Times New Roman"/>
                <w:b/>
                <w:bCs/>
                <w:color w:val="000000"/>
                <w:kern w:val="0"/>
                <w:szCs w:val="21"/>
              </w:rPr>
              <w:t>16163.62</w:t>
            </w:r>
          </w:p>
        </w:tc>
        <w:tc>
          <w:tcPr>
            <w:tcW w:w="1077" w:type="pct"/>
            <w:tcBorders>
              <w:top w:val="nil"/>
              <w:left w:val="nil"/>
              <w:bottom w:val="single" w:sz="4" w:space="0" w:color="auto"/>
              <w:right w:val="single" w:sz="4" w:space="0" w:color="auto"/>
            </w:tcBorders>
            <w:shd w:val="clear" w:color="auto" w:fill="auto"/>
            <w:vAlign w:val="center"/>
          </w:tcPr>
          <w:p w:rsidR="00AD1750" w:rsidRDefault="00000000">
            <w:pPr>
              <w:widowControl/>
              <w:jc w:val="right"/>
              <w:textAlignment w:val="center"/>
              <w:rPr>
                <w:rFonts w:ascii="Times New Roman" w:hAnsi="Times New Roman" w:cs="Times New Roman"/>
                <w:szCs w:val="21"/>
              </w:rPr>
            </w:pPr>
            <w:r>
              <w:rPr>
                <w:rFonts w:ascii="Times New Roman" w:hAnsi="Times New Roman" w:cs="Times New Roman"/>
                <w:b/>
                <w:bCs/>
                <w:color w:val="000000"/>
                <w:kern w:val="0"/>
                <w:szCs w:val="21"/>
              </w:rPr>
              <w:t>11832.49</w:t>
            </w:r>
          </w:p>
        </w:tc>
        <w:tc>
          <w:tcPr>
            <w:tcW w:w="984" w:type="pct"/>
            <w:tcBorders>
              <w:top w:val="nil"/>
              <w:left w:val="nil"/>
              <w:bottom w:val="single" w:sz="4" w:space="0" w:color="auto"/>
              <w:right w:val="single" w:sz="8" w:space="0" w:color="auto"/>
            </w:tcBorders>
            <w:shd w:val="clear" w:color="auto" w:fill="auto"/>
            <w:vAlign w:val="center"/>
          </w:tcPr>
          <w:p w:rsidR="00AD1750" w:rsidRDefault="00000000">
            <w:pPr>
              <w:widowControl/>
              <w:jc w:val="right"/>
              <w:textAlignment w:val="center"/>
              <w:rPr>
                <w:rFonts w:ascii="Times New Roman" w:hAnsi="Times New Roman" w:cs="Times New Roman"/>
                <w:kern w:val="0"/>
                <w:szCs w:val="21"/>
              </w:rPr>
            </w:pPr>
            <w:r>
              <w:rPr>
                <w:rFonts w:ascii="Times New Roman" w:hAnsi="Times New Roman" w:cs="Times New Roman"/>
                <w:b/>
                <w:bCs/>
                <w:color w:val="000000"/>
                <w:kern w:val="0"/>
                <w:szCs w:val="21"/>
              </w:rPr>
              <w:t>4331.13</w:t>
            </w:r>
          </w:p>
        </w:tc>
      </w:tr>
      <w:tr w:rsidR="00AD1750">
        <w:trPr>
          <w:trHeight w:hRule="exact" w:val="454"/>
          <w:jc w:val="center"/>
        </w:trPr>
        <w:tc>
          <w:tcPr>
            <w:tcW w:w="443" w:type="pct"/>
            <w:tcBorders>
              <w:top w:val="single" w:sz="4" w:space="0" w:color="auto"/>
              <w:left w:val="single" w:sz="8" w:space="0" w:color="auto"/>
              <w:bottom w:val="single" w:sz="4" w:space="0" w:color="auto"/>
              <w:right w:val="single" w:sz="4" w:space="0" w:color="auto"/>
            </w:tcBorders>
            <w:shd w:val="clear" w:color="auto" w:fill="auto"/>
            <w:vAlign w:val="center"/>
          </w:tcPr>
          <w:p w:rsidR="00AD1750" w:rsidRDefault="00000000">
            <w:pPr>
              <w:rPr>
                <w:rFonts w:ascii="Times New Roman" w:hAnsi="Times New Roman" w:cs="Times New Roman"/>
                <w:szCs w:val="21"/>
              </w:rPr>
            </w:pPr>
            <w:r>
              <w:rPr>
                <w:rFonts w:ascii="Times New Roman" w:hAnsi="Times New Roman" w:cs="Times New Roman"/>
                <w:szCs w:val="21"/>
              </w:rPr>
              <w:t>204</w:t>
            </w:r>
          </w:p>
        </w:tc>
        <w:tc>
          <w:tcPr>
            <w:tcW w:w="1421" w:type="pct"/>
            <w:tcBorders>
              <w:top w:val="nil"/>
              <w:left w:val="nil"/>
              <w:bottom w:val="single" w:sz="4" w:space="0" w:color="auto"/>
              <w:right w:val="single" w:sz="4" w:space="0" w:color="auto"/>
            </w:tcBorders>
            <w:shd w:val="clear" w:color="auto" w:fill="auto"/>
            <w:vAlign w:val="center"/>
          </w:tcPr>
          <w:p w:rsidR="00AD1750" w:rsidRDefault="00000000">
            <w:pPr>
              <w:rPr>
                <w:rFonts w:ascii="Times New Roman" w:hAnsi="Times New Roman" w:cs="Times New Roman"/>
                <w:szCs w:val="21"/>
              </w:rPr>
            </w:pPr>
            <w:r>
              <w:rPr>
                <w:rFonts w:ascii="Times New Roman" w:hAnsi="Times New Roman" w:cs="Times New Roman"/>
                <w:szCs w:val="21"/>
              </w:rPr>
              <w:t>公共安全支出</w:t>
            </w:r>
          </w:p>
        </w:tc>
        <w:tc>
          <w:tcPr>
            <w:tcW w:w="1073" w:type="pct"/>
            <w:tcBorders>
              <w:top w:val="nil"/>
              <w:left w:val="nil"/>
              <w:bottom w:val="single" w:sz="4" w:space="0" w:color="auto"/>
              <w:right w:val="single" w:sz="4" w:space="0" w:color="auto"/>
            </w:tcBorders>
            <w:shd w:val="clear" w:color="auto" w:fill="auto"/>
            <w:vAlign w:val="center"/>
          </w:tcPr>
          <w:p w:rsidR="00AD1750" w:rsidRDefault="00000000">
            <w:pPr>
              <w:widowControl/>
              <w:jc w:val="right"/>
              <w:textAlignment w:val="center"/>
              <w:rPr>
                <w:rFonts w:ascii="Times New Roman" w:hAnsi="Times New Roman" w:cs="Times New Roman"/>
                <w:kern w:val="0"/>
                <w:szCs w:val="21"/>
              </w:rPr>
            </w:pPr>
            <w:r>
              <w:rPr>
                <w:rFonts w:ascii="Times New Roman" w:hAnsi="Times New Roman" w:cs="Times New Roman"/>
                <w:color w:val="000000"/>
                <w:kern w:val="0"/>
                <w:szCs w:val="21"/>
              </w:rPr>
              <w:t>14912.09</w:t>
            </w:r>
          </w:p>
        </w:tc>
        <w:tc>
          <w:tcPr>
            <w:tcW w:w="1077" w:type="pct"/>
            <w:tcBorders>
              <w:top w:val="nil"/>
              <w:left w:val="nil"/>
              <w:bottom w:val="single" w:sz="4" w:space="0" w:color="auto"/>
              <w:right w:val="single" w:sz="4" w:space="0" w:color="auto"/>
            </w:tcBorders>
            <w:shd w:val="clear" w:color="auto" w:fill="auto"/>
            <w:vAlign w:val="center"/>
          </w:tcPr>
          <w:p w:rsidR="00AD1750" w:rsidRDefault="00000000">
            <w:pPr>
              <w:widowControl/>
              <w:jc w:val="right"/>
              <w:textAlignment w:val="center"/>
              <w:rPr>
                <w:rFonts w:ascii="Times New Roman" w:hAnsi="Times New Roman" w:cs="Times New Roman"/>
                <w:szCs w:val="21"/>
              </w:rPr>
            </w:pPr>
            <w:r>
              <w:rPr>
                <w:rFonts w:ascii="Times New Roman" w:hAnsi="Times New Roman" w:cs="Times New Roman"/>
                <w:color w:val="000000"/>
                <w:kern w:val="0"/>
                <w:szCs w:val="21"/>
              </w:rPr>
              <w:t>10609.04</w:t>
            </w:r>
          </w:p>
        </w:tc>
        <w:tc>
          <w:tcPr>
            <w:tcW w:w="984" w:type="pct"/>
            <w:tcBorders>
              <w:top w:val="nil"/>
              <w:left w:val="nil"/>
              <w:bottom w:val="single" w:sz="4" w:space="0" w:color="auto"/>
              <w:right w:val="single" w:sz="8" w:space="0" w:color="auto"/>
            </w:tcBorders>
            <w:shd w:val="clear" w:color="auto" w:fill="auto"/>
            <w:vAlign w:val="center"/>
          </w:tcPr>
          <w:p w:rsidR="00AD1750" w:rsidRDefault="00000000">
            <w:pPr>
              <w:widowControl/>
              <w:jc w:val="right"/>
              <w:textAlignment w:val="center"/>
              <w:rPr>
                <w:rFonts w:ascii="Times New Roman" w:hAnsi="Times New Roman" w:cs="Times New Roman"/>
                <w:kern w:val="0"/>
                <w:szCs w:val="21"/>
              </w:rPr>
            </w:pPr>
            <w:r>
              <w:rPr>
                <w:rFonts w:ascii="Times New Roman" w:hAnsi="Times New Roman" w:cs="Times New Roman"/>
                <w:color w:val="000000"/>
                <w:kern w:val="0"/>
                <w:szCs w:val="21"/>
              </w:rPr>
              <w:t>4303.05</w:t>
            </w:r>
          </w:p>
        </w:tc>
      </w:tr>
      <w:tr w:rsidR="00AD1750">
        <w:trPr>
          <w:trHeight w:hRule="exact" w:val="454"/>
          <w:jc w:val="center"/>
        </w:trPr>
        <w:tc>
          <w:tcPr>
            <w:tcW w:w="443" w:type="pct"/>
            <w:tcBorders>
              <w:top w:val="single" w:sz="4" w:space="0" w:color="auto"/>
              <w:left w:val="single" w:sz="8" w:space="0" w:color="auto"/>
              <w:bottom w:val="single" w:sz="4" w:space="0" w:color="auto"/>
              <w:right w:val="single" w:sz="4" w:space="0" w:color="auto"/>
            </w:tcBorders>
            <w:shd w:val="clear" w:color="auto" w:fill="auto"/>
            <w:vAlign w:val="center"/>
          </w:tcPr>
          <w:p w:rsidR="00AD1750" w:rsidRDefault="00000000">
            <w:pPr>
              <w:rPr>
                <w:rFonts w:ascii="Times New Roman" w:hAnsi="Times New Roman" w:cs="Times New Roman"/>
                <w:szCs w:val="21"/>
              </w:rPr>
            </w:pPr>
            <w:r>
              <w:rPr>
                <w:rFonts w:ascii="Times New Roman" w:hAnsi="Times New Roman" w:cs="Times New Roman"/>
                <w:szCs w:val="21"/>
              </w:rPr>
              <w:t>20402</w:t>
            </w:r>
          </w:p>
        </w:tc>
        <w:tc>
          <w:tcPr>
            <w:tcW w:w="1421" w:type="pct"/>
            <w:tcBorders>
              <w:top w:val="nil"/>
              <w:left w:val="nil"/>
              <w:bottom w:val="single" w:sz="4" w:space="0" w:color="auto"/>
              <w:right w:val="single" w:sz="4" w:space="0" w:color="auto"/>
            </w:tcBorders>
            <w:shd w:val="clear" w:color="auto" w:fill="auto"/>
            <w:vAlign w:val="center"/>
          </w:tcPr>
          <w:p w:rsidR="00AD1750" w:rsidRDefault="00000000">
            <w:pPr>
              <w:rPr>
                <w:rFonts w:ascii="Times New Roman" w:hAnsi="Times New Roman" w:cs="Times New Roman"/>
                <w:szCs w:val="21"/>
              </w:rPr>
            </w:pPr>
            <w:r>
              <w:rPr>
                <w:rFonts w:ascii="Times New Roman" w:hAnsi="Times New Roman" w:cs="Times New Roman"/>
                <w:szCs w:val="21"/>
              </w:rPr>
              <w:t>公安</w:t>
            </w:r>
          </w:p>
        </w:tc>
        <w:tc>
          <w:tcPr>
            <w:tcW w:w="1073" w:type="pct"/>
            <w:tcBorders>
              <w:top w:val="nil"/>
              <w:left w:val="nil"/>
              <w:bottom w:val="single" w:sz="4" w:space="0" w:color="auto"/>
              <w:right w:val="single" w:sz="4" w:space="0" w:color="auto"/>
            </w:tcBorders>
            <w:shd w:val="clear" w:color="auto" w:fill="auto"/>
            <w:vAlign w:val="center"/>
          </w:tcPr>
          <w:p w:rsidR="00AD1750" w:rsidRDefault="00000000">
            <w:pPr>
              <w:widowControl/>
              <w:jc w:val="right"/>
              <w:textAlignment w:val="center"/>
              <w:rPr>
                <w:rFonts w:ascii="Times New Roman" w:hAnsi="Times New Roman" w:cs="Times New Roman"/>
                <w:szCs w:val="21"/>
              </w:rPr>
            </w:pPr>
            <w:r>
              <w:rPr>
                <w:rFonts w:ascii="Times New Roman" w:hAnsi="Times New Roman" w:cs="Times New Roman"/>
                <w:color w:val="000000"/>
                <w:kern w:val="0"/>
                <w:szCs w:val="21"/>
              </w:rPr>
              <w:t>14909.09</w:t>
            </w:r>
          </w:p>
        </w:tc>
        <w:tc>
          <w:tcPr>
            <w:tcW w:w="1077" w:type="pct"/>
            <w:tcBorders>
              <w:top w:val="nil"/>
              <w:left w:val="nil"/>
              <w:bottom w:val="single" w:sz="4" w:space="0" w:color="auto"/>
              <w:right w:val="single" w:sz="4" w:space="0" w:color="auto"/>
            </w:tcBorders>
            <w:shd w:val="clear" w:color="auto" w:fill="auto"/>
            <w:vAlign w:val="center"/>
          </w:tcPr>
          <w:p w:rsidR="00AD1750" w:rsidRDefault="00000000">
            <w:pPr>
              <w:widowControl/>
              <w:jc w:val="right"/>
              <w:textAlignment w:val="center"/>
              <w:rPr>
                <w:rFonts w:ascii="Times New Roman" w:hAnsi="Times New Roman" w:cs="Times New Roman"/>
                <w:kern w:val="0"/>
                <w:szCs w:val="21"/>
              </w:rPr>
            </w:pPr>
            <w:r>
              <w:rPr>
                <w:rFonts w:ascii="Times New Roman" w:hAnsi="Times New Roman" w:cs="Times New Roman"/>
                <w:color w:val="000000"/>
                <w:kern w:val="0"/>
                <w:szCs w:val="21"/>
              </w:rPr>
              <w:t>10607.04</w:t>
            </w:r>
          </w:p>
        </w:tc>
        <w:tc>
          <w:tcPr>
            <w:tcW w:w="984" w:type="pct"/>
            <w:tcBorders>
              <w:top w:val="nil"/>
              <w:left w:val="nil"/>
              <w:bottom w:val="single" w:sz="4" w:space="0" w:color="auto"/>
              <w:right w:val="single" w:sz="8" w:space="0" w:color="auto"/>
            </w:tcBorders>
            <w:shd w:val="clear" w:color="auto" w:fill="auto"/>
            <w:vAlign w:val="center"/>
          </w:tcPr>
          <w:p w:rsidR="00AD1750" w:rsidRDefault="00000000">
            <w:pPr>
              <w:jc w:val="right"/>
              <w:rPr>
                <w:rFonts w:ascii="Times New Roman" w:hAnsi="Times New Roman" w:cs="Times New Roman"/>
                <w:kern w:val="0"/>
                <w:szCs w:val="21"/>
              </w:rPr>
            </w:pPr>
            <w:r>
              <w:rPr>
                <w:rFonts w:ascii="Times New Roman" w:hAnsi="Times New Roman" w:cs="Times New Roman"/>
                <w:color w:val="000000"/>
                <w:kern w:val="0"/>
                <w:szCs w:val="21"/>
              </w:rPr>
              <w:t>4302.05</w:t>
            </w:r>
          </w:p>
        </w:tc>
      </w:tr>
      <w:tr w:rsidR="00AD1750">
        <w:trPr>
          <w:trHeight w:hRule="exact" w:val="454"/>
          <w:jc w:val="center"/>
        </w:trPr>
        <w:tc>
          <w:tcPr>
            <w:tcW w:w="443" w:type="pct"/>
            <w:tcBorders>
              <w:top w:val="single" w:sz="4" w:space="0" w:color="auto"/>
              <w:left w:val="single" w:sz="8" w:space="0" w:color="auto"/>
              <w:bottom w:val="single" w:sz="4" w:space="0" w:color="auto"/>
              <w:right w:val="single" w:sz="4" w:space="0" w:color="auto"/>
            </w:tcBorders>
            <w:shd w:val="clear" w:color="auto" w:fill="auto"/>
            <w:vAlign w:val="center"/>
          </w:tcPr>
          <w:p w:rsidR="00AD1750" w:rsidRDefault="00000000">
            <w:pPr>
              <w:rPr>
                <w:rFonts w:ascii="Times New Roman" w:hAnsi="Times New Roman" w:cs="Times New Roman"/>
                <w:szCs w:val="21"/>
              </w:rPr>
            </w:pPr>
            <w:r>
              <w:rPr>
                <w:rFonts w:ascii="Times New Roman" w:hAnsi="Times New Roman" w:cs="Times New Roman"/>
                <w:szCs w:val="21"/>
              </w:rPr>
              <w:t>2040201</w:t>
            </w:r>
          </w:p>
        </w:tc>
        <w:tc>
          <w:tcPr>
            <w:tcW w:w="1421" w:type="pct"/>
            <w:tcBorders>
              <w:top w:val="nil"/>
              <w:left w:val="nil"/>
              <w:bottom w:val="single" w:sz="4" w:space="0" w:color="auto"/>
              <w:right w:val="single" w:sz="4" w:space="0" w:color="auto"/>
            </w:tcBorders>
            <w:shd w:val="clear" w:color="auto" w:fill="auto"/>
            <w:vAlign w:val="center"/>
          </w:tcPr>
          <w:p w:rsidR="00AD1750" w:rsidRDefault="00000000">
            <w:pPr>
              <w:rPr>
                <w:rFonts w:ascii="Times New Roman" w:hAnsi="Times New Roman" w:cs="Times New Roman"/>
                <w:szCs w:val="21"/>
              </w:rPr>
            </w:pPr>
            <w:r>
              <w:rPr>
                <w:rFonts w:ascii="Times New Roman" w:hAnsi="Times New Roman" w:cs="Times New Roman"/>
                <w:szCs w:val="21"/>
              </w:rPr>
              <w:t>行政运行</w:t>
            </w:r>
          </w:p>
        </w:tc>
        <w:tc>
          <w:tcPr>
            <w:tcW w:w="1073" w:type="pct"/>
            <w:tcBorders>
              <w:top w:val="nil"/>
              <w:left w:val="nil"/>
              <w:bottom w:val="single" w:sz="4" w:space="0" w:color="auto"/>
              <w:right w:val="single" w:sz="4" w:space="0" w:color="auto"/>
            </w:tcBorders>
            <w:shd w:val="clear" w:color="auto" w:fill="auto"/>
            <w:vAlign w:val="center"/>
          </w:tcPr>
          <w:p w:rsidR="00AD1750" w:rsidRDefault="00000000">
            <w:pPr>
              <w:widowControl/>
              <w:jc w:val="right"/>
              <w:textAlignment w:val="center"/>
              <w:rPr>
                <w:rFonts w:ascii="Times New Roman" w:hAnsi="Times New Roman" w:cs="Times New Roman"/>
                <w:szCs w:val="21"/>
              </w:rPr>
            </w:pPr>
            <w:r>
              <w:rPr>
                <w:rFonts w:ascii="Times New Roman" w:hAnsi="Times New Roman" w:cs="Times New Roman"/>
                <w:color w:val="000000"/>
                <w:kern w:val="0"/>
                <w:szCs w:val="21"/>
              </w:rPr>
              <w:t>7441.21</w:t>
            </w:r>
          </w:p>
        </w:tc>
        <w:tc>
          <w:tcPr>
            <w:tcW w:w="1077" w:type="pct"/>
            <w:tcBorders>
              <w:top w:val="nil"/>
              <w:left w:val="nil"/>
              <w:bottom w:val="single" w:sz="4" w:space="0" w:color="auto"/>
              <w:right w:val="single" w:sz="4" w:space="0" w:color="auto"/>
            </w:tcBorders>
            <w:shd w:val="clear" w:color="auto" w:fill="auto"/>
            <w:vAlign w:val="center"/>
          </w:tcPr>
          <w:p w:rsidR="00AD1750" w:rsidRDefault="00000000">
            <w:pPr>
              <w:widowControl/>
              <w:jc w:val="right"/>
              <w:textAlignment w:val="center"/>
              <w:rPr>
                <w:rFonts w:ascii="Times New Roman" w:hAnsi="Times New Roman" w:cs="Times New Roman"/>
                <w:kern w:val="0"/>
                <w:szCs w:val="21"/>
              </w:rPr>
            </w:pPr>
            <w:r>
              <w:rPr>
                <w:rFonts w:ascii="Times New Roman" w:hAnsi="Times New Roman" w:cs="Times New Roman"/>
                <w:color w:val="000000"/>
                <w:kern w:val="0"/>
                <w:szCs w:val="21"/>
              </w:rPr>
              <w:t>7441.21</w:t>
            </w:r>
          </w:p>
        </w:tc>
        <w:tc>
          <w:tcPr>
            <w:tcW w:w="984" w:type="pct"/>
            <w:tcBorders>
              <w:top w:val="nil"/>
              <w:left w:val="nil"/>
              <w:bottom w:val="single" w:sz="4" w:space="0" w:color="auto"/>
              <w:right w:val="single" w:sz="8" w:space="0" w:color="auto"/>
            </w:tcBorders>
            <w:shd w:val="clear" w:color="auto" w:fill="auto"/>
            <w:vAlign w:val="center"/>
          </w:tcPr>
          <w:p w:rsidR="00AD1750" w:rsidRDefault="00AD1750">
            <w:pPr>
              <w:jc w:val="right"/>
              <w:rPr>
                <w:rFonts w:ascii="Times New Roman" w:hAnsi="Times New Roman" w:cs="Times New Roman"/>
                <w:kern w:val="0"/>
                <w:szCs w:val="21"/>
              </w:rPr>
            </w:pPr>
          </w:p>
        </w:tc>
      </w:tr>
      <w:tr w:rsidR="00AD1750">
        <w:trPr>
          <w:trHeight w:hRule="exact" w:val="454"/>
          <w:jc w:val="center"/>
        </w:trPr>
        <w:tc>
          <w:tcPr>
            <w:tcW w:w="443" w:type="pct"/>
            <w:tcBorders>
              <w:top w:val="single" w:sz="4" w:space="0" w:color="auto"/>
              <w:left w:val="single" w:sz="8" w:space="0" w:color="auto"/>
              <w:bottom w:val="single" w:sz="4" w:space="0" w:color="auto"/>
              <w:right w:val="single" w:sz="4" w:space="0" w:color="auto"/>
            </w:tcBorders>
            <w:shd w:val="clear" w:color="auto" w:fill="auto"/>
            <w:vAlign w:val="center"/>
          </w:tcPr>
          <w:p w:rsidR="00AD1750" w:rsidRDefault="00000000">
            <w:pPr>
              <w:rPr>
                <w:rFonts w:ascii="Times New Roman" w:hAnsi="Times New Roman" w:cs="Times New Roman"/>
                <w:szCs w:val="21"/>
              </w:rPr>
            </w:pPr>
            <w:r>
              <w:rPr>
                <w:rFonts w:ascii="Times New Roman" w:hAnsi="Times New Roman" w:cs="Times New Roman"/>
                <w:szCs w:val="21"/>
              </w:rPr>
              <w:t>2040202</w:t>
            </w:r>
          </w:p>
        </w:tc>
        <w:tc>
          <w:tcPr>
            <w:tcW w:w="1421" w:type="pct"/>
            <w:tcBorders>
              <w:top w:val="nil"/>
              <w:left w:val="nil"/>
              <w:bottom w:val="single" w:sz="4" w:space="0" w:color="auto"/>
              <w:right w:val="single" w:sz="4" w:space="0" w:color="auto"/>
            </w:tcBorders>
            <w:shd w:val="clear" w:color="auto" w:fill="auto"/>
            <w:vAlign w:val="center"/>
          </w:tcPr>
          <w:p w:rsidR="00AD1750" w:rsidRDefault="00000000">
            <w:pPr>
              <w:rPr>
                <w:rFonts w:ascii="Times New Roman" w:hAnsi="Times New Roman" w:cs="Times New Roman"/>
                <w:szCs w:val="21"/>
              </w:rPr>
            </w:pPr>
            <w:r>
              <w:rPr>
                <w:rFonts w:ascii="Times New Roman" w:hAnsi="Times New Roman" w:cs="Times New Roman"/>
                <w:szCs w:val="21"/>
              </w:rPr>
              <w:t>一般行政管理事务</w:t>
            </w:r>
          </w:p>
        </w:tc>
        <w:tc>
          <w:tcPr>
            <w:tcW w:w="1073" w:type="pct"/>
            <w:tcBorders>
              <w:top w:val="nil"/>
              <w:left w:val="nil"/>
              <w:bottom w:val="single" w:sz="4" w:space="0" w:color="auto"/>
              <w:right w:val="single" w:sz="4" w:space="0" w:color="auto"/>
            </w:tcBorders>
            <w:shd w:val="clear" w:color="auto" w:fill="auto"/>
            <w:vAlign w:val="center"/>
          </w:tcPr>
          <w:p w:rsidR="00AD1750" w:rsidRDefault="00000000">
            <w:pPr>
              <w:widowControl/>
              <w:jc w:val="right"/>
              <w:textAlignment w:val="center"/>
              <w:rPr>
                <w:rFonts w:ascii="Times New Roman" w:hAnsi="Times New Roman" w:cs="Times New Roman"/>
                <w:szCs w:val="21"/>
              </w:rPr>
            </w:pPr>
            <w:r>
              <w:rPr>
                <w:rFonts w:ascii="Times New Roman" w:hAnsi="Times New Roman" w:cs="Times New Roman"/>
                <w:color w:val="000000"/>
                <w:kern w:val="0"/>
                <w:szCs w:val="21"/>
              </w:rPr>
              <w:t>3621.25</w:t>
            </w:r>
          </w:p>
        </w:tc>
        <w:tc>
          <w:tcPr>
            <w:tcW w:w="1077" w:type="pct"/>
            <w:tcBorders>
              <w:top w:val="nil"/>
              <w:left w:val="nil"/>
              <w:bottom w:val="single" w:sz="4" w:space="0" w:color="auto"/>
              <w:right w:val="single" w:sz="4" w:space="0" w:color="auto"/>
            </w:tcBorders>
            <w:shd w:val="clear" w:color="auto" w:fill="auto"/>
            <w:vAlign w:val="center"/>
          </w:tcPr>
          <w:p w:rsidR="00AD1750" w:rsidRDefault="00AD1750">
            <w:pPr>
              <w:widowControl/>
              <w:jc w:val="right"/>
              <w:textAlignment w:val="center"/>
              <w:rPr>
                <w:rFonts w:ascii="Times New Roman" w:hAnsi="Times New Roman" w:cs="Times New Roman"/>
                <w:kern w:val="0"/>
                <w:szCs w:val="21"/>
              </w:rPr>
            </w:pPr>
          </w:p>
        </w:tc>
        <w:tc>
          <w:tcPr>
            <w:tcW w:w="984" w:type="pct"/>
            <w:tcBorders>
              <w:top w:val="nil"/>
              <w:left w:val="nil"/>
              <w:bottom w:val="single" w:sz="4" w:space="0" w:color="auto"/>
              <w:right w:val="single" w:sz="8" w:space="0" w:color="auto"/>
            </w:tcBorders>
            <w:shd w:val="clear" w:color="auto" w:fill="auto"/>
            <w:vAlign w:val="center"/>
          </w:tcPr>
          <w:p w:rsidR="00AD1750" w:rsidRDefault="00000000">
            <w:pPr>
              <w:widowControl/>
              <w:jc w:val="right"/>
              <w:textAlignment w:val="center"/>
              <w:rPr>
                <w:rFonts w:ascii="Times New Roman" w:hAnsi="Times New Roman" w:cs="Times New Roman"/>
                <w:kern w:val="0"/>
                <w:szCs w:val="21"/>
              </w:rPr>
            </w:pPr>
            <w:r>
              <w:rPr>
                <w:rFonts w:ascii="Times New Roman" w:hAnsi="Times New Roman" w:cs="Times New Roman"/>
                <w:color w:val="000000"/>
                <w:kern w:val="0"/>
                <w:szCs w:val="21"/>
              </w:rPr>
              <w:t>3621.25</w:t>
            </w:r>
          </w:p>
        </w:tc>
      </w:tr>
      <w:tr w:rsidR="00AD1750">
        <w:trPr>
          <w:trHeight w:hRule="exact" w:val="454"/>
          <w:jc w:val="center"/>
        </w:trPr>
        <w:tc>
          <w:tcPr>
            <w:tcW w:w="443" w:type="pct"/>
            <w:tcBorders>
              <w:top w:val="single" w:sz="4" w:space="0" w:color="auto"/>
              <w:left w:val="single" w:sz="8" w:space="0" w:color="auto"/>
              <w:bottom w:val="single" w:sz="4" w:space="0" w:color="auto"/>
              <w:right w:val="single" w:sz="4" w:space="0" w:color="auto"/>
            </w:tcBorders>
            <w:shd w:val="clear" w:color="auto" w:fill="auto"/>
            <w:vAlign w:val="center"/>
          </w:tcPr>
          <w:p w:rsidR="00AD1750" w:rsidRDefault="00000000">
            <w:pPr>
              <w:rPr>
                <w:rFonts w:ascii="Times New Roman" w:hAnsi="Times New Roman" w:cs="Times New Roman"/>
                <w:szCs w:val="21"/>
              </w:rPr>
            </w:pPr>
            <w:r>
              <w:rPr>
                <w:rFonts w:ascii="Times New Roman" w:hAnsi="Times New Roman" w:cs="Times New Roman"/>
                <w:szCs w:val="21"/>
              </w:rPr>
              <w:t>2020220</w:t>
            </w:r>
          </w:p>
        </w:tc>
        <w:tc>
          <w:tcPr>
            <w:tcW w:w="1421" w:type="pct"/>
            <w:tcBorders>
              <w:top w:val="nil"/>
              <w:left w:val="nil"/>
              <w:bottom w:val="single" w:sz="4" w:space="0" w:color="auto"/>
              <w:right w:val="single" w:sz="4" w:space="0" w:color="auto"/>
            </w:tcBorders>
            <w:shd w:val="clear" w:color="auto" w:fill="auto"/>
            <w:vAlign w:val="center"/>
          </w:tcPr>
          <w:p w:rsidR="00AD1750" w:rsidRDefault="00000000">
            <w:pPr>
              <w:rPr>
                <w:rFonts w:ascii="Times New Roman" w:hAnsi="Times New Roman" w:cs="Times New Roman"/>
                <w:szCs w:val="21"/>
              </w:rPr>
            </w:pPr>
            <w:r>
              <w:rPr>
                <w:rFonts w:ascii="Times New Roman" w:hAnsi="Times New Roman" w:cs="Times New Roman"/>
                <w:szCs w:val="21"/>
              </w:rPr>
              <w:t>执法办案</w:t>
            </w:r>
          </w:p>
        </w:tc>
        <w:tc>
          <w:tcPr>
            <w:tcW w:w="1073" w:type="pct"/>
            <w:tcBorders>
              <w:top w:val="nil"/>
              <w:left w:val="nil"/>
              <w:bottom w:val="single" w:sz="4" w:space="0" w:color="auto"/>
              <w:right w:val="single" w:sz="4" w:space="0" w:color="auto"/>
            </w:tcBorders>
            <w:shd w:val="clear" w:color="auto" w:fill="auto"/>
            <w:vAlign w:val="center"/>
          </w:tcPr>
          <w:p w:rsidR="00AD1750" w:rsidRDefault="00000000">
            <w:pPr>
              <w:widowControl/>
              <w:jc w:val="right"/>
              <w:textAlignment w:val="center"/>
              <w:rPr>
                <w:rFonts w:ascii="Times New Roman" w:hAnsi="Times New Roman" w:cs="Times New Roman"/>
                <w:szCs w:val="21"/>
              </w:rPr>
            </w:pPr>
            <w:r>
              <w:rPr>
                <w:rFonts w:ascii="Times New Roman" w:hAnsi="Times New Roman" w:cs="Times New Roman"/>
                <w:color w:val="000000"/>
                <w:kern w:val="0"/>
                <w:szCs w:val="21"/>
              </w:rPr>
              <w:t>680.8</w:t>
            </w:r>
          </w:p>
        </w:tc>
        <w:tc>
          <w:tcPr>
            <w:tcW w:w="1077" w:type="pct"/>
            <w:tcBorders>
              <w:top w:val="nil"/>
              <w:left w:val="nil"/>
              <w:bottom w:val="single" w:sz="4" w:space="0" w:color="auto"/>
              <w:right w:val="single" w:sz="4" w:space="0" w:color="auto"/>
            </w:tcBorders>
            <w:shd w:val="clear" w:color="auto" w:fill="auto"/>
            <w:vAlign w:val="center"/>
          </w:tcPr>
          <w:p w:rsidR="00AD1750" w:rsidRDefault="00AD1750">
            <w:pPr>
              <w:widowControl/>
              <w:jc w:val="right"/>
              <w:textAlignment w:val="center"/>
              <w:rPr>
                <w:rFonts w:ascii="Times New Roman" w:hAnsi="Times New Roman" w:cs="Times New Roman"/>
                <w:kern w:val="0"/>
                <w:szCs w:val="21"/>
              </w:rPr>
            </w:pPr>
          </w:p>
        </w:tc>
        <w:tc>
          <w:tcPr>
            <w:tcW w:w="984" w:type="pct"/>
            <w:tcBorders>
              <w:top w:val="nil"/>
              <w:left w:val="nil"/>
              <w:bottom w:val="single" w:sz="4" w:space="0" w:color="auto"/>
              <w:right w:val="single" w:sz="8" w:space="0" w:color="auto"/>
            </w:tcBorders>
            <w:shd w:val="clear" w:color="auto" w:fill="auto"/>
            <w:vAlign w:val="center"/>
          </w:tcPr>
          <w:p w:rsidR="00AD1750" w:rsidRDefault="00000000">
            <w:pPr>
              <w:jc w:val="right"/>
              <w:rPr>
                <w:rFonts w:ascii="Times New Roman" w:hAnsi="Times New Roman" w:cs="Times New Roman"/>
                <w:kern w:val="0"/>
                <w:szCs w:val="21"/>
              </w:rPr>
            </w:pPr>
            <w:r>
              <w:rPr>
                <w:rFonts w:ascii="Times New Roman" w:hAnsi="Times New Roman" w:cs="Times New Roman"/>
                <w:kern w:val="0"/>
                <w:szCs w:val="21"/>
              </w:rPr>
              <w:t>680.8</w:t>
            </w:r>
          </w:p>
        </w:tc>
      </w:tr>
      <w:tr w:rsidR="00AD1750">
        <w:trPr>
          <w:trHeight w:hRule="exact" w:val="454"/>
          <w:jc w:val="center"/>
        </w:trPr>
        <w:tc>
          <w:tcPr>
            <w:tcW w:w="443" w:type="pct"/>
            <w:tcBorders>
              <w:top w:val="single" w:sz="4" w:space="0" w:color="auto"/>
              <w:left w:val="single" w:sz="8" w:space="0" w:color="auto"/>
              <w:bottom w:val="single" w:sz="8" w:space="0" w:color="auto"/>
              <w:right w:val="single" w:sz="4" w:space="0" w:color="auto"/>
            </w:tcBorders>
            <w:shd w:val="clear" w:color="auto" w:fill="auto"/>
            <w:vAlign w:val="center"/>
          </w:tcPr>
          <w:p w:rsidR="00AD1750" w:rsidRDefault="00000000">
            <w:pPr>
              <w:rPr>
                <w:rFonts w:ascii="Times New Roman" w:hAnsi="Times New Roman" w:cs="Times New Roman"/>
                <w:szCs w:val="21"/>
              </w:rPr>
            </w:pPr>
            <w:r>
              <w:rPr>
                <w:rFonts w:ascii="Times New Roman" w:hAnsi="Times New Roman" w:cs="Times New Roman"/>
                <w:szCs w:val="21"/>
              </w:rPr>
              <w:t>2040299</w:t>
            </w:r>
          </w:p>
        </w:tc>
        <w:tc>
          <w:tcPr>
            <w:tcW w:w="1421" w:type="pct"/>
            <w:tcBorders>
              <w:top w:val="nil"/>
              <w:left w:val="nil"/>
              <w:bottom w:val="single" w:sz="8" w:space="0" w:color="auto"/>
              <w:right w:val="single" w:sz="4" w:space="0" w:color="auto"/>
            </w:tcBorders>
            <w:shd w:val="clear" w:color="auto" w:fill="auto"/>
            <w:vAlign w:val="center"/>
          </w:tcPr>
          <w:p w:rsidR="00AD1750" w:rsidRDefault="00000000">
            <w:pPr>
              <w:rPr>
                <w:rFonts w:ascii="Times New Roman" w:hAnsi="Times New Roman" w:cs="Times New Roman"/>
                <w:szCs w:val="21"/>
              </w:rPr>
            </w:pPr>
            <w:r>
              <w:rPr>
                <w:rFonts w:ascii="Times New Roman" w:hAnsi="Times New Roman" w:cs="Times New Roman"/>
                <w:szCs w:val="21"/>
              </w:rPr>
              <w:t>其他公安支出</w:t>
            </w:r>
          </w:p>
        </w:tc>
        <w:tc>
          <w:tcPr>
            <w:tcW w:w="1073" w:type="pct"/>
            <w:tcBorders>
              <w:top w:val="nil"/>
              <w:left w:val="nil"/>
              <w:bottom w:val="single" w:sz="8" w:space="0" w:color="auto"/>
              <w:right w:val="single" w:sz="4" w:space="0" w:color="auto"/>
            </w:tcBorders>
            <w:shd w:val="clear" w:color="auto" w:fill="auto"/>
            <w:vAlign w:val="center"/>
          </w:tcPr>
          <w:p w:rsidR="00AD1750" w:rsidRDefault="00000000">
            <w:pPr>
              <w:widowControl/>
              <w:jc w:val="right"/>
              <w:textAlignment w:val="center"/>
              <w:rPr>
                <w:rFonts w:ascii="Times New Roman" w:hAnsi="Times New Roman" w:cs="Times New Roman"/>
                <w:szCs w:val="21"/>
              </w:rPr>
            </w:pPr>
            <w:r>
              <w:rPr>
                <w:rFonts w:ascii="Times New Roman" w:hAnsi="Times New Roman" w:cs="Times New Roman"/>
                <w:color w:val="000000"/>
                <w:kern w:val="0"/>
                <w:szCs w:val="21"/>
              </w:rPr>
              <w:t>3165.82</w:t>
            </w:r>
          </w:p>
        </w:tc>
        <w:tc>
          <w:tcPr>
            <w:tcW w:w="1077" w:type="pct"/>
            <w:tcBorders>
              <w:top w:val="nil"/>
              <w:left w:val="nil"/>
              <w:bottom w:val="single" w:sz="8" w:space="0" w:color="auto"/>
              <w:right w:val="single" w:sz="4" w:space="0" w:color="auto"/>
            </w:tcBorders>
            <w:shd w:val="clear" w:color="auto" w:fill="auto"/>
            <w:vAlign w:val="center"/>
          </w:tcPr>
          <w:p w:rsidR="00AD1750" w:rsidRDefault="00000000">
            <w:pPr>
              <w:jc w:val="right"/>
              <w:rPr>
                <w:rFonts w:ascii="Times New Roman" w:hAnsi="Times New Roman" w:cs="Times New Roman"/>
                <w:kern w:val="0"/>
                <w:szCs w:val="21"/>
              </w:rPr>
            </w:pPr>
            <w:r>
              <w:rPr>
                <w:rFonts w:ascii="Times New Roman" w:hAnsi="Times New Roman" w:cs="Times New Roman"/>
                <w:kern w:val="0"/>
                <w:szCs w:val="21"/>
              </w:rPr>
              <w:t>3165.82</w:t>
            </w:r>
          </w:p>
        </w:tc>
        <w:tc>
          <w:tcPr>
            <w:tcW w:w="984" w:type="pct"/>
            <w:tcBorders>
              <w:top w:val="nil"/>
              <w:left w:val="nil"/>
              <w:bottom w:val="single" w:sz="8" w:space="0" w:color="auto"/>
              <w:right w:val="single" w:sz="8" w:space="0" w:color="auto"/>
            </w:tcBorders>
            <w:shd w:val="clear" w:color="auto" w:fill="auto"/>
            <w:vAlign w:val="center"/>
          </w:tcPr>
          <w:p w:rsidR="00AD1750" w:rsidRDefault="00AD1750">
            <w:pPr>
              <w:widowControl/>
              <w:jc w:val="right"/>
              <w:textAlignment w:val="center"/>
              <w:rPr>
                <w:rFonts w:ascii="Times New Roman" w:hAnsi="Times New Roman" w:cs="Times New Roman"/>
                <w:kern w:val="0"/>
                <w:szCs w:val="21"/>
              </w:rPr>
            </w:pPr>
          </w:p>
        </w:tc>
      </w:tr>
      <w:tr w:rsidR="00AD1750">
        <w:trPr>
          <w:trHeight w:hRule="exact" w:val="454"/>
          <w:jc w:val="center"/>
        </w:trPr>
        <w:tc>
          <w:tcPr>
            <w:tcW w:w="443" w:type="pct"/>
            <w:tcBorders>
              <w:top w:val="single" w:sz="4" w:space="0" w:color="auto"/>
              <w:left w:val="single" w:sz="8" w:space="0" w:color="auto"/>
              <w:bottom w:val="single" w:sz="8" w:space="0" w:color="auto"/>
              <w:right w:val="single" w:sz="4" w:space="0" w:color="auto"/>
            </w:tcBorders>
            <w:shd w:val="clear" w:color="auto" w:fill="auto"/>
            <w:vAlign w:val="center"/>
          </w:tcPr>
          <w:p w:rsidR="00AD1750" w:rsidRDefault="00000000">
            <w:pPr>
              <w:rPr>
                <w:rFonts w:ascii="Times New Roman" w:hAnsi="Times New Roman" w:cs="Times New Roman"/>
                <w:szCs w:val="21"/>
              </w:rPr>
            </w:pPr>
            <w:r>
              <w:rPr>
                <w:rFonts w:ascii="Times New Roman" w:hAnsi="Times New Roman" w:cs="Times New Roman"/>
                <w:szCs w:val="21"/>
              </w:rPr>
              <w:lastRenderedPageBreak/>
              <w:t>20406</w:t>
            </w:r>
          </w:p>
        </w:tc>
        <w:tc>
          <w:tcPr>
            <w:tcW w:w="1421" w:type="pct"/>
            <w:tcBorders>
              <w:top w:val="nil"/>
              <w:left w:val="nil"/>
              <w:bottom w:val="single" w:sz="8" w:space="0" w:color="auto"/>
              <w:right w:val="single" w:sz="4" w:space="0" w:color="auto"/>
            </w:tcBorders>
            <w:shd w:val="clear" w:color="auto" w:fill="auto"/>
            <w:vAlign w:val="center"/>
          </w:tcPr>
          <w:p w:rsidR="00AD1750" w:rsidRDefault="00000000">
            <w:pPr>
              <w:rPr>
                <w:rFonts w:ascii="Times New Roman" w:hAnsi="Times New Roman" w:cs="Times New Roman"/>
                <w:szCs w:val="21"/>
              </w:rPr>
            </w:pPr>
            <w:r>
              <w:rPr>
                <w:rFonts w:ascii="Times New Roman" w:hAnsi="Times New Roman" w:cs="Times New Roman"/>
                <w:szCs w:val="21"/>
              </w:rPr>
              <w:t>司法</w:t>
            </w:r>
          </w:p>
        </w:tc>
        <w:tc>
          <w:tcPr>
            <w:tcW w:w="1073" w:type="pct"/>
            <w:tcBorders>
              <w:top w:val="nil"/>
              <w:left w:val="nil"/>
              <w:bottom w:val="single" w:sz="8" w:space="0" w:color="auto"/>
              <w:right w:val="single" w:sz="4" w:space="0" w:color="auto"/>
            </w:tcBorders>
            <w:shd w:val="clear" w:color="auto" w:fill="auto"/>
            <w:vAlign w:val="center"/>
          </w:tcPr>
          <w:p w:rsidR="00AD1750" w:rsidRDefault="00000000">
            <w:pPr>
              <w:widowControl/>
              <w:jc w:val="right"/>
              <w:textAlignment w:val="center"/>
              <w:rPr>
                <w:rFonts w:ascii="Times New Roman" w:hAnsi="Times New Roman" w:cs="Times New Roman"/>
                <w:szCs w:val="21"/>
              </w:rPr>
            </w:pPr>
            <w:r>
              <w:rPr>
                <w:rFonts w:ascii="Times New Roman" w:hAnsi="Times New Roman" w:cs="Times New Roman"/>
                <w:color w:val="000000"/>
                <w:kern w:val="0"/>
                <w:szCs w:val="21"/>
              </w:rPr>
              <w:t>1.00</w:t>
            </w:r>
          </w:p>
        </w:tc>
        <w:tc>
          <w:tcPr>
            <w:tcW w:w="1077" w:type="pct"/>
            <w:tcBorders>
              <w:top w:val="nil"/>
              <w:left w:val="nil"/>
              <w:bottom w:val="single" w:sz="8" w:space="0" w:color="auto"/>
              <w:right w:val="single" w:sz="4" w:space="0" w:color="auto"/>
            </w:tcBorders>
            <w:shd w:val="clear" w:color="auto" w:fill="auto"/>
            <w:vAlign w:val="center"/>
          </w:tcPr>
          <w:p w:rsidR="00AD1750" w:rsidRDefault="00AD1750">
            <w:pPr>
              <w:widowControl/>
              <w:jc w:val="right"/>
              <w:textAlignment w:val="center"/>
              <w:rPr>
                <w:rFonts w:ascii="Times New Roman" w:hAnsi="Times New Roman" w:cs="Times New Roman"/>
                <w:kern w:val="0"/>
                <w:szCs w:val="21"/>
              </w:rPr>
            </w:pPr>
          </w:p>
        </w:tc>
        <w:tc>
          <w:tcPr>
            <w:tcW w:w="984" w:type="pct"/>
            <w:tcBorders>
              <w:top w:val="nil"/>
              <w:left w:val="nil"/>
              <w:bottom w:val="single" w:sz="8" w:space="0" w:color="auto"/>
              <w:right w:val="single" w:sz="8" w:space="0" w:color="auto"/>
            </w:tcBorders>
            <w:shd w:val="clear" w:color="auto" w:fill="auto"/>
            <w:vAlign w:val="center"/>
          </w:tcPr>
          <w:p w:rsidR="00AD1750" w:rsidRDefault="00000000">
            <w:pPr>
              <w:jc w:val="right"/>
              <w:rPr>
                <w:rFonts w:ascii="Times New Roman" w:hAnsi="Times New Roman" w:cs="Times New Roman"/>
                <w:kern w:val="0"/>
                <w:szCs w:val="21"/>
              </w:rPr>
            </w:pPr>
            <w:r>
              <w:rPr>
                <w:rFonts w:ascii="Times New Roman" w:hAnsi="Times New Roman" w:cs="Times New Roman"/>
                <w:color w:val="000000"/>
                <w:kern w:val="0"/>
                <w:szCs w:val="21"/>
              </w:rPr>
              <w:t>1.00</w:t>
            </w:r>
          </w:p>
        </w:tc>
      </w:tr>
      <w:tr w:rsidR="00AD1750">
        <w:trPr>
          <w:trHeight w:hRule="exact" w:val="454"/>
          <w:jc w:val="center"/>
        </w:trPr>
        <w:tc>
          <w:tcPr>
            <w:tcW w:w="443" w:type="pct"/>
            <w:tcBorders>
              <w:top w:val="single" w:sz="4" w:space="0" w:color="auto"/>
              <w:left w:val="single" w:sz="8" w:space="0" w:color="auto"/>
              <w:bottom w:val="single" w:sz="8" w:space="0" w:color="auto"/>
              <w:right w:val="single" w:sz="4" w:space="0" w:color="auto"/>
            </w:tcBorders>
            <w:shd w:val="clear" w:color="auto" w:fill="auto"/>
            <w:vAlign w:val="center"/>
          </w:tcPr>
          <w:p w:rsidR="00AD1750" w:rsidRDefault="00000000">
            <w:pPr>
              <w:rPr>
                <w:rFonts w:ascii="Times New Roman" w:hAnsi="Times New Roman" w:cs="Times New Roman"/>
                <w:szCs w:val="21"/>
              </w:rPr>
            </w:pPr>
            <w:r>
              <w:rPr>
                <w:rFonts w:ascii="Times New Roman" w:hAnsi="Times New Roman" w:cs="Times New Roman"/>
                <w:szCs w:val="21"/>
              </w:rPr>
              <w:t>2040602</w:t>
            </w:r>
          </w:p>
        </w:tc>
        <w:tc>
          <w:tcPr>
            <w:tcW w:w="1421" w:type="pct"/>
            <w:tcBorders>
              <w:top w:val="nil"/>
              <w:left w:val="nil"/>
              <w:bottom w:val="single" w:sz="8" w:space="0" w:color="auto"/>
              <w:right w:val="single" w:sz="4" w:space="0" w:color="auto"/>
            </w:tcBorders>
            <w:shd w:val="clear" w:color="auto" w:fill="auto"/>
            <w:vAlign w:val="center"/>
          </w:tcPr>
          <w:p w:rsidR="00AD1750" w:rsidRDefault="00000000">
            <w:pPr>
              <w:rPr>
                <w:rFonts w:ascii="Times New Roman" w:hAnsi="Times New Roman" w:cs="Times New Roman"/>
                <w:szCs w:val="21"/>
              </w:rPr>
            </w:pPr>
            <w:r>
              <w:rPr>
                <w:rFonts w:ascii="Times New Roman" w:hAnsi="Times New Roman" w:cs="Times New Roman"/>
                <w:szCs w:val="21"/>
              </w:rPr>
              <w:t>一般行政管理事务</w:t>
            </w:r>
          </w:p>
        </w:tc>
        <w:tc>
          <w:tcPr>
            <w:tcW w:w="1073" w:type="pct"/>
            <w:tcBorders>
              <w:top w:val="nil"/>
              <w:left w:val="nil"/>
              <w:bottom w:val="single" w:sz="8" w:space="0" w:color="auto"/>
              <w:right w:val="single" w:sz="4" w:space="0" w:color="auto"/>
            </w:tcBorders>
            <w:shd w:val="clear" w:color="auto" w:fill="auto"/>
            <w:vAlign w:val="center"/>
          </w:tcPr>
          <w:p w:rsidR="00AD1750" w:rsidRDefault="00000000">
            <w:pPr>
              <w:widowControl/>
              <w:jc w:val="right"/>
              <w:textAlignment w:val="center"/>
              <w:rPr>
                <w:rFonts w:ascii="Times New Roman" w:hAnsi="Times New Roman" w:cs="Times New Roman"/>
                <w:szCs w:val="21"/>
              </w:rPr>
            </w:pPr>
            <w:r>
              <w:rPr>
                <w:rFonts w:ascii="Times New Roman" w:hAnsi="Times New Roman" w:cs="Times New Roman"/>
                <w:color w:val="000000"/>
                <w:kern w:val="0"/>
                <w:szCs w:val="21"/>
              </w:rPr>
              <w:t>1.00</w:t>
            </w:r>
          </w:p>
        </w:tc>
        <w:tc>
          <w:tcPr>
            <w:tcW w:w="1077" w:type="pct"/>
            <w:tcBorders>
              <w:top w:val="nil"/>
              <w:left w:val="nil"/>
              <w:bottom w:val="single" w:sz="8" w:space="0" w:color="auto"/>
              <w:right w:val="single" w:sz="4" w:space="0" w:color="auto"/>
            </w:tcBorders>
            <w:shd w:val="clear" w:color="auto" w:fill="auto"/>
            <w:vAlign w:val="center"/>
          </w:tcPr>
          <w:p w:rsidR="00AD1750" w:rsidRDefault="00AD1750">
            <w:pPr>
              <w:widowControl/>
              <w:jc w:val="right"/>
              <w:textAlignment w:val="center"/>
              <w:rPr>
                <w:rFonts w:ascii="Times New Roman" w:hAnsi="Times New Roman" w:cs="Times New Roman"/>
                <w:kern w:val="0"/>
                <w:szCs w:val="21"/>
              </w:rPr>
            </w:pPr>
          </w:p>
        </w:tc>
        <w:tc>
          <w:tcPr>
            <w:tcW w:w="984" w:type="pct"/>
            <w:tcBorders>
              <w:top w:val="nil"/>
              <w:left w:val="nil"/>
              <w:bottom w:val="single" w:sz="8" w:space="0" w:color="auto"/>
              <w:right w:val="single" w:sz="8" w:space="0" w:color="auto"/>
            </w:tcBorders>
            <w:shd w:val="clear" w:color="auto" w:fill="auto"/>
            <w:vAlign w:val="center"/>
          </w:tcPr>
          <w:p w:rsidR="00AD1750" w:rsidRDefault="00000000">
            <w:pPr>
              <w:jc w:val="right"/>
              <w:rPr>
                <w:rFonts w:ascii="Times New Roman" w:hAnsi="Times New Roman" w:cs="Times New Roman"/>
                <w:kern w:val="0"/>
                <w:szCs w:val="21"/>
              </w:rPr>
            </w:pPr>
            <w:r>
              <w:rPr>
                <w:rFonts w:ascii="Times New Roman" w:hAnsi="Times New Roman" w:cs="Times New Roman"/>
                <w:color w:val="000000"/>
                <w:kern w:val="0"/>
                <w:szCs w:val="21"/>
              </w:rPr>
              <w:t>1.00</w:t>
            </w:r>
          </w:p>
        </w:tc>
      </w:tr>
      <w:tr w:rsidR="00AD1750">
        <w:trPr>
          <w:trHeight w:hRule="exact" w:val="454"/>
          <w:jc w:val="center"/>
        </w:trPr>
        <w:tc>
          <w:tcPr>
            <w:tcW w:w="443" w:type="pct"/>
            <w:tcBorders>
              <w:top w:val="single" w:sz="4" w:space="0" w:color="auto"/>
              <w:left w:val="single" w:sz="8" w:space="0" w:color="auto"/>
              <w:bottom w:val="single" w:sz="8" w:space="0" w:color="auto"/>
              <w:right w:val="single" w:sz="4" w:space="0" w:color="auto"/>
            </w:tcBorders>
            <w:shd w:val="clear" w:color="auto" w:fill="auto"/>
            <w:vAlign w:val="center"/>
          </w:tcPr>
          <w:p w:rsidR="00AD1750" w:rsidRDefault="00000000">
            <w:pPr>
              <w:rPr>
                <w:rFonts w:ascii="Times New Roman" w:hAnsi="Times New Roman" w:cs="Times New Roman"/>
                <w:szCs w:val="21"/>
              </w:rPr>
            </w:pPr>
            <w:r>
              <w:rPr>
                <w:rFonts w:ascii="Times New Roman" w:hAnsi="Times New Roman" w:cs="Times New Roman"/>
                <w:szCs w:val="21"/>
              </w:rPr>
              <w:t>20499</w:t>
            </w:r>
          </w:p>
        </w:tc>
        <w:tc>
          <w:tcPr>
            <w:tcW w:w="1421" w:type="pct"/>
            <w:tcBorders>
              <w:top w:val="nil"/>
              <w:left w:val="nil"/>
              <w:bottom w:val="single" w:sz="8" w:space="0" w:color="auto"/>
              <w:right w:val="single" w:sz="4" w:space="0" w:color="auto"/>
            </w:tcBorders>
            <w:shd w:val="clear" w:color="auto" w:fill="auto"/>
            <w:vAlign w:val="center"/>
          </w:tcPr>
          <w:p w:rsidR="00AD1750" w:rsidRDefault="00000000">
            <w:pPr>
              <w:rPr>
                <w:rFonts w:ascii="Times New Roman" w:hAnsi="Times New Roman" w:cs="Times New Roman"/>
                <w:szCs w:val="21"/>
              </w:rPr>
            </w:pPr>
            <w:r>
              <w:rPr>
                <w:rFonts w:ascii="Times New Roman" w:hAnsi="Times New Roman" w:cs="Times New Roman"/>
                <w:szCs w:val="21"/>
              </w:rPr>
              <w:t>其他公共安全支出</w:t>
            </w:r>
          </w:p>
        </w:tc>
        <w:tc>
          <w:tcPr>
            <w:tcW w:w="1073" w:type="pct"/>
            <w:tcBorders>
              <w:top w:val="nil"/>
              <w:left w:val="nil"/>
              <w:bottom w:val="single" w:sz="8" w:space="0" w:color="auto"/>
              <w:right w:val="single" w:sz="4" w:space="0" w:color="auto"/>
            </w:tcBorders>
            <w:shd w:val="clear" w:color="auto" w:fill="auto"/>
            <w:vAlign w:val="center"/>
          </w:tcPr>
          <w:p w:rsidR="00AD1750" w:rsidRDefault="00000000">
            <w:pPr>
              <w:widowControl/>
              <w:jc w:val="right"/>
              <w:textAlignment w:val="center"/>
              <w:rPr>
                <w:rFonts w:ascii="Times New Roman" w:hAnsi="Times New Roman" w:cs="Times New Roman"/>
                <w:szCs w:val="21"/>
              </w:rPr>
            </w:pPr>
            <w:r>
              <w:rPr>
                <w:rFonts w:ascii="Times New Roman" w:hAnsi="Times New Roman" w:cs="Times New Roman"/>
                <w:color w:val="000000"/>
                <w:kern w:val="0"/>
                <w:szCs w:val="21"/>
              </w:rPr>
              <w:t>2.00</w:t>
            </w:r>
          </w:p>
        </w:tc>
        <w:tc>
          <w:tcPr>
            <w:tcW w:w="1077" w:type="pct"/>
            <w:tcBorders>
              <w:top w:val="nil"/>
              <w:left w:val="nil"/>
              <w:bottom w:val="single" w:sz="8" w:space="0" w:color="auto"/>
              <w:right w:val="single" w:sz="4" w:space="0" w:color="auto"/>
            </w:tcBorders>
            <w:shd w:val="clear" w:color="auto" w:fill="auto"/>
            <w:vAlign w:val="center"/>
          </w:tcPr>
          <w:p w:rsidR="00AD1750" w:rsidRDefault="00000000">
            <w:pPr>
              <w:widowControl/>
              <w:jc w:val="right"/>
              <w:textAlignment w:val="center"/>
              <w:rPr>
                <w:rFonts w:ascii="Times New Roman" w:hAnsi="Times New Roman" w:cs="Times New Roman"/>
                <w:kern w:val="0"/>
                <w:szCs w:val="21"/>
              </w:rPr>
            </w:pPr>
            <w:r>
              <w:rPr>
                <w:rFonts w:ascii="Times New Roman" w:hAnsi="Times New Roman" w:cs="Times New Roman"/>
                <w:color w:val="000000"/>
                <w:kern w:val="0"/>
                <w:szCs w:val="21"/>
              </w:rPr>
              <w:t>2.00</w:t>
            </w:r>
          </w:p>
        </w:tc>
        <w:tc>
          <w:tcPr>
            <w:tcW w:w="984" w:type="pct"/>
            <w:tcBorders>
              <w:top w:val="nil"/>
              <w:left w:val="nil"/>
              <w:bottom w:val="single" w:sz="8" w:space="0" w:color="auto"/>
              <w:right w:val="single" w:sz="8" w:space="0" w:color="auto"/>
            </w:tcBorders>
            <w:shd w:val="clear" w:color="auto" w:fill="auto"/>
            <w:vAlign w:val="center"/>
          </w:tcPr>
          <w:p w:rsidR="00AD1750" w:rsidRDefault="00AD1750">
            <w:pPr>
              <w:jc w:val="right"/>
              <w:rPr>
                <w:rFonts w:ascii="Times New Roman" w:hAnsi="Times New Roman" w:cs="Times New Roman"/>
                <w:kern w:val="0"/>
                <w:szCs w:val="21"/>
              </w:rPr>
            </w:pPr>
          </w:p>
        </w:tc>
      </w:tr>
      <w:tr w:rsidR="00AD1750">
        <w:trPr>
          <w:trHeight w:hRule="exact" w:val="454"/>
          <w:jc w:val="center"/>
        </w:trPr>
        <w:tc>
          <w:tcPr>
            <w:tcW w:w="443" w:type="pct"/>
            <w:tcBorders>
              <w:top w:val="single" w:sz="4" w:space="0" w:color="auto"/>
              <w:left w:val="single" w:sz="8" w:space="0" w:color="auto"/>
              <w:bottom w:val="single" w:sz="8" w:space="0" w:color="auto"/>
              <w:right w:val="single" w:sz="4" w:space="0" w:color="auto"/>
            </w:tcBorders>
            <w:shd w:val="clear" w:color="auto" w:fill="auto"/>
            <w:vAlign w:val="center"/>
          </w:tcPr>
          <w:p w:rsidR="00AD1750" w:rsidRDefault="00000000">
            <w:pPr>
              <w:rPr>
                <w:rFonts w:ascii="Times New Roman" w:hAnsi="Times New Roman" w:cs="Times New Roman"/>
                <w:szCs w:val="21"/>
              </w:rPr>
            </w:pPr>
            <w:r>
              <w:rPr>
                <w:rFonts w:ascii="Times New Roman" w:hAnsi="Times New Roman" w:cs="Times New Roman"/>
                <w:szCs w:val="21"/>
              </w:rPr>
              <w:t>2049902</w:t>
            </w:r>
          </w:p>
        </w:tc>
        <w:tc>
          <w:tcPr>
            <w:tcW w:w="1421" w:type="pct"/>
            <w:tcBorders>
              <w:top w:val="nil"/>
              <w:left w:val="nil"/>
              <w:bottom w:val="single" w:sz="8" w:space="0" w:color="auto"/>
              <w:right w:val="single" w:sz="4" w:space="0" w:color="auto"/>
            </w:tcBorders>
            <w:shd w:val="clear" w:color="auto" w:fill="auto"/>
            <w:vAlign w:val="center"/>
          </w:tcPr>
          <w:p w:rsidR="00AD1750" w:rsidRDefault="00000000">
            <w:pPr>
              <w:rPr>
                <w:rFonts w:ascii="Times New Roman" w:hAnsi="Times New Roman" w:cs="Times New Roman"/>
                <w:szCs w:val="21"/>
              </w:rPr>
            </w:pPr>
            <w:r>
              <w:rPr>
                <w:rFonts w:ascii="Times New Roman" w:hAnsi="Times New Roman" w:cs="Times New Roman"/>
                <w:szCs w:val="21"/>
              </w:rPr>
              <w:t>国家司法救助支出</w:t>
            </w:r>
          </w:p>
        </w:tc>
        <w:tc>
          <w:tcPr>
            <w:tcW w:w="1073" w:type="pct"/>
            <w:tcBorders>
              <w:top w:val="nil"/>
              <w:left w:val="nil"/>
              <w:bottom w:val="single" w:sz="8" w:space="0" w:color="auto"/>
              <w:right w:val="single" w:sz="4" w:space="0" w:color="auto"/>
            </w:tcBorders>
            <w:shd w:val="clear" w:color="auto" w:fill="auto"/>
            <w:vAlign w:val="center"/>
          </w:tcPr>
          <w:p w:rsidR="00AD1750" w:rsidRDefault="00000000">
            <w:pPr>
              <w:widowControl/>
              <w:jc w:val="right"/>
              <w:textAlignment w:val="center"/>
              <w:rPr>
                <w:rFonts w:ascii="Times New Roman" w:hAnsi="Times New Roman" w:cs="Times New Roman"/>
                <w:szCs w:val="21"/>
              </w:rPr>
            </w:pPr>
            <w:r>
              <w:rPr>
                <w:rFonts w:ascii="Times New Roman" w:hAnsi="Times New Roman" w:cs="Times New Roman"/>
                <w:color w:val="000000"/>
                <w:kern w:val="0"/>
                <w:szCs w:val="21"/>
              </w:rPr>
              <w:t>2.00</w:t>
            </w:r>
          </w:p>
        </w:tc>
        <w:tc>
          <w:tcPr>
            <w:tcW w:w="1077" w:type="pct"/>
            <w:tcBorders>
              <w:top w:val="nil"/>
              <w:left w:val="nil"/>
              <w:bottom w:val="single" w:sz="8" w:space="0" w:color="auto"/>
              <w:right w:val="single" w:sz="4" w:space="0" w:color="auto"/>
            </w:tcBorders>
            <w:shd w:val="clear" w:color="auto" w:fill="auto"/>
            <w:vAlign w:val="center"/>
          </w:tcPr>
          <w:p w:rsidR="00AD1750" w:rsidRDefault="00000000">
            <w:pPr>
              <w:widowControl/>
              <w:jc w:val="right"/>
              <w:textAlignment w:val="center"/>
              <w:rPr>
                <w:rFonts w:ascii="Times New Roman" w:hAnsi="Times New Roman" w:cs="Times New Roman"/>
                <w:kern w:val="0"/>
                <w:szCs w:val="21"/>
              </w:rPr>
            </w:pPr>
            <w:r>
              <w:rPr>
                <w:rFonts w:ascii="Times New Roman" w:hAnsi="Times New Roman" w:cs="Times New Roman"/>
                <w:color w:val="000000"/>
                <w:kern w:val="0"/>
                <w:szCs w:val="21"/>
              </w:rPr>
              <w:t>2.00</w:t>
            </w:r>
          </w:p>
        </w:tc>
        <w:tc>
          <w:tcPr>
            <w:tcW w:w="984" w:type="pct"/>
            <w:tcBorders>
              <w:top w:val="nil"/>
              <w:left w:val="nil"/>
              <w:bottom w:val="single" w:sz="8" w:space="0" w:color="auto"/>
              <w:right w:val="single" w:sz="8" w:space="0" w:color="auto"/>
            </w:tcBorders>
            <w:shd w:val="clear" w:color="auto" w:fill="auto"/>
            <w:vAlign w:val="center"/>
          </w:tcPr>
          <w:p w:rsidR="00AD1750" w:rsidRDefault="00AD1750">
            <w:pPr>
              <w:jc w:val="right"/>
              <w:rPr>
                <w:rFonts w:ascii="Times New Roman" w:hAnsi="Times New Roman" w:cs="Times New Roman"/>
                <w:kern w:val="0"/>
                <w:szCs w:val="21"/>
              </w:rPr>
            </w:pPr>
          </w:p>
        </w:tc>
      </w:tr>
      <w:tr w:rsidR="00AD1750">
        <w:trPr>
          <w:trHeight w:hRule="exact" w:val="454"/>
          <w:jc w:val="center"/>
        </w:trPr>
        <w:tc>
          <w:tcPr>
            <w:tcW w:w="443" w:type="pct"/>
            <w:tcBorders>
              <w:top w:val="single" w:sz="4" w:space="0" w:color="auto"/>
              <w:left w:val="single" w:sz="8" w:space="0" w:color="auto"/>
              <w:bottom w:val="single" w:sz="8" w:space="0" w:color="auto"/>
              <w:right w:val="single" w:sz="4" w:space="0" w:color="auto"/>
            </w:tcBorders>
            <w:shd w:val="clear" w:color="auto" w:fill="auto"/>
            <w:vAlign w:val="center"/>
          </w:tcPr>
          <w:p w:rsidR="00AD1750" w:rsidRDefault="00000000">
            <w:pPr>
              <w:pStyle w:val="2"/>
              <w:ind w:leftChars="0" w:left="0" w:firstLineChars="0" w:firstLine="0"/>
              <w:rPr>
                <w:rFonts w:ascii="Times New Roman" w:eastAsiaTheme="minorEastAsia" w:hAnsi="Times New Roman" w:cs="Times New Roman"/>
                <w:sz w:val="21"/>
                <w:szCs w:val="21"/>
              </w:rPr>
            </w:pPr>
            <w:r>
              <w:rPr>
                <w:rFonts w:ascii="Times New Roman" w:eastAsiaTheme="minorEastAsia" w:hAnsi="Times New Roman" w:cs="Times New Roman"/>
                <w:sz w:val="21"/>
                <w:szCs w:val="21"/>
              </w:rPr>
              <w:t>205</w:t>
            </w:r>
          </w:p>
        </w:tc>
        <w:tc>
          <w:tcPr>
            <w:tcW w:w="1421" w:type="pct"/>
            <w:tcBorders>
              <w:top w:val="nil"/>
              <w:left w:val="nil"/>
              <w:bottom w:val="single" w:sz="8" w:space="0" w:color="auto"/>
              <w:right w:val="single" w:sz="4" w:space="0" w:color="auto"/>
            </w:tcBorders>
            <w:shd w:val="clear" w:color="auto" w:fill="auto"/>
            <w:vAlign w:val="center"/>
          </w:tcPr>
          <w:p w:rsidR="00AD1750" w:rsidRDefault="00000000">
            <w:pPr>
              <w:rPr>
                <w:rFonts w:ascii="Times New Roman" w:hAnsi="Times New Roman" w:cs="Times New Roman"/>
                <w:szCs w:val="21"/>
              </w:rPr>
            </w:pPr>
            <w:r>
              <w:rPr>
                <w:rFonts w:ascii="Times New Roman" w:hAnsi="Times New Roman" w:cs="Times New Roman"/>
                <w:szCs w:val="21"/>
              </w:rPr>
              <w:t>教育支出</w:t>
            </w:r>
          </w:p>
        </w:tc>
        <w:tc>
          <w:tcPr>
            <w:tcW w:w="1073" w:type="pct"/>
            <w:tcBorders>
              <w:top w:val="nil"/>
              <w:left w:val="nil"/>
              <w:bottom w:val="single" w:sz="8" w:space="0" w:color="auto"/>
              <w:right w:val="single" w:sz="4" w:space="0" w:color="auto"/>
            </w:tcBorders>
            <w:shd w:val="clear" w:color="auto" w:fill="auto"/>
            <w:vAlign w:val="center"/>
          </w:tcPr>
          <w:p w:rsidR="00AD1750" w:rsidRDefault="00000000">
            <w:pPr>
              <w:widowControl/>
              <w:jc w:val="right"/>
              <w:textAlignment w:val="center"/>
              <w:rPr>
                <w:rFonts w:ascii="Times New Roman" w:hAnsi="Times New Roman" w:cs="Times New Roman"/>
                <w:szCs w:val="21"/>
              </w:rPr>
            </w:pPr>
            <w:r>
              <w:rPr>
                <w:rFonts w:ascii="Times New Roman" w:hAnsi="Times New Roman" w:cs="Times New Roman"/>
                <w:color w:val="000000"/>
                <w:kern w:val="0"/>
                <w:szCs w:val="21"/>
              </w:rPr>
              <w:t>28.08</w:t>
            </w:r>
          </w:p>
        </w:tc>
        <w:tc>
          <w:tcPr>
            <w:tcW w:w="1077" w:type="pct"/>
            <w:tcBorders>
              <w:top w:val="nil"/>
              <w:left w:val="nil"/>
              <w:bottom w:val="single" w:sz="8" w:space="0" w:color="auto"/>
              <w:right w:val="single" w:sz="4" w:space="0" w:color="auto"/>
            </w:tcBorders>
            <w:shd w:val="clear" w:color="auto" w:fill="auto"/>
            <w:vAlign w:val="center"/>
          </w:tcPr>
          <w:p w:rsidR="00AD1750" w:rsidRDefault="00AD1750">
            <w:pPr>
              <w:widowControl/>
              <w:jc w:val="right"/>
              <w:textAlignment w:val="center"/>
              <w:rPr>
                <w:rFonts w:ascii="Times New Roman" w:hAnsi="Times New Roman" w:cs="Times New Roman"/>
                <w:kern w:val="0"/>
                <w:szCs w:val="21"/>
              </w:rPr>
            </w:pPr>
          </w:p>
        </w:tc>
        <w:tc>
          <w:tcPr>
            <w:tcW w:w="984" w:type="pct"/>
            <w:tcBorders>
              <w:top w:val="nil"/>
              <w:left w:val="nil"/>
              <w:bottom w:val="single" w:sz="8" w:space="0" w:color="auto"/>
              <w:right w:val="single" w:sz="8" w:space="0" w:color="auto"/>
            </w:tcBorders>
            <w:shd w:val="clear" w:color="auto" w:fill="auto"/>
            <w:vAlign w:val="center"/>
          </w:tcPr>
          <w:p w:rsidR="00AD1750" w:rsidRDefault="00000000">
            <w:pPr>
              <w:jc w:val="right"/>
              <w:rPr>
                <w:rFonts w:ascii="Times New Roman" w:hAnsi="Times New Roman" w:cs="Times New Roman"/>
                <w:kern w:val="0"/>
                <w:szCs w:val="21"/>
              </w:rPr>
            </w:pPr>
            <w:r>
              <w:rPr>
                <w:rFonts w:ascii="Times New Roman" w:hAnsi="Times New Roman" w:cs="Times New Roman"/>
                <w:kern w:val="0"/>
                <w:szCs w:val="21"/>
              </w:rPr>
              <w:t>28.08</w:t>
            </w:r>
          </w:p>
        </w:tc>
      </w:tr>
      <w:tr w:rsidR="00AD1750">
        <w:trPr>
          <w:trHeight w:hRule="exact" w:val="454"/>
          <w:jc w:val="center"/>
        </w:trPr>
        <w:tc>
          <w:tcPr>
            <w:tcW w:w="443" w:type="pct"/>
            <w:tcBorders>
              <w:top w:val="single" w:sz="4" w:space="0" w:color="auto"/>
              <w:left w:val="single" w:sz="8" w:space="0" w:color="auto"/>
              <w:bottom w:val="single" w:sz="8" w:space="0" w:color="auto"/>
              <w:right w:val="single" w:sz="4" w:space="0" w:color="auto"/>
            </w:tcBorders>
            <w:shd w:val="clear" w:color="auto" w:fill="auto"/>
            <w:vAlign w:val="center"/>
          </w:tcPr>
          <w:p w:rsidR="00AD1750" w:rsidRDefault="00000000">
            <w:pPr>
              <w:pStyle w:val="2"/>
              <w:ind w:leftChars="0" w:left="0" w:firstLineChars="0" w:firstLine="0"/>
              <w:rPr>
                <w:rFonts w:ascii="Times New Roman" w:eastAsiaTheme="minorEastAsia" w:hAnsi="Times New Roman" w:cs="Times New Roman"/>
                <w:sz w:val="21"/>
                <w:szCs w:val="21"/>
              </w:rPr>
            </w:pPr>
            <w:r>
              <w:rPr>
                <w:rFonts w:ascii="Times New Roman" w:eastAsiaTheme="minorEastAsia" w:hAnsi="Times New Roman" w:cs="Times New Roman"/>
                <w:sz w:val="21"/>
                <w:szCs w:val="21"/>
              </w:rPr>
              <w:t>20502</w:t>
            </w:r>
          </w:p>
        </w:tc>
        <w:tc>
          <w:tcPr>
            <w:tcW w:w="1421" w:type="pct"/>
            <w:tcBorders>
              <w:top w:val="nil"/>
              <w:left w:val="nil"/>
              <w:bottom w:val="single" w:sz="8" w:space="0" w:color="auto"/>
              <w:right w:val="single" w:sz="4" w:space="0" w:color="auto"/>
            </w:tcBorders>
            <w:shd w:val="clear" w:color="auto" w:fill="auto"/>
            <w:vAlign w:val="center"/>
          </w:tcPr>
          <w:p w:rsidR="00AD1750" w:rsidRDefault="00000000">
            <w:pPr>
              <w:rPr>
                <w:rFonts w:ascii="Times New Roman" w:hAnsi="Times New Roman" w:cs="Times New Roman"/>
                <w:szCs w:val="21"/>
              </w:rPr>
            </w:pPr>
            <w:r>
              <w:rPr>
                <w:rFonts w:ascii="Times New Roman" w:hAnsi="Times New Roman" w:cs="Times New Roman"/>
                <w:szCs w:val="21"/>
              </w:rPr>
              <w:t>普通教育</w:t>
            </w:r>
          </w:p>
        </w:tc>
        <w:tc>
          <w:tcPr>
            <w:tcW w:w="1073" w:type="pct"/>
            <w:tcBorders>
              <w:top w:val="nil"/>
              <w:left w:val="nil"/>
              <w:bottom w:val="single" w:sz="8" w:space="0" w:color="auto"/>
              <w:right w:val="single" w:sz="4" w:space="0" w:color="auto"/>
            </w:tcBorders>
            <w:shd w:val="clear" w:color="auto" w:fill="auto"/>
            <w:vAlign w:val="center"/>
          </w:tcPr>
          <w:p w:rsidR="00AD1750" w:rsidRDefault="00000000">
            <w:pPr>
              <w:widowControl/>
              <w:jc w:val="right"/>
              <w:textAlignment w:val="center"/>
              <w:rPr>
                <w:rFonts w:ascii="Times New Roman" w:hAnsi="Times New Roman" w:cs="Times New Roman"/>
                <w:szCs w:val="21"/>
              </w:rPr>
            </w:pPr>
            <w:r>
              <w:rPr>
                <w:rFonts w:ascii="Times New Roman" w:hAnsi="Times New Roman" w:cs="Times New Roman"/>
                <w:color w:val="000000"/>
                <w:kern w:val="0"/>
                <w:szCs w:val="21"/>
              </w:rPr>
              <w:t>28.08</w:t>
            </w:r>
          </w:p>
        </w:tc>
        <w:tc>
          <w:tcPr>
            <w:tcW w:w="1077" w:type="pct"/>
            <w:tcBorders>
              <w:top w:val="nil"/>
              <w:left w:val="nil"/>
              <w:bottom w:val="single" w:sz="8" w:space="0" w:color="auto"/>
              <w:right w:val="single" w:sz="4" w:space="0" w:color="auto"/>
            </w:tcBorders>
            <w:shd w:val="clear" w:color="auto" w:fill="auto"/>
            <w:vAlign w:val="center"/>
          </w:tcPr>
          <w:p w:rsidR="00AD1750" w:rsidRDefault="00AD1750">
            <w:pPr>
              <w:widowControl/>
              <w:jc w:val="right"/>
              <w:textAlignment w:val="center"/>
              <w:rPr>
                <w:rFonts w:ascii="Times New Roman" w:hAnsi="Times New Roman" w:cs="Times New Roman"/>
                <w:kern w:val="0"/>
                <w:szCs w:val="21"/>
              </w:rPr>
            </w:pPr>
          </w:p>
        </w:tc>
        <w:tc>
          <w:tcPr>
            <w:tcW w:w="984" w:type="pct"/>
            <w:tcBorders>
              <w:top w:val="nil"/>
              <w:left w:val="nil"/>
              <w:bottom w:val="single" w:sz="8" w:space="0" w:color="auto"/>
              <w:right w:val="single" w:sz="8" w:space="0" w:color="auto"/>
            </w:tcBorders>
            <w:shd w:val="clear" w:color="auto" w:fill="auto"/>
            <w:vAlign w:val="center"/>
          </w:tcPr>
          <w:p w:rsidR="00AD1750" w:rsidRDefault="00000000">
            <w:pPr>
              <w:jc w:val="right"/>
              <w:rPr>
                <w:rFonts w:ascii="Times New Roman" w:hAnsi="Times New Roman" w:cs="Times New Roman"/>
                <w:kern w:val="0"/>
                <w:szCs w:val="21"/>
              </w:rPr>
            </w:pPr>
            <w:r>
              <w:rPr>
                <w:rFonts w:ascii="Times New Roman" w:hAnsi="Times New Roman" w:cs="Times New Roman"/>
                <w:kern w:val="0"/>
                <w:szCs w:val="21"/>
              </w:rPr>
              <w:t>28.08</w:t>
            </w:r>
          </w:p>
        </w:tc>
      </w:tr>
      <w:tr w:rsidR="00AD1750">
        <w:trPr>
          <w:trHeight w:hRule="exact" w:val="454"/>
          <w:jc w:val="center"/>
        </w:trPr>
        <w:tc>
          <w:tcPr>
            <w:tcW w:w="443" w:type="pct"/>
            <w:tcBorders>
              <w:top w:val="single" w:sz="4" w:space="0" w:color="auto"/>
              <w:left w:val="single" w:sz="8" w:space="0" w:color="auto"/>
              <w:bottom w:val="single" w:sz="8" w:space="0" w:color="auto"/>
              <w:right w:val="single" w:sz="4" w:space="0" w:color="auto"/>
            </w:tcBorders>
            <w:shd w:val="clear" w:color="auto" w:fill="auto"/>
            <w:vAlign w:val="center"/>
          </w:tcPr>
          <w:p w:rsidR="00AD1750" w:rsidRDefault="00000000">
            <w:pPr>
              <w:pStyle w:val="2"/>
              <w:ind w:leftChars="0" w:left="0" w:firstLineChars="0" w:firstLine="0"/>
              <w:rPr>
                <w:rFonts w:ascii="Times New Roman" w:eastAsiaTheme="minorEastAsia" w:hAnsi="Times New Roman" w:cs="Times New Roman"/>
                <w:sz w:val="21"/>
                <w:szCs w:val="21"/>
              </w:rPr>
            </w:pPr>
            <w:r>
              <w:rPr>
                <w:rFonts w:ascii="Times New Roman" w:eastAsiaTheme="minorEastAsia" w:hAnsi="Times New Roman" w:cs="Times New Roman"/>
                <w:sz w:val="21"/>
                <w:szCs w:val="21"/>
              </w:rPr>
              <w:t>2050299</w:t>
            </w:r>
          </w:p>
        </w:tc>
        <w:tc>
          <w:tcPr>
            <w:tcW w:w="1421" w:type="pct"/>
            <w:tcBorders>
              <w:top w:val="nil"/>
              <w:left w:val="nil"/>
              <w:bottom w:val="single" w:sz="8" w:space="0" w:color="auto"/>
              <w:right w:val="single" w:sz="4" w:space="0" w:color="auto"/>
            </w:tcBorders>
            <w:shd w:val="clear" w:color="auto" w:fill="auto"/>
            <w:vAlign w:val="center"/>
          </w:tcPr>
          <w:p w:rsidR="00AD1750" w:rsidRDefault="00000000">
            <w:pPr>
              <w:rPr>
                <w:rFonts w:ascii="Times New Roman" w:hAnsi="Times New Roman" w:cs="Times New Roman"/>
                <w:szCs w:val="21"/>
              </w:rPr>
            </w:pPr>
            <w:r>
              <w:rPr>
                <w:rFonts w:ascii="Times New Roman" w:hAnsi="Times New Roman" w:cs="Times New Roman"/>
                <w:szCs w:val="21"/>
              </w:rPr>
              <w:t>其他普通教育支出</w:t>
            </w:r>
          </w:p>
        </w:tc>
        <w:tc>
          <w:tcPr>
            <w:tcW w:w="1073" w:type="pct"/>
            <w:tcBorders>
              <w:top w:val="nil"/>
              <w:left w:val="nil"/>
              <w:bottom w:val="single" w:sz="8" w:space="0" w:color="auto"/>
              <w:right w:val="single" w:sz="4" w:space="0" w:color="auto"/>
            </w:tcBorders>
            <w:shd w:val="clear" w:color="auto" w:fill="auto"/>
            <w:vAlign w:val="center"/>
          </w:tcPr>
          <w:p w:rsidR="00AD1750" w:rsidRDefault="00000000">
            <w:pPr>
              <w:widowControl/>
              <w:jc w:val="right"/>
              <w:textAlignment w:val="center"/>
              <w:rPr>
                <w:rFonts w:ascii="Times New Roman" w:hAnsi="Times New Roman" w:cs="Times New Roman"/>
                <w:szCs w:val="21"/>
              </w:rPr>
            </w:pPr>
            <w:r>
              <w:rPr>
                <w:rFonts w:ascii="Times New Roman" w:hAnsi="Times New Roman" w:cs="Times New Roman"/>
                <w:color w:val="000000"/>
                <w:kern w:val="0"/>
                <w:szCs w:val="21"/>
              </w:rPr>
              <w:t>28.08</w:t>
            </w:r>
          </w:p>
        </w:tc>
        <w:tc>
          <w:tcPr>
            <w:tcW w:w="1077" w:type="pct"/>
            <w:tcBorders>
              <w:top w:val="nil"/>
              <w:left w:val="nil"/>
              <w:bottom w:val="single" w:sz="8" w:space="0" w:color="auto"/>
              <w:right w:val="single" w:sz="4" w:space="0" w:color="auto"/>
            </w:tcBorders>
            <w:shd w:val="clear" w:color="auto" w:fill="auto"/>
            <w:vAlign w:val="center"/>
          </w:tcPr>
          <w:p w:rsidR="00AD1750" w:rsidRDefault="00AD1750">
            <w:pPr>
              <w:widowControl/>
              <w:jc w:val="right"/>
              <w:textAlignment w:val="center"/>
              <w:rPr>
                <w:rFonts w:ascii="Times New Roman" w:hAnsi="Times New Roman" w:cs="Times New Roman"/>
                <w:kern w:val="0"/>
                <w:szCs w:val="21"/>
              </w:rPr>
            </w:pPr>
          </w:p>
        </w:tc>
        <w:tc>
          <w:tcPr>
            <w:tcW w:w="984" w:type="pct"/>
            <w:tcBorders>
              <w:top w:val="nil"/>
              <w:left w:val="nil"/>
              <w:bottom w:val="single" w:sz="8" w:space="0" w:color="auto"/>
              <w:right w:val="single" w:sz="8" w:space="0" w:color="auto"/>
            </w:tcBorders>
            <w:shd w:val="clear" w:color="auto" w:fill="auto"/>
            <w:vAlign w:val="center"/>
          </w:tcPr>
          <w:p w:rsidR="00AD1750" w:rsidRDefault="00000000">
            <w:pPr>
              <w:jc w:val="right"/>
              <w:rPr>
                <w:rFonts w:ascii="Times New Roman" w:hAnsi="Times New Roman" w:cs="Times New Roman"/>
                <w:kern w:val="0"/>
                <w:szCs w:val="21"/>
              </w:rPr>
            </w:pPr>
            <w:r>
              <w:rPr>
                <w:rFonts w:ascii="Times New Roman" w:hAnsi="Times New Roman" w:cs="Times New Roman"/>
                <w:kern w:val="0"/>
                <w:szCs w:val="21"/>
              </w:rPr>
              <w:t>28.08</w:t>
            </w:r>
          </w:p>
        </w:tc>
      </w:tr>
      <w:tr w:rsidR="00AD1750">
        <w:trPr>
          <w:trHeight w:hRule="exact" w:val="454"/>
          <w:jc w:val="center"/>
        </w:trPr>
        <w:tc>
          <w:tcPr>
            <w:tcW w:w="443" w:type="pct"/>
            <w:tcBorders>
              <w:top w:val="single" w:sz="4" w:space="0" w:color="auto"/>
              <w:left w:val="single" w:sz="8" w:space="0" w:color="auto"/>
              <w:bottom w:val="single" w:sz="8" w:space="0" w:color="auto"/>
              <w:right w:val="single" w:sz="4" w:space="0" w:color="auto"/>
            </w:tcBorders>
            <w:shd w:val="clear" w:color="auto" w:fill="auto"/>
            <w:vAlign w:val="center"/>
          </w:tcPr>
          <w:p w:rsidR="00AD1750" w:rsidRDefault="00000000">
            <w:pPr>
              <w:rPr>
                <w:rFonts w:ascii="Times New Roman" w:hAnsi="Times New Roman" w:cs="Times New Roman"/>
                <w:szCs w:val="21"/>
              </w:rPr>
            </w:pPr>
            <w:r>
              <w:rPr>
                <w:rFonts w:ascii="Times New Roman" w:hAnsi="Times New Roman" w:cs="Times New Roman"/>
                <w:szCs w:val="21"/>
              </w:rPr>
              <w:t>208</w:t>
            </w:r>
          </w:p>
        </w:tc>
        <w:tc>
          <w:tcPr>
            <w:tcW w:w="1421" w:type="pct"/>
            <w:tcBorders>
              <w:top w:val="nil"/>
              <w:left w:val="nil"/>
              <w:bottom w:val="single" w:sz="8" w:space="0" w:color="auto"/>
              <w:right w:val="single" w:sz="4" w:space="0" w:color="auto"/>
            </w:tcBorders>
            <w:shd w:val="clear" w:color="auto" w:fill="auto"/>
            <w:vAlign w:val="center"/>
          </w:tcPr>
          <w:p w:rsidR="00AD1750" w:rsidRDefault="00000000">
            <w:pPr>
              <w:rPr>
                <w:rFonts w:ascii="Times New Roman" w:hAnsi="Times New Roman" w:cs="Times New Roman"/>
                <w:szCs w:val="21"/>
              </w:rPr>
            </w:pPr>
            <w:r>
              <w:rPr>
                <w:rFonts w:ascii="Times New Roman" w:hAnsi="Times New Roman" w:cs="Times New Roman"/>
                <w:szCs w:val="21"/>
              </w:rPr>
              <w:t>社会保障和就业支出</w:t>
            </w:r>
          </w:p>
        </w:tc>
        <w:tc>
          <w:tcPr>
            <w:tcW w:w="1073" w:type="pct"/>
            <w:tcBorders>
              <w:top w:val="nil"/>
              <w:left w:val="nil"/>
              <w:bottom w:val="single" w:sz="8" w:space="0" w:color="auto"/>
              <w:right w:val="single" w:sz="4" w:space="0" w:color="auto"/>
            </w:tcBorders>
            <w:shd w:val="clear" w:color="auto" w:fill="auto"/>
            <w:vAlign w:val="center"/>
          </w:tcPr>
          <w:p w:rsidR="00AD1750" w:rsidRDefault="00000000">
            <w:pPr>
              <w:widowControl/>
              <w:jc w:val="right"/>
              <w:textAlignment w:val="center"/>
              <w:rPr>
                <w:rFonts w:ascii="Times New Roman" w:hAnsi="Times New Roman" w:cs="Times New Roman"/>
                <w:szCs w:val="21"/>
              </w:rPr>
            </w:pPr>
            <w:r>
              <w:rPr>
                <w:rFonts w:ascii="Times New Roman" w:hAnsi="Times New Roman" w:cs="Times New Roman"/>
                <w:color w:val="000000"/>
                <w:kern w:val="0"/>
                <w:szCs w:val="21"/>
              </w:rPr>
              <w:t>617.04</w:t>
            </w:r>
          </w:p>
        </w:tc>
        <w:tc>
          <w:tcPr>
            <w:tcW w:w="1077" w:type="pct"/>
            <w:tcBorders>
              <w:top w:val="nil"/>
              <w:left w:val="nil"/>
              <w:bottom w:val="single" w:sz="8" w:space="0" w:color="auto"/>
              <w:right w:val="single" w:sz="4" w:space="0" w:color="auto"/>
            </w:tcBorders>
            <w:shd w:val="clear" w:color="auto" w:fill="auto"/>
            <w:vAlign w:val="center"/>
          </w:tcPr>
          <w:p w:rsidR="00AD1750" w:rsidRDefault="00000000">
            <w:pPr>
              <w:widowControl/>
              <w:jc w:val="right"/>
              <w:textAlignment w:val="center"/>
              <w:rPr>
                <w:rFonts w:ascii="Times New Roman" w:hAnsi="Times New Roman" w:cs="Times New Roman"/>
                <w:kern w:val="0"/>
                <w:szCs w:val="21"/>
              </w:rPr>
            </w:pPr>
            <w:r>
              <w:rPr>
                <w:rFonts w:ascii="Times New Roman" w:hAnsi="Times New Roman" w:cs="Times New Roman"/>
                <w:color w:val="000000"/>
                <w:kern w:val="0"/>
                <w:szCs w:val="21"/>
              </w:rPr>
              <w:t>617.04</w:t>
            </w:r>
          </w:p>
        </w:tc>
        <w:tc>
          <w:tcPr>
            <w:tcW w:w="984" w:type="pct"/>
            <w:tcBorders>
              <w:top w:val="nil"/>
              <w:left w:val="nil"/>
              <w:bottom w:val="single" w:sz="8" w:space="0" w:color="auto"/>
              <w:right w:val="single" w:sz="8" w:space="0" w:color="auto"/>
            </w:tcBorders>
            <w:shd w:val="clear" w:color="auto" w:fill="auto"/>
            <w:vAlign w:val="center"/>
          </w:tcPr>
          <w:p w:rsidR="00AD1750" w:rsidRDefault="00AD1750">
            <w:pPr>
              <w:jc w:val="right"/>
              <w:rPr>
                <w:rFonts w:ascii="Times New Roman" w:hAnsi="Times New Roman" w:cs="Times New Roman"/>
                <w:kern w:val="0"/>
                <w:szCs w:val="21"/>
              </w:rPr>
            </w:pPr>
          </w:p>
        </w:tc>
      </w:tr>
      <w:tr w:rsidR="00AD1750">
        <w:trPr>
          <w:trHeight w:hRule="exact" w:val="454"/>
          <w:jc w:val="center"/>
        </w:trPr>
        <w:tc>
          <w:tcPr>
            <w:tcW w:w="443" w:type="pct"/>
            <w:tcBorders>
              <w:top w:val="single" w:sz="4" w:space="0" w:color="auto"/>
              <w:left w:val="single" w:sz="8" w:space="0" w:color="auto"/>
              <w:bottom w:val="single" w:sz="8" w:space="0" w:color="auto"/>
              <w:right w:val="single" w:sz="4" w:space="0" w:color="auto"/>
            </w:tcBorders>
            <w:shd w:val="clear" w:color="auto" w:fill="auto"/>
            <w:vAlign w:val="center"/>
          </w:tcPr>
          <w:p w:rsidR="00AD1750" w:rsidRDefault="00000000">
            <w:pPr>
              <w:rPr>
                <w:rFonts w:ascii="Times New Roman" w:hAnsi="Times New Roman" w:cs="Times New Roman"/>
                <w:szCs w:val="21"/>
              </w:rPr>
            </w:pPr>
            <w:r>
              <w:rPr>
                <w:rFonts w:ascii="Times New Roman" w:hAnsi="Times New Roman" w:cs="Times New Roman"/>
                <w:szCs w:val="21"/>
              </w:rPr>
              <w:t>20805</w:t>
            </w:r>
          </w:p>
        </w:tc>
        <w:tc>
          <w:tcPr>
            <w:tcW w:w="1421" w:type="pct"/>
            <w:tcBorders>
              <w:top w:val="nil"/>
              <w:left w:val="nil"/>
              <w:bottom w:val="single" w:sz="8" w:space="0" w:color="auto"/>
              <w:right w:val="single" w:sz="4" w:space="0" w:color="auto"/>
            </w:tcBorders>
            <w:shd w:val="clear" w:color="auto" w:fill="auto"/>
            <w:vAlign w:val="center"/>
          </w:tcPr>
          <w:p w:rsidR="00AD1750" w:rsidRDefault="00000000">
            <w:pPr>
              <w:rPr>
                <w:rFonts w:ascii="Times New Roman" w:hAnsi="Times New Roman" w:cs="Times New Roman"/>
                <w:szCs w:val="21"/>
              </w:rPr>
            </w:pPr>
            <w:r>
              <w:rPr>
                <w:rFonts w:ascii="Times New Roman" w:hAnsi="Times New Roman" w:cs="Times New Roman"/>
                <w:szCs w:val="21"/>
              </w:rPr>
              <w:t>行政事业单位养老支出</w:t>
            </w:r>
          </w:p>
        </w:tc>
        <w:tc>
          <w:tcPr>
            <w:tcW w:w="1073" w:type="pct"/>
            <w:tcBorders>
              <w:top w:val="nil"/>
              <w:left w:val="nil"/>
              <w:bottom w:val="single" w:sz="8" w:space="0" w:color="auto"/>
              <w:right w:val="single" w:sz="4" w:space="0" w:color="auto"/>
            </w:tcBorders>
            <w:shd w:val="clear" w:color="auto" w:fill="auto"/>
            <w:vAlign w:val="center"/>
          </w:tcPr>
          <w:p w:rsidR="00AD1750" w:rsidRDefault="00000000">
            <w:pPr>
              <w:widowControl/>
              <w:jc w:val="right"/>
              <w:textAlignment w:val="center"/>
              <w:rPr>
                <w:rFonts w:ascii="Times New Roman" w:hAnsi="Times New Roman" w:cs="Times New Roman"/>
                <w:szCs w:val="21"/>
              </w:rPr>
            </w:pPr>
            <w:r>
              <w:rPr>
                <w:rFonts w:ascii="Times New Roman" w:hAnsi="Times New Roman" w:cs="Times New Roman"/>
                <w:color w:val="000000"/>
                <w:kern w:val="0"/>
                <w:szCs w:val="21"/>
              </w:rPr>
              <w:t>544.05</w:t>
            </w:r>
          </w:p>
        </w:tc>
        <w:tc>
          <w:tcPr>
            <w:tcW w:w="1077" w:type="pct"/>
            <w:tcBorders>
              <w:top w:val="nil"/>
              <w:left w:val="nil"/>
              <w:bottom w:val="single" w:sz="8" w:space="0" w:color="auto"/>
              <w:right w:val="single" w:sz="4" w:space="0" w:color="auto"/>
            </w:tcBorders>
            <w:shd w:val="clear" w:color="auto" w:fill="auto"/>
            <w:vAlign w:val="center"/>
          </w:tcPr>
          <w:p w:rsidR="00AD1750" w:rsidRDefault="00000000">
            <w:pPr>
              <w:widowControl/>
              <w:jc w:val="right"/>
              <w:textAlignment w:val="center"/>
              <w:rPr>
                <w:rFonts w:ascii="Times New Roman" w:hAnsi="Times New Roman" w:cs="Times New Roman"/>
                <w:kern w:val="0"/>
                <w:szCs w:val="21"/>
              </w:rPr>
            </w:pPr>
            <w:r>
              <w:rPr>
                <w:rFonts w:ascii="Times New Roman" w:hAnsi="Times New Roman" w:cs="Times New Roman"/>
                <w:color w:val="000000"/>
                <w:kern w:val="0"/>
                <w:szCs w:val="21"/>
              </w:rPr>
              <w:t>544.05</w:t>
            </w:r>
          </w:p>
        </w:tc>
        <w:tc>
          <w:tcPr>
            <w:tcW w:w="984" w:type="pct"/>
            <w:tcBorders>
              <w:top w:val="nil"/>
              <w:left w:val="nil"/>
              <w:bottom w:val="single" w:sz="8" w:space="0" w:color="auto"/>
              <w:right w:val="single" w:sz="8" w:space="0" w:color="auto"/>
            </w:tcBorders>
            <w:shd w:val="clear" w:color="auto" w:fill="auto"/>
            <w:vAlign w:val="center"/>
          </w:tcPr>
          <w:p w:rsidR="00AD1750" w:rsidRDefault="00AD1750">
            <w:pPr>
              <w:jc w:val="right"/>
              <w:rPr>
                <w:rFonts w:ascii="Times New Roman" w:hAnsi="Times New Roman" w:cs="Times New Roman"/>
                <w:kern w:val="0"/>
                <w:szCs w:val="21"/>
              </w:rPr>
            </w:pPr>
          </w:p>
        </w:tc>
      </w:tr>
      <w:tr w:rsidR="00AD1750">
        <w:trPr>
          <w:trHeight w:hRule="exact" w:val="454"/>
          <w:jc w:val="center"/>
        </w:trPr>
        <w:tc>
          <w:tcPr>
            <w:tcW w:w="443" w:type="pct"/>
            <w:tcBorders>
              <w:top w:val="single" w:sz="4" w:space="0" w:color="auto"/>
              <w:left w:val="single" w:sz="8" w:space="0" w:color="auto"/>
              <w:bottom w:val="single" w:sz="8" w:space="0" w:color="auto"/>
              <w:right w:val="single" w:sz="4" w:space="0" w:color="auto"/>
            </w:tcBorders>
            <w:shd w:val="clear" w:color="auto" w:fill="auto"/>
            <w:vAlign w:val="center"/>
          </w:tcPr>
          <w:p w:rsidR="00AD1750" w:rsidRDefault="00000000">
            <w:pPr>
              <w:rPr>
                <w:rFonts w:ascii="Times New Roman" w:hAnsi="Times New Roman" w:cs="Times New Roman"/>
                <w:szCs w:val="21"/>
              </w:rPr>
            </w:pPr>
            <w:r>
              <w:rPr>
                <w:rFonts w:ascii="Times New Roman" w:hAnsi="Times New Roman" w:cs="Times New Roman"/>
                <w:szCs w:val="21"/>
              </w:rPr>
              <w:t>2080505</w:t>
            </w:r>
          </w:p>
        </w:tc>
        <w:tc>
          <w:tcPr>
            <w:tcW w:w="1421" w:type="pct"/>
            <w:tcBorders>
              <w:top w:val="nil"/>
              <w:left w:val="nil"/>
              <w:bottom w:val="single" w:sz="8" w:space="0" w:color="auto"/>
              <w:right w:val="single" w:sz="4" w:space="0" w:color="auto"/>
            </w:tcBorders>
            <w:shd w:val="clear" w:color="auto" w:fill="auto"/>
            <w:vAlign w:val="center"/>
          </w:tcPr>
          <w:p w:rsidR="00AD1750" w:rsidRDefault="00000000">
            <w:pPr>
              <w:rPr>
                <w:rFonts w:ascii="Times New Roman" w:hAnsi="Times New Roman" w:cs="Times New Roman"/>
                <w:szCs w:val="21"/>
              </w:rPr>
            </w:pPr>
            <w:r>
              <w:rPr>
                <w:rFonts w:ascii="Times New Roman" w:hAnsi="Times New Roman" w:cs="Times New Roman"/>
                <w:szCs w:val="21"/>
              </w:rPr>
              <w:t>机关事业单位基本养老保险缴费支出</w:t>
            </w:r>
          </w:p>
        </w:tc>
        <w:tc>
          <w:tcPr>
            <w:tcW w:w="1073" w:type="pct"/>
            <w:tcBorders>
              <w:top w:val="nil"/>
              <w:left w:val="nil"/>
              <w:bottom w:val="single" w:sz="8" w:space="0" w:color="auto"/>
              <w:right w:val="single" w:sz="4" w:space="0" w:color="auto"/>
            </w:tcBorders>
            <w:shd w:val="clear" w:color="auto" w:fill="auto"/>
            <w:vAlign w:val="center"/>
          </w:tcPr>
          <w:p w:rsidR="00AD1750" w:rsidRDefault="00000000">
            <w:pPr>
              <w:widowControl/>
              <w:jc w:val="right"/>
              <w:textAlignment w:val="center"/>
              <w:rPr>
                <w:rFonts w:ascii="Times New Roman" w:hAnsi="Times New Roman" w:cs="Times New Roman"/>
                <w:szCs w:val="21"/>
              </w:rPr>
            </w:pPr>
            <w:r>
              <w:rPr>
                <w:rFonts w:ascii="Times New Roman" w:hAnsi="Times New Roman" w:cs="Times New Roman"/>
                <w:color w:val="000000"/>
                <w:kern w:val="0"/>
                <w:szCs w:val="21"/>
              </w:rPr>
              <w:t>544.05</w:t>
            </w:r>
          </w:p>
        </w:tc>
        <w:tc>
          <w:tcPr>
            <w:tcW w:w="1077" w:type="pct"/>
            <w:tcBorders>
              <w:top w:val="nil"/>
              <w:left w:val="nil"/>
              <w:bottom w:val="single" w:sz="8" w:space="0" w:color="auto"/>
              <w:right w:val="single" w:sz="4" w:space="0" w:color="auto"/>
            </w:tcBorders>
            <w:shd w:val="clear" w:color="auto" w:fill="auto"/>
            <w:vAlign w:val="center"/>
          </w:tcPr>
          <w:p w:rsidR="00AD1750" w:rsidRDefault="00000000">
            <w:pPr>
              <w:widowControl/>
              <w:jc w:val="right"/>
              <w:textAlignment w:val="center"/>
              <w:rPr>
                <w:rFonts w:ascii="Times New Roman" w:hAnsi="Times New Roman" w:cs="Times New Roman"/>
                <w:kern w:val="0"/>
                <w:szCs w:val="21"/>
              </w:rPr>
            </w:pPr>
            <w:r>
              <w:rPr>
                <w:rFonts w:ascii="Times New Roman" w:hAnsi="Times New Roman" w:cs="Times New Roman"/>
                <w:color w:val="000000"/>
                <w:kern w:val="0"/>
                <w:szCs w:val="21"/>
              </w:rPr>
              <w:t>544.05</w:t>
            </w:r>
          </w:p>
        </w:tc>
        <w:tc>
          <w:tcPr>
            <w:tcW w:w="984" w:type="pct"/>
            <w:tcBorders>
              <w:top w:val="nil"/>
              <w:left w:val="nil"/>
              <w:bottom w:val="single" w:sz="8" w:space="0" w:color="auto"/>
              <w:right w:val="single" w:sz="8" w:space="0" w:color="auto"/>
            </w:tcBorders>
            <w:shd w:val="clear" w:color="auto" w:fill="auto"/>
            <w:vAlign w:val="center"/>
          </w:tcPr>
          <w:p w:rsidR="00AD1750" w:rsidRDefault="00AD1750">
            <w:pPr>
              <w:jc w:val="right"/>
              <w:rPr>
                <w:rFonts w:ascii="Times New Roman" w:hAnsi="Times New Roman" w:cs="Times New Roman"/>
                <w:kern w:val="0"/>
                <w:szCs w:val="21"/>
              </w:rPr>
            </w:pPr>
          </w:p>
        </w:tc>
      </w:tr>
      <w:tr w:rsidR="00AD1750">
        <w:trPr>
          <w:trHeight w:hRule="exact" w:val="454"/>
          <w:jc w:val="center"/>
        </w:trPr>
        <w:tc>
          <w:tcPr>
            <w:tcW w:w="443" w:type="pct"/>
            <w:tcBorders>
              <w:top w:val="single" w:sz="4" w:space="0" w:color="auto"/>
              <w:left w:val="single" w:sz="8" w:space="0" w:color="auto"/>
              <w:bottom w:val="single" w:sz="8" w:space="0" w:color="auto"/>
              <w:right w:val="single" w:sz="4" w:space="0" w:color="auto"/>
            </w:tcBorders>
            <w:shd w:val="clear" w:color="auto" w:fill="auto"/>
            <w:vAlign w:val="center"/>
          </w:tcPr>
          <w:p w:rsidR="00AD1750" w:rsidRDefault="00000000">
            <w:pPr>
              <w:rPr>
                <w:rFonts w:ascii="Times New Roman" w:hAnsi="Times New Roman" w:cs="Times New Roman"/>
                <w:szCs w:val="21"/>
              </w:rPr>
            </w:pPr>
            <w:r>
              <w:rPr>
                <w:rFonts w:ascii="Times New Roman" w:hAnsi="Times New Roman" w:cs="Times New Roman"/>
                <w:szCs w:val="21"/>
              </w:rPr>
              <w:t>20808</w:t>
            </w:r>
          </w:p>
        </w:tc>
        <w:tc>
          <w:tcPr>
            <w:tcW w:w="1421" w:type="pct"/>
            <w:tcBorders>
              <w:top w:val="nil"/>
              <w:left w:val="nil"/>
              <w:bottom w:val="single" w:sz="8" w:space="0" w:color="auto"/>
              <w:right w:val="single" w:sz="4" w:space="0" w:color="auto"/>
            </w:tcBorders>
            <w:shd w:val="clear" w:color="auto" w:fill="auto"/>
            <w:vAlign w:val="center"/>
          </w:tcPr>
          <w:p w:rsidR="00AD1750" w:rsidRDefault="00000000">
            <w:pPr>
              <w:rPr>
                <w:rFonts w:ascii="Times New Roman" w:hAnsi="Times New Roman" w:cs="Times New Roman"/>
                <w:szCs w:val="21"/>
              </w:rPr>
            </w:pPr>
            <w:r>
              <w:rPr>
                <w:rFonts w:ascii="Times New Roman" w:hAnsi="Times New Roman" w:cs="Times New Roman"/>
                <w:szCs w:val="21"/>
              </w:rPr>
              <w:t>抚恤</w:t>
            </w:r>
          </w:p>
        </w:tc>
        <w:tc>
          <w:tcPr>
            <w:tcW w:w="1073" w:type="pct"/>
            <w:tcBorders>
              <w:top w:val="nil"/>
              <w:left w:val="nil"/>
              <w:bottom w:val="single" w:sz="8" w:space="0" w:color="auto"/>
              <w:right w:val="single" w:sz="4" w:space="0" w:color="auto"/>
            </w:tcBorders>
            <w:shd w:val="clear" w:color="auto" w:fill="auto"/>
            <w:vAlign w:val="center"/>
          </w:tcPr>
          <w:p w:rsidR="00AD1750" w:rsidRDefault="00000000">
            <w:pPr>
              <w:widowControl/>
              <w:jc w:val="right"/>
              <w:textAlignment w:val="center"/>
              <w:rPr>
                <w:rFonts w:ascii="Times New Roman" w:hAnsi="Times New Roman" w:cs="Times New Roman"/>
                <w:szCs w:val="21"/>
              </w:rPr>
            </w:pPr>
            <w:r>
              <w:rPr>
                <w:rFonts w:ascii="Times New Roman" w:hAnsi="Times New Roman" w:cs="Times New Roman"/>
                <w:color w:val="000000"/>
                <w:kern w:val="0"/>
                <w:szCs w:val="21"/>
              </w:rPr>
              <w:t>70.59</w:t>
            </w:r>
          </w:p>
        </w:tc>
        <w:tc>
          <w:tcPr>
            <w:tcW w:w="1077" w:type="pct"/>
            <w:tcBorders>
              <w:top w:val="nil"/>
              <w:left w:val="nil"/>
              <w:bottom w:val="single" w:sz="8" w:space="0" w:color="auto"/>
              <w:right w:val="single" w:sz="4" w:space="0" w:color="auto"/>
            </w:tcBorders>
            <w:shd w:val="clear" w:color="auto" w:fill="auto"/>
            <w:vAlign w:val="center"/>
          </w:tcPr>
          <w:p w:rsidR="00AD1750" w:rsidRDefault="00000000">
            <w:pPr>
              <w:widowControl/>
              <w:jc w:val="right"/>
              <w:textAlignment w:val="center"/>
              <w:rPr>
                <w:rFonts w:ascii="Times New Roman" w:hAnsi="Times New Roman" w:cs="Times New Roman"/>
                <w:kern w:val="0"/>
                <w:szCs w:val="21"/>
              </w:rPr>
            </w:pPr>
            <w:r>
              <w:rPr>
                <w:rFonts w:ascii="Times New Roman" w:hAnsi="Times New Roman" w:cs="Times New Roman"/>
                <w:color w:val="000000"/>
                <w:kern w:val="0"/>
                <w:szCs w:val="21"/>
              </w:rPr>
              <w:t>70.59</w:t>
            </w:r>
          </w:p>
        </w:tc>
        <w:tc>
          <w:tcPr>
            <w:tcW w:w="984" w:type="pct"/>
            <w:tcBorders>
              <w:top w:val="nil"/>
              <w:left w:val="nil"/>
              <w:bottom w:val="single" w:sz="8" w:space="0" w:color="auto"/>
              <w:right w:val="single" w:sz="8" w:space="0" w:color="auto"/>
            </w:tcBorders>
            <w:shd w:val="clear" w:color="auto" w:fill="auto"/>
            <w:vAlign w:val="center"/>
          </w:tcPr>
          <w:p w:rsidR="00AD1750" w:rsidRDefault="00AD1750">
            <w:pPr>
              <w:jc w:val="right"/>
              <w:rPr>
                <w:rFonts w:ascii="Times New Roman" w:hAnsi="Times New Roman" w:cs="Times New Roman"/>
                <w:kern w:val="0"/>
                <w:szCs w:val="21"/>
              </w:rPr>
            </w:pPr>
          </w:p>
        </w:tc>
      </w:tr>
      <w:tr w:rsidR="00AD1750">
        <w:trPr>
          <w:trHeight w:hRule="exact" w:val="454"/>
          <w:jc w:val="center"/>
        </w:trPr>
        <w:tc>
          <w:tcPr>
            <w:tcW w:w="443" w:type="pct"/>
            <w:tcBorders>
              <w:top w:val="single" w:sz="4" w:space="0" w:color="auto"/>
              <w:left w:val="single" w:sz="8" w:space="0" w:color="auto"/>
              <w:bottom w:val="single" w:sz="8" w:space="0" w:color="auto"/>
              <w:right w:val="single" w:sz="4" w:space="0" w:color="auto"/>
            </w:tcBorders>
            <w:shd w:val="clear" w:color="auto" w:fill="auto"/>
            <w:vAlign w:val="center"/>
          </w:tcPr>
          <w:p w:rsidR="00AD1750" w:rsidRDefault="00000000">
            <w:pPr>
              <w:rPr>
                <w:rFonts w:ascii="Times New Roman" w:hAnsi="Times New Roman" w:cs="Times New Roman"/>
                <w:szCs w:val="21"/>
              </w:rPr>
            </w:pPr>
            <w:r>
              <w:rPr>
                <w:rFonts w:ascii="Times New Roman" w:hAnsi="Times New Roman" w:cs="Times New Roman"/>
                <w:szCs w:val="21"/>
              </w:rPr>
              <w:t>2080801</w:t>
            </w:r>
          </w:p>
        </w:tc>
        <w:tc>
          <w:tcPr>
            <w:tcW w:w="1421" w:type="pct"/>
            <w:tcBorders>
              <w:top w:val="nil"/>
              <w:left w:val="nil"/>
              <w:bottom w:val="single" w:sz="8" w:space="0" w:color="auto"/>
              <w:right w:val="single" w:sz="4" w:space="0" w:color="auto"/>
            </w:tcBorders>
            <w:shd w:val="clear" w:color="auto" w:fill="auto"/>
            <w:vAlign w:val="center"/>
          </w:tcPr>
          <w:p w:rsidR="00AD1750" w:rsidRDefault="00000000">
            <w:pPr>
              <w:rPr>
                <w:rFonts w:ascii="Times New Roman" w:hAnsi="Times New Roman" w:cs="Times New Roman"/>
                <w:szCs w:val="21"/>
              </w:rPr>
            </w:pPr>
            <w:r>
              <w:rPr>
                <w:rFonts w:ascii="Times New Roman" w:hAnsi="Times New Roman" w:cs="Times New Roman"/>
                <w:szCs w:val="21"/>
              </w:rPr>
              <w:t>死亡抚恤</w:t>
            </w:r>
          </w:p>
        </w:tc>
        <w:tc>
          <w:tcPr>
            <w:tcW w:w="1073" w:type="pct"/>
            <w:tcBorders>
              <w:top w:val="nil"/>
              <w:left w:val="nil"/>
              <w:bottom w:val="single" w:sz="8" w:space="0" w:color="auto"/>
              <w:right w:val="single" w:sz="4" w:space="0" w:color="auto"/>
            </w:tcBorders>
            <w:shd w:val="clear" w:color="auto" w:fill="auto"/>
            <w:vAlign w:val="center"/>
          </w:tcPr>
          <w:p w:rsidR="00AD1750" w:rsidRDefault="00000000">
            <w:pPr>
              <w:widowControl/>
              <w:jc w:val="right"/>
              <w:textAlignment w:val="center"/>
              <w:rPr>
                <w:rFonts w:ascii="Times New Roman" w:hAnsi="Times New Roman" w:cs="Times New Roman"/>
                <w:szCs w:val="21"/>
              </w:rPr>
            </w:pPr>
            <w:r>
              <w:rPr>
                <w:rFonts w:ascii="Times New Roman" w:hAnsi="Times New Roman" w:cs="Times New Roman"/>
                <w:color w:val="000000"/>
                <w:kern w:val="0"/>
                <w:szCs w:val="21"/>
              </w:rPr>
              <w:t>70.59</w:t>
            </w:r>
          </w:p>
        </w:tc>
        <w:tc>
          <w:tcPr>
            <w:tcW w:w="1077" w:type="pct"/>
            <w:tcBorders>
              <w:top w:val="nil"/>
              <w:left w:val="nil"/>
              <w:bottom w:val="single" w:sz="8" w:space="0" w:color="auto"/>
              <w:right w:val="single" w:sz="4" w:space="0" w:color="auto"/>
            </w:tcBorders>
            <w:shd w:val="clear" w:color="auto" w:fill="auto"/>
            <w:vAlign w:val="center"/>
          </w:tcPr>
          <w:p w:rsidR="00AD1750" w:rsidRDefault="00000000">
            <w:pPr>
              <w:widowControl/>
              <w:jc w:val="right"/>
              <w:textAlignment w:val="center"/>
              <w:rPr>
                <w:rFonts w:ascii="Times New Roman" w:hAnsi="Times New Roman" w:cs="Times New Roman"/>
                <w:kern w:val="0"/>
                <w:szCs w:val="21"/>
              </w:rPr>
            </w:pPr>
            <w:r>
              <w:rPr>
                <w:rFonts w:ascii="Times New Roman" w:hAnsi="Times New Roman" w:cs="Times New Roman"/>
                <w:color w:val="000000"/>
                <w:kern w:val="0"/>
                <w:szCs w:val="21"/>
              </w:rPr>
              <w:t>70.59</w:t>
            </w:r>
          </w:p>
        </w:tc>
        <w:tc>
          <w:tcPr>
            <w:tcW w:w="984" w:type="pct"/>
            <w:tcBorders>
              <w:top w:val="nil"/>
              <w:left w:val="nil"/>
              <w:bottom w:val="single" w:sz="8" w:space="0" w:color="auto"/>
              <w:right w:val="single" w:sz="8" w:space="0" w:color="auto"/>
            </w:tcBorders>
            <w:shd w:val="clear" w:color="auto" w:fill="auto"/>
            <w:vAlign w:val="center"/>
          </w:tcPr>
          <w:p w:rsidR="00AD1750" w:rsidRDefault="00AD1750">
            <w:pPr>
              <w:jc w:val="right"/>
              <w:rPr>
                <w:rFonts w:ascii="Times New Roman" w:hAnsi="Times New Roman" w:cs="Times New Roman"/>
                <w:kern w:val="0"/>
                <w:szCs w:val="21"/>
              </w:rPr>
            </w:pPr>
          </w:p>
        </w:tc>
      </w:tr>
      <w:tr w:rsidR="00AD1750">
        <w:trPr>
          <w:trHeight w:hRule="exact" w:val="454"/>
          <w:jc w:val="center"/>
        </w:trPr>
        <w:tc>
          <w:tcPr>
            <w:tcW w:w="443" w:type="pct"/>
            <w:tcBorders>
              <w:top w:val="single" w:sz="4" w:space="0" w:color="auto"/>
              <w:left w:val="single" w:sz="8" w:space="0" w:color="auto"/>
              <w:bottom w:val="single" w:sz="8" w:space="0" w:color="auto"/>
              <w:right w:val="single" w:sz="4" w:space="0" w:color="auto"/>
            </w:tcBorders>
            <w:shd w:val="clear" w:color="auto" w:fill="auto"/>
            <w:vAlign w:val="center"/>
          </w:tcPr>
          <w:p w:rsidR="00AD1750" w:rsidRDefault="00000000">
            <w:pPr>
              <w:rPr>
                <w:rFonts w:ascii="Times New Roman" w:hAnsi="Times New Roman" w:cs="Times New Roman"/>
                <w:szCs w:val="21"/>
              </w:rPr>
            </w:pPr>
            <w:r>
              <w:rPr>
                <w:rFonts w:ascii="Times New Roman" w:hAnsi="Times New Roman" w:cs="Times New Roman"/>
                <w:szCs w:val="21"/>
              </w:rPr>
              <w:t>20899</w:t>
            </w:r>
          </w:p>
        </w:tc>
        <w:tc>
          <w:tcPr>
            <w:tcW w:w="1421" w:type="pct"/>
            <w:tcBorders>
              <w:top w:val="nil"/>
              <w:left w:val="nil"/>
              <w:bottom w:val="single" w:sz="8" w:space="0" w:color="auto"/>
              <w:right w:val="single" w:sz="4" w:space="0" w:color="auto"/>
            </w:tcBorders>
            <w:shd w:val="clear" w:color="auto" w:fill="auto"/>
            <w:vAlign w:val="center"/>
          </w:tcPr>
          <w:p w:rsidR="00AD1750" w:rsidRDefault="00000000">
            <w:pPr>
              <w:rPr>
                <w:rFonts w:ascii="Times New Roman" w:hAnsi="Times New Roman" w:cs="Times New Roman"/>
                <w:szCs w:val="21"/>
              </w:rPr>
            </w:pPr>
            <w:r>
              <w:rPr>
                <w:rFonts w:ascii="Times New Roman" w:hAnsi="Times New Roman" w:cs="Times New Roman"/>
                <w:szCs w:val="21"/>
              </w:rPr>
              <w:t>其他社会保障和就业支出</w:t>
            </w:r>
          </w:p>
        </w:tc>
        <w:tc>
          <w:tcPr>
            <w:tcW w:w="1073" w:type="pct"/>
            <w:tcBorders>
              <w:top w:val="nil"/>
              <w:left w:val="nil"/>
              <w:bottom w:val="single" w:sz="8" w:space="0" w:color="auto"/>
              <w:right w:val="single" w:sz="4" w:space="0" w:color="auto"/>
            </w:tcBorders>
            <w:shd w:val="clear" w:color="auto" w:fill="auto"/>
            <w:vAlign w:val="center"/>
          </w:tcPr>
          <w:p w:rsidR="00AD1750" w:rsidRDefault="00000000">
            <w:pPr>
              <w:widowControl/>
              <w:jc w:val="right"/>
              <w:textAlignment w:val="center"/>
              <w:rPr>
                <w:rFonts w:ascii="Times New Roman" w:hAnsi="Times New Roman" w:cs="Times New Roman"/>
                <w:szCs w:val="21"/>
              </w:rPr>
            </w:pPr>
            <w:r>
              <w:rPr>
                <w:rFonts w:ascii="Times New Roman" w:hAnsi="Times New Roman" w:cs="Times New Roman"/>
                <w:color w:val="000000"/>
                <w:kern w:val="0"/>
                <w:szCs w:val="21"/>
              </w:rPr>
              <w:t>2.40</w:t>
            </w:r>
          </w:p>
        </w:tc>
        <w:tc>
          <w:tcPr>
            <w:tcW w:w="1077" w:type="pct"/>
            <w:tcBorders>
              <w:top w:val="nil"/>
              <w:left w:val="nil"/>
              <w:bottom w:val="single" w:sz="8" w:space="0" w:color="auto"/>
              <w:right w:val="single" w:sz="4" w:space="0" w:color="auto"/>
            </w:tcBorders>
            <w:shd w:val="clear" w:color="auto" w:fill="auto"/>
            <w:vAlign w:val="center"/>
          </w:tcPr>
          <w:p w:rsidR="00AD1750" w:rsidRDefault="00000000">
            <w:pPr>
              <w:widowControl/>
              <w:jc w:val="right"/>
              <w:textAlignment w:val="center"/>
              <w:rPr>
                <w:rFonts w:ascii="Times New Roman" w:hAnsi="Times New Roman" w:cs="Times New Roman"/>
                <w:kern w:val="0"/>
                <w:szCs w:val="21"/>
              </w:rPr>
            </w:pPr>
            <w:r>
              <w:rPr>
                <w:rFonts w:ascii="Times New Roman" w:hAnsi="Times New Roman" w:cs="Times New Roman"/>
                <w:color w:val="000000"/>
                <w:kern w:val="0"/>
                <w:szCs w:val="21"/>
              </w:rPr>
              <w:t>2.40</w:t>
            </w:r>
          </w:p>
        </w:tc>
        <w:tc>
          <w:tcPr>
            <w:tcW w:w="984" w:type="pct"/>
            <w:tcBorders>
              <w:top w:val="nil"/>
              <w:left w:val="nil"/>
              <w:bottom w:val="single" w:sz="8" w:space="0" w:color="auto"/>
              <w:right w:val="single" w:sz="8" w:space="0" w:color="auto"/>
            </w:tcBorders>
            <w:shd w:val="clear" w:color="auto" w:fill="auto"/>
            <w:vAlign w:val="center"/>
          </w:tcPr>
          <w:p w:rsidR="00AD1750" w:rsidRDefault="00AD1750">
            <w:pPr>
              <w:jc w:val="right"/>
              <w:rPr>
                <w:rFonts w:ascii="Times New Roman" w:hAnsi="Times New Roman" w:cs="Times New Roman"/>
                <w:kern w:val="0"/>
                <w:szCs w:val="21"/>
              </w:rPr>
            </w:pPr>
          </w:p>
        </w:tc>
      </w:tr>
      <w:tr w:rsidR="00AD1750">
        <w:trPr>
          <w:trHeight w:hRule="exact" w:val="454"/>
          <w:jc w:val="center"/>
        </w:trPr>
        <w:tc>
          <w:tcPr>
            <w:tcW w:w="443" w:type="pct"/>
            <w:tcBorders>
              <w:top w:val="single" w:sz="4" w:space="0" w:color="auto"/>
              <w:left w:val="single" w:sz="8" w:space="0" w:color="auto"/>
              <w:bottom w:val="single" w:sz="8" w:space="0" w:color="auto"/>
              <w:right w:val="single" w:sz="4" w:space="0" w:color="auto"/>
            </w:tcBorders>
            <w:shd w:val="clear" w:color="auto" w:fill="auto"/>
            <w:vAlign w:val="center"/>
          </w:tcPr>
          <w:p w:rsidR="00AD1750" w:rsidRDefault="00000000">
            <w:pPr>
              <w:rPr>
                <w:rFonts w:ascii="Times New Roman" w:hAnsi="Times New Roman" w:cs="Times New Roman"/>
                <w:szCs w:val="21"/>
              </w:rPr>
            </w:pPr>
            <w:r>
              <w:rPr>
                <w:rFonts w:ascii="Times New Roman" w:hAnsi="Times New Roman" w:cs="Times New Roman"/>
                <w:szCs w:val="21"/>
              </w:rPr>
              <w:t>2089999</w:t>
            </w:r>
          </w:p>
        </w:tc>
        <w:tc>
          <w:tcPr>
            <w:tcW w:w="1421" w:type="pct"/>
            <w:tcBorders>
              <w:top w:val="nil"/>
              <w:left w:val="nil"/>
              <w:bottom w:val="single" w:sz="8" w:space="0" w:color="auto"/>
              <w:right w:val="single" w:sz="4" w:space="0" w:color="auto"/>
            </w:tcBorders>
            <w:shd w:val="clear" w:color="auto" w:fill="auto"/>
            <w:vAlign w:val="center"/>
          </w:tcPr>
          <w:p w:rsidR="00AD1750" w:rsidRDefault="00000000">
            <w:pPr>
              <w:rPr>
                <w:rFonts w:ascii="Times New Roman" w:hAnsi="Times New Roman" w:cs="Times New Roman"/>
                <w:szCs w:val="21"/>
              </w:rPr>
            </w:pPr>
            <w:r>
              <w:rPr>
                <w:rFonts w:ascii="Times New Roman" w:hAnsi="Times New Roman" w:cs="Times New Roman"/>
                <w:szCs w:val="21"/>
              </w:rPr>
              <w:t>其他社会保障和就业支出</w:t>
            </w:r>
          </w:p>
        </w:tc>
        <w:tc>
          <w:tcPr>
            <w:tcW w:w="1073" w:type="pct"/>
            <w:tcBorders>
              <w:top w:val="nil"/>
              <w:left w:val="nil"/>
              <w:bottom w:val="single" w:sz="8" w:space="0" w:color="auto"/>
              <w:right w:val="single" w:sz="4" w:space="0" w:color="auto"/>
            </w:tcBorders>
            <w:shd w:val="clear" w:color="auto" w:fill="auto"/>
            <w:vAlign w:val="center"/>
          </w:tcPr>
          <w:p w:rsidR="00AD1750" w:rsidRDefault="00000000">
            <w:pPr>
              <w:widowControl/>
              <w:jc w:val="right"/>
              <w:textAlignment w:val="center"/>
              <w:rPr>
                <w:rFonts w:ascii="Times New Roman" w:hAnsi="Times New Roman" w:cs="Times New Roman"/>
                <w:szCs w:val="21"/>
              </w:rPr>
            </w:pPr>
            <w:r>
              <w:rPr>
                <w:rFonts w:ascii="Times New Roman" w:hAnsi="Times New Roman" w:cs="Times New Roman"/>
                <w:color w:val="000000"/>
                <w:kern w:val="0"/>
                <w:szCs w:val="21"/>
              </w:rPr>
              <w:t>2.40</w:t>
            </w:r>
          </w:p>
        </w:tc>
        <w:tc>
          <w:tcPr>
            <w:tcW w:w="1077" w:type="pct"/>
            <w:tcBorders>
              <w:top w:val="nil"/>
              <w:left w:val="nil"/>
              <w:bottom w:val="single" w:sz="8" w:space="0" w:color="auto"/>
              <w:right w:val="single" w:sz="4" w:space="0" w:color="auto"/>
            </w:tcBorders>
            <w:shd w:val="clear" w:color="auto" w:fill="auto"/>
            <w:vAlign w:val="center"/>
          </w:tcPr>
          <w:p w:rsidR="00AD1750" w:rsidRDefault="00000000">
            <w:pPr>
              <w:widowControl/>
              <w:jc w:val="right"/>
              <w:textAlignment w:val="center"/>
              <w:rPr>
                <w:rFonts w:ascii="Times New Roman" w:hAnsi="Times New Roman" w:cs="Times New Roman"/>
                <w:kern w:val="0"/>
                <w:szCs w:val="21"/>
              </w:rPr>
            </w:pPr>
            <w:r>
              <w:rPr>
                <w:rFonts w:ascii="Times New Roman" w:hAnsi="Times New Roman" w:cs="Times New Roman"/>
                <w:color w:val="000000"/>
                <w:kern w:val="0"/>
                <w:szCs w:val="21"/>
              </w:rPr>
              <w:t>2.40</w:t>
            </w:r>
          </w:p>
        </w:tc>
        <w:tc>
          <w:tcPr>
            <w:tcW w:w="984" w:type="pct"/>
            <w:tcBorders>
              <w:top w:val="nil"/>
              <w:left w:val="nil"/>
              <w:bottom w:val="single" w:sz="8" w:space="0" w:color="auto"/>
              <w:right w:val="single" w:sz="8" w:space="0" w:color="auto"/>
            </w:tcBorders>
            <w:shd w:val="clear" w:color="auto" w:fill="auto"/>
            <w:vAlign w:val="center"/>
          </w:tcPr>
          <w:p w:rsidR="00AD1750" w:rsidRDefault="00AD1750">
            <w:pPr>
              <w:jc w:val="right"/>
              <w:rPr>
                <w:rFonts w:ascii="Times New Roman" w:hAnsi="Times New Roman" w:cs="Times New Roman"/>
                <w:kern w:val="0"/>
                <w:szCs w:val="21"/>
              </w:rPr>
            </w:pPr>
          </w:p>
        </w:tc>
      </w:tr>
      <w:tr w:rsidR="00AD1750">
        <w:trPr>
          <w:trHeight w:hRule="exact" w:val="454"/>
          <w:jc w:val="center"/>
        </w:trPr>
        <w:tc>
          <w:tcPr>
            <w:tcW w:w="443" w:type="pct"/>
            <w:tcBorders>
              <w:top w:val="single" w:sz="4" w:space="0" w:color="auto"/>
              <w:left w:val="single" w:sz="8" w:space="0" w:color="auto"/>
              <w:bottom w:val="single" w:sz="8" w:space="0" w:color="auto"/>
              <w:right w:val="single" w:sz="4" w:space="0" w:color="auto"/>
            </w:tcBorders>
            <w:shd w:val="clear" w:color="auto" w:fill="auto"/>
            <w:vAlign w:val="center"/>
          </w:tcPr>
          <w:p w:rsidR="00AD1750" w:rsidRDefault="00000000">
            <w:pPr>
              <w:rPr>
                <w:rFonts w:ascii="Times New Roman" w:hAnsi="Times New Roman" w:cs="Times New Roman"/>
                <w:szCs w:val="21"/>
              </w:rPr>
            </w:pPr>
            <w:r>
              <w:rPr>
                <w:rFonts w:ascii="Times New Roman" w:hAnsi="Times New Roman" w:cs="Times New Roman"/>
                <w:szCs w:val="21"/>
              </w:rPr>
              <w:t>210</w:t>
            </w:r>
          </w:p>
        </w:tc>
        <w:tc>
          <w:tcPr>
            <w:tcW w:w="1421" w:type="pct"/>
            <w:tcBorders>
              <w:top w:val="nil"/>
              <w:left w:val="nil"/>
              <w:bottom w:val="single" w:sz="8" w:space="0" w:color="auto"/>
              <w:right w:val="single" w:sz="4" w:space="0" w:color="auto"/>
            </w:tcBorders>
            <w:shd w:val="clear" w:color="auto" w:fill="auto"/>
            <w:vAlign w:val="center"/>
          </w:tcPr>
          <w:p w:rsidR="00AD1750" w:rsidRDefault="00000000">
            <w:pPr>
              <w:rPr>
                <w:rFonts w:ascii="Times New Roman" w:hAnsi="Times New Roman" w:cs="Times New Roman"/>
                <w:szCs w:val="21"/>
              </w:rPr>
            </w:pPr>
            <w:r>
              <w:rPr>
                <w:rFonts w:ascii="Times New Roman" w:hAnsi="Times New Roman" w:cs="Times New Roman"/>
                <w:szCs w:val="21"/>
              </w:rPr>
              <w:t>卫生健康支出</w:t>
            </w:r>
          </w:p>
        </w:tc>
        <w:tc>
          <w:tcPr>
            <w:tcW w:w="1073" w:type="pct"/>
            <w:tcBorders>
              <w:top w:val="nil"/>
              <w:left w:val="nil"/>
              <w:bottom w:val="single" w:sz="8" w:space="0" w:color="auto"/>
              <w:right w:val="single" w:sz="4" w:space="0" w:color="auto"/>
            </w:tcBorders>
            <w:shd w:val="clear" w:color="auto" w:fill="auto"/>
            <w:vAlign w:val="center"/>
          </w:tcPr>
          <w:p w:rsidR="00AD1750" w:rsidRDefault="00000000">
            <w:pPr>
              <w:widowControl/>
              <w:jc w:val="right"/>
              <w:textAlignment w:val="center"/>
              <w:rPr>
                <w:rFonts w:ascii="Times New Roman" w:hAnsi="Times New Roman" w:cs="Times New Roman"/>
                <w:szCs w:val="21"/>
              </w:rPr>
            </w:pPr>
            <w:r>
              <w:rPr>
                <w:rFonts w:ascii="Times New Roman" w:hAnsi="Times New Roman" w:cs="Times New Roman"/>
                <w:color w:val="000000"/>
                <w:kern w:val="0"/>
                <w:szCs w:val="21"/>
              </w:rPr>
              <w:t>215.78</w:t>
            </w:r>
          </w:p>
        </w:tc>
        <w:tc>
          <w:tcPr>
            <w:tcW w:w="1077" w:type="pct"/>
            <w:tcBorders>
              <w:top w:val="nil"/>
              <w:left w:val="nil"/>
              <w:bottom w:val="single" w:sz="8" w:space="0" w:color="auto"/>
              <w:right w:val="single" w:sz="4" w:space="0" w:color="auto"/>
            </w:tcBorders>
            <w:shd w:val="clear" w:color="auto" w:fill="auto"/>
            <w:vAlign w:val="center"/>
          </w:tcPr>
          <w:p w:rsidR="00AD1750" w:rsidRDefault="00000000">
            <w:pPr>
              <w:widowControl/>
              <w:jc w:val="right"/>
              <w:textAlignment w:val="center"/>
              <w:rPr>
                <w:rFonts w:ascii="Times New Roman" w:hAnsi="Times New Roman" w:cs="Times New Roman"/>
                <w:kern w:val="0"/>
                <w:szCs w:val="21"/>
              </w:rPr>
            </w:pPr>
            <w:r>
              <w:rPr>
                <w:rFonts w:ascii="Times New Roman" w:hAnsi="Times New Roman" w:cs="Times New Roman"/>
                <w:color w:val="000000"/>
                <w:kern w:val="0"/>
                <w:szCs w:val="21"/>
              </w:rPr>
              <w:t>215.78</w:t>
            </w:r>
          </w:p>
        </w:tc>
        <w:tc>
          <w:tcPr>
            <w:tcW w:w="984" w:type="pct"/>
            <w:tcBorders>
              <w:top w:val="nil"/>
              <w:left w:val="nil"/>
              <w:bottom w:val="single" w:sz="8" w:space="0" w:color="auto"/>
              <w:right w:val="single" w:sz="8" w:space="0" w:color="auto"/>
            </w:tcBorders>
            <w:shd w:val="clear" w:color="auto" w:fill="auto"/>
            <w:vAlign w:val="center"/>
          </w:tcPr>
          <w:p w:rsidR="00AD1750" w:rsidRDefault="00AD1750">
            <w:pPr>
              <w:jc w:val="right"/>
              <w:rPr>
                <w:rFonts w:ascii="Times New Roman" w:hAnsi="Times New Roman" w:cs="Times New Roman"/>
                <w:kern w:val="0"/>
                <w:szCs w:val="21"/>
              </w:rPr>
            </w:pPr>
          </w:p>
        </w:tc>
      </w:tr>
      <w:tr w:rsidR="00AD1750">
        <w:trPr>
          <w:trHeight w:hRule="exact" w:val="454"/>
          <w:jc w:val="center"/>
        </w:trPr>
        <w:tc>
          <w:tcPr>
            <w:tcW w:w="443" w:type="pct"/>
            <w:tcBorders>
              <w:top w:val="single" w:sz="4" w:space="0" w:color="auto"/>
              <w:left w:val="single" w:sz="8" w:space="0" w:color="auto"/>
              <w:bottom w:val="single" w:sz="8" w:space="0" w:color="auto"/>
              <w:right w:val="single" w:sz="4" w:space="0" w:color="auto"/>
            </w:tcBorders>
            <w:shd w:val="clear" w:color="auto" w:fill="auto"/>
            <w:vAlign w:val="center"/>
          </w:tcPr>
          <w:p w:rsidR="00AD1750" w:rsidRDefault="00000000">
            <w:pPr>
              <w:rPr>
                <w:rFonts w:ascii="Times New Roman" w:hAnsi="Times New Roman" w:cs="Times New Roman"/>
                <w:szCs w:val="21"/>
              </w:rPr>
            </w:pPr>
            <w:r>
              <w:rPr>
                <w:rFonts w:ascii="Times New Roman" w:hAnsi="Times New Roman" w:cs="Times New Roman"/>
                <w:szCs w:val="21"/>
              </w:rPr>
              <w:t>21011</w:t>
            </w:r>
          </w:p>
        </w:tc>
        <w:tc>
          <w:tcPr>
            <w:tcW w:w="1421" w:type="pct"/>
            <w:tcBorders>
              <w:top w:val="nil"/>
              <w:left w:val="nil"/>
              <w:bottom w:val="single" w:sz="8" w:space="0" w:color="auto"/>
              <w:right w:val="single" w:sz="4" w:space="0" w:color="auto"/>
            </w:tcBorders>
            <w:shd w:val="clear" w:color="auto" w:fill="auto"/>
            <w:vAlign w:val="center"/>
          </w:tcPr>
          <w:p w:rsidR="00AD1750" w:rsidRDefault="00000000">
            <w:pPr>
              <w:rPr>
                <w:rFonts w:ascii="Times New Roman" w:hAnsi="Times New Roman" w:cs="Times New Roman"/>
                <w:szCs w:val="21"/>
              </w:rPr>
            </w:pPr>
            <w:r>
              <w:rPr>
                <w:rFonts w:ascii="Times New Roman" w:hAnsi="Times New Roman" w:cs="Times New Roman"/>
                <w:szCs w:val="21"/>
              </w:rPr>
              <w:t>行政事业单位医疗</w:t>
            </w:r>
          </w:p>
        </w:tc>
        <w:tc>
          <w:tcPr>
            <w:tcW w:w="1073" w:type="pct"/>
            <w:tcBorders>
              <w:top w:val="nil"/>
              <w:left w:val="nil"/>
              <w:bottom w:val="single" w:sz="8" w:space="0" w:color="auto"/>
              <w:right w:val="single" w:sz="4" w:space="0" w:color="auto"/>
            </w:tcBorders>
            <w:shd w:val="clear" w:color="auto" w:fill="auto"/>
            <w:vAlign w:val="center"/>
          </w:tcPr>
          <w:p w:rsidR="00AD1750" w:rsidRDefault="00000000">
            <w:pPr>
              <w:widowControl/>
              <w:jc w:val="right"/>
              <w:textAlignment w:val="center"/>
              <w:rPr>
                <w:rFonts w:ascii="Times New Roman" w:hAnsi="Times New Roman" w:cs="Times New Roman"/>
                <w:color w:val="000000"/>
                <w:kern w:val="0"/>
                <w:szCs w:val="21"/>
              </w:rPr>
            </w:pPr>
            <w:r>
              <w:rPr>
                <w:rFonts w:ascii="Times New Roman" w:hAnsi="Times New Roman" w:cs="Times New Roman"/>
                <w:color w:val="000000"/>
                <w:kern w:val="0"/>
                <w:szCs w:val="21"/>
              </w:rPr>
              <w:t>215.78</w:t>
            </w:r>
          </w:p>
        </w:tc>
        <w:tc>
          <w:tcPr>
            <w:tcW w:w="1077" w:type="pct"/>
            <w:tcBorders>
              <w:top w:val="nil"/>
              <w:left w:val="nil"/>
              <w:bottom w:val="single" w:sz="8" w:space="0" w:color="auto"/>
              <w:right w:val="single" w:sz="4" w:space="0" w:color="auto"/>
            </w:tcBorders>
            <w:shd w:val="clear" w:color="auto" w:fill="auto"/>
            <w:vAlign w:val="center"/>
          </w:tcPr>
          <w:p w:rsidR="00AD1750" w:rsidRDefault="00000000">
            <w:pPr>
              <w:widowControl/>
              <w:jc w:val="right"/>
              <w:textAlignment w:val="center"/>
              <w:rPr>
                <w:rFonts w:ascii="Times New Roman" w:hAnsi="Times New Roman" w:cs="Times New Roman"/>
                <w:color w:val="000000"/>
                <w:kern w:val="0"/>
                <w:szCs w:val="21"/>
              </w:rPr>
            </w:pPr>
            <w:r>
              <w:rPr>
                <w:rFonts w:ascii="Times New Roman" w:hAnsi="Times New Roman" w:cs="Times New Roman"/>
                <w:color w:val="000000"/>
                <w:kern w:val="0"/>
                <w:szCs w:val="21"/>
              </w:rPr>
              <w:t>215.78</w:t>
            </w:r>
          </w:p>
        </w:tc>
        <w:tc>
          <w:tcPr>
            <w:tcW w:w="984" w:type="pct"/>
            <w:tcBorders>
              <w:top w:val="nil"/>
              <w:left w:val="nil"/>
              <w:bottom w:val="single" w:sz="8" w:space="0" w:color="auto"/>
              <w:right w:val="single" w:sz="8" w:space="0" w:color="auto"/>
            </w:tcBorders>
            <w:shd w:val="clear" w:color="auto" w:fill="auto"/>
            <w:vAlign w:val="center"/>
          </w:tcPr>
          <w:p w:rsidR="00AD1750" w:rsidRDefault="00AD1750">
            <w:pPr>
              <w:jc w:val="right"/>
              <w:rPr>
                <w:rFonts w:ascii="Times New Roman" w:hAnsi="Times New Roman" w:cs="Times New Roman"/>
                <w:kern w:val="0"/>
                <w:szCs w:val="21"/>
              </w:rPr>
            </w:pPr>
          </w:p>
        </w:tc>
      </w:tr>
      <w:tr w:rsidR="00AD1750">
        <w:trPr>
          <w:trHeight w:hRule="exact" w:val="454"/>
          <w:jc w:val="center"/>
        </w:trPr>
        <w:tc>
          <w:tcPr>
            <w:tcW w:w="443" w:type="pct"/>
            <w:tcBorders>
              <w:top w:val="single" w:sz="4" w:space="0" w:color="auto"/>
              <w:left w:val="single" w:sz="8" w:space="0" w:color="auto"/>
              <w:bottom w:val="single" w:sz="8" w:space="0" w:color="auto"/>
              <w:right w:val="single" w:sz="4" w:space="0" w:color="auto"/>
            </w:tcBorders>
            <w:shd w:val="clear" w:color="auto" w:fill="auto"/>
            <w:vAlign w:val="center"/>
          </w:tcPr>
          <w:p w:rsidR="00AD1750" w:rsidRDefault="00000000">
            <w:pPr>
              <w:rPr>
                <w:rFonts w:ascii="Times New Roman" w:hAnsi="Times New Roman" w:cs="Times New Roman"/>
                <w:szCs w:val="21"/>
              </w:rPr>
            </w:pPr>
            <w:r>
              <w:rPr>
                <w:rFonts w:ascii="Times New Roman" w:hAnsi="Times New Roman" w:cs="Times New Roman"/>
                <w:szCs w:val="21"/>
              </w:rPr>
              <w:t>2101101</w:t>
            </w:r>
          </w:p>
        </w:tc>
        <w:tc>
          <w:tcPr>
            <w:tcW w:w="1421" w:type="pct"/>
            <w:tcBorders>
              <w:top w:val="nil"/>
              <w:left w:val="nil"/>
              <w:bottom w:val="single" w:sz="8" w:space="0" w:color="auto"/>
              <w:right w:val="single" w:sz="4" w:space="0" w:color="auto"/>
            </w:tcBorders>
            <w:shd w:val="clear" w:color="auto" w:fill="auto"/>
            <w:vAlign w:val="center"/>
          </w:tcPr>
          <w:p w:rsidR="00AD1750" w:rsidRDefault="00000000">
            <w:pPr>
              <w:rPr>
                <w:rFonts w:ascii="Times New Roman" w:hAnsi="Times New Roman" w:cs="Times New Roman"/>
                <w:szCs w:val="21"/>
              </w:rPr>
            </w:pPr>
            <w:r>
              <w:rPr>
                <w:rFonts w:ascii="Times New Roman" w:hAnsi="Times New Roman" w:cs="Times New Roman"/>
                <w:szCs w:val="21"/>
              </w:rPr>
              <w:t>行政单位医疗</w:t>
            </w:r>
          </w:p>
        </w:tc>
        <w:tc>
          <w:tcPr>
            <w:tcW w:w="1073" w:type="pct"/>
            <w:tcBorders>
              <w:top w:val="nil"/>
              <w:left w:val="nil"/>
              <w:bottom w:val="single" w:sz="8" w:space="0" w:color="auto"/>
              <w:right w:val="single" w:sz="4" w:space="0" w:color="auto"/>
            </w:tcBorders>
            <w:shd w:val="clear" w:color="auto" w:fill="auto"/>
            <w:vAlign w:val="center"/>
          </w:tcPr>
          <w:p w:rsidR="00AD1750" w:rsidRDefault="00000000">
            <w:pPr>
              <w:widowControl/>
              <w:jc w:val="right"/>
              <w:textAlignment w:val="center"/>
              <w:rPr>
                <w:rFonts w:ascii="Times New Roman" w:hAnsi="Times New Roman" w:cs="Times New Roman"/>
                <w:color w:val="000000"/>
                <w:kern w:val="0"/>
                <w:szCs w:val="21"/>
              </w:rPr>
            </w:pPr>
            <w:r>
              <w:rPr>
                <w:rFonts w:ascii="Times New Roman" w:hAnsi="Times New Roman" w:cs="Times New Roman"/>
                <w:color w:val="000000"/>
                <w:kern w:val="0"/>
                <w:szCs w:val="21"/>
              </w:rPr>
              <w:t>215.78</w:t>
            </w:r>
          </w:p>
        </w:tc>
        <w:tc>
          <w:tcPr>
            <w:tcW w:w="1077" w:type="pct"/>
            <w:tcBorders>
              <w:top w:val="nil"/>
              <w:left w:val="nil"/>
              <w:bottom w:val="single" w:sz="8" w:space="0" w:color="auto"/>
              <w:right w:val="single" w:sz="4" w:space="0" w:color="auto"/>
            </w:tcBorders>
            <w:shd w:val="clear" w:color="auto" w:fill="auto"/>
            <w:vAlign w:val="center"/>
          </w:tcPr>
          <w:p w:rsidR="00AD1750" w:rsidRDefault="00000000">
            <w:pPr>
              <w:widowControl/>
              <w:jc w:val="right"/>
              <w:textAlignment w:val="center"/>
              <w:rPr>
                <w:rFonts w:ascii="Times New Roman" w:hAnsi="Times New Roman" w:cs="Times New Roman"/>
                <w:color w:val="000000"/>
                <w:kern w:val="0"/>
                <w:szCs w:val="21"/>
              </w:rPr>
            </w:pPr>
            <w:r>
              <w:rPr>
                <w:rFonts w:ascii="Times New Roman" w:hAnsi="Times New Roman" w:cs="Times New Roman"/>
                <w:color w:val="000000"/>
                <w:kern w:val="0"/>
                <w:szCs w:val="21"/>
              </w:rPr>
              <w:t>215.78</w:t>
            </w:r>
          </w:p>
        </w:tc>
        <w:tc>
          <w:tcPr>
            <w:tcW w:w="984" w:type="pct"/>
            <w:tcBorders>
              <w:top w:val="nil"/>
              <w:left w:val="nil"/>
              <w:bottom w:val="single" w:sz="8" w:space="0" w:color="auto"/>
              <w:right w:val="single" w:sz="8" w:space="0" w:color="auto"/>
            </w:tcBorders>
            <w:shd w:val="clear" w:color="auto" w:fill="auto"/>
            <w:vAlign w:val="center"/>
          </w:tcPr>
          <w:p w:rsidR="00AD1750" w:rsidRDefault="00AD1750">
            <w:pPr>
              <w:jc w:val="right"/>
              <w:rPr>
                <w:rFonts w:ascii="Times New Roman" w:hAnsi="Times New Roman" w:cs="Times New Roman"/>
                <w:kern w:val="0"/>
                <w:szCs w:val="21"/>
              </w:rPr>
            </w:pPr>
          </w:p>
        </w:tc>
      </w:tr>
      <w:tr w:rsidR="00AD1750">
        <w:trPr>
          <w:trHeight w:hRule="exact" w:val="454"/>
          <w:jc w:val="center"/>
        </w:trPr>
        <w:tc>
          <w:tcPr>
            <w:tcW w:w="443" w:type="pct"/>
            <w:tcBorders>
              <w:top w:val="single" w:sz="4" w:space="0" w:color="auto"/>
              <w:left w:val="single" w:sz="8" w:space="0" w:color="auto"/>
              <w:bottom w:val="single" w:sz="8" w:space="0" w:color="auto"/>
              <w:right w:val="single" w:sz="4" w:space="0" w:color="auto"/>
            </w:tcBorders>
            <w:shd w:val="clear" w:color="auto" w:fill="auto"/>
            <w:vAlign w:val="center"/>
          </w:tcPr>
          <w:p w:rsidR="00AD1750" w:rsidRDefault="00000000">
            <w:pPr>
              <w:rPr>
                <w:rFonts w:ascii="Times New Roman" w:hAnsi="Times New Roman" w:cs="Times New Roman"/>
                <w:szCs w:val="21"/>
              </w:rPr>
            </w:pPr>
            <w:r>
              <w:rPr>
                <w:rFonts w:ascii="Times New Roman" w:hAnsi="Times New Roman" w:cs="Times New Roman"/>
                <w:szCs w:val="21"/>
              </w:rPr>
              <w:t>221</w:t>
            </w:r>
          </w:p>
        </w:tc>
        <w:tc>
          <w:tcPr>
            <w:tcW w:w="1421" w:type="pct"/>
            <w:tcBorders>
              <w:top w:val="nil"/>
              <w:left w:val="nil"/>
              <w:bottom w:val="single" w:sz="8" w:space="0" w:color="auto"/>
              <w:right w:val="single" w:sz="4" w:space="0" w:color="auto"/>
            </w:tcBorders>
            <w:shd w:val="clear" w:color="auto" w:fill="auto"/>
            <w:vAlign w:val="center"/>
          </w:tcPr>
          <w:p w:rsidR="00AD1750" w:rsidRDefault="00000000">
            <w:pPr>
              <w:rPr>
                <w:rFonts w:ascii="Times New Roman" w:hAnsi="Times New Roman" w:cs="Times New Roman"/>
                <w:szCs w:val="21"/>
              </w:rPr>
            </w:pPr>
            <w:r>
              <w:rPr>
                <w:rFonts w:ascii="Times New Roman" w:hAnsi="Times New Roman" w:cs="Times New Roman"/>
                <w:szCs w:val="21"/>
              </w:rPr>
              <w:t>住房保障支出</w:t>
            </w:r>
          </w:p>
        </w:tc>
        <w:tc>
          <w:tcPr>
            <w:tcW w:w="1073" w:type="pct"/>
            <w:tcBorders>
              <w:top w:val="nil"/>
              <w:left w:val="nil"/>
              <w:bottom w:val="single" w:sz="8" w:space="0" w:color="auto"/>
              <w:right w:val="single" w:sz="4" w:space="0" w:color="auto"/>
            </w:tcBorders>
            <w:shd w:val="clear" w:color="auto" w:fill="auto"/>
            <w:vAlign w:val="center"/>
          </w:tcPr>
          <w:p w:rsidR="00AD1750" w:rsidRDefault="00000000">
            <w:pPr>
              <w:widowControl/>
              <w:jc w:val="right"/>
              <w:textAlignment w:val="center"/>
              <w:rPr>
                <w:rFonts w:ascii="Times New Roman" w:hAnsi="Times New Roman" w:cs="Times New Roman"/>
                <w:color w:val="000000"/>
                <w:kern w:val="0"/>
                <w:szCs w:val="21"/>
              </w:rPr>
            </w:pPr>
            <w:r>
              <w:rPr>
                <w:rFonts w:ascii="Times New Roman" w:hAnsi="Times New Roman" w:cs="Times New Roman"/>
                <w:color w:val="000000"/>
                <w:kern w:val="0"/>
                <w:szCs w:val="21"/>
              </w:rPr>
              <w:t>390.64</w:t>
            </w:r>
          </w:p>
        </w:tc>
        <w:tc>
          <w:tcPr>
            <w:tcW w:w="1077" w:type="pct"/>
            <w:tcBorders>
              <w:top w:val="nil"/>
              <w:left w:val="nil"/>
              <w:bottom w:val="single" w:sz="8" w:space="0" w:color="auto"/>
              <w:right w:val="single" w:sz="4" w:space="0" w:color="auto"/>
            </w:tcBorders>
            <w:shd w:val="clear" w:color="auto" w:fill="auto"/>
            <w:vAlign w:val="center"/>
          </w:tcPr>
          <w:p w:rsidR="00AD1750" w:rsidRDefault="00000000">
            <w:pPr>
              <w:widowControl/>
              <w:jc w:val="right"/>
              <w:textAlignment w:val="center"/>
              <w:rPr>
                <w:rFonts w:ascii="Times New Roman" w:hAnsi="Times New Roman" w:cs="Times New Roman"/>
                <w:color w:val="000000"/>
                <w:kern w:val="0"/>
                <w:szCs w:val="21"/>
              </w:rPr>
            </w:pPr>
            <w:r>
              <w:rPr>
                <w:rFonts w:ascii="Times New Roman" w:hAnsi="Times New Roman" w:cs="Times New Roman"/>
                <w:color w:val="000000"/>
                <w:kern w:val="0"/>
                <w:szCs w:val="21"/>
              </w:rPr>
              <w:t>390.64</w:t>
            </w:r>
          </w:p>
        </w:tc>
        <w:tc>
          <w:tcPr>
            <w:tcW w:w="984" w:type="pct"/>
            <w:tcBorders>
              <w:top w:val="nil"/>
              <w:left w:val="nil"/>
              <w:bottom w:val="single" w:sz="8" w:space="0" w:color="auto"/>
              <w:right w:val="single" w:sz="8" w:space="0" w:color="auto"/>
            </w:tcBorders>
            <w:shd w:val="clear" w:color="auto" w:fill="auto"/>
            <w:vAlign w:val="center"/>
          </w:tcPr>
          <w:p w:rsidR="00AD1750" w:rsidRDefault="00AD1750">
            <w:pPr>
              <w:jc w:val="right"/>
              <w:rPr>
                <w:rFonts w:ascii="Times New Roman" w:hAnsi="Times New Roman" w:cs="Times New Roman"/>
                <w:kern w:val="0"/>
                <w:szCs w:val="21"/>
              </w:rPr>
            </w:pPr>
          </w:p>
        </w:tc>
      </w:tr>
      <w:tr w:rsidR="00AD1750">
        <w:trPr>
          <w:trHeight w:hRule="exact" w:val="454"/>
          <w:jc w:val="center"/>
        </w:trPr>
        <w:tc>
          <w:tcPr>
            <w:tcW w:w="443" w:type="pct"/>
            <w:tcBorders>
              <w:top w:val="single" w:sz="4" w:space="0" w:color="auto"/>
              <w:left w:val="single" w:sz="8" w:space="0" w:color="auto"/>
              <w:bottom w:val="single" w:sz="8" w:space="0" w:color="auto"/>
              <w:right w:val="single" w:sz="4" w:space="0" w:color="auto"/>
            </w:tcBorders>
            <w:shd w:val="clear" w:color="auto" w:fill="auto"/>
            <w:vAlign w:val="center"/>
          </w:tcPr>
          <w:p w:rsidR="00AD1750" w:rsidRDefault="00000000">
            <w:pPr>
              <w:rPr>
                <w:rFonts w:ascii="Times New Roman" w:hAnsi="Times New Roman" w:cs="Times New Roman"/>
                <w:szCs w:val="21"/>
              </w:rPr>
            </w:pPr>
            <w:r>
              <w:rPr>
                <w:rFonts w:ascii="Times New Roman" w:hAnsi="Times New Roman" w:cs="Times New Roman"/>
                <w:szCs w:val="21"/>
              </w:rPr>
              <w:t>22102</w:t>
            </w:r>
          </w:p>
        </w:tc>
        <w:tc>
          <w:tcPr>
            <w:tcW w:w="1421" w:type="pct"/>
            <w:tcBorders>
              <w:top w:val="nil"/>
              <w:left w:val="nil"/>
              <w:bottom w:val="single" w:sz="8" w:space="0" w:color="auto"/>
              <w:right w:val="single" w:sz="4" w:space="0" w:color="auto"/>
            </w:tcBorders>
            <w:shd w:val="clear" w:color="auto" w:fill="auto"/>
            <w:vAlign w:val="center"/>
          </w:tcPr>
          <w:p w:rsidR="00AD1750" w:rsidRDefault="00000000">
            <w:pPr>
              <w:rPr>
                <w:rFonts w:ascii="Times New Roman" w:hAnsi="Times New Roman" w:cs="Times New Roman"/>
                <w:szCs w:val="21"/>
              </w:rPr>
            </w:pPr>
            <w:r>
              <w:rPr>
                <w:rFonts w:ascii="Times New Roman" w:hAnsi="Times New Roman" w:cs="Times New Roman"/>
                <w:szCs w:val="21"/>
              </w:rPr>
              <w:t>住房改革支出</w:t>
            </w:r>
          </w:p>
        </w:tc>
        <w:tc>
          <w:tcPr>
            <w:tcW w:w="1073" w:type="pct"/>
            <w:tcBorders>
              <w:top w:val="nil"/>
              <w:left w:val="nil"/>
              <w:bottom w:val="single" w:sz="8" w:space="0" w:color="auto"/>
              <w:right w:val="single" w:sz="4" w:space="0" w:color="auto"/>
            </w:tcBorders>
            <w:shd w:val="clear" w:color="auto" w:fill="auto"/>
            <w:vAlign w:val="center"/>
          </w:tcPr>
          <w:p w:rsidR="00AD1750" w:rsidRDefault="00000000">
            <w:pPr>
              <w:widowControl/>
              <w:jc w:val="right"/>
              <w:textAlignment w:val="center"/>
              <w:rPr>
                <w:rFonts w:ascii="Times New Roman" w:hAnsi="Times New Roman" w:cs="Times New Roman"/>
                <w:color w:val="000000"/>
                <w:kern w:val="0"/>
                <w:szCs w:val="21"/>
              </w:rPr>
            </w:pPr>
            <w:r>
              <w:rPr>
                <w:rFonts w:ascii="Times New Roman" w:hAnsi="Times New Roman" w:cs="Times New Roman"/>
                <w:color w:val="000000"/>
                <w:kern w:val="0"/>
                <w:szCs w:val="21"/>
              </w:rPr>
              <w:t>390.64</w:t>
            </w:r>
          </w:p>
        </w:tc>
        <w:tc>
          <w:tcPr>
            <w:tcW w:w="1077" w:type="pct"/>
            <w:tcBorders>
              <w:top w:val="nil"/>
              <w:left w:val="nil"/>
              <w:bottom w:val="single" w:sz="8" w:space="0" w:color="auto"/>
              <w:right w:val="single" w:sz="4" w:space="0" w:color="auto"/>
            </w:tcBorders>
            <w:shd w:val="clear" w:color="auto" w:fill="auto"/>
            <w:vAlign w:val="center"/>
          </w:tcPr>
          <w:p w:rsidR="00AD1750" w:rsidRDefault="00000000">
            <w:pPr>
              <w:widowControl/>
              <w:jc w:val="right"/>
              <w:textAlignment w:val="center"/>
              <w:rPr>
                <w:rFonts w:ascii="Times New Roman" w:hAnsi="Times New Roman" w:cs="Times New Roman"/>
                <w:color w:val="000000"/>
                <w:kern w:val="0"/>
                <w:szCs w:val="21"/>
              </w:rPr>
            </w:pPr>
            <w:r>
              <w:rPr>
                <w:rFonts w:ascii="Times New Roman" w:hAnsi="Times New Roman" w:cs="Times New Roman"/>
                <w:color w:val="000000"/>
                <w:kern w:val="0"/>
                <w:szCs w:val="21"/>
              </w:rPr>
              <w:t>390.64</w:t>
            </w:r>
          </w:p>
        </w:tc>
        <w:tc>
          <w:tcPr>
            <w:tcW w:w="984" w:type="pct"/>
            <w:tcBorders>
              <w:top w:val="nil"/>
              <w:left w:val="nil"/>
              <w:bottom w:val="single" w:sz="8" w:space="0" w:color="auto"/>
              <w:right w:val="single" w:sz="8" w:space="0" w:color="auto"/>
            </w:tcBorders>
            <w:shd w:val="clear" w:color="auto" w:fill="auto"/>
            <w:vAlign w:val="center"/>
          </w:tcPr>
          <w:p w:rsidR="00AD1750" w:rsidRDefault="00AD1750">
            <w:pPr>
              <w:jc w:val="right"/>
              <w:rPr>
                <w:rFonts w:ascii="Times New Roman" w:hAnsi="Times New Roman" w:cs="Times New Roman"/>
                <w:kern w:val="0"/>
                <w:szCs w:val="21"/>
              </w:rPr>
            </w:pPr>
          </w:p>
        </w:tc>
      </w:tr>
      <w:tr w:rsidR="00AD1750">
        <w:trPr>
          <w:trHeight w:hRule="exact" w:val="454"/>
          <w:jc w:val="center"/>
        </w:trPr>
        <w:tc>
          <w:tcPr>
            <w:tcW w:w="443" w:type="pct"/>
            <w:tcBorders>
              <w:top w:val="single" w:sz="4" w:space="0" w:color="auto"/>
              <w:left w:val="single" w:sz="8" w:space="0" w:color="auto"/>
              <w:bottom w:val="single" w:sz="8" w:space="0" w:color="auto"/>
              <w:right w:val="single" w:sz="4" w:space="0" w:color="auto"/>
            </w:tcBorders>
            <w:shd w:val="clear" w:color="auto" w:fill="auto"/>
            <w:vAlign w:val="center"/>
          </w:tcPr>
          <w:p w:rsidR="00AD1750" w:rsidRDefault="00000000">
            <w:pPr>
              <w:rPr>
                <w:rFonts w:ascii="Times New Roman" w:hAnsi="Times New Roman" w:cs="Times New Roman"/>
                <w:szCs w:val="21"/>
              </w:rPr>
            </w:pPr>
            <w:r>
              <w:rPr>
                <w:rFonts w:ascii="Times New Roman" w:hAnsi="Times New Roman" w:cs="Times New Roman"/>
                <w:szCs w:val="21"/>
              </w:rPr>
              <w:t>2210201</w:t>
            </w:r>
          </w:p>
        </w:tc>
        <w:tc>
          <w:tcPr>
            <w:tcW w:w="1421" w:type="pct"/>
            <w:tcBorders>
              <w:top w:val="nil"/>
              <w:left w:val="nil"/>
              <w:bottom w:val="single" w:sz="8" w:space="0" w:color="auto"/>
              <w:right w:val="single" w:sz="4" w:space="0" w:color="auto"/>
            </w:tcBorders>
            <w:shd w:val="clear" w:color="auto" w:fill="auto"/>
            <w:vAlign w:val="center"/>
          </w:tcPr>
          <w:p w:rsidR="00AD1750" w:rsidRDefault="00000000">
            <w:pPr>
              <w:rPr>
                <w:rFonts w:ascii="Times New Roman" w:hAnsi="Times New Roman" w:cs="Times New Roman"/>
                <w:szCs w:val="21"/>
              </w:rPr>
            </w:pPr>
            <w:r>
              <w:rPr>
                <w:rFonts w:ascii="Times New Roman" w:hAnsi="Times New Roman" w:cs="Times New Roman"/>
                <w:szCs w:val="21"/>
              </w:rPr>
              <w:t>住房公积金</w:t>
            </w:r>
          </w:p>
        </w:tc>
        <w:tc>
          <w:tcPr>
            <w:tcW w:w="1073" w:type="pct"/>
            <w:tcBorders>
              <w:top w:val="nil"/>
              <w:left w:val="nil"/>
              <w:bottom w:val="single" w:sz="8" w:space="0" w:color="auto"/>
              <w:right w:val="single" w:sz="4" w:space="0" w:color="auto"/>
            </w:tcBorders>
            <w:shd w:val="clear" w:color="auto" w:fill="auto"/>
            <w:vAlign w:val="center"/>
          </w:tcPr>
          <w:p w:rsidR="00AD1750" w:rsidRDefault="00000000">
            <w:pPr>
              <w:widowControl/>
              <w:jc w:val="right"/>
              <w:textAlignment w:val="center"/>
              <w:rPr>
                <w:rFonts w:ascii="Times New Roman" w:hAnsi="Times New Roman" w:cs="Times New Roman"/>
                <w:color w:val="000000"/>
                <w:kern w:val="0"/>
                <w:szCs w:val="21"/>
              </w:rPr>
            </w:pPr>
            <w:r>
              <w:rPr>
                <w:rFonts w:ascii="Times New Roman" w:hAnsi="Times New Roman" w:cs="Times New Roman"/>
                <w:color w:val="000000"/>
                <w:kern w:val="0"/>
                <w:szCs w:val="21"/>
              </w:rPr>
              <w:t>390.64</w:t>
            </w:r>
          </w:p>
        </w:tc>
        <w:tc>
          <w:tcPr>
            <w:tcW w:w="1077" w:type="pct"/>
            <w:tcBorders>
              <w:top w:val="nil"/>
              <w:left w:val="nil"/>
              <w:bottom w:val="single" w:sz="8" w:space="0" w:color="auto"/>
              <w:right w:val="single" w:sz="4" w:space="0" w:color="auto"/>
            </w:tcBorders>
            <w:shd w:val="clear" w:color="auto" w:fill="auto"/>
            <w:vAlign w:val="center"/>
          </w:tcPr>
          <w:p w:rsidR="00AD1750" w:rsidRDefault="00000000">
            <w:pPr>
              <w:widowControl/>
              <w:jc w:val="right"/>
              <w:textAlignment w:val="center"/>
              <w:rPr>
                <w:rFonts w:ascii="Times New Roman" w:hAnsi="Times New Roman" w:cs="Times New Roman"/>
                <w:color w:val="000000"/>
                <w:kern w:val="0"/>
                <w:szCs w:val="21"/>
              </w:rPr>
            </w:pPr>
            <w:r>
              <w:rPr>
                <w:rFonts w:ascii="Times New Roman" w:hAnsi="Times New Roman" w:cs="Times New Roman"/>
                <w:color w:val="000000"/>
                <w:kern w:val="0"/>
                <w:szCs w:val="21"/>
              </w:rPr>
              <w:t>390.64</w:t>
            </w:r>
          </w:p>
        </w:tc>
        <w:tc>
          <w:tcPr>
            <w:tcW w:w="984" w:type="pct"/>
            <w:tcBorders>
              <w:top w:val="nil"/>
              <w:left w:val="nil"/>
              <w:bottom w:val="single" w:sz="8" w:space="0" w:color="auto"/>
              <w:right w:val="single" w:sz="8" w:space="0" w:color="auto"/>
            </w:tcBorders>
            <w:shd w:val="clear" w:color="auto" w:fill="auto"/>
            <w:vAlign w:val="center"/>
          </w:tcPr>
          <w:p w:rsidR="00AD1750" w:rsidRDefault="00AD1750">
            <w:pPr>
              <w:jc w:val="right"/>
              <w:rPr>
                <w:rFonts w:ascii="Times New Roman" w:hAnsi="Times New Roman" w:cs="Times New Roman"/>
                <w:kern w:val="0"/>
                <w:szCs w:val="21"/>
              </w:rPr>
            </w:pPr>
          </w:p>
        </w:tc>
      </w:tr>
      <w:tr w:rsidR="00AD1750">
        <w:trPr>
          <w:trHeight w:hRule="exact" w:val="454"/>
          <w:jc w:val="center"/>
        </w:trPr>
        <w:tc>
          <w:tcPr>
            <w:tcW w:w="5000" w:type="pct"/>
            <w:gridSpan w:val="5"/>
            <w:tcBorders>
              <w:top w:val="nil"/>
              <w:left w:val="nil"/>
              <w:bottom w:val="nil"/>
              <w:right w:val="nil"/>
            </w:tcBorders>
            <w:shd w:val="clear" w:color="auto" w:fill="auto"/>
            <w:vAlign w:val="center"/>
          </w:tcPr>
          <w:p w:rsidR="00AD1750" w:rsidRDefault="00000000">
            <w:pPr>
              <w:widowControl/>
              <w:spacing w:line="240" w:lineRule="exact"/>
              <w:jc w:val="left"/>
              <w:rPr>
                <w:rFonts w:ascii="Times New Roman" w:hAnsi="Times New Roman" w:cs="Times New Roman"/>
                <w:kern w:val="0"/>
                <w:szCs w:val="21"/>
              </w:rPr>
            </w:pPr>
            <w:r>
              <w:rPr>
                <w:rFonts w:ascii="Times New Roman" w:hAnsi="Times New Roman" w:cs="Times New Roman"/>
                <w:kern w:val="0"/>
                <w:szCs w:val="21"/>
              </w:rPr>
              <w:lastRenderedPageBreak/>
              <w:t>注：本表反映部门本年度一般公共预算财政拨款支出情况。</w:t>
            </w:r>
          </w:p>
        </w:tc>
      </w:tr>
    </w:tbl>
    <w:p w:rsidR="00AD1750" w:rsidRDefault="00AD1750">
      <w:pPr>
        <w:pStyle w:val="2"/>
        <w:ind w:firstLine="480"/>
        <w:rPr>
          <w:rFonts w:hint="eastAsia"/>
        </w:rPr>
      </w:pPr>
    </w:p>
    <w:bookmarkEnd w:id="1"/>
    <w:p w:rsidR="00AD1750" w:rsidRDefault="00AD1750">
      <w:pPr>
        <w:widowControl/>
        <w:jc w:val="left"/>
        <w:rPr>
          <w:rFonts w:ascii="Times New Roman" w:eastAsia="仿宋_GB2312" w:hAnsi="Times New Roman" w:cs="Times New Roman"/>
          <w:bCs/>
          <w:kern w:val="0"/>
          <w:szCs w:val="21"/>
        </w:rPr>
      </w:pPr>
    </w:p>
    <w:p w:rsidR="00AD1750" w:rsidRDefault="00AD1750">
      <w:pPr>
        <w:pStyle w:val="a0"/>
      </w:pPr>
    </w:p>
    <w:p w:rsidR="00AD1750" w:rsidRDefault="00AD1750">
      <w:pPr>
        <w:pStyle w:val="2"/>
        <w:ind w:firstLine="480"/>
        <w:rPr>
          <w:rFonts w:hint="eastAsia"/>
        </w:rPr>
      </w:pPr>
    </w:p>
    <w:p w:rsidR="00AD1750" w:rsidRDefault="00AD1750"/>
    <w:p w:rsidR="00AD1750" w:rsidRDefault="00AD1750"/>
    <w:p w:rsidR="00AD1750" w:rsidRDefault="00AD1750">
      <w:pPr>
        <w:pStyle w:val="a0"/>
      </w:pPr>
    </w:p>
    <w:p w:rsidR="00AD1750" w:rsidRDefault="00AD1750">
      <w:pPr>
        <w:pStyle w:val="2"/>
        <w:ind w:firstLine="480"/>
        <w:rPr>
          <w:rFonts w:hint="eastAsia"/>
        </w:rPr>
      </w:pPr>
    </w:p>
    <w:p w:rsidR="00AD1750" w:rsidRDefault="00AD1750"/>
    <w:p w:rsidR="00AD1750" w:rsidRDefault="00AD1750">
      <w:pPr>
        <w:pStyle w:val="a0"/>
      </w:pPr>
    </w:p>
    <w:p w:rsidR="00AD1750" w:rsidRDefault="00000000">
      <w:pPr>
        <w:widowControl/>
        <w:spacing w:after="120" w:line="360" w:lineRule="exact"/>
        <w:jc w:val="center"/>
        <w:textAlignment w:val="center"/>
        <w:rPr>
          <w:rFonts w:ascii="Times New Roman" w:eastAsia="黑体" w:hAnsi="Times New Roman" w:cs="Times New Roman"/>
          <w:color w:val="000000"/>
          <w:kern w:val="0"/>
          <w:sz w:val="32"/>
          <w:szCs w:val="32"/>
        </w:rPr>
      </w:pPr>
      <w:bookmarkStart w:id="2" w:name="RANGE!A1:I34"/>
      <w:r>
        <w:rPr>
          <w:rFonts w:ascii="Times New Roman" w:eastAsia="黑体" w:hAnsi="Times New Roman" w:cs="Times New Roman"/>
          <w:color w:val="000000"/>
          <w:kern w:val="0"/>
          <w:sz w:val="32"/>
          <w:szCs w:val="32"/>
        </w:rPr>
        <w:t>一般公共预算财政拨款基本支出决算明细表</w:t>
      </w:r>
      <w:bookmarkEnd w:id="2"/>
    </w:p>
    <w:p w:rsidR="00AD1750" w:rsidRDefault="00000000">
      <w:pPr>
        <w:widowControl/>
        <w:spacing w:after="120" w:line="240" w:lineRule="exact"/>
        <w:textAlignment w:val="center"/>
        <w:rPr>
          <w:rFonts w:ascii="Times New Roman" w:eastAsia="仿宋_GB2312" w:hAnsi="Times New Roman" w:cs="Times New Roman"/>
          <w:color w:val="000000"/>
          <w:kern w:val="0"/>
          <w:sz w:val="20"/>
          <w:szCs w:val="20"/>
        </w:rPr>
      </w:pPr>
      <w:r>
        <w:rPr>
          <w:rFonts w:ascii="Times New Roman" w:eastAsia="仿宋_GB2312" w:hAnsi="Times New Roman" w:cs="Times New Roman"/>
          <w:sz w:val="20"/>
          <w:szCs w:val="20"/>
        </w:rPr>
        <w:t xml:space="preserve">                                                                                            </w:t>
      </w:r>
      <w:r>
        <w:rPr>
          <w:rFonts w:ascii="Times New Roman" w:eastAsia="仿宋_GB2312" w:hAnsi="Times New Roman" w:cs="Times New Roman" w:hint="eastAsia"/>
          <w:sz w:val="20"/>
          <w:szCs w:val="20"/>
        </w:rPr>
        <w:t xml:space="preserve">       </w:t>
      </w:r>
      <w:r>
        <w:rPr>
          <w:rFonts w:ascii="Times New Roman" w:eastAsia="仿宋_GB2312" w:hAnsi="Times New Roman" w:cs="Times New Roman"/>
          <w:sz w:val="20"/>
          <w:szCs w:val="20"/>
        </w:rPr>
        <w:t xml:space="preserve">                                </w:t>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06</w:t>
      </w:r>
      <w:r>
        <w:rPr>
          <w:rFonts w:ascii="Times New Roman" w:eastAsia="仿宋_GB2312" w:hAnsi="Times New Roman" w:cs="Times New Roman"/>
          <w:color w:val="000000"/>
          <w:kern w:val="0"/>
          <w:sz w:val="20"/>
          <w:szCs w:val="20"/>
        </w:rPr>
        <w:t>表</w:t>
      </w:r>
    </w:p>
    <w:p w:rsidR="00AD1750" w:rsidRDefault="00000000">
      <w:pPr>
        <w:widowControl/>
        <w:spacing w:line="240" w:lineRule="exact"/>
        <w:jc w:val="right"/>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部门：</w:t>
      </w:r>
      <w:r>
        <w:rPr>
          <w:rFonts w:ascii="Times New Roman" w:eastAsia="仿宋_GB2312" w:hAnsi="Times New Roman" w:cs="Times New Roman"/>
          <w:sz w:val="20"/>
          <w:szCs w:val="20"/>
        </w:rPr>
        <w:t>祁阳市公安局</w:t>
      </w:r>
      <w:r>
        <w:rPr>
          <w:rFonts w:ascii="Times New Roman" w:eastAsia="仿宋_GB2312" w:hAnsi="Times New Roman" w:cs="Times New Roman"/>
          <w:sz w:val="20"/>
          <w:szCs w:val="20"/>
        </w:rPr>
        <w:t xml:space="preserve">                                                                                                          </w:t>
      </w:r>
      <w:r>
        <w:rPr>
          <w:rFonts w:ascii="Times New Roman" w:eastAsia="仿宋_GB2312" w:hAnsi="Times New Roman" w:cs="Times New Roman"/>
          <w:color w:val="000000"/>
          <w:kern w:val="0"/>
          <w:sz w:val="20"/>
          <w:szCs w:val="20"/>
        </w:rPr>
        <w:t>单位：万元</w:t>
      </w:r>
    </w:p>
    <w:tbl>
      <w:tblPr>
        <w:tblW w:w="14633" w:type="dxa"/>
        <w:jc w:val="center"/>
        <w:tblLayout w:type="fixed"/>
        <w:tblLook w:val="04A0" w:firstRow="1" w:lastRow="0" w:firstColumn="1" w:lastColumn="0" w:noHBand="0" w:noVBand="1"/>
      </w:tblPr>
      <w:tblGrid>
        <w:gridCol w:w="1083"/>
        <w:gridCol w:w="2852"/>
        <w:gridCol w:w="964"/>
        <w:gridCol w:w="1117"/>
        <w:gridCol w:w="2018"/>
        <w:gridCol w:w="935"/>
        <w:gridCol w:w="1219"/>
        <w:gridCol w:w="3515"/>
        <w:gridCol w:w="930"/>
      </w:tblGrid>
      <w:tr w:rsidR="00AD1750">
        <w:trPr>
          <w:trHeight w:val="530"/>
          <w:jc w:val="center"/>
        </w:trPr>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AD1750"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 w:val="20"/>
                <w:szCs w:val="20"/>
              </w:rPr>
              <w:t>经济分类科目编码</w:t>
            </w:r>
          </w:p>
        </w:tc>
        <w:tc>
          <w:tcPr>
            <w:tcW w:w="2852" w:type="dxa"/>
            <w:tcBorders>
              <w:top w:val="single" w:sz="4" w:space="0" w:color="auto"/>
              <w:left w:val="nil"/>
              <w:bottom w:val="single" w:sz="4" w:space="0" w:color="auto"/>
              <w:right w:val="single" w:sz="4" w:space="0" w:color="auto"/>
            </w:tcBorders>
            <w:shd w:val="clear" w:color="auto" w:fill="auto"/>
            <w:vAlign w:val="center"/>
          </w:tcPr>
          <w:p w:rsidR="00AD1750"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64" w:type="dxa"/>
            <w:tcBorders>
              <w:top w:val="single" w:sz="4" w:space="0" w:color="auto"/>
              <w:left w:val="nil"/>
              <w:bottom w:val="single" w:sz="4" w:space="0" w:color="auto"/>
              <w:right w:val="single" w:sz="4" w:space="0" w:color="auto"/>
            </w:tcBorders>
            <w:shd w:val="clear" w:color="auto" w:fill="auto"/>
            <w:vAlign w:val="center"/>
          </w:tcPr>
          <w:p w:rsidR="00AD1750"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c>
          <w:tcPr>
            <w:tcW w:w="1117" w:type="dxa"/>
            <w:tcBorders>
              <w:top w:val="single" w:sz="4" w:space="0" w:color="auto"/>
              <w:left w:val="nil"/>
              <w:bottom w:val="single" w:sz="4" w:space="0" w:color="auto"/>
              <w:right w:val="single" w:sz="4" w:space="0" w:color="auto"/>
            </w:tcBorders>
            <w:shd w:val="clear" w:color="auto" w:fill="auto"/>
            <w:vAlign w:val="center"/>
          </w:tcPr>
          <w:p w:rsidR="00AD1750"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经济分类科目编码</w:t>
            </w:r>
          </w:p>
        </w:tc>
        <w:tc>
          <w:tcPr>
            <w:tcW w:w="2018" w:type="dxa"/>
            <w:tcBorders>
              <w:top w:val="single" w:sz="4" w:space="0" w:color="auto"/>
              <w:left w:val="nil"/>
              <w:bottom w:val="single" w:sz="4" w:space="0" w:color="auto"/>
              <w:right w:val="single" w:sz="4" w:space="0" w:color="auto"/>
            </w:tcBorders>
            <w:shd w:val="clear" w:color="auto" w:fill="auto"/>
            <w:vAlign w:val="center"/>
          </w:tcPr>
          <w:p w:rsidR="00AD1750"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35" w:type="dxa"/>
            <w:tcBorders>
              <w:top w:val="single" w:sz="4" w:space="0" w:color="auto"/>
              <w:left w:val="nil"/>
              <w:bottom w:val="single" w:sz="4" w:space="0" w:color="auto"/>
              <w:right w:val="single" w:sz="4" w:space="0" w:color="auto"/>
            </w:tcBorders>
            <w:shd w:val="clear" w:color="auto" w:fill="auto"/>
            <w:vAlign w:val="center"/>
          </w:tcPr>
          <w:p w:rsidR="00AD1750"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c>
          <w:tcPr>
            <w:tcW w:w="1219" w:type="dxa"/>
            <w:tcBorders>
              <w:top w:val="single" w:sz="4" w:space="0" w:color="auto"/>
              <w:left w:val="nil"/>
              <w:bottom w:val="single" w:sz="4" w:space="0" w:color="auto"/>
              <w:right w:val="single" w:sz="4" w:space="0" w:color="auto"/>
            </w:tcBorders>
            <w:shd w:val="clear" w:color="auto" w:fill="auto"/>
            <w:vAlign w:val="center"/>
          </w:tcPr>
          <w:p w:rsidR="00AD1750"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经济分类科目编码</w:t>
            </w:r>
          </w:p>
        </w:tc>
        <w:tc>
          <w:tcPr>
            <w:tcW w:w="3515" w:type="dxa"/>
            <w:tcBorders>
              <w:top w:val="single" w:sz="4" w:space="0" w:color="auto"/>
              <w:left w:val="nil"/>
              <w:bottom w:val="single" w:sz="4" w:space="0" w:color="auto"/>
              <w:right w:val="single" w:sz="4" w:space="0" w:color="auto"/>
            </w:tcBorders>
            <w:shd w:val="clear" w:color="auto" w:fill="auto"/>
            <w:vAlign w:val="center"/>
          </w:tcPr>
          <w:p w:rsidR="00AD1750"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30" w:type="dxa"/>
            <w:tcBorders>
              <w:top w:val="single" w:sz="4" w:space="0" w:color="auto"/>
              <w:left w:val="nil"/>
              <w:bottom w:val="single" w:sz="4" w:space="0" w:color="auto"/>
              <w:right w:val="single" w:sz="4" w:space="0" w:color="auto"/>
            </w:tcBorders>
            <w:shd w:val="clear" w:color="auto" w:fill="auto"/>
            <w:vAlign w:val="center"/>
          </w:tcPr>
          <w:p w:rsidR="00AD1750"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r>
      <w:tr w:rsidR="00AD1750">
        <w:trPr>
          <w:trHeight w:hRule="exact" w:val="304"/>
          <w:jc w:val="center"/>
        </w:trPr>
        <w:tc>
          <w:tcPr>
            <w:tcW w:w="1083" w:type="dxa"/>
            <w:tcBorders>
              <w:top w:val="nil"/>
              <w:left w:val="single" w:sz="4" w:space="0" w:color="auto"/>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w:t>
            </w:r>
          </w:p>
        </w:tc>
        <w:tc>
          <w:tcPr>
            <w:tcW w:w="2852"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工资福利支出</w:t>
            </w:r>
          </w:p>
        </w:tc>
        <w:tc>
          <w:tcPr>
            <w:tcW w:w="964"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6555.94</w:t>
            </w:r>
          </w:p>
        </w:tc>
        <w:tc>
          <w:tcPr>
            <w:tcW w:w="1117"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w:t>
            </w:r>
          </w:p>
        </w:tc>
        <w:tc>
          <w:tcPr>
            <w:tcW w:w="2018"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商品和服务支出</w:t>
            </w:r>
          </w:p>
        </w:tc>
        <w:tc>
          <w:tcPr>
            <w:tcW w:w="935"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1997.2</w:t>
            </w:r>
            <w:r>
              <w:rPr>
                <w:rFonts w:ascii="Times New Roman" w:eastAsia="仿宋_GB2312" w:hAnsi="Times New Roman" w:cs="Times New Roman" w:hint="eastAsia"/>
                <w:color w:val="000000"/>
                <w:kern w:val="0"/>
                <w:szCs w:val="20"/>
              </w:rPr>
              <w:t>0</w:t>
            </w:r>
            <w:r>
              <w:rPr>
                <w:rFonts w:ascii="Times New Roman" w:eastAsia="仿宋_GB2312" w:hAnsi="Times New Roman" w:cs="Times New Roman"/>
                <w:color w:val="000000"/>
                <w:kern w:val="0"/>
                <w:szCs w:val="20"/>
              </w:rPr>
              <w:t>9</w:t>
            </w:r>
          </w:p>
        </w:tc>
        <w:tc>
          <w:tcPr>
            <w:tcW w:w="1219"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w:t>
            </w:r>
          </w:p>
        </w:tc>
        <w:tc>
          <w:tcPr>
            <w:tcW w:w="3515"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债务利息及费用支出</w:t>
            </w:r>
          </w:p>
        </w:tc>
        <w:tc>
          <w:tcPr>
            <w:tcW w:w="930" w:type="dxa"/>
            <w:tcBorders>
              <w:top w:val="nil"/>
              <w:left w:val="nil"/>
              <w:bottom w:val="single" w:sz="4" w:space="0" w:color="auto"/>
              <w:right w:val="single" w:sz="4" w:space="0" w:color="auto"/>
            </w:tcBorders>
            <w:shd w:val="clear" w:color="auto" w:fill="auto"/>
            <w:noWrap/>
            <w:vAlign w:val="center"/>
          </w:tcPr>
          <w:p w:rsidR="00AD1750" w:rsidRDefault="00AD1750">
            <w:pPr>
              <w:widowControl/>
              <w:jc w:val="center"/>
              <w:rPr>
                <w:rFonts w:ascii="Times New Roman" w:eastAsia="仿宋_GB2312" w:hAnsi="Times New Roman" w:cs="Times New Roman"/>
                <w:color w:val="000000"/>
                <w:kern w:val="0"/>
                <w:szCs w:val="20"/>
              </w:rPr>
            </w:pPr>
          </w:p>
        </w:tc>
      </w:tr>
      <w:tr w:rsidR="00AD1750">
        <w:trPr>
          <w:trHeight w:hRule="exact" w:val="255"/>
          <w:jc w:val="center"/>
        </w:trPr>
        <w:tc>
          <w:tcPr>
            <w:tcW w:w="1083" w:type="dxa"/>
            <w:tcBorders>
              <w:top w:val="nil"/>
              <w:left w:val="single" w:sz="4" w:space="0" w:color="auto"/>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30101</w:t>
            </w:r>
          </w:p>
        </w:tc>
        <w:tc>
          <w:tcPr>
            <w:tcW w:w="2852"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基本工资</w:t>
            </w:r>
          </w:p>
        </w:tc>
        <w:tc>
          <w:tcPr>
            <w:tcW w:w="964"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2129.1</w:t>
            </w:r>
            <w:r>
              <w:rPr>
                <w:rFonts w:ascii="Times New Roman" w:eastAsia="仿宋_GB2312" w:hAnsi="Times New Roman" w:cs="Times New Roman" w:hint="eastAsia"/>
                <w:color w:val="000000"/>
                <w:kern w:val="0"/>
                <w:szCs w:val="20"/>
              </w:rPr>
              <w:t>0</w:t>
            </w:r>
            <w:r>
              <w:rPr>
                <w:rFonts w:ascii="Times New Roman" w:eastAsia="仿宋_GB2312" w:hAnsi="Times New Roman" w:cs="Times New Roman"/>
                <w:color w:val="000000"/>
                <w:kern w:val="0"/>
                <w:szCs w:val="20"/>
              </w:rPr>
              <w:t>3</w:t>
            </w:r>
          </w:p>
        </w:tc>
        <w:tc>
          <w:tcPr>
            <w:tcW w:w="1117"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30201</w:t>
            </w:r>
          </w:p>
        </w:tc>
        <w:tc>
          <w:tcPr>
            <w:tcW w:w="2018"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办公费</w:t>
            </w:r>
          </w:p>
        </w:tc>
        <w:tc>
          <w:tcPr>
            <w:tcW w:w="935"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185.27</w:t>
            </w:r>
          </w:p>
        </w:tc>
        <w:tc>
          <w:tcPr>
            <w:tcW w:w="1219"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30701</w:t>
            </w:r>
          </w:p>
        </w:tc>
        <w:tc>
          <w:tcPr>
            <w:tcW w:w="3515"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国内债务付息</w:t>
            </w:r>
          </w:p>
        </w:tc>
        <w:tc>
          <w:tcPr>
            <w:tcW w:w="930" w:type="dxa"/>
            <w:tcBorders>
              <w:top w:val="nil"/>
              <w:left w:val="nil"/>
              <w:bottom w:val="single" w:sz="4" w:space="0" w:color="auto"/>
              <w:right w:val="single" w:sz="4" w:space="0" w:color="auto"/>
            </w:tcBorders>
            <w:shd w:val="clear" w:color="auto" w:fill="auto"/>
            <w:noWrap/>
            <w:vAlign w:val="center"/>
          </w:tcPr>
          <w:p w:rsidR="00AD1750" w:rsidRDefault="00AD1750">
            <w:pPr>
              <w:widowControl/>
              <w:jc w:val="center"/>
              <w:rPr>
                <w:rFonts w:ascii="Times New Roman" w:eastAsia="仿宋_GB2312" w:hAnsi="Times New Roman" w:cs="Times New Roman"/>
                <w:color w:val="000000"/>
                <w:kern w:val="0"/>
                <w:szCs w:val="20"/>
              </w:rPr>
            </w:pPr>
          </w:p>
        </w:tc>
      </w:tr>
      <w:tr w:rsidR="00AD1750">
        <w:trPr>
          <w:trHeight w:hRule="exact" w:val="255"/>
          <w:jc w:val="center"/>
        </w:trPr>
        <w:tc>
          <w:tcPr>
            <w:tcW w:w="1083" w:type="dxa"/>
            <w:tcBorders>
              <w:top w:val="nil"/>
              <w:left w:val="single" w:sz="4" w:space="0" w:color="auto"/>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30102</w:t>
            </w:r>
          </w:p>
        </w:tc>
        <w:tc>
          <w:tcPr>
            <w:tcW w:w="2852"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津贴补贴</w:t>
            </w:r>
          </w:p>
        </w:tc>
        <w:tc>
          <w:tcPr>
            <w:tcW w:w="964"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2216</w:t>
            </w:r>
          </w:p>
        </w:tc>
        <w:tc>
          <w:tcPr>
            <w:tcW w:w="1117"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30202</w:t>
            </w:r>
          </w:p>
        </w:tc>
        <w:tc>
          <w:tcPr>
            <w:tcW w:w="2018"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印刷费</w:t>
            </w:r>
          </w:p>
        </w:tc>
        <w:tc>
          <w:tcPr>
            <w:tcW w:w="935"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60.75</w:t>
            </w:r>
          </w:p>
        </w:tc>
        <w:tc>
          <w:tcPr>
            <w:tcW w:w="1219"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30702</w:t>
            </w:r>
          </w:p>
        </w:tc>
        <w:tc>
          <w:tcPr>
            <w:tcW w:w="3515"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国外债务付息</w:t>
            </w:r>
          </w:p>
        </w:tc>
        <w:tc>
          <w:tcPr>
            <w:tcW w:w="930" w:type="dxa"/>
            <w:tcBorders>
              <w:top w:val="nil"/>
              <w:left w:val="nil"/>
              <w:bottom w:val="single" w:sz="4" w:space="0" w:color="auto"/>
              <w:right w:val="single" w:sz="4" w:space="0" w:color="auto"/>
            </w:tcBorders>
            <w:shd w:val="clear" w:color="auto" w:fill="auto"/>
            <w:noWrap/>
            <w:vAlign w:val="center"/>
          </w:tcPr>
          <w:p w:rsidR="00AD1750" w:rsidRDefault="00AD1750">
            <w:pPr>
              <w:widowControl/>
              <w:jc w:val="center"/>
              <w:rPr>
                <w:rFonts w:ascii="Times New Roman" w:eastAsia="仿宋_GB2312" w:hAnsi="Times New Roman" w:cs="Times New Roman"/>
                <w:color w:val="000000"/>
                <w:kern w:val="0"/>
                <w:szCs w:val="20"/>
              </w:rPr>
            </w:pPr>
          </w:p>
        </w:tc>
      </w:tr>
      <w:tr w:rsidR="00AD1750">
        <w:trPr>
          <w:trHeight w:hRule="exact" w:val="255"/>
          <w:jc w:val="center"/>
        </w:trPr>
        <w:tc>
          <w:tcPr>
            <w:tcW w:w="1083" w:type="dxa"/>
            <w:tcBorders>
              <w:top w:val="nil"/>
              <w:left w:val="single" w:sz="4" w:space="0" w:color="auto"/>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30103</w:t>
            </w:r>
          </w:p>
        </w:tc>
        <w:tc>
          <w:tcPr>
            <w:tcW w:w="2852"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奖金</w:t>
            </w:r>
          </w:p>
        </w:tc>
        <w:tc>
          <w:tcPr>
            <w:tcW w:w="964"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978.03</w:t>
            </w:r>
          </w:p>
        </w:tc>
        <w:tc>
          <w:tcPr>
            <w:tcW w:w="1117"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30203</w:t>
            </w:r>
          </w:p>
        </w:tc>
        <w:tc>
          <w:tcPr>
            <w:tcW w:w="2018"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咨询费</w:t>
            </w:r>
          </w:p>
        </w:tc>
        <w:tc>
          <w:tcPr>
            <w:tcW w:w="935" w:type="dxa"/>
            <w:tcBorders>
              <w:top w:val="nil"/>
              <w:left w:val="nil"/>
              <w:bottom w:val="single" w:sz="4" w:space="0" w:color="auto"/>
              <w:right w:val="single" w:sz="4" w:space="0" w:color="auto"/>
            </w:tcBorders>
            <w:shd w:val="clear" w:color="auto" w:fill="auto"/>
            <w:noWrap/>
            <w:vAlign w:val="center"/>
          </w:tcPr>
          <w:p w:rsidR="00AD1750" w:rsidRDefault="00AD1750">
            <w:pPr>
              <w:widowControl/>
              <w:jc w:val="center"/>
              <w:rPr>
                <w:rFonts w:ascii="Times New Roman" w:eastAsia="仿宋_GB2312" w:hAnsi="Times New Roman" w:cs="Times New Roman"/>
                <w:color w:val="000000"/>
                <w:kern w:val="0"/>
                <w:szCs w:val="20"/>
              </w:rPr>
            </w:pPr>
          </w:p>
        </w:tc>
        <w:tc>
          <w:tcPr>
            <w:tcW w:w="1219"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w:t>
            </w:r>
          </w:p>
        </w:tc>
        <w:tc>
          <w:tcPr>
            <w:tcW w:w="3515"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资本性支出</w:t>
            </w:r>
          </w:p>
        </w:tc>
        <w:tc>
          <w:tcPr>
            <w:tcW w:w="930" w:type="dxa"/>
            <w:tcBorders>
              <w:top w:val="nil"/>
              <w:left w:val="nil"/>
              <w:bottom w:val="single" w:sz="4" w:space="0" w:color="auto"/>
              <w:right w:val="single" w:sz="4" w:space="0" w:color="auto"/>
            </w:tcBorders>
            <w:shd w:val="clear" w:color="auto" w:fill="auto"/>
            <w:noWrap/>
            <w:vAlign w:val="center"/>
          </w:tcPr>
          <w:p w:rsidR="00AD1750" w:rsidRDefault="00AD1750">
            <w:pPr>
              <w:widowControl/>
              <w:jc w:val="center"/>
              <w:rPr>
                <w:rFonts w:ascii="Times New Roman" w:eastAsia="仿宋_GB2312" w:hAnsi="Times New Roman" w:cs="Times New Roman"/>
                <w:color w:val="000000"/>
                <w:kern w:val="0"/>
                <w:szCs w:val="20"/>
              </w:rPr>
            </w:pPr>
          </w:p>
        </w:tc>
      </w:tr>
      <w:tr w:rsidR="00AD1750">
        <w:trPr>
          <w:trHeight w:hRule="exact" w:val="255"/>
          <w:jc w:val="center"/>
        </w:trPr>
        <w:tc>
          <w:tcPr>
            <w:tcW w:w="1083" w:type="dxa"/>
            <w:tcBorders>
              <w:top w:val="nil"/>
              <w:left w:val="single" w:sz="4" w:space="0" w:color="auto"/>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30106</w:t>
            </w:r>
          </w:p>
        </w:tc>
        <w:tc>
          <w:tcPr>
            <w:tcW w:w="2852"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伙食补助费</w:t>
            </w:r>
          </w:p>
        </w:tc>
        <w:tc>
          <w:tcPr>
            <w:tcW w:w="964" w:type="dxa"/>
            <w:tcBorders>
              <w:top w:val="nil"/>
              <w:left w:val="nil"/>
              <w:bottom w:val="single" w:sz="4" w:space="0" w:color="auto"/>
              <w:right w:val="single" w:sz="4" w:space="0" w:color="auto"/>
            </w:tcBorders>
            <w:shd w:val="clear" w:color="auto" w:fill="auto"/>
            <w:noWrap/>
            <w:vAlign w:val="center"/>
          </w:tcPr>
          <w:p w:rsidR="00AD1750" w:rsidRDefault="00AD1750">
            <w:pPr>
              <w:widowControl/>
              <w:jc w:val="center"/>
              <w:rPr>
                <w:rFonts w:ascii="Times New Roman" w:eastAsia="仿宋_GB2312" w:hAnsi="Times New Roman" w:cs="Times New Roman"/>
                <w:color w:val="000000"/>
                <w:kern w:val="0"/>
                <w:szCs w:val="20"/>
              </w:rPr>
            </w:pPr>
          </w:p>
        </w:tc>
        <w:tc>
          <w:tcPr>
            <w:tcW w:w="1117"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30204</w:t>
            </w:r>
          </w:p>
        </w:tc>
        <w:tc>
          <w:tcPr>
            <w:tcW w:w="2018"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手续费</w:t>
            </w:r>
          </w:p>
        </w:tc>
        <w:tc>
          <w:tcPr>
            <w:tcW w:w="935" w:type="dxa"/>
            <w:tcBorders>
              <w:top w:val="nil"/>
              <w:left w:val="nil"/>
              <w:bottom w:val="single" w:sz="4" w:space="0" w:color="auto"/>
              <w:right w:val="single" w:sz="4" w:space="0" w:color="auto"/>
            </w:tcBorders>
            <w:shd w:val="clear" w:color="auto" w:fill="auto"/>
            <w:noWrap/>
            <w:vAlign w:val="center"/>
          </w:tcPr>
          <w:p w:rsidR="00AD1750" w:rsidRDefault="00AD1750">
            <w:pPr>
              <w:widowControl/>
              <w:jc w:val="center"/>
              <w:rPr>
                <w:rFonts w:ascii="Times New Roman" w:eastAsia="仿宋_GB2312" w:hAnsi="Times New Roman" w:cs="Times New Roman"/>
                <w:color w:val="000000"/>
                <w:kern w:val="0"/>
                <w:szCs w:val="20"/>
              </w:rPr>
            </w:pPr>
          </w:p>
        </w:tc>
        <w:tc>
          <w:tcPr>
            <w:tcW w:w="1219"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31001</w:t>
            </w:r>
          </w:p>
        </w:tc>
        <w:tc>
          <w:tcPr>
            <w:tcW w:w="3515"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房屋建筑物购建</w:t>
            </w:r>
          </w:p>
        </w:tc>
        <w:tc>
          <w:tcPr>
            <w:tcW w:w="930" w:type="dxa"/>
            <w:tcBorders>
              <w:top w:val="nil"/>
              <w:left w:val="nil"/>
              <w:bottom w:val="single" w:sz="4" w:space="0" w:color="auto"/>
              <w:right w:val="single" w:sz="4" w:space="0" w:color="auto"/>
            </w:tcBorders>
            <w:shd w:val="clear" w:color="auto" w:fill="auto"/>
            <w:noWrap/>
            <w:vAlign w:val="center"/>
          </w:tcPr>
          <w:p w:rsidR="00AD1750" w:rsidRDefault="00AD1750">
            <w:pPr>
              <w:widowControl/>
              <w:jc w:val="center"/>
              <w:rPr>
                <w:rFonts w:ascii="Times New Roman" w:eastAsia="仿宋_GB2312" w:hAnsi="Times New Roman" w:cs="Times New Roman"/>
                <w:color w:val="000000"/>
                <w:kern w:val="0"/>
                <w:szCs w:val="20"/>
              </w:rPr>
            </w:pPr>
          </w:p>
        </w:tc>
      </w:tr>
      <w:tr w:rsidR="00AD1750">
        <w:trPr>
          <w:trHeight w:hRule="exact" w:val="255"/>
          <w:jc w:val="center"/>
        </w:trPr>
        <w:tc>
          <w:tcPr>
            <w:tcW w:w="1083" w:type="dxa"/>
            <w:tcBorders>
              <w:top w:val="nil"/>
              <w:left w:val="single" w:sz="4" w:space="0" w:color="auto"/>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30107</w:t>
            </w:r>
          </w:p>
        </w:tc>
        <w:tc>
          <w:tcPr>
            <w:tcW w:w="2852"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绩效工资</w:t>
            </w:r>
          </w:p>
        </w:tc>
        <w:tc>
          <w:tcPr>
            <w:tcW w:w="964" w:type="dxa"/>
            <w:tcBorders>
              <w:top w:val="nil"/>
              <w:left w:val="nil"/>
              <w:bottom w:val="single" w:sz="4" w:space="0" w:color="auto"/>
              <w:right w:val="single" w:sz="4" w:space="0" w:color="auto"/>
            </w:tcBorders>
            <w:shd w:val="clear" w:color="auto" w:fill="auto"/>
            <w:noWrap/>
            <w:vAlign w:val="center"/>
          </w:tcPr>
          <w:p w:rsidR="00AD1750" w:rsidRDefault="00AD1750">
            <w:pPr>
              <w:widowControl/>
              <w:jc w:val="center"/>
              <w:rPr>
                <w:rFonts w:ascii="Times New Roman" w:eastAsia="仿宋_GB2312" w:hAnsi="Times New Roman" w:cs="Times New Roman"/>
                <w:color w:val="000000"/>
                <w:kern w:val="0"/>
                <w:szCs w:val="20"/>
              </w:rPr>
            </w:pPr>
          </w:p>
        </w:tc>
        <w:tc>
          <w:tcPr>
            <w:tcW w:w="1117"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30205</w:t>
            </w:r>
          </w:p>
        </w:tc>
        <w:tc>
          <w:tcPr>
            <w:tcW w:w="2018"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水费</w:t>
            </w:r>
          </w:p>
        </w:tc>
        <w:tc>
          <w:tcPr>
            <w:tcW w:w="935"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20.5</w:t>
            </w:r>
            <w:r>
              <w:rPr>
                <w:rFonts w:ascii="Times New Roman" w:eastAsia="仿宋_GB2312" w:hAnsi="Times New Roman" w:cs="Times New Roman" w:hint="eastAsia"/>
                <w:color w:val="000000"/>
                <w:kern w:val="0"/>
                <w:szCs w:val="20"/>
              </w:rPr>
              <w:t>0</w:t>
            </w:r>
          </w:p>
        </w:tc>
        <w:tc>
          <w:tcPr>
            <w:tcW w:w="1219"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31002</w:t>
            </w:r>
          </w:p>
        </w:tc>
        <w:tc>
          <w:tcPr>
            <w:tcW w:w="3515"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办公设备购置</w:t>
            </w:r>
          </w:p>
        </w:tc>
        <w:tc>
          <w:tcPr>
            <w:tcW w:w="930" w:type="dxa"/>
            <w:tcBorders>
              <w:top w:val="nil"/>
              <w:left w:val="nil"/>
              <w:bottom w:val="single" w:sz="4" w:space="0" w:color="auto"/>
              <w:right w:val="single" w:sz="4" w:space="0" w:color="auto"/>
            </w:tcBorders>
            <w:shd w:val="clear" w:color="auto" w:fill="auto"/>
            <w:noWrap/>
            <w:vAlign w:val="center"/>
          </w:tcPr>
          <w:p w:rsidR="00AD1750" w:rsidRDefault="00AD1750">
            <w:pPr>
              <w:widowControl/>
              <w:jc w:val="center"/>
              <w:rPr>
                <w:rFonts w:ascii="Times New Roman" w:eastAsia="仿宋_GB2312" w:hAnsi="Times New Roman" w:cs="Times New Roman"/>
                <w:color w:val="000000"/>
                <w:kern w:val="0"/>
                <w:szCs w:val="20"/>
              </w:rPr>
            </w:pPr>
          </w:p>
        </w:tc>
      </w:tr>
      <w:tr w:rsidR="00AD1750">
        <w:trPr>
          <w:trHeight w:hRule="exact" w:val="255"/>
          <w:jc w:val="center"/>
        </w:trPr>
        <w:tc>
          <w:tcPr>
            <w:tcW w:w="1083" w:type="dxa"/>
            <w:tcBorders>
              <w:top w:val="nil"/>
              <w:left w:val="single" w:sz="4" w:space="0" w:color="auto"/>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30108</w:t>
            </w:r>
          </w:p>
        </w:tc>
        <w:tc>
          <w:tcPr>
            <w:tcW w:w="2852"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机关事业单位基本养老保险缴费</w:t>
            </w:r>
          </w:p>
        </w:tc>
        <w:tc>
          <w:tcPr>
            <w:tcW w:w="964"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554.5</w:t>
            </w:r>
            <w:r>
              <w:rPr>
                <w:rFonts w:ascii="Times New Roman" w:eastAsia="仿宋_GB2312" w:hAnsi="Times New Roman" w:cs="Times New Roman" w:hint="eastAsia"/>
                <w:color w:val="000000"/>
                <w:kern w:val="0"/>
                <w:szCs w:val="20"/>
              </w:rPr>
              <w:t>0</w:t>
            </w:r>
          </w:p>
        </w:tc>
        <w:tc>
          <w:tcPr>
            <w:tcW w:w="1117"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30206</w:t>
            </w:r>
          </w:p>
        </w:tc>
        <w:tc>
          <w:tcPr>
            <w:tcW w:w="2018"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电费</w:t>
            </w:r>
          </w:p>
        </w:tc>
        <w:tc>
          <w:tcPr>
            <w:tcW w:w="935"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241</w:t>
            </w:r>
          </w:p>
        </w:tc>
        <w:tc>
          <w:tcPr>
            <w:tcW w:w="1219"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31003</w:t>
            </w:r>
          </w:p>
        </w:tc>
        <w:tc>
          <w:tcPr>
            <w:tcW w:w="3515"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专用设备购置</w:t>
            </w:r>
          </w:p>
        </w:tc>
        <w:tc>
          <w:tcPr>
            <w:tcW w:w="930" w:type="dxa"/>
            <w:tcBorders>
              <w:top w:val="nil"/>
              <w:left w:val="nil"/>
              <w:bottom w:val="single" w:sz="4" w:space="0" w:color="auto"/>
              <w:right w:val="single" w:sz="4" w:space="0" w:color="auto"/>
            </w:tcBorders>
            <w:shd w:val="clear" w:color="auto" w:fill="auto"/>
            <w:noWrap/>
            <w:vAlign w:val="center"/>
          </w:tcPr>
          <w:p w:rsidR="00AD1750" w:rsidRDefault="00AD1750">
            <w:pPr>
              <w:widowControl/>
              <w:jc w:val="center"/>
              <w:rPr>
                <w:rFonts w:ascii="Times New Roman" w:eastAsia="仿宋_GB2312" w:hAnsi="Times New Roman" w:cs="Times New Roman"/>
                <w:color w:val="000000"/>
                <w:kern w:val="0"/>
                <w:szCs w:val="20"/>
              </w:rPr>
            </w:pPr>
          </w:p>
        </w:tc>
      </w:tr>
      <w:tr w:rsidR="00AD1750">
        <w:trPr>
          <w:trHeight w:hRule="exact" w:val="255"/>
          <w:jc w:val="center"/>
        </w:trPr>
        <w:tc>
          <w:tcPr>
            <w:tcW w:w="1083" w:type="dxa"/>
            <w:tcBorders>
              <w:top w:val="nil"/>
              <w:left w:val="single" w:sz="4" w:space="0" w:color="auto"/>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30109</w:t>
            </w:r>
          </w:p>
        </w:tc>
        <w:tc>
          <w:tcPr>
            <w:tcW w:w="2852"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职业年金缴费</w:t>
            </w:r>
          </w:p>
        </w:tc>
        <w:tc>
          <w:tcPr>
            <w:tcW w:w="964" w:type="dxa"/>
            <w:tcBorders>
              <w:top w:val="nil"/>
              <w:left w:val="nil"/>
              <w:bottom w:val="single" w:sz="4" w:space="0" w:color="auto"/>
              <w:right w:val="single" w:sz="4" w:space="0" w:color="auto"/>
            </w:tcBorders>
            <w:shd w:val="clear" w:color="auto" w:fill="auto"/>
            <w:noWrap/>
            <w:vAlign w:val="center"/>
          </w:tcPr>
          <w:p w:rsidR="00AD1750" w:rsidRDefault="00AD1750">
            <w:pPr>
              <w:widowControl/>
              <w:jc w:val="center"/>
              <w:rPr>
                <w:rFonts w:ascii="Times New Roman" w:eastAsia="仿宋_GB2312" w:hAnsi="Times New Roman" w:cs="Times New Roman"/>
                <w:color w:val="000000"/>
                <w:kern w:val="0"/>
                <w:szCs w:val="20"/>
              </w:rPr>
            </w:pPr>
          </w:p>
        </w:tc>
        <w:tc>
          <w:tcPr>
            <w:tcW w:w="1117"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30207</w:t>
            </w:r>
          </w:p>
        </w:tc>
        <w:tc>
          <w:tcPr>
            <w:tcW w:w="2018"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邮电费</w:t>
            </w:r>
          </w:p>
        </w:tc>
        <w:tc>
          <w:tcPr>
            <w:tcW w:w="935"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8.79</w:t>
            </w:r>
          </w:p>
        </w:tc>
        <w:tc>
          <w:tcPr>
            <w:tcW w:w="1219"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31005</w:t>
            </w:r>
          </w:p>
        </w:tc>
        <w:tc>
          <w:tcPr>
            <w:tcW w:w="3515"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基础设施建设</w:t>
            </w:r>
          </w:p>
        </w:tc>
        <w:tc>
          <w:tcPr>
            <w:tcW w:w="930" w:type="dxa"/>
            <w:tcBorders>
              <w:top w:val="nil"/>
              <w:left w:val="nil"/>
              <w:bottom w:val="single" w:sz="4" w:space="0" w:color="auto"/>
              <w:right w:val="single" w:sz="4" w:space="0" w:color="auto"/>
            </w:tcBorders>
            <w:shd w:val="clear" w:color="auto" w:fill="auto"/>
            <w:noWrap/>
            <w:vAlign w:val="center"/>
          </w:tcPr>
          <w:p w:rsidR="00AD1750" w:rsidRDefault="00AD1750">
            <w:pPr>
              <w:widowControl/>
              <w:jc w:val="center"/>
              <w:rPr>
                <w:rFonts w:ascii="Times New Roman" w:eastAsia="仿宋_GB2312" w:hAnsi="Times New Roman" w:cs="Times New Roman"/>
                <w:color w:val="000000"/>
                <w:kern w:val="0"/>
                <w:szCs w:val="20"/>
              </w:rPr>
            </w:pPr>
          </w:p>
        </w:tc>
      </w:tr>
      <w:tr w:rsidR="00AD1750">
        <w:trPr>
          <w:trHeight w:hRule="exact" w:val="255"/>
          <w:jc w:val="center"/>
        </w:trPr>
        <w:tc>
          <w:tcPr>
            <w:tcW w:w="1083" w:type="dxa"/>
            <w:tcBorders>
              <w:top w:val="nil"/>
              <w:left w:val="single" w:sz="4" w:space="0" w:color="auto"/>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lastRenderedPageBreak/>
              <w:t>30110</w:t>
            </w:r>
          </w:p>
        </w:tc>
        <w:tc>
          <w:tcPr>
            <w:tcW w:w="2852"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职工基本医疗保险缴费</w:t>
            </w:r>
          </w:p>
        </w:tc>
        <w:tc>
          <w:tcPr>
            <w:tcW w:w="964"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215.78</w:t>
            </w:r>
          </w:p>
        </w:tc>
        <w:tc>
          <w:tcPr>
            <w:tcW w:w="1117"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30208</w:t>
            </w:r>
          </w:p>
        </w:tc>
        <w:tc>
          <w:tcPr>
            <w:tcW w:w="2018"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取暖费</w:t>
            </w:r>
          </w:p>
        </w:tc>
        <w:tc>
          <w:tcPr>
            <w:tcW w:w="935" w:type="dxa"/>
            <w:tcBorders>
              <w:top w:val="nil"/>
              <w:left w:val="nil"/>
              <w:bottom w:val="single" w:sz="4" w:space="0" w:color="auto"/>
              <w:right w:val="single" w:sz="4" w:space="0" w:color="auto"/>
            </w:tcBorders>
            <w:shd w:val="clear" w:color="auto" w:fill="auto"/>
            <w:noWrap/>
            <w:vAlign w:val="center"/>
          </w:tcPr>
          <w:p w:rsidR="00AD1750" w:rsidRDefault="00AD1750">
            <w:pPr>
              <w:widowControl/>
              <w:jc w:val="center"/>
              <w:rPr>
                <w:rFonts w:ascii="Times New Roman" w:eastAsia="仿宋_GB2312" w:hAnsi="Times New Roman" w:cs="Times New Roman"/>
                <w:color w:val="000000"/>
                <w:kern w:val="0"/>
                <w:szCs w:val="20"/>
              </w:rPr>
            </w:pPr>
          </w:p>
        </w:tc>
        <w:tc>
          <w:tcPr>
            <w:tcW w:w="1219"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31006</w:t>
            </w:r>
          </w:p>
        </w:tc>
        <w:tc>
          <w:tcPr>
            <w:tcW w:w="3515"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大型修缮</w:t>
            </w:r>
          </w:p>
        </w:tc>
        <w:tc>
          <w:tcPr>
            <w:tcW w:w="930" w:type="dxa"/>
            <w:tcBorders>
              <w:top w:val="nil"/>
              <w:left w:val="nil"/>
              <w:bottom w:val="single" w:sz="4" w:space="0" w:color="auto"/>
              <w:right w:val="single" w:sz="4" w:space="0" w:color="auto"/>
            </w:tcBorders>
            <w:shd w:val="clear" w:color="auto" w:fill="auto"/>
            <w:noWrap/>
            <w:vAlign w:val="center"/>
          </w:tcPr>
          <w:p w:rsidR="00AD1750" w:rsidRDefault="00AD1750">
            <w:pPr>
              <w:widowControl/>
              <w:jc w:val="center"/>
              <w:rPr>
                <w:rFonts w:ascii="Times New Roman" w:eastAsia="仿宋_GB2312" w:hAnsi="Times New Roman" w:cs="Times New Roman"/>
                <w:color w:val="000000"/>
                <w:kern w:val="0"/>
                <w:szCs w:val="20"/>
              </w:rPr>
            </w:pPr>
          </w:p>
        </w:tc>
      </w:tr>
      <w:tr w:rsidR="00AD1750">
        <w:trPr>
          <w:trHeight w:hRule="exact" w:val="255"/>
          <w:jc w:val="center"/>
        </w:trPr>
        <w:tc>
          <w:tcPr>
            <w:tcW w:w="1083" w:type="dxa"/>
            <w:tcBorders>
              <w:top w:val="nil"/>
              <w:left w:val="single" w:sz="4" w:space="0" w:color="auto"/>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30111</w:t>
            </w:r>
          </w:p>
        </w:tc>
        <w:tc>
          <w:tcPr>
            <w:tcW w:w="2852"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公务员医疗补助缴费</w:t>
            </w:r>
          </w:p>
        </w:tc>
        <w:tc>
          <w:tcPr>
            <w:tcW w:w="964" w:type="dxa"/>
            <w:tcBorders>
              <w:top w:val="nil"/>
              <w:left w:val="nil"/>
              <w:bottom w:val="single" w:sz="4" w:space="0" w:color="auto"/>
              <w:right w:val="single" w:sz="4" w:space="0" w:color="auto"/>
            </w:tcBorders>
            <w:shd w:val="clear" w:color="auto" w:fill="auto"/>
            <w:noWrap/>
            <w:vAlign w:val="center"/>
          </w:tcPr>
          <w:p w:rsidR="00AD1750" w:rsidRDefault="00AD1750">
            <w:pPr>
              <w:widowControl/>
              <w:jc w:val="center"/>
              <w:rPr>
                <w:rFonts w:ascii="Times New Roman" w:eastAsia="仿宋_GB2312" w:hAnsi="Times New Roman" w:cs="Times New Roman"/>
                <w:color w:val="000000"/>
                <w:kern w:val="0"/>
                <w:szCs w:val="20"/>
              </w:rPr>
            </w:pPr>
          </w:p>
        </w:tc>
        <w:tc>
          <w:tcPr>
            <w:tcW w:w="1117"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30209</w:t>
            </w:r>
          </w:p>
        </w:tc>
        <w:tc>
          <w:tcPr>
            <w:tcW w:w="2018"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物业管理费</w:t>
            </w:r>
          </w:p>
        </w:tc>
        <w:tc>
          <w:tcPr>
            <w:tcW w:w="935" w:type="dxa"/>
            <w:tcBorders>
              <w:top w:val="nil"/>
              <w:left w:val="nil"/>
              <w:bottom w:val="single" w:sz="4" w:space="0" w:color="auto"/>
              <w:right w:val="single" w:sz="4" w:space="0" w:color="auto"/>
            </w:tcBorders>
            <w:shd w:val="clear" w:color="auto" w:fill="auto"/>
            <w:noWrap/>
            <w:vAlign w:val="center"/>
          </w:tcPr>
          <w:p w:rsidR="00AD1750" w:rsidRDefault="00AD1750">
            <w:pPr>
              <w:widowControl/>
              <w:jc w:val="center"/>
              <w:rPr>
                <w:rFonts w:ascii="Times New Roman" w:eastAsia="仿宋_GB2312" w:hAnsi="Times New Roman" w:cs="Times New Roman"/>
                <w:color w:val="000000"/>
                <w:kern w:val="0"/>
                <w:szCs w:val="20"/>
              </w:rPr>
            </w:pPr>
          </w:p>
        </w:tc>
        <w:tc>
          <w:tcPr>
            <w:tcW w:w="1219"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31007</w:t>
            </w:r>
          </w:p>
        </w:tc>
        <w:tc>
          <w:tcPr>
            <w:tcW w:w="3515"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信息网络及软件购置更新</w:t>
            </w:r>
          </w:p>
        </w:tc>
        <w:tc>
          <w:tcPr>
            <w:tcW w:w="930" w:type="dxa"/>
            <w:tcBorders>
              <w:top w:val="nil"/>
              <w:left w:val="nil"/>
              <w:bottom w:val="single" w:sz="4" w:space="0" w:color="auto"/>
              <w:right w:val="single" w:sz="4" w:space="0" w:color="auto"/>
            </w:tcBorders>
            <w:shd w:val="clear" w:color="auto" w:fill="auto"/>
            <w:noWrap/>
            <w:vAlign w:val="center"/>
          </w:tcPr>
          <w:p w:rsidR="00AD1750" w:rsidRDefault="00AD1750">
            <w:pPr>
              <w:widowControl/>
              <w:jc w:val="center"/>
              <w:rPr>
                <w:rFonts w:ascii="Times New Roman" w:eastAsia="仿宋_GB2312" w:hAnsi="Times New Roman" w:cs="Times New Roman"/>
                <w:color w:val="000000"/>
                <w:kern w:val="0"/>
                <w:szCs w:val="20"/>
              </w:rPr>
            </w:pPr>
          </w:p>
        </w:tc>
      </w:tr>
      <w:tr w:rsidR="00AD1750">
        <w:trPr>
          <w:trHeight w:hRule="exact" w:val="255"/>
          <w:jc w:val="center"/>
        </w:trPr>
        <w:tc>
          <w:tcPr>
            <w:tcW w:w="1083" w:type="dxa"/>
            <w:tcBorders>
              <w:top w:val="nil"/>
              <w:left w:val="single" w:sz="4" w:space="0" w:color="auto"/>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30112</w:t>
            </w:r>
          </w:p>
        </w:tc>
        <w:tc>
          <w:tcPr>
            <w:tcW w:w="2852"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其他社会保障缴费</w:t>
            </w:r>
          </w:p>
        </w:tc>
        <w:tc>
          <w:tcPr>
            <w:tcW w:w="964"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68.36</w:t>
            </w:r>
          </w:p>
        </w:tc>
        <w:tc>
          <w:tcPr>
            <w:tcW w:w="1117"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30211</w:t>
            </w:r>
          </w:p>
        </w:tc>
        <w:tc>
          <w:tcPr>
            <w:tcW w:w="2018"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差旅费</w:t>
            </w:r>
          </w:p>
        </w:tc>
        <w:tc>
          <w:tcPr>
            <w:tcW w:w="935"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176.98</w:t>
            </w:r>
          </w:p>
        </w:tc>
        <w:tc>
          <w:tcPr>
            <w:tcW w:w="1219"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31008</w:t>
            </w:r>
          </w:p>
        </w:tc>
        <w:tc>
          <w:tcPr>
            <w:tcW w:w="3515"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物资储备</w:t>
            </w:r>
          </w:p>
        </w:tc>
        <w:tc>
          <w:tcPr>
            <w:tcW w:w="930" w:type="dxa"/>
            <w:tcBorders>
              <w:top w:val="nil"/>
              <w:left w:val="nil"/>
              <w:bottom w:val="single" w:sz="4" w:space="0" w:color="auto"/>
              <w:right w:val="single" w:sz="4" w:space="0" w:color="auto"/>
            </w:tcBorders>
            <w:shd w:val="clear" w:color="auto" w:fill="auto"/>
            <w:noWrap/>
            <w:vAlign w:val="center"/>
          </w:tcPr>
          <w:p w:rsidR="00AD1750" w:rsidRDefault="00AD1750">
            <w:pPr>
              <w:widowControl/>
              <w:jc w:val="center"/>
              <w:rPr>
                <w:rFonts w:ascii="Times New Roman" w:eastAsia="仿宋_GB2312" w:hAnsi="Times New Roman" w:cs="Times New Roman"/>
                <w:color w:val="000000"/>
                <w:kern w:val="0"/>
                <w:szCs w:val="20"/>
              </w:rPr>
            </w:pPr>
          </w:p>
        </w:tc>
      </w:tr>
      <w:tr w:rsidR="00AD1750">
        <w:trPr>
          <w:trHeight w:hRule="exact" w:val="255"/>
          <w:jc w:val="center"/>
        </w:trPr>
        <w:tc>
          <w:tcPr>
            <w:tcW w:w="1083" w:type="dxa"/>
            <w:tcBorders>
              <w:top w:val="nil"/>
              <w:left w:val="single" w:sz="4" w:space="0" w:color="auto"/>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30113</w:t>
            </w:r>
          </w:p>
        </w:tc>
        <w:tc>
          <w:tcPr>
            <w:tcW w:w="2852"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住房公积金</w:t>
            </w:r>
          </w:p>
        </w:tc>
        <w:tc>
          <w:tcPr>
            <w:tcW w:w="964"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390.64</w:t>
            </w:r>
          </w:p>
        </w:tc>
        <w:tc>
          <w:tcPr>
            <w:tcW w:w="1117"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30212</w:t>
            </w:r>
          </w:p>
        </w:tc>
        <w:tc>
          <w:tcPr>
            <w:tcW w:w="2018"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因公出国（境）费用</w:t>
            </w:r>
          </w:p>
        </w:tc>
        <w:tc>
          <w:tcPr>
            <w:tcW w:w="935" w:type="dxa"/>
            <w:tcBorders>
              <w:top w:val="nil"/>
              <w:left w:val="nil"/>
              <w:bottom w:val="single" w:sz="4" w:space="0" w:color="auto"/>
              <w:right w:val="single" w:sz="4" w:space="0" w:color="auto"/>
            </w:tcBorders>
            <w:shd w:val="clear" w:color="auto" w:fill="auto"/>
            <w:noWrap/>
            <w:vAlign w:val="center"/>
          </w:tcPr>
          <w:p w:rsidR="00AD1750" w:rsidRDefault="00AD1750">
            <w:pPr>
              <w:widowControl/>
              <w:jc w:val="center"/>
              <w:rPr>
                <w:rFonts w:ascii="Times New Roman" w:eastAsia="仿宋_GB2312" w:hAnsi="Times New Roman" w:cs="Times New Roman"/>
                <w:color w:val="000000"/>
                <w:kern w:val="0"/>
                <w:szCs w:val="20"/>
              </w:rPr>
            </w:pPr>
          </w:p>
        </w:tc>
        <w:tc>
          <w:tcPr>
            <w:tcW w:w="1219"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31009</w:t>
            </w:r>
          </w:p>
        </w:tc>
        <w:tc>
          <w:tcPr>
            <w:tcW w:w="3515"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土地补偿</w:t>
            </w:r>
          </w:p>
        </w:tc>
        <w:tc>
          <w:tcPr>
            <w:tcW w:w="930" w:type="dxa"/>
            <w:tcBorders>
              <w:top w:val="nil"/>
              <w:left w:val="nil"/>
              <w:bottom w:val="single" w:sz="4" w:space="0" w:color="auto"/>
              <w:right w:val="single" w:sz="4" w:space="0" w:color="auto"/>
            </w:tcBorders>
            <w:shd w:val="clear" w:color="auto" w:fill="auto"/>
            <w:noWrap/>
            <w:vAlign w:val="center"/>
          </w:tcPr>
          <w:p w:rsidR="00AD1750" w:rsidRDefault="00AD1750">
            <w:pPr>
              <w:widowControl/>
              <w:jc w:val="center"/>
              <w:rPr>
                <w:rFonts w:ascii="Times New Roman" w:eastAsia="仿宋_GB2312" w:hAnsi="Times New Roman" w:cs="Times New Roman"/>
                <w:color w:val="000000"/>
                <w:kern w:val="0"/>
                <w:szCs w:val="20"/>
              </w:rPr>
            </w:pPr>
          </w:p>
        </w:tc>
      </w:tr>
      <w:tr w:rsidR="00AD1750">
        <w:trPr>
          <w:trHeight w:hRule="exact" w:val="255"/>
          <w:jc w:val="center"/>
        </w:trPr>
        <w:tc>
          <w:tcPr>
            <w:tcW w:w="1083" w:type="dxa"/>
            <w:tcBorders>
              <w:top w:val="nil"/>
              <w:left w:val="single" w:sz="4" w:space="0" w:color="auto"/>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30114</w:t>
            </w:r>
          </w:p>
        </w:tc>
        <w:tc>
          <w:tcPr>
            <w:tcW w:w="2852"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医疗费</w:t>
            </w:r>
          </w:p>
        </w:tc>
        <w:tc>
          <w:tcPr>
            <w:tcW w:w="964" w:type="dxa"/>
            <w:tcBorders>
              <w:top w:val="nil"/>
              <w:left w:val="nil"/>
              <w:bottom w:val="single" w:sz="4" w:space="0" w:color="auto"/>
              <w:right w:val="single" w:sz="4" w:space="0" w:color="auto"/>
            </w:tcBorders>
            <w:shd w:val="clear" w:color="auto" w:fill="auto"/>
            <w:noWrap/>
            <w:vAlign w:val="center"/>
          </w:tcPr>
          <w:p w:rsidR="00AD1750" w:rsidRDefault="00AD1750">
            <w:pPr>
              <w:widowControl/>
              <w:jc w:val="center"/>
              <w:rPr>
                <w:rFonts w:ascii="Times New Roman" w:eastAsia="仿宋_GB2312" w:hAnsi="Times New Roman" w:cs="Times New Roman"/>
                <w:color w:val="000000"/>
                <w:kern w:val="0"/>
                <w:szCs w:val="20"/>
              </w:rPr>
            </w:pPr>
          </w:p>
        </w:tc>
        <w:tc>
          <w:tcPr>
            <w:tcW w:w="1117"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30213</w:t>
            </w:r>
          </w:p>
        </w:tc>
        <w:tc>
          <w:tcPr>
            <w:tcW w:w="2018"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维修（护）费</w:t>
            </w:r>
          </w:p>
        </w:tc>
        <w:tc>
          <w:tcPr>
            <w:tcW w:w="935"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390.82</w:t>
            </w:r>
          </w:p>
        </w:tc>
        <w:tc>
          <w:tcPr>
            <w:tcW w:w="1219"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31010</w:t>
            </w:r>
          </w:p>
        </w:tc>
        <w:tc>
          <w:tcPr>
            <w:tcW w:w="3515"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安置补助</w:t>
            </w:r>
          </w:p>
        </w:tc>
        <w:tc>
          <w:tcPr>
            <w:tcW w:w="930" w:type="dxa"/>
            <w:tcBorders>
              <w:top w:val="nil"/>
              <w:left w:val="nil"/>
              <w:bottom w:val="single" w:sz="4" w:space="0" w:color="auto"/>
              <w:right w:val="single" w:sz="4" w:space="0" w:color="auto"/>
            </w:tcBorders>
            <w:shd w:val="clear" w:color="auto" w:fill="auto"/>
            <w:noWrap/>
            <w:vAlign w:val="center"/>
          </w:tcPr>
          <w:p w:rsidR="00AD1750" w:rsidRDefault="00AD1750">
            <w:pPr>
              <w:widowControl/>
              <w:jc w:val="center"/>
              <w:rPr>
                <w:rFonts w:ascii="Times New Roman" w:eastAsia="仿宋_GB2312" w:hAnsi="Times New Roman" w:cs="Times New Roman"/>
                <w:color w:val="000000"/>
                <w:kern w:val="0"/>
                <w:szCs w:val="20"/>
              </w:rPr>
            </w:pPr>
          </w:p>
        </w:tc>
      </w:tr>
      <w:tr w:rsidR="00AD1750">
        <w:trPr>
          <w:trHeight w:hRule="exact" w:val="255"/>
          <w:jc w:val="center"/>
        </w:trPr>
        <w:tc>
          <w:tcPr>
            <w:tcW w:w="1083" w:type="dxa"/>
            <w:tcBorders>
              <w:top w:val="nil"/>
              <w:left w:val="single" w:sz="4" w:space="0" w:color="auto"/>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30199</w:t>
            </w:r>
          </w:p>
        </w:tc>
        <w:tc>
          <w:tcPr>
            <w:tcW w:w="2852"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其他工资福利支出</w:t>
            </w:r>
          </w:p>
        </w:tc>
        <w:tc>
          <w:tcPr>
            <w:tcW w:w="964"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3.5</w:t>
            </w:r>
            <w:r>
              <w:rPr>
                <w:rFonts w:ascii="Times New Roman" w:eastAsia="仿宋_GB2312" w:hAnsi="Times New Roman" w:cs="Times New Roman" w:hint="eastAsia"/>
                <w:color w:val="000000"/>
                <w:kern w:val="0"/>
                <w:szCs w:val="20"/>
              </w:rPr>
              <w:t>0</w:t>
            </w:r>
          </w:p>
        </w:tc>
        <w:tc>
          <w:tcPr>
            <w:tcW w:w="1117"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30214</w:t>
            </w:r>
          </w:p>
        </w:tc>
        <w:tc>
          <w:tcPr>
            <w:tcW w:w="2018"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租赁费</w:t>
            </w:r>
          </w:p>
        </w:tc>
        <w:tc>
          <w:tcPr>
            <w:tcW w:w="935"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w:t>
            </w:r>
          </w:p>
        </w:tc>
        <w:tc>
          <w:tcPr>
            <w:tcW w:w="1219"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31011</w:t>
            </w:r>
          </w:p>
        </w:tc>
        <w:tc>
          <w:tcPr>
            <w:tcW w:w="3515"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地上附着物和青苗补偿</w:t>
            </w:r>
          </w:p>
        </w:tc>
        <w:tc>
          <w:tcPr>
            <w:tcW w:w="930" w:type="dxa"/>
            <w:tcBorders>
              <w:top w:val="nil"/>
              <w:left w:val="nil"/>
              <w:bottom w:val="single" w:sz="4" w:space="0" w:color="auto"/>
              <w:right w:val="single" w:sz="4" w:space="0" w:color="auto"/>
            </w:tcBorders>
            <w:shd w:val="clear" w:color="auto" w:fill="auto"/>
            <w:noWrap/>
            <w:vAlign w:val="center"/>
          </w:tcPr>
          <w:p w:rsidR="00AD1750" w:rsidRDefault="00AD1750">
            <w:pPr>
              <w:widowControl/>
              <w:jc w:val="center"/>
              <w:rPr>
                <w:rFonts w:ascii="Times New Roman" w:eastAsia="仿宋_GB2312" w:hAnsi="Times New Roman" w:cs="Times New Roman"/>
                <w:color w:val="000000"/>
                <w:kern w:val="0"/>
                <w:szCs w:val="20"/>
              </w:rPr>
            </w:pPr>
          </w:p>
        </w:tc>
      </w:tr>
      <w:tr w:rsidR="00AD1750">
        <w:trPr>
          <w:trHeight w:hRule="exact" w:val="255"/>
          <w:jc w:val="center"/>
        </w:trPr>
        <w:tc>
          <w:tcPr>
            <w:tcW w:w="1083" w:type="dxa"/>
            <w:tcBorders>
              <w:top w:val="nil"/>
              <w:left w:val="single" w:sz="4" w:space="0" w:color="auto"/>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w:t>
            </w:r>
          </w:p>
        </w:tc>
        <w:tc>
          <w:tcPr>
            <w:tcW w:w="2852"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对个人和家庭的补助</w:t>
            </w:r>
          </w:p>
        </w:tc>
        <w:tc>
          <w:tcPr>
            <w:tcW w:w="964"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3279.26</w:t>
            </w:r>
          </w:p>
        </w:tc>
        <w:tc>
          <w:tcPr>
            <w:tcW w:w="1117"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30215</w:t>
            </w:r>
          </w:p>
        </w:tc>
        <w:tc>
          <w:tcPr>
            <w:tcW w:w="2018"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会议费</w:t>
            </w:r>
          </w:p>
        </w:tc>
        <w:tc>
          <w:tcPr>
            <w:tcW w:w="935" w:type="dxa"/>
            <w:tcBorders>
              <w:top w:val="nil"/>
              <w:left w:val="nil"/>
              <w:bottom w:val="single" w:sz="4" w:space="0" w:color="auto"/>
              <w:right w:val="single" w:sz="4" w:space="0" w:color="auto"/>
            </w:tcBorders>
            <w:shd w:val="clear" w:color="auto" w:fill="auto"/>
            <w:noWrap/>
            <w:vAlign w:val="center"/>
          </w:tcPr>
          <w:p w:rsidR="00AD1750" w:rsidRDefault="00AD1750">
            <w:pPr>
              <w:widowControl/>
              <w:jc w:val="center"/>
              <w:rPr>
                <w:rFonts w:ascii="Times New Roman" w:eastAsia="仿宋_GB2312" w:hAnsi="Times New Roman" w:cs="Times New Roman"/>
                <w:color w:val="000000"/>
                <w:kern w:val="0"/>
                <w:szCs w:val="20"/>
              </w:rPr>
            </w:pPr>
          </w:p>
        </w:tc>
        <w:tc>
          <w:tcPr>
            <w:tcW w:w="1219"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31012</w:t>
            </w:r>
          </w:p>
        </w:tc>
        <w:tc>
          <w:tcPr>
            <w:tcW w:w="3515"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拆迁补偿</w:t>
            </w:r>
          </w:p>
        </w:tc>
        <w:tc>
          <w:tcPr>
            <w:tcW w:w="930" w:type="dxa"/>
            <w:tcBorders>
              <w:top w:val="nil"/>
              <w:left w:val="nil"/>
              <w:bottom w:val="single" w:sz="4" w:space="0" w:color="auto"/>
              <w:right w:val="single" w:sz="4" w:space="0" w:color="auto"/>
            </w:tcBorders>
            <w:shd w:val="clear" w:color="auto" w:fill="auto"/>
            <w:noWrap/>
            <w:vAlign w:val="center"/>
          </w:tcPr>
          <w:p w:rsidR="00AD1750" w:rsidRDefault="00AD1750">
            <w:pPr>
              <w:widowControl/>
              <w:jc w:val="center"/>
              <w:rPr>
                <w:rFonts w:ascii="Times New Roman" w:eastAsia="仿宋_GB2312" w:hAnsi="Times New Roman" w:cs="Times New Roman"/>
                <w:color w:val="000000"/>
                <w:kern w:val="0"/>
                <w:szCs w:val="20"/>
              </w:rPr>
            </w:pPr>
          </w:p>
        </w:tc>
      </w:tr>
      <w:tr w:rsidR="00AD1750">
        <w:trPr>
          <w:trHeight w:hRule="exact" w:val="255"/>
          <w:jc w:val="center"/>
        </w:trPr>
        <w:tc>
          <w:tcPr>
            <w:tcW w:w="1083" w:type="dxa"/>
            <w:tcBorders>
              <w:top w:val="nil"/>
              <w:left w:val="single" w:sz="4" w:space="0" w:color="auto"/>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30301</w:t>
            </w:r>
          </w:p>
        </w:tc>
        <w:tc>
          <w:tcPr>
            <w:tcW w:w="2852"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离休费</w:t>
            </w:r>
          </w:p>
        </w:tc>
        <w:tc>
          <w:tcPr>
            <w:tcW w:w="964" w:type="dxa"/>
            <w:tcBorders>
              <w:top w:val="nil"/>
              <w:left w:val="nil"/>
              <w:bottom w:val="single" w:sz="4" w:space="0" w:color="auto"/>
              <w:right w:val="single" w:sz="4" w:space="0" w:color="auto"/>
            </w:tcBorders>
            <w:shd w:val="clear" w:color="auto" w:fill="auto"/>
            <w:noWrap/>
            <w:vAlign w:val="center"/>
          </w:tcPr>
          <w:p w:rsidR="00AD1750" w:rsidRDefault="00AD1750">
            <w:pPr>
              <w:widowControl/>
              <w:jc w:val="center"/>
              <w:rPr>
                <w:rFonts w:ascii="Times New Roman" w:eastAsia="仿宋_GB2312" w:hAnsi="Times New Roman" w:cs="Times New Roman"/>
                <w:color w:val="000000"/>
                <w:kern w:val="0"/>
                <w:szCs w:val="20"/>
              </w:rPr>
            </w:pPr>
          </w:p>
        </w:tc>
        <w:tc>
          <w:tcPr>
            <w:tcW w:w="1117"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30216</w:t>
            </w:r>
          </w:p>
        </w:tc>
        <w:tc>
          <w:tcPr>
            <w:tcW w:w="2018"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培训费</w:t>
            </w:r>
          </w:p>
        </w:tc>
        <w:tc>
          <w:tcPr>
            <w:tcW w:w="935"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32.71</w:t>
            </w:r>
          </w:p>
        </w:tc>
        <w:tc>
          <w:tcPr>
            <w:tcW w:w="1219"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31013</w:t>
            </w:r>
          </w:p>
        </w:tc>
        <w:tc>
          <w:tcPr>
            <w:tcW w:w="3515"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公务用车购置</w:t>
            </w:r>
          </w:p>
        </w:tc>
        <w:tc>
          <w:tcPr>
            <w:tcW w:w="930" w:type="dxa"/>
            <w:tcBorders>
              <w:top w:val="nil"/>
              <w:left w:val="nil"/>
              <w:bottom w:val="single" w:sz="4" w:space="0" w:color="auto"/>
              <w:right w:val="single" w:sz="4" w:space="0" w:color="auto"/>
            </w:tcBorders>
            <w:shd w:val="clear" w:color="auto" w:fill="auto"/>
            <w:noWrap/>
            <w:vAlign w:val="center"/>
          </w:tcPr>
          <w:p w:rsidR="00AD1750" w:rsidRDefault="00AD1750">
            <w:pPr>
              <w:widowControl/>
              <w:jc w:val="center"/>
              <w:rPr>
                <w:rFonts w:ascii="Times New Roman" w:eastAsia="仿宋_GB2312" w:hAnsi="Times New Roman" w:cs="Times New Roman"/>
                <w:color w:val="000000"/>
                <w:kern w:val="0"/>
                <w:szCs w:val="20"/>
              </w:rPr>
            </w:pPr>
          </w:p>
        </w:tc>
      </w:tr>
      <w:tr w:rsidR="00AD1750">
        <w:trPr>
          <w:trHeight w:hRule="exact" w:val="255"/>
          <w:jc w:val="center"/>
        </w:trPr>
        <w:tc>
          <w:tcPr>
            <w:tcW w:w="1083" w:type="dxa"/>
            <w:tcBorders>
              <w:top w:val="nil"/>
              <w:left w:val="single" w:sz="4" w:space="0" w:color="auto"/>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30302</w:t>
            </w:r>
          </w:p>
        </w:tc>
        <w:tc>
          <w:tcPr>
            <w:tcW w:w="2852"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退休费</w:t>
            </w:r>
          </w:p>
        </w:tc>
        <w:tc>
          <w:tcPr>
            <w:tcW w:w="964" w:type="dxa"/>
            <w:tcBorders>
              <w:top w:val="nil"/>
              <w:left w:val="nil"/>
              <w:bottom w:val="single" w:sz="4" w:space="0" w:color="auto"/>
              <w:right w:val="single" w:sz="4" w:space="0" w:color="auto"/>
            </w:tcBorders>
            <w:shd w:val="clear" w:color="auto" w:fill="auto"/>
            <w:noWrap/>
            <w:vAlign w:val="center"/>
          </w:tcPr>
          <w:p w:rsidR="00AD1750" w:rsidRDefault="00AD1750">
            <w:pPr>
              <w:widowControl/>
              <w:jc w:val="center"/>
              <w:rPr>
                <w:rFonts w:ascii="Times New Roman" w:eastAsia="仿宋_GB2312" w:hAnsi="Times New Roman" w:cs="Times New Roman"/>
                <w:color w:val="000000"/>
                <w:kern w:val="0"/>
                <w:szCs w:val="20"/>
              </w:rPr>
            </w:pPr>
          </w:p>
        </w:tc>
        <w:tc>
          <w:tcPr>
            <w:tcW w:w="1117"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30217</w:t>
            </w:r>
          </w:p>
        </w:tc>
        <w:tc>
          <w:tcPr>
            <w:tcW w:w="2018"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公务接待费</w:t>
            </w:r>
          </w:p>
        </w:tc>
        <w:tc>
          <w:tcPr>
            <w:tcW w:w="935"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2.97</w:t>
            </w:r>
          </w:p>
        </w:tc>
        <w:tc>
          <w:tcPr>
            <w:tcW w:w="1219"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31019</w:t>
            </w:r>
          </w:p>
        </w:tc>
        <w:tc>
          <w:tcPr>
            <w:tcW w:w="3515"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其他交通工具购置</w:t>
            </w:r>
          </w:p>
        </w:tc>
        <w:tc>
          <w:tcPr>
            <w:tcW w:w="930" w:type="dxa"/>
            <w:tcBorders>
              <w:top w:val="nil"/>
              <w:left w:val="nil"/>
              <w:bottom w:val="single" w:sz="4" w:space="0" w:color="auto"/>
              <w:right w:val="single" w:sz="4" w:space="0" w:color="auto"/>
            </w:tcBorders>
            <w:shd w:val="clear" w:color="auto" w:fill="auto"/>
            <w:noWrap/>
            <w:vAlign w:val="center"/>
          </w:tcPr>
          <w:p w:rsidR="00AD1750" w:rsidRDefault="00AD1750">
            <w:pPr>
              <w:widowControl/>
              <w:jc w:val="center"/>
              <w:rPr>
                <w:rFonts w:ascii="Times New Roman" w:eastAsia="仿宋_GB2312" w:hAnsi="Times New Roman" w:cs="Times New Roman"/>
                <w:color w:val="000000"/>
                <w:kern w:val="0"/>
                <w:szCs w:val="20"/>
              </w:rPr>
            </w:pPr>
          </w:p>
        </w:tc>
      </w:tr>
      <w:tr w:rsidR="00AD1750">
        <w:trPr>
          <w:trHeight w:hRule="exact" w:val="255"/>
          <w:jc w:val="center"/>
        </w:trPr>
        <w:tc>
          <w:tcPr>
            <w:tcW w:w="1083" w:type="dxa"/>
            <w:tcBorders>
              <w:top w:val="nil"/>
              <w:left w:val="single" w:sz="4" w:space="0" w:color="auto"/>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30303</w:t>
            </w:r>
          </w:p>
        </w:tc>
        <w:tc>
          <w:tcPr>
            <w:tcW w:w="2852"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退职（役）费</w:t>
            </w:r>
          </w:p>
        </w:tc>
        <w:tc>
          <w:tcPr>
            <w:tcW w:w="964" w:type="dxa"/>
            <w:tcBorders>
              <w:top w:val="nil"/>
              <w:left w:val="nil"/>
              <w:bottom w:val="single" w:sz="4" w:space="0" w:color="auto"/>
              <w:right w:val="single" w:sz="4" w:space="0" w:color="auto"/>
            </w:tcBorders>
            <w:shd w:val="clear" w:color="auto" w:fill="auto"/>
            <w:noWrap/>
            <w:vAlign w:val="center"/>
          </w:tcPr>
          <w:p w:rsidR="00AD1750" w:rsidRDefault="00AD1750">
            <w:pPr>
              <w:widowControl/>
              <w:jc w:val="center"/>
              <w:rPr>
                <w:rFonts w:ascii="Times New Roman" w:eastAsia="仿宋_GB2312" w:hAnsi="Times New Roman" w:cs="Times New Roman"/>
                <w:color w:val="000000"/>
                <w:kern w:val="0"/>
                <w:szCs w:val="20"/>
              </w:rPr>
            </w:pPr>
          </w:p>
        </w:tc>
        <w:tc>
          <w:tcPr>
            <w:tcW w:w="1117"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30218</w:t>
            </w:r>
          </w:p>
        </w:tc>
        <w:tc>
          <w:tcPr>
            <w:tcW w:w="2018"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专用材料费</w:t>
            </w:r>
          </w:p>
        </w:tc>
        <w:tc>
          <w:tcPr>
            <w:tcW w:w="935" w:type="dxa"/>
            <w:tcBorders>
              <w:top w:val="nil"/>
              <w:left w:val="nil"/>
              <w:bottom w:val="single" w:sz="4" w:space="0" w:color="auto"/>
              <w:right w:val="single" w:sz="4" w:space="0" w:color="auto"/>
            </w:tcBorders>
            <w:shd w:val="clear" w:color="auto" w:fill="auto"/>
            <w:noWrap/>
            <w:vAlign w:val="center"/>
          </w:tcPr>
          <w:p w:rsidR="00AD1750" w:rsidRDefault="00AD1750">
            <w:pPr>
              <w:widowControl/>
              <w:jc w:val="center"/>
              <w:rPr>
                <w:rFonts w:ascii="Times New Roman" w:eastAsia="仿宋_GB2312" w:hAnsi="Times New Roman" w:cs="Times New Roman"/>
                <w:color w:val="000000"/>
                <w:kern w:val="0"/>
                <w:szCs w:val="20"/>
              </w:rPr>
            </w:pPr>
          </w:p>
        </w:tc>
        <w:tc>
          <w:tcPr>
            <w:tcW w:w="1219"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31021</w:t>
            </w:r>
          </w:p>
        </w:tc>
        <w:tc>
          <w:tcPr>
            <w:tcW w:w="3515"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文物和陈列品购置</w:t>
            </w:r>
          </w:p>
        </w:tc>
        <w:tc>
          <w:tcPr>
            <w:tcW w:w="930" w:type="dxa"/>
            <w:tcBorders>
              <w:top w:val="nil"/>
              <w:left w:val="nil"/>
              <w:bottom w:val="single" w:sz="4" w:space="0" w:color="auto"/>
              <w:right w:val="single" w:sz="4" w:space="0" w:color="auto"/>
            </w:tcBorders>
            <w:shd w:val="clear" w:color="auto" w:fill="auto"/>
            <w:noWrap/>
            <w:vAlign w:val="center"/>
          </w:tcPr>
          <w:p w:rsidR="00AD1750" w:rsidRDefault="00AD1750">
            <w:pPr>
              <w:widowControl/>
              <w:jc w:val="center"/>
              <w:rPr>
                <w:rFonts w:ascii="Times New Roman" w:eastAsia="仿宋_GB2312" w:hAnsi="Times New Roman" w:cs="Times New Roman"/>
                <w:color w:val="000000"/>
                <w:kern w:val="0"/>
                <w:szCs w:val="20"/>
              </w:rPr>
            </w:pPr>
          </w:p>
        </w:tc>
      </w:tr>
      <w:tr w:rsidR="00AD1750">
        <w:trPr>
          <w:trHeight w:hRule="exact" w:val="255"/>
          <w:jc w:val="center"/>
        </w:trPr>
        <w:tc>
          <w:tcPr>
            <w:tcW w:w="1083" w:type="dxa"/>
            <w:tcBorders>
              <w:top w:val="nil"/>
              <w:left w:val="single" w:sz="4" w:space="0" w:color="auto"/>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30304</w:t>
            </w:r>
          </w:p>
        </w:tc>
        <w:tc>
          <w:tcPr>
            <w:tcW w:w="2852"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抚恤金</w:t>
            </w:r>
          </w:p>
        </w:tc>
        <w:tc>
          <w:tcPr>
            <w:tcW w:w="964"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70.59</w:t>
            </w:r>
          </w:p>
        </w:tc>
        <w:tc>
          <w:tcPr>
            <w:tcW w:w="1117"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30224</w:t>
            </w:r>
          </w:p>
        </w:tc>
        <w:tc>
          <w:tcPr>
            <w:tcW w:w="2018"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被装购置费</w:t>
            </w:r>
          </w:p>
        </w:tc>
        <w:tc>
          <w:tcPr>
            <w:tcW w:w="935"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1.48</w:t>
            </w:r>
          </w:p>
        </w:tc>
        <w:tc>
          <w:tcPr>
            <w:tcW w:w="1219"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31022</w:t>
            </w:r>
          </w:p>
        </w:tc>
        <w:tc>
          <w:tcPr>
            <w:tcW w:w="3515"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无形资产购置</w:t>
            </w:r>
          </w:p>
        </w:tc>
        <w:tc>
          <w:tcPr>
            <w:tcW w:w="930" w:type="dxa"/>
            <w:tcBorders>
              <w:top w:val="nil"/>
              <w:left w:val="nil"/>
              <w:bottom w:val="single" w:sz="4" w:space="0" w:color="auto"/>
              <w:right w:val="single" w:sz="4" w:space="0" w:color="auto"/>
            </w:tcBorders>
            <w:shd w:val="clear" w:color="auto" w:fill="auto"/>
            <w:noWrap/>
            <w:vAlign w:val="center"/>
          </w:tcPr>
          <w:p w:rsidR="00AD1750" w:rsidRDefault="00AD1750">
            <w:pPr>
              <w:widowControl/>
              <w:jc w:val="center"/>
              <w:rPr>
                <w:rFonts w:ascii="Times New Roman" w:eastAsia="仿宋_GB2312" w:hAnsi="Times New Roman" w:cs="Times New Roman"/>
                <w:color w:val="000000"/>
                <w:kern w:val="0"/>
                <w:szCs w:val="20"/>
              </w:rPr>
            </w:pPr>
          </w:p>
        </w:tc>
      </w:tr>
      <w:tr w:rsidR="00AD1750">
        <w:trPr>
          <w:trHeight w:hRule="exact" w:val="255"/>
          <w:jc w:val="center"/>
        </w:trPr>
        <w:tc>
          <w:tcPr>
            <w:tcW w:w="1083" w:type="dxa"/>
            <w:tcBorders>
              <w:top w:val="nil"/>
              <w:left w:val="single" w:sz="4" w:space="0" w:color="auto"/>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30305</w:t>
            </w:r>
          </w:p>
        </w:tc>
        <w:tc>
          <w:tcPr>
            <w:tcW w:w="2852"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生活补助</w:t>
            </w:r>
          </w:p>
        </w:tc>
        <w:tc>
          <w:tcPr>
            <w:tcW w:w="964"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3170.55</w:t>
            </w:r>
          </w:p>
        </w:tc>
        <w:tc>
          <w:tcPr>
            <w:tcW w:w="1117"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30225</w:t>
            </w:r>
          </w:p>
        </w:tc>
        <w:tc>
          <w:tcPr>
            <w:tcW w:w="2018"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专用燃料费</w:t>
            </w:r>
          </w:p>
        </w:tc>
        <w:tc>
          <w:tcPr>
            <w:tcW w:w="935" w:type="dxa"/>
            <w:tcBorders>
              <w:top w:val="nil"/>
              <w:left w:val="nil"/>
              <w:bottom w:val="single" w:sz="4" w:space="0" w:color="auto"/>
              <w:right w:val="single" w:sz="4" w:space="0" w:color="auto"/>
            </w:tcBorders>
            <w:shd w:val="clear" w:color="auto" w:fill="auto"/>
            <w:noWrap/>
            <w:vAlign w:val="center"/>
          </w:tcPr>
          <w:p w:rsidR="00AD1750" w:rsidRDefault="00AD1750">
            <w:pPr>
              <w:widowControl/>
              <w:jc w:val="center"/>
              <w:rPr>
                <w:rFonts w:ascii="Times New Roman" w:eastAsia="仿宋_GB2312" w:hAnsi="Times New Roman" w:cs="Times New Roman"/>
                <w:color w:val="000000"/>
                <w:kern w:val="0"/>
                <w:szCs w:val="20"/>
              </w:rPr>
            </w:pPr>
          </w:p>
        </w:tc>
        <w:tc>
          <w:tcPr>
            <w:tcW w:w="1219"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31099</w:t>
            </w:r>
          </w:p>
        </w:tc>
        <w:tc>
          <w:tcPr>
            <w:tcW w:w="3515"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其他资本性支出</w:t>
            </w:r>
          </w:p>
        </w:tc>
        <w:tc>
          <w:tcPr>
            <w:tcW w:w="930" w:type="dxa"/>
            <w:tcBorders>
              <w:top w:val="nil"/>
              <w:left w:val="nil"/>
              <w:bottom w:val="single" w:sz="4" w:space="0" w:color="auto"/>
              <w:right w:val="single" w:sz="4" w:space="0" w:color="auto"/>
            </w:tcBorders>
            <w:shd w:val="clear" w:color="auto" w:fill="auto"/>
            <w:noWrap/>
            <w:vAlign w:val="center"/>
          </w:tcPr>
          <w:p w:rsidR="00AD1750" w:rsidRDefault="00AD1750">
            <w:pPr>
              <w:widowControl/>
              <w:jc w:val="center"/>
              <w:rPr>
                <w:rFonts w:ascii="Times New Roman" w:eastAsia="仿宋_GB2312" w:hAnsi="Times New Roman" w:cs="Times New Roman"/>
                <w:color w:val="000000"/>
                <w:kern w:val="0"/>
                <w:szCs w:val="20"/>
              </w:rPr>
            </w:pPr>
          </w:p>
        </w:tc>
      </w:tr>
      <w:tr w:rsidR="00AD1750">
        <w:trPr>
          <w:trHeight w:hRule="exact" w:val="255"/>
          <w:jc w:val="center"/>
        </w:trPr>
        <w:tc>
          <w:tcPr>
            <w:tcW w:w="1083" w:type="dxa"/>
            <w:tcBorders>
              <w:top w:val="nil"/>
              <w:left w:val="single" w:sz="4" w:space="0" w:color="auto"/>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30306</w:t>
            </w:r>
          </w:p>
        </w:tc>
        <w:tc>
          <w:tcPr>
            <w:tcW w:w="2852"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救济费</w:t>
            </w:r>
          </w:p>
        </w:tc>
        <w:tc>
          <w:tcPr>
            <w:tcW w:w="964" w:type="dxa"/>
            <w:tcBorders>
              <w:top w:val="nil"/>
              <w:left w:val="nil"/>
              <w:bottom w:val="single" w:sz="4" w:space="0" w:color="auto"/>
              <w:right w:val="single" w:sz="4" w:space="0" w:color="auto"/>
            </w:tcBorders>
            <w:shd w:val="clear" w:color="auto" w:fill="auto"/>
            <w:noWrap/>
            <w:vAlign w:val="center"/>
          </w:tcPr>
          <w:p w:rsidR="00AD1750" w:rsidRDefault="00AD1750">
            <w:pPr>
              <w:widowControl/>
              <w:jc w:val="center"/>
              <w:rPr>
                <w:rFonts w:ascii="Times New Roman" w:eastAsia="仿宋_GB2312" w:hAnsi="Times New Roman" w:cs="Times New Roman"/>
                <w:color w:val="000000"/>
                <w:kern w:val="0"/>
                <w:szCs w:val="20"/>
              </w:rPr>
            </w:pPr>
          </w:p>
        </w:tc>
        <w:tc>
          <w:tcPr>
            <w:tcW w:w="1117"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30226</w:t>
            </w:r>
          </w:p>
        </w:tc>
        <w:tc>
          <w:tcPr>
            <w:tcW w:w="2018"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劳务费</w:t>
            </w:r>
          </w:p>
        </w:tc>
        <w:tc>
          <w:tcPr>
            <w:tcW w:w="935"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80</w:t>
            </w:r>
          </w:p>
        </w:tc>
        <w:tc>
          <w:tcPr>
            <w:tcW w:w="1219"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w:t>
            </w:r>
          </w:p>
        </w:tc>
        <w:tc>
          <w:tcPr>
            <w:tcW w:w="3515"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其他支出</w:t>
            </w:r>
          </w:p>
        </w:tc>
        <w:tc>
          <w:tcPr>
            <w:tcW w:w="930" w:type="dxa"/>
            <w:tcBorders>
              <w:top w:val="nil"/>
              <w:left w:val="nil"/>
              <w:bottom w:val="single" w:sz="4" w:space="0" w:color="auto"/>
              <w:right w:val="single" w:sz="4" w:space="0" w:color="auto"/>
            </w:tcBorders>
            <w:shd w:val="clear" w:color="auto" w:fill="auto"/>
            <w:noWrap/>
            <w:vAlign w:val="center"/>
          </w:tcPr>
          <w:p w:rsidR="00AD1750" w:rsidRDefault="00AD1750">
            <w:pPr>
              <w:widowControl/>
              <w:jc w:val="center"/>
              <w:rPr>
                <w:rFonts w:ascii="Times New Roman" w:eastAsia="仿宋_GB2312" w:hAnsi="Times New Roman" w:cs="Times New Roman"/>
                <w:color w:val="000000"/>
                <w:kern w:val="0"/>
                <w:szCs w:val="20"/>
              </w:rPr>
            </w:pPr>
          </w:p>
        </w:tc>
      </w:tr>
      <w:tr w:rsidR="00AD1750">
        <w:trPr>
          <w:trHeight w:hRule="exact" w:val="255"/>
          <w:jc w:val="center"/>
        </w:trPr>
        <w:tc>
          <w:tcPr>
            <w:tcW w:w="1083" w:type="dxa"/>
            <w:tcBorders>
              <w:top w:val="nil"/>
              <w:left w:val="single" w:sz="4" w:space="0" w:color="auto"/>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30307</w:t>
            </w:r>
          </w:p>
        </w:tc>
        <w:tc>
          <w:tcPr>
            <w:tcW w:w="2852"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医疗费补助</w:t>
            </w:r>
          </w:p>
        </w:tc>
        <w:tc>
          <w:tcPr>
            <w:tcW w:w="964" w:type="dxa"/>
            <w:tcBorders>
              <w:top w:val="nil"/>
              <w:left w:val="nil"/>
              <w:bottom w:val="single" w:sz="4" w:space="0" w:color="auto"/>
              <w:right w:val="single" w:sz="4" w:space="0" w:color="auto"/>
            </w:tcBorders>
            <w:shd w:val="clear" w:color="auto" w:fill="auto"/>
            <w:noWrap/>
            <w:vAlign w:val="center"/>
          </w:tcPr>
          <w:p w:rsidR="00AD1750" w:rsidRDefault="00AD1750">
            <w:pPr>
              <w:widowControl/>
              <w:jc w:val="center"/>
              <w:rPr>
                <w:rFonts w:ascii="Times New Roman" w:eastAsia="仿宋_GB2312" w:hAnsi="Times New Roman" w:cs="Times New Roman"/>
                <w:color w:val="000000"/>
                <w:kern w:val="0"/>
                <w:szCs w:val="20"/>
              </w:rPr>
            </w:pPr>
          </w:p>
        </w:tc>
        <w:tc>
          <w:tcPr>
            <w:tcW w:w="1117"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30227</w:t>
            </w:r>
          </w:p>
        </w:tc>
        <w:tc>
          <w:tcPr>
            <w:tcW w:w="2018"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委托业务费</w:t>
            </w:r>
          </w:p>
        </w:tc>
        <w:tc>
          <w:tcPr>
            <w:tcW w:w="935" w:type="dxa"/>
            <w:tcBorders>
              <w:top w:val="nil"/>
              <w:left w:val="nil"/>
              <w:bottom w:val="single" w:sz="4" w:space="0" w:color="auto"/>
              <w:right w:val="single" w:sz="4" w:space="0" w:color="auto"/>
            </w:tcBorders>
            <w:shd w:val="clear" w:color="auto" w:fill="auto"/>
            <w:noWrap/>
            <w:vAlign w:val="center"/>
          </w:tcPr>
          <w:p w:rsidR="00AD1750" w:rsidRDefault="00AD1750">
            <w:pPr>
              <w:widowControl/>
              <w:jc w:val="center"/>
              <w:rPr>
                <w:rFonts w:ascii="Times New Roman" w:eastAsia="仿宋_GB2312" w:hAnsi="Times New Roman" w:cs="Times New Roman"/>
                <w:color w:val="000000"/>
                <w:kern w:val="0"/>
                <w:szCs w:val="20"/>
              </w:rPr>
            </w:pPr>
          </w:p>
        </w:tc>
        <w:tc>
          <w:tcPr>
            <w:tcW w:w="1219"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39907</w:t>
            </w:r>
          </w:p>
        </w:tc>
        <w:tc>
          <w:tcPr>
            <w:tcW w:w="3515"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国家赔偿费用支出</w:t>
            </w:r>
          </w:p>
        </w:tc>
        <w:tc>
          <w:tcPr>
            <w:tcW w:w="930" w:type="dxa"/>
            <w:tcBorders>
              <w:top w:val="nil"/>
              <w:left w:val="nil"/>
              <w:bottom w:val="single" w:sz="4" w:space="0" w:color="auto"/>
              <w:right w:val="single" w:sz="4" w:space="0" w:color="auto"/>
            </w:tcBorders>
            <w:shd w:val="clear" w:color="auto" w:fill="auto"/>
            <w:noWrap/>
            <w:vAlign w:val="center"/>
          </w:tcPr>
          <w:p w:rsidR="00AD1750" w:rsidRDefault="00AD1750">
            <w:pPr>
              <w:widowControl/>
              <w:jc w:val="center"/>
              <w:rPr>
                <w:rFonts w:ascii="Times New Roman" w:eastAsia="仿宋_GB2312" w:hAnsi="Times New Roman" w:cs="Times New Roman"/>
                <w:color w:val="000000"/>
                <w:kern w:val="0"/>
                <w:szCs w:val="20"/>
              </w:rPr>
            </w:pPr>
          </w:p>
        </w:tc>
      </w:tr>
      <w:tr w:rsidR="00AD1750">
        <w:trPr>
          <w:trHeight w:hRule="exact" w:val="255"/>
          <w:jc w:val="center"/>
        </w:trPr>
        <w:tc>
          <w:tcPr>
            <w:tcW w:w="1083" w:type="dxa"/>
            <w:tcBorders>
              <w:top w:val="nil"/>
              <w:left w:val="single" w:sz="4" w:space="0" w:color="auto"/>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30308</w:t>
            </w:r>
          </w:p>
        </w:tc>
        <w:tc>
          <w:tcPr>
            <w:tcW w:w="2852"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助学金</w:t>
            </w:r>
          </w:p>
        </w:tc>
        <w:tc>
          <w:tcPr>
            <w:tcW w:w="964" w:type="dxa"/>
            <w:tcBorders>
              <w:top w:val="nil"/>
              <w:left w:val="nil"/>
              <w:bottom w:val="single" w:sz="4" w:space="0" w:color="auto"/>
              <w:right w:val="single" w:sz="4" w:space="0" w:color="auto"/>
            </w:tcBorders>
            <w:shd w:val="clear" w:color="auto" w:fill="auto"/>
            <w:noWrap/>
            <w:vAlign w:val="center"/>
          </w:tcPr>
          <w:p w:rsidR="00AD1750" w:rsidRDefault="00AD1750">
            <w:pPr>
              <w:widowControl/>
              <w:jc w:val="center"/>
              <w:rPr>
                <w:rFonts w:ascii="Times New Roman" w:eastAsia="仿宋_GB2312" w:hAnsi="Times New Roman" w:cs="Times New Roman"/>
                <w:color w:val="000000"/>
                <w:kern w:val="0"/>
                <w:szCs w:val="20"/>
              </w:rPr>
            </w:pPr>
          </w:p>
        </w:tc>
        <w:tc>
          <w:tcPr>
            <w:tcW w:w="1117"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30228</w:t>
            </w:r>
          </w:p>
        </w:tc>
        <w:tc>
          <w:tcPr>
            <w:tcW w:w="2018"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工会经费</w:t>
            </w:r>
          </w:p>
        </w:tc>
        <w:tc>
          <w:tcPr>
            <w:tcW w:w="935"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117.18</w:t>
            </w:r>
          </w:p>
        </w:tc>
        <w:tc>
          <w:tcPr>
            <w:tcW w:w="1219"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39908</w:t>
            </w:r>
          </w:p>
        </w:tc>
        <w:tc>
          <w:tcPr>
            <w:tcW w:w="3515"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对民间非营利组织和群众性自治组织补贴</w:t>
            </w:r>
          </w:p>
        </w:tc>
        <w:tc>
          <w:tcPr>
            <w:tcW w:w="930" w:type="dxa"/>
            <w:tcBorders>
              <w:top w:val="nil"/>
              <w:left w:val="nil"/>
              <w:bottom w:val="single" w:sz="4" w:space="0" w:color="auto"/>
              <w:right w:val="single" w:sz="4" w:space="0" w:color="auto"/>
            </w:tcBorders>
            <w:shd w:val="clear" w:color="auto" w:fill="auto"/>
            <w:noWrap/>
            <w:vAlign w:val="center"/>
          </w:tcPr>
          <w:p w:rsidR="00AD1750" w:rsidRDefault="00AD1750">
            <w:pPr>
              <w:widowControl/>
              <w:jc w:val="center"/>
              <w:rPr>
                <w:rFonts w:ascii="Times New Roman" w:eastAsia="仿宋_GB2312" w:hAnsi="Times New Roman" w:cs="Times New Roman"/>
                <w:color w:val="000000"/>
                <w:kern w:val="0"/>
                <w:szCs w:val="20"/>
              </w:rPr>
            </w:pPr>
          </w:p>
        </w:tc>
      </w:tr>
      <w:tr w:rsidR="00AD1750">
        <w:trPr>
          <w:trHeight w:hRule="exact" w:val="255"/>
          <w:jc w:val="center"/>
        </w:trPr>
        <w:tc>
          <w:tcPr>
            <w:tcW w:w="1083" w:type="dxa"/>
            <w:tcBorders>
              <w:top w:val="nil"/>
              <w:left w:val="single" w:sz="4" w:space="0" w:color="auto"/>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30309</w:t>
            </w:r>
          </w:p>
        </w:tc>
        <w:tc>
          <w:tcPr>
            <w:tcW w:w="2852"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奖励金</w:t>
            </w:r>
          </w:p>
        </w:tc>
        <w:tc>
          <w:tcPr>
            <w:tcW w:w="964" w:type="dxa"/>
            <w:tcBorders>
              <w:top w:val="nil"/>
              <w:left w:val="nil"/>
              <w:bottom w:val="single" w:sz="4" w:space="0" w:color="auto"/>
              <w:right w:val="single" w:sz="4" w:space="0" w:color="auto"/>
            </w:tcBorders>
            <w:shd w:val="clear" w:color="auto" w:fill="auto"/>
            <w:noWrap/>
            <w:vAlign w:val="center"/>
          </w:tcPr>
          <w:p w:rsidR="00AD1750" w:rsidRDefault="00AD1750">
            <w:pPr>
              <w:widowControl/>
              <w:jc w:val="center"/>
              <w:rPr>
                <w:rFonts w:ascii="Times New Roman" w:eastAsia="仿宋_GB2312" w:hAnsi="Times New Roman" w:cs="Times New Roman"/>
                <w:color w:val="000000"/>
                <w:kern w:val="0"/>
                <w:szCs w:val="20"/>
              </w:rPr>
            </w:pPr>
          </w:p>
        </w:tc>
        <w:tc>
          <w:tcPr>
            <w:tcW w:w="1117"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30229</w:t>
            </w:r>
          </w:p>
        </w:tc>
        <w:tc>
          <w:tcPr>
            <w:tcW w:w="2018"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福利费</w:t>
            </w:r>
          </w:p>
        </w:tc>
        <w:tc>
          <w:tcPr>
            <w:tcW w:w="935"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159</w:t>
            </w:r>
          </w:p>
        </w:tc>
        <w:tc>
          <w:tcPr>
            <w:tcW w:w="1219"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39909</w:t>
            </w:r>
          </w:p>
        </w:tc>
        <w:tc>
          <w:tcPr>
            <w:tcW w:w="3515"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经常性赠与</w:t>
            </w:r>
          </w:p>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资本性赠与</w:t>
            </w:r>
          </w:p>
          <w:p w:rsidR="00AD1750" w:rsidRDefault="00AD1750">
            <w:pPr>
              <w:widowControl/>
              <w:jc w:val="left"/>
              <w:rPr>
                <w:rFonts w:ascii="Times New Roman" w:eastAsia="仿宋_GB2312" w:hAnsi="Times New Roman" w:cs="Times New Roman"/>
                <w:color w:val="000000"/>
                <w:kern w:val="0"/>
                <w:szCs w:val="20"/>
              </w:rPr>
            </w:pPr>
          </w:p>
          <w:tbl>
            <w:tblPr>
              <w:tblW w:w="3946" w:type="dxa"/>
              <w:tblLayout w:type="fixed"/>
              <w:tblLook w:val="04A0" w:firstRow="1" w:lastRow="0" w:firstColumn="1" w:lastColumn="0" w:noHBand="0" w:noVBand="1"/>
            </w:tblPr>
            <w:tblGrid>
              <w:gridCol w:w="3946"/>
            </w:tblGrid>
            <w:tr w:rsidR="00AD1750">
              <w:trPr>
                <w:trHeight w:val="252"/>
              </w:trPr>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1750"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经常性赠与</w:t>
                  </w:r>
                </w:p>
              </w:tc>
            </w:tr>
            <w:tr w:rsidR="00AD1750">
              <w:trPr>
                <w:trHeight w:val="252"/>
              </w:trPr>
              <w:tc>
                <w:tcPr>
                  <w:tcW w:w="3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1750"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资本性赠与</w:t>
                  </w:r>
                </w:p>
              </w:tc>
            </w:tr>
          </w:tbl>
          <w:p w:rsidR="00AD1750" w:rsidRDefault="00AD1750">
            <w:pPr>
              <w:widowControl/>
              <w:jc w:val="left"/>
              <w:rPr>
                <w:rFonts w:ascii="Times New Roman" w:eastAsia="仿宋_GB2312" w:hAnsi="Times New Roman" w:cs="Times New Roman"/>
                <w:color w:val="000000"/>
                <w:kern w:val="0"/>
                <w:szCs w:val="20"/>
              </w:rPr>
            </w:pPr>
          </w:p>
          <w:tbl>
            <w:tblPr>
              <w:tblW w:w="3946" w:type="dxa"/>
              <w:tblLayout w:type="fixed"/>
              <w:tblLook w:val="04A0" w:firstRow="1" w:lastRow="0" w:firstColumn="1" w:lastColumn="0" w:noHBand="0" w:noVBand="1"/>
            </w:tblPr>
            <w:tblGrid>
              <w:gridCol w:w="3946"/>
            </w:tblGrid>
            <w:tr w:rsidR="00AD1750">
              <w:trPr>
                <w:trHeight w:val="252"/>
              </w:trPr>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1750"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经常性赠与</w:t>
                  </w:r>
                </w:p>
              </w:tc>
            </w:tr>
            <w:tr w:rsidR="00AD1750">
              <w:trPr>
                <w:trHeight w:val="252"/>
              </w:trPr>
              <w:tc>
                <w:tcPr>
                  <w:tcW w:w="3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1750"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资本性赠与</w:t>
                  </w:r>
                </w:p>
              </w:tc>
            </w:tr>
          </w:tbl>
          <w:p w:rsidR="00AD1750" w:rsidRDefault="00AD1750">
            <w:pPr>
              <w:widowControl/>
              <w:jc w:val="left"/>
              <w:rPr>
                <w:rFonts w:ascii="Times New Roman" w:eastAsia="仿宋_GB2312" w:hAnsi="Times New Roman" w:cs="Times New Roman"/>
                <w:color w:val="000000"/>
                <w:kern w:val="0"/>
                <w:szCs w:val="20"/>
              </w:rPr>
            </w:pPr>
          </w:p>
        </w:tc>
        <w:tc>
          <w:tcPr>
            <w:tcW w:w="930" w:type="dxa"/>
            <w:tcBorders>
              <w:top w:val="nil"/>
              <w:left w:val="nil"/>
              <w:bottom w:val="single" w:sz="4" w:space="0" w:color="auto"/>
              <w:right w:val="single" w:sz="4" w:space="0" w:color="auto"/>
            </w:tcBorders>
            <w:shd w:val="clear" w:color="auto" w:fill="auto"/>
            <w:noWrap/>
            <w:vAlign w:val="center"/>
          </w:tcPr>
          <w:p w:rsidR="00AD1750" w:rsidRDefault="00AD1750">
            <w:pPr>
              <w:widowControl/>
              <w:jc w:val="center"/>
              <w:rPr>
                <w:rFonts w:ascii="Times New Roman" w:eastAsia="仿宋_GB2312" w:hAnsi="Times New Roman" w:cs="Times New Roman"/>
                <w:color w:val="000000"/>
                <w:kern w:val="0"/>
                <w:szCs w:val="20"/>
              </w:rPr>
            </w:pPr>
          </w:p>
        </w:tc>
      </w:tr>
      <w:tr w:rsidR="00AD1750">
        <w:trPr>
          <w:trHeight w:hRule="exact" w:val="255"/>
          <w:jc w:val="center"/>
        </w:trPr>
        <w:tc>
          <w:tcPr>
            <w:tcW w:w="1083" w:type="dxa"/>
            <w:tcBorders>
              <w:top w:val="nil"/>
              <w:left w:val="single" w:sz="4" w:space="0" w:color="auto"/>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30310</w:t>
            </w:r>
          </w:p>
        </w:tc>
        <w:tc>
          <w:tcPr>
            <w:tcW w:w="2852"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个人农业生产补贴</w:t>
            </w:r>
          </w:p>
        </w:tc>
        <w:tc>
          <w:tcPr>
            <w:tcW w:w="964" w:type="dxa"/>
            <w:tcBorders>
              <w:top w:val="nil"/>
              <w:left w:val="nil"/>
              <w:bottom w:val="single" w:sz="4" w:space="0" w:color="auto"/>
              <w:right w:val="single" w:sz="4" w:space="0" w:color="auto"/>
            </w:tcBorders>
            <w:shd w:val="clear" w:color="auto" w:fill="auto"/>
            <w:noWrap/>
            <w:vAlign w:val="center"/>
          </w:tcPr>
          <w:p w:rsidR="00AD1750" w:rsidRDefault="00AD1750">
            <w:pPr>
              <w:widowControl/>
              <w:jc w:val="center"/>
              <w:rPr>
                <w:rFonts w:ascii="Times New Roman" w:eastAsia="仿宋_GB2312" w:hAnsi="Times New Roman" w:cs="Times New Roman"/>
                <w:color w:val="000000"/>
                <w:kern w:val="0"/>
                <w:szCs w:val="20"/>
              </w:rPr>
            </w:pPr>
          </w:p>
        </w:tc>
        <w:tc>
          <w:tcPr>
            <w:tcW w:w="1117"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30231</w:t>
            </w:r>
          </w:p>
        </w:tc>
        <w:tc>
          <w:tcPr>
            <w:tcW w:w="2018"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公务用车运行维护费</w:t>
            </w:r>
          </w:p>
        </w:tc>
        <w:tc>
          <w:tcPr>
            <w:tcW w:w="935"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124.99</w:t>
            </w:r>
          </w:p>
        </w:tc>
        <w:tc>
          <w:tcPr>
            <w:tcW w:w="1219"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39910</w:t>
            </w:r>
          </w:p>
        </w:tc>
        <w:tc>
          <w:tcPr>
            <w:tcW w:w="3515"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资本性赠与</w:t>
            </w:r>
          </w:p>
        </w:tc>
        <w:tc>
          <w:tcPr>
            <w:tcW w:w="930" w:type="dxa"/>
            <w:tcBorders>
              <w:top w:val="nil"/>
              <w:left w:val="nil"/>
              <w:bottom w:val="single" w:sz="4" w:space="0" w:color="auto"/>
              <w:right w:val="single" w:sz="4" w:space="0" w:color="auto"/>
            </w:tcBorders>
            <w:shd w:val="clear" w:color="auto" w:fill="auto"/>
            <w:noWrap/>
            <w:vAlign w:val="center"/>
          </w:tcPr>
          <w:p w:rsidR="00AD1750" w:rsidRDefault="00AD1750">
            <w:pPr>
              <w:widowControl/>
              <w:jc w:val="center"/>
              <w:rPr>
                <w:rFonts w:ascii="Times New Roman" w:eastAsia="仿宋_GB2312" w:hAnsi="Times New Roman" w:cs="Times New Roman"/>
                <w:color w:val="000000"/>
                <w:kern w:val="0"/>
                <w:szCs w:val="20"/>
              </w:rPr>
            </w:pPr>
          </w:p>
        </w:tc>
      </w:tr>
      <w:tr w:rsidR="00AD1750">
        <w:trPr>
          <w:trHeight w:hRule="exact" w:val="255"/>
          <w:jc w:val="center"/>
        </w:trPr>
        <w:tc>
          <w:tcPr>
            <w:tcW w:w="1083" w:type="dxa"/>
            <w:tcBorders>
              <w:top w:val="nil"/>
              <w:left w:val="single" w:sz="4" w:space="0" w:color="auto"/>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30311</w:t>
            </w:r>
          </w:p>
        </w:tc>
        <w:tc>
          <w:tcPr>
            <w:tcW w:w="2852"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代缴社会保险费</w:t>
            </w:r>
          </w:p>
        </w:tc>
        <w:tc>
          <w:tcPr>
            <w:tcW w:w="964" w:type="dxa"/>
            <w:tcBorders>
              <w:top w:val="nil"/>
              <w:left w:val="nil"/>
              <w:bottom w:val="single" w:sz="4" w:space="0" w:color="auto"/>
              <w:right w:val="single" w:sz="4" w:space="0" w:color="auto"/>
            </w:tcBorders>
            <w:shd w:val="clear" w:color="auto" w:fill="auto"/>
            <w:noWrap/>
            <w:vAlign w:val="center"/>
          </w:tcPr>
          <w:p w:rsidR="00AD1750" w:rsidRDefault="00AD1750">
            <w:pPr>
              <w:widowControl/>
              <w:jc w:val="center"/>
              <w:rPr>
                <w:rFonts w:ascii="Times New Roman" w:eastAsia="仿宋_GB2312" w:hAnsi="Times New Roman" w:cs="Times New Roman"/>
                <w:color w:val="000000"/>
                <w:kern w:val="0"/>
                <w:szCs w:val="20"/>
              </w:rPr>
            </w:pPr>
          </w:p>
        </w:tc>
        <w:tc>
          <w:tcPr>
            <w:tcW w:w="1117"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30239</w:t>
            </w:r>
          </w:p>
        </w:tc>
        <w:tc>
          <w:tcPr>
            <w:tcW w:w="2018"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其他交通费用</w:t>
            </w:r>
          </w:p>
        </w:tc>
        <w:tc>
          <w:tcPr>
            <w:tcW w:w="935"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49.22</w:t>
            </w:r>
          </w:p>
        </w:tc>
        <w:tc>
          <w:tcPr>
            <w:tcW w:w="1219"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39999</w:t>
            </w:r>
          </w:p>
        </w:tc>
        <w:tc>
          <w:tcPr>
            <w:tcW w:w="3515"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其他支出</w:t>
            </w:r>
          </w:p>
        </w:tc>
        <w:tc>
          <w:tcPr>
            <w:tcW w:w="930" w:type="dxa"/>
            <w:tcBorders>
              <w:top w:val="nil"/>
              <w:left w:val="nil"/>
              <w:bottom w:val="single" w:sz="4" w:space="0" w:color="auto"/>
              <w:right w:val="single" w:sz="4" w:space="0" w:color="auto"/>
            </w:tcBorders>
            <w:shd w:val="clear" w:color="auto" w:fill="auto"/>
            <w:noWrap/>
            <w:vAlign w:val="center"/>
          </w:tcPr>
          <w:p w:rsidR="00AD1750" w:rsidRDefault="00AD1750">
            <w:pPr>
              <w:widowControl/>
              <w:jc w:val="center"/>
              <w:rPr>
                <w:rFonts w:ascii="Times New Roman" w:eastAsia="仿宋_GB2312" w:hAnsi="Times New Roman" w:cs="Times New Roman"/>
                <w:color w:val="000000"/>
                <w:kern w:val="0"/>
                <w:szCs w:val="20"/>
              </w:rPr>
            </w:pPr>
          </w:p>
        </w:tc>
      </w:tr>
      <w:tr w:rsidR="00AD1750">
        <w:trPr>
          <w:trHeight w:hRule="exact" w:val="255"/>
          <w:jc w:val="center"/>
        </w:trPr>
        <w:tc>
          <w:tcPr>
            <w:tcW w:w="1083" w:type="dxa"/>
            <w:tcBorders>
              <w:top w:val="nil"/>
              <w:left w:val="single" w:sz="4" w:space="0" w:color="auto"/>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30399</w:t>
            </w:r>
          </w:p>
        </w:tc>
        <w:tc>
          <w:tcPr>
            <w:tcW w:w="2852"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其他对个人和家庭的补助</w:t>
            </w:r>
          </w:p>
        </w:tc>
        <w:tc>
          <w:tcPr>
            <w:tcW w:w="964"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38.13</w:t>
            </w:r>
          </w:p>
        </w:tc>
        <w:tc>
          <w:tcPr>
            <w:tcW w:w="1117"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30240</w:t>
            </w:r>
          </w:p>
        </w:tc>
        <w:tc>
          <w:tcPr>
            <w:tcW w:w="2018"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税金及附加费用</w:t>
            </w:r>
          </w:p>
        </w:tc>
        <w:tc>
          <w:tcPr>
            <w:tcW w:w="935" w:type="dxa"/>
            <w:tcBorders>
              <w:top w:val="nil"/>
              <w:left w:val="nil"/>
              <w:bottom w:val="single" w:sz="4" w:space="0" w:color="auto"/>
              <w:right w:val="single" w:sz="4" w:space="0" w:color="auto"/>
            </w:tcBorders>
            <w:shd w:val="clear" w:color="auto" w:fill="auto"/>
            <w:noWrap/>
            <w:vAlign w:val="center"/>
          </w:tcPr>
          <w:p w:rsidR="00AD1750" w:rsidRDefault="00AD1750">
            <w:pPr>
              <w:widowControl/>
              <w:jc w:val="center"/>
              <w:rPr>
                <w:rFonts w:ascii="Times New Roman" w:eastAsia="仿宋_GB2312" w:hAnsi="Times New Roman" w:cs="Times New Roman"/>
                <w:color w:val="000000"/>
                <w:kern w:val="0"/>
                <w:szCs w:val="20"/>
              </w:rPr>
            </w:pPr>
          </w:p>
        </w:tc>
        <w:tc>
          <w:tcPr>
            <w:tcW w:w="1219"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3515"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930" w:type="dxa"/>
            <w:tcBorders>
              <w:top w:val="nil"/>
              <w:left w:val="nil"/>
              <w:bottom w:val="single" w:sz="4" w:space="0" w:color="auto"/>
              <w:right w:val="single" w:sz="4" w:space="0" w:color="auto"/>
            </w:tcBorders>
            <w:shd w:val="clear" w:color="auto" w:fill="auto"/>
            <w:noWrap/>
            <w:vAlign w:val="center"/>
          </w:tcPr>
          <w:p w:rsidR="00AD1750" w:rsidRDefault="00AD1750">
            <w:pPr>
              <w:widowControl/>
              <w:jc w:val="center"/>
              <w:rPr>
                <w:rFonts w:ascii="Times New Roman" w:eastAsia="仿宋_GB2312" w:hAnsi="Times New Roman" w:cs="Times New Roman"/>
                <w:color w:val="000000"/>
                <w:kern w:val="0"/>
                <w:szCs w:val="20"/>
              </w:rPr>
            </w:pPr>
          </w:p>
        </w:tc>
      </w:tr>
      <w:tr w:rsidR="00AD1750">
        <w:trPr>
          <w:trHeight w:hRule="exact" w:val="255"/>
          <w:jc w:val="center"/>
        </w:trPr>
        <w:tc>
          <w:tcPr>
            <w:tcW w:w="1083" w:type="dxa"/>
            <w:tcBorders>
              <w:top w:val="nil"/>
              <w:left w:val="single" w:sz="4" w:space="0" w:color="auto"/>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2852"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964" w:type="dxa"/>
            <w:tcBorders>
              <w:top w:val="nil"/>
              <w:left w:val="nil"/>
              <w:bottom w:val="single" w:sz="4" w:space="0" w:color="auto"/>
              <w:right w:val="single" w:sz="4" w:space="0" w:color="auto"/>
            </w:tcBorders>
            <w:shd w:val="clear" w:color="auto" w:fill="auto"/>
            <w:noWrap/>
            <w:vAlign w:val="center"/>
          </w:tcPr>
          <w:p w:rsidR="00AD1750" w:rsidRDefault="00AD1750">
            <w:pPr>
              <w:widowControl/>
              <w:jc w:val="center"/>
              <w:rPr>
                <w:rFonts w:ascii="Times New Roman" w:eastAsia="仿宋_GB2312" w:hAnsi="Times New Roman" w:cs="Times New Roman"/>
                <w:color w:val="000000"/>
                <w:kern w:val="0"/>
                <w:szCs w:val="20"/>
              </w:rPr>
            </w:pPr>
          </w:p>
        </w:tc>
        <w:tc>
          <w:tcPr>
            <w:tcW w:w="1117"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30299</w:t>
            </w:r>
          </w:p>
        </w:tc>
        <w:tc>
          <w:tcPr>
            <w:tcW w:w="2018"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其他商品和服务支出</w:t>
            </w:r>
          </w:p>
        </w:tc>
        <w:tc>
          <w:tcPr>
            <w:tcW w:w="935"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315.62</w:t>
            </w:r>
          </w:p>
        </w:tc>
        <w:tc>
          <w:tcPr>
            <w:tcW w:w="1219"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3515"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930" w:type="dxa"/>
            <w:tcBorders>
              <w:top w:val="nil"/>
              <w:left w:val="nil"/>
              <w:bottom w:val="single" w:sz="4" w:space="0" w:color="auto"/>
              <w:right w:val="single" w:sz="4" w:space="0" w:color="auto"/>
            </w:tcBorders>
            <w:shd w:val="clear" w:color="auto" w:fill="auto"/>
            <w:noWrap/>
            <w:vAlign w:val="center"/>
          </w:tcPr>
          <w:p w:rsidR="00AD1750" w:rsidRDefault="00AD1750">
            <w:pPr>
              <w:widowControl/>
              <w:jc w:val="center"/>
              <w:rPr>
                <w:rFonts w:ascii="Times New Roman" w:eastAsia="仿宋_GB2312" w:hAnsi="Times New Roman" w:cs="Times New Roman"/>
                <w:color w:val="000000"/>
                <w:kern w:val="0"/>
                <w:szCs w:val="20"/>
              </w:rPr>
            </w:pPr>
          </w:p>
        </w:tc>
      </w:tr>
      <w:tr w:rsidR="00AD1750">
        <w:trPr>
          <w:trHeight w:hRule="exact" w:val="255"/>
          <w:jc w:val="center"/>
        </w:trPr>
        <w:tc>
          <w:tcPr>
            <w:tcW w:w="39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D1750"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人员经费合计</w:t>
            </w:r>
          </w:p>
        </w:tc>
        <w:tc>
          <w:tcPr>
            <w:tcW w:w="964"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9835.2</w:t>
            </w:r>
            <w:r>
              <w:rPr>
                <w:rFonts w:ascii="Times New Roman" w:eastAsia="仿宋_GB2312" w:hAnsi="Times New Roman" w:cs="Times New Roman" w:hint="eastAsia"/>
                <w:color w:val="000000"/>
                <w:kern w:val="0"/>
                <w:szCs w:val="20"/>
              </w:rPr>
              <w:t>0</w:t>
            </w:r>
          </w:p>
        </w:tc>
        <w:tc>
          <w:tcPr>
            <w:tcW w:w="8804" w:type="dxa"/>
            <w:gridSpan w:val="5"/>
            <w:tcBorders>
              <w:top w:val="single" w:sz="4" w:space="0" w:color="auto"/>
              <w:left w:val="nil"/>
              <w:bottom w:val="single" w:sz="4" w:space="0" w:color="auto"/>
              <w:right w:val="single" w:sz="4" w:space="0" w:color="auto"/>
            </w:tcBorders>
            <w:shd w:val="clear" w:color="auto" w:fill="auto"/>
            <w:noWrap/>
            <w:vAlign w:val="center"/>
          </w:tcPr>
          <w:p w:rsidR="00AD1750"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公用经费合计</w:t>
            </w:r>
          </w:p>
        </w:tc>
        <w:tc>
          <w:tcPr>
            <w:tcW w:w="930" w:type="dxa"/>
            <w:tcBorders>
              <w:top w:val="nil"/>
              <w:left w:val="nil"/>
              <w:bottom w:val="single" w:sz="4" w:space="0" w:color="auto"/>
              <w:right w:val="single" w:sz="4" w:space="0" w:color="auto"/>
            </w:tcBorders>
            <w:shd w:val="clear" w:color="auto" w:fill="auto"/>
            <w:noWrap/>
            <w:vAlign w:val="center"/>
          </w:tcPr>
          <w:p w:rsidR="00AD1750" w:rsidRDefault="00000000">
            <w:pPr>
              <w:widowControl/>
              <w:jc w:val="center"/>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1997.2</w:t>
            </w:r>
            <w:r>
              <w:rPr>
                <w:rFonts w:ascii="Times New Roman" w:eastAsia="仿宋_GB2312" w:hAnsi="Times New Roman" w:cs="Times New Roman" w:hint="eastAsia"/>
                <w:color w:val="000000"/>
                <w:kern w:val="0"/>
                <w:szCs w:val="18"/>
              </w:rPr>
              <w:t>0</w:t>
            </w:r>
            <w:r>
              <w:rPr>
                <w:rFonts w:ascii="Times New Roman" w:eastAsia="仿宋_GB2312" w:hAnsi="Times New Roman" w:cs="Times New Roman"/>
                <w:color w:val="000000"/>
                <w:kern w:val="0"/>
                <w:szCs w:val="18"/>
              </w:rPr>
              <w:t>9</w:t>
            </w:r>
          </w:p>
        </w:tc>
      </w:tr>
    </w:tbl>
    <w:p w:rsidR="00AD1750" w:rsidRDefault="00000000">
      <w:pPr>
        <w:widowControl/>
        <w:jc w:val="left"/>
      </w:pPr>
      <w:r>
        <w:rPr>
          <w:rFonts w:ascii="Times New Roman" w:eastAsia="仿宋_GB2312" w:hAnsi="Times New Roman" w:cs="Times New Roman"/>
          <w:color w:val="000000"/>
          <w:kern w:val="0"/>
          <w:szCs w:val="24"/>
        </w:rPr>
        <w:t>注：本表反映部门本年度一般公共预算财政拨款基本支出明细情况。</w:t>
      </w:r>
    </w:p>
    <w:p w:rsidR="00AD1750" w:rsidRDefault="00000000">
      <w:pPr>
        <w:widowControl/>
        <w:spacing w:afterLines="50" w:after="156"/>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t>政府性基金预算财政拨款收入支出决算表</w:t>
      </w:r>
    </w:p>
    <w:p w:rsidR="00AD1750" w:rsidRDefault="00000000">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07</w:t>
      </w:r>
      <w:r>
        <w:rPr>
          <w:rFonts w:ascii="Times New Roman" w:eastAsia="仿宋_GB2312" w:hAnsi="Times New Roman" w:cs="Times New Roman"/>
          <w:color w:val="000000"/>
          <w:kern w:val="0"/>
          <w:sz w:val="20"/>
          <w:szCs w:val="20"/>
        </w:rPr>
        <w:t>表</w:t>
      </w:r>
    </w:p>
    <w:p w:rsidR="00AD1750" w:rsidRDefault="00000000">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部门：</w:t>
      </w:r>
      <w:r>
        <w:rPr>
          <w:rFonts w:ascii="Times New Roman" w:hAnsi="Times New Roman" w:cs="Times New Roman" w:hint="eastAsia"/>
          <w:szCs w:val="21"/>
        </w:rPr>
        <w:t>祁阳市公安局</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rPr>
        <w:t>单位：万元</w:t>
      </w:r>
    </w:p>
    <w:tbl>
      <w:tblPr>
        <w:tblW w:w="14326" w:type="dxa"/>
        <w:jc w:val="center"/>
        <w:tblLayout w:type="fixed"/>
        <w:tblLook w:val="04A0" w:firstRow="1" w:lastRow="0" w:firstColumn="1" w:lastColumn="0" w:noHBand="0" w:noVBand="1"/>
      </w:tblPr>
      <w:tblGrid>
        <w:gridCol w:w="1497"/>
        <w:gridCol w:w="1277"/>
        <w:gridCol w:w="1918"/>
        <w:gridCol w:w="1943"/>
        <w:gridCol w:w="1919"/>
        <w:gridCol w:w="1935"/>
        <w:gridCol w:w="1918"/>
        <w:gridCol w:w="1919"/>
      </w:tblGrid>
      <w:tr w:rsidR="00AD1750">
        <w:trPr>
          <w:trHeight w:val="459"/>
          <w:jc w:val="center"/>
        </w:trPr>
        <w:tc>
          <w:tcPr>
            <w:tcW w:w="2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项</w:t>
            </w:r>
            <w:r>
              <w:rPr>
                <w:rStyle w:val="font21"/>
                <w:rFonts w:ascii="Times New Roman" w:eastAsia="仿宋_GB2312" w:hAnsi="Times New Roman" w:cs="Times New Roman" w:hint="default"/>
                <w:b/>
                <w:bCs/>
              </w:rPr>
              <w:t>目</w:t>
            </w:r>
          </w:p>
        </w:tc>
        <w:tc>
          <w:tcPr>
            <w:tcW w:w="19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年初结转和结余</w:t>
            </w:r>
          </w:p>
        </w:tc>
        <w:tc>
          <w:tcPr>
            <w:tcW w:w="19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本年收入</w:t>
            </w:r>
          </w:p>
        </w:tc>
        <w:tc>
          <w:tcPr>
            <w:tcW w:w="57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本年支出</w:t>
            </w:r>
          </w:p>
        </w:tc>
        <w:tc>
          <w:tcPr>
            <w:tcW w:w="19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年末结转和结余</w:t>
            </w:r>
          </w:p>
        </w:tc>
      </w:tr>
      <w:tr w:rsidR="00AD1750">
        <w:trPr>
          <w:trHeight w:hRule="exact" w:val="312"/>
          <w:jc w:val="center"/>
        </w:trPr>
        <w:tc>
          <w:tcPr>
            <w:tcW w:w="14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科目代码</w:t>
            </w:r>
          </w:p>
        </w:tc>
        <w:tc>
          <w:tcPr>
            <w:tcW w:w="12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科目名称</w:t>
            </w: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AD1750">
            <w:pPr>
              <w:widowControl/>
              <w:jc w:val="center"/>
              <w:rPr>
                <w:rFonts w:ascii="Times New Roman" w:eastAsia="仿宋_GB2312" w:hAnsi="Times New Roman" w:cs="Times New Roman"/>
                <w:b/>
                <w:bCs/>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AD1750">
            <w:pPr>
              <w:widowControl/>
              <w:jc w:val="center"/>
              <w:rPr>
                <w:rFonts w:ascii="Times New Roman" w:eastAsia="仿宋_GB2312" w:hAnsi="Times New Roman" w:cs="Times New Roman"/>
                <w:b/>
                <w:bCs/>
                <w:color w:val="000000"/>
                <w:sz w:val="24"/>
                <w:szCs w:val="24"/>
              </w:rPr>
            </w:pPr>
          </w:p>
        </w:tc>
        <w:tc>
          <w:tcPr>
            <w:tcW w:w="19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小计</w:t>
            </w:r>
          </w:p>
        </w:tc>
        <w:tc>
          <w:tcPr>
            <w:tcW w:w="19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基本支出</w:t>
            </w:r>
          </w:p>
        </w:tc>
        <w:tc>
          <w:tcPr>
            <w:tcW w:w="19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项目支出</w:t>
            </w: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AD1750">
            <w:pPr>
              <w:widowControl/>
              <w:jc w:val="center"/>
              <w:rPr>
                <w:rFonts w:ascii="Times New Roman" w:eastAsia="仿宋_GB2312" w:hAnsi="Times New Roman" w:cs="Times New Roman"/>
                <w:color w:val="000000"/>
                <w:sz w:val="24"/>
                <w:szCs w:val="24"/>
              </w:rPr>
            </w:pPr>
          </w:p>
        </w:tc>
      </w:tr>
      <w:tr w:rsidR="00AD1750">
        <w:trPr>
          <w:trHeight w:val="521"/>
          <w:jc w:val="center"/>
        </w:trPr>
        <w:tc>
          <w:tcPr>
            <w:tcW w:w="14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AD1750">
            <w:pPr>
              <w:jc w:val="center"/>
              <w:rPr>
                <w:rFonts w:ascii="Times New Roman" w:eastAsia="仿宋_GB2312" w:hAnsi="Times New Roman" w:cs="Times New Roman"/>
                <w:color w:val="000000"/>
                <w:sz w:val="24"/>
                <w:szCs w:val="24"/>
              </w:rPr>
            </w:pPr>
          </w:p>
        </w:tc>
        <w:tc>
          <w:tcPr>
            <w:tcW w:w="12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AD1750">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AD1750">
            <w:pPr>
              <w:jc w:val="center"/>
              <w:rPr>
                <w:rFonts w:ascii="Times New Roman" w:eastAsia="仿宋_GB2312" w:hAnsi="Times New Roman" w:cs="Times New Roman"/>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AD1750">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AD1750">
            <w:pPr>
              <w:jc w:val="center"/>
              <w:rPr>
                <w:rFonts w:ascii="Times New Roman" w:eastAsia="仿宋_GB2312" w:hAnsi="Times New Roman" w:cs="Times New Roman"/>
                <w:color w:val="000000"/>
                <w:sz w:val="24"/>
                <w:szCs w:val="24"/>
              </w:rPr>
            </w:pPr>
          </w:p>
        </w:tc>
        <w:tc>
          <w:tcPr>
            <w:tcW w:w="19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AD1750">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AD1750">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AD1750">
            <w:pPr>
              <w:jc w:val="center"/>
              <w:rPr>
                <w:rFonts w:ascii="Times New Roman" w:eastAsia="仿宋_GB2312" w:hAnsi="Times New Roman" w:cs="Times New Roman"/>
                <w:color w:val="000000"/>
                <w:sz w:val="24"/>
                <w:szCs w:val="24"/>
              </w:rPr>
            </w:pPr>
          </w:p>
        </w:tc>
      </w:tr>
      <w:tr w:rsidR="00AD1750">
        <w:trPr>
          <w:trHeight w:val="521"/>
          <w:jc w:val="center"/>
        </w:trPr>
        <w:tc>
          <w:tcPr>
            <w:tcW w:w="14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AD1750">
            <w:pPr>
              <w:jc w:val="center"/>
              <w:rPr>
                <w:rFonts w:ascii="Times New Roman" w:eastAsia="仿宋_GB2312" w:hAnsi="Times New Roman" w:cs="Times New Roman"/>
                <w:color w:val="000000"/>
                <w:sz w:val="24"/>
                <w:szCs w:val="24"/>
              </w:rPr>
            </w:pPr>
          </w:p>
        </w:tc>
        <w:tc>
          <w:tcPr>
            <w:tcW w:w="12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AD1750">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AD1750">
            <w:pPr>
              <w:jc w:val="center"/>
              <w:rPr>
                <w:rFonts w:ascii="Times New Roman" w:eastAsia="仿宋_GB2312" w:hAnsi="Times New Roman" w:cs="Times New Roman"/>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AD1750">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AD1750">
            <w:pPr>
              <w:jc w:val="center"/>
              <w:rPr>
                <w:rFonts w:ascii="Times New Roman" w:eastAsia="仿宋_GB2312" w:hAnsi="Times New Roman" w:cs="Times New Roman"/>
                <w:color w:val="000000"/>
                <w:sz w:val="24"/>
                <w:szCs w:val="24"/>
              </w:rPr>
            </w:pPr>
          </w:p>
        </w:tc>
        <w:tc>
          <w:tcPr>
            <w:tcW w:w="19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AD1750">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AD1750">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AD1750">
            <w:pPr>
              <w:jc w:val="center"/>
              <w:rPr>
                <w:rFonts w:ascii="Times New Roman" w:eastAsia="仿宋_GB2312" w:hAnsi="Times New Roman" w:cs="Times New Roman"/>
                <w:color w:val="000000"/>
                <w:sz w:val="24"/>
                <w:szCs w:val="24"/>
              </w:rPr>
            </w:pPr>
          </w:p>
        </w:tc>
      </w:tr>
      <w:tr w:rsidR="00AD1750">
        <w:trPr>
          <w:trHeight w:val="509"/>
          <w:jc w:val="center"/>
        </w:trPr>
        <w:tc>
          <w:tcPr>
            <w:tcW w:w="2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栏次</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1</w:t>
            </w: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2</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3</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4</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5</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6</w:t>
            </w:r>
          </w:p>
        </w:tc>
      </w:tr>
      <w:tr w:rsidR="00AD1750">
        <w:trPr>
          <w:trHeight w:val="509"/>
          <w:jc w:val="center"/>
        </w:trPr>
        <w:tc>
          <w:tcPr>
            <w:tcW w:w="2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合计</w:t>
            </w:r>
          </w:p>
        </w:tc>
        <w:tc>
          <w:tcPr>
            <w:tcW w:w="1155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000000">
            <w:pPr>
              <w:tabs>
                <w:tab w:val="left" w:pos="5125"/>
              </w:tabs>
              <w:jc w:val="center"/>
              <w:rPr>
                <w:rFonts w:ascii="Times New Roman" w:eastAsia="仿宋_GB2312" w:hAnsi="Times New Roman" w:cs="Times New Roman"/>
                <w:b/>
                <w:bCs/>
                <w:color w:val="000000"/>
                <w:sz w:val="24"/>
                <w:szCs w:val="24"/>
              </w:rPr>
            </w:pPr>
            <w:r>
              <w:rPr>
                <w:rFonts w:ascii="Times New Roman" w:eastAsia="仿宋_GB2312" w:hAnsi="Times New Roman" w:cs="Times New Roman" w:hint="eastAsia"/>
                <w:b/>
                <w:bCs/>
                <w:color w:val="000000"/>
                <w:sz w:val="24"/>
                <w:szCs w:val="24"/>
              </w:rPr>
              <w:t>我单位没有政府性基金收入，也没有使用政府性基金安排的支出，故本表无数据。</w:t>
            </w:r>
          </w:p>
        </w:tc>
      </w:tr>
      <w:tr w:rsidR="00AD1750">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AD1750">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AD1750">
            <w:pPr>
              <w:rPr>
                <w:rFonts w:ascii="Times New Roman" w:eastAsia="仿宋_GB2312" w:hAnsi="Times New Roman" w:cs="Times New Roman"/>
                <w:color w:val="000000"/>
                <w:sz w:val="20"/>
                <w:szCs w:val="20"/>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AD1750">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AD1750">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AD1750">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AD1750">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AD1750">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AD1750">
            <w:pPr>
              <w:rPr>
                <w:rFonts w:ascii="Times New Roman" w:eastAsia="仿宋_GB2312" w:hAnsi="Times New Roman" w:cs="Times New Roman"/>
                <w:color w:val="000000"/>
                <w:sz w:val="24"/>
                <w:szCs w:val="24"/>
              </w:rPr>
            </w:pPr>
          </w:p>
        </w:tc>
      </w:tr>
      <w:tr w:rsidR="00AD1750">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AD1750">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AD1750">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AD1750">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AD1750">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AD1750">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AD1750">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AD1750">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AD1750">
            <w:pPr>
              <w:rPr>
                <w:rFonts w:ascii="Times New Roman" w:eastAsia="仿宋_GB2312" w:hAnsi="Times New Roman" w:cs="Times New Roman"/>
                <w:color w:val="000000"/>
                <w:sz w:val="24"/>
                <w:szCs w:val="24"/>
              </w:rPr>
            </w:pPr>
          </w:p>
        </w:tc>
      </w:tr>
      <w:tr w:rsidR="00AD1750">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AD1750">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AD1750">
            <w:pPr>
              <w:rPr>
                <w:rFonts w:ascii="Times New Roman" w:eastAsia="仿宋_GB2312" w:hAnsi="Times New Roman" w:cs="Times New Roman"/>
                <w:color w:val="000000"/>
                <w:sz w:val="20"/>
                <w:szCs w:val="20"/>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AD1750">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AD1750">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AD1750">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AD1750">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AD1750">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AD1750">
            <w:pPr>
              <w:rPr>
                <w:rFonts w:ascii="Times New Roman" w:eastAsia="仿宋_GB2312" w:hAnsi="Times New Roman" w:cs="Times New Roman"/>
                <w:color w:val="000000"/>
                <w:sz w:val="24"/>
                <w:szCs w:val="24"/>
              </w:rPr>
            </w:pPr>
          </w:p>
        </w:tc>
      </w:tr>
      <w:tr w:rsidR="00AD1750">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AD1750">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AD1750">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AD1750">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AD1750">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AD1750">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AD1750">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AD1750">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AD1750">
            <w:pPr>
              <w:rPr>
                <w:rFonts w:ascii="Times New Roman" w:eastAsia="仿宋_GB2312" w:hAnsi="Times New Roman" w:cs="Times New Roman"/>
                <w:color w:val="000000"/>
                <w:sz w:val="24"/>
                <w:szCs w:val="24"/>
              </w:rPr>
            </w:pPr>
          </w:p>
        </w:tc>
      </w:tr>
      <w:tr w:rsidR="00AD1750">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AD1750">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AD1750">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AD1750">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AD1750">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AD1750">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AD1750">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AD1750">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AD1750">
            <w:pPr>
              <w:rPr>
                <w:rFonts w:ascii="Times New Roman" w:eastAsia="仿宋_GB2312" w:hAnsi="Times New Roman" w:cs="Times New Roman"/>
                <w:color w:val="000000"/>
                <w:sz w:val="24"/>
                <w:szCs w:val="24"/>
              </w:rPr>
            </w:pPr>
          </w:p>
        </w:tc>
      </w:tr>
      <w:tr w:rsidR="00AD1750">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AD1750">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AD1750">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AD1750">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AD1750">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AD1750">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AD1750">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AD1750">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AD1750">
            <w:pPr>
              <w:rPr>
                <w:rFonts w:ascii="Times New Roman" w:eastAsia="仿宋_GB2312" w:hAnsi="Times New Roman" w:cs="Times New Roman"/>
                <w:color w:val="000000"/>
                <w:sz w:val="24"/>
                <w:szCs w:val="24"/>
              </w:rPr>
            </w:pPr>
          </w:p>
        </w:tc>
      </w:tr>
    </w:tbl>
    <w:p w:rsidR="00AD1750" w:rsidRDefault="00000000">
      <w:pPr>
        <w:widowControl/>
        <w:spacing w:before="120"/>
        <w:jc w:val="left"/>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注：本表反映部门本年度政府性基金预算财政拨款收入、支出及结转和结余情况。</w:t>
      </w:r>
    </w:p>
    <w:p w:rsidR="00AD1750" w:rsidRDefault="00AD1750">
      <w:pPr>
        <w:widowControl/>
        <w:jc w:val="left"/>
        <w:textAlignment w:val="center"/>
        <w:rPr>
          <w:rFonts w:ascii="Times New Roman" w:eastAsia="仿宋_GB2312" w:hAnsi="Times New Roman" w:cs="Times New Roman"/>
          <w:color w:val="000000"/>
          <w:kern w:val="0"/>
          <w:sz w:val="24"/>
          <w:szCs w:val="24"/>
        </w:rPr>
      </w:pPr>
    </w:p>
    <w:p w:rsidR="00AD1750" w:rsidRDefault="00AD1750">
      <w:pPr>
        <w:widowControl/>
        <w:jc w:val="center"/>
        <w:rPr>
          <w:rFonts w:ascii="Times New Roman" w:eastAsia="方正小标宋_GBK" w:hAnsi="Times New Roman" w:cs="Times New Roman"/>
          <w:color w:val="000000"/>
          <w:kern w:val="0"/>
          <w:sz w:val="36"/>
          <w:szCs w:val="36"/>
        </w:rPr>
      </w:pPr>
    </w:p>
    <w:p w:rsidR="00AD1750" w:rsidRDefault="00AD1750">
      <w:pPr>
        <w:pStyle w:val="a0"/>
      </w:pPr>
    </w:p>
    <w:p w:rsidR="00AD1750" w:rsidRDefault="00AD1750">
      <w:pPr>
        <w:widowControl/>
        <w:spacing w:line="400" w:lineRule="exact"/>
        <w:textAlignment w:val="center"/>
        <w:rPr>
          <w:rFonts w:ascii="Times New Roman" w:eastAsia="黑体" w:hAnsi="Times New Roman" w:cs="Times New Roman"/>
          <w:color w:val="000000"/>
          <w:kern w:val="0"/>
          <w:sz w:val="36"/>
          <w:szCs w:val="36"/>
        </w:rPr>
      </w:pPr>
    </w:p>
    <w:p w:rsidR="00AD1750" w:rsidRDefault="00000000">
      <w:pPr>
        <w:widowControl/>
        <w:spacing w:afterLines="50" w:after="156"/>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t>国有资本经营预算财政拨款支出决算表</w:t>
      </w:r>
    </w:p>
    <w:p w:rsidR="00AD1750" w:rsidRDefault="00000000">
      <w:pPr>
        <w:widowControl/>
        <w:tabs>
          <w:tab w:val="left" w:pos="1326"/>
          <w:tab w:val="left" w:pos="2027"/>
          <w:tab w:val="left" w:pos="4319"/>
          <w:tab w:val="left" w:pos="7634"/>
          <w:tab w:val="left" w:pos="10949"/>
        </w:tabs>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08</w:t>
      </w:r>
      <w:r>
        <w:rPr>
          <w:rFonts w:ascii="Times New Roman" w:eastAsia="仿宋_GB2312" w:hAnsi="Times New Roman" w:cs="Times New Roman"/>
          <w:color w:val="000000"/>
          <w:kern w:val="0"/>
          <w:szCs w:val="21"/>
        </w:rPr>
        <w:t>表</w:t>
      </w:r>
    </w:p>
    <w:p w:rsidR="00AD1750" w:rsidRDefault="00000000">
      <w:pPr>
        <w:widowControl/>
        <w:tabs>
          <w:tab w:val="left" w:pos="1326"/>
          <w:tab w:val="left" w:pos="2027"/>
          <w:tab w:val="left" w:pos="4319"/>
          <w:tab w:val="left" w:pos="7634"/>
          <w:tab w:val="left" w:pos="10949"/>
        </w:tabs>
        <w:jc w:val="center"/>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rPr>
        <w:t>部门：</w:t>
      </w:r>
      <w:r>
        <w:rPr>
          <w:rFonts w:ascii="Times New Roman" w:eastAsia="仿宋_GB2312" w:hAnsi="Times New Roman" w:cs="Times New Roman"/>
          <w:szCs w:val="21"/>
        </w:rPr>
        <w:t>祁阳市公安局</w:t>
      </w:r>
      <w:r>
        <w:rPr>
          <w:rFonts w:ascii="Times New Roman" w:eastAsia="仿宋_GB2312" w:hAnsi="Times New Roman" w:cs="Times New Roman"/>
          <w:color w:val="000000"/>
          <w:szCs w:val="21"/>
        </w:rPr>
        <w:tab/>
      </w:r>
      <w:r>
        <w:rPr>
          <w:rFonts w:ascii="Times New Roman" w:eastAsia="仿宋_GB2312" w:hAnsi="Times New Roman" w:cs="Times New Roman"/>
          <w:color w:val="000000"/>
          <w:szCs w:val="21"/>
        </w:rPr>
        <w:tab/>
      </w:r>
      <w:r>
        <w:rPr>
          <w:rFonts w:ascii="Times New Roman" w:eastAsia="仿宋_GB2312" w:hAnsi="Times New Roman" w:cs="Times New Roman" w:hint="eastAsia"/>
          <w:color w:val="000000"/>
          <w:szCs w:val="21"/>
        </w:rPr>
        <w:t xml:space="preserve">                                                               </w:t>
      </w:r>
      <w:r>
        <w:rPr>
          <w:rFonts w:ascii="Times New Roman" w:eastAsia="仿宋_GB2312" w:hAnsi="Times New Roman" w:cs="Times New Roman"/>
          <w:color w:val="000000"/>
          <w:szCs w:val="21"/>
        </w:rPr>
        <w:tab/>
      </w:r>
      <w:r>
        <w:rPr>
          <w:rFonts w:ascii="Times New Roman" w:eastAsia="仿宋_GB2312" w:hAnsi="Times New Roman" w:cs="Times New Roman"/>
          <w:color w:val="000000"/>
          <w:szCs w:val="21"/>
        </w:rPr>
        <w:tab/>
      </w:r>
      <w:r>
        <w:rPr>
          <w:rFonts w:ascii="Times New Roman" w:eastAsia="仿宋_GB2312" w:hAnsi="Times New Roman" w:cs="Times New Roman"/>
          <w:color w:val="000000"/>
          <w:szCs w:val="21"/>
        </w:rPr>
        <w:tab/>
      </w:r>
      <w:r>
        <w:rPr>
          <w:rFonts w:ascii="Times New Roman" w:eastAsia="仿宋_GB2312" w:hAnsi="Times New Roman" w:cs="Times New Roman" w:hint="eastAsia"/>
          <w:color w:val="000000"/>
          <w:szCs w:val="21"/>
        </w:rPr>
        <w:t xml:space="preserve">        </w:t>
      </w:r>
      <w:r>
        <w:rPr>
          <w:rFonts w:ascii="Times New Roman" w:eastAsia="仿宋_GB2312" w:hAnsi="Times New Roman" w:cs="Times New Roman"/>
          <w:color w:val="000000"/>
          <w:kern w:val="0"/>
          <w:szCs w:val="21"/>
        </w:rPr>
        <w:t>单位：万元</w:t>
      </w:r>
    </w:p>
    <w:tbl>
      <w:tblPr>
        <w:tblW w:w="4998" w:type="pct"/>
        <w:tblLook w:val="04A0" w:firstRow="1" w:lastRow="0" w:firstColumn="1" w:lastColumn="0" w:noHBand="0" w:noVBand="1"/>
      </w:tblPr>
      <w:tblGrid>
        <w:gridCol w:w="3094"/>
        <w:gridCol w:w="3097"/>
        <w:gridCol w:w="1831"/>
        <w:gridCol w:w="3096"/>
        <w:gridCol w:w="3096"/>
      </w:tblGrid>
      <w:tr w:rsidR="00AD1750">
        <w:trPr>
          <w:trHeight w:val="548"/>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lastRenderedPageBreak/>
              <w:t>项</w:t>
            </w:r>
            <w:r>
              <w:rPr>
                <w:rStyle w:val="font11"/>
                <w:rFonts w:ascii="Times New Roman" w:eastAsia="仿宋_GB2312" w:hAnsi="Times New Roman" w:cs="Times New Roman" w:hint="default"/>
                <w:b/>
                <w:bCs/>
              </w:rPr>
              <w:t>目</w:t>
            </w:r>
          </w:p>
        </w:tc>
        <w:tc>
          <w:tcPr>
            <w:tcW w:w="282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本年支出</w:t>
            </w:r>
          </w:p>
        </w:tc>
      </w:tr>
      <w:tr w:rsidR="00AD1750">
        <w:trPr>
          <w:trHeight w:hRule="exact" w:val="312"/>
        </w:trPr>
        <w:tc>
          <w:tcPr>
            <w:tcW w:w="108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科目代码</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科目名称</w:t>
            </w:r>
          </w:p>
        </w:tc>
        <w:tc>
          <w:tcPr>
            <w:tcW w:w="64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合计</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基本支出</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项目支出</w:t>
            </w:r>
          </w:p>
        </w:tc>
      </w:tr>
      <w:tr w:rsidR="00AD1750">
        <w:trPr>
          <w:trHeight w:hRule="exact" w:val="312"/>
        </w:trPr>
        <w:tc>
          <w:tcPr>
            <w:tcW w:w="10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AD1750">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AD1750">
            <w:pPr>
              <w:jc w:val="center"/>
              <w:rPr>
                <w:rFonts w:ascii="Times New Roman" w:eastAsia="仿宋_GB2312" w:hAnsi="Times New Roman" w:cs="Times New Roman"/>
                <w:color w:val="000000"/>
                <w:sz w:val="24"/>
                <w:szCs w:val="24"/>
              </w:rPr>
            </w:pPr>
          </w:p>
        </w:tc>
        <w:tc>
          <w:tcPr>
            <w:tcW w:w="6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AD1750">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AD1750">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AD1750">
            <w:pPr>
              <w:jc w:val="center"/>
              <w:rPr>
                <w:rFonts w:ascii="Times New Roman" w:eastAsia="仿宋_GB2312" w:hAnsi="Times New Roman" w:cs="Times New Roman"/>
                <w:color w:val="000000"/>
                <w:sz w:val="24"/>
                <w:szCs w:val="24"/>
              </w:rPr>
            </w:pPr>
          </w:p>
        </w:tc>
      </w:tr>
      <w:tr w:rsidR="00AD1750">
        <w:trPr>
          <w:trHeight w:val="521"/>
        </w:trPr>
        <w:tc>
          <w:tcPr>
            <w:tcW w:w="10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AD1750">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AD1750">
            <w:pPr>
              <w:jc w:val="center"/>
              <w:rPr>
                <w:rFonts w:ascii="Times New Roman" w:eastAsia="仿宋_GB2312" w:hAnsi="Times New Roman" w:cs="Times New Roman"/>
                <w:color w:val="000000"/>
                <w:sz w:val="24"/>
                <w:szCs w:val="24"/>
              </w:rPr>
            </w:pPr>
          </w:p>
        </w:tc>
        <w:tc>
          <w:tcPr>
            <w:tcW w:w="6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AD1750">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AD1750">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AD1750">
            <w:pPr>
              <w:jc w:val="center"/>
              <w:rPr>
                <w:rFonts w:ascii="Times New Roman" w:eastAsia="仿宋_GB2312" w:hAnsi="Times New Roman" w:cs="Times New Roman"/>
                <w:color w:val="000000"/>
                <w:sz w:val="24"/>
                <w:szCs w:val="24"/>
              </w:rPr>
            </w:pPr>
          </w:p>
        </w:tc>
      </w:tr>
      <w:tr w:rsidR="00AD1750">
        <w:trPr>
          <w:trHeight w:val="548"/>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栏次</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1</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2</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3</w:t>
            </w:r>
          </w:p>
        </w:tc>
      </w:tr>
      <w:tr w:rsidR="00AD1750">
        <w:trPr>
          <w:trHeight w:val="548"/>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合计</w:t>
            </w:r>
          </w:p>
        </w:tc>
        <w:tc>
          <w:tcPr>
            <w:tcW w:w="282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000000">
            <w:pPr>
              <w:jc w:val="center"/>
              <w:rPr>
                <w:rFonts w:ascii="Times New Roman" w:eastAsia="仿宋_GB2312" w:hAnsi="Times New Roman" w:cs="Times New Roman"/>
                <w:color w:val="000000"/>
                <w:sz w:val="24"/>
                <w:szCs w:val="24"/>
              </w:rPr>
            </w:pPr>
            <w:r>
              <w:rPr>
                <w:rFonts w:ascii="Times New Roman" w:eastAsia="楷体_GB2312" w:hAnsi="Times New Roman" w:cs="Times New Roman"/>
                <w:b/>
                <w:bCs/>
                <w:kern w:val="0"/>
                <w:sz w:val="24"/>
                <w:szCs w:val="24"/>
              </w:rPr>
              <w:t>我单位没有使用国有资本经营预算安排的支出，故本表无数据。</w:t>
            </w:r>
          </w:p>
        </w:tc>
      </w:tr>
      <w:tr w:rsidR="00AD1750">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AD1750">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AD1750">
            <w:pPr>
              <w:rPr>
                <w:rFonts w:ascii="Times New Roman" w:eastAsia="仿宋_GB2312" w:hAnsi="Times New Roman" w:cs="Times New Roman"/>
                <w:color w:val="000000"/>
                <w:sz w:val="20"/>
                <w:szCs w:val="20"/>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AD1750">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AD1750">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AD1750">
            <w:pPr>
              <w:rPr>
                <w:rFonts w:ascii="Times New Roman" w:eastAsia="仿宋_GB2312" w:hAnsi="Times New Roman" w:cs="Times New Roman"/>
                <w:color w:val="000000"/>
                <w:sz w:val="24"/>
                <w:szCs w:val="24"/>
              </w:rPr>
            </w:pPr>
          </w:p>
        </w:tc>
      </w:tr>
      <w:tr w:rsidR="00AD1750">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AD1750">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AD1750">
            <w:pPr>
              <w:rPr>
                <w:rFonts w:ascii="Times New Roman" w:eastAsia="仿宋_GB2312"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AD1750">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AD1750">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AD1750">
            <w:pPr>
              <w:rPr>
                <w:rFonts w:ascii="Times New Roman" w:eastAsia="仿宋_GB2312" w:hAnsi="Times New Roman" w:cs="Times New Roman"/>
                <w:color w:val="000000"/>
                <w:sz w:val="24"/>
                <w:szCs w:val="24"/>
              </w:rPr>
            </w:pPr>
          </w:p>
        </w:tc>
      </w:tr>
      <w:tr w:rsidR="00AD1750">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AD1750">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AD1750">
            <w:pPr>
              <w:rPr>
                <w:rFonts w:ascii="Times New Roman" w:eastAsia="宋体" w:hAnsi="Times New Roman" w:cs="Times New Roman"/>
                <w:color w:val="000000"/>
                <w:sz w:val="20"/>
                <w:szCs w:val="20"/>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AD1750">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AD1750">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AD1750">
            <w:pPr>
              <w:rPr>
                <w:rFonts w:ascii="Times New Roman" w:eastAsia="宋体" w:hAnsi="Times New Roman" w:cs="Times New Roman"/>
                <w:color w:val="000000"/>
                <w:sz w:val="24"/>
                <w:szCs w:val="24"/>
              </w:rPr>
            </w:pPr>
          </w:p>
        </w:tc>
      </w:tr>
      <w:tr w:rsidR="00AD1750">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AD1750">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AD1750">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AD1750">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AD1750">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AD1750">
            <w:pPr>
              <w:rPr>
                <w:rFonts w:ascii="Times New Roman" w:eastAsia="宋体" w:hAnsi="Times New Roman" w:cs="Times New Roman"/>
                <w:color w:val="000000"/>
                <w:sz w:val="24"/>
                <w:szCs w:val="24"/>
              </w:rPr>
            </w:pPr>
          </w:p>
        </w:tc>
      </w:tr>
      <w:tr w:rsidR="00AD1750">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AD1750">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AD1750">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AD1750">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AD1750">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AD1750">
            <w:pPr>
              <w:rPr>
                <w:rFonts w:ascii="Times New Roman" w:eastAsia="宋体" w:hAnsi="Times New Roman" w:cs="Times New Roman"/>
                <w:color w:val="000000"/>
                <w:sz w:val="24"/>
                <w:szCs w:val="24"/>
              </w:rPr>
            </w:pPr>
          </w:p>
        </w:tc>
      </w:tr>
      <w:tr w:rsidR="00AD1750">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AD1750">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AD1750">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AD1750">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AD1750">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AD1750">
            <w:pPr>
              <w:rPr>
                <w:rFonts w:ascii="Times New Roman" w:eastAsia="宋体" w:hAnsi="Times New Roman" w:cs="Times New Roman"/>
                <w:color w:val="000000"/>
                <w:sz w:val="24"/>
                <w:szCs w:val="24"/>
              </w:rPr>
            </w:pPr>
          </w:p>
        </w:tc>
      </w:tr>
    </w:tbl>
    <w:p w:rsidR="00AD1750" w:rsidRDefault="00000000">
      <w:pPr>
        <w:widowControl/>
        <w:spacing w:before="120"/>
        <w:jc w:val="left"/>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注：本表反映部门本年度国有资本经营预算财政拨款支出情况。</w:t>
      </w:r>
    </w:p>
    <w:p w:rsidR="00AD1750" w:rsidRDefault="00AD1750">
      <w:pPr>
        <w:widowControl/>
        <w:jc w:val="left"/>
        <w:textAlignment w:val="center"/>
        <w:rPr>
          <w:rFonts w:ascii="Times New Roman" w:eastAsia="宋体" w:hAnsi="Times New Roman" w:cs="Times New Roman"/>
          <w:color w:val="000000"/>
          <w:kern w:val="0"/>
          <w:sz w:val="24"/>
          <w:szCs w:val="24"/>
        </w:rPr>
      </w:pPr>
    </w:p>
    <w:p w:rsidR="00AD1750" w:rsidRDefault="00AD1750">
      <w:pPr>
        <w:widowControl/>
        <w:jc w:val="center"/>
        <w:rPr>
          <w:rFonts w:ascii="Times New Roman" w:eastAsia="方正小标宋_GBK" w:hAnsi="Times New Roman" w:cs="Times New Roman"/>
          <w:color w:val="000000"/>
          <w:kern w:val="0"/>
          <w:sz w:val="36"/>
          <w:szCs w:val="36"/>
        </w:rPr>
      </w:pPr>
    </w:p>
    <w:p w:rsidR="00AD1750" w:rsidRDefault="00AD1750">
      <w:pPr>
        <w:pStyle w:val="a0"/>
        <w:spacing w:line="400" w:lineRule="exact"/>
        <w:rPr>
          <w:rFonts w:ascii="Times New Roman" w:eastAsia="华文中宋" w:hAnsi="Times New Roman" w:cs="Times New Roman"/>
          <w:color w:val="000000"/>
          <w:kern w:val="0"/>
          <w:sz w:val="32"/>
          <w:szCs w:val="32"/>
        </w:rPr>
      </w:pPr>
    </w:p>
    <w:p w:rsidR="00AD1750" w:rsidRDefault="00000000">
      <w:pPr>
        <w:widowControl/>
        <w:spacing w:afterLines="50" w:after="156"/>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t>财政拨款</w:t>
      </w:r>
      <w:r>
        <w:rPr>
          <w:rFonts w:ascii="Times New Roman" w:eastAsia="黑体" w:hAnsi="Times New Roman" w:cs="Times New Roman"/>
          <w:color w:val="000000"/>
          <w:kern w:val="0"/>
          <w:sz w:val="36"/>
          <w:szCs w:val="36"/>
        </w:rPr>
        <w:t>“</w:t>
      </w:r>
      <w:r>
        <w:rPr>
          <w:rFonts w:ascii="Times New Roman" w:eastAsia="黑体" w:hAnsi="Times New Roman" w:cs="Times New Roman"/>
          <w:color w:val="000000"/>
          <w:kern w:val="0"/>
          <w:sz w:val="36"/>
          <w:szCs w:val="36"/>
        </w:rPr>
        <w:t>三公</w:t>
      </w:r>
      <w:r>
        <w:rPr>
          <w:rFonts w:ascii="Times New Roman" w:eastAsia="黑体" w:hAnsi="Times New Roman" w:cs="Times New Roman"/>
          <w:color w:val="000000"/>
          <w:kern w:val="0"/>
          <w:sz w:val="36"/>
          <w:szCs w:val="36"/>
        </w:rPr>
        <w:t>”</w:t>
      </w:r>
      <w:r>
        <w:rPr>
          <w:rFonts w:ascii="Times New Roman" w:eastAsia="黑体" w:hAnsi="Times New Roman" w:cs="Times New Roman"/>
          <w:color w:val="000000"/>
          <w:kern w:val="0"/>
          <w:sz w:val="36"/>
          <w:szCs w:val="36"/>
        </w:rPr>
        <w:t>经费支出决算表</w:t>
      </w:r>
    </w:p>
    <w:p w:rsidR="00AD1750" w:rsidRDefault="0000000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eastAsia="仿宋_GB2312" w:hAnsi="Times New Roman" w:cs="Times New Roman"/>
          <w:color w:val="000000"/>
          <w:szCs w:val="21"/>
        </w:rPr>
      </w:pPr>
      <w:r>
        <w:rPr>
          <w:rFonts w:ascii="Times New Roman" w:eastAsia="宋体" w:hAnsi="Times New Roman" w:cs="Times New Roman"/>
          <w:color w:val="000000"/>
          <w:sz w:val="20"/>
          <w:szCs w:val="20"/>
        </w:rPr>
        <w:lastRenderedPageBreak/>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仿宋_GB2312" w:hAnsi="Times New Roman" w:cs="Times New Roman"/>
          <w:color w:val="000000"/>
          <w:szCs w:val="21"/>
        </w:rPr>
        <w:tab/>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09</w:t>
      </w:r>
      <w:r>
        <w:rPr>
          <w:rFonts w:ascii="Times New Roman" w:eastAsia="仿宋_GB2312" w:hAnsi="Times New Roman" w:cs="Times New Roman"/>
          <w:color w:val="000000"/>
          <w:kern w:val="0"/>
          <w:szCs w:val="21"/>
        </w:rPr>
        <w:t>表</w:t>
      </w:r>
    </w:p>
    <w:p w:rsidR="00AD1750" w:rsidRDefault="0000000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eastAsia="仿宋_GB2312" w:hAnsi="Times New Roman" w:cs="Times New Roman"/>
          <w:color w:val="000000"/>
          <w:szCs w:val="21"/>
        </w:rPr>
      </w:pPr>
      <w:r>
        <w:rPr>
          <w:rFonts w:ascii="Times New Roman" w:eastAsia="仿宋_GB2312" w:hAnsi="Times New Roman" w:cs="Times New Roman"/>
          <w:color w:val="000000"/>
          <w:kern w:val="0"/>
          <w:szCs w:val="21"/>
        </w:rPr>
        <w:t>部门：</w:t>
      </w:r>
      <w:r>
        <w:rPr>
          <w:rFonts w:ascii="Times New Roman" w:eastAsia="仿宋_GB2312" w:hAnsi="Times New Roman" w:cs="Times New Roman"/>
          <w:szCs w:val="21"/>
        </w:rPr>
        <w:t>祁阳市公安局</w:t>
      </w:r>
      <w:r>
        <w:rPr>
          <w:rFonts w:ascii="Times New Roman" w:eastAsia="仿宋_GB2312" w:hAnsi="Times New Roman" w:cs="Times New Roman"/>
          <w:color w:val="000000"/>
          <w:szCs w:val="21"/>
        </w:rPr>
        <w:tab/>
      </w:r>
      <w:r>
        <w:rPr>
          <w:rFonts w:ascii="Times New Roman" w:eastAsia="仿宋_GB2312" w:hAnsi="Times New Roman" w:cs="Times New Roman"/>
          <w:color w:val="000000"/>
          <w:szCs w:val="21"/>
        </w:rPr>
        <w:tab/>
      </w:r>
      <w:r>
        <w:rPr>
          <w:rFonts w:ascii="Times New Roman" w:eastAsia="仿宋_GB2312" w:hAnsi="Times New Roman" w:cs="Times New Roman"/>
          <w:color w:val="000000"/>
          <w:szCs w:val="21"/>
        </w:rPr>
        <w:tab/>
      </w:r>
      <w:r>
        <w:rPr>
          <w:rFonts w:ascii="Times New Roman" w:eastAsia="仿宋_GB2312" w:hAnsi="Times New Roman" w:cs="Times New Roman"/>
          <w:color w:val="000000"/>
          <w:szCs w:val="21"/>
        </w:rPr>
        <w:tab/>
      </w:r>
      <w:r>
        <w:rPr>
          <w:rFonts w:ascii="Times New Roman" w:eastAsia="仿宋_GB2312" w:hAnsi="Times New Roman" w:cs="Times New Roman"/>
          <w:color w:val="000000"/>
          <w:szCs w:val="21"/>
        </w:rPr>
        <w:tab/>
      </w:r>
      <w:r>
        <w:rPr>
          <w:rFonts w:ascii="Times New Roman" w:eastAsia="仿宋_GB2312" w:hAnsi="Times New Roman" w:cs="Times New Roman"/>
          <w:color w:val="000000"/>
          <w:szCs w:val="21"/>
        </w:rPr>
        <w:tab/>
      </w:r>
      <w:r>
        <w:rPr>
          <w:rFonts w:ascii="Times New Roman" w:eastAsia="仿宋_GB2312" w:hAnsi="Times New Roman" w:cs="Times New Roman"/>
          <w:color w:val="000000"/>
          <w:szCs w:val="21"/>
        </w:rPr>
        <w:tab/>
      </w:r>
      <w:r>
        <w:rPr>
          <w:rFonts w:ascii="Times New Roman" w:eastAsia="仿宋_GB2312" w:hAnsi="Times New Roman" w:cs="Times New Roman"/>
          <w:color w:val="000000"/>
          <w:szCs w:val="21"/>
        </w:rPr>
        <w:tab/>
      </w:r>
      <w:r>
        <w:rPr>
          <w:rFonts w:ascii="Times New Roman" w:eastAsia="仿宋_GB2312" w:hAnsi="Times New Roman" w:cs="Times New Roman"/>
          <w:color w:val="000000"/>
          <w:szCs w:val="21"/>
        </w:rPr>
        <w:tab/>
      </w:r>
      <w:r>
        <w:rPr>
          <w:rFonts w:ascii="Times New Roman" w:eastAsia="仿宋_GB2312" w:hAnsi="Times New Roman" w:cs="Times New Roman"/>
          <w:color w:val="000000"/>
          <w:kern w:val="0"/>
          <w:szCs w:val="21"/>
        </w:rPr>
        <w:t>单位：万元</w:t>
      </w:r>
    </w:p>
    <w:tbl>
      <w:tblPr>
        <w:tblW w:w="5114" w:type="pct"/>
        <w:jc w:val="center"/>
        <w:tblLook w:val="04A0" w:firstRow="1" w:lastRow="0" w:firstColumn="1" w:lastColumn="0" w:noHBand="0" w:noVBand="1"/>
      </w:tblPr>
      <w:tblGrid>
        <w:gridCol w:w="935"/>
        <w:gridCol w:w="1229"/>
        <w:gridCol w:w="1086"/>
        <w:gridCol w:w="1188"/>
        <w:gridCol w:w="1425"/>
        <w:gridCol w:w="1373"/>
        <w:gridCol w:w="1050"/>
        <w:gridCol w:w="1166"/>
        <w:gridCol w:w="1166"/>
        <w:gridCol w:w="1166"/>
        <w:gridCol w:w="1358"/>
        <w:gridCol w:w="1402"/>
      </w:tblGrid>
      <w:tr w:rsidR="00AD1750">
        <w:trPr>
          <w:trHeight w:val="606"/>
          <w:jc w:val="center"/>
        </w:trPr>
        <w:tc>
          <w:tcPr>
            <w:tcW w:w="2486"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预算数</w:t>
            </w:r>
          </w:p>
        </w:tc>
        <w:tc>
          <w:tcPr>
            <w:tcW w:w="2513"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决算数</w:t>
            </w:r>
          </w:p>
        </w:tc>
      </w:tr>
      <w:tr w:rsidR="00AD1750">
        <w:trPr>
          <w:trHeight w:val="495"/>
          <w:jc w:val="center"/>
        </w:trPr>
        <w:tc>
          <w:tcPr>
            <w:tcW w:w="32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合计</w:t>
            </w:r>
          </w:p>
        </w:tc>
        <w:tc>
          <w:tcPr>
            <w:tcW w:w="4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因公出国（境）费</w:t>
            </w:r>
          </w:p>
        </w:tc>
        <w:tc>
          <w:tcPr>
            <w:tcW w:w="127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公务用车购置及运行维护费</w:t>
            </w:r>
          </w:p>
        </w:tc>
        <w:tc>
          <w:tcPr>
            <w:tcW w:w="47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公务接待费</w:t>
            </w:r>
          </w:p>
        </w:tc>
        <w:tc>
          <w:tcPr>
            <w:tcW w:w="36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合计</w:t>
            </w:r>
          </w:p>
        </w:tc>
        <w:tc>
          <w:tcPr>
            <w:tcW w:w="40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因公出国（境）费</w:t>
            </w:r>
          </w:p>
        </w:tc>
        <w:tc>
          <w:tcPr>
            <w:tcW w:w="126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公务用车购置及运行维护费</w:t>
            </w:r>
          </w:p>
        </w:tc>
        <w:tc>
          <w:tcPr>
            <w:tcW w:w="48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公务接待费</w:t>
            </w:r>
          </w:p>
        </w:tc>
      </w:tr>
      <w:tr w:rsidR="00AD1750">
        <w:trPr>
          <w:trHeight w:val="864"/>
          <w:jc w:val="center"/>
        </w:trPr>
        <w:tc>
          <w:tcPr>
            <w:tcW w:w="32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AD1750">
            <w:pPr>
              <w:jc w:val="center"/>
              <w:rPr>
                <w:rFonts w:ascii="Times New Roman" w:eastAsia="仿宋_GB2312" w:hAnsi="Times New Roman" w:cs="Times New Roman"/>
                <w:color w:val="000000"/>
                <w:sz w:val="22"/>
              </w:rPr>
            </w:pPr>
          </w:p>
        </w:tc>
        <w:tc>
          <w:tcPr>
            <w:tcW w:w="4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AD1750">
            <w:pPr>
              <w:jc w:val="center"/>
              <w:rPr>
                <w:rFonts w:ascii="Times New Roman" w:eastAsia="仿宋_GB2312" w:hAnsi="Times New Roman" w:cs="Times New Roman"/>
                <w:color w:val="000000"/>
                <w:sz w:val="22"/>
              </w:rPr>
            </w:pP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小计</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公务用车</w:t>
            </w:r>
            <w:r>
              <w:rPr>
                <w:rFonts w:ascii="Times New Roman" w:eastAsia="仿宋_GB2312" w:hAnsi="Times New Roman" w:cs="Times New Roman"/>
                <w:b/>
                <w:bCs/>
                <w:color w:val="000000"/>
                <w:kern w:val="0"/>
                <w:sz w:val="22"/>
              </w:rPr>
              <w:br/>
            </w:r>
            <w:r>
              <w:rPr>
                <w:rFonts w:ascii="Times New Roman" w:eastAsia="仿宋_GB2312" w:hAnsi="Times New Roman" w:cs="Times New Roman"/>
                <w:b/>
                <w:bCs/>
                <w:color w:val="000000"/>
                <w:kern w:val="0"/>
                <w:sz w:val="22"/>
              </w:rPr>
              <w:t>购置费</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公务用车</w:t>
            </w:r>
            <w:r>
              <w:rPr>
                <w:rFonts w:ascii="Times New Roman" w:eastAsia="仿宋_GB2312" w:hAnsi="Times New Roman" w:cs="Times New Roman"/>
                <w:b/>
                <w:bCs/>
                <w:color w:val="000000"/>
                <w:kern w:val="0"/>
                <w:sz w:val="22"/>
              </w:rPr>
              <w:br/>
            </w:r>
            <w:r>
              <w:rPr>
                <w:rFonts w:ascii="Times New Roman" w:eastAsia="仿宋_GB2312" w:hAnsi="Times New Roman" w:cs="Times New Roman"/>
                <w:b/>
                <w:bCs/>
                <w:color w:val="000000"/>
                <w:kern w:val="0"/>
                <w:sz w:val="22"/>
              </w:rPr>
              <w:t>运行维护费</w:t>
            </w:r>
          </w:p>
        </w:tc>
        <w:tc>
          <w:tcPr>
            <w:tcW w:w="47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AD1750">
            <w:pPr>
              <w:jc w:val="center"/>
              <w:rPr>
                <w:rFonts w:ascii="Times New Roman" w:eastAsia="仿宋_GB2312" w:hAnsi="Times New Roman" w:cs="Times New Roman"/>
                <w:color w:val="000000"/>
                <w:sz w:val="22"/>
              </w:rPr>
            </w:pPr>
          </w:p>
        </w:tc>
        <w:tc>
          <w:tcPr>
            <w:tcW w:w="3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AD1750">
            <w:pPr>
              <w:jc w:val="center"/>
              <w:rPr>
                <w:rFonts w:ascii="Times New Roman" w:eastAsia="仿宋_GB2312" w:hAnsi="Times New Roman" w:cs="Times New Roman"/>
                <w:color w:val="000000"/>
                <w:sz w:val="22"/>
              </w:rPr>
            </w:pPr>
          </w:p>
        </w:tc>
        <w:tc>
          <w:tcPr>
            <w:tcW w:w="4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AD1750">
            <w:pPr>
              <w:jc w:val="center"/>
              <w:rPr>
                <w:rFonts w:ascii="Times New Roman" w:eastAsia="仿宋_GB2312" w:hAnsi="Times New Roman" w:cs="Times New Roman"/>
                <w:color w:val="000000"/>
                <w:sz w:val="22"/>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小计</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公务用车</w:t>
            </w:r>
            <w:r>
              <w:rPr>
                <w:rFonts w:ascii="Times New Roman" w:eastAsia="仿宋_GB2312" w:hAnsi="Times New Roman" w:cs="Times New Roman"/>
                <w:b/>
                <w:bCs/>
                <w:color w:val="000000"/>
                <w:kern w:val="0"/>
                <w:sz w:val="22"/>
              </w:rPr>
              <w:br/>
            </w:r>
            <w:r>
              <w:rPr>
                <w:rFonts w:ascii="Times New Roman" w:eastAsia="仿宋_GB2312" w:hAnsi="Times New Roman" w:cs="Times New Roman"/>
                <w:b/>
                <w:bCs/>
                <w:color w:val="000000"/>
                <w:kern w:val="0"/>
                <w:sz w:val="22"/>
              </w:rPr>
              <w:t>购置费</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公务用车</w:t>
            </w:r>
            <w:r>
              <w:rPr>
                <w:rFonts w:ascii="Times New Roman" w:eastAsia="仿宋_GB2312" w:hAnsi="Times New Roman" w:cs="Times New Roman"/>
                <w:b/>
                <w:bCs/>
                <w:color w:val="000000"/>
                <w:kern w:val="0"/>
                <w:sz w:val="22"/>
              </w:rPr>
              <w:br/>
            </w:r>
            <w:r>
              <w:rPr>
                <w:rFonts w:ascii="Times New Roman" w:eastAsia="仿宋_GB2312" w:hAnsi="Times New Roman" w:cs="Times New Roman"/>
                <w:b/>
                <w:bCs/>
                <w:color w:val="000000"/>
                <w:kern w:val="0"/>
                <w:sz w:val="22"/>
              </w:rPr>
              <w:t>运行维护费</w:t>
            </w:r>
          </w:p>
        </w:tc>
        <w:tc>
          <w:tcPr>
            <w:tcW w:w="4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AD1750">
            <w:pPr>
              <w:jc w:val="center"/>
              <w:rPr>
                <w:rFonts w:ascii="Times New Roman" w:eastAsia="仿宋_GB2312" w:hAnsi="Times New Roman" w:cs="Times New Roman"/>
                <w:color w:val="000000"/>
                <w:sz w:val="22"/>
              </w:rPr>
            </w:pPr>
          </w:p>
        </w:tc>
      </w:tr>
      <w:tr w:rsidR="00AD1750">
        <w:trPr>
          <w:trHeight w:val="614"/>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w:t>
            </w:r>
          </w:p>
        </w:tc>
        <w:tc>
          <w:tcPr>
            <w:tcW w:w="4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w:t>
            </w: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3</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4</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5</w:t>
            </w:r>
          </w:p>
        </w:tc>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6</w:t>
            </w:r>
          </w:p>
        </w:tc>
        <w:tc>
          <w:tcPr>
            <w:tcW w:w="3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7</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8</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9</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10</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11</w:t>
            </w:r>
          </w:p>
        </w:tc>
        <w:tc>
          <w:tcPr>
            <w:tcW w:w="4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12</w:t>
            </w:r>
          </w:p>
        </w:tc>
      </w:tr>
      <w:tr w:rsidR="00AD1750">
        <w:trPr>
          <w:trHeight w:val="579"/>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176.00</w:t>
            </w:r>
          </w:p>
        </w:tc>
        <w:tc>
          <w:tcPr>
            <w:tcW w:w="4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AD1750">
            <w:pPr>
              <w:jc w:val="center"/>
              <w:rPr>
                <w:rFonts w:ascii="Times New Roman" w:eastAsia="仿宋_GB2312" w:hAnsi="Times New Roman" w:cs="Times New Roman"/>
                <w:color w:val="000000"/>
                <w:sz w:val="22"/>
              </w:rPr>
            </w:pP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171.00</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9.00</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162.00</w:t>
            </w:r>
          </w:p>
        </w:tc>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5.00</w:t>
            </w:r>
          </w:p>
        </w:tc>
        <w:tc>
          <w:tcPr>
            <w:tcW w:w="3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136.97</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AD1750">
            <w:pPr>
              <w:jc w:val="center"/>
              <w:rPr>
                <w:rFonts w:ascii="Times New Roman" w:eastAsia="仿宋_GB2312" w:hAnsi="Times New Roman" w:cs="Times New Roman"/>
                <w:color w:val="000000"/>
                <w:sz w:val="22"/>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133.99</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9.00</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124.99</w:t>
            </w:r>
          </w:p>
        </w:tc>
        <w:tc>
          <w:tcPr>
            <w:tcW w:w="4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1750"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2.97</w:t>
            </w:r>
          </w:p>
        </w:tc>
      </w:tr>
    </w:tbl>
    <w:p w:rsidR="00AD1750" w:rsidRDefault="00000000">
      <w:pPr>
        <w:widowControl/>
        <w:spacing w:before="120"/>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注：本表反映部门本年度财政拨款</w:t>
      </w: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三公</w:t>
      </w: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经费支出预决算情况。其中，预算数为</w:t>
      </w: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三公</w:t>
      </w: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经费全年预算数，反映按规定程序调整后的预算数；决算数是包括当年财政拨款和以前年度结转资金安排的实际支出。</w:t>
      </w:r>
    </w:p>
    <w:p w:rsidR="00AD1750" w:rsidRDefault="00AD1750">
      <w:pPr>
        <w:autoSpaceDE w:val="0"/>
        <w:autoSpaceDN w:val="0"/>
        <w:adjustRightInd w:val="0"/>
        <w:ind w:leftChars="150" w:left="315"/>
        <w:jc w:val="left"/>
        <w:rPr>
          <w:rFonts w:ascii="Times New Roman" w:eastAsia="宋体" w:hAnsi="Times New Roman" w:cs="Times New Roman"/>
          <w:kern w:val="0"/>
          <w:sz w:val="24"/>
          <w:szCs w:val="24"/>
        </w:rPr>
      </w:pPr>
    </w:p>
    <w:p w:rsidR="00AD1750" w:rsidRDefault="00AD1750">
      <w:pPr>
        <w:autoSpaceDE w:val="0"/>
        <w:autoSpaceDN w:val="0"/>
        <w:adjustRightInd w:val="0"/>
        <w:ind w:leftChars="150" w:left="315"/>
        <w:jc w:val="left"/>
        <w:rPr>
          <w:rFonts w:ascii="Times New Roman" w:eastAsia="宋体" w:hAnsi="Times New Roman" w:cs="Times New Roman"/>
          <w:kern w:val="0"/>
          <w:sz w:val="24"/>
          <w:szCs w:val="24"/>
        </w:rPr>
      </w:pPr>
    </w:p>
    <w:p w:rsidR="00AD1750" w:rsidRDefault="00AD1750">
      <w:pPr>
        <w:autoSpaceDE w:val="0"/>
        <w:autoSpaceDN w:val="0"/>
        <w:adjustRightInd w:val="0"/>
        <w:ind w:leftChars="150" w:left="315"/>
        <w:jc w:val="left"/>
        <w:rPr>
          <w:rFonts w:ascii="Times New Roman" w:eastAsia="宋体" w:hAnsi="Times New Roman" w:cs="Times New Roman"/>
          <w:kern w:val="0"/>
          <w:sz w:val="24"/>
          <w:szCs w:val="24"/>
        </w:rPr>
      </w:pPr>
    </w:p>
    <w:p w:rsidR="00AD1750" w:rsidRDefault="00AD1750">
      <w:pPr>
        <w:autoSpaceDE w:val="0"/>
        <w:autoSpaceDN w:val="0"/>
        <w:adjustRightInd w:val="0"/>
        <w:ind w:leftChars="150" w:left="315"/>
        <w:jc w:val="left"/>
        <w:rPr>
          <w:rFonts w:ascii="Times New Roman" w:eastAsia="宋体" w:hAnsi="Times New Roman" w:cs="Times New Roman"/>
          <w:kern w:val="0"/>
          <w:sz w:val="24"/>
          <w:szCs w:val="24"/>
        </w:rPr>
      </w:pPr>
    </w:p>
    <w:p w:rsidR="00AD1750" w:rsidRDefault="00AD1750">
      <w:pPr>
        <w:autoSpaceDE w:val="0"/>
        <w:autoSpaceDN w:val="0"/>
        <w:adjustRightInd w:val="0"/>
        <w:ind w:leftChars="150" w:left="315"/>
        <w:jc w:val="left"/>
        <w:rPr>
          <w:rFonts w:ascii="Times New Roman" w:eastAsia="宋体" w:hAnsi="Times New Roman" w:cs="Times New Roman"/>
          <w:kern w:val="0"/>
          <w:sz w:val="24"/>
          <w:szCs w:val="24"/>
        </w:rPr>
      </w:pPr>
    </w:p>
    <w:p w:rsidR="00AD1750" w:rsidRDefault="00000000">
      <w:pPr>
        <w:widowControl/>
        <w:rPr>
          <w:rFonts w:ascii="Times New Roman" w:hAnsi="Times New Roman" w:cs="Times New Roman"/>
          <w:sz w:val="72"/>
          <w:szCs w:val="72"/>
        </w:rPr>
        <w:sectPr w:rsidR="00AD1750">
          <w:pgSz w:w="16838" w:h="11906" w:orient="landscape"/>
          <w:pgMar w:top="1134" w:right="1417" w:bottom="1134" w:left="1417" w:header="851" w:footer="992" w:gutter="0"/>
          <w:cols w:space="425"/>
          <w:docGrid w:type="lines" w:linePitch="312"/>
        </w:sectPr>
      </w:pPr>
      <w:r>
        <w:rPr>
          <w:rFonts w:ascii="Times New Roman" w:eastAsia="黑体" w:hAnsi="Times New Roman" w:cs="Times New Roman"/>
          <w:szCs w:val="21"/>
        </w:rPr>
        <w:br w:type="page"/>
      </w:r>
    </w:p>
    <w:p w:rsidR="00AD1750" w:rsidRDefault="00AD1750">
      <w:pPr>
        <w:pStyle w:val="Default"/>
        <w:rPr>
          <w:rFonts w:ascii="Times New Roman" w:hAnsi="Times New Roman" w:cs="Times New Roman"/>
          <w:sz w:val="72"/>
          <w:szCs w:val="72"/>
        </w:rPr>
      </w:pPr>
    </w:p>
    <w:p w:rsidR="00AD1750" w:rsidRDefault="00AD1750">
      <w:pPr>
        <w:pStyle w:val="Default"/>
        <w:rPr>
          <w:rFonts w:ascii="Times New Roman" w:hAnsi="Times New Roman" w:cs="Times New Roman"/>
          <w:sz w:val="72"/>
          <w:szCs w:val="72"/>
        </w:rPr>
      </w:pPr>
    </w:p>
    <w:p w:rsidR="00AD1750" w:rsidRDefault="00AD1750">
      <w:pPr>
        <w:pStyle w:val="Default"/>
        <w:rPr>
          <w:rFonts w:ascii="Times New Roman" w:hAnsi="Times New Roman" w:cs="Times New Roman"/>
          <w:sz w:val="72"/>
          <w:szCs w:val="72"/>
        </w:rPr>
      </w:pPr>
    </w:p>
    <w:p w:rsidR="00AD1750" w:rsidRDefault="00AD1750">
      <w:pPr>
        <w:pStyle w:val="Default"/>
        <w:jc w:val="center"/>
        <w:rPr>
          <w:rFonts w:ascii="Times New Roman" w:hAnsi="Times New Roman" w:cs="Times New Roman"/>
          <w:sz w:val="72"/>
          <w:szCs w:val="72"/>
        </w:rPr>
      </w:pPr>
    </w:p>
    <w:p w:rsidR="00AD1750" w:rsidRDefault="00AD1750">
      <w:pPr>
        <w:pStyle w:val="Default"/>
        <w:jc w:val="center"/>
        <w:rPr>
          <w:rFonts w:ascii="Times New Roman" w:eastAsia="方正小标宋_GBK" w:hAnsi="Times New Roman" w:cs="Times New Roman"/>
          <w:sz w:val="72"/>
          <w:szCs w:val="72"/>
        </w:rPr>
      </w:pPr>
    </w:p>
    <w:p w:rsidR="00AD1750" w:rsidRDefault="00000000">
      <w:pPr>
        <w:pStyle w:val="Default"/>
        <w:spacing w:line="360" w:lineRule="auto"/>
        <w:jc w:val="center"/>
        <w:rPr>
          <w:rFonts w:ascii="Times New Roman" w:eastAsia="方正小标宋_GBK" w:hAnsi="Times New Roman" w:cs="Times New Roman"/>
          <w:b/>
          <w:sz w:val="52"/>
          <w:szCs w:val="52"/>
        </w:rPr>
      </w:pPr>
      <w:r>
        <w:rPr>
          <w:rFonts w:ascii="Times New Roman" w:eastAsia="方正小标宋_GBK" w:hAnsi="Times New Roman" w:cs="Times New Roman"/>
          <w:b/>
          <w:sz w:val="52"/>
          <w:szCs w:val="52"/>
        </w:rPr>
        <w:t>第三部分</w:t>
      </w:r>
    </w:p>
    <w:p w:rsidR="00AD1750" w:rsidRDefault="00000000">
      <w:pPr>
        <w:pStyle w:val="Default"/>
        <w:spacing w:line="360" w:lineRule="auto"/>
        <w:jc w:val="center"/>
        <w:rPr>
          <w:rFonts w:ascii="Times New Roman" w:eastAsia="方正小标宋_GBK" w:hAnsi="Times New Roman" w:cs="Times New Roman"/>
          <w:b/>
          <w:sz w:val="52"/>
          <w:szCs w:val="52"/>
        </w:rPr>
      </w:pPr>
      <w:r>
        <w:rPr>
          <w:rFonts w:ascii="Times New Roman" w:eastAsia="方正小标宋_GBK" w:hAnsi="Times New Roman" w:cs="Times New Roman"/>
          <w:b/>
          <w:sz w:val="52"/>
          <w:szCs w:val="52"/>
        </w:rPr>
        <w:t>2024</w:t>
      </w:r>
      <w:r>
        <w:rPr>
          <w:rFonts w:ascii="Times New Roman" w:eastAsia="方正小标宋_GBK" w:hAnsi="Times New Roman" w:cs="Times New Roman"/>
          <w:b/>
          <w:sz w:val="52"/>
          <w:szCs w:val="52"/>
        </w:rPr>
        <w:t>年度部门决算情况说明</w:t>
      </w:r>
    </w:p>
    <w:p w:rsidR="00AD1750" w:rsidRDefault="00000000">
      <w:pPr>
        <w:widowControl/>
        <w:jc w:val="left"/>
        <w:rPr>
          <w:rFonts w:ascii="Times New Roman" w:hAnsi="Times New Roman" w:cs="Times New Roman"/>
          <w:b/>
          <w:sz w:val="32"/>
          <w:szCs w:val="32"/>
        </w:rPr>
      </w:pPr>
      <w:r>
        <w:rPr>
          <w:rFonts w:ascii="Times New Roman" w:eastAsia="方正小标宋_GBK" w:hAnsi="Times New Roman" w:cs="Times New Roman"/>
          <w:b/>
          <w:sz w:val="70"/>
          <w:szCs w:val="70"/>
        </w:rPr>
        <w:br w:type="page"/>
      </w:r>
    </w:p>
    <w:p w:rsidR="00AD1750"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lastRenderedPageBreak/>
        <w:t>一、收入支出决算总体情况说明</w:t>
      </w:r>
    </w:p>
    <w:p w:rsidR="00AD1750"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年度收、支总计</w:t>
      </w:r>
      <w:r>
        <w:rPr>
          <w:rFonts w:ascii="Times New Roman" w:eastAsia="仿宋_GB2312" w:hAnsi="Times New Roman" w:cs="Times New Roman" w:hint="eastAsia"/>
          <w:sz w:val="32"/>
          <w:szCs w:val="32"/>
        </w:rPr>
        <w:t>16163.62</w:t>
      </w:r>
      <w:r>
        <w:rPr>
          <w:rFonts w:ascii="Times New Roman" w:eastAsia="仿宋_GB2312" w:hAnsi="Times New Roman" w:cs="Times New Roman"/>
          <w:sz w:val="32"/>
          <w:szCs w:val="32"/>
        </w:rPr>
        <w:t>万元。与上年相比，增加</w:t>
      </w:r>
      <w:r>
        <w:rPr>
          <w:rFonts w:ascii="Times New Roman" w:eastAsia="仿宋_GB2312" w:hAnsi="Times New Roman" w:cs="Times New Roman" w:hint="eastAsia"/>
          <w:sz w:val="32"/>
          <w:szCs w:val="32"/>
        </w:rPr>
        <w:t>102.02</w:t>
      </w:r>
      <w:r>
        <w:rPr>
          <w:rFonts w:ascii="Times New Roman" w:eastAsia="仿宋_GB2312" w:hAnsi="Times New Roman" w:cs="Times New Roman"/>
          <w:sz w:val="32"/>
          <w:szCs w:val="32"/>
        </w:rPr>
        <w:t>万元，增长</w:t>
      </w:r>
      <w:r>
        <w:rPr>
          <w:rFonts w:ascii="Times New Roman" w:eastAsia="仿宋_GB2312" w:hAnsi="Times New Roman" w:cs="Times New Roman" w:hint="eastAsia"/>
          <w:sz w:val="32"/>
          <w:szCs w:val="32"/>
        </w:rPr>
        <w:t>0.64</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w:t>
      </w:r>
      <w:r>
        <w:rPr>
          <w:rFonts w:ascii="Times New Roman" w:eastAsia="仿宋_GB2312" w:hAnsi="Times New Roman" w:cs="Times New Roman" w:hint="eastAsia"/>
          <w:sz w:val="32"/>
          <w:szCs w:val="32"/>
        </w:rPr>
        <w:t>人员经费的增加。</w:t>
      </w:r>
    </w:p>
    <w:p w:rsidR="00AD1750"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rsidR="00AD1750"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年度收入合计</w:t>
      </w:r>
      <w:r>
        <w:rPr>
          <w:rFonts w:ascii="Times New Roman" w:eastAsia="仿宋_GB2312" w:hAnsi="Times New Roman" w:cs="Times New Roman" w:hint="eastAsia"/>
          <w:sz w:val="32"/>
          <w:szCs w:val="32"/>
        </w:rPr>
        <w:t>16163.62</w:t>
      </w:r>
      <w:r>
        <w:rPr>
          <w:rFonts w:ascii="Times New Roman" w:eastAsia="仿宋_GB2312" w:hAnsi="Times New Roman" w:cs="Times New Roman"/>
          <w:sz w:val="32"/>
          <w:szCs w:val="32"/>
        </w:rPr>
        <w:t>万元，其中：财政拨款收入</w:t>
      </w:r>
      <w:r>
        <w:rPr>
          <w:rFonts w:ascii="Times New Roman" w:eastAsia="仿宋_GB2312" w:hAnsi="Times New Roman" w:cs="Times New Roman" w:hint="eastAsia"/>
          <w:sz w:val="32"/>
          <w:szCs w:val="32"/>
        </w:rPr>
        <w:t>16163.62</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；上级补助收入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；事业收入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；经营收入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；附属单位上缴收入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；其他收入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AD1750"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rsidR="00AD1750"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年度支出合计</w:t>
      </w:r>
      <w:r>
        <w:rPr>
          <w:rFonts w:ascii="Times New Roman" w:eastAsia="仿宋_GB2312" w:hAnsi="Times New Roman" w:cs="Times New Roman" w:hint="eastAsia"/>
          <w:sz w:val="32"/>
          <w:szCs w:val="32"/>
        </w:rPr>
        <w:t>16163.62</w:t>
      </w:r>
      <w:r>
        <w:rPr>
          <w:rFonts w:ascii="Times New Roman" w:eastAsia="仿宋_GB2312" w:hAnsi="Times New Roman" w:cs="Times New Roman"/>
          <w:sz w:val="32"/>
          <w:szCs w:val="32"/>
        </w:rPr>
        <w:t>万元，其中：基本支出</w:t>
      </w:r>
      <w:r>
        <w:rPr>
          <w:rFonts w:ascii="Times New Roman" w:eastAsia="仿宋_GB2312" w:hAnsi="Times New Roman" w:cs="Times New Roman" w:hint="eastAsia"/>
          <w:sz w:val="32"/>
          <w:szCs w:val="32"/>
        </w:rPr>
        <w:t>11832.49</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73.2</w:t>
      </w:r>
      <w:r>
        <w:rPr>
          <w:rFonts w:ascii="Times New Roman" w:eastAsia="仿宋_GB2312" w:hAnsi="Times New Roman" w:cs="Times New Roman"/>
          <w:sz w:val="32"/>
          <w:szCs w:val="32"/>
        </w:rPr>
        <w:t>%</w:t>
      </w:r>
      <w:r>
        <w:rPr>
          <w:rFonts w:ascii="Times New Roman" w:eastAsia="仿宋_GB2312" w:hAnsi="Times New Roman" w:cs="Times New Roman"/>
          <w:sz w:val="32"/>
          <w:szCs w:val="32"/>
        </w:rPr>
        <w:t>；项目支出</w:t>
      </w:r>
      <w:r>
        <w:rPr>
          <w:rFonts w:ascii="Times New Roman" w:eastAsia="仿宋_GB2312" w:hAnsi="Times New Roman" w:cs="Times New Roman" w:hint="eastAsia"/>
          <w:sz w:val="32"/>
          <w:szCs w:val="32"/>
        </w:rPr>
        <w:t>4331.13</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26.8</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；上缴上级支出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；经营支出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；对附属单位补助支出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AD1750"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rsidR="00AD1750"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年度财政拨款收、支总计</w:t>
      </w:r>
      <w:r>
        <w:rPr>
          <w:rFonts w:ascii="Times New Roman" w:eastAsia="仿宋_GB2312" w:hAnsi="Times New Roman" w:cs="Times New Roman" w:hint="eastAsia"/>
          <w:sz w:val="32"/>
          <w:szCs w:val="32"/>
        </w:rPr>
        <w:t>16163.62</w:t>
      </w:r>
      <w:r>
        <w:rPr>
          <w:rFonts w:ascii="Times New Roman" w:eastAsia="仿宋_GB2312" w:hAnsi="Times New Roman" w:cs="Times New Roman"/>
          <w:sz w:val="32"/>
          <w:szCs w:val="32"/>
        </w:rPr>
        <w:t>万元，与上年相比，增加</w:t>
      </w:r>
      <w:r>
        <w:rPr>
          <w:rFonts w:ascii="Times New Roman" w:eastAsia="仿宋_GB2312" w:hAnsi="Times New Roman" w:cs="Times New Roman" w:hint="eastAsia"/>
          <w:sz w:val="32"/>
          <w:szCs w:val="32"/>
        </w:rPr>
        <w:t>102.02</w:t>
      </w:r>
      <w:r>
        <w:rPr>
          <w:rFonts w:ascii="Times New Roman" w:eastAsia="仿宋_GB2312" w:hAnsi="Times New Roman" w:cs="Times New Roman"/>
          <w:sz w:val="32"/>
          <w:szCs w:val="32"/>
        </w:rPr>
        <w:t>万元，增长</w:t>
      </w:r>
      <w:r>
        <w:rPr>
          <w:rFonts w:ascii="Times New Roman" w:eastAsia="仿宋_GB2312" w:hAnsi="Times New Roman" w:cs="Times New Roman" w:hint="eastAsia"/>
          <w:sz w:val="32"/>
          <w:szCs w:val="32"/>
        </w:rPr>
        <w:t>0.64</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w:t>
      </w:r>
      <w:r>
        <w:rPr>
          <w:rFonts w:ascii="Times New Roman" w:eastAsia="仿宋_GB2312" w:hAnsi="Times New Roman" w:cs="Times New Roman" w:hint="eastAsia"/>
          <w:sz w:val="32"/>
          <w:szCs w:val="32"/>
        </w:rPr>
        <w:t>人员经费的增加。</w:t>
      </w:r>
    </w:p>
    <w:p w:rsidR="00AD1750"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rsidR="00AD1750"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（一）一般公共预算财政拨款支出决算总体情况</w:t>
      </w:r>
    </w:p>
    <w:p w:rsidR="00AD1750"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w:t>
      </w:r>
      <w:r>
        <w:rPr>
          <w:rFonts w:ascii="Times New Roman" w:eastAsia="仿宋_GB2312" w:hAnsi="Times New Roman" w:cs="Times New Roman" w:hint="eastAsia"/>
          <w:sz w:val="32"/>
          <w:szCs w:val="32"/>
        </w:rPr>
        <w:t>16163.62</w:t>
      </w:r>
      <w:r>
        <w:rPr>
          <w:rFonts w:ascii="Times New Roman" w:eastAsia="仿宋_GB2312" w:hAnsi="Times New Roman" w:cs="Times New Roman"/>
          <w:sz w:val="32"/>
          <w:szCs w:val="32"/>
        </w:rPr>
        <w:t>万元，占本年支出合计的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，与上年相比，财政拨款支出增加</w:t>
      </w:r>
      <w:r>
        <w:rPr>
          <w:rFonts w:ascii="Times New Roman" w:eastAsia="仿宋_GB2312" w:hAnsi="Times New Roman" w:cs="Times New Roman" w:hint="eastAsia"/>
          <w:sz w:val="32"/>
          <w:szCs w:val="32"/>
        </w:rPr>
        <w:t>102.02</w:t>
      </w:r>
      <w:r>
        <w:rPr>
          <w:rFonts w:ascii="Times New Roman" w:eastAsia="仿宋_GB2312" w:hAnsi="Times New Roman" w:cs="Times New Roman"/>
          <w:sz w:val="32"/>
          <w:szCs w:val="32"/>
        </w:rPr>
        <w:t>万元，增长</w:t>
      </w:r>
      <w:r>
        <w:rPr>
          <w:rFonts w:ascii="Times New Roman" w:eastAsia="仿宋_GB2312" w:hAnsi="Times New Roman" w:cs="Times New Roman" w:hint="eastAsia"/>
          <w:sz w:val="32"/>
          <w:szCs w:val="32"/>
        </w:rPr>
        <w:t>0.64</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lastRenderedPageBreak/>
        <w:t>主要是因为</w:t>
      </w:r>
      <w:r>
        <w:rPr>
          <w:rFonts w:ascii="Times New Roman" w:eastAsia="仿宋_GB2312" w:hAnsi="Times New Roman" w:cs="Times New Roman" w:hint="eastAsia"/>
          <w:sz w:val="32"/>
          <w:szCs w:val="32"/>
        </w:rPr>
        <w:t>人员经费的增加。</w:t>
      </w:r>
    </w:p>
    <w:p w:rsidR="00AD1750"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（二）一般公共预算财政拨款支出决算结构情况</w:t>
      </w:r>
    </w:p>
    <w:p w:rsidR="00AD1750"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w:t>
      </w:r>
      <w:r>
        <w:rPr>
          <w:rFonts w:ascii="Times New Roman" w:eastAsia="仿宋_GB2312" w:hAnsi="Times New Roman" w:cs="Times New Roman" w:hint="eastAsia"/>
          <w:sz w:val="32"/>
          <w:szCs w:val="32"/>
        </w:rPr>
        <w:t>16163.62</w:t>
      </w:r>
      <w:r>
        <w:rPr>
          <w:rFonts w:ascii="Times New Roman" w:eastAsia="仿宋_GB2312" w:hAnsi="Times New Roman" w:cs="Times New Roman"/>
          <w:sz w:val="32"/>
          <w:szCs w:val="32"/>
        </w:rPr>
        <w:t>万元，主要用于以下方面：</w:t>
      </w:r>
      <w:r>
        <w:rPr>
          <w:rFonts w:ascii="Times New Roman" w:eastAsia="仿宋_GB2312" w:hAnsi="Times New Roman" w:hint="eastAsia"/>
          <w:sz w:val="32"/>
          <w:szCs w:val="32"/>
        </w:rPr>
        <w:t>公共安全（</w:t>
      </w:r>
      <w:r>
        <w:rPr>
          <w:rFonts w:ascii="Times New Roman" w:eastAsia="仿宋_GB2312" w:hAnsi="Times New Roman" w:hint="eastAsia"/>
          <w:sz w:val="32"/>
          <w:szCs w:val="32"/>
        </w:rPr>
        <w:t>204</w:t>
      </w:r>
      <w:r>
        <w:rPr>
          <w:rFonts w:ascii="Times New Roman" w:eastAsia="仿宋_GB2312" w:hAnsi="Times New Roman" w:hint="eastAsia"/>
          <w:sz w:val="32"/>
          <w:szCs w:val="32"/>
        </w:rPr>
        <w:t>）支出</w:t>
      </w:r>
      <w:r>
        <w:rPr>
          <w:rFonts w:ascii="Times New Roman" w:eastAsia="仿宋_GB2312" w:hAnsi="Times New Roman" w:hint="eastAsia"/>
          <w:sz w:val="32"/>
          <w:szCs w:val="32"/>
        </w:rPr>
        <w:t>14912.09</w:t>
      </w:r>
      <w:r>
        <w:rPr>
          <w:rFonts w:ascii="Times New Roman" w:eastAsia="仿宋_GB2312" w:hAnsi="Times New Roman" w:hint="eastAsia"/>
          <w:sz w:val="32"/>
          <w:szCs w:val="32"/>
        </w:rPr>
        <w:t>万元，占</w:t>
      </w:r>
      <w:r>
        <w:rPr>
          <w:rFonts w:ascii="Times New Roman" w:eastAsia="仿宋_GB2312" w:hAnsi="Times New Roman" w:hint="eastAsia"/>
          <w:sz w:val="32"/>
          <w:szCs w:val="32"/>
        </w:rPr>
        <w:t>92.26%</w:t>
      </w:r>
      <w:r>
        <w:rPr>
          <w:rFonts w:ascii="Times New Roman" w:eastAsia="仿宋_GB2312" w:hAnsi="Times New Roman" w:hint="eastAsia"/>
          <w:sz w:val="32"/>
          <w:szCs w:val="32"/>
        </w:rPr>
        <w:t>；教育（</w:t>
      </w:r>
      <w:r>
        <w:rPr>
          <w:rFonts w:ascii="Times New Roman" w:eastAsia="仿宋_GB2312" w:hAnsi="Times New Roman" w:hint="eastAsia"/>
          <w:sz w:val="32"/>
          <w:szCs w:val="32"/>
        </w:rPr>
        <w:t>205</w:t>
      </w:r>
      <w:r>
        <w:rPr>
          <w:rFonts w:ascii="Times New Roman" w:eastAsia="仿宋_GB2312" w:hAnsi="Times New Roman" w:hint="eastAsia"/>
          <w:sz w:val="32"/>
          <w:szCs w:val="32"/>
        </w:rPr>
        <w:t>）支出</w:t>
      </w:r>
      <w:r>
        <w:rPr>
          <w:rFonts w:ascii="Times New Roman" w:eastAsia="仿宋_GB2312" w:hAnsi="Times New Roman" w:hint="eastAsia"/>
          <w:sz w:val="32"/>
          <w:szCs w:val="32"/>
        </w:rPr>
        <w:t>28.08</w:t>
      </w:r>
      <w:r>
        <w:rPr>
          <w:rFonts w:ascii="Times New Roman" w:eastAsia="仿宋_GB2312" w:hAnsi="Times New Roman" w:hint="eastAsia"/>
          <w:sz w:val="32"/>
          <w:szCs w:val="32"/>
        </w:rPr>
        <w:t>万元，占比</w:t>
      </w:r>
      <w:r>
        <w:rPr>
          <w:rFonts w:ascii="Times New Roman" w:eastAsia="仿宋_GB2312" w:hAnsi="Times New Roman" w:hint="eastAsia"/>
          <w:sz w:val="32"/>
          <w:szCs w:val="32"/>
        </w:rPr>
        <w:t>0.17%</w:t>
      </w:r>
      <w:r>
        <w:rPr>
          <w:rFonts w:ascii="Times New Roman" w:eastAsia="仿宋_GB2312" w:hAnsi="Times New Roman" w:hint="eastAsia"/>
          <w:sz w:val="32"/>
          <w:szCs w:val="32"/>
        </w:rPr>
        <w:t>；社会保障和就业（</w:t>
      </w:r>
      <w:r>
        <w:rPr>
          <w:rFonts w:ascii="Times New Roman" w:eastAsia="仿宋_GB2312" w:hAnsi="Times New Roman" w:hint="eastAsia"/>
          <w:sz w:val="32"/>
          <w:szCs w:val="32"/>
        </w:rPr>
        <w:t>208</w:t>
      </w:r>
      <w:r>
        <w:rPr>
          <w:rFonts w:ascii="Times New Roman" w:eastAsia="仿宋_GB2312" w:hAnsi="Times New Roman" w:hint="eastAsia"/>
          <w:sz w:val="32"/>
          <w:szCs w:val="32"/>
        </w:rPr>
        <w:t>）支出</w:t>
      </w:r>
      <w:r>
        <w:rPr>
          <w:rFonts w:ascii="Times New Roman" w:eastAsia="仿宋_GB2312" w:hAnsi="Times New Roman" w:hint="eastAsia"/>
          <w:sz w:val="32"/>
          <w:szCs w:val="32"/>
        </w:rPr>
        <w:t>617.04</w:t>
      </w:r>
      <w:r>
        <w:rPr>
          <w:rFonts w:ascii="Times New Roman" w:eastAsia="仿宋_GB2312" w:hAnsi="Times New Roman" w:hint="eastAsia"/>
          <w:sz w:val="32"/>
          <w:szCs w:val="32"/>
        </w:rPr>
        <w:t>万元，占</w:t>
      </w:r>
      <w:r>
        <w:rPr>
          <w:rFonts w:ascii="Times New Roman" w:eastAsia="仿宋_GB2312" w:hAnsi="Times New Roman" w:hint="eastAsia"/>
          <w:sz w:val="32"/>
          <w:szCs w:val="32"/>
        </w:rPr>
        <w:t>3.82%</w:t>
      </w:r>
      <w:r>
        <w:rPr>
          <w:rFonts w:ascii="Times New Roman" w:eastAsia="仿宋_GB2312" w:hAnsi="Times New Roman" w:hint="eastAsia"/>
          <w:sz w:val="32"/>
          <w:szCs w:val="32"/>
        </w:rPr>
        <w:t>；卫生健康（</w:t>
      </w:r>
      <w:r>
        <w:rPr>
          <w:rFonts w:ascii="Times New Roman" w:eastAsia="仿宋_GB2312" w:hAnsi="Times New Roman" w:hint="eastAsia"/>
          <w:sz w:val="32"/>
          <w:szCs w:val="32"/>
        </w:rPr>
        <w:t>210</w:t>
      </w:r>
      <w:r>
        <w:rPr>
          <w:rFonts w:ascii="Times New Roman" w:eastAsia="仿宋_GB2312" w:hAnsi="Times New Roman" w:hint="eastAsia"/>
          <w:sz w:val="32"/>
          <w:szCs w:val="32"/>
        </w:rPr>
        <w:t>）支出</w:t>
      </w:r>
      <w:r>
        <w:rPr>
          <w:rFonts w:ascii="Times New Roman" w:eastAsia="仿宋_GB2312" w:hAnsi="Times New Roman" w:hint="eastAsia"/>
          <w:sz w:val="32"/>
          <w:szCs w:val="32"/>
        </w:rPr>
        <w:t>215.78</w:t>
      </w:r>
      <w:r>
        <w:rPr>
          <w:rFonts w:ascii="Times New Roman" w:eastAsia="仿宋_GB2312" w:hAnsi="Times New Roman" w:hint="eastAsia"/>
          <w:sz w:val="32"/>
          <w:szCs w:val="32"/>
        </w:rPr>
        <w:t>万元，占</w:t>
      </w:r>
      <w:r>
        <w:rPr>
          <w:rFonts w:ascii="Times New Roman" w:eastAsia="仿宋_GB2312" w:hAnsi="Times New Roman" w:hint="eastAsia"/>
          <w:sz w:val="32"/>
          <w:szCs w:val="32"/>
        </w:rPr>
        <w:t>1.33%</w:t>
      </w:r>
      <w:r>
        <w:rPr>
          <w:rFonts w:ascii="Times New Roman" w:eastAsia="仿宋_GB2312" w:hAnsi="Times New Roman" w:hint="eastAsia"/>
          <w:sz w:val="32"/>
          <w:szCs w:val="32"/>
        </w:rPr>
        <w:t>；住房保障（</w:t>
      </w:r>
      <w:r>
        <w:rPr>
          <w:rFonts w:ascii="Times New Roman" w:eastAsia="仿宋_GB2312" w:hAnsi="Times New Roman" w:hint="eastAsia"/>
          <w:sz w:val="32"/>
          <w:szCs w:val="32"/>
        </w:rPr>
        <w:t>213</w:t>
      </w:r>
      <w:r>
        <w:rPr>
          <w:rFonts w:ascii="Times New Roman" w:eastAsia="仿宋_GB2312" w:hAnsi="Times New Roman" w:hint="eastAsia"/>
          <w:sz w:val="32"/>
          <w:szCs w:val="32"/>
        </w:rPr>
        <w:t>）支出</w:t>
      </w:r>
      <w:r>
        <w:rPr>
          <w:rFonts w:ascii="Times New Roman" w:eastAsia="仿宋_GB2312" w:hAnsi="Times New Roman" w:hint="eastAsia"/>
          <w:sz w:val="32"/>
          <w:szCs w:val="32"/>
        </w:rPr>
        <w:t>390.64</w:t>
      </w:r>
      <w:r>
        <w:rPr>
          <w:rFonts w:ascii="Times New Roman" w:eastAsia="仿宋_GB2312" w:hAnsi="Times New Roman" w:hint="eastAsia"/>
          <w:sz w:val="32"/>
          <w:szCs w:val="32"/>
        </w:rPr>
        <w:t>万元，占</w:t>
      </w:r>
      <w:r>
        <w:rPr>
          <w:rFonts w:ascii="Times New Roman" w:eastAsia="仿宋_GB2312" w:hAnsi="Times New Roman" w:hint="eastAsia"/>
          <w:sz w:val="32"/>
          <w:szCs w:val="32"/>
        </w:rPr>
        <w:t>2.42%</w:t>
      </w:r>
      <w:r>
        <w:rPr>
          <w:rFonts w:ascii="Times New Roman" w:eastAsia="仿宋_GB2312" w:hAnsi="Times New Roman" w:hint="eastAsia"/>
          <w:sz w:val="32"/>
          <w:szCs w:val="32"/>
        </w:rPr>
        <w:t>。</w:t>
      </w:r>
    </w:p>
    <w:p w:rsidR="00AD1750"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（三）一般公共预算财政拨款支出决算具体情况</w:t>
      </w:r>
    </w:p>
    <w:p w:rsidR="00AD1750"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年度财政拨款支出年初预算数为</w:t>
      </w:r>
      <w:r>
        <w:rPr>
          <w:rFonts w:ascii="Times New Roman" w:eastAsia="仿宋_GB2312" w:hAnsi="Times New Roman" w:cs="Times New Roman" w:hint="eastAsia"/>
          <w:sz w:val="32"/>
          <w:szCs w:val="32"/>
        </w:rPr>
        <w:t>10510.29</w:t>
      </w:r>
      <w:r>
        <w:rPr>
          <w:rFonts w:ascii="Times New Roman" w:eastAsia="仿宋_GB2312" w:hAnsi="Times New Roman" w:cs="Times New Roman"/>
          <w:sz w:val="32"/>
          <w:szCs w:val="32"/>
        </w:rPr>
        <w:t>万元，支出决算数为</w:t>
      </w:r>
      <w:r>
        <w:rPr>
          <w:rFonts w:ascii="Times New Roman" w:eastAsia="仿宋_GB2312" w:hAnsi="Times New Roman" w:cs="Times New Roman" w:hint="eastAsia"/>
          <w:sz w:val="32"/>
          <w:szCs w:val="32"/>
        </w:rPr>
        <w:t>16163.62</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153.79</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w:t>
      </w:r>
    </w:p>
    <w:p w:rsidR="00AD1750"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、公共安全支出（</w:t>
      </w:r>
      <w:r>
        <w:rPr>
          <w:rFonts w:ascii="Times New Roman" w:eastAsia="仿宋_GB2312" w:hAnsi="Times New Roman" w:hint="eastAsia"/>
          <w:sz w:val="32"/>
          <w:szCs w:val="32"/>
        </w:rPr>
        <w:t>204</w:t>
      </w:r>
      <w:r>
        <w:rPr>
          <w:rFonts w:ascii="Times New Roman" w:eastAsia="仿宋_GB2312" w:hAnsi="Times New Roman" w:hint="eastAsia"/>
          <w:sz w:val="32"/>
          <w:szCs w:val="32"/>
        </w:rPr>
        <w:t>）公安（</w:t>
      </w:r>
      <w:r>
        <w:rPr>
          <w:rFonts w:ascii="Times New Roman" w:eastAsia="仿宋_GB2312" w:hAnsi="Times New Roman" w:hint="eastAsia"/>
          <w:sz w:val="32"/>
          <w:szCs w:val="32"/>
        </w:rPr>
        <w:t>20402</w:t>
      </w:r>
      <w:r>
        <w:rPr>
          <w:rFonts w:ascii="Times New Roman" w:eastAsia="仿宋_GB2312" w:hAnsi="Times New Roman" w:hint="eastAsia"/>
          <w:sz w:val="32"/>
          <w:szCs w:val="32"/>
        </w:rPr>
        <w:t>）行政运行（</w:t>
      </w:r>
      <w:r>
        <w:rPr>
          <w:rFonts w:ascii="Times New Roman" w:eastAsia="仿宋_GB2312" w:hAnsi="Times New Roman" w:hint="eastAsia"/>
          <w:sz w:val="32"/>
          <w:szCs w:val="32"/>
        </w:rPr>
        <w:t>2040201</w:t>
      </w:r>
      <w:r>
        <w:rPr>
          <w:rFonts w:ascii="Times New Roman" w:eastAsia="仿宋_GB2312" w:hAnsi="Times New Roman" w:hint="eastAsia"/>
          <w:sz w:val="32"/>
          <w:szCs w:val="32"/>
        </w:rPr>
        <w:t>）。</w:t>
      </w:r>
    </w:p>
    <w:p w:rsidR="00AD1750"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7095.36</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7441.21</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104.87%</w:t>
      </w:r>
      <w:r>
        <w:rPr>
          <w:rFonts w:ascii="Times New Roman" w:eastAsia="仿宋_GB2312" w:hAnsi="Times New Roman" w:hint="eastAsia"/>
          <w:sz w:val="32"/>
          <w:szCs w:val="32"/>
        </w:rPr>
        <w:t>，决算数大于年初预算数的主要原因是：部分项目资金未纳入年初预算，为本年财政追加。</w:t>
      </w:r>
    </w:p>
    <w:p w:rsidR="00AD1750"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、公共安全支出（</w:t>
      </w:r>
      <w:r>
        <w:rPr>
          <w:rFonts w:ascii="Times New Roman" w:eastAsia="仿宋_GB2312" w:hAnsi="Times New Roman" w:hint="eastAsia"/>
          <w:sz w:val="32"/>
          <w:szCs w:val="32"/>
        </w:rPr>
        <w:t>204</w:t>
      </w:r>
      <w:r>
        <w:rPr>
          <w:rFonts w:ascii="Times New Roman" w:eastAsia="仿宋_GB2312" w:hAnsi="Times New Roman" w:hint="eastAsia"/>
          <w:sz w:val="32"/>
          <w:szCs w:val="32"/>
        </w:rPr>
        <w:t>）公安（</w:t>
      </w:r>
      <w:r>
        <w:rPr>
          <w:rFonts w:ascii="Times New Roman" w:eastAsia="仿宋_GB2312" w:hAnsi="Times New Roman" w:hint="eastAsia"/>
          <w:sz w:val="32"/>
          <w:szCs w:val="32"/>
        </w:rPr>
        <w:t>20402</w:t>
      </w:r>
      <w:r>
        <w:rPr>
          <w:rFonts w:ascii="Times New Roman" w:eastAsia="仿宋_GB2312" w:hAnsi="Times New Roman" w:hint="eastAsia"/>
          <w:sz w:val="32"/>
          <w:szCs w:val="32"/>
        </w:rPr>
        <w:t>）一般行政管理事务（</w:t>
      </w:r>
      <w:r>
        <w:rPr>
          <w:rFonts w:ascii="Times New Roman" w:eastAsia="仿宋_GB2312" w:hAnsi="Times New Roman" w:hint="eastAsia"/>
          <w:sz w:val="32"/>
          <w:szCs w:val="32"/>
        </w:rPr>
        <w:t>2040202</w:t>
      </w:r>
      <w:r>
        <w:rPr>
          <w:rFonts w:ascii="Times New Roman" w:eastAsia="仿宋_GB2312" w:hAnsi="Times New Roman" w:hint="eastAsia"/>
          <w:sz w:val="32"/>
          <w:szCs w:val="32"/>
        </w:rPr>
        <w:t>）。</w:t>
      </w:r>
    </w:p>
    <w:p w:rsidR="00AD1750"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392.12</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3621.25</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923.51%</w:t>
      </w:r>
      <w:r>
        <w:rPr>
          <w:rFonts w:ascii="Times New Roman" w:eastAsia="仿宋_GB2312" w:hAnsi="Times New Roman" w:hint="eastAsia"/>
          <w:sz w:val="32"/>
          <w:szCs w:val="32"/>
        </w:rPr>
        <w:t>，决算数大于年初预算数的主要原因是：部分项目资金未纳入年初预算，为本年财政追加。</w:t>
      </w:r>
    </w:p>
    <w:p w:rsidR="00AD1750"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、公共安全支出（</w:t>
      </w:r>
      <w:r>
        <w:rPr>
          <w:rFonts w:ascii="Times New Roman" w:eastAsia="仿宋_GB2312" w:hAnsi="Times New Roman" w:hint="eastAsia"/>
          <w:sz w:val="32"/>
          <w:szCs w:val="32"/>
        </w:rPr>
        <w:t>204</w:t>
      </w:r>
      <w:r>
        <w:rPr>
          <w:rFonts w:ascii="Times New Roman" w:eastAsia="仿宋_GB2312" w:hAnsi="Times New Roman" w:hint="eastAsia"/>
          <w:sz w:val="32"/>
          <w:szCs w:val="32"/>
        </w:rPr>
        <w:t>）公安（</w:t>
      </w:r>
      <w:r>
        <w:rPr>
          <w:rFonts w:ascii="Times New Roman" w:eastAsia="仿宋_GB2312" w:hAnsi="Times New Roman" w:hint="eastAsia"/>
          <w:sz w:val="32"/>
          <w:szCs w:val="32"/>
        </w:rPr>
        <w:t>20402</w:t>
      </w:r>
      <w:r>
        <w:rPr>
          <w:rFonts w:ascii="Times New Roman" w:eastAsia="仿宋_GB2312" w:hAnsi="Times New Roman" w:hint="eastAsia"/>
          <w:sz w:val="32"/>
          <w:szCs w:val="32"/>
        </w:rPr>
        <w:t>）执法办案（</w:t>
      </w:r>
      <w:r>
        <w:rPr>
          <w:rFonts w:ascii="Times New Roman" w:eastAsia="仿宋_GB2312" w:hAnsi="Times New Roman" w:hint="eastAsia"/>
          <w:sz w:val="32"/>
          <w:szCs w:val="32"/>
        </w:rPr>
        <w:t>2040220</w:t>
      </w:r>
      <w:r>
        <w:rPr>
          <w:rFonts w:ascii="Times New Roman" w:eastAsia="仿宋_GB2312" w:hAnsi="Times New Roman" w:hint="eastAsia"/>
          <w:sz w:val="32"/>
          <w:szCs w:val="32"/>
        </w:rPr>
        <w:t>）。</w:t>
      </w:r>
    </w:p>
    <w:p w:rsidR="00AD1750"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年初预算为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680.8</w:t>
      </w:r>
      <w:r>
        <w:rPr>
          <w:rFonts w:ascii="Times New Roman" w:eastAsia="仿宋_GB2312" w:hAnsi="Times New Roman" w:hint="eastAsia"/>
          <w:sz w:val="32"/>
          <w:szCs w:val="32"/>
        </w:rPr>
        <w:t>万元，由于预算数为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，无法计算百分比，决算数大于年初预算数的主要原因是：本年财政下达上级指标。</w:t>
      </w:r>
    </w:p>
    <w:p w:rsidR="00AD1750"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hint="eastAsia"/>
          <w:sz w:val="32"/>
          <w:szCs w:val="32"/>
        </w:rPr>
        <w:t>、公共安全支出（</w:t>
      </w:r>
      <w:r>
        <w:rPr>
          <w:rFonts w:ascii="Times New Roman" w:eastAsia="仿宋_GB2312" w:hAnsi="Times New Roman" w:hint="eastAsia"/>
          <w:sz w:val="32"/>
          <w:szCs w:val="32"/>
        </w:rPr>
        <w:t>204</w:t>
      </w:r>
      <w:r>
        <w:rPr>
          <w:rFonts w:ascii="Times New Roman" w:eastAsia="仿宋_GB2312" w:hAnsi="Times New Roman" w:hint="eastAsia"/>
          <w:sz w:val="32"/>
          <w:szCs w:val="32"/>
        </w:rPr>
        <w:t>）公安（</w:t>
      </w:r>
      <w:r>
        <w:rPr>
          <w:rFonts w:ascii="Times New Roman" w:eastAsia="仿宋_GB2312" w:hAnsi="Times New Roman" w:hint="eastAsia"/>
          <w:sz w:val="32"/>
          <w:szCs w:val="32"/>
        </w:rPr>
        <w:t>20402</w:t>
      </w:r>
      <w:r>
        <w:rPr>
          <w:rFonts w:ascii="Times New Roman" w:eastAsia="仿宋_GB2312" w:hAnsi="Times New Roman" w:hint="eastAsia"/>
          <w:sz w:val="32"/>
          <w:szCs w:val="32"/>
        </w:rPr>
        <w:t>）其他公安支出（</w:t>
      </w:r>
      <w:r>
        <w:rPr>
          <w:rFonts w:ascii="Times New Roman" w:eastAsia="仿宋_GB2312" w:hAnsi="Times New Roman" w:hint="eastAsia"/>
          <w:sz w:val="32"/>
          <w:szCs w:val="32"/>
        </w:rPr>
        <w:t>2040299</w:t>
      </w:r>
      <w:r>
        <w:rPr>
          <w:rFonts w:ascii="Times New Roman" w:eastAsia="仿宋_GB2312" w:hAnsi="Times New Roman" w:hint="eastAsia"/>
          <w:sz w:val="32"/>
          <w:szCs w:val="32"/>
        </w:rPr>
        <w:t>）。</w:t>
      </w:r>
    </w:p>
    <w:p w:rsidR="00AD1750"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1806.38</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3165.82</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175.26%</w:t>
      </w:r>
      <w:r>
        <w:rPr>
          <w:rFonts w:ascii="Times New Roman" w:eastAsia="仿宋_GB2312" w:hAnsi="Times New Roman" w:hint="eastAsia"/>
          <w:sz w:val="32"/>
          <w:szCs w:val="32"/>
        </w:rPr>
        <w:t>，决算数大于年初预算数的主要原因是：本年财政追加预算。</w:t>
      </w:r>
    </w:p>
    <w:p w:rsidR="00AD1750"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5</w:t>
      </w:r>
      <w:r>
        <w:rPr>
          <w:rFonts w:ascii="Times New Roman" w:eastAsia="仿宋_GB2312" w:hAnsi="Times New Roman" w:hint="eastAsia"/>
          <w:sz w:val="32"/>
          <w:szCs w:val="32"/>
        </w:rPr>
        <w:t>、公共安全支出（</w:t>
      </w:r>
      <w:r>
        <w:rPr>
          <w:rFonts w:ascii="Times New Roman" w:eastAsia="仿宋_GB2312" w:hAnsi="Times New Roman" w:hint="eastAsia"/>
          <w:sz w:val="32"/>
          <w:szCs w:val="32"/>
        </w:rPr>
        <w:t>204</w:t>
      </w:r>
      <w:r>
        <w:rPr>
          <w:rFonts w:ascii="Times New Roman" w:eastAsia="仿宋_GB2312" w:hAnsi="Times New Roman" w:hint="eastAsia"/>
          <w:sz w:val="32"/>
          <w:szCs w:val="32"/>
        </w:rPr>
        <w:t>）司法（</w:t>
      </w:r>
      <w:r>
        <w:rPr>
          <w:rFonts w:ascii="Times New Roman" w:eastAsia="仿宋_GB2312" w:hAnsi="Times New Roman" w:hint="eastAsia"/>
          <w:sz w:val="32"/>
          <w:szCs w:val="32"/>
        </w:rPr>
        <w:t>20406</w:t>
      </w:r>
      <w:r>
        <w:rPr>
          <w:rFonts w:ascii="Times New Roman" w:eastAsia="仿宋_GB2312" w:hAnsi="Times New Roman" w:hint="eastAsia"/>
          <w:sz w:val="32"/>
          <w:szCs w:val="32"/>
        </w:rPr>
        <w:t>）一般行政管理事务（</w:t>
      </w:r>
      <w:r>
        <w:rPr>
          <w:rFonts w:ascii="Times New Roman" w:eastAsia="仿宋_GB2312" w:hAnsi="Times New Roman" w:hint="eastAsia"/>
          <w:sz w:val="32"/>
          <w:szCs w:val="32"/>
        </w:rPr>
        <w:t>2040602</w:t>
      </w:r>
      <w:r>
        <w:rPr>
          <w:rFonts w:ascii="Times New Roman" w:eastAsia="仿宋_GB2312" w:hAnsi="Times New Roman" w:hint="eastAsia"/>
          <w:sz w:val="32"/>
          <w:szCs w:val="32"/>
        </w:rPr>
        <w:t>）。</w:t>
      </w:r>
    </w:p>
    <w:p w:rsidR="00AD1750"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1</w:t>
      </w:r>
      <w:r>
        <w:rPr>
          <w:rFonts w:ascii="Times New Roman" w:eastAsia="仿宋_GB2312" w:hAnsi="Times New Roman" w:hint="eastAsia"/>
          <w:sz w:val="32"/>
          <w:szCs w:val="32"/>
        </w:rPr>
        <w:t>万元，由于预算数为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，无法计算百分比，决算数大于年初预算数的主要原因是：本年财政追加预算。</w:t>
      </w:r>
    </w:p>
    <w:p w:rsidR="00AD1750"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6</w:t>
      </w:r>
      <w:r>
        <w:rPr>
          <w:rFonts w:ascii="Times New Roman" w:eastAsia="仿宋_GB2312" w:hAnsi="Times New Roman" w:hint="eastAsia"/>
          <w:sz w:val="32"/>
          <w:szCs w:val="32"/>
        </w:rPr>
        <w:t>、公共安全支出（</w:t>
      </w:r>
      <w:r>
        <w:rPr>
          <w:rFonts w:ascii="Times New Roman" w:eastAsia="仿宋_GB2312" w:hAnsi="Times New Roman" w:hint="eastAsia"/>
          <w:sz w:val="32"/>
          <w:szCs w:val="32"/>
        </w:rPr>
        <w:t>204</w:t>
      </w:r>
      <w:r>
        <w:rPr>
          <w:rFonts w:ascii="Times New Roman" w:eastAsia="仿宋_GB2312" w:hAnsi="Times New Roman" w:hint="eastAsia"/>
          <w:sz w:val="32"/>
          <w:szCs w:val="32"/>
        </w:rPr>
        <w:t>）其他公安安全支出（</w:t>
      </w:r>
      <w:r>
        <w:rPr>
          <w:rFonts w:ascii="Times New Roman" w:eastAsia="仿宋_GB2312" w:hAnsi="Times New Roman" w:hint="eastAsia"/>
          <w:sz w:val="32"/>
          <w:szCs w:val="32"/>
        </w:rPr>
        <w:t>20499</w:t>
      </w:r>
      <w:r>
        <w:rPr>
          <w:rFonts w:ascii="Times New Roman" w:eastAsia="仿宋_GB2312" w:hAnsi="Times New Roman" w:hint="eastAsia"/>
          <w:sz w:val="32"/>
          <w:szCs w:val="32"/>
        </w:rPr>
        <w:t>）国家司法救助支出（</w:t>
      </w:r>
      <w:r>
        <w:rPr>
          <w:rFonts w:ascii="Times New Roman" w:eastAsia="仿宋_GB2312" w:hAnsi="Times New Roman" w:hint="eastAsia"/>
          <w:sz w:val="32"/>
          <w:szCs w:val="32"/>
        </w:rPr>
        <w:t>2049902</w:t>
      </w:r>
      <w:r>
        <w:rPr>
          <w:rFonts w:ascii="Times New Roman" w:eastAsia="仿宋_GB2312" w:hAnsi="Times New Roman" w:hint="eastAsia"/>
          <w:sz w:val="32"/>
          <w:szCs w:val="32"/>
        </w:rPr>
        <w:t>）。</w:t>
      </w:r>
    </w:p>
    <w:p w:rsidR="00AD1750"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2</w:t>
      </w:r>
      <w:r>
        <w:rPr>
          <w:rFonts w:ascii="Times New Roman" w:eastAsia="仿宋_GB2312" w:hAnsi="Times New Roman" w:hint="eastAsia"/>
          <w:sz w:val="32"/>
          <w:szCs w:val="32"/>
        </w:rPr>
        <w:t>万元，由于预算数为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，无法计算百分比，决算数大于年初预算数的主要原因是：本年财政追加预算。</w:t>
      </w:r>
    </w:p>
    <w:p w:rsidR="00AD1750"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7</w:t>
      </w:r>
      <w:r>
        <w:rPr>
          <w:rFonts w:ascii="Times New Roman" w:eastAsia="仿宋_GB2312" w:hAnsi="Times New Roman" w:hint="eastAsia"/>
          <w:sz w:val="32"/>
          <w:szCs w:val="32"/>
        </w:rPr>
        <w:t>、教育支出（</w:t>
      </w:r>
      <w:r>
        <w:rPr>
          <w:rFonts w:ascii="Times New Roman" w:eastAsia="仿宋_GB2312" w:hAnsi="Times New Roman" w:hint="eastAsia"/>
          <w:sz w:val="32"/>
          <w:szCs w:val="32"/>
        </w:rPr>
        <w:t>205</w:t>
      </w:r>
      <w:r>
        <w:rPr>
          <w:rFonts w:ascii="Times New Roman" w:eastAsia="仿宋_GB2312" w:hAnsi="Times New Roman" w:hint="eastAsia"/>
          <w:sz w:val="32"/>
          <w:szCs w:val="32"/>
        </w:rPr>
        <w:t>）普通教育（</w:t>
      </w:r>
      <w:r>
        <w:rPr>
          <w:rFonts w:ascii="Times New Roman" w:eastAsia="仿宋_GB2312" w:hAnsi="Times New Roman" w:hint="eastAsia"/>
          <w:sz w:val="32"/>
          <w:szCs w:val="32"/>
        </w:rPr>
        <w:t>20502</w:t>
      </w:r>
      <w:r>
        <w:rPr>
          <w:rFonts w:ascii="Times New Roman" w:eastAsia="仿宋_GB2312" w:hAnsi="Times New Roman" w:hint="eastAsia"/>
          <w:sz w:val="32"/>
          <w:szCs w:val="32"/>
        </w:rPr>
        <w:t>）其他普通教育支出（</w:t>
      </w:r>
      <w:r>
        <w:rPr>
          <w:rFonts w:ascii="Times New Roman" w:eastAsia="仿宋_GB2312" w:hAnsi="Times New Roman" w:hint="eastAsia"/>
          <w:sz w:val="32"/>
          <w:szCs w:val="32"/>
        </w:rPr>
        <w:t>2050299</w:t>
      </w:r>
      <w:r>
        <w:rPr>
          <w:rFonts w:ascii="Times New Roman" w:eastAsia="仿宋_GB2312" w:hAnsi="Times New Roman" w:hint="eastAsia"/>
          <w:sz w:val="32"/>
          <w:szCs w:val="32"/>
        </w:rPr>
        <w:t>）。</w:t>
      </w:r>
    </w:p>
    <w:p w:rsidR="00AD1750"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28.08</w:t>
      </w:r>
      <w:r>
        <w:rPr>
          <w:rFonts w:ascii="Times New Roman" w:eastAsia="仿宋_GB2312" w:hAnsi="Times New Roman" w:hint="eastAsia"/>
          <w:sz w:val="32"/>
          <w:szCs w:val="32"/>
        </w:rPr>
        <w:t>万元，由于预算数为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w:t>
      </w:r>
      <w:r>
        <w:rPr>
          <w:rFonts w:ascii="Times New Roman" w:eastAsia="仿宋_GB2312" w:hAnsi="Times New Roman" w:hint="eastAsia"/>
          <w:sz w:val="32"/>
          <w:szCs w:val="32"/>
        </w:rPr>
        <w:lastRenderedPageBreak/>
        <w:t>无法计算百分比，决算数大于年初预算数的主要原因是：本年财政追加预算。</w:t>
      </w:r>
    </w:p>
    <w:p w:rsidR="00AD1750"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8</w:t>
      </w:r>
      <w:r>
        <w:rPr>
          <w:rFonts w:ascii="Times New Roman" w:eastAsia="仿宋_GB2312" w:hAnsi="Times New Roman" w:hint="eastAsia"/>
          <w:sz w:val="32"/>
          <w:szCs w:val="32"/>
        </w:rPr>
        <w:t>、社会保障和就业支出（</w:t>
      </w:r>
      <w:r>
        <w:rPr>
          <w:rFonts w:ascii="Times New Roman" w:eastAsia="仿宋_GB2312" w:hAnsi="Times New Roman" w:hint="eastAsia"/>
          <w:sz w:val="32"/>
          <w:szCs w:val="32"/>
        </w:rPr>
        <w:t>208</w:t>
      </w:r>
      <w:r>
        <w:rPr>
          <w:rFonts w:ascii="Times New Roman" w:eastAsia="仿宋_GB2312" w:hAnsi="Times New Roman" w:hint="eastAsia"/>
          <w:sz w:val="32"/>
          <w:szCs w:val="32"/>
        </w:rPr>
        <w:t>）行政事业单位养老支出（</w:t>
      </w:r>
      <w:r>
        <w:rPr>
          <w:rFonts w:ascii="Times New Roman" w:eastAsia="仿宋_GB2312" w:hAnsi="Times New Roman" w:hint="eastAsia"/>
          <w:sz w:val="32"/>
          <w:szCs w:val="32"/>
        </w:rPr>
        <w:t>20805</w:t>
      </w:r>
      <w:r>
        <w:rPr>
          <w:rFonts w:ascii="Times New Roman" w:eastAsia="仿宋_GB2312" w:hAnsi="Times New Roman" w:hint="eastAsia"/>
          <w:sz w:val="32"/>
          <w:szCs w:val="32"/>
        </w:rPr>
        <w:t>）机关事业单位基本养老保险缴费支出（</w:t>
      </w:r>
      <w:r>
        <w:rPr>
          <w:rFonts w:ascii="Times New Roman" w:eastAsia="仿宋_GB2312" w:hAnsi="Times New Roman" w:hint="eastAsia"/>
          <w:sz w:val="32"/>
          <w:szCs w:val="32"/>
        </w:rPr>
        <w:t>2080505</w:t>
      </w:r>
      <w:r>
        <w:rPr>
          <w:rFonts w:ascii="Times New Roman" w:eastAsia="仿宋_GB2312" w:hAnsi="Times New Roman" w:hint="eastAsia"/>
          <w:sz w:val="32"/>
          <w:szCs w:val="32"/>
        </w:rPr>
        <w:t>）。</w:t>
      </w:r>
      <w:r>
        <w:rPr>
          <w:rFonts w:ascii="MS Mincho" w:eastAsia="MS Mincho" w:hAnsi="MS Mincho" w:cs="MS Mincho" w:hint="eastAsia"/>
          <w:sz w:val="32"/>
          <w:szCs w:val="32"/>
        </w:rPr>
        <w:t> </w:t>
      </w:r>
    </w:p>
    <w:p w:rsidR="00AD1750"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544.05</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544.05</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100%</w:t>
      </w:r>
      <w:r>
        <w:rPr>
          <w:rFonts w:ascii="Times New Roman" w:eastAsia="仿宋_GB2312" w:hAnsi="Times New Roman" w:hint="eastAsia"/>
          <w:sz w:val="32"/>
          <w:szCs w:val="32"/>
        </w:rPr>
        <w:t>，决算数与年初预算数持平的主要原因是：严格按预算数执行。</w:t>
      </w:r>
    </w:p>
    <w:p w:rsidR="00AD1750"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9</w:t>
      </w:r>
      <w:r>
        <w:rPr>
          <w:rFonts w:ascii="Times New Roman" w:eastAsia="仿宋_GB2312" w:hAnsi="Times New Roman" w:hint="eastAsia"/>
          <w:sz w:val="32"/>
          <w:szCs w:val="32"/>
        </w:rPr>
        <w:t>、社会保障和就业支出（</w:t>
      </w:r>
      <w:r>
        <w:rPr>
          <w:rFonts w:ascii="Times New Roman" w:eastAsia="仿宋_GB2312" w:hAnsi="Times New Roman" w:hint="eastAsia"/>
          <w:sz w:val="32"/>
          <w:szCs w:val="32"/>
        </w:rPr>
        <w:t>208</w:t>
      </w:r>
      <w:r>
        <w:rPr>
          <w:rFonts w:ascii="Times New Roman" w:eastAsia="仿宋_GB2312" w:hAnsi="Times New Roman" w:hint="eastAsia"/>
          <w:sz w:val="32"/>
          <w:szCs w:val="32"/>
        </w:rPr>
        <w:t>）抚恤（</w:t>
      </w:r>
      <w:r>
        <w:rPr>
          <w:rFonts w:ascii="Times New Roman" w:eastAsia="仿宋_GB2312" w:hAnsi="Times New Roman" w:hint="eastAsia"/>
          <w:sz w:val="32"/>
          <w:szCs w:val="32"/>
        </w:rPr>
        <w:t>20808</w:t>
      </w:r>
      <w:r>
        <w:rPr>
          <w:rFonts w:ascii="Times New Roman" w:eastAsia="仿宋_GB2312" w:hAnsi="Times New Roman" w:hint="eastAsia"/>
          <w:sz w:val="32"/>
          <w:szCs w:val="32"/>
        </w:rPr>
        <w:t>）死亡抚恤（</w:t>
      </w:r>
      <w:r>
        <w:rPr>
          <w:rFonts w:ascii="Times New Roman" w:eastAsia="仿宋_GB2312" w:hAnsi="Times New Roman" w:hint="eastAsia"/>
          <w:sz w:val="32"/>
          <w:szCs w:val="32"/>
        </w:rPr>
        <w:t>2080801</w:t>
      </w:r>
      <w:r>
        <w:rPr>
          <w:rFonts w:ascii="Times New Roman" w:eastAsia="仿宋_GB2312" w:hAnsi="Times New Roman" w:hint="eastAsia"/>
          <w:sz w:val="32"/>
          <w:szCs w:val="32"/>
        </w:rPr>
        <w:t>）。</w:t>
      </w:r>
    </w:p>
    <w:p w:rsidR="00AD1750"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70.59</w:t>
      </w:r>
      <w:r>
        <w:rPr>
          <w:rFonts w:ascii="Times New Roman" w:eastAsia="仿宋_GB2312" w:hAnsi="Times New Roman" w:hint="eastAsia"/>
          <w:sz w:val="32"/>
          <w:szCs w:val="32"/>
        </w:rPr>
        <w:t>万元，由于预算数为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，无法计算百分比，决算数大于年初预算数的主要原因是：本年财政追加预算。</w:t>
      </w:r>
    </w:p>
    <w:p w:rsidR="00AD1750"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10</w:t>
      </w:r>
      <w:r>
        <w:rPr>
          <w:rFonts w:ascii="Times New Roman" w:eastAsia="仿宋_GB2312" w:hAnsi="Times New Roman" w:hint="eastAsia"/>
          <w:sz w:val="32"/>
          <w:szCs w:val="32"/>
        </w:rPr>
        <w:t>、社会保障和就业支出（</w:t>
      </w:r>
      <w:r>
        <w:rPr>
          <w:rFonts w:ascii="Times New Roman" w:eastAsia="仿宋_GB2312" w:hAnsi="Times New Roman" w:hint="eastAsia"/>
          <w:sz w:val="32"/>
          <w:szCs w:val="32"/>
        </w:rPr>
        <w:t>208</w:t>
      </w:r>
      <w:r>
        <w:rPr>
          <w:rFonts w:ascii="Times New Roman" w:eastAsia="仿宋_GB2312" w:hAnsi="Times New Roman" w:hint="eastAsia"/>
          <w:sz w:val="32"/>
          <w:szCs w:val="32"/>
        </w:rPr>
        <w:t>）其他社会保障和就业支出（</w:t>
      </w:r>
      <w:r>
        <w:rPr>
          <w:rFonts w:ascii="Times New Roman" w:eastAsia="仿宋_GB2312" w:hAnsi="Times New Roman" w:hint="eastAsia"/>
          <w:sz w:val="32"/>
          <w:szCs w:val="32"/>
        </w:rPr>
        <w:t>20899</w:t>
      </w:r>
      <w:r>
        <w:rPr>
          <w:rFonts w:ascii="Times New Roman" w:eastAsia="仿宋_GB2312" w:hAnsi="Times New Roman" w:hint="eastAsia"/>
          <w:sz w:val="32"/>
          <w:szCs w:val="32"/>
        </w:rPr>
        <w:t>）其他社会保障和就业支出（</w:t>
      </w:r>
      <w:r>
        <w:rPr>
          <w:rFonts w:ascii="Times New Roman" w:eastAsia="仿宋_GB2312" w:hAnsi="Times New Roman" w:hint="eastAsia"/>
          <w:sz w:val="32"/>
          <w:szCs w:val="32"/>
        </w:rPr>
        <w:t>2089999</w:t>
      </w:r>
      <w:r>
        <w:rPr>
          <w:rFonts w:ascii="Times New Roman" w:eastAsia="仿宋_GB2312" w:hAnsi="Times New Roman" w:hint="eastAsia"/>
          <w:sz w:val="32"/>
          <w:szCs w:val="32"/>
        </w:rPr>
        <w:t>）。</w:t>
      </w:r>
    </w:p>
    <w:p w:rsidR="00AD1750"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2.4</w:t>
      </w:r>
      <w:r>
        <w:rPr>
          <w:rFonts w:ascii="Times New Roman" w:eastAsia="仿宋_GB2312" w:hAnsi="Times New Roman" w:hint="eastAsia"/>
          <w:sz w:val="32"/>
          <w:szCs w:val="32"/>
        </w:rPr>
        <w:t>万元，由于预算数为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，无法计算百分比，决算数大于年初预算数的主要原因是：本年财政追加预算。</w:t>
      </w:r>
    </w:p>
    <w:p w:rsidR="00AD1750"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11</w:t>
      </w:r>
      <w:r>
        <w:rPr>
          <w:rFonts w:ascii="Times New Roman" w:eastAsia="仿宋_GB2312" w:hAnsi="Times New Roman" w:hint="eastAsia"/>
          <w:sz w:val="32"/>
          <w:szCs w:val="32"/>
        </w:rPr>
        <w:t>、卫生健康支出（</w:t>
      </w:r>
      <w:r>
        <w:rPr>
          <w:rFonts w:ascii="Times New Roman" w:eastAsia="仿宋_GB2312" w:hAnsi="Times New Roman" w:hint="eastAsia"/>
          <w:sz w:val="32"/>
          <w:szCs w:val="32"/>
        </w:rPr>
        <w:t>210</w:t>
      </w:r>
      <w:r>
        <w:rPr>
          <w:rFonts w:ascii="Times New Roman" w:eastAsia="仿宋_GB2312" w:hAnsi="Times New Roman" w:hint="eastAsia"/>
          <w:sz w:val="32"/>
          <w:szCs w:val="32"/>
        </w:rPr>
        <w:t>）行政事业单位医疗（</w:t>
      </w:r>
      <w:r>
        <w:rPr>
          <w:rFonts w:ascii="Times New Roman" w:eastAsia="仿宋_GB2312" w:hAnsi="Times New Roman" w:hint="eastAsia"/>
          <w:sz w:val="32"/>
          <w:szCs w:val="32"/>
        </w:rPr>
        <w:t>21011</w:t>
      </w:r>
      <w:r>
        <w:rPr>
          <w:rFonts w:ascii="Times New Roman" w:eastAsia="仿宋_GB2312" w:hAnsi="Times New Roman" w:hint="eastAsia"/>
          <w:sz w:val="32"/>
          <w:szCs w:val="32"/>
        </w:rPr>
        <w:t>）行政单位医疗（</w:t>
      </w:r>
      <w:r>
        <w:rPr>
          <w:rFonts w:ascii="Times New Roman" w:eastAsia="仿宋_GB2312" w:hAnsi="Times New Roman" w:hint="eastAsia"/>
          <w:sz w:val="32"/>
          <w:szCs w:val="32"/>
        </w:rPr>
        <w:t>2101101</w:t>
      </w:r>
      <w:r>
        <w:rPr>
          <w:rFonts w:ascii="Times New Roman" w:eastAsia="仿宋_GB2312" w:hAnsi="Times New Roman" w:hint="eastAsia"/>
          <w:sz w:val="32"/>
          <w:szCs w:val="32"/>
        </w:rPr>
        <w:t>）。</w:t>
      </w:r>
    </w:p>
    <w:p w:rsidR="00AD1750"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217.78</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217.78</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100%</w:t>
      </w:r>
      <w:r>
        <w:rPr>
          <w:rFonts w:ascii="Times New Roman" w:eastAsia="仿宋_GB2312" w:hAnsi="Times New Roman" w:hint="eastAsia"/>
          <w:sz w:val="32"/>
          <w:szCs w:val="32"/>
        </w:rPr>
        <w:t>，决算数与年初预算数持平的主要原因是：严格按</w:t>
      </w:r>
      <w:r>
        <w:rPr>
          <w:rFonts w:ascii="Times New Roman" w:eastAsia="仿宋_GB2312" w:hAnsi="Times New Roman" w:hint="eastAsia"/>
          <w:sz w:val="32"/>
          <w:szCs w:val="32"/>
        </w:rPr>
        <w:lastRenderedPageBreak/>
        <w:t>预算数执行。</w:t>
      </w:r>
    </w:p>
    <w:p w:rsidR="00AD1750"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12</w:t>
      </w:r>
      <w:r>
        <w:rPr>
          <w:rFonts w:ascii="Times New Roman" w:eastAsia="仿宋_GB2312" w:hAnsi="Times New Roman" w:hint="eastAsia"/>
          <w:sz w:val="32"/>
          <w:szCs w:val="32"/>
        </w:rPr>
        <w:t>、住房保障支出（</w:t>
      </w:r>
      <w:r>
        <w:rPr>
          <w:rFonts w:ascii="Times New Roman" w:eastAsia="仿宋_GB2312" w:hAnsi="Times New Roman" w:hint="eastAsia"/>
          <w:sz w:val="32"/>
          <w:szCs w:val="32"/>
        </w:rPr>
        <w:t>221</w:t>
      </w:r>
      <w:r>
        <w:rPr>
          <w:rFonts w:ascii="Times New Roman" w:eastAsia="仿宋_GB2312" w:hAnsi="Times New Roman" w:hint="eastAsia"/>
          <w:sz w:val="32"/>
          <w:szCs w:val="32"/>
        </w:rPr>
        <w:t>）住房改革支出（</w:t>
      </w:r>
      <w:r>
        <w:rPr>
          <w:rFonts w:ascii="Times New Roman" w:eastAsia="仿宋_GB2312" w:hAnsi="Times New Roman" w:hint="eastAsia"/>
          <w:sz w:val="32"/>
          <w:szCs w:val="32"/>
        </w:rPr>
        <w:t>22102</w:t>
      </w:r>
      <w:r>
        <w:rPr>
          <w:rFonts w:ascii="Times New Roman" w:eastAsia="仿宋_GB2312" w:hAnsi="Times New Roman" w:hint="eastAsia"/>
          <w:sz w:val="32"/>
          <w:szCs w:val="32"/>
        </w:rPr>
        <w:t>）住房公积金（</w:t>
      </w:r>
      <w:r>
        <w:rPr>
          <w:rFonts w:ascii="Times New Roman" w:eastAsia="仿宋_GB2312" w:hAnsi="Times New Roman" w:hint="eastAsia"/>
          <w:sz w:val="32"/>
          <w:szCs w:val="32"/>
        </w:rPr>
        <w:t>2210201</w:t>
      </w:r>
      <w:r>
        <w:rPr>
          <w:rFonts w:ascii="Times New Roman" w:eastAsia="仿宋_GB2312" w:hAnsi="Times New Roman" w:hint="eastAsia"/>
          <w:sz w:val="32"/>
          <w:szCs w:val="32"/>
        </w:rPr>
        <w:t>）。</w:t>
      </w:r>
    </w:p>
    <w:p w:rsidR="00AD1750"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390.64</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390.64</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100%</w:t>
      </w:r>
      <w:r>
        <w:rPr>
          <w:rFonts w:ascii="Times New Roman" w:eastAsia="仿宋_GB2312" w:hAnsi="Times New Roman" w:hint="eastAsia"/>
          <w:sz w:val="32"/>
          <w:szCs w:val="32"/>
        </w:rPr>
        <w:t>，决算数与年初预算数持平的主要原因是：严格按预算数执行。</w:t>
      </w:r>
    </w:p>
    <w:p w:rsidR="00AD1750"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rsidR="00AD1750"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年度一般公共预算财政拨款基本支出</w:t>
      </w:r>
      <w:r>
        <w:rPr>
          <w:rFonts w:ascii="Times New Roman" w:eastAsia="仿宋_GB2312" w:hAnsi="Times New Roman" w:cs="Times New Roman" w:hint="eastAsia"/>
          <w:sz w:val="32"/>
          <w:szCs w:val="32"/>
        </w:rPr>
        <w:t>11832.49</w:t>
      </w:r>
      <w:r>
        <w:rPr>
          <w:rFonts w:ascii="Times New Roman" w:eastAsia="仿宋_GB2312" w:hAnsi="Times New Roman" w:cs="Times New Roman"/>
          <w:sz w:val="32"/>
          <w:szCs w:val="32"/>
        </w:rPr>
        <w:t>万元，其中：</w:t>
      </w:r>
    </w:p>
    <w:p w:rsidR="00AD1750" w:rsidRDefault="00000000">
      <w:pPr>
        <w:pStyle w:val="Default"/>
        <w:overflowPunct w:val="0"/>
        <w:autoSpaceDE/>
        <w:autoSpaceDN/>
        <w:spacing w:line="600" w:lineRule="exact"/>
        <w:ind w:firstLineChars="200" w:firstLine="643"/>
        <w:jc w:val="both"/>
        <w:rPr>
          <w:rFonts w:ascii="Times New Roman" w:eastAsia="仿宋_GB2312" w:hAnsi="Times New Roman"/>
          <w:sz w:val="32"/>
          <w:szCs w:val="32"/>
        </w:rPr>
      </w:pPr>
      <w:r>
        <w:rPr>
          <w:rFonts w:ascii="Times New Roman" w:eastAsia="仿宋_GB2312" w:hAnsi="Times New Roman" w:cs="Times New Roman"/>
          <w:b/>
          <w:bCs/>
          <w:sz w:val="32"/>
          <w:szCs w:val="32"/>
        </w:rPr>
        <w:t>人员经费</w:t>
      </w:r>
      <w:r>
        <w:rPr>
          <w:rFonts w:ascii="Times New Roman" w:eastAsia="仿宋_GB2312" w:hAnsi="Times New Roman" w:cs="Times New Roman" w:hint="eastAsia"/>
          <w:sz w:val="32"/>
          <w:szCs w:val="32"/>
        </w:rPr>
        <w:t>9835.2</w:t>
      </w:r>
      <w:r>
        <w:rPr>
          <w:rFonts w:ascii="Times New Roman" w:eastAsia="仿宋_GB2312" w:hAnsi="Times New Roman" w:cs="Times New Roman"/>
          <w:sz w:val="32"/>
          <w:szCs w:val="32"/>
        </w:rPr>
        <w:t>万元，</w:t>
      </w:r>
      <w:proofErr w:type="gramStart"/>
      <w:r>
        <w:rPr>
          <w:rFonts w:ascii="Times New Roman" w:eastAsia="仿宋_GB2312" w:hAnsi="Times New Roman" w:cs="Times New Roman"/>
          <w:sz w:val="32"/>
          <w:szCs w:val="32"/>
        </w:rPr>
        <w:t>占基本</w:t>
      </w:r>
      <w:proofErr w:type="gramEnd"/>
      <w:r>
        <w:rPr>
          <w:rFonts w:ascii="Times New Roman" w:eastAsia="仿宋_GB2312" w:hAnsi="Times New Roman" w:cs="Times New Roman"/>
          <w:sz w:val="32"/>
          <w:szCs w:val="32"/>
        </w:rPr>
        <w:t>支出的</w:t>
      </w:r>
      <w:r>
        <w:rPr>
          <w:rFonts w:ascii="Times New Roman" w:eastAsia="仿宋_GB2312" w:hAnsi="Times New Roman" w:cs="Times New Roman" w:hint="eastAsia"/>
          <w:sz w:val="32"/>
          <w:szCs w:val="32"/>
        </w:rPr>
        <w:t>83.12</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主要包括基本工资、津贴补贴、奖金、</w:t>
      </w:r>
      <w:r>
        <w:rPr>
          <w:rFonts w:ascii="Times New Roman" w:eastAsia="仿宋_GB2312" w:hAnsi="Times New Roman" w:hint="eastAsia"/>
          <w:sz w:val="32"/>
          <w:szCs w:val="32"/>
        </w:rPr>
        <w:t>机关事业单位基本养老保险缴费、职工基本医疗保险缴费、住房公积金、抚恤金、生活补助等。</w:t>
      </w:r>
    </w:p>
    <w:p w:rsidR="00AD1750" w:rsidRDefault="00000000">
      <w:pPr>
        <w:pStyle w:val="Default"/>
        <w:spacing w:line="600" w:lineRule="exact"/>
        <w:ind w:firstLineChars="200" w:firstLine="643"/>
        <w:rPr>
          <w:rFonts w:ascii="Times New Roman" w:eastAsia="仿宋_GB2312" w:hAnsi="Times New Roman"/>
          <w:sz w:val="32"/>
          <w:szCs w:val="32"/>
        </w:rPr>
      </w:pPr>
      <w:r>
        <w:rPr>
          <w:rFonts w:ascii="Times New Roman" w:eastAsia="仿宋_GB2312" w:hAnsi="Times New Roman" w:cs="Times New Roman"/>
          <w:b/>
          <w:bCs/>
          <w:sz w:val="32"/>
          <w:szCs w:val="32"/>
        </w:rPr>
        <w:t>公用经费</w:t>
      </w:r>
      <w:r>
        <w:rPr>
          <w:rFonts w:ascii="Times New Roman" w:eastAsia="仿宋_GB2312" w:hAnsi="Times New Roman" w:cs="Times New Roman" w:hint="eastAsia"/>
          <w:sz w:val="32"/>
          <w:szCs w:val="32"/>
        </w:rPr>
        <w:t>1997.29</w:t>
      </w:r>
      <w:r>
        <w:rPr>
          <w:rFonts w:ascii="Times New Roman" w:eastAsia="仿宋_GB2312" w:hAnsi="Times New Roman" w:cs="Times New Roman"/>
          <w:sz w:val="32"/>
          <w:szCs w:val="32"/>
        </w:rPr>
        <w:t>万元，</w:t>
      </w:r>
      <w:proofErr w:type="gramStart"/>
      <w:r>
        <w:rPr>
          <w:rFonts w:ascii="Times New Roman" w:eastAsia="仿宋_GB2312" w:hAnsi="Times New Roman" w:cs="Times New Roman"/>
          <w:sz w:val="32"/>
          <w:szCs w:val="32"/>
        </w:rPr>
        <w:t>占基本</w:t>
      </w:r>
      <w:proofErr w:type="gramEnd"/>
      <w:r>
        <w:rPr>
          <w:rFonts w:ascii="Times New Roman" w:eastAsia="仿宋_GB2312" w:hAnsi="Times New Roman" w:cs="Times New Roman"/>
          <w:sz w:val="32"/>
          <w:szCs w:val="32"/>
        </w:rPr>
        <w:t>支出的</w:t>
      </w:r>
      <w:r>
        <w:rPr>
          <w:rFonts w:ascii="Times New Roman" w:eastAsia="仿宋_GB2312" w:hAnsi="Times New Roman" w:cs="Times New Roman" w:hint="eastAsia"/>
          <w:sz w:val="32"/>
          <w:szCs w:val="32"/>
        </w:rPr>
        <w:t>16.88</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hint="eastAsia"/>
          <w:sz w:val="32"/>
          <w:szCs w:val="32"/>
        </w:rPr>
        <w:t>主要包括办公费、印刷费、水费、电费、邮电费、差旅费、维修（护）费、培训费、公务接待费、被装购置费、工会经费、福利费、公务用车运行维护费、其他交通费用、其他商品和服务支出等。</w:t>
      </w:r>
    </w:p>
    <w:p w:rsidR="00AD1750" w:rsidRDefault="00000000">
      <w:pPr>
        <w:pStyle w:val="Default"/>
        <w:overflowPunct w:val="0"/>
        <w:autoSpaceDE/>
        <w:autoSpaceDN/>
        <w:spacing w:line="600" w:lineRule="exact"/>
        <w:ind w:firstLineChars="200" w:firstLine="640"/>
        <w:jc w:val="both"/>
        <w:rPr>
          <w:rFonts w:ascii="Times New Roman" w:eastAsia="仿宋_GB2312" w:hAnsi="Times New Roman" w:cs="Times New Roman"/>
          <w:b/>
          <w:sz w:val="32"/>
          <w:szCs w:val="32"/>
        </w:rPr>
      </w:pPr>
      <w:r>
        <w:rPr>
          <w:rFonts w:ascii="Times New Roman" w:hAnsi="Times New Roman" w:cs="Times New Roman"/>
          <w:bCs/>
          <w:sz w:val="32"/>
          <w:szCs w:val="32"/>
        </w:rPr>
        <w:t>七、财政拨款</w:t>
      </w:r>
      <w:r>
        <w:rPr>
          <w:rFonts w:ascii="Times New Roman" w:hAnsi="Times New Roman" w:cs="Times New Roman"/>
          <w:bCs/>
          <w:sz w:val="32"/>
          <w:szCs w:val="32"/>
        </w:rPr>
        <w:t>“</w:t>
      </w:r>
      <w:r>
        <w:rPr>
          <w:rFonts w:ascii="Times New Roman" w:hAnsi="Times New Roman" w:cs="Times New Roman"/>
          <w:bCs/>
          <w:sz w:val="32"/>
          <w:szCs w:val="32"/>
        </w:rPr>
        <w:t>三公</w:t>
      </w:r>
      <w:r>
        <w:rPr>
          <w:rFonts w:ascii="Times New Roman" w:hAnsi="Times New Roman" w:cs="Times New Roman"/>
          <w:bCs/>
          <w:sz w:val="32"/>
          <w:szCs w:val="32"/>
        </w:rPr>
        <w:t>”</w:t>
      </w:r>
      <w:r>
        <w:rPr>
          <w:rFonts w:ascii="Times New Roman" w:hAnsi="Times New Roman" w:cs="Times New Roman"/>
          <w:bCs/>
          <w:sz w:val="32"/>
          <w:szCs w:val="32"/>
        </w:rPr>
        <w:t>经费支出决算情况说明</w:t>
      </w:r>
    </w:p>
    <w:p w:rsidR="00AD1750"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经费财政拨款支出决算总体情况说明</w:t>
      </w:r>
    </w:p>
    <w:p w:rsidR="00AD1750"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highlight w:val="yellow"/>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经费财政拨款支出预算为</w:t>
      </w:r>
      <w:r>
        <w:rPr>
          <w:rFonts w:ascii="Times New Roman" w:eastAsia="仿宋_GB2312" w:hAnsi="Times New Roman" w:cs="Times New Roman" w:hint="eastAsia"/>
          <w:sz w:val="32"/>
          <w:szCs w:val="32"/>
        </w:rPr>
        <w:t>176</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136.97</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77.82</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；与上年相比增加</w:t>
      </w:r>
      <w:r>
        <w:rPr>
          <w:rFonts w:ascii="Times New Roman" w:eastAsia="仿宋_GB2312" w:hAnsi="Times New Roman" w:cs="Times New Roman" w:hint="eastAsia"/>
          <w:sz w:val="32"/>
          <w:szCs w:val="32"/>
        </w:rPr>
        <w:t>21.89</w:t>
      </w:r>
      <w:r>
        <w:rPr>
          <w:rFonts w:ascii="Times New Roman" w:eastAsia="仿宋_GB2312" w:hAnsi="Times New Roman" w:cs="Times New Roman"/>
          <w:sz w:val="32"/>
          <w:szCs w:val="32"/>
        </w:rPr>
        <w:lastRenderedPageBreak/>
        <w:t>万元，增长</w:t>
      </w:r>
      <w:r>
        <w:rPr>
          <w:rFonts w:ascii="Times New Roman" w:eastAsia="仿宋_GB2312" w:hAnsi="Times New Roman" w:cs="Times New Roman" w:hint="eastAsia"/>
          <w:sz w:val="32"/>
          <w:szCs w:val="32"/>
        </w:rPr>
        <w:t>19.02</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hint="eastAsia"/>
          <w:sz w:val="32"/>
          <w:szCs w:val="32"/>
        </w:rPr>
        <w:t>决算数小于预算数的主要原因是我单位加强“三公”经费管理，严格执行中央八项规定，严控“三公”经费支出</w:t>
      </w:r>
      <w:r>
        <w:rPr>
          <w:rFonts w:ascii="Times New Roman" w:eastAsia="仿宋_GB2312" w:hAnsi="Times New Roman" w:cs="Times New Roman"/>
          <w:sz w:val="32"/>
          <w:szCs w:val="32"/>
        </w:rPr>
        <w:t>。</w:t>
      </w:r>
    </w:p>
    <w:p w:rsidR="00AD1750"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（二）</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经费财政拨款支出决算具体情况说明</w:t>
      </w:r>
    </w:p>
    <w:p w:rsidR="00AD1750" w:rsidRDefault="00000000">
      <w:pPr>
        <w:pStyle w:val="Default"/>
        <w:spacing w:line="600" w:lineRule="exact"/>
        <w:ind w:firstLineChars="200" w:firstLine="640"/>
        <w:rPr>
          <w:rFonts w:ascii="Times New Roman" w:eastAsia="楷体" w:hAnsi="Times New Roman" w:cs="Times New Roman"/>
          <w:b/>
          <w:bCs/>
          <w:i/>
          <w:color w:val="auto"/>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因公出国（境）费支出预算为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Pr>
          <w:rFonts w:ascii="Times New Roman" w:eastAsia="仿宋_GB2312" w:hAnsi="Times New Roman" w:hint="eastAsia"/>
          <w:sz w:val="32"/>
          <w:szCs w:val="32"/>
        </w:rPr>
        <w:t>由于预算数为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，无法计算百分比，决算数与预算数持平的主要原因是无因公出国（境）费支出，与上年相比持平，无增减变化，无变化的主要原因是无因公出国（境）费支出</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年度安排因公出国（境）团组</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个，累计</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人次。</w:t>
      </w:r>
    </w:p>
    <w:p w:rsidR="00AD1750"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公务用车购置费及运行维护费支出预算为</w:t>
      </w:r>
      <w:r>
        <w:rPr>
          <w:rFonts w:ascii="Times New Roman" w:eastAsia="仿宋_GB2312" w:hAnsi="Times New Roman" w:cs="Times New Roman" w:hint="eastAsia"/>
          <w:sz w:val="32"/>
          <w:szCs w:val="32"/>
        </w:rPr>
        <w:t>171</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133.99</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78.36</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；与上年相比增加</w:t>
      </w:r>
      <w:r>
        <w:rPr>
          <w:rFonts w:ascii="Times New Roman" w:eastAsia="仿宋_GB2312" w:hAnsi="Times New Roman" w:cs="Times New Roman" w:hint="eastAsia"/>
          <w:sz w:val="32"/>
          <w:szCs w:val="32"/>
        </w:rPr>
        <w:t>29.19</w:t>
      </w:r>
      <w:r>
        <w:rPr>
          <w:rFonts w:ascii="Times New Roman" w:eastAsia="仿宋_GB2312" w:hAnsi="Times New Roman" w:cs="Times New Roman"/>
          <w:sz w:val="32"/>
          <w:szCs w:val="32"/>
        </w:rPr>
        <w:t>万元，增长</w:t>
      </w:r>
      <w:r>
        <w:rPr>
          <w:rFonts w:ascii="Times New Roman" w:eastAsia="仿宋_GB2312" w:hAnsi="Times New Roman" w:cs="Times New Roman" w:hint="eastAsia"/>
          <w:sz w:val="32"/>
          <w:szCs w:val="32"/>
        </w:rPr>
        <w:t>27.85</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w:t>
      </w:r>
    </w:p>
    <w:p w:rsidR="00AD1750"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公务用车购置费支出预算为</w:t>
      </w:r>
      <w:r>
        <w:rPr>
          <w:rFonts w:ascii="Times New Roman" w:eastAsia="仿宋_GB2312" w:hAnsi="Times New Roman" w:cs="Times New Roman" w:hint="eastAsia"/>
          <w:sz w:val="32"/>
          <w:szCs w:val="32"/>
        </w:rPr>
        <w:t>9</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9</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；与上年相比增加</w:t>
      </w:r>
      <w:r>
        <w:rPr>
          <w:rFonts w:ascii="Times New Roman" w:eastAsia="仿宋_GB2312" w:hAnsi="Times New Roman" w:cs="Times New Roman" w:hint="eastAsia"/>
          <w:sz w:val="32"/>
          <w:szCs w:val="32"/>
        </w:rPr>
        <w:t>9</w:t>
      </w:r>
      <w:r>
        <w:rPr>
          <w:rFonts w:ascii="Times New Roman" w:eastAsia="仿宋_GB2312" w:hAnsi="Times New Roman" w:cs="Times New Roman"/>
          <w:sz w:val="32"/>
          <w:szCs w:val="32"/>
        </w:rPr>
        <w:t>万元，由于上年结算数为</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无法计算百分比</w:t>
      </w:r>
      <w:r>
        <w:rPr>
          <w:rFonts w:ascii="Times New Roman" w:eastAsia="仿宋_GB2312" w:hAnsi="Times New Roman" w:cs="Times New Roman"/>
          <w:sz w:val="32"/>
          <w:szCs w:val="32"/>
        </w:rPr>
        <w:t>。决算数等于预算数的主要原因是严格按照预算执行。</w:t>
      </w:r>
      <w:r>
        <w:rPr>
          <w:rFonts w:ascii="Times New Roman" w:eastAsia="仿宋_GB2312" w:hAnsi="Times New Roman" w:cs="Times New Roman"/>
          <w:color w:val="auto"/>
          <w:sz w:val="32"/>
          <w:szCs w:val="32"/>
        </w:rPr>
        <w:t>祁阳市公安局更新公务用车</w:t>
      </w:r>
      <w:r>
        <w:rPr>
          <w:rFonts w:ascii="Times New Roman" w:eastAsia="仿宋_GB2312" w:hAnsi="Times New Roman" w:cs="Times New Roman" w:hint="eastAsia"/>
          <w:color w:val="auto"/>
          <w:sz w:val="32"/>
          <w:szCs w:val="32"/>
        </w:rPr>
        <w:t>67</w:t>
      </w:r>
      <w:r>
        <w:rPr>
          <w:rFonts w:ascii="Times New Roman" w:eastAsia="仿宋_GB2312" w:hAnsi="Times New Roman" w:cs="Times New Roman"/>
          <w:color w:val="auto"/>
          <w:sz w:val="32"/>
          <w:szCs w:val="32"/>
        </w:rPr>
        <w:t>辆。</w:t>
      </w:r>
    </w:p>
    <w:p w:rsidR="00AD1750"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公务用车运行维护费支出预算为</w:t>
      </w:r>
      <w:r>
        <w:rPr>
          <w:rFonts w:ascii="Times New Roman" w:eastAsia="仿宋_GB2312" w:hAnsi="Times New Roman" w:cs="Times New Roman" w:hint="eastAsia"/>
          <w:sz w:val="32"/>
          <w:szCs w:val="32"/>
        </w:rPr>
        <w:t>162</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124.99</w:t>
      </w:r>
      <w:r>
        <w:rPr>
          <w:rFonts w:ascii="Times New Roman" w:eastAsia="仿宋_GB2312" w:hAnsi="Times New Roman" w:cs="Times New Roman"/>
          <w:sz w:val="32"/>
          <w:szCs w:val="32"/>
        </w:rPr>
        <w:t>万元，</w:t>
      </w:r>
    </w:p>
    <w:p w:rsidR="00AD1750" w:rsidRDefault="00000000">
      <w:pPr>
        <w:pStyle w:val="Default"/>
        <w:overflowPunct w:val="0"/>
        <w:autoSpaceDE/>
        <w:autoSpaceDN/>
        <w:spacing w:line="600" w:lineRule="exact"/>
        <w:ind w:firstLineChars="200" w:firstLine="640"/>
        <w:jc w:val="both"/>
        <w:rPr>
          <w:rFonts w:ascii="Times New Roman" w:eastAsia="楷体" w:hAnsi="Times New Roman" w:cs="Times New Roman"/>
          <w:b/>
          <w:bCs/>
          <w:i/>
          <w:sz w:val="32"/>
          <w:szCs w:val="32"/>
        </w:rPr>
      </w:pPr>
      <w:r>
        <w:rPr>
          <w:rFonts w:ascii="Times New Roman" w:eastAsia="仿宋_GB2312" w:hAnsi="Times New Roman" w:cs="Times New Roman"/>
          <w:sz w:val="32"/>
          <w:szCs w:val="32"/>
        </w:rPr>
        <w:t>主要是</w:t>
      </w:r>
      <w:r>
        <w:rPr>
          <w:rFonts w:ascii="Times New Roman" w:eastAsia="仿宋_GB2312" w:hAnsi="Times New Roman" w:hint="eastAsia"/>
          <w:sz w:val="32"/>
          <w:szCs w:val="32"/>
        </w:rPr>
        <w:t>公安业务用油及维护</w:t>
      </w:r>
      <w:r>
        <w:rPr>
          <w:rFonts w:ascii="Times New Roman" w:eastAsia="仿宋_GB2312" w:hAnsi="Times New Roman" w:cs="Times New Roman"/>
          <w:sz w:val="32"/>
          <w:szCs w:val="32"/>
        </w:rPr>
        <w:t>支出，完成预算的</w:t>
      </w:r>
      <w:r>
        <w:rPr>
          <w:rFonts w:ascii="Times New Roman" w:eastAsia="仿宋_GB2312" w:hAnsi="Times New Roman" w:cs="Times New Roman" w:hint="eastAsia"/>
          <w:sz w:val="32"/>
          <w:szCs w:val="32"/>
        </w:rPr>
        <w:t>77.15</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；与上年相比增加</w:t>
      </w:r>
      <w:r>
        <w:rPr>
          <w:rFonts w:ascii="Times New Roman" w:eastAsia="仿宋_GB2312" w:hAnsi="Times New Roman" w:cs="Times New Roman" w:hint="eastAsia"/>
          <w:sz w:val="32"/>
          <w:szCs w:val="32"/>
        </w:rPr>
        <w:t>20.19</w:t>
      </w:r>
      <w:r>
        <w:rPr>
          <w:rFonts w:ascii="Times New Roman" w:eastAsia="仿宋_GB2312" w:hAnsi="Times New Roman" w:cs="Times New Roman"/>
          <w:sz w:val="32"/>
          <w:szCs w:val="32"/>
        </w:rPr>
        <w:t>万元，增长</w:t>
      </w:r>
      <w:r>
        <w:rPr>
          <w:rFonts w:ascii="Times New Roman" w:eastAsia="仿宋_GB2312" w:hAnsi="Times New Roman" w:cs="Times New Roman" w:hint="eastAsia"/>
          <w:sz w:val="32"/>
          <w:szCs w:val="32"/>
        </w:rPr>
        <w:t>19.27</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。决算数小于预算数的主要原因是</w:t>
      </w:r>
      <w:r>
        <w:rPr>
          <w:rFonts w:ascii="Times New Roman" w:eastAsia="仿宋_GB2312" w:hAnsi="Times New Roman" w:hint="eastAsia"/>
          <w:sz w:val="32"/>
          <w:szCs w:val="32"/>
        </w:rPr>
        <w:t>严格控制了公务用车运行维护费支出</w:t>
      </w:r>
      <w:r>
        <w:rPr>
          <w:rFonts w:ascii="Times New Roman" w:eastAsia="仿宋_GB2312" w:hAnsi="Times New Roman" w:cs="Times New Roman"/>
          <w:sz w:val="32"/>
          <w:szCs w:val="32"/>
        </w:rPr>
        <w:t>。</w:t>
      </w:r>
      <w:r>
        <w:rPr>
          <w:rFonts w:ascii="Times New Roman" w:eastAsia="仿宋_GB2312" w:hAnsi="Times New Roman" w:cs="Times New Roman"/>
          <w:color w:val="auto"/>
          <w:sz w:val="32"/>
          <w:szCs w:val="32"/>
        </w:rPr>
        <w:t>截止</w:t>
      </w:r>
      <w:r>
        <w:rPr>
          <w:rFonts w:ascii="Times New Roman" w:eastAsia="仿宋_GB2312" w:hAnsi="Times New Roman" w:cs="Times New Roman"/>
          <w:color w:val="auto"/>
          <w:sz w:val="32"/>
          <w:szCs w:val="32"/>
        </w:rPr>
        <w:t>2024</w:t>
      </w:r>
      <w:r>
        <w:rPr>
          <w:rFonts w:ascii="Times New Roman" w:eastAsia="仿宋_GB2312" w:hAnsi="Times New Roman" w:cs="Times New Roman"/>
          <w:color w:val="auto"/>
          <w:sz w:val="32"/>
          <w:szCs w:val="32"/>
        </w:rPr>
        <w:t>年</w:t>
      </w:r>
      <w:r>
        <w:rPr>
          <w:rFonts w:ascii="Times New Roman" w:eastAsia="仿宋_GB2312" w:hAnsi="Times New Roman" w:cs="Times New Roman"/>
          <w:color w:val="auto"/>
          <w:sz w:val="32"/>
          <w:szCs w:val="32"/>
        </w:rPr>
        <w:lastRenderedPageBreak/>
        <w:t>12</w:t>
      </w:r>
      <w:r>
        <w:rPr>
          <w:rFonts w:ascii="Times New Roman" w:eastAsia="仿宋_GB2312" w:hAnsi="Times New Roman" w:cs="Times New Roman"/>
          <w:color w:val="auto"/>
          <w:sz w:val="32"/>
          <w:szCs w:val="32"/>
        </w:rPr>
        <w:t>月</w:t>
      </w:r>
      <w:r>
        <w:rPr>
          <w:rFonts w:ascii="Times New Roman" w:eastAsia="仿宋_GB2312" w:hAnsi="Times New Roman" w:cs="Times New Roman"/>
          <w:color w:val="auto"/>
          <w:sz w:val="32"/>
          <w:szCs w:val="32"/>
        </w:rPr>
        <w:t>31</w:t>
      </w:r>
      <w:r>
        <w:rPr>
          <w:rFonts w:ascii="Times New Roman" w:eastAsia="仿宋_GB2312" w:hAnsi="Times New Roman" w:cs="Times New Roman"/>
          <w:color w:val="auto"/>
          <w:sz w:val="32"/>
          <w:szCs w:val="32"/>
        </w:rPr>
        <w:t>日，我单位开支财政拨款的公务用车保有量为</w:t>
      </w:r>
      <w:r>
        <w:rPr>
          <w:rFonts w:ascii="Times New Roman" w:eastAsia="仿宋_GB2312" w:hAnsi="Times New Roman" w:cs="Times New Roman" w:hint="eastAsia"/>
          <w:color w:val="auto"/>
          <w:sz w:val="32"/>
          <w:szCs w:val="32"/>
        </w:rPr>
        <w:t>67</w:t>
      </w:r>
      <w:r>
        <w:rPr>
          <w:rFonts w:ascii="Times New Roman" w:eastAsia="仿宋_GB2312" w:hAnsi="Times New Roman" w:cs="Times New Roman"/>
          <w:color w:val="auto"/>
          <w:sz w:val="32"/>
          <w:szCs w:val="32"/>
        </w:rPr>
        <w:t>辆。</w:t>
      </w:r>
    </w:p>
    <w:p w:rsidR="00AD1750"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公务接待费支出预算为</w:t>
      </w: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2.97</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59.4</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；与上年相比减少</w:t>
      </w:r>
      <w:r>
        <w:rPr>
          <w:rFonts w:ascii="Times New Roman" w:eastAsia="仿宋_GB2312" w:hAnsi="Times New Roman" w:cs="Times New Roman" w:hint="eastAsia"/>
          <w:sz w:val="32"/>
          <w:szCs w:val="32"/>
        </w:rPr>
        <w:t>7.31</w:t>
      </w:r>
      <w:r>
        <w:rPr>
          <w:rFonts w:ascii="Times New Roman" w:eastAsia="仿宋_GB2312" w:hAnsi="Times New Roman" w:cs="Times New Roman"/>
          <w:sz w:val="32"/>
          <w:szCs w:val="32"/>
        </w:rPr>
        <w:t>万元，降低</w:t>
      </w:r>
      <w:r>
        <w:rPr>
          <w:rFonts w:ascii="Times New Roman" w:eastAsia="仿宋_GB2312" w:hAnsi="Times New Roman" w:cs="Times New Roman" w:hint="eastAsia"/>
          <w:sz w:val="32"/>
          <w:szCs w:val="32"/>
        </w:rPr>
        <w:t>71.11</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。决算数小于预算数的主要原因是</w:t>
      </w:r>
      <w:r>
        <w:rPr>
          <w:rFonts w:ascii="Times New Roman" w:eastAsia="仿宋_GB2312" w:hAnsi="Times New Roman" w:hint="eastAsia"/>
          <w:sz w:val="32"/>
          <w:szCs w:val="32"/>
        </w:rPr>
        <w:t>我单位严格执行</w:t>
      </w:r>
      <w:r w:rsidR="00294608">
        <w:rPr>
          <w:rFonts w:ascii="Times New Roman" w:eastAsia="仿宋_GB2312" w:hAnsi="Times New Roman" w:hint="eastAsia"/>
          <w:sz w:val="32"/>
          <w:szCs w:val="32"/>
        </w:rPr>
        <w:t>中央</w:t>
      </w:r>
      <w:r>
        <w:rPr>
          <w:rFonts w:ascii="Times New Roman" w:eastAsia="仿宋_GB2312" w:hAnsi="Times New Roman" w:hint="eastAsia"/>
          <w:sz w:val="32"/>
          <w:szCs w:val="32"/>
        </w:rPr>
        <w:t>八项规定，控制公务接待开支</w:t>
      </w:r>
      <w:r>
        <w:rPr>
          <w:rFonts w:ascii="Times New Roman" w:eastAsia="仿宋_GB2312" w:hAnsi="Times New Roman" w:cs="Times New Roman"/>
          <w:sz w:val="32"/>
          <w:szCs w:val="32"/>
        </w:rPr>
        <w:t>。</w:t>
      </w:r>
      <w:r>
        <w:rPr>
          <w:rFonts w:ascii="Times New Roman" w:eastAsia="仿宋_GB2312" w:hAnsi="Times New Roman" w:cs="Times New Roman"/>
          <w:color w:val="auto"/>
          <w:sz w:val="32"/>
          <w:szCs w:val="32"/>
        </w:rPr>
        <w:t>2024</w:t>
      </w:r>
      <w:r>
        <w:rPr>
          <w:rFonts w:ascii="Times New Roman" w:eastAsia="仿宋_GB2312" w:hAnsi="Times New Roman" w:cs="Times New Roman"/>
          <w:color w:val="auto"/>
          <w:sz w:val="32"/>
          <w:szCs w:val="32"/>
        </w:rPr>
        <w:t>年度共接待来访团组</w:t>
      </w:r>
      <w:r>
        <w:rPr>
          <w:rFonts w:ascii="Times New Roman" w:eastAsia="仿宋_GB2312" w:hAnsi="Times New Roman" w:cs="Times New Roman" w:hint="eastAsia"/>
          <w:color w:val="auto"/>
          <w:sz w:val="32"/>
          <w:szCs w:val="32"/>
        </w:rPr>
        <w:t>24</w:t>
      </w:r>
      <w:r>
        <w:rPr>
          <w:rFonts w:ascii="Times New Roman" w:eastAsia="仿宋_GB2312" w:hAnsi="Times New Roman" w:cs="Times New Roman"/>
          <w:color w:val="auto"/>
          <w:sz w:val="32"/>
          <w:szCs w:val="32"/>
        </w:rPr>
        <w:t>个、来宾</w:t>
      </w:r>
      <w:r>
        <w:rPr>
          <w:rFonts w:ascii="Times New Roman" w:eastAsia="仿宋_GB2312" w:hAnsi="Times New Roman" w:cs="Times New Roman" w:hint="eastAsia"/>
          <w:color w:val="auto"/>
          <w:sz w:val="32"/>
          <w:szCs w:val="32"/>
        </w:rPr>
        <w:t>247</w:t>
      </w:r>
      <w:r>
        <w:rPr>
          <w:rFonts w:ascii="Times New Roman" w:eastAsia="仿宋_GB2312" w:hAnsi="Times New Roman" w:cs="Times New Roman"/>
          <w:color w:val="auto"/>
          <w:sz w:val="32"/>
          <w:szCs w:val="32"/>
        </w:rPr>
        <w:t>人次，主要是</w:t>
      </w:r>
      <w:r>
        <w:rPr>
          <w:rFonts w:ascii="Times New Roman" w:eastAsia="仿宋_GB2312" w:hAnsi="Times New Roman" w:hint="eastAsia"/>
          <w:sz w:val="32"/>
          <w:szCs w:val="32"/>
        </w:rPr>
        <w:t>大型公安专项行动及会议发生的接待支出</w:t>
      </w:r>
      <w:r>
        <w:rPr>
          <w:rFonts w:ascii="Times New Roman" w:eastAsia="仿宋_GB2312" w:hAnsi="Times New Roman" w:cs="Times New Roman"/>
          <w:color w:val="auto"/>
          <w:sz w:val="32"/>
          <w:szCs w:val="32"/>
        </w:rPr>
        <w:t>。</w:t>
      </w:r>
    </w:p>
    <w:p w:rsidR="00AD1750"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rsidR="00AD1750"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年度本单位无政府性基金收支</w:t>
      </w:r>
      <w:r>
        <w:rPr>
          <w:rFonts w:ascii="Times New Roman" w:eastAsia="仿宋_GB2312" w:hAnsi="Times New Roman" w:cs="Times New Roman" w:hint="eastAsia"/>
          <w:sz w:val="32"/>
          <w:szCs w:val="32"/>
        </w:rPr>
        <w:t>。</w:t>
      </w:r>
    </w:p>
    <w:p w:rsidR="00AD1750"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rsidR="00AD1750"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年度机关运行经费支出</w:t>
      </w:r>
      <w:r>
        <w:rPr>
          <w:rFonts w:ascii="Times New Roman" w:eastAsia="仿宋_GB2312" w:hAnsi="Times New Roman" w:cs="Times New Roman" w:hint="eastAsia"/>
          <w:sz w:val="32"/>
          <w:szCs w:val="32"/>
        </w:rPr>
        <w:t>1997.29</w:t>
      </w:r>
      <w:r>
        <w:rPr>
          <w:rFonts w:ascii="Times New Roman" w:eastAsia="仿宋_GB2312" w:hAnsi="Times New Roman" w:cs="Times New Roman"/>
          <w:sz w:val="32"/>
          <w:szCs w:val="32"/>
        </w:rPr>
        <w:t>万元</w:t>
      </w:r>
      <w:r>
        <w:rPr>
          <w:rFonts w:ascii="Times New Roman" w:eastAsia="楷体_GB2312" w:hAnsi="Times New Roman" w:cs="Times New Roman"/>
          <w:b/>
          <w:bCs/>
          <w:i/>
          <w:color w:val="auto"/>
          <w:sz w:val="32"/>
          <w:szCs w:val="32"/>
        </w:rPr>
        <w:t>，</w:t>
      </w:r>
      <w:r>
        <w:rPr>
          <w:rFonts w:ascii="Times New Roman" w:eastAsia="仿宋_GB2312" w:hAnsi="Times New Roman" w:cs="Times New Roman"/>
          <w:sz w:val="32"/>
          <w:szCs w:val="32"/>
        </w:rPr>
        <w:t>比年初预算数减少</w:t>
      </w:r>
      <w:r>
        <w:rPr>
          <w:rFonts w:ascii="Times New Roman" w:eastAsia="仿宋_GB2312" w:hAnsi="Times New Roman" w:cs="Times New Roman" w:hint="eastAsia"/>
          <w:sz w:val="32"/>
          <w:szCs w:val="32"/>
        </w:rPr>
        <w:t>145.21</w:t>
      </w:r>
      <w:r>
        <w:rPr>
          <w:rFonts w:ascii="Times New Roman" w:eastAsia="仿宋_GB2312" w:hAnsi="Times New Roman" w:cs="Times New Roman"/>
          <w:sz w:val="32"/>
          <w:szCs w:val="32"/>
        </w:rPr>
        <w:t>万元，降低</w:t>
      </w:r>
      <w:r>
        <w:rPr>
          <w:rFonts w:ascii="Times New Roman" w:eastAsia="仿宋_GB2312" w:hAnsi="Times New Roman" w:cs="Times New Roman" w:hint="eastAsia"/>
          <w:sz w:val="32"/>
          <w:szCs w:val="32"/>
        </w:rPr>
        <w:t>6.78</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。主要原因是：控制了</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经费的支出。</w:t>
      </w:r>
    </w:p>
    <w:p w:rsidR="00AD1750"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rsidR="00AD1750"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年本部门开支会议费</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，召开</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次会议，人数</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人</w:t>
      </w:r>
      <w:r>
        <w:rPr>
          <w:rFonts w:ascii="Times New Roman" w:eastAsia="仿宋_GB2312" w:hAnsi="Times New Roman" w:cs="Times New Roman"/>
          <w:sz w:val="32"/>
          <w:szCs w:val="32"/>
        </w:rPr>
        <w:t>；开支培训费</w:t>
      </w:r>
      <w:r>
        <w:rPr>
          <w:rFonts w:ascii="Times New Roman" w:eastAsia="仿宋_GB2312" w:hAnsi="Times New Roman" w:cs="Times New Roman" w:hint="eastAsia"/>
          <w:sz w:val="32"/>
          <w:szCs w:val="32"/>
        </w:rPr>
        <w:t>32.71</w:t>
      </w:r>
      <w:r>
        <w:rPr>
          <w:rFonts w:ascii="Times New Roman" w:eastAsia="仿宋_GB2312" w:hAnsi="Times New Roman" w:cs="Times New Roman"/>
          <w:sz w:val="32"/>
          <w:szCs w:val="32"/>
        </w:rPr>
        <w:t>万元，</w:t>
      </w:r>
      <w:r>
        <w:rPr>
          <w:rFonts w:ascii="Times New Roman" w:eastAsia="仿宋_GB2312" w:hAnsi="Times New Roman" w:hint="eastAsia"/>
          <w:sz w:val="32"/>
          <w:szCs w:val="32"/>
        </w:rPr>
        <w:t>用于开展新警培训、警务技能培训及相关公安工作培训</w:t>
      </w:r>
      <w:r>
        <w:rPr>
          <w:rFonts w:ascii="Times New Roman" w:eastAsia="仿宋_GB2312" w:hAnsi="Times New Roman" w:cs="Times New Roman"/>
          <w:sz w:val="32"/>
          <w:szCs w:val="32"/>
        </w:rPr>
        <w:t>，人数</w:t>
      </w:r>
      <w:r>
        <w:rPr>
          <w:rFonts w:ascii="Times New Roman" w:eastAsia="仿宋_GB2312" w:hAnsi="Times New Roman" w:cs="Times New Roman" w:hint="eastAsia"/>
          <w:sz w:val="32"/>
          <w:szCs w:val="32"/>
        </w:rPr>
        <w:t>90</w:t>
      </w:r>
      <w:r>
        <w:rPr>
          <w:rFonts w:ascii="Times New Roman" w:eastAsia="仿宋_GB2312" w:hAnsi="Times New Roman" w:cs="Times New Roman"/>
          <w:sz w:val="32"/>
          <w:szCs w:val="32"/>
        </w:rPr>
        <w:t>人，内容为</w:t>
      </w:r>
      <w:r>
        <w:rPr>
          <w:rFonts w:ascii="Times New Roman" w:eastAsia="仿宋_GB2312" w:hAnsi="Times New Roman" w:hint="eastAsia"/>
          <w:sz w:val="32"/>
          <w:szCs w:val="32"/>
        </w:rPr>
        <w:t>相关警务工作培训</w:t>
      </w:r>
      <w:r>
        <w:rPr>
          <w:rFonts w:ascii="Times New Roman" w:eastAsia="仿宋_GB2312" w:hAnsi="Times New Roman" w:cs="Times New Roman"/>
          <w:sz w:val="32"/>
          <w:szCs w:val="32"/>
        </w:rPr>
        <w:t>；</w:t>
      </w:r>
      <w:r>
        <w:rPr>
          <w:rFonts w:ascii="Times New Roman" w:eastAsia="仿宋_GB2312" w:hAnsi="Times New Roman" w:hint="eastAsia"/>
          <w:sz w:val="32"/>
          <w:szCs w:val="32"/>
        </w:rPr>
        <w:t>未举办节庆、晚会、论坛、赛事等活动，开支</w:t>
      </w:r>
      <w:r>
        <w:rPr>
          <w:rFonts w:ascii="Times New Roman" w:eastAsia="仿宋_GB2312" w:hAnsi="Times New Roman" w:hint="eastAsia"/>
          <w:sz w:val="32"/>
          <w:szCs w:val="32"/>
        </w:rPr>
        <w:t>0</w:t>
      </w:r>
      <w:r>
        <w:rPr>
          <w:rFonts w:ascii="Times New Roman" w:eastAsia="仿宋_GB2312" w:hAnsi="Times New Roman" w:hint="eastAsia"/>
          <w:sz w:val="32"/>
          <w:szCs w:val="32"/>
        </w:rPr>
        <w:t>万元。</w:t>
      </w:r>
    </w:p>
    <w:p w:rsidR="00AD1750"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rsidR="00AD1750" w:rsidRDefault="00000000">
      <w:pPr>
        <w:pStyle w:val="Default"/>
        <w:overflowPunct w:val="0"/>
        <w:autoSpaceDE/>
        <w:autoSpaceDN/>
        <w:spacing w:line="600" w:lineRule="exact"/>
        <w:ind w:firstLineChars="200" w:firstLine="640"/>
        <w:jc w:val="both"/>
        <w:rPr>
          <w:rFonts w:ascii="Times New Roman" w:eastAsia="楷体_GB2312" w:hAnsi="Times New Roman" w:cs="Times New Roman"/>
          <w:b/>
          <w:bCs/>
          <w:i/>
          <w:color w:val="auto"/>
          <w:sz w:val="32"/>
          <w:szCs w:val="32"/>
        </w:rPr>
      </w:pP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年度政府采购支出总额</w:t>
      </w:r>
      <w:r>
        <w:rPr>
          <w:rFonts w:ascii="Times New Roman" w:eastAsia="仿宋_GB2312" w:hAnsi="Times New Roman" w:cs="Times New Roman" w:hint="eastAsia"/>
          <w:sz w:val="32"/>
          <w:szCs w:val="32"/>
        </w:rPr>
        <w:t>1296.4</w:t>
      </w:r>
      <w:r>
        <w:rPr>
          <w:rFonts w:ascii="Times New Roman" w:eastAsia="仿宋_GB2312" w:hAnsi="Times New Roman" w:cs="Times New Roman"/>
          <w:sz w:val="32"/>
          <w:szCs w:val="32"/>
        </w:rPr>
        <w:t>万元，其中：政府采购货物支出</w:t>
      </w:r>
      <w:r>
        <w:rPr>
          <w:rFonts w:ascii="Times New Roman" w:eastAsia="仿宋_GB2312" w:hAnsi="Times New Roman" w:cs="Times New Roman" w:hint="eastAsia"/>
          <w:sz w:val="32"/>
          <w:szCs w:val="32"/>
        </w:rPr>
        <w:t>334.76</w:t>
      </w:r>
      <w:r>
        <w:rPr>
          <w:rFonts w:ascii="Times New Roman" w:eastAsia="仿宋_GB2312" w:hAnsi="Times New Roman" w:cs="Times New Roman"/>
          <w:sz w:val="32"/>
          <w:szCs w:val="32"/>
        </w:rPr>
        <w:t>万元、政府采购工程支出</w:t>
      </w:r>
      <w:r>
        <w:rPr>
          <w:rFonts w:ascii="Times New Roman" w:eastAsia="仿宋_GB2312" w:hAnsi="Times New Roman" w:cs="Times New Roman" w:hint="eastAsia"/>
          <w:sz w:val="32"/>
          <w:szCs w:val="32"/>
        </w:rPr>
        <w:t>476.97</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lastRenderedPageBreak/>
        <w:t>政府采购服务支出</w:t>
      </w:r>
      <w:r>
        <w:rPr>
          <w:rFonts w:ascii="Times New Roman" w:eastAsia="仿宋_GB2312" w:hAnsi="Times New Roman" w:cs="Times New Roman" w:hint="eastAsia"/>
          <w:sz w:val="32"/>
          <w:szCs w:val="32"/>
        </w:rPr>
        <w:t>484.67</w:t>
      </w:r>
      <w:r>
        <w:rPr>
          <w:rFonts w:ascii="Times New Roman" w:eastAsia="仿宋_GB2312" w:hAnsi="Times New Roman" w:cs="Times New Roman"/>
          <w:sz w:val="32"/>
          <w:szCs w:val="32"/>
        </w:rPr>
        <w:t>万元。授予中小企业合同金额</w:t>
      </w:r>
      <w:r>
        <w:rPr>
          <w:rFonts w:ascii="Times New Roman" w:eastAsia="仿宋_GB2312" w:hAnsi="Times New Roman" w:cs="Times New Roman" w:hint="eastAsia"/>
          <w:sz w:val="32"/>
          <w:szCs w:val="32"/>
        </w:rPr>
        <w:t>1296.4</w:t>
      </w:r>
      <w:r>
        <w:rPr>
          <w:rFonts w:ascii="Times New Roman" w:eastAsia="仿宋_GB2312" w:hAnsi="Times New Roman" w:cs="Times New Roman"/>
          <w:sz w:val="32"/>
          <w:szCs w:val="32"/>
        </w:rPr>
        <w:t>万元，占政府采购支出总额的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，其中：授予小</w:t>
      </w:r>
      <w:proofErr w:type="gramStart"/>
      <w:r>
        <w:rPr>
          <w:rFonts w:ascii="Times New Roman" w:eastAsia="仿宋_GB2312" w:hAnsi="Times New Roman" w:cs="Times New Roman"/>
          <w:sz w:val="32"/>
          <w:szCs w:val="32"/>
        </w:rPr>
        <w:t>微企业</w:t>
      </w:r>
      <w:proofErr w:type="gramEnd"/>
      <w:r>
        <w:rPr>
          <w:rFonts w:ascii="Times New Roman" w:eastAsia="仿宋_GB2312" w:hAnsi="Times New Roman" w:cs="Times New Roman"/>
          <w:sz w:val="32"/>
          <w:szCs w:val="32"/>
        </w:rPr>
        <w:t>合同金额</w:t>
      </w:r>
      <w:r>
        <w:rPr>
          <w:rFonts w:ascii="Times New Roman" w:eastAsia="仿宋_GB2312" w:hAnsi="Times New Roman" w:cs="Times New Roman" w:hint="eastAsia"/>
          <w:sz w:val="32"/>
          <w:szCs w:val="32"/>
        </w:rPr>
        <w:t>1296.4</w:t>
      </w:r>
      <w:r>
        <w:rPr>
          <w:rFonts w:ascii="Times New Roman" w:eastAsia="仿宋_GB2312" w:hAnsi="Times New Roman" w:cs="Times New Roman"/>
          <w:sz w:val="32"/>
          <w:szCs w:val="32"/>
        </w:rPr>
        <w:t>万元，</w:t>
      </w:r>
      <w:r>
        <w:rPr>
          <w:rFonts w:ascii="Times New Roman" w:eastAsia="仿宋_GB2312" w:hAnsi="Times New Roman" w:cs="Times New Roman"/>
          <w:color w:val="auto"/>
          <w:sz w:val="32"/>
          <w:szCs w:val="32"/>
        </w:rPr>
        <w:t>占授予中小企业合同金额的</w:t>
      </w:r>
      <w:r>
        <w:rPr>
          <w:rFonts w:ascii="Times New Roman" w:eastAsia="仿宋_GB2312" w:hAnsi="Times New Roman" w:cs="Times New Roman" w:hint="eastAsia"/>
          <w:color w:val="auto"/>
          <w:sz w:val="32"/>
          <w:szCs w:val="32"/>
        </w:rPr>
        <w:t>100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。货物采购授予中小企业合同金额占货物支出金额的</w:t>
      </w:r>
      <w:r>
        <w:rPr>
          <w:rFonts w:ascii="Times New Roman" w:eastAsia="仿宋_GB2312" w:hAnsi="Times New Roman" w:cs="Times New Roman" w:hint="eastAsia"/>
          <w:color w:val="auto"/>
          <w:sz w:val="32"/>
          <w:szCs w:val="32"/>
        </w:rPr>
        <w:t>100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，工程采购授予中小企业合同金额占工程支出金额的</w:t>
      </w:r>
      <w:r>
        <w:rPr>
          <w:rFonts w:ascii="Times New Roman" w:eastAsia="仿宋_GB2312" w:hAnsi="Times New Roman" w:cs="Times New Roman" w:hint="eastAsia"/>
          <w:color w:val="auto"/>
          <w:sz w:val="32"/>
          <w:szCs w:val="32"/>
        </w:rPr>
        <w:t>100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，服务采购授予中小企业合同金额占服务支出金额的</w:t>
      </w:r>
      <w:r>
        <w:rPr>
          <w:rFonts w:ascii="Times New Roman" w:eastAsia="仿宋_GB2312" w:hAnsi="Times New Roman" w:cs="Times New Roman" w:hint="eastAsia"/>
          <w:color w:val="auto"/>
          <w:sz w:val="32"/>
          <w:szCs w:val="32"/>
        </w:rPr>
        <w:t>100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w:t>
      </w:r>
    </w:p>
    <w:p w:rsidR="00AD1750" w:rsidRDefault="00000000">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rsidR="00AD1750"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截至</w:t>
      </w:r>
      <w:r>
        <w:rPr>
          <w:rFonts w:ascii="Times New Roman" w:eastAsia="仿宋_GB2312" w:hAnsi="Times New Roman" w:cs="Times New Roman"/>
          <w:color w:val="auto"/>
          <w:sz w:val="32"/>
          <w:szCs w:val="32"/>
        </w:rPr>
        <w:t>2024</w:t>
      </w:r>
      <w:r>
        <w:rPr>
          <w:rFonts w:ascii="Times New Roman" w:eastAsia="仿宋_GB2312" w:hAnsi="Times New Roman" w:cs="Times New Roman"/>
          <w:color w:val="auto"/>
          <w:sz w:val="32"/>
          <w:szCs w:val="32"/>
        </w:rPr>
        <w:t>年</w:t>
      </w:r>
      <w:r>
        <w:rPr>
          <w:rFonts w:ascii="Times New Roman" w:eastAsia="仿宋_GB2312" w:hAnsi="Times New Roman" w:cs="Times New Roman"/>
          <w:color w:val="auto"/>
          <w:sz w:val="32"/>
          <w:szCs w:val="32"/>
        </w:rPr>
        <w:t>12</w:t>
      </w:r>
      <w:r>
        <w:rPr>
          <w:rFonts w:ascii="Times New Roman" w:eastAsia="仿宋_GB2312" w:hAnsi="Times New Roman" w:cs="Times New Roman"/>
          <w:color w:val="auto"/>
          <w:sz w:val="32"/>
          <w:szCs w:val="32"/>
        </w:rPr>
        <w:t>月</w:t>
      </w:r>
      <w:r>
        <w:rPr>
          <w:rFonts w:ascii="Times New Roman" w:eastAsia="仿宋_GB2312" w:hAnsi="Times New Roman" w:cs="Times New Roman"/>
          <w:color w:val="auto"/>
          <w:sz w:val="32"/>
          <w:szCs w:val="32"/>
        </w:rPr>
        <w:t>31</w:t>
      </w:r>
      <w:r>
        <w:rPr>
          <w:rFonts w:ascii="Times New Roman" w:eastAsia="仿宋_GB2312" w:hAnsi="Times New Roman" w:cs="Times New Roman"/>
          <w:color w:val="auto"/>
          <w:sz w:val="32"/>
          <w:szCs w:val="32"/>
        </w:rPr>
        <w:t>日，部门（单位）共有车辆</w:t>
      </w:r>
      <w:r>
        <w:rPr>
          <w:rFonts w:ascii="Times New Roman" w:eastAsia="仿宋_GB2312" w:hAnsi="Times New Roman" w:cs="Times New Roman" w:hint="eastAsia"/>
          <w:color w:val="auto"/>
          <w:sz w:val="32"/>
          <w:szCs w:val="32"/>
        </w:rPr>
        <w:t>67</w:t>
      </w:r>
      <w:r>
        <w:rPr>
          <w:rFonts w:ascii="Times New Roman" w:eastAsia="仿宋_GB2312" w:hAnsi="Times New Roman" w:cs="Times New Roman"/>
          <w:color w:val="auto"/>
          <w:sz w:val="32"/>
          <w:szCs w:val="32"/>
        </w:rPr>
        <w:t>辆，其中，副部（省）级及以上领导用车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辆、主要负责人用车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辆、机要通信用车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辆、应急保障用车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辆、执法执勤用车</w:t>
      </w:r>
      <w:r>
        <w:rPr>
          <w:rFonts w:ascii="Times New Roman" w:eastAsia="仿宋_GB2312" w:hAnsi="Times New Roman" w:cs="Times New Roman" w:hint="eastAsia"/>
          <w:color w:val="auto"/>
          <w:sz w:val="32"/>
          <w:szCs w:val="32"/>
        </w:rPr>
        <w:t>59</w:t>
      </w:r>
      <w:r>
        <w:rPr>
          <w:rFonts w:ascii="Times New Roman" w:eastAsia="仿宋_GB2312" w:hAnsi="Times New Roman" w:cs="Times New Roman"/>
          <w:color w:val="auto"/>
          <w:sz w:val="32"/>
          <w:szCs w:val="32"/>
        </w:rPr>
        <w:t>辆、特种专业技术用车</w:t>
      </w:r>
      <w:r>
        <w:rPr>
          <w:rFonts w:ascii="Times New Roman" w:eastAsia="仿宋_GB2312" w:hAnsi="Times New Roman" w:cs="Times New Roman" w:hint="eastAsia"/>
          <w:color w:val="auto"/>
          <w:sz w:val="32"/>
          <w:szCs w:val="32"/>
        </w:rPr>
        <w:t>7</w:t>
      </w:r>
      <w:r>
        <w:rPr>
          <w:rFonts w:ascii="Times New Roman" w:eastAsia="仿宋_GB2312" w:hAnsi="Times New Roman" w:cs="Times New Roman"/>
          <w:color w:val="auto"/>
          <w:sz w:val="32"/>
          <w:szCs w:val="32"/>
        </w:rPr>
        <w:t>辆、离退休干部服务用车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辆、其他用车</w:t>
      </w:r>
      <w:r>
        <w:rPr>
          <w:rFonts w:ascii="Times New Roman" w:eastAsia="仿宋_GB2312" w:hAnsi="Times New Roman" w:cs="Times New Roman" w:hint="eastAsia"/>
          <w:color w:val="auto"/>
          <w:sz w:val="32"/>
          <w:szCs w:val="32"/>
        </w:rPr>
        <w:t>1</w:t>
      </w:r>
      <w:r>
        <w:rPr>
          <w:rFonts w:ascii="Times New Roman" w:eastAsia="仿宋_GB2312" w:hAnsi="Times New Roman" w:cs="Times New Roman"/>
          <w:color w:val="auto"/>
          <w:sz w:val="32"/>
          <w:szCs w:val="32"/>
        </w:rPr>
        <w:t>辆，其他用车主要是</w:t>
      </w:r>
      <w:r>
        <w:rPr>
          <w:rFonts w:ascii="Times New Roman" w:eastAsia="仿宋_GB2312" w:hAnsi="Times New Roman" w:hint="eastAsia"/>
          <w:sz w:val="32"/>
          <w:szCs w:val="32"/>
        </w:rPr>
        <w:t>防暴车</w:t>
      </w:r>
      <w:r>
        <w:rPr>
          <w:rFonts w:ascii="Times New Roman" w:eastAsia="仿宋_GB2312" w:hAnsi="Times New Roman" w:cs="Times New Roman"/>
          <w:color w:val="auto"/>
          <w:sz w:val="32"/>
          <w:szCs w:val="32"/>
        </w:rPr>
        <w:t>；单位价值</w:t>
      </w:r>
      <w:r>
        <w:rPr>
          <w:rFonts w:ascii="Times New Roman" w:eastAsia="仿宋_GB2312" w:hAnsi="Times New Roman" w:cs="Times New Roman"/>
          <w:color w:val="auto"/>
          <w:sz w:val="32"/>
          <w:szCs w:val="32"/>
        </w:rPr>
        <w:t>100</w:t>
      </w:r>
      <w:r>
        <w:rPr>
          <w:rFonts w:ascii="Times New Roman" w:eastAsia="仿宋_GB2312" w:hAnsi="Times New Roman" w:cs="Times New Roman"/>
          <w:color w:val="auto"/>
          <w:sz w:val="32"/>
          <w:szCs w:val="32"/>
        </w:rPr>
        <w:t>万元以上设备（不含车辆）</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台（套）。</w:t>
      </w:r>
    </w:p>
    <w:p w:rsidR="00AD1750" w:rsidRDefault="00000000">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eastAsia="仿宋_GB2312" w:hAnsi="Times New Roman" w:cs="Times New Roman"/>
          <w:color w:val="auto"/>
          <w:sz w:val="32"/>
          <w:szCs w:val="32"/>
        </w:rPr>
        <w:t>2024</w:t>
      </w:r>
      <w:r>
        <w:rPr>
          <w:rFonts w:ascii="Times New Roman" w:hAnsi="Times New Roman" w:cs="Times New Roman"/>
          <w:bCs/>
          <w:color w:val="auto"/>
          <w:sz w:val="32"/>
          <w:szCs w:val="32"/>
        </w:rPr>
        <w:t>年度预算绩效情况的说明</w:t>
      </w:r>
    </w:p>
    <w:p w:rsidR="00AD1750" w:rsidRDefault="00000000">
      <w:pPr>
        <w:overflowPunct w:val="0"/>
        <w:spacing w:line="600" w:lineRule="exact"/>
        <w:ind w:firstLineChars="200" w:firstLine="643"/>
        <w:rPr>
          <w:rFonts w:ascii="Times New Roman" w:eastAsia="楷体" w:hAnsi="Times New Roman" w:cs="Times New Roman"/>
          <w:b/>
          <w:bCs/>
          <w:sz w:val="32"/>
          <w:szCs w:val="32"/>
        </w:rPr>
      </w:pPr>
      <w:r>
        <w:rPr>
          <w:rFonts w:ascii="Times New Roman" w:eastAsia="楷体_GB2312" w:hAnsi="Times New Roman" w:cs="Times New Roman"/>
          <w:b/>
          <w:bCs/>
          <w:sz w:val="32"/>
          <w:szCs w:val="32"/>
        </w:rPr>
        <w:t>（一）绩效评价工作开展情况。</w:t>
      </w:r>
      <w:r>
        <w:rPr>
          <w:rFonts w:ascii="Times New Roman" w:eastAsia="仿宋_GB2312" w:hAnsi="Times New Roman" w:cs="Times New Roman"/>
          <w:b/>
          <w:bCs/>
          <w:kern w:val="0"/>
          <w:sz w:val="32"/>
          <w:szCs w:val="32"/>
        </w:rPr>
        <w:t>一是绩效自评开展情况。</w:t>
      </w:r>
      <w:r>
        <w:rPr>
          <w:rFonts w:ascii="Times New Roman" w:eastAsia="仿宋_GB2312" w:hAnsi="Times New Roman" w:cs="Times New Roman"/>
          <w:kern w:val="0"/>
          <w:sz w:val="32"/>
          <w:szCs w:val="32"/>
        </w:rPr>
        <w:t>组织对</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年度本单位整体支出开展绩效自评，涉及项目</w:t>
      </w:r>
      <w:r>
        <w:rPr>
          <w:rFonts w:ascii="Times New Roman" w:eastAsia="仿宋_GB2312" w:hAnsi="Times New Roman" w:cs="Times New Roman" w:hint="eastAsia"/>
          <w:kern w:val="0"/>
          <w:sz w:val="32"/>
          <w:szCs w:val="32"/>
        </w:rPr>
        <w:t>6</w:t>
      </w:r>
      <w:r>
        <w:rPr>
          <w:rFonts w:ascii="Times New Roman" w:eastAsia="仿宋_GB2312" w:hAnsi="Times New Roman" w:cs="Times New Roman"/>
          <w:kern w:val="0"/>
          <w:sz w:val="32"/>
          <w:szCs w:val="32"/>
        </w:rPr>
        <w:t>个，共涉及资金</w:t>
      </w:r>
      <w:r>
        <w:rPr>
          <w:rFonts w:ascii="Times New Roman" w:eastAsia="仿宋_GB2312" w:hAnsi="Times New Roman" w:cs="Times New Roman" w:hint="eastAsia"/>
          <w:kern w:val="0"/>
          <w:sz w:val="32"/>
          <w:szCs w:val="32"/>
        </w:rPr>
        <w:t>4370.5</w:t>
      </w:r>
      <w:r>
        <w:rPr>
          <w:rFonts w:ascii="Times New Roman" w:eastAsia="仿宋_GB2312" w:hAnsi="Times New Roman" w:cs="Times New Roman"/>
          <w:kern w:val="0"/>
          <w:sz w:val="32"/>
          <w:szCs w:val="32"/>
        </w:rPr>
        <w:t>万元。其中，一般公共预算项目</w:t>
      </w:r>
      <w:r>
        <w:rPr>
          <w:rFonts w:ascii="Times New Roman" w:eastAsia="仿宋_GB2312" w:hAnsi="Times New Roman" w:cs="Times New Roman" w:hint="eastAsia"/>
          <w:kern w:val="0"/>
          <w:sz w:val="32"/>
          <w:szCs w:val="32"/>
        </w:rPr>
        <w:t>6</w:t>
      </w:r>
      <w:r>
        <w:rPr>
          <w:rFonts w:ascii="Times New Roman" w:eastAsia="仿宋_GB2312" w:hAnsi="Times New Roman" w:cs="Times New Roman"/>
          <w:kern w:val="0"/>
          <w:sz w:val="32"/>
          <w:szCs w:val="32"/>
        </w:rPr>
        <w:t>个</w:t>
      </w:r>
      <w:r>
        <w:rPr>
          <w:rFonts w:ascii="Times New Roman" w:eastAsia="仿宋_GB2312" w:hAnsi="Times New Roman" w:cs="Times New Roman" w:hint="eastAsia"/>
          <w:kern w:val="0"/>
          <w:sz w:val="32"/>
          <w:szCs w:val="32"/>
        </w:rPr>
        <w:t>4370.5</w:t>
      </w:r>
      <w:r>
        <w:rPr>
          <w:rFonts w:ascii="Times New Roman" w:eastAsia="仿宋_GB2312" w:hAnsi="Times New Roman" w:cs="Times New Roman"/>
          <w:kern w:val="0"/>
          <w:sz w:val="32"/>
          <w:szCs w:val="32"/>
        </w:rPr>
        <w:t>万元，占一般公共预算支出总额的</w:t>
      </w:r>
      <w:r>
        <w:rPr>
          <w:rFonts w:ascii="Times New Roman" w:eastAsia="仿宋_GB2312" w:hAnsi="Times New Roman" w:cs="Times New Roman" w:hint="eastAsia"/>
          <w:kern w:val="0"/>
          <w:sz w:val="32"/>
          <w:szCs w:val="32"/>
        </w:rPr>
        <w:t>100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；政府性基金预算项目</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个</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万元，占政府性基金预算支出总额的</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；国有资本经营预算项目</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个</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万元，占国有资本经营预算支出总额的</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；社会保险基金预算项目</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个</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万元，占社会保险基金预算支出总额的</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w:t>
      </w:r>
      <w:r>
        <w:rPr>
          <w:rFonts w:ascii="Times New Roman" w:eastAsia="仿宋_GB2312" w:hAnsi="Times New Roman" w:cs="Times New Roman"/>
          <w:b/>
          <w:bCs/>
          <w:kern w:val="0"/>
          <w:sz w:val="32"/>
          <w:szCs w:val="32"/>
        </w:rPr>
        <w:t>二是部门评价开展情况。</w:t>
      </w:r>
      <w:r>
        <w:rPr>
          <w:rFonts w:ascii="Times New Roman" w:eastAsia="仿宋_GB2312" w:hAnsi="Times New Roman" w:cs="Times New Roman"/>
          <w:kern w:val="0"/>
          <w:sz w:val="32"/>
          <w:szCs w:val="32"/>
        </w:rPr>
        <w:t>组织对所属</w:t>
      </w:r>
      <w:r>
        <w:rPr>
          <w:rFonts w:ascii="Times New Roman" w:eastAsia="仿宋_GB2312" w:hAnsi="Times New Roman" w:cs="Times New Roman"/>
          <w:kern w:val="0"/>
          <w:sz w:val="32"/>
          <w:szCs w:val="32"/>
        </w:rPr>
        <w:lastRenderedPageBreak/>
        <w:t>单位</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第</w:t>
      </w:r>
      <w:r>
        <w:rPr>
          <w:rFonts w:ascii="Times New Roman" w:eastAsia="仿宋_GB2312" w:hAnsi="Times New Roman" w:cs="Times New Roman" w:hint="eastAsia"/>
          <w:kern w:val="0"/>
          <w:sz w:val="32"/>
          <w:szCs w:val="32"/>
        </w:rPr>
        <w:t>1-3</w:t>
      </w:r>
      <w:r>
        <w:rPr>
          <w:rFonts w:ascii="Times New Roman" w:eastAsia="仿宋_GB2312" w:hAnsi="Times New Roman" w:cs="Times New Roman" w:hint="eastAsia"/>
          <w:kern w:val="0"/>
          <w:sz w:val="32"/>
          <w:szCs w:val="32"/>
        </w:rPr>
        <w:t>期平安城市电子治安防迭系统运行维护费</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公安局加班工作补贴</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、“巡逻防控大队及协警辅警经费”、“一村</w:t>
      </w:r>
      <w:proofErr w:type="gramStart"/>
      <w:r>
        <w:rPr>
          <w:rFonts w:ascii="Times New Roman" w:eastAsia="仿宋_GB2312" w:hAnsi="Times New Roman" w:cs="Times New Roman" w:hint="eastAsia"/>
          <w:kern w:val="0"/>
          <w:sz w:val="32"/>
          <w:szCs w:val="32"/>
        </w:rPr>
        <w:t>一</w:t>
      </w:r>
      <w:proofErr w:type="gramEnd"/>
      <w:r>
        <w:rPr>
          <w:rFonts w:ascii="Times New Roman" w:eastAsia="仿宋_GB2312" w:hAnsi="Times New Roman" w:cs="Times New Roman" w:hint="eastAsia"/>
          <w:kern w:val="0"/>
          <w:sz w:val="32"/>
          <w:szCs w:val="32"/>
        </w:rPr>
        <w:t>辅警经费”、“监所羁押人员给养费及驻所医生补助”、“公共安全事务经费”</w:t>
      </w:r>
      <w:r>
        <w:rPr>
          <w:rFonts w:ascii="Times New Roman" w:eastAsia="仿宋_GB2312" w:hAnsi="Times New Roman" w:cs="Times New Roman"/>
          <w:kern w:val="0"/>
          <w:sz w:val="32"/>
          <w:szCs w:val="32"/>
        </w:rPr>
        <w:t>等</w:t>
      </w:r>
      <w:r>
        <w:rPr>
          <w:rFonts w:ascii="Times New Roman" w:eastAsia="仿宋_GB2312" w:hAnsi="Times New Roman" w:cs="Times New Roman" w:hint="eastAsia"/>
          <w:kern w:val="0"/>
          <w:sz w:val="32"/>
          <w:szCs w:val="32"/>
        </w:rPr>
        <w:t>6</w:t>
      </w:r>
      <w:r>
        <w:rPr>
          <w:rFonts w:ascii="Times New Roman" w:eastAsia="仿宋_GB2312" w:hAnsi="Times New Roman" w:cs="Times New Roman"/>
          <w:kern w:val="0"/>
          <w:sz w:val="32"/>
          <w:szCs w:val="32"/>
        </w:rPr>
        <w:t>个项目开展了部门评价，涉及一般公共预算支出</w:t>
      </w:r>
      <w:r>
        <w:rPr>
          <w:rFonts w:ascii="Times New Roman" w:eastAsia="仿宋_GB2312" w:hAnsi="Times New Roman" w:cs="Times New Roman" w:hint="eastAsia"/>
          <w:sz w:val="32"/>
          <w:szCs w:val="32"/>
        </w:rPr>
        <w:t>4370.5</w:t>
      </w:r>
      <w:r>
        <w:rPr>
          <w:rFonts w:ascii="Times New Roman" w:eastAsia="仿宋_GB2312" w:hAnsi="Times New Roman" w:cs="Times New Roman"/>
          <w:kern w:val="0"/>
          <w:sz w:val="32"/>
          <w:szCs w:val="32"/>
        </w:rPr>
        <w:t>万元，政府性基金预算支出</w:t>
      </w:r>
      <w:r>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万元，国有资本经营预算支出</w:t>
      </w:r>
      <w:r>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万元，社会保险基金预算支出</w:t>
      </w:r>
      <w:r>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万元。</w:t>
      </w:r>
      <w:r>
        <w:rPr>
          <w:rFonts w:ascii="Times New Roman" w:eastAsia="仿宋_GB2312" w:hAnsi="Times New Roman" w:cs="Times New Roman"/>
          <w:b/>
          <w:bCs/>
          <w:kern w:val="0"/>
          <w:sz w:val="32"/>
          <w:szCs w:val="32"/>
        </w:rPr>
        <w:t>三是事前绩效评估开展情况。</w:t>
      </w:r>
      <w:r>
        <w:rPr>
          <w:rFonts w:ascii="Times New Roman" w:eastAsia="仿宋_GB2312" w:hAnsi="Times New Roman" w:cs="Times New Roman"/>
          <w:kern w:val="0"/>
          <w:sz w:val="32"/>
          <w:szCs w:val="32"/>
        </w:rPr>
        <w:t>组织对</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w:t>
      </w:r>
      <w:r>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个新增重大政策和</w:t>
      </w:r>
      <w:r>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个重大项目开展事前绩效评估，共涉及资金</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万元。</w:t>
      </w:r>
    </w:p>
    <w:p w:rsidR="00AD1750" w:rsidRDefault="00000000">
      <w:pPr>
        <w:overflowPunct w:val="0"/>
        <w:spacing w:line="600" w:lineRule="exact"/>
        <w:ind w:firstLineChars="200" w:firstLine="643"/>
        <w:rPr>
          <w:rFonts w:ascii="Times New Roman" w:eastAsia="仿宋_GB2312" w:hAnsi="Times New Roman" w:cs="Times New Roman"/>
          <w:bCs/>
          <w:sz w:val="32"/>
          <w:szCs w:val="32"/>
        </w:rPr>
      </w:pPr>
      <w:r>
        <w:rPr>
          <w:rFonts w:ascii="Times New Roman" w:eastAsia="楷体_GB2312" w:hAnsi="Times New Roman" w:cs="Times New Roman"/>
          <w:b/>
          <w:bCs/>
          <w:sz w:val="32"/>
          <w:szCs w:val="32"/>
        </w:rPr>
        <w:t>（二）绩效评价结果。</w:t>
      </w:r>
      <w:r>
        <w:rPr>
          <w:rFonts w:ascii="Times New Roman" w:eastAsia="仿宋_GB2312" w:hAnsi="Times New Roman" w:cs="Times New Roman"/>
          <w:b/>
          <w:bCs/>
          <w:kern w:val="0"/>
          <w:sz w:val="32"/>
          <w:szCs w:val="32"/>
        </w:rPr>
        <w:t>一是绩效自评结果。</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年度本单位整体支出</w:t>
      </w:r>
      <w:r>
        <w:rPr>
          <w:rFonts w:ascii="Times New Roman" w:eastAsia="仿宋_GB2312" w:hAnsi="Times New Roman" w:cs="Times New Roman"/>
          <w:sz w:val="32"/>
          <w:szCs w:val="32"/>
        </w:rPr>
        <w:t>全年预算数</w:t>
      </w:r>
      <w:r>
        <w:rPr>
          <w:rFonts w:ascii="Times New Roman" w:eastAsia="仿宋_GB2312" w:hAnsi="Times New Roman" w:cs="Times New Roman"/>
          <w:sz w:val="32"/>
          <w:szCs w:val="32"/>
        </w:rPr>
        <w:t>10510.29</w:t>
      </w:r>
      <w:r>
        <w:rPr>
          <w:rFonts w:ascii="Times New Roman" w:eastAsia="仿宋_GB2312" w:hAnsi="Times New Roman" w:cs="Times New Roman"/>
          <w:sz w:val="32"/>
          <w:szCs w:val="32"/>
        </w:rPr>
        <w:t>万元，执行数</w:t>
      </w:r>
      <w:r>
        <w:rPr>
          <w:rFonts w:ascii="Times New Roman" w:eastAsia="仿宋_GB2312" w:hAnsi="Times New Roman" w:cs="Times New Roman"/>
          <w:sz w:val="32"/>
          <w:szCs w:val="32"/>
        </w:rPr>
        <w:t>16163.62</w:t>
      </w:r>
      <w:r>
        <w:rPr>
          <w:rFonts w:ascii="Times New Roman" w:eastAsia="仿宋_GB2312" w:hAnsi="Times New Roman" w:cs="Times New Roman"/>
          <w:sz w:val="32"/>
          <w:szCs w:val="32"/>
        </w:rPr>
        <w:t>万元，完成预算的</w:t>
      </w:r>
      <w:r>
        <w:rPr>
          <w:rFonts w:ascii="Times New Roman" w:eastAsia="仿宋_GB2312" w:hAnsi="Times New Roman" w:cs="Times New Roman"/>
          <w:sz w:val="32"/>
          <w:szCs w:val="32"/>
        </w:rPr>
        <w:t>153.79%</w:t>
      </w:r>
      <w:r>
        <w:rPr>
          <w:rFonts w:ascii="Times New Roman" w:eastAsia="仿宋_GB2312" w:hAnsi="Times New Roman" w:cs="Times New Roman"/>
          <w:kern w:val="0"/>
          <w:sz w:val="32"/>
          <w:szCs w:val="32"/>
        </w:rPr>
        <w:t>，绩效自评得分</w:t>
      </w:r>
      <w:r>
        <w:rPr>
          <w:rFonts w:ascii="Times New Roman" w:eastAsia="仿宋_GB2312" w:hAnsi="Times New Roman" w:cs="Times New Roman"/>
          <w:kern w:val="0"/>
          <w:sz w:val="32"/>
          <w:szCs w:val="32"/>
        </w:rPr>
        <w:t>97</w:t>
      </w:r>
      <w:r>
        <w:rPr>
          <w:rFonts w:ascii="Times New Roman" w:eastAsia="仿宋_GB2312" w:hAnsi="Times New Roman" w:cs="Times New Roman"/>
          <w:sz w:val="32"/>
          <w:szCs w:val="32"/>
        </w:rPr>
        <w:t>分</w:t>
      </w:r>
      <w:r>
        <w:rPr>
          <w:rFonts w:ascii="Times New Roman" w:eastAsia="仿宋_GB2312" w:hAnsi="Times New Roman" w:cs="Times New Roman"/>
          <w:kern w:val="0"/>
          <w:sz w:val="32"/>
          <w:szCs w:val="32"/>
        </w:rPr>
        <w:t>，评价等级为</w:t>
      </w:r>
      <w:r>
        <w:rPr>
          <w:rFonts w:ascii="Times New Roman" w:eastAsia="仿宋_GB2312" w:hAnsi="Times New Roman" w:cs="Times New Roman"/>
          <w:sz w:val="32"/>
          <w:szCs w:val="32"/>
        </w:rPr>
        <w:t>“</w:t>
      </w:r>
      <w:r>
        <w:rPr>
          <w:rFonts w:ascii="Times New Roman" w:eastAsia="仿宋_GB2312" w:hAnsi="Times New Roman" w:cs="Times New Roman"/>
          <w:sz w:val="32"/>
          <w:szCs w:val="32"/>
        </w:rPr>
        <w:t>优秀</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。绩效目标完成情况：一是</w:t>
      </w:r>
      <w:r>
        <w:rPr>
          <w:rFonts w:ascii="Times New Roman" w:eastAsia="仿宋_GB2312" w:hAnsi="Times New Roman" w:cs="Times New Roman"/>
          <w:sz w:val="32"/>
          <w:szCs w:val="32"/>
          <w:shd w:val="clear" w:color="auto" w:fill="FFFFFF"/>
        </w:rPr>
        <w:t>深入推进</w:t>
      </w:r>
      <w:r>
        <w:rPr>
          <w:rFonts w:ascii="Times New Roman" w:eastAsia="仿宋_GB2312" w:hAnsi="Times New Roman" w:cs="Times New Roman"/>
          <w:sz w:val="32"/>
          <w:szCs w:val="32"/>
          <w:shd w:val="clear" w:color="auto" w:fill="FFFFFF"/>
        </w:rPr>
        <w:t>“</w:t>
      </w:r>
      <w:r>
        <w:rPr>
          <w:rFonts w:ascii="Times New Roman" w:eastAsia="仿宋_GB2312" w:hAnsi="Times New Roman" w:cs="Times New Roman"/>
          <w:sz w:val="32"/>
          <w:szCs w:val="32"/>
          <w:shd w:val="clear" w:color="auto" w:fill="FFFFFF"/>
        </w:rPr>
        <w:t>守护潇湘</w:t>
      </w:r>
      <w:r>
        <w:rPr>
          <w:rFonts w:ascii="Times New Roman" w:eastAsia="仿宋_GB2312" w:hAnsi="Times New Roman" w:cs="Times New Roman"/>
          <w:sz w:val="32"/>
          <w:szCs w:val="32"/>
          <w:shd w:val="clear" w:color="auto" w:fill="FFFFFF"/>
        </w:rPr>
        <w:t>2024”</w:t>
      </w:r>
      <w:r>
        <w:rPr>
          <w:rFonts w:ascii="Times New Roman" w:eastAsia="仿宋_GB2312" w:hAnsi="Times New Roman" w:cs="Times New Roman"/>
          <w:sz w:val="32"/>
          <w:szCs w:val="32"/>
          <w:shd w:val="clear" w:color="auto" w:fill="FFFFFF"/>
        </w:rPr>
        <w:t>严打整治行动、</w:t>
      </w:r>
      <w:r>
        <w:rPr>
          <w:rFonts w:ascii="Times New Roman" w:eastAsia="仿宋_GB2312" w:hAnsi="Times New Roman" w:cs="Times New Roman"/>
          <w:sz w:val="32"/>
          <w:szCs w:val="32"/>
          <w:shd w:val="clear" w:color="auto" w:fill="FFFFFF"/>
        </w:rPr>
        <w:t>“</w:t>
      </w:r>
      <w:r>
        <w:rPr>
          <w:rFonts w:ascii="Times New Roman" w:eastAsia="仿宋_GB2312" w:hAnsi="Times New Roman" w:cs="Times New Roman"/>
          <w:sz w:val="32"/>
          <w:szCs w:val="32"/>
          <w:shd w:val="clear" w:color="auto" w:fill="FFFFFF"/>
        </w:rPr>
        <w:t>夏季行动</w:t>
      </w:r>
      <w:r>
        <w:rPr>
          <w:rFonts w:ascii="Times New Roman" w:eastAsia="仿宋_GB2312" w:hAnsi="Times New Roman" w:cs="Times New Roman"/>
          <w:sz w:val="32"/>
          <w:szCs w:val="32"/>
          <w:shd w:val="clear" w:color="auto" w:fill="FFFFFF"/>
        </w:rPr>
        <w:t>”</w:t>
      </w:r>
      <w:r>
        <w:rPr>
          <w:rFonts w:ascii="Times New Roman" w:eastAsia="仿宋_GB2312" w:hAnsi="Times New Roman" w:cs="Times New Roman"/>
          <w:sz w:val="32"/>
          <w:szCs w:val="32"/>
          <w:shd w:val="clear" w:color="auto" w:fill="FFFFFF"/>
        </w:rPr>
        <w:t>、常态化扫黑除恶斗争、</w:t>
      </w:r>
      <w:r>
        <w:rPr>
          <w:rFonts w:ascii="Times New Roman" w:eastAsia="仿宋_GB2312" w:hAnsi="Times New Roman" w:cs="Times New Roman"/>
          <w:sz w:val="32"/>
          <w:szCs w:val="32"/>
          <w:shd w:val="clear" w:color="auto" w:fill="FFFFFF"/>
        </w:rPr>
        <w:t>“</w:t>
      </w:r>
      <w:r>
        <w:rPr>
          <w:rFonts w:ascii="Times New Roman" w:eastAsia="仿宋_GB2312" w:hAnsi="Times New Roman" w:cs="Times New Roman"/>
          <w:sz w:val="32"/>
          <w:szCs w:val="32"/>
          <w:shd w:val="clear" w:color="auto" w:fill="FFFFFF"/>
        </w:rPr>
        <w:t>利剑护蕾</w:t>
      </w:r>
      <w:r>
        <w:rPr>
          <w:rFonts w:ascii="Times New Roman" w:eastAsia="仿宋_GB2312" w:hAnsi="Times New Roman" w:cs="Times New Roman"/>
          <w:sz w:val="32"/>
          <w:szCs w:val="32"/>
          <w:shd w:val="clear" w:color="auto" w:fill="FFFFFF"/>
        </w:rPr>
        <w:t>”</w:t>
      </w:r>
      <w:r>
        <w:rPr>
          <w:rFonts w:ascii="Times New Roman" w:eastAsia="仿宋_GB2312" w:hAnsi="Times New Roman" w:cs="Times New Roman"/>
          <w:sz w:val="32"/>
          <w:szCs w:val="32"/>
          <w:shd w:val="clear" w:color="auto" w:fill="FFFFFF"/>
        </w:rPr>
        <w:t>、缉毒执法、</w:t>
      </w:r>
      <w:proofErr w:type="gramStart"/>
      <w:r>
        <w:rPr>
          <w:rFonts w:ascii="Times New Roman" w:eastAsia="仿宋_GB2312" w:hAnsi="Times New Roman" w:cs="Times New Roman"/>
          <w:sz w:val="32"/>
          <w:szCs w:val="32"/>
          <w:shd w:val="clear" w:color="auto" w:fill="FFFFFF"/>
        </w:rPr>
        <w:t>打击电诈新型</w:t>
      </w:r>
      <w:proofErr w:type="gramEnd"/>
      <w:r>
        <w:rPr>
          <w:rFonts w:ascii="Times New Roman" w:eastAsia="仿宋_GB2312" w:hAnsi="Times New Roman" w:cs="Times New Roman"/>
          <w:sz w:val="32"/>
          <w:szCs w:val="32"/>
          <w:shd w:val="clear" w:color="auto" w:fill="FFFFFF"/>
        </w:rPr>
        <w:t>网络犯罪、</w:t>
      </w:r>
      <w:r>
        <w:rPr>
          <w:rFonts w:ascii="Times New Roman" w:eastAsia="仿宋_GB2312" w:hAnsi="Times New Roman" w:cs="Times New Roman"/>
          <w:sz w:val="32"/>
          <w:szCs w:val="32"/>
          <w:shd w:val="clear" w:color="auto" w:fill="FFFFFF"/>
        </w:rPr>
        <w:t>“</w:t>
      </w:r>
      <w:r>
        <w:rPr>
          <w:rFonts w:ascii="Times New Roman" w:eastAsia="仿宋_GB2312" w:hAnsi="Times New Roman" w:cs="Times New Roman"/>
          <w:sz w:val="32"/>
          <w:szCs w:val="32"/>
          <w:shd w:val="clear" w:color="auto" w:fill="FFFFFF"/>
        </w:rPr>
        <w:t>打盗抢、护民安</w:t>
      </w:r>
      <w:r>
        <w:rPr>
          <w:rFonts w:ascii="Times New Roman" w:eastAsia="仿宋_GB2312" w:hAnsi="Times New Roman" w:cs="Times New Roman"/>
          <w:sz w:val="32"/>
          <w:szCs w:val="32"/>
          <w:shd w:val="clear" w:color="auto" w:fill="FFFFFF"/>
        </w:rPr>
        <w:t>”</w:t>
      </w:r>
      <w:r>
        <w:rPr>
          <w:rFonts w:ascii="Times New Roman" w:eastAsia="仿宋_GB2312" w:hAnsi="Times New Roman" w:cs="Times New Roman"/>
          <w:sz w:val="32"/>
          <w:szCs w:val="32"/>
          <w:shd w:val="clear" w:color="auto" w:fill="FFFFFF"/>
        </w:rPr>
        <w:t>等专项行动。</w:t>
      </w:r>
      <w:r>
        <w:rPr>
          <w:rFonts w:ascii="Times New Roman" w:eastAsia="仿宋_GB2312" w:hAnsi="Times New Roman" w:cs="Times New Roman"/>
          <w:sz w:val="32"/>
          <w:szCs w:val="32"/>
          <w:shd w:val="clear" w:color="auto" w:fill="FFFFFF"/>
        </w:rPr>
        <w:t>“</w:t>
      </w:r>
      <w:r>
        <w:rPr>
          <w:rFonts w:ascii="Times New Roman" w:eastAsia="仿宋_GB2312" w:hAnsi="Times New Roman" w:cs="Times New Roman"/>
          <w:sz w:val="32"/>
          <w:szCs w:val="32"/>
          <w:shd w:val="clear" w:color="auto" w:fill="FFFFFF"/>
        </w:rPr>
        <w:t>守护潇湘</w:t>
      </w:r>
      <w:r>
        <w:rPr>
          <w:rFonts w:ascii="Times New Roman" w:eastAsia="仿宋_GB2312" w:hAnsi="Times New Roman" w:cs="Times New Roman"/>
          <w:sz w:val="32"/>
          <w:szCs w:val="32"/>
          <w:shd w:val="clear" w:color="auto" w:fill="FFFFFF"/>
        </w:rPr>
        <w:t>2024”</w:t>
      </w:r>
      <w:r>
        <w:rPr>
          <w:rFonts w:ascii="Times New Roman" w:eastAsia="仿宋_GB2312" w:hAnsi="Times New Roman" w:cs="Times New Roman"/>
          <w:sz w:val="32"/>
          <w:szCs w:val="32"/>
          <w:shd w:val="clear" w:color="auto" w:fill="FFFFFF"/>
        </w:rPr>
        <w:t>行动期间，共刑事抓获</w:t>
      </w:r>
      <w:r>
        <w:rPr>
          <w:rFonts w:ascii="Times New Roman" w:eastAsia="仿宋_GB2312" w:hAnsi="Times New Roman" w:cs="Times New Roman"/>
          <w:sz w:val="32"/>
          <w:szCs w:val="32"/>
          <w:shd w:val="clear" w:color="auto" w:fill="FFFFFF"/>
        </w:rPr>
        <w:t>571</w:t>
      </w:r>
      <w:r>
        <w:rPr>
          <w:rFonts w:ascii="Times New Roman" w:eastAsia="仿宋_GB2312" w:hAnsi="Times New Roman" w:cs="Times New Roman"/>
          <w:sz w:val="32"/>
          <w:szCs w:val="32"/>
          <w:shd w:val="clear" w:color="auto" w:fill="FFFFFF"/>
        </w:rPr>
        <w:t>人，完成率</w:t>
      </w:r>
      <w:r>
        <w:rPr>
          <w:rFonts w:ascii="Times New Roman" w:eastAsia="仿宋_GB2312" w:hAnsi="Times New Roman" w:cs="Times New Roman"/>
          <w:sz w:val="32"/>
          <w:szCs w:val="32"/>
          <w:shd w:val="clear" w:color="auto" w:fill="FFFFFF"/>
        </w:rPr>
        <w:t>175.84%</w:t>
      </w:r>
      <w:r>
        <w:rPr>
          <w:rFonts w:ascii="Times New Roman" w:eastAsia="仿宋_GB2312" w:hAnsi="Times New Roman" w:cs="Times New Roman"/>
          <w:sz w:val="32"/>
          <w:szCs w:val="32"/>
          <w:shd w:val="clear" w:color="auto" w:fill="FFFFFF"/>
        </w:rPr>
        <w:t>，排名永州市第二。常态化扫黑除恶斗争方面，已打掉</w:t>
      </w:r>
      <w:proofErr w:type="gramStart"/>
      <w:r>
        <w:rPr>
          <w:rFonts w:ascii="Times New Roman" w:eastAsia="仿宋_GB2312" w:hAnsi="Times New Roman" w:cs="Times New Roman"/>
          <w:sz w:val="32"/>
          <w:szCs w:val="32"/>
          <w:shd w:val="clear" w:color="auto" w:fill="FFFFFF"/>
        </w:rPr>
        <w:t>本土涉恶团伙</w:t>
      </w:r>
      <w:proofErr w:type="gramEnd"/>
      <w:r>
        <w:rPr>
          <w:rFonts w:ascii="Times New Roman" w:eastAsia="仿宋_GB2312" w:hAnsi="Times New Roman" w:cs="Times New Roman"/>
          <w:sz w:val="32"/>
          <w:szCs w:val="32"/>
          <w:shd w:val="clear" w:color="auto" w:fill="FFFFFF"/>
        </w:rPr>
        <w:t>1</w:t>
      </w:r>
      <w:r>
        <w:rPr>
          <w:rFonts w:ascii="Times New Roman" w:eastAsia="仿宋_GB2312" w:hAnsi="Times New Roman" w:cs="Times New Roman"/>
          <w:sz w:val="32"/>
          <w:szCs w:val="32"/>
          <w:shd w:val="clear" w:color="auto" w:fill="FFFFFF"/>
        </w:rPr>
        <w:t>个、外地</w:t>
      </w:r>
      <w:proofErr w:type="gramStart"/>
      <w:r>
        <w:rPr>
          <w:rFonts w:ascii="Times New Roman" w:eastAsia="仿宋_GB2312" w:hAnsi="Times New Roman" w:cs="Times New Roman"/>
          <w:sz w:val="32"/>
          <w:szCs w:val="32"/>
          <w:shd w:val="clear" w:color="auto" w:fill="FFFFFF"/>
        </w:rPr>
        <w:t>涉网络</w:t>
      </w:r>
      <w:proofErr w:type="gramEnd"/>
      <w:r>
        <w:rPr>
          <w:rFonts w:ascii="Times New Roman" w:eastAsia="仿宋_GB2312" w:hAnsi="Times New Roman" w:cs="Times New Roman"/>
          <w:sz w:val="32"/>
          <w:szCs w:val="32"/>
          <w:shd w:val="clear" w:color="auto" w:fill="FFFFFF"/>
        </w:rPr>
        <w:t>犯罪黑恶势力团伙</w:t>
      </w:r>
      <w:r>
        <w:rPr>
          <w:rFonts w:ascii="Times New Roman" w:eastAsia="仿宋_GB2312" w:hAnsi="Times New Roman" w:cs="Times New Roman"/>
          <w:sz w:val="32"/>
          <w:szCs w:val="32"/>
          <w:shd w:val="clear" w:color="auto" w:fill="FFFFFF"/>
        </w:rPr>
        <w:t>1</w:t>
      </w:r>
      <w:r>
        <w:rPr>
          <w:rFonts w:ascii="Times New Roman" w:eastAsia="仿宋_GB2312" w:hAnsi="Times New Roman" w:cs="Times New Roman"/>
          <w:sz w:val="32"/>
          <w:szCs w:val="32"/>
          <w:shd w:val="clear" w:color="auto" w:fill="FFFFFF"/>
        </w:rPr>
        <w:t>个。禁毒方面，刑事拘留</w:t>
      </w:r>
      <w:r>
        <w:rPr>
          <w:rFonts w:ascii="Times New Roman" w:eastAsia="仿宋_GB2312" w:hAnsi="Times New Roman" w:cs="Times New Roman"/>
          <w:sz w:val="32"/>
          <w:szCs w:val="32"/>
          <w:shd w:val="clear" w:color="auto" w:fill="FFFFFF"/>
        </w:rPr>
        <w:t>37</w:t>
      </w:r>
      <w:r>
        <w:rPr>
          <w:rFonts w:ascii="Times New Roman" w:eastAsia="仿宋_GB2312" w:hAnsi="Times New Roman" w:cs="Times New Roman"/>
          <w:sz w:val="32"/>
          <w:szCs w:val="32"/>
          <w:shd w:val="clear" w:color="auto" w:fill="FFFFFF"/>
        </w:rPr>
        <w:t>人，追回逃犯</w:t>
      </w:r>
      <w:r>
        <w:rPr>
          <w:rFonts w:ascii="Times New Roman" w:eastAsia="仿宋_GB2312" w:hAnsi="Times New Roman" w:cs="Times New Roman"/>
          <w:sz w:val="32"/>
          <w:szCs w:val="32"/>
          <w:shd w:val="clear" w:color="auto" w:fill="FFFFFF"/>
        </w:rPr>
        <w:t>3</w:t>
      </w:r>
      <w:r>
        <w:rPr>
          <w:rFonts w:ascii="Times New Roman" w:eastAsia="仿宋_GB2312" w:hAnsi="Times New Roman" w:cs="Times New Roman"/>
          <w:sz w:val="32"/>
          <w:szCs w:val="32"/>
          <w:shd w:val="clear" w:color="auto" w:fill="FFFFFF"/>
        </w:rPr>
        <w:t>人，铲除毒品原植株（罂粟）</w:t>
      </w:r>
      <w:r>
        <w:rPr>
          <w:rFonts w:ascii="Times New Roman" w:eastAsia="仿宋_GB2312" w:hAnsi="Times New Roman" w:cs="Times New Roman"/>
          <w:sz w:val="32"/>
          <w:szCs w:val="32"/>
          <w:shd w:val="clear" w:color="auto" w:fill="FFFFFF"/>
        </w:rPr>
        <w:t>4146</w:t>
      </w:r>
      <w:r>
        <w:rPr>
          <w:rFonts w:ascii="Times New Roman" w:eastAsia="仿宋_GB2312" w:hAnsi="Times New Roman" w:cs="Times New Roman"/>
          <w:sz w:val="32"/>
          <w:szCs w:val="32"/>
          <w:shd w:val="clear" w:color="auto" w:fill="FFFFFF"/>
        </w:rPr>
        <w:t>株，查处吸毒人员</w:t>
      </w:r>
      <w:r>
        <w:rPr>
          <w:rFonts w:ascii="Times New Roman" w:eastAsia="仿宋_GB2312" w:hAnsi="Times New Roman" w:cs="Times New Roman"/>
          <w:sz w:val="32"/>
          <w:szCs w:val="32"/>
          <w:shd w:val="clear" w:color="auto" w:fill="FFFFFF"/>
        </w:rPr>
        <w:t>43</w:t>
      </w:r>
      <w:r>
        <w:rPr>
          <w:rFonts w:ascii="Times New Roman" w:eastAsia="仿宋_GB2312" w:hAnsi="Times New Roman" w:cs="Times New Roman"/>
          <w:sz w:val="32"/>
          <w:szCs w:val="32"/>
          <w:shd w:val="clear" w:color="auto" w:fill="FFFFFF"/>
        </w:rPr>
        <w:t>人，强制隔离戒毒</w:t>
      </w:r>
      <w:r>
        <w:rPr>
          <w:rFonts w:ascii="Times New Roman" w:eastAsia="仿宋_GB2312" w:hAnsi="Times New Roman" w:cs="Times New Roman"/>
          <w:sz w:val="32"/>
          <w:szCs w:val="32"/>
          <w:shd w:val="clear" w:color="auto" w:fill="FFFFFF"/>
        </w:rPr>
        <w:t>8</w:t>
      </w:r>
      <w:r>
        <w:rPr>
          <w:rFonts w:ascii="Times New Roman" w:eastAsia="仿宋_GB2312" w:hAnsi="Times New Roman" w:cs="Times New Roman"/>
          <w:sz w:val="32"/>
          <w:szCs w:val="32"/>
          <w:shd w:val="clear" w:color="auto" w:fill="FFFFFF"/>
        </w:rPr>
        <w:t>人。</w:t>
      </w:r>
      <w:proofErr w:type="gramStart"/>
      <w:r>
        <w:rPr>
          <w:rFonts w:ascii="Times New Roman" w:eastAsia="仿宋_GB2312" w:hAnsi="Times New Roman" w:cs="Times New Roman"/>
          <w:sz w:val="32"/>
          <w:szCs w:val="32"/>
          <w:shd w:val="clear" w:color="auto" w:fill="FFFFFF"/>
        </w:rPr>
        <w:t>打击性侵未成年人</w:t>
      </w:r>
      <w:proofErr w:type="gramEnd"/>
      <w:r>
        <w:rPr>
          <w:rFonts w:ascii="Times New Roman" w:eastAsia="仿宋_GB2312" w:hAnsi="Times New Roman" w:cs="Times New Roman"/>
          <w:sz w:val="32"/>
          <w:szCs w:val="32"/>
          <w:shd w:val="clear" w:color="auto" w:fill="FFFFFF"/>
        </w:rPr>
        <w:t>方面，立案</w:t>
      </w:r>
      <w:r>
        <w:rPr>
          <w:rFonts w:ascii="Times New Roman" w:eastAsia="仿宋_GB2312" w:hAnsi="Times New Roman" w:cs="Times New Roman"/>
          <w:sz w:val="32"/>
          <w:szCs w:val="32"/>
          <w:shd w:val="clear" w:color="auto" w:fill="FFFFFF"/>
        </w:rPr>
        <w:t>15</w:t>
      </w:r>
      <w:r>
        <w:rPr>
          <w:rFonts w:ascii="Times New Roman" w:eastAsia="仿宋_GB2312" w:hAnsi="Times New Roman" w:cs="Times New Roman"/>
          <w:sz w:val="32"/>
          <w:szCs w:val="32"/>
          <w:shd w:val="clear" w:color="auto" w:fill="FFFFFF"/>
        </w:rPr>
        <w:t>起，侦破</w:t>
      </w:r>
      <w:r>
        <w:rPr>
          <w:rFonts w:ascii="Times New Roman" w:eastAsia="仿宋_GB2312" w:hAnsi="Times New Roman" w:cs="Times New Roman"/>
          <w:sz w:val="32"/>
          <w:szCs w:val="32"/>
          <w:shd w:val="clear" w:color="auto" w:fill="FFFFFF"/>
        </w:rPr>
        <w:t>15</w:t>
      </w:r>
      <w:r>
        <w:rPr>
          <w:rFonts w:ascii="Times New Roman" w:eastAsia="仿宋_GB2312" w:hAnsi="Times New Roman" w:cs="Times New Roman"/>
          <w:sz w:val="32"/>
          <w:szCs w:val="32"/>
          <w:shd w:val="clear" w:color="auto" w:fill="FFFFFF"/>
        </w:rPr>
        <w:t>起，实现破案</w:t>
      </w:r>
      <w:r>
        <w:rPr>
          <w:rFonts w:ascii="Times New Roman" w:eastAsia="仿宋_GB2312" w:hAnsi="Times New Roman" w:cs="Times New Roman"/>
          <w:sz w:val="32"/>
          <w:szCs w:val="32"/>
          <w:shd w:val="clear" w:color="auto" w:fill="FFFFFF"/>
        </w:rPr>
        <w:t>100%</w:t>
      </w:r>
      <w:r>
        <w:rPr>
          <w:rFonts w:ascii="Times New Roman" w:eastAsia="仿宋_GB2312" w:hAnsi="Times New Roman" w:cs="Times New Roman"/>
          <w:sz w:val="32"/>
          <w:szCs w:val="32"/>
          <w:shd w:val="clear" w:color="auto" w:fill="FFFFFF"/>
        </w:rPr>
        <w:t>，刑事拘留</w:t>
      </w:r>
      <w:r>
        <w:rPr>
          <w:rFonts w:ascii="Times New Roman" w:eastAsia="仿宋_GB2312" w:hAnsi="Times New Roman" w:cs="Times New Roman"/>
          <w:sz w:val="32"/>
          <w:szCs w:val="32"/>
          <w:shd w:val="clear" w:color="auto" w:fill="FFFFFF"/>
        </w:rPr>
        <w:t>17</w:t>
      </w:r>
      <w:r>
        <w:rPr>
          <w:rFonts w:ascii="Times New Roman" w:eastAsia="仿宋_GB2312" w:hAnsi="Times New Roman" w:cs="Times New Roman"/>
          <w:sz w:val="32"/>
          <w:szCs w:val="32"/>
          <w:shd w:val="clear" w:color="auto" w:fill="FFFFFF"/>
        </w:rPr>
        <w:t>人。</w:t>
      </w:r>
      <w:proofErr w:type="gramStart"/>
      <w:r>
        <w:rPr>
          <w:rFonts w:ascii="Times New Roman" w:eastAsia="仿宋_GB2312" w:hAnsi="Times New Roman" w:cs="Times New Roman"/>
          <w:sz w:val="32"/>
          <w:szCs w:val="32"/>
          <w:shd w:val="clear" w:color="auto" w:fill="FFFFFF"/>
        </w:rPr>
        <w:t>反电诈</w:t>
      </w:r>
      <w:proofErr w:type="gramEnd"/>
      <w:r>
        <w:rPr>
          <w:rFonts w:ascii="Times New Roman" w:eastAsia="仿宋_GB2312" w:hAnsi="Times New Roman" w:cs="Times New Roman"/>
          <w:sz w:val="32"/>
          <w:szCs w:val="32"/>
          <w:shd w:val="clear" w:color="auto" w:fill="FFFFFF"/>
        </w:rPr>
        <w:t>方面，侦破</w:t>
      </w:r>
      <w:r>
        <w:rPr>
          <w:rFonts w:ascii="Times New Roman" w:eastAsia="仿宋_GB2312" w:hAnsi="Times New Roman" w:cs="Times New Roman"/>
          <w:sz w:val="32"/>
          <w:szCs w:val="32"/>
          <w:shd w:val="clear" w:color="auto" w:fill="FFFFFF"/>
        </w:rPr>
        <w:t>“11.07”</w:t>
      </w:r>
      <w:r>
        <w:rPr>
          <w:rFonts w:ascii="Times New Roman" w:eastAsia="仿宋_GB2312" w:hAnsi="Times New Roman" w:cs="Times New Roman"/>
          <w:sz w:val="32"/>
          <w:szCs w:val="32"/>
          <w:shd w:val="clear" w:color="auto" w:fill="FFFFFF"/>
        </w:rPr>
        <w:t>专案并发起全国集群战役，抓获涉案嫌疑人</w:t>
      </w:r>
      <w:r>
        <w:rPr>
          <w:rFonts w:ascii="Times New Roman" w:eastAsia="仿宋_GB2312" w:hAnsi="Times New Roman" w:cs="Times New Roman"/>
          <w:sz w:val="32"/>
          <w:szCs w:val="32"/>
          <w:shd w:val="clear" w:color="auto" w:fill="FFFFFF"/>
        </w:rPr>
        <w:t>107</w:t>
      </w:r>
      <w:r>
        <w:rPr>
          <w:rFonts w:ascii="Times New Roman" w:eastAsia="仿宋_GB2312" w:hAnsi="Times New Roman" w:cs="Times New Roman"/>
          <w:sz w:val="32"/>
          <w:szCs w:val="32"/>
          <w:shd w:val="clear" w:color="auto" w:fill="FFFFFF"/>
        </w:rPr>
        <w:t>人，省厅专门发来贺电。</w:t>
      </w:r>
      <w:r>
        <w:rPr>
          <w:rFonts w:ascii="Times New Roman" w:eastAsia="仿宋_GB2312" w:hAnsi="Times New Roman" w:cs="Times New Roman"/>
          <w:sz w:val="32"/>
          <w:szCs w:val="32"/>
        </w:rPr>
        <w:t>二是</w:t>
      </w:r>
      <w:proofErr w:type="gramStart"/>
      <w:r>
        <w:rPr>
          <w:rFonts w:ascii="Times New Roman" w:eastAsia="仿宋_GB2312" w:hAnsi="Times New Roman" w:cs="Times New Roman"/>
          <w:sz w:val="32"/>
          <w:szCs w:val="32"/>
          <w:shd w:val="clear" w:color="auto" w:fill="FFFFFF"/>
        </w:rPr>
        <w:t>击传统</w:t>
      </w:r>
      <w:proofErr w:type="gramEnd"/>
      <w:r>
        <w:rPr>
          <w:rFonts w:ascii="Times New Roman" w:eastAsia="仿宋_GB2312" w:hAnsi="Times New Roman" w:cs="Times New Roman"/>
          <w:sz w:val="32"/>
          <w:szCs w:val="32"/>
          <w:shd w:val="clear" w:color="auto" w:fill="FFFFFF"/>
        </w:rPr>
        <w:t>盗抢骗方面，严格落实战略支援部队定期</w:t>
      </w:r>
      <w:proofErr w:type="gramStart"/>
      <w:r>
        <w:rPr>
          <w:rFonts w:ascii="Times New Roman" w:eastAsia="仿宋_GB2312" w:hAnsi="Times New Roman" w:cs="Times New Roman"/>
          <w:sz w:val="32"/>
          <w:szCs w:val="32"/>
          <w:shd w:val="clear" w:color="auto" w:fill="FFFFFF"/>
        </w:rPr>
        <w:t>研判工作</w:t>
      </w:r>
      <w:proofErr w:type="gramEnd"/>
      <w:r>
        <w:rPr>
          <w:rFonts w:ascii="Times New Roman" w:eastAsia="仿宋_GB2312" w:hAnsi="Times New Roman" w:cs="Times New Roman"/>
          <w:sz w:val="32"/>
          <w:szCs w:val="32"/>
          <w:shd w:val="clear" w:color="auto" w:fill="FFFFFF"/>
        </w:rPr>
        <w:t>机制，立现行传</w:t>
      </w:r>
      <w:r>
        <w:rPr>
          <w:rFonts w:ascii="Times New Roman" w:eastAsia="仿宋_GB2312" w:hAnsi="Times New Roman" w:cs="Times New Roman"/>
          <w:sz w:val="32"/>
          <w:szCs w:val="32"/>
          <w:shd w:val="clear" w:color="auto" w:fill="FFFFFF"/>
        </w:rPr>
        <w:lastRenderedPageBreak/>
        <w:t>统盗抢骗刑事案件</w:t>
      </w:r>
      <w:r>
        <w:rPr>
          <w:rFonts w:ascii="Times New Roman" w:eastAsia="仿宋_GB2312" w:hAnsi="Times New Roman" w:cs="Times New Roman"/>
          <w:sz w:val="32"/>
          <w:szCs w:val="32"/>
          <w:shd w:val="clear" w:color="auto" w:fill="FFFFFF"/>
        </w:rPr>
        <w:t>179</w:t>
      </w:r>
      <w:r>
        <w:rPr>
          <w:rFonts w:ascii="Times New Roman" w:eastAsia="仿宋_GB2312" w:hAnsi="Times New Roman" w:cs="Times New Roman"/>
          <w:sz w:val="32"/>
          <w:szCs w:val="32"/>
          <w:shd w:val="clear" w:color="auto" w:fill="FFFFFF"/>
        </w:rPr>
        <w:t>起，破案</w:t>
      </w:r>
      <w:r>
        <w:rPr>
          <w:rFonts w:ascii="Times New Roman" w:eastAsia="仿宋_GB2312" w:hAnsi="Times New Roman" w:cs="Times New Roman"/>
          <w:sz w:val="32"/>
          <w:szCs w:val="32"/>
          <w:shd w:val="clear" w:color="auto" w:fill="FFFFFF"/>
        </w:rPr>
        <w:t>129</w:t>
      </w:r>
      <w:r>
        <w:rPr>
          <w:rFonts w:ascii="Times New Roman" w:eastAsia="仿宋_GB2312" w:hAnsi="Times New Roman" w:cs="Times New Roman"/>
          <w:sz w:val="32"/>
          <w:szCs w:val="32"/>
          <w:shd w:val="clear" w:color="auto" w:fill="FFFFFF"/>
        </w:rPr>
        <w:t>起，破案率</w:t>
      </w:r>
      <w:r>
        <w:rPr>
          <w:rFonts w:ascii="Times New Roman" w:eastAsia="仿宋_GB2312" w:hAnsi="Times New Roman" w:cs="Times New Roman"/>
          <w:sz w:val="32"/>
          <w:szCs w:val="32"/>
          <w:shd w:val="clear" w:color="auto" w:fill="FFFFFF"/>
        </w:rPr>
        <w:t>72.07%</w:t>
      </w:r>
      <w:r>
        <w:rPr>
          <w:rFonts w:ascii="Times New Roman" w:eastAsia="仿宋_GB2312" w:hAnsi="Times New Roman" w:cs="Times New Roman"/>
          <w:sz w:val="32"/>
          <w:szCs w:val="32"/>
          <w:shd w:val="clear" w:color="auto" w:fill="FFFFFF"/>
        </w:rPr>
        <w:t>。其中，现行入室盗窃案破案率</w:t>
      </w:r>
      <w:r>
        <w:rPr>
          <w:rFonts w:ascii="Times New Roman" w:eastAsia="仿宋_GB2312" w:hAnsi="Times New Roman" w:cs="Times New Roman"/>
          <w:sz w:val="32"/>
          <w:szCs w:val="32"/>
          <w:shd w:val="clear" w:color="auto" w:fill="FFFFFF"/>
        </w:rPr>
        <w:t>67.03%</w:t>
      </w:r>
      <w:r>
        <w:rPr>
          <w:rFonts w:ascii="Times New Roman" w:eastAsia="仿宋_GB2312" w:hAnsi="Times New Roman" w:cs="Times New Roman"/>
          <w:sz w:val="32"/>
          <w:szCs w:val="32"/>
          <w:shd w:val="clear" w:color="auto" w:fill="FFFFFF"/>
        </w:rPr>
        <w:t>，工作经验受到省厅党委委员、副厅长胡志文批示肯定！被省厅简报刊发推介</w:t>
      </w:r>
      <w:r>
        <w:rPr>
          <w:rFonts w:ascii="Times New Roman" w:eastAsia="仿宋_GB2312" w:hAnsi="Times New Roman" w:cs="Times New Roman"/>
          <w:sz w:val="32"/>
          <w:szCs w:val="32"/>
        </w:rPr>
        <w:t>。三是</w:t>
      </w:r>
      <w:r>
        <w:rPr>
          <w:rFonts w:ascii="Times New Roman" w:eastAsia="仿宋_GB2312" w:hAnsi="Times New Roman" w:cs="Times New Roman"/>
          <w:sz w:val="32"/>
          <w:szCs w:val="32"/>
          <w:shd w:val="clear" w:color="auto" w:fill="FFFFFF"/>
        </w:rPr>
        <w:t>民生案件方面，侦破</w:t>
      </w:r>
      <w:r>
        <w:rPr>
          <w:rFonts w:ascii="Times New Roman" w:eastAsia="仿宋_GB2312" w:hAnsi="Times New Roman" w:cs="Times New Roman"/>
          <w:sz w:val="32"/>
          <w:szCs w:val="32"/>
          <w:shd w:val="clear" w:color="auto" w:fill="FFFFFF"/>
        </w:rPr>
        <w:t>“</w:t>
      </w:r>
      <w:r>
        <w:rPr>
          <w:rFonts w:ascii="Times New Roman" w:eastAsia="仿宋_GB2312" w:hAnsi="Times New Roman" w:cs="Times New Roman"/>
          <w:sz w:val="32"/>
          <w:szCs w:val="32"/>
          <w:shd w:val="clear" w:color="auto" w:fill="FFFFFF"/>
        </w:rPr>
        <w:t>张某拒不执行劳动报酬案</w:t>
      </w:r>
      <w:r>
        <w:rPr>
          <w:rFonts w:ascii="Times New Roman" w:eastAsia="仿宋_GB2312" w:hAnsi="Times New Roman" w:cs="Times New Roman"/>
          <w:sz w:val="32"/>
          <w:szCs w:val="32"/>
          <w:shd w:val="clear" w:color="auto" w:fill="FFFFFF"/>
        </w:rPr>
        <w:t>”</w:t>
      </w:r>
      <w:r>
        <w:rPr>
          <w:rFonts w:ascii="Times New Roman" w:eastAsia="仿宋_GB2312" w:hAnsi="Times New Roman" w:cs="Times New Roman"/>
          <w:sz w:val="32"/>
          <w:szCs w:val="32"/>
          <w:shd w:val="clear" w:color="auto" w:fill="FFFFFF"/>
        </w:rPr>
        <w:t>，为</w:t>
      </w:r>
      <w:r>
        <w:rPr>
          <w:rFonts w:ascii="Times New Roman" w:eastAsia="仿宋_GB2312" w:hAnsi="Times New Roman" w:cs="Times New Roman"/>
          <w:sz w:val="32"/>
          <w:szCs w:val="32"/>
          <w:shd w:val="clear" w:color="auto" w:fill="FFFFFF"/>
        </w:rPr>
        <w:t>32</w:t>
      </w:r>
      <w:r>
        <w:rPr>
          <w:rFonts w:ascii="Times New Roman" w:eastAsia="仿宋_GB2312" w:hAnsi="Times New Roman" w:cs="Times New Roman"/>
          <w:sz w:val="32"/>
          <w:szCs w:val="32"/>
          <w:shd w:val="clear" w:color="auto" w:fill="FFFFFF"/>
        </w:rPr>
        <w:t>名农民工追回拖欠工资</w:t>
      </w:r>
      <w:r>
        <w:rPr>
          <w:rFonts w:ascii="Times New Roman" w:eastAsia="仿宋_GB2312" w:hAnsi="Times New Roman" w:cs="Times New Roman"/>
          <w:sz w:val="32"/>
          <w:szCs w:val="32"/>
          <w:shd w:val="clear" w:color="auto" w:fill="FFFFFF"/>
        </w:rPr>
        <w:t>32</w:t>
      </w:r>
      <w:r>
        <w:rPr>
          <w:rFonts w:ascii="Times New Roman" w:eastAsia="仿宋_GB2312" w:hAnsi="Times New Roman" w:cs="Times New Roman"/>
          <w:sz w:val="32"/>
          <w:szCs w:val="32"/>
          <w:shd w:val="clear" w:color="auto" w:fill="FFFFFF"/>
        </w:rPr>
        <w:t>万余元，农民工专程赠送锦旗，相关短视频获得群众高度点赞。</w:t>
      </w:r>
      <w:r>
        <w:rPr>
          <w:rFonts w:ascii="Times New Roman" w:eastAsia="仿宋_GB2312" w:hAnsi="Times New Roman" w:cs="Times New Roman"/>
          <w:sz w:val="32"/>
          <w:szCs w:val="32"/>
        </w:rPr>
        <w:t>发现的主要问题及原因：一是</w:t>
      </w:r>
      <w:r>
        <w:rPr>
          <w:rFonts w:ascii="Times New Roman" w:eastAsia="仿宋_GB2312" w:hAnsi="Times New Roman" w:cs="Times New Roman"/>
          <w:color w:val="333333"/>
          <w:sz w:val="32"/>
          <w:szCs w:val="32"/>
          <w:shd w:val="clear" w:color="auto" w:fill="FFFFFF"/>
        </w:rPr>
        <w:t>预算编制工作有待细化</w:t>
      </w:r>
      <w:r>
        <w:rPr>
          <w:rFonts w:ascii="Times New Roman" w:eastAsia="仿宋_GB2312" w:hAnsi="Times New Roman" w:cs="Times New Roman"/>
          <w:sz w:val="32"/>
          <w:szCs w:val="32"/>
        </w:rPr>
        <w:t>；二是</w:t>
      </w:r>
      <w:r>
        <w:rPr>
          <w:rFonts w:ascii="Times New Roman" w:eastAsia="仿宋_GB2312" w:hAnsi="Times New Roman" w:cs="Times New Roman"/>
          <w:color w:val="333333"/>
          <w:sz w:val="32"/>
          <w:szCs w:val="32"/>
          <w:shd w:val="clear" w:color="auto" w:fill="FFFFFF"/>
        </w:rPr>
        <w:t>预算精细化管理推行难；三是资产管理方面对历年的呆账清理不彻底</w:t>
      </w:r>
      <w:r>
        <w:rPr>
          <w:rFonts w:ascii="Times New Roman" w:eastAsia="仿宋_GB2312" w:hAnsi="Times New Roman" w:cs="Times New Roman"/>
          <w:sz w:val="32"/>
          <w:szCs w:val="32"/>
        </w:rPr>
        <w:t>。下一步改进措施：一是</w:t>
      </w:r>
      <w:r>
        <w:rPr>
          <w:rFonts w:ascii="Times New Roman" w:eastAsia="仿宋_GB2312" w:hAnsi="Times New Roman" w:cs="Times New Roman"/>
          <w:color w:val="333333"/>
          <w:sz w:val="32"/>
          <w:szCs w:val="32"/>
        </w:rPr>
        <w:t>加强预算编制及执行管理</w:t>
      </w:r>
      <w:r>
        <w:rPr>
          <w:rFonts w:ascii="Times New Roman" w:eastAsia="仿宋_GB2312" w:hAnsi="Times New Roman" w:cs="Times New Roman"/>
          <w:sz w:val="32"/>
          <w:szCs w:val="32"/>
        </w:rPr>
        <w:t>；二是</w:t>
      </w:r>
      <w:r>
        <w:rPr>
          <w:rFonts w:ascii="Times New Roman" w:eastAsia="仿宋_GB2312" w:hAnsi="Times New Roman" w:cs="Times New Roman"/>
          <w:color w:val="333333"/>
          <w:sz w:val="32"/>
          <w:szCs w:val="32"/>
        </w:rPr>
        <w:t>加强财务会计核算</w:t>
      </w:r>
      <w:r>
        <w:rPr>
          <w:rFonts w:ascii="Times New Roman" w:eastAsia="仿宋_GB2312" w:hAnsi="Times New Roman" w:cs="Times New Roman"/>
          <w:sz w:val="32"/>
          <w:szCs w:val="32"/>
        </w:rPr>
        <w:t>；三是</w:t>
      </w:r>
      <w:r>
        <w:rPr>
          <w:rFonts w:ascii="Times New Roman" w:eastAsia="仿宋_GB2312" w:hAnsi="Times New Roman" w:cs="Times New Roman"/>
          <w:color w:val="333333"/>
          <w:sz w:val="32"/>
          <w:szCs w:val="32"/>
        </w:rPr>
        <w:t>加强内控制度执行</w:t>
      </w:r>
      <w:r>
        <w:rPr>
          <w:rFonts w:ascii="Times New Roman" w:eastAsia="仿宋_GB2312" w:hAnsi="Times New Roman" w:cs="Times New Roman"/>
          <w:kern w:val="0"/>
          <w:sz w:val="32"/>
          <w:szCs w:val="32"/>
        </w:rPr>
        <w:t>。</w:t>
      </w:r>
      <w:r>
        <w:rPr>
          <w:rFonts w:ascii="Times New Roman" w:eastAsia="仿宋_GB2312" w:hAnsi="Times New Roman" w:cs="Times New Roman"/>
          <w:b/>
          <w:bCs/>
          <w:kern w:val="0"/>
          <w:sz w:val="32"/>
          <w:szCs w:val="32"/>
        </w:rPr>
        <w:t>二是部门评价结果。</w:t>
      </w:r>
      <w:r>
        <w:rPr>
          <w:rFonts w:ascii="Times New Roman" w:eastAsia="仿宋_GB2312" w:hAnsi="Times New Roman" w:cs="Times New Roman"/>
          <w:sz w:val="32"/>
          <w:szCs w:val="32"/>
        </w:rPr>
        <w:t>公共安全事务经费项目全年预算数</w:t>
      </w:r>
      <w:r>
        <w:rPr>
          <w:rFonts w:ascii="Times New Roman" w:eastAsia="仿宋_GB2312" w:hAnsi="Times New Roman" w:cs="Times New Roman"/>
          <w:sz w:val="32"/>
          <w:szCs w:val="32"/>
        </w:rPr>
        <w:t>95</w:t>
      </w:r>
      <w:r>
        <w:rPr>
          <w:rFonts w:ascii="Times New Roman" w:eastAsia="仿宋_GB2312" w:hAnsi="Times New Roman" w:cs="Times New Roman"/>
          <w:sz w:val="32"/>
          <w:szCs w:val="32"/>
        </w:rPr>
        <w:t>万元，执行数</w:t>
      </w:r>
      <w:r>
        <w:rPr>
          <w:rFonts w:ascii="Times New Roman" w:eastAsia="仿宋_GB2312" w:hAnsi="Times New Roman" w:cs="Times New Roman"/>
          <w:sz w:val="32"/>
          <w:szCs w:val="32"/>
        </w:rPr>
        <w:t>95</w:t>
      </w:r>
      <w:r>
        <w:rPr>
          <w:rFonts w:ascii="Times New Roman" w:eastAsia="仿宋_GB2312" w:hAnsi="Times New Roman" w:cs="Times New Roman"/>
          <w:sz w:val="32"/>
          <w:szCs w:val="32"/>
        </w:rPr>
        <w:t>万元，完成预算的</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；第</w:t>
      </w:r>
      <w:r>
        <w:rPr>
          <w:rFonts w:ascii="Times New Roman" w:eastAsia="仿宋_GB2312" w:hAnsi="Times New Roman" w:cs="Times New Roman"/>
          <w:sz w:val="32"/>
          <w:szCs w:val="32"/>
        </w:rPr>
        <w:t>1-3</w:t>
      </w:r>
      <w:r>
        <w:rPr>
          <w:rFonts w:ascii="Times New Roman" w:eastAsia="仿宋_GB2312" w:hAnsi="Times New Roman" w:cs="Times New Roman"/>
          <w:sz w:val="32"/>
          <w:szCs w:val="32"/>
        </w:rPr>
        <w:t>期平安城市电子治安防控系统运行维护费项目全年预算数</w:t>
      </w:r>
      <w:r>
        <w:rPr>
          <w:rFonts w:ascii="Times New Roman" w:eastAsia="仿宋_GB2312" w:hAnsi="Times New Roman" w:cs="Times New Roman"/>
          <w:sz w:val="32"/>
          <w:szCs w:val="32"/>
        </w:rPr>
        <w:t>297.12</w:t>
      </w:r>
      <w:r>
        <w:rPr>
          <w:rFonts w:ascii="Times New Roman" w:eastAsia="仿宋_GB2312" w:hAnsi="Times New Roman" w:cs="Times New Roman"/>
          <w:sz w:val="32"/>
          <w:szCs w:val="32"/>
        </w:rPr>
        <w:t>万元，执行数</w:t>
      </w:r>
      <w:r>
        <w:rPr>
          <w:rFonts w:ascii="Times New Roman" w:eastAsia="仿宋_GB2312" w:hAnsi="Times New Roman" w:cs="Times New Roman"/>
          <w:sz w:val="32"/>
          <w:szCs w:val="32"/>
        </w:rPr>
        <w:t>297.12</w:t>
      </w:r>
      <w:r>
        <w:rPr>
          <w:rFonts w:ascii="Times New Roman" w:eastAsia="仿宋_GB2312" w:hAnsi="Times New Roman" w:cs="Times New Roman"/>
          <w:sz w:val="32"/>
          <w:szCs w:val="32"/>
        </w:rPr>
        <w:t>万元，完成预算的</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；巡逻防控大队</w:t>
      </w:r>
      <w:proofErr w:type="gramStart"/>
      <w:r>
        <w:rPr>
          <w:rFonts w:ascii="Times New Roman" w:eastAsia="仿宋_GB2312" w:hAnsi="Times New Roman" w:cs="Times New Roman"/>
          <w:sz w:val="32"/>
          <w:szCs w:val="32"/>
        </w:rPr>
        <w:t>及协警辅警经费</w:t>
      </w:r>
      <w:proofErr w:type="gramEnd"/>
      <w:r>
        <w:rPr>
          <w:rFonts w:ascii="Times New Roman" w:eastAsia="仿宋_GB2312" w:hAnsi="Times New Roman" w:cs="Times New Roman"/>
          <w:sz w:val="32"/>
          <w:szCs w:val="32"/>
        </w:rPr>
        <w:t>项目全年预算数</w:t>
      </w:r>
      <w:r>
        <w:rPr>
          <w:rFonts w:ascii="Times New Roman" w:eastAsia="仿宋_GB2312" w:hAnsi="Times New Roman" w:cs="Times New Roman"/>
          <w:sz w:val="32"/>
          <w:szCs w:val="32"/>
        </w:rPr>
        <w:t>1302.9</w:t>
      </w:r>
      <w:r>
        <w:rPr>
          <w:rFonts w:ascii="Times New Roman" w:eastAsia="仿宋_GB2312" w:hAnsi="Times New Roman" w:cs="Times New Roman"/>
          <w:sz w:val="32"/>
          <w:szCs w:val="32"/>
        </w:rPr>
        <w:t>万元，执行数</w:t>
      </w:r>
      <w:r>
        <w:rPr>
          <w:rFonts w:ascii="Times New Roman" w:eastAsia="仿宋_GB2312" w:hAnsi="Times New Roman" w:cs="Times New Roman"/>
          <w:sz w:val="32"/>
          <w:szCs w:val="32"/>
        </w:rPr>
        <w:t>1302.9</w:t>
      </w:r>
      <w:r>
        <w:rPr>
          <w:rFonts w:ascii="Times New Roman" w:eastAsia="仿宋_GB2312" w:hAnsi="Times New Roman" w:cs="Times New Roman"/>
          <w:sz w:val="32"/>
          <w:szCs w:val="32"/>
        </w:rPr>
        <w:t>万元，完成预算的</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；公安局加班补贴经费项目全年预算数</w:t>
      </w:r>
      <w:r>
        <w:rPr>
          <w:rFonts w:ascii="Times New Roman" w:eastAsia="仿宋_GB2312" w:hAnsi="Times New Roman" w:cs="Times New Roman"/>
          <w:sz w:val="32"/>
          <w:szCs w:val="32"/>
        </w:rPr>
        <w:t>345.</w:t>
      </w:r>
      <w:r>
        <w:rPr>
          <w:rFonts w:eastAsia="仿宋_GB2312" w:hint="eastAsia"/>
          <w:sz w:val="32"/>
          <w:szCs w:val="32"/>
        </w:rPr>
        <w:t>92</w:t>
      </w:r>
      <w:r>
        <w:rPr>
          <w:rFonts w:eastAsia="仿宋_GB2312" w:hint="eastAsia"/>
          <w:sz w:val="32"/>
          <w:szCs w:val="32"/>
        </w:rPr>
        <w:t>万元</w:t>
      </w:r>
      <w:r>
        <w:rPr>
          <w:rFonts w:ascii="Times New Roman" w:eastAsia="仿宋_GB2312" w:hAnsi="Times New Roman" w:cs="Times New Roman"/>
          <w:sz w:val="32"/>
          <w:szCs w:val="32"/>
        </w:rPr>
        <w:t>，执行数</w:t>
      </w:r>
      <w:r>
        <w:rPr>
          <w:rFonts w:eastAsia="仿宋_GB2312" w:hint="eastAsia"/>
          <w:sz w:val="32"/>
          <w:szCs w:val="32"/>
        </w:rPr>
        <w:t>345.92</w:t>
      </w:r>
      <w:r>
        <w:rPr>
          <w:rFonts w:eastAsia="仿宋_GB2312" w:hint="eastAsia"/>
          <w:sz w:val="32"/>
          <w:szCs w:val="32"/>
        </w:rPr>
        <w:t>万元</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完成预算的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r>
        <w:rPr>
          <w:rFonts w:eastAsia="仿宋_GB2312" w:hint="eastAsia"/>
          <w:sz w:val="32"/>
          <w:szCs w:val="32"/>
        </w:rPr>
        <w:t>羁押人员给养费及驻所医生补助</w:t>
      </w:r>
      <w:r>
        <w:rPr>
          <w:rFonts w:ascii="Times New Roman" w:eastAsia="仿宋_GB2312" w:hAnsi="Times New Roman" w:cs="Times New Roman"/>
          <w:sz w:val="32"/>
          <w:szCs w:val="32"/>
        </w:rPr>
        <w:t>项目全年预算数</w:t>
      </w:r>
      <w:r>
        <w:rPr>
          <w:rFonts w:eastAsia="仿宋_GB2312" w:hint="eastAsia"/>
          <w:sz w:val="32"/>
          <w:szCs w:val="32"/>
        </w:rPr>
        <w:t>157.56</w:t>
      </w:r>
      <w:r>
        <w:rPr>
          <w:rFonts w:eastAsia="仿宋_GB2312" w:hint="eastAsia"/>
          <w:sz w:val="32"/>
          <w:szCs w:val="32"/>
        </w:rPr>
        <w:t>万元</w:t>
      </w:r>
      <w:r>
        <w:rPr>
          <w:rFonts w:ascii="Times New Roman" w:eastAsia="仿宋_GB2312" w:hAnsi="Times New Roman" w:cs="Times New Roman"/>
          <w:sz w:val="32"/>
          <w:szCs w:val="32"/>
        </w:rPr>
        <w:t>，执行数</w:t>
      </w:r>
      <w:r>
        <w:rPr>
          <w:rFonts w:eastAsia="仿宋_GB2312" w:hint="eastAsia"/>
          <w:sz w:val="32"/>
          <w:szCs w:val="32"/>
        </w:rPr>
        <w:t>157.56</w:t>
      </w:r>
      <w:r>
        <w:rPr>
          <w:rFonts w:eastAsia="仿宋_GB2312" w:hint="eastAsia"/>
          <w:sz w:val="32"/>
          <w:szCs w:val="32"/>
        </w:rPr>
        <w:t>万元</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完成预算的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部门评价得分</w:t>
      </w:r>
      <w:r>
        <w:rPr>
          <w:rFonts w:ascii="Times New Roman" w:eastAsia="仿宋_GB2312" w:hAnsi="Times New Roman" w:cs="Times New Roman" w:hint="eastAsia"/>
          <w:sz w:val="32"/>
          <w:szCs w:val="32"/>
        </w:rPr>
        <w:t>97</w:t>
      </w:r>
      <w:r>
        <w:rPr>
          <w:rFonts w:ascii="Times New Roman" w:eastAsia="仿宋_GB2312" w:hAnsi="Times New Roman" w:cs="Times New Roman"/>
          <w:sz w:val="32"/>
          <w:szCs w:val="32"/>
        </w:rPr>
        <w:t>分，评价等级为</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优秀</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。发现的主要问题及原因：一是</w:t>
      </w:r>
      <w:r>
        <w:rPr>
          <w:rFonts w:ascii="Times New Roman" w:eastAsia="仿宋_GB2312" w:hAnsi="Times New Roman" w:cs="Times New Roman"/>
          <w:color w:val="333333"/>
          <w:sz w:val="32"/>
          <w:szCs w:val="32"/>
          <w:shd w:val="clear" w:color="auto" w:fill="FFFFFF"/>
        </w:rPr>
        <w:t>预算编制工作有待细化</w:t>
      </w:r>
      <w:r>
        <w:rPr>
          <w:rFonts w:ascii="Times New Roman" w:eastAsia="仿宋_GB2312" w:hAnsi="Times New Roman" w:cs="Times New Roman"/>
          <w:sz w:val="32"/>
          <w:szCs w:val="32"/>
        </w:rPr>
        <w:t>；二是</w:t>
      </w:r>
      <w:r>
        <w:rPr>
          <w:rFonts w:ascii="Times New Roman" w:eastAsia="仿宋_GB2312" w:hAnsi="Times New Roman" w:cs="Times New Roman"/>
          <w:color w:val="333333"/>
          <w:sz w:val="32"/>
          <w:szCs w:val="32"/>
          <w:shd w:val="clear" w:color="auto" w:fill="FFFFFF"/>
        </w:rPr>
        <w:t>预算精细化管理推行难；三是资产管理方面对历年的呆账清理不彻底</w:t>
      </w:r>
      <w:r>
        <w:rPr>
          <w:rFonts w:ascii="Times New Roman" w:eastAsia="仿宋_GB2312" w:hAnsi="Times New Roman" w:cs="Times New Roman"/>
          <w:sz w:val="32"/>
          <w:szCs w:val="32"/>
        </w:rPr>
        <w:t>。下一步改进措施：一是</w:t>
      </w:r>
      <w:r>
        <w:rPr>
          <w:rFonts w:ascii="Times New Roman" w:eastAsia="仿宋_GB2312" w:hAnsi="Times New Roman" w:cs="Times New Roman"/>
          <w:color w:val="333333"/>
          <w:sz w:val="32"/>
          <w:szCs w:val="32"/>
        </w:rPr>
        <w:t>加强预算编制及执行管理</w:t>
      </w:r>
      <w:r>
        <w:rPr>
          <w:rFonts w:ascii="Times New Roman" w:eastAsia="仿宋_GB2312" w:hAnsi="Times New Roman" w:cs="Times New Roman"/>
          <w:sz w:val="32"/>
          <w:szCs w:val="32"/>
        </w:rPr>
        <w:t>；二是</w:t>
      </w:r>
      <w:r>
        <w:rPr>
          <w:rFonts w:ascii="Times New Roman" w:eastAsia="仿宋_GB2312" w:hAnsi="Times New Roman" w:cs="Times New Roman"/>
          <w:color w:val="333333"/>
          <w:sz w:val="32"/>
          <w:szCs w:val="32"/>
        </w:rPr>
        <w:t>加强财务会计核算</w:t>
      </w:r>
      <w:r>
        <w:rPr>
          <w:rFonts w:ascii="Times New Roman" w:eastAsia="仿宋_GB2312" w:hAnsi="Times New Roman" w:cs="Times New Roman"/>
          <w:sz w:val="32"/>
          <w:szCs w:val="32"/>
        </w:rPr>
        <w:t>；三是</w:t>
      </w:r>
      <w:r>
        <w:rPr>
          <w:rFonts w:ascii="Times New Roman" w:eastAsia="仿宋_GB2312" w:hAnsi="Times New Roman" w:cs="Times New Roman"/>
          <w:color w:val="333333"/>
          <w:sz w:val="32"/>
          <w:szCs w:val="32"/>
        </w:rPr>
        <w:t>加强内控制度执行</w:t>
      </w:r>
      <w:r>
        <w:rPr>
          <w:rFonts w:ascii="Times New Roman" w:eastAsia="仿宋_GB2312" w:hAnsi="Times New Roman" w:cs="Times New Roman"/>
          <w:kern w:val="0"/>
          <w:sz w:val="32"/>
          <w:szCs w:val="32"/>
        </w:rPr>
        <w:t>。</w:t>
      </w:r>
      <w:r>
        <w:rPr>
          <w:rFonts w:ascii="Times New Roman" w:eastAsia="仿宋_GB2312" w:hAnsi="Times New Roman" w:cs="Times New Roman"/>
          <w:b/>
          <w:bCs/>
          <w:kern w:val="0"/>
          <w:sz w:val="32"/>
          <w:szCs w:val="32"/>
        </w:rPr>
        <w:t>三是事前绩效评估结果。</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w:t>
      </w:r>
      <w:r>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个重大项目事前绩效评估，其中，</w:t>
      </w:r>
      <w:r>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个项</w:t>
      </w:r>
      <w:r>
        <w:rPr>
          <w:rFonts w:ascii="Times New Roman" w:eastAsia="仿宋_GB2312" w:hAnsi="Times New Roman" w:cs="Times New Roman"/>
          <w:kern w:val="0"/>
          <w:sz w:val="32"/>
          <w:szCs w:val="32"/>
        </w:rPr>
        <w:lastRenderedPageBreak/>
        <w:t>目评估通过，涉及资金</w:t>
      </w:r>
      <w:r>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万元，</w:t>
      </w:r>
      <w:r>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个项目评估不通过，涉及资金</w:t>
      </w:r>
      <w:r>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万元。</w:t>
      </w:r>
    </w:p>
    <w:p w:rsidR="00AD1750" w:rsidRDefault="00000000">
      <w:pPr>
        <w:pStyle w:val="Default"/>
        <w:overflowPunct w:val="0"/>
        <w:autoSpaceDE/>
        <w:autoSpaceDN/>
        <w:spacing w:line="600" w:lineRule="exact"/>
        <w:ind w:firstLineChars="200" w:firstLine="643"/>
        <w:jc w:val="both"/>
        <w:rPr>
          <w:rFonts w:ascii="Times New Roman" w:eastAsia="仿宋_GB2312" w:hAnsi="Times New Roman" w:cs="Times New Roman"/>
          <w:color w:val="auto"/>
          <w:sz w:val="72"/>
          <w:szCs w:val="72"/>
        </w:rPr>
      </w:pPr>
      <w:r>
        <w:rPr>
          <w:rFonts w:ascii="Times New Roman" w:eastAsia="楷体_GB2312" w:hAnsi="Times New Roman" w:cs="Times New Roman"/>
          <w:b/>
          <w:bCs/>
          <w:color w:val="auto"/>
          <w:kern w:val="2"/>
          <w:sz w:val="32"/>
          <w:szCs w:val="32"/>
        </w:rPr>
        <w:t>（三）评价结果应用情况。</w:t>
      </w:r>
      <w:r>
        <w:rPr>
          <w:rFonts w:ascii="Times New Roman" w:eastAsia="仿宋_GB2312" w:hAnsi="Times New Roman" w:cs="Times New Roman"/>
          <w:color w:val="auto"/>
          <w:sz w:val="32"/>
          <w:szCs w:val="32"/>
        </w:rPr>
        <w:t>本</w:t>
      </w:r>
      <w:r>
        <w:rPr>
          <w:rFonts w:ascii="Times New Roman" w:eastAsia="仿宋_GB2312" w:hAnsi="Times New Roman" w:cs="Times New Roman" w:hint="eastAsia"/>
          <w:color w:val="auto"/>
          <w:sz w:val="32"/>
          <w:szCs w:val="32"/>
        </w:rPr>
        <w:t>单位</w:t>
      </w:r>
      <w:r>
        <w:rPr>
          <w:rFonts w:ascii="Times New Roman" w:eastAsia="仿宋_GB2312" w:hAnsi="Times New Roman" w:cs="Times New Roman"/>
          <w:color w:val="auto"/>
          <w:sz w:val="32"/>
          <w:szCs w:val="32"/>
        </w:rPr>
        <w:t>2025</w:t>
      </w:r>
      <w:r>
        <w:rPr>
          <w:rFonts w:ascii="Times New Roman" w:eastAsia="仿宋_GB2312" w:hAnsi="Times New Roman" w:cs="Times New Roman"/>
          <w:color w:val="auto"/>
          <w:sz w:val="32"/>
          <w:szCs w:val="32"/>
        </w:rPr>
        <w:t>年度预算安排，支出结构调整，资金管理，制度建设等方面结果运用</w:t>
      </w:r>
      <w:r>
        <w:rPr>
          <w:rFonts w:ascii="Times New Roman" w:eastAsia="仿宋_GB2312" w:hAnsi="Times New Roman" w:cs="Times New Roman" w:hint="eastAsia"/>
          <w:color w:val="auto"/>
          <w:sz w:val="32"/>
          <w:szCs w:val="32"/>
        </w:rPr>
        <w:t>详见附件</w:t>
      </w:r>
      <w:r>
        <w:rPr>
          <w:rFonts w:ascii="Times New Roman" w:eastAsia="仿宋_GB2312" w:hAnsi="Times New Roman" w:cs="Times New Roman"/>
          <w:color w:val="auto"/>
          <w:sz w:val="32"/>
          <w:szCs w:val="32"/>
        </w:rPr>
        <w:t>。</w:t>
      </w:r>
    </w:p>
    <w:p w:rsidR="00AD1750" w:rsidRDefault="00AD1750">
      <w:pPr>
        <w:pStyle w:val="Default"/>
        <w:jc w:val="center"/>
        <w:rPr>
          <w:rFonts w:ascii="Times New Roman" w:hAnsi="Times New Roman" w:cs="Times New Roman"/>
          <w:sz w:val="72"/>
          <w:szCs w:val="72"/>
        </w:rPr>
      </w:pPr>
    </w:p>
    <w:p w:rsidR="00AD1750" w:rsidRDefault="00AD1750">
      <w:pPr>
        <w:pStyle w:val="Default"/>
        <w:jc w:val="center"/>
        <w:rPr>
          <w:rFonts w:ascii="Times New Roman" w:hAnsi="Times New Roman" w:cs="Times New Roman"/>
          <w:sz w:val="72"/>
          <w:szCs w:val="72"/>
        </w:rPr>
      </w:pPr>
    </w:p>
    <w:p w:rsidR="00AD1750" w:rsidRDefault="00AD1750">
      <w:pPr>
        <w:pStyle w:val="Default"/>
        <w:jc w:val="center"/>
        <w:rPr>
          <w:rFonts w:ascii="Times New Roman" w:hAnsi="Times New Roman" w:cs="Times New Roman"/>
          <w:sz w:val="72"/>
          <w:szCs w:val="72"/>
        </w:rPr>
      </w:pPr>
    </w:p>
    <w:p w:rsidR="00AD1750" w:rsidRDefault="00AD1750">
      <w:pPr>
        <w:pStyle w:val="Default"/>
        <w:jc w:val="center"/>
        <w:rPr>
          <w:rFonts w:ascii="Times New Roman" w:hAnsi="Times New Roman" w:cs="Times New Roman"/>
          <w:sz w:val="72"/>
          <w:szCs w:val="72"/>
        </w:rPr>
      </w:pPr>
    </w:p>
    <w:p w:rsidR="00AD1750" w:rsidRDefault="00AD1750">
      <w:pPr>
        <w:pStyle w:val="Default"/>
        <w:jc w:val="center"/>
        <w:rPr>
          <w:rFonts w:ascii="Times New Roman" w:hAnsi="Times New Roman" w:cs="Times New Roman"/>
          <w:sz w:val="72"/>
          <w:szCs w:val="72"/>
        </w:rPr>
      </w:pPr>
    </w:p>
    <w:p w:rsidR="00AD1750" w:rsidRDefault="00AD1750">
      <w:pPr>
        <w:pStyle w:val="Default"/>
        <w:jc w:val="center"/>
        <w:rPr>
          <w:rFonts w:ascii="Times New Roman" w:hAnsi="Times New Roman" w:cs="Times New Roman"/>
          <w:sz w:val="72"/>
          <w:szCs w:val="72"/>
        </w:rPr>
      </w:pPr>
    </w:p>
    <w:p w:rsidR="00AD1750" w:rsidRDefault="00AD1750">
      <w:pPr>
        <w:pStyle w:val="Default"/>
        <w:jc w:val="center"/>
        <w:rPr>
          <w:rFonts w:ascii="Times New Roman" w:hAnsi="Times New Roman" w:cs="Times New Roman"/>
          <w:sz w:val="72"/>
          <w:szCs w:val="72"/>
        </w:rPr>
      </w:pPr>
    </w:p>
    <w:p w:rsidR="00AD1750" w:rsidRDefault="00AD1750">
      <w:pPr>
        <w:pStyle w:val="Default"/>
        <w:jc w:val="center"/>
        <w:rPr>
          <w:rFonts w:ascii="Times New Roman" w:hAnsi="Times New Roman" w:cs="Times New Roman"/>
          <w:sz w:val="72"/>
          <w:szCs w:val="72"/>
        </w:rPr>
      </w:pPr>
    </w:p>
    <w:p w:rsidR="00AD1750" w:rsidRDefault="00AD1750">
      <w:pPr>
        <w:pStyle w:val="Default"/>
        <w:jc w:val="both"/>
        <w:rPr>
          <w:rFonts w:ascii="Times New Roman" w:hAnsi="Times New Roman" w:cs="Times New Roman"/>
          <w:sz w:val="72"/>
          <w:szCs w:val="72"/>
        </w:rPr>
      </w:pPr>
    </w:p>
    <w:p w:rsidR="00AD1750"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第四部分名词解释</w:t>
      </w:r>
    </w:p>
    <w:p w:rsidR="00AD1750" w:rsidRDefault="00AD1750">
      <w:pPr>
        <w:widowControl/>
        <w:jc w:val="left"/>
        <w:rPr>
          <w:rFonts w:ascii="Times New Roman" w:hAnsi="Times New Roman" w:cs="Times New Roman"/>
          <w:color w:val="000000"/>
          <w:kern w:val="0"/>
          <w:sz w:val="32"/>
          <w:szCs w:val="32"/>
        </w:rPr>
      </w:pPr>
    </w:p>
    <w:p w:rsidR="00AD1750" w:rsidRDefault="00000000">
      <w:pPr>
        <w:pStyle w:val="ac"/>
        <w:widowControl/>
        <w:shd w:val="clear" w:color="auto" w:fill="FFFFFF"/>
        <w:spacing w:before="0" w:beforeAutospacing="0" w:after="0" w:afterAutospacing="0" w:line="560" w:lineRule="atLeast"/>
        <w:ind w:firstLine="640"/>
        <w:rPr>
          <w:rFonts w:ascii="Calibri" w:hAnsi="Calibri" w:cs="Calibri"/>
          <w:color w:val="666666"/>
          <w:sz w:val="21"/>
          <w:szCs w:val="21"/>
        </w:rPr>
      </w:pPr>
      <w:r>
        <w:rPr>
          <w:rFonts w:ascii="仿宋" w:eastAsia="仿宋" w:hAnsi="仿宋" w:cs="仿宋"/>
          <w:color w:val="000000"/>
          <w:sz w:val="32"/>
          <w:szCs w:val="32"/>
          <w:shd w:val="clear" w:color="auto" w:fill="FFFFFF"/>
        </w:rPr>
        <w:t>一、收入科目</w:t>
      </w:r>
    </w:p>
    <w:p w:rsidR="00AD1750"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1</w:t>
      </w:r>
      <w:r>
        <w:rPr>
          <w:rFonts w:ascii="仿宋" w:eastAsia="仿宋" w:hAnsi="仿宋" w:cs="仿宋" w:hint="eastAsia"/>
          <w:color w:val="000000"/>
          <w:sz w:val="32"/>
          <w:szCs w:val="32"/>
          <w:shd w:val="clear" w:color="auto" w:fill="FFFFFF"/>
        </w:rPr>
        <w:t>、财政拨款收入：指财政当年拨付的资金。</w:t>
      </w:r>
    </w:p>
    <w:p w:rsidR="00AD1750"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2</w:t>
      </w:r>
      <w:r>
        <w:rPr>
          <w:rFonts w:ascii="仿宋" w:eastAsia="仿宋" w:hAnsi="仿宋" w:cs="仿宋" w:hint="eastAsia"/>
          <w:color w:val="000000"/>
          <w:sz w:val="32"/>
          <w:szCs w:val="32"/>
          <w:shd w:val="clear" w:color="auto" w:fill="FFFFFF"/>
        </w:rPr>
        <w:t>、事业收入：指事业单位开展专业业务活动及辅助活动取得的收入。</w:t>
      </w:r>
    </w:p>
    <w:p w:rsidR="00AD1750"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3</w:t>
      </w:r>
      <w:r>
        <w:rPr>
          <w:rFonts w:ascii="仿宋" w:eastAsia="仿宋" w:hAnsi="仿宋" w:cs="仿宋" w:hint="eastAsia"/>
          <w:color w:val="000000"/>
          <w:sz w:val="32"/>
          <w:szCs w:val="32"/>
          <w:shd w:val="clear" w:color="auto" w:fill="FFFFFF"/>
        </w:rPr>
        <w:t>、经营收入：指事业单位在专业业务活动及其辅助活动之外开展非独立核算经营活动取得的收入。</w:t>
      </w:r>
    </w:p>
    <w:p w:rsidR="00AD1750"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4</w:t>
      </w:r>
      <w:r>
        <w:rPr>
          <w:rFonts w:ascii="仿宋" w:eastAsia="仿宋" w:hAnsi="仿宋" w:cs="仿宋" w:hint="eastAsia"/>
          <w:color w:val="000000"/>
          <w:sz w:val="32"/>
          <w:szCs w:val="32"/>
          <w:shd w:val="clear" w:color="auto" w:fill="FFFFFF"/>
        </w:rPr>
        <w:t>、其他收入：指除上述“财政拨款收入”、“事业收入”、“经营收入”等以外的收入。</w:t>
      </w:r>
    </w:p>
    <w:p w:rsidR="00AD1750"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5</w:t>
      </w:r>
      <w:r>
        <w:rPr>
          <w:rFonts w:ascii="仿宋" w:eastAsia="仿宋" w:hAnsi="仿宋" w:cs="仿宋" w:hint="eastAsia"/>
          <w:color w:val="000000"/>
          <w:sz w:val="32"/>
          <w:szCs w:val="32"/>
          <w:shd w:val="clear" w:color="auto" w:fill="FFFFFF"/>
        </w:rPr>
        <w:t>、用事业基金弥补收支差额：指事业单位在当年的“财政拨款收入”、“事业收入”、“经营收入”、“其他收入”不足以安排当年支出的情况下，使用以前年积累的事业基金（事业单位当年收支相抵后按国家规定提取、用于弥补以后年收支差额的基金）弥补本年收支缺口的资金。</w:t>
      </w:r>
    </w:p>
    <w:p w:rsidR="00AD1750"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6</w:t>
      </w:r>
      <w:r>
        <w:rPr>
          <w:rFonts w:ascii="仿宋" w:eastAsia="仿宋" w:hAnsi="仿宋" w:cs="仿宋" w:hint="eastAsia"/>
          <w:color w:val="000000"/>
          <w:sz w:val="32"/>
          <w:szCs w:val="32"/>
          <w:shd w:val="clear" w:color="auto" w:fill="FFFFFF"/>
        </w:rPr>
        <w:t>、上年结转：指以前年尚未完成、结转到本年按有关规定继续使用的资金。</w:t>
      </w:r>
    </w:p>
    <w:p w:rsidR="00AD1750"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仿宋" w:eastAsia="仿宋" w:hAnsi="仿宋" w:cs="仿宋" w:hint="eastAsia"/>
          <w:color w:val="000000"/>
          <w:sz w:val="32"/>
          <w:szCs w:val="32"/>
          <w:shd w:val="clear" w:color="auto" w:fill="FFFFFF"/>
        </w:rPr>
        <w:t>二、支出科目</w:t>
      </w:r>
    </w:p>
    <w:p w:rsidR="00AD1750"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1</w:t>
      </w:r>
      <w:r>
        <w:rPr>
          <w:rFonts w:ascii="仿宋" w:eastAsia="仿宋" w:hAnsi="仿宋" w:cs="仿宋" w:hint="eastAsia"/>
          <w:color w:val="000000"/>
          <w:sz w:val="32"/>
          <w:szCs w:val="32"/>
          <w:shd w:val="clear" w:color="auto" w:fill="FFFFFF"/>
        </w:rPr>
        <w:t>、基本支出：是为保障其机构正常运转、完成日常工作任务而发生的人员支出和公用支出。</w:t>
      </w:r>
    </w:p>
    <w:p w:rsidR="00AD1750"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2</w:t>
      </w:r>
      <w:r>
        <w:rPr>
          <w:rFonts w:ascii="仿宋" w:eastAsia="仿宋" w:hAnsi="仿宋" w:cs="仿宋" w:hint="eastAsia"/>
          <w:color w:val="000000"/>
          <w:sz w:val="32"/>
          <w:szCs w:val="32"/>
          <w:shd w:val="clear" w:color="auto" w:fill="FFFFFF"/>
        </w:rPr>
        <w:t>、项目支出：是指在基本支出之外完成特定行政任务和事业发展目标所发生的支出。</w:t>
      </w:r>
    </w:p>
    <w:p w:rsidR="00AD1750"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lastRenderedPageBreak/>
        <w:t>3</w:t>
      </w:r>
      <w:r>
        <w:rPr>
          <w:rFonts w:ascii="仿宋" w:eastAsia="仿宋" w:hAnsi="仿宋" w:cs="仿宋" w:hint="eastAsia"/>
          <w:color w:val="000000"/>
          <w:sz w:val="32"/>
          <w:szCs w:val="32"/>
          <w:shd w:val="clear" w:color="auto" w:fill="FFFFFF"/>
        </w:rPr>
        <w:t>、工资福利支出：反映单位开支的在职职工和编制</w:t>
      </w:r>
      <w:proofErr w:type="gramStart"/>
      <w:r>
        <w:rPr>
          <w:rFonts w:ascii="仿宋" w:eastAsia="仿宋" w:hAnsi="仿宋" w:cs="仿宋" w:hint="eastAsia"/>
          <w:color w:val="000000"/>
          <w:sz w:val="32"/>
          <w:szCs w:val="32"/>
          <w:shd w:val="clear" w:color="auto" w:fill="FFFFFF"/>
        </w:rPr>
        <w:t>外长期</w:t>
      </w:r>
      <w:proofErr w:type="gramEnd"/>
      <w:r>
        <w:rPr>
          <w:rFonts w:ascii="仿宋" w:eastAsia="仿宋" w:hAnsi="仿宋" w:cs="仿宋" w:hint="eastAsia"/>
          <w:color w:val="000000"/>
          <w:sz w:val="32"/>
          <w:szCs w:val="32"/>
          <w:shd w:val="clear" w:color="auto" w:fill="FFFFFF"/>
        </w:rPr>
        <w:t>聘用人员的各类劳动报酬，以及为上述人员缴纳的各项社会保险费等。</w:t>
      </w:r>
    </w:p>
    <w:p w:rsidR="00AD1750"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4</w:t>
      </w:r>
      <w:r>
        <w:rPr>
          <w:rFonts w:ascii="仿宋" w:eastAsia="仿宋" w:hAnsi="仿宋" w:cs="仿宋" w:hint="eastAsia"/>
          <w:color w:val="000000"/>
          <w:sz w:val="32"/>
          <w:szCs w:val="32"/>
          <w:shd w:val="clear" w:color="auto" w:fill="FFFFFF"/>
        </w:rPr>
        <w:t>、商品和服务支出：反映单位购买商品和服务的支出。</w:t>
      </w:r>
    </w:p>
    <w:p w:rsidR="00AD1750" w:rsidRDefault="00000000">
      <w:pPr>
        <w:pStyle w:val="ac"/>
        <w:widowControl/>
        <w:shd w:val="clear" w:color="auto" w:fill="FFFFFF"/>
        <w:spacing w:before="0" w:beforeAutospacing="0" w:after="0" w:afterAutospacing="0" w:line="560" w:lineRule="atLeast"/>
        <w:ind w:firstLine="640"/>
        <w:rPr>
          <w:rFonts w:ascii="仿宋" w:eastAsia="仿宋" w:hAnsi="仿宋" w:cs="仿宋" w:hint="eastAsia"/>
          <w:color w:val="000000"/>
          <w:sz w:val="32"/>
          <w:szCs w:val="32"/>
          <w:shd w:val="clear" w:color="auto" w:fill="FFFFFF"/>
        </w:rPr>
      </w:pPr>
      <w:r>
        <w:rPr>
          <w:rFonts w:ascii="Times New Roman" w:eastAsia="宋体" w:hAnsi="Times New Roman"/>
          <w:color w:val="000000"/>
          <w:sz w:val="32"/>
          <w:szCs w:val="32"/>
          <w:shd w:val="clear" w:color="auto" w:fill="FFFFFF"/>
        </w:rPr>
        <w:t>5</w:t>
      </w:r>
      <w:r>
        <w:rPr>
          <w:rFonts w:ascii="仿宋" w:eastAsia="仿宋" w:hAnsi="仿宋" w:cs="仿宋" w:hint="eastAsia"/>
          <w:color w:val="000000"/>
          <w:sz w:val="32"/>
          <w:szCs w:val="32"/>
          <w:shd w:val="clear" w:color="auto" w:fill="FFFFFF"/>
        </w:rPr>
        <w:t>、对个人和家庭的补助：反映单位用于对个人和家庭的补助支出。</w:t>
      </w:r>
    </w:p>
    <w:p w:rsidR="00AD1750" w:rsidRDefault="00000000">
      <w:pPr>
        <w:pStyle w:val="ac"/>
        <w:widowControl/>
        <w:shd w:val="clear" w:color="auto" w:fill="FFFFFF"/>
        <w:spacing w:before="0" w:beforeAutospacing="0" w:after="0" w:afterAutospacing="0" w:line="560" w:lineRule="atLeast"/>
        <w:ind w:firstLine="640"/>
        <w:rPr>
          <w:rFonts w:ascii="仿宋" w:eastAsia="仿宋" w:hAnsi="仿宋" w:cs="仿宋" w:hint="eastAsia"/>
          <w:color w:val="000000"/>
          <w:sz w:val="32"/>
          <w:szCs w:val="32"/>
          <w:shd w:val="clear" w:color="auto" w:fill="FFFFFF"/>
        </w:rPr>
      </w:pPr>
      <w:r>
        <w:rPr>
          <w:rFonts w:ascii="仿宋" w:eastAsia="仿宋" w:hAnsi="仿宋" w:cs="仿宋" w:hint="eastAsia"/>
          <w:color w:val="000000"/>
          <w:sz w:val="32"/>
          <w:szCs w:val="32"/>
          <w:shd w:val="clear" w:color="auto" w:fill="FFFFFF"/>
        </w:rPr>
        <w:t>三、机关运行经费：是指各部门的公用经费，包括办公费、印刷费、邮电费、差旅费、会议费、福利费、日常维修费、专用材料及一般设备购置费、办公用房水电费、办公用房取暖费、办公用房物业管理费、公务用车运行维护费以及其他费用。</w:t>
      </w:r>
    </w:p>
    <w:p w:rsidR="00AD1750"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仿宋" w:eastAsia="仿宋" w:hAnsi="仿宋" w:cs="仿宋" w:hint="eastAsia"/>
          <w:color w:val="000000"/>
          <w:sz w:val="32"/>
          <w:szCs w:val="32"/>
          <w:shd w:val="clear" w:color="auto" w:fill="FFFFFF"/>
        </w:rPr>
        <w:t>四、“三公”经费科目</w:t>
      </w:r>
    </w:p>
    <w:p w:rsidR="00AD1750"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1</w:t>
      </w:r>
      <w:r>
        <w:rPr>
          <w:rFonts w:ascii="仿宋" w:eastAsia="仿宋" w:hAnsi="仿宋" w:cs="仿宋" w:hint="eastAsia"/>
          <w:color w:val="000000"/>
          <w:sz w:val="32"/>
          <w:szCs w:val="32"/>
          <w:shd w:val="clear" w:color="auto" w:fill="FFFFFF"/>
        </w:rPr>
        <w:t>、因公出国（境）费用：反映单位公务出国（境）的国际旅费、国内城市间交通费、住宿费、伙食费、培训费、公杂费等支出。</w:t>
      </w:r>
    </w:p>
    <w:p w:rsidR="00AD1750"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333333"/>
          <w:sz w:val="32"/>
          <w:szCs w:val="32"/>
          <w:shd w:val="clear" w:color="auto" w:fill="FFFFFF"/>
        </w:rPr>
        <w:t>2</w:t>
      </w:r>
      <w:r>
        <w:rPr>
          <w:rFonts w:ascii="仿宋" w:eastAsia="仿宋" w:hAnsi="仿宋" w:cs="仿宋" w:hint="eastAsia"/>
          <w:color w:val="000000"/>
          <w:sz w:val="32"/>
          <w:szCs w:val="32"/>
          <w:shd w:val="clear" w:color="auto" w:fill="FFFFFF"/>
        </w:rPr>
        <w:t>、公务接待费：反映单位按规定开支的各类公务接待（含外宾接待）费用。</w:t>
      </w:r>
    </w:p>
    <w:p w:rsidR="00AD1750" w:rsidRDefault="00000000">
      <w:pPr>
        <w:pStyle w:val="ac"/>
        <w:widowControl/>
        <w:shd w:val="clear" w:color="auto" w:fill="FFFFFF"/>
        <w:spacing w:before="0" w:beforeAutospacing="0" w:after="0" w:afterAutospacing="0" w:line="560" w:lineRule="atLeast"/>
        <w:ind w:firstLine="640"/>
        <w:rPr>
          <w:rFonts w:ascii="仿宋" w:eastAsia="仿宋" w:hAnsi="仿宋" w:cs="仿宋" w:hint="eastAsia"/>
          <w:color w:val="000000"/>
          <w:sz w:val="32"/>
          <w:szCs w:val="32"/>
          <w:shd w:val="clear" w:color="auto" w:fill="FFFFFF"/>
        </w:rPr>
      </w:pPr>
      <w:r>
        <w:rPr>
          <w:rFonts w:ascii="仿宋" w:eastAsia="仿宋" w:hAnsi="仿宋" w:cs="仿宋" w:hint="eastAsia"/>
          <w:color w:val="000000"/>
          <w:sz w:val="32"/>
          <w:szCs w:val="32"/>
          <w:shd w:val="clear" w:color="auto" w:fill="FFFFFF"/>
        </w:rPr>
        <w:t>3、公务用车购置及运行维护费：反映单位公务用车车辆购置支出（</w:t>
      </w:r>
      <w:proofErr w:type="gramStart"/>
      <w:r>
        <w:rPr>
          <w:rFonts w:ascii="仿宋" w:eastAsia="仿宋" w:hAnsi="仿宋" w:cs="仿宋" w:hint="eastAsia"/>
          <w:color w:val="000000"/>
          <w:sz w:val="32"/>
          <w:szCs w:val="32"/>
          <w:shd w:val="clear" w:color="auto" w:fill="FFFFFF"/>
        </w:rPr>
        <w:t>含车辆</w:t>
      </w:r>
      <w:proofErr w:type="gramEnd"/>
      <w:r>
        <w:rPr>
          <w:rFonts w:ascii="仿宋" w:eastAsia="仿宋" w:hAnsi="仿宋" w:cs="仿宋" w:hint="eastAsia"/>
          <w:color w:val="000000"/>
          <w:sz w:val="32"/>
          <w:szCs w:val="32"/>
          <w:shd w:val="clear" w:color="auto" w:fill="FFFFFF"/>
        </w:rPr>
        <w:t>购置税），以及燃料费、维修费、过路过桥费、保险费等支出。</w:t>
      </w:r>
    </w:p>
    <w:p w:rsidR="00AD1750" w:rsidRDefault="00AD1750">
      <w:pPr>
        <w:pStyle w:val="Default"/>
        <w:jc w:val="center"/>
        <w:rPr>
          <w:rFonts w:ascii="Times New Roman" w:hAnsi="Times New Roman" w:cs="Times New Roman"/>
          <w:sz w:val="72"/>
          <w:szCs w:val="72"/>
        </w:rPr>
      </w:pPr>
    </w:p>
    <w:p w:rsidR="00AD1750" w:rsidRDefault="00AD1750">
      <w:pPr>
        <w:pStyle w:val="Default"/>
        <w:jc w:val="both"/>
        <w:rPr>
          <w:rFonts w:ascii="Times New Roman" w:hAnsi="Times New Roman" w:cs="Times New Roman"/>
          <w:sz w:val="72"/>
          <w:szCs w:val="72"/>
        </w:rPr>
      </w:pPr>
    </w:p>
    <w:p w:rsidR="00AD1750"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lastRenderedPageBreak/>
        <w:t>第五部分附件</w:t>
      </w:r>
    </w:p>
    <w:p w:rsidR="00AD1750" w:rsidRDefault="00AD1750">
      <w:pPr>
        <w:rPr>
          <w:rFonts w:ascii="Times New Roman" w:hAnsi="Times New Roman" w:cs="Times New Roman"/>
          <w:sz w:val="72"/>
          <w:szCs w:val="72"/>
        </w:rPr>
      </w:pPr>
    </w:p>
    <w:p w:rsidR="00AD1750" w:rsidRDefault="00000000">
      <w:pPr>
        <w:pStyle w:val="Default"/>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一、</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年度部门</w:t>
      </w:r>
      <w:r>
        <w:rPr>
          <w:rFonts w:ascii="Times New Roman" w:eastAsia="仿宋_GB2312" w:hAnsi="Times New Roman" w:cs="Times New Roman"/>
          <w:sz w:val="32"/>
          <w:szCs w:val="32"/>
        </w:rPr>
        <w:t>(</w:t>
      </w:r>
      <w:r>
        <w:rPr>
          <w:rFonts w:ascii="Times New Roman" w:eastAsia="仿宋_GB2312" w:hAnsi="Times New Roman" w:cs="Times New Roman"/>
          <w:sz w:val="32"/>
          <w:szCs w:val="32"/>
        </w:rPr>
        <w:t>单位</w:t>
      </w:r>
      <w:r>
        <w:rPr>
          <w:rFonts w:ascii="Times New Roman" w:eastAsia="仿宋_GB2312" w:hAnsi="Times New Roman" w:cs="Times New Roman"/>
          <w:sz w:val="32"/>
          <w:szCs w:val="32"/>
        </w:rPr>
        <w:t>)</w:t>
      </w:r>
      <w:r>
        <w:rPr>
          <w:rFonts w:ascii="Times New Roman" w:eastAsia="仿宋_GB2312" w:hAnsi="Times New Roman" w:cs="Times New Roman"/>
          <w:sz w:val="32"/>
          <w:szCs w:val="32"/>
        </w:rPr>
        <w:t>整体支出绩效自评报告。</w:t>
      </w:r>
    </w:p>
    <w:p w:rsidR="00AD1750" w:rsidRDefault="0000000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一、部门（单位）概况</w:t>
      </w:r>
    </w:p>
    <w:p w:rsidR="00AD1750" w:rsidRDefault="00000000">
      <w:pPr>
        <w:spacing w:line="56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（一）部门（单位）基本情况</w:t>
      </w:r>
    </w:p>
    <w:p w:rsidR="00AD1750" w:rsidRDefault="00000000">
      <w:pPr>
        <w:widowControl/>
        <w:spacing w:line="600" w:lineRule="exact"/>
        <w:ind w:firstLineChars="196" w:firstLine="630"/>
        <w:jc w:val="left"/>
        <w:rPr>
          <w:rFonts w:ascii="仿宋" w:eastAsia="仿宋" w:hAnsi="仿宋" w:hint="eastAsia"/>
          <w:b/>
          <w:sz w:val="32"/>
          <w:szCs w:val="32"/>
        </w:rPr>
      </w:pPr>
      <w:r>
        <w:rPr>
          <w:rFonts w:ascii="仿宋" w:eastAsia="仿宋" w:hAnsi="仿宋" w:hint="eastAsia"/>
          <w:b/>
          <w:sz w:val="32"/>
          <w:szCs w:val="32"/>
        </w:rPr>
        <w:t>1、</w:t>
      </w:r>
      <w:r>
        <w:rPr>
          <w:rFonts w:ascii="仿宋" w:eastAsia="仿宋" w:hAnsi="仿宋"/>
          <w:b/>
          <w:sz w:val="32"/>
          <w:szCs w:val="32"/>
        </w:rPr>
        <w:t>机构</w:t>
      </w:r>
      <w:r>
        <w:rPr>
          <w:rFonts w:ascii="仿宋" w:eastAsia="仿宋" w:hAnsi="仿宋" w:hint="eastAsia"/>
          <w:b/>
          <w:sz w:val="32"/>
          <w:szCs w:val="32"/>
        </w:rPr>
        <w:t xml:space="preserve">、人员构成 </w:t>
      </w:r>
    </w:p>
    <w:p w:rsidR="00AD1750" w:rsidRDefault="00000000">
      <w:pPr>
        <w:spacing w:line="560" w:lineRule="exact"/>
        <w:ind w:firstLineChars="200" w:firstLine="640"/>
        <w:rPr>
          <w:rFonts w:ascii="仿宋" w:eastAsia="仿宋" w:hAnsi="仿宋" w:cs="Times New Roman" w:hint="eastAsia"/>
          <w:bCs/>
          <w:sz w:val="32"/>
          <w:szCs w:val="32"/>
        </w:rPr>
      </w:pPr>
      <w:r>
        <w:rPr>
          <w:rFonts w:ascii="仿宋" w:eastAsia="仿宋" w:hAnsi="仿宋" w:hint="eastAsia"/>
          <w:sz w:val="32"/>
          <w:szCs w:val="32"/>
          <w:shd w:val="clear" w:color="auto" w:fill="FFFFFF"/>
        </w:rPr>
        <w:t>祁阳市公安局为财政预算全额拨款单位，统一社会信用代码11431121006627170M，单位负责人：秦学君。</w:t>
      </w:r>
      <w:r>
        <w:rPr>
          <w:rFonts w:ascii="仿宋" w:eastAsia="仿宋" w:hAnsi="仿宋" w:hint="eastAsia"/>
          <w:sz w:val="32"/>
          <w:szCs w:val="32"/>
        </w:rPr>
        <w:t>内设41个下属单位，其中刑侦大队、治安大队等19个实战大队，政工监督室、警务</w:t>
      </w:r>
      <w:proofErr w:type="gramStart"/>
      <w:r>
        <w:rPr>
          <w:rFonts w:ascii="仿宋" w:eastAsia="仿宋" w:hAnsi="仿宋" w:hint="eastAsia"/>
          <w:sz w:val="32"/>
          <w:szCs w:val="32"/>
        </w:rPr>
        <w:t>保障室</w:t>
      </w:r>
      <w:proofErr w:type="gramEnd"/>
      <w:r>
        <w:rPr>
          <w:rFonts w:ascii="仿宋" w:eastAsia="仿宋" w:hAnsi="仿宋" w:hint="eastAsia"/>
          <w:sz w:val="32"/>
          <w:szCs w:val="32"/>
        </w:rPr>
        <w:t>等2个股室，民生路、黎阳路等4个城区派出所，白水、观音滩等19个农村派出所，所属单位2个：看守所、拘留所。</w:t>
      </w:r>
    </w:p>
    <w:p w:rsidR="00AD1750" w:rsidRDefault="00000000">
      <w:pPr>
        <w:widowControl/>
        <w:spacing w:line="600" w:lineRule="exact"/>
        <w:ind w:firstLineChars="196" w:firstLine="630"/>
        <w:jc w:val="left"/>
        <w:rPr>
          <w:rFonts w:ascii="仿宋" w:eastAsia="仿宋" w:hAnsi="仿宋" w:hint="eastAsia"/>
          <w:b/>
          <w:sz w:val="32"/>
          <w:szCs w:val="32"/>
        </w:rPr>
      </w:pPr>
      <w:r>
        <w:rPr>
          <w:rFonts w:ascii="仿宋" w:eastAsia="仿宋" w:hAnsi="仿宋" w:hint="eastAsia"/>
          <w:b/>
          <w:sz w:val="32"/>
          <w:szCs w:val="32"/>
        </w:rPr>
        <w:t>2、</w:t>
      </w:r>
      <w:r>
        <w:rPr>
          <w:rFonts w:ascii="仿宋" w:eastAsia="仿宋" w:hAnsi="仿宋"/>
          <w:b/>
          <w:sz w:val="32"/>
          <w:szCs w:val="32"/>
        </w:rPr>
        <w:t>职能职责</w:t>
      </w:r>
    </w:p>
    <w:p w:rsidR="00AD1750" w:rsidRDefault="00000000">
      <w:pPr>
        <w:widowControl/>
        <w:shd w:val="clear" w:color="auto" w:fill="FFFFFF"/>
        <w:spacing w:line="600" w:lineRule="atLeast"/>
        <w:ind w:firstLineChars="200" w:firstLine="640"/>
        <w:jc w:val="left"/>
        <w:rPr>
          <w:rFonts w:ascii="仿宋" w:eastAsia="仿宋" w:hAnsi="仿宋" w:hint="eastAsia"/>
          <w:sz w:val="32"/>
          <w:szCs w:val="32"/>
        </w:rPr>
      </w:pPr>
      <w:r>
        <w:rPr>
          <w:rFonts w:ascii="仿宋" w:eastAsia="仿宋" w:hAnsi="仿宋" w:hint="eastAsia"/>
          <w:sz w:val="32"/>
          <w:szCs w:val="32"/>
        </w:rPr>
        <w:t>（1）贯彻国家有关公安的工作方针，政策和法律、法规，起草全市公安规范性文件；指导、监督、检查全市公安工作。</w:t>
      </w:r>
    </w:p>
    <w:p w:rsidR="00AD1750" w:rsidRDefault="00000000">
      <w:pPr>
        <w:widowControl/>
        <w:shd w:val="clear" w:color="auto" w:fill="FFFFFF"/>
        <w:spacing w:line="600" w:lineRule="atLeast"/>
        <w:jc w:val="left"/>
        <w:rPr>
          <w:rFonts w:ascii="仿宋" w:eastAsia="仿宋" w:hAnsi="仿宋" w:hint="eastAsia"/>
          <w:sz w:val="32"/>
          <w:szCs w:val="32"/>
        </w:rPr>
      </w:pPr>
      <w:r>
        <w:rPr>
          <w:rFonts w:ascii="仿宋" w:eastAsia="仿宋" w:hAnsi="仿宋" w:hint="eastAsia"/>
          <w:sz w:val="32"/>
          <w:szCs w:val="32"/>
        </w:rPr>
        <w:t xml:space="preserve">　　（2）掌握影响稳定、危害国内安危和社会治安的情况，分析实时，拟定对策。</w:t>
      </w:r>
    </w:p>
    <w:p w:rsidR="00AD1750" w:rsidRDefault="00000000">
      <w:pPr>
        <w:widowControl/>
        <w:shd w:val="clear" w:color="auto" w:fill="FFFFFF"/>
        <w:spacing w:line="600" w:lineRule="atLeast"/>
        <w:ind w:firstLine="630"/>
        <w:jc w:val="left"/>
        <w:rPr>
          <w:rFonts w:ascii="仿宋" w:eastAsia="仿宋" w:hAnsi="仿宋" w:hint="eastAsia"/>
          <w:sz w:val="32"/>
          <w:szCs w:val="32"/>
        </w:rPr>
      </w:pPr>
      <w:r>
        <w:rPr>
          <w:rFonts w:ascii="仿宋" w:eastAsia="仿宋" w:hAnsi="仿宋" w:hint="eastAsia"/>
          <w:sz w:val="32"/>
          <w:szCs w:val="32"/>
        </w:rPr>
        <w:t>（3）承办案件的侦查工作，协调、处置重大案件（事件）、治安事故和骚乱。</w:t>
      </w:r>
    </w:p>
    <w:p w:rsidR="00AD1750" w:rsidRDefault="00000000">
      <w:pPr>
        <w:widowControl/>
        <w:shd w:val="clear" w:color="auto" w:fill="FFFFFF"/>
        <w:spacing w:line="600" w:lineRule="atLeast"/>
        <w:ind w:firstLine="630"/>
        <w:jc w:val="left"/>
        <w:rPr>
          <w:rFonts w:ascii="仿宋" w:eastAsia="仿宋" w:hAnsi="仿宋" w:hint="eastAsia"/>
          <w:sz w:val="32"/>
          <w:szCs w:val="32"/>
        </w:rPr>
      </w:pPr>
      <w:r>
        <w:rPr>
          <w:rFonts w:ascii="仿宋" w:eastAsia="仿宋" w:hAnsi="仿宋" w:hint="eastAsia"/>
          <w:sz w:val="32"/>
          <w:szCs w:val="32"/>
        </w:rPr>
        <w:lastRenderedPageBreak/>
        <w:t>（4）依法查处危害社会治安秩序的行为；依法管理户口、居民身份证、枪支弹药、危险爆炸物品、特种行业和公共场所等工作。</w:t>
      </w:r>
    </w:p>
    <w:p w:rsidR="00AD1750" w:rsidRDefault="00000000">
      <w:pPr>
        <w:widowControl/>
        <w:shd w:val="clear" w:color="auto" w:fill="FFFFFF"/>
        <w:spacing w:line="600" w:lineRule="atLeast"/>
        <w:ind w:firstLine="630"/>
        <w:jc w:val="left"/>
        <w:rPr>
          <w:rFonts w:ascii="仿宋" w:eastAsia="仿宋" w:hAnsi="仿宋" w:hint="eastAsia"/>
          <w:sz w:val="32"/>
          <w:szCs w:val="32"/>
        </w:rPr>
      </w:pPr>
      <w:r>
        <w:rPr>
          <w:rFonts w:ascii="仿宋" w:eastAsia="仿宋" w:hAnsi="仿宋" w:hint="eastAsia"/>
          <w:sz w:val="32"/>
          <w:szCs w:val="32"/>
        </w:rPr>
        <w:t>（5）负责全市处境、入境和外国人在境内居留、旅行的有关管理工作。</w:t>
      </w:r>
    </w:p>
    <w:p w:rsidR="00AD1750" w:rsidRDefault="00000000">
      <w:pPr>
        <w:widowControl/>
        <w:shd w:val="clear" w:color="auto" w:fill="FFFFFF"/>
        <w:spacing w:line="600" w:lineRule="atLeast"/>
        <w:jc w:val="left"/>
        <w:rPr>
          <w:rFonts w:ascii="仿宋" w:eastAsia="仿宋" w:hAnsi="仿宋" w:hint="eastAsia"/>
          <w:sz w:val="32"/>
          <w:szCs w:val="32"/>
        </w:rPr>
      </w:pPr>
      <w:r>
        <w:rPr>
          <w:rFonts w:ascii="仿宋" w:eastAsia="仿宋" w:hAnsi="仿宋" w:hint="eastAsia"/>
          <w:sz w:val="32"/>
          <w:szCs w:val="32"/>
        </w:rPr>
        <w:t xml:space="preserve">　　（6）指导、监督全市公安机关维护全市道路交通安全、交通秩序以及机动车辆、驾驶员管理工作；指导、参与重大交通事故的处查；</w:t>
      </w:r>
      <w:proofErr w:type="gramStart"/>
      <w:r>
        <w:rPr>
          <w:rFonts w:ascii="仿宋" w:eastAsia="仿宋" w:hAnsi="仿宋" w:hint="eastAsia"/>
          <w:sz w:val="32"/>
          <w:szCs w:val="32"/>
        </w:rPr>
        <w:t>管理市</w:t>
      </w:r>
      <w:proofErr w:type="gramEnd"/>
      <w:r>
        <w:rPr>
          <w:rFonts w:ascii="仿宋" w:eastAsia="仿宋" w:hAnsi="仿宋" w:hint="eastAsia"/>
          <w:sz w:val="32"/>
          <w:szCs w:val="32"/>
        </w:rPr>
        <w:t>公安局交通警察大队。</w:t>
      </w:r>
    </w:p>
    <w:p w:rsidR="00AD1750" w:rsidRDefault="00000000">
      <w:pPr>
        <w:widowControl/>
        <w:shd w:val="clear" w:color="auto" w:fill="FFFFFF"/>
        <w:spacing w:line="600" w:lineRule="atLeast"/>
        <w:ind w:firstLine="585"/>
        <w:jc w:val="left"/>
        <w:rPr>
          <w:rFonts w:ascii="仿宋" w:eastAsia="仿宋" w:hAnsi="仿宋" w:hint="eastAsia"/>
          <w:sz w:val="32"/>
          <w:szCs w:val="32"/>
        </w:rPr>
      </w:pPr>
      <w:r>
        <w:rPr>
          <w:rFonts w:ascii="仿宋" w:eastAsia="仿宋" w:hAnsi="仿宋" w:hint="eastAsia"/>
          <w:sz w:val="32"/>
          <w:szCs w:val="32"/>
        </w:rPr>
        <w:t>（7）指导、监督全市公安机关对国家机关、社会团体、企事业单位和重点建设工程的治安保卫工作以及群众性治安保卫组织的治安防范工作。</w:t>
      </w:r>
    </w:p>
    <w:p w:rsidR="00AD1750" w:rsidRDefault="00000000">
      <w:pPr>
        <w:widowControl/>
        <w:shd w:val="clear" w:color="auto" w:fill="FFFFFF"/>
        <w:spacing w:line="600" w:lineRule="atLeast"/>
        <w:ind w:firstLine="585"/>
        <w:jc w:val="left"/>
        <w:rPr>
          <w:rFonts w:ascii="仿宋" w:eastAsia="仿宋" w:hAnsi="仿宋" w:hint="eastAsia"/>
          <w:sz w:val="32"/>
          <w:szCs w:val="32"/>
        </w:rPr>
      </w:pPr>
      <w:r>
        <w:rPr>
          <w:rFonts w:ascii="仿宋" w:eastAsia="仿宋" w:hAnsi="仿宋" w:hint="eastAsia"/>
          <w:sz w:val="32"/>
          <w:szCs w:val="32"/>
        </w:rPr>
        <w:t>（8）负责全市公共信息网络的安全监督、通信工作和缉毒工作。依法承担的执行刑罚和监督、考察工作；直接管理看守所、治安拘留所、戒毒教育所。</w:t>
      </w:r>
    </w:p>
    <w:p w:rsidR="00AD1750" w:rsidRDefault="00000000">
      <w:pPr>
        <w:spacing w:line="56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（二）部门（单位）整体支出规模、使用方向和主要内容、涉及范围等</w:t>
      </w:r>
    </w:p>
    <w:p w:rsidR="00AD1750" w:rsidRDefault="00000000">
      <w:pPr>
        <w:pStyle w:val="ac"/>
        <w:spacing w:before="0" w:beforeAutospacing="0" w:after="0" w:afterAutospacing="0" w:line="360" w:lineRule="atLeast"/>
        <w:ind w:firstLine="630"/>
        <w:textAlignment w:val="center"/>
        <w:rPr>
          <w:rFonts w:ascii="仿宋" w:eastAsia="仿宋" w:hAnsi="仿宋" w:hint="eastAsia"/>
          <w:sz w:val="32"/>
          <w:szCs w:val="32"/>
        </w:rPr>
      </w:pPr>
      <w:r>
        <w:rPr>
          <w:rFonts w:ascii="仿宋" w:eastAsia="仿宋" w:hAnsi="仿宋" w:hint="eastAsia"/>
          <w:sz w:val="32"/>
          <w:szCs w:val="32"/>
        </w:rPr>
        <w:t>2024年度收入总额16163.62万元，其中财政拨款收入16163.62万元，占总收入的100.00％。本年支出总额16163.62万元，按支出性质区分，基本支出11832.49万元，占比73.2％，项目支出4331.13万元，占比26.8％。</w:t>
      </w:r>
    </w:p>
    <w:p w:rsidR="00AD1750" w:rsidRDefault="00000000">
      <w:pPr>
        <w:pStyle w:val="ac"/>
        <w:spacing w:before="0" w:beforeAutospacing="0" w:after="0" w:afterAutospacing="0" w:line="360" w:lineRule="atLeast"/>
        <w:ind w:firstLine="630"/>
        <w:textAlignment w:val="center"/>
        <w:rPr>
          <w:rFonts w:ascii="仿宋" w:eastAsia="仿宋" w:hAnsi="仿宋" w:cs="黑体" w:hint="eastAsia"/>
          <w:color w:val="000000" w:themeColor="text1"/>
          <w:sz w:val="32"/>
          <w:szCs w:val="32"/>
        </w:rPr>
      </w:pPr>
      <w:r>
        <w:rPr>
          <w:rFonts w:ascii="仿宋" w:eastAsia="仿宋" w:hAnsi="仿宋" w:hint="eastAsia"/>
          <w:color w:val="333333"/>
          <w:sz w:val="32"/>
          <w:szCs w:val="32"/>
        </w:rPr>
        <w:t>主要内容和涉及范围：人员经费包括基本工资、津贴补贴、</w:t>
      </w:r>
      <w:r>
        <w:rPr>
          <w:rFonts w:ascii="仿宋" w:eastAsia="仿宋" w:hAnsi="仿宋" w:hint="eastAsia"/>
          <w:color w:val="333333"/>
          <w:sz w:val="32"/>
          <w:szCs w:val="32"/>
        </w:rPr>
        <w:lastRenderedPageBreak/>
        <w:t>奖金、其他社会保障缴费、退休费\生活补助、住房公积金等；日常公用经费包括办公费、差旅费、培训费、公务接待费、劳务费、工会经费、福利费、公务用车运行维护费、其他交通费用、其他商品和服务支出等；项目支出主要包括其他对个人和家庭的补助支出、办公费、印刷费、邮电费、差旅费、维修（护）费、会议费、培训费、公务接待费、劳务费、委托业务费、公务用车运行维护费、其他交通费、其他商品和服务支出、办公设备购置。</w:t>
      </w:r>
    </w:p>
    <w:p w:rsidR="00AD1750" w:rsidRDefault="0000000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二、部门（单位）整体支出管理及使用情况</w:t>
      </w:r>
    </w:p>
    <w:p w:rsidR="00AD1750" w:rsidRDefault="00000000">
      <w:pPr>
        <w:spacing w:line="56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（一）基本支出</w:t>
      </w:r>
    </w:p>
    <w:p w:rsidR="00AD1750" w:rsidRDefault="00000000">
      <w:pPr>
        <w:pStyle w:val="ac"/>
        <w:spacing w:before="0" w:beforeAutospacing="0" w:after="0" w:afterAutospacing="0" w:line="360" w:lineRule="atLeast"/>
        <w:ind w:firstLine="630"/>
        <w:textAlignment w:val="center"/>
        <w:rPr>
          <w:rFonts w:ascii="仿宋" w:eastAsia="仿宋" w:hAnsi="仿宋" w:hint="eastAsia"/>
          <w:color w:val="333333"/>
          <w:sz w:val="32"/>
          <w:szCs w:val="32"/>
        </w:rPr>
      </w:pPr>
      <w:r>
        <w:rPr>
          <w:rStyle w:val="ad"/>
          <w:rFonts w:ascii="仿宋" w:eastAsia="仿宋" w:hAnsi="仿宋" w:hint="eastAsia"/>
          <w:color w:val="333333"/>
          <w:sz w:val="32"/>
          <w:szCs w:val="32"/>
        </w:rPr>
        <w:t>1．整体支出情况</w:t>
      </w:r>
    </w:p>
    <w:p w:rsidR="00AD1750" w:rsidRDefault="00000000">
      <w:pPr>
        <w:pStyle w:val="ac"/>
        <w:shd w:val="clear" w:color="auto" w:fill="FFFFFF"/>
        <w:spacing w:line="555" w:lineRule="atLeast"/>
        <w:ind w:firstLine="645"/>
        <w:rPr>
          <w:rFonts w:ascii="仿宋" w:eastAsia="仿宋" w:hAnsi="仿宋" w:hint="eastAsia"/>
          <w:color w:val="000000" w:themeColor="text1"/>
          <w:sz w:val="32"/>
          <w:szCs w:val="32"/>
        </w:rPr>
      </w:pPr>
      <w:r>
        <w:rPr>
          <w:rFonts w:ascii="仿宋" w:eastAsia="仿宋" w:hAnsi="仿宋" w:hint="eastAsia"/>
          <w:color w:val="000000" w:themeColor="text1"/>
          <w:sz w:val="32"/>
          <w:szCs w:val="32"/>
        </w:rPr>
        <w:t>2024年基本支出决算</w:t>
      </w:r>
      <w:r>
        <w:rPr>
          <w:rFonts w:ascii="仿宋" w:eastAsia="仿宋" w:hAnsi="仿宋" w:hint="eastAsia"/>
          <w:sz w:val="32"/>
          <w:szCs w:val="32"/>
        </w:rPr>
        <w:t>11832.49</w:t>
      </w:r>
      <w:r>
        <w:rPr>
          <w:rFonts w:ascii="仿宋" w:eastAsia="仿宋" w:hAnsi="仿宋" w:hint="eastAsia"/>
          <w:color w:val="000000" w:themeColor="text1"/>
          <w:sz w:val="32"/>
          <w:szCs w:val="32"/>
        </w:rPr>
        <w:t>万元，</w:t>
      </w:r>
      <w:r>
        <w:rPr>
          <w:rFonts w:ascii="仿宋" w:eastAsia="仿宋" w:hAnsi="仿宋"/>
          <w:color w:val="000000" w:themeColor="text1"/>
          <w:sz w:val="32"/>
          <w:szCs w:val="32"/>
        </w:rPr>
        <w:t>主要是为保障部门正常运转、完成日常工作任务而发生的各项支出，包括用于基本工资、津贴补贴等人员经费以及办公费、印刷费、水电费、办公设备购置等公用经费。</w:t>
      </w:r>
      <w:r>
        <w:rPr>
          <w:rFonts w:ascii="仿宋" w:eastAsia="仿宋" w:hAnsi="仿宋" w:hint="eastAsia"/>
          <w:color w:val="000000" w:themeColor="text1"/>
          <w:sz w:val="32"/>
          <w:szCs w:val="32"/>
        </w:rPr>
        <w:t>其中：工资福利支出6555.94万元、商品和服务支出1997.29万元、对个人和家庭补助3279.26万元。</w:t>
      </w:r>
    </w:p>
    <w:p w:rsidR="00AD1750" w:rsidRDefault="00000000">
      <w:pPr>
        <w:pStyle w:val="ac"/>
        <w:spacing w:before="0" w:beforeAutospacing="0" w:after="0" w:afterAutospacing="0" w:line="360" w:lineRule="atLeast"/>
        <w:ind w:firstLine="630"/>
        <w:textAlignment w:val="center"/>
        <w:rPr>
          <w:rFonts w:ascii="仿宋" w:eastAsia="仿宋" w:hAnsi="仿宋" w:hint="eastAsia"/>
          <w:color w:val="333333"/>
          <w:sz w:val="32"/>
          <w:szCs w:val="32"/>
        </w:rPr>
      </w:pPr>
      <w:r>
        <w:rPr>
          <w:rStyle w:val="ad"/>
          <w:rFonts w:ascii="仿宋" w:eastAsia="仿宋" w:hAnsi="仿宋" w:hint="eastAsia"/>
          <w:color w:val="333333"/>
          <w:sz w:val="32"/>
          <w:szCs w:val="32"/>
        </w:rPr>
        <w:t>2．“三公”　经费总支出情况</w:t>
      </w:r>
    </w:p>
    <w:p w:rsidR="00AD1750" w:rsidRDefault="00000000">
      <w:pPr>
        <w:pStyle w:val="ac"/>
        <w:spacing w:before="0" w:beforeAutospacing="0" w:after="0" w:afterAutospacing="0" w:line="360" w:lineRule="atLeast"/>
        <w:ind w:firstLine="630"/>
        <w:textAlignment w:val="center"/>
        <w:rPr>
          <w:rFonts w:ascii="仿宋" w:eastAsia="仿宋" w:hAnsi="仿宋" w:hint="eastAsia"/>
          <w:color w:val="333333"/>
          <w:sz w:val="32"/>
          <w:szCs w:val="32"/>
        </w:rPr>
      </w:pPr>
      <w:r>
        <w:rPr>
          <w:rFonts w:ascii="仿宋" w:eastAsia="仿宋" w:hAnsi="仿宋" w:hint="eastAsia"/>
          <w:color w:val="333333"/>
          <w:sz w:val="32"/>
          <w:szCs w:val="32"/>
        </w:rPr>
        <w:t>2024年</w:t>
      </w:r>
      <w:r w:rsidR="00294608">
        <w:rPr>
          <w:rFonts w:ascii="仿宋" w:eastAsia="仿宋" w:hAnsi="仿宋" w:hint="eastAsia"/>
          <w:color w:val="333333"/>
          <w:sz w:val="32"/>
          <w:szCs w:val="32"/>
        </w:rPr>
        <w:t>“</w:t>
      </w:r>
      <w:r w:rsidR="00294608">
        <w:rPr>
          <w:rFonts w:ascii="仿宋" w:eastAsia="仿宋" w:hAnsi="仿宋" w:hint="eastAsia"/>
          <w:color w:val="333333"/>
          <w:sz w:val="32"/>
          <w:szCs w:val="32"/>
        </w:rPr>
        <w:t>三公</w:t>
      </w:r>
      <w:r w:rsidR="00294608">
        <w:rPr>
          <w:rFonts w:ascii="仿宋" w:eastAsia="仿宋" w:hAnsi="仿宋" w:hint="eastAsia"/>
          <w:color w:val="333333"/>
          <w:sz w:val="32"/>
          <w:szCs w:val="32"/>
        </w:rPr>
        <w:t>”</w:t>
      </w:r>
      <w:r>
        <w:rPr>
          <w:rFonts w:ascii="仿宋" w:eastAsia="仿宋" w:hAnsi="仿宋" w:hint="eastAsia"/>
          <w:color w:val="333333"/>
          <w:sz w:val="32"/>
          <w:szCs w:val="32"/>
        </w:rPr>
        <w:t>经费预算167万元，</w:t>
      </w:r>
      <w:r>
        <w:rPr>
          <w:rFonts w:ascii="仿宋" w:eastAsia="仿宋" w:hAnsi="仿宋"/>
          <w:sz w:val="32"/>
          <w:szCs w:val="32"/>
        </w:rPr>
        <w:t>其中，公务接待费</w:t>
      </w:r>
      <w:r>
        <w:rPr>
          <w:rFonts w:ascii="仿宋" w:eastAsia="仿宋" w:hAnsi="仿宋" w:hint="eastAsia"/>
          <w:sz w:val="32"/>
          <w:szCs w:val="32"/>
        </w:rPr>
        <w:t>5</w:t>
      </w:r>
      <w:r>
        <w:rPr>
          <w:rFonts w:ascii="仿宋" w:eastAsia="仿宋" w:hAnsi="仿宋"/>
          <w:sz w:val="32"/>
          <w:szCs w:val="32"/>
        </w:rPr>
        <w:t>万元，公务用车购置及运行费</w:t>
      </w:r>
      <w:r>
        <w:rPr>
          <w:rFonts w:ascii="仿宋" w:eastAsia="仿宋" w:hAnsi="仿宋" w:hint="eastAsia"/>
          <w:sz w:val="32"/>
          <w:szCs w:val="32"/>
        </w:rPr>
        <w:t>162</w:t>
      </w:r>
      <w:r>
        <w:rPr>
          <w:rFonts w:ascii="仿宋" w:eastAsia="仿宋" w:hAnsi="仿宋"/>
          <w:sz w:val="32"/>
          <w:szCs w:val="32"/>
        </w:rPr>
        <w:t>万元（其中，公务用车购置费</w:t>
      </w:r>
      <w:r>
        <w:rPr>
          <w:rFonts w:ascii="仿宋" w:eastAsia="仿宋" w:hAnsi="仿宋" w:hint="eastAsia"/>
          <w:sz w:val="32"/>
          <w:szCs w:val="32"/>
        </w:rPr>
        <w:t>0</w:t>
      </w:r>
      <w:r>
        <w:rPr>
          <w:rFonts w:ascii="仿宋" w:eastAsia="仿宋" w:hAnsi="仿宋"/>
          <w:sz w:val="32"/>
          <w:szCs w:val="32"/>
        </w:rPr>
        <w:t>万元，公务用车运行费</w:t>
      </w:r>
      <w:r>
        <w:rPr>
          <w:rFonts w:ascii="仿宋" w:eastAsia="仿宋" w:hAnsi="仿宋" w:hint="eastAsia"/>
          <w:sz w:val="32"/>
          <w:szCs w:val="32"/>
        </w:rPr>
        <w:t>162</w:t>
      </w:r>
      <w:r>
        <w:rPr>
          <w:rFonts w:ascii="仿宋" w:eastAsia="仿宋" w:hAnsi="仿宋"/>
          <w:sz w:val="32"/>
          <w:szCs w:val="32"/>
        </w:rPr>
        <w:t>万元），因公出国（境）费</w:t>
      </w:r>
      <w:r>
        <w:rPr>
          <w:rFonts w:ascii="仿宋" w:eastAsia="仿宋" w:hAnsi="仿宋" w:hint="eastAsia"/>
          <w:sz w:val="32"/>
          <w:szCs w:val="32"/>
        </w:rPr>
        <w:t>0</w:t>
      </w:r>
      <w:r>
        <w:rPr>
          <w:rFonts w:ascii="仿宋" w:eastAsia="仿宋" w:hAnsi="仿宋"/>
          <w:sz w:val="32"/>
          <w:szCs w:val="32"/>
        </w:rPr>
        <w:lastRenderedPageBreak/>
        <w:t>万元。</w:t>
      </w:r>
      <w:r>
        <w:rPr>
          <w:rFonts w:ascii="仿宋" w:eastAsia="仿宋" w:hAnsi="仿宋" w:hint="eastAsia"/>
          <w:color w:val="333333"/>
          <w:sz w:val="32"/>
          <w:szCs w:val="32"/>
        </w:rPr>
        <w:t>本年度我局实际支出136.96万元，其中：因公出国（境）费0万元，公务用车购置费</w:t>
      </w:r>
      <w:r>
        <w:rPr>
          <w:rFonts w:ascii="仿宋" w:eastAsia="仿宋" w:hAnsi="仿宋" w:hint="eastAsia"/>
          <w:sz w:val="32"/>
          <w:szCs w:val="32"/>
        </w:rPr>
        <w:t>9</w:t>
      </w:r>
      <w:r>
        <w:rPr>
          <w:rFonts w:ascii="仿宋" w:eastAsia="仿宋" w:hAnsi="仿宋" w:hint="eastAsia"/>
          <w:color w:val="333333"/>
          <w:sz w:val="32"/>
          <w:szCs w:val="32"/>
        </w:rPr>
        <w:t>万元，公务用车运行维护费</w:t>
      </w:r>
      <w:r>
        <w:rPr>
          <w:rFonts w:ascii="仿宋" w:eastAsia="仿宋" w:hAnsi="仿宋" w:hint="eastAsia"/>
          <w:sz w:val="32"/>
          <w:szCs w:val="32"/>
        </w:rPr>
        <w:t>124.99</w:t>
      </w:r>
      <w:r>
        <w:rPr>
          <w:rFonts w:ascii="仿宋" w:eastAsia="仿宋" w:hAnsi="仿宋" w:hint="eastAsia"/>
          <w:color w:val="333333"/>
          <w:sz w:val="32"/>
          <w:szCs w:val="32"/>
        </w:rPr>
        <w:t>万元，公务接待费</w:t>
      </w:r>
      <w:r>
        <w:rPr>
          <w:rFonts w:ascii="仿宋" w:eastAsia="仿宋" w:hAnsi="仿宋" w:hint="eastAsia"/>
          <w:sz w:val="32"/>
          <w:szCs w:val="32"/>
        </w:rPr>
        <w:t>2.97</w:t>
      </w:r>
      <w:r>
        <w:rPr>
          <w:rFonts w:ascii="仿宋" w:eastAsia="仿宋" w:hAnsi="仿宋" w:hint="eastAsia"/>
          <w:color w:val="333333"/>
          <w:sz w:val="32"/>
          <w:szCs w:val="32"/>
        </w:rPr>
        <w:t>万元，比预算节约39.04万元，较上年同期增加21.88万元，</w:t>
      </w:r>
      <w:r>
        <w:rPr>
          <w:rFonts w:ascii="仿宋" w:eastAsia="仿宋" w:hAnsi="仿宋" w:hint="eastAsia"/>
          <w:sz w:val="32"/>
          <w:szCs w:val="32"/>
        </w:rPr>
        <w:t>增加19.01％</w:t>
      </w:r>
      <w:r>
        <w:rPr>
          <w:rFonts w:ascii="仿宋" w:eastAsia="仿宋" w:hAnsi="仿宋" w:hint="eastAsia"/>
          <w:color w:val="333333"/>
          <w:sz w:val="32"/>
          <w:szCs w:val="32"/>
        </w:rPr>
        <w:t>，增加主要原因是：公务用车购置运行维护费的</w:t>
      </w:r>
      <w:r>
        <w:rPr>
          <w:rFonts w:ascii="仿宋" w:eastAsia="仿宋" w:hAnsi="仿宋" w:cs="黑体" w:hint="eastAsia"/>
          <w:color w:val="000000"/>
          <w:sz w:val="32"/>
          <w:szCs w:val="32"/>
        </w:rPr>
        <w:t>开支增加</w:t>
      </w:r>
      <w:r>
        <w:rPr>
          <w:rFonts w:ascii="仿宋" w:eastAsia="仿宋" w:hAnsi="仿宋" w:hint="eastAsia"/>
          <w:color w:val="333333"/>
          <w:sz w:val="32"/>
          <w:szCs w:val="32"/>
        </w:rPr>
        <w:t>。</w:t>
      </w:r>
    </w:p>
    <w:p w:rsidR="00AD1750" w:rsidRDefault="00000000">
      <w:pPr>
        <w:pStyle w:val="ac"/>
        <w:spacing w:before="0" w:beforeAutospacing="0" w:after="0" w:afterAutospacing="0" w:line="360" w:lineRule="atLeast"/>
        <w:ind w:firstLine="630"/>
        <w:textAlignment w:val="center"/>
        <w:rPr>
          <w:rFonts w:ascii="仿宋" w:eastAsia="仿宋" w:hAnsi="仿宋" w:hint="eastAsia"/>
          <w:color w:val="333333"/>
          <w:sz w:val="32"/>
          <w:szCs w:val="32"/>
        </w:rPr>
      </w:pPr>
      <w:r>
        <w:rPr>
          <w:rStyle w:val="ad"/>
          <w:rFonts w:ascii="仿宋" w:eastAsia="仿宋" w:hAnsi="仿宋" w:hint="eastAsia"/>
          <w:color w:val="333333"/>
          <w:sz w:val="32"/>
          <w:szCs w:val="32"/>
        </w:rPr>
        <w:t>3．因公出国（境）费用支出和公务用车（购置）情况</w:t>
      </w:r>
    </w:p>
    <w:p w:rsidR="00AD1750" w:rsidRDefault="00000000">
      <w:pPr>
        <w:pStyle w:val="ac"/>
        <w:spacing w:before="0" w:beforeAutospacing="0" w:after="0" w:afterAutospacing="0" w:line="360" w:lineRule="atLeast"/>
        <w:ind w:firstLine="630"/>
        <w:textAlignment w:val="center"/>
        <w:rPr>
          <w:rFonts w:ascii="仿宋" w:eastAsia="仿宋" w:hAnsi="仿宋" w:hint="eastAsia"/>
          <w:color w:val="333333"/>
          <w:sz w:val="32"/>
          <w:szCs w:val="32"/>
        </w:rPr>
      </w:pPr>
      <w:r>
        <w:rPr>
          <w:rFonts w:ascii="仿宋" w:eastAsia="仿宋" w:hAnsi="仿宋" w:hint="eastAsia"/>
          <w:color w:val="333333"/>
          <w:sz w:val="32"/>
          <w:szCs w:val="32"/>
        </w:rPr>
        <w:t>2024年参加出国（境）团组0个，因公出国（境）费用零支出，购置新车0台。</w:t>
      </w:r>
    </w:p>
    <w:p w:rsidR="00AD1750" w:rsidRDefault="00000000">
      <w:pPr>
        <w:pStyle w:val="ac"/>
        <w:spacing w:before="0" w:beforeAutospacing="0" w:after="0" w:afterAutospacing="0" w:line="360" w:lineRule="atLeast"/>
        <w:ind w:firstLine="630"/>
        <w:textAlignment w:val="center"/>
        <w:rPr>
          <w:rFonts w:ascii="仿宋" w:eastAsia="仿宋" w:hAnsi="仿宋" w:hint="eastAsia"/>
          <w:color w:val="333333"/>
          <w:sz w:val="32"/>
          <w:szCs w:val="32"/>
        </w:rPr>
      </w:pPr>
      <w:r>
        <w:rPr>
          <w:rFonts w:ascii="仿宋" w:eastAsia="仿宋" w:hAnsi="仿宋" w:hint="eastAsia"/>
          <w:color w:val="333333"/>
          <w:sz w:val="32"/>
          <w:szCs w:val="32"/>
        </w:rPr>
        <w:t>我局各项基本支出严格执行国家财经法规、预算资金管理办法，实行统一管理、计划使用、逐级审批，对日常管理、支出管理、接待管理、车辆管理、其他费用管理做出了明确规定。</w:t>
      </w:r>
    </w:p>
    <w:p w:rsidR="00AD1750" w:rsidRDefault="00000000">
      <w:pPr>
        <w:spacing w:line="56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（二）项目支出</w:t>
      </w:r>
    </w:p>
    <w:p w:rsidR="00AD1750"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w:t>
      </w:r>
      <w:r>
        <w:rPr>
          <w:rFonts w:ascii="仿宋" w:eastAsia="仿宋" w:hAnsi="仿宋" w:cs="Times New Roman"/>
          <w:b/>
          <w:color w:val="000000" w:themeColor="text1"/>
          <w:sz w:val="32"/>
          <w:szCs w:val="32"/>
        </w:rPr>
        <w:t xml:space="preserve"> </w:t>
      </w:r>
      <w:r>
        <w:rPr>
          <w:rFonts w:ascii="Times New Roman" w:eastAsia="仿宋_GB2312" w:hAnsi="Times New Roman" w:cs="Times New Roman"/>
          <w:b/>
          <w:sz w:val="32"/>
          <w:szCs w:val="32"/>
        </w:rPr>
        <w:t>项目资金安排落实、总投入等情况分析</w:t>
      </w:r>
    </w:p>
    <w:p w:rsidR="00AD1750" w:rsidRDefault="00000000">
      <w:pPr>
        <w:spacing w:line="560" w:lineRule="exact"/>
        <w:ind w:firstLineChars="200" w:firstLine="640"/>
        <w:rPr>
          <w:rFonts w:ascii="仿宋" w:eastAsia="仿宋" w:hAnsi="仿宋" w:cs="Times New Roman" w:hint="eastAsia"/>
          <w:sz w:val="32"/>
          <w:szCs w:val="32"/>
        </w:rPr>
      </w:pPr>
      <w:r>
        <w:rPr>
          <w:rFonts w:ascii="仿宋" w:eastAsia="仿宋" w:hAnsi="仿宋" w:hint="eastAsia"/>
          <w:sz w:val="32"/>
          <w:szCs w:val="32"/>
        </w:rPr>
        <w:t>2024年度项目支出4331.13万元，其中商品和服务支出3287.95万元、资本性支出1043.18万元。</w:t>
      </w:r>
    </w:p>
    <w:p w:rsidR="00AD1750" w:rsidRDefault="00000000">
      <w:pPr>
        <w:spacing w:line="560" w:lineRule="exact"/>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2</w:t>
      </w:r>
      <w:r>
        <w:rPr>
          <w:rFonts w:ascii="Times New Roman" w:eastAsia="仿宋_GB2312" w:hAnsi="Times New Roman" w:cs="Times New Roman" w:hint="eastAsia"/>
          <w:b/>
          <w:sz w:val="32"/>
          <w:szCs w:val="32"/>
        </w:rPr>
        <w:t>.</w:t>
      </w:r>
      <w:r>
        <w:rPr>
          <w:rFonts w:ascii="Times New Roman" w:eastAsia="仿宋_GB2312" w:hAnsi="Times New Roman" w:cs="Times New Roman"/>
          <w:b/>
          <w:sz w:val="32"/>
          <w:szCs w:val="32"/>
        </w:rPr>
        <w:t>项目资金实际使用情况分析</w:t>
      </w:r>
    </w:p>
    <w:p w:rsidR="00AD1750" w:rsidRDefault="00000000">
      <w:pPr>
        <w:spacing w:line="560" w:lineRule="exact"/>
        <w:ind w:firstLineChars="200" w:firstLine="640"/>
        <w:rPr>
          <w:rFonts w:ascii="仿宋" w:eastAsia="仿宋" w:hAnsi="仿宋" w:cs="Times New Roman" w:hint="eastAsia"/>
          <w:kern w:val="0"/>
          <w:sz w:val="32"/>
          <w:szCs w:val="32"/>
          <w:highlight w:val="white"/>
        </w:rPr>
      </w:pPr>
      <w:r>
        <w:rPr>
          <w:rFonts w:ascii="仿宋" w:eastAsia="仿宋" w:hAnsi="仿宋" w:cs="Times New Roman"/>
          <w:sz w:val="32"/>
          <w:szCs w:val="32"/>
          <w:highlight w:val="white"/>
          <w:lang w:val="zh-CN"/>
        </w:rPr>
        <w:t>202</w:t>
      </w:r>
      <w:r>
        <w:rPr>
          <w:rFonts w:ascii="仿宋" w:eastAsia="仿宋" w:hAnsi="仿宋" w:cs="Times New Roman" w:hint="eastAsia"/>
          <w:sz w:val="32"/>
          <w:szCs w:val="32"/>
          <w:highlight w:val="white"/>
          <w:lang w:val="zh-CN"/>
        </w:rPr>
        <w:t>4年度</w:t>
      </w:r>
      <w:r>
        <w:rPr>
          <w:rFonts w:ascii="仿宋" w:eastAsia="仿宋" w:hAnsi="仿宋" w:cs="Times New Roman" w:hint="eastAsia"/>
          <w:kern w:val="0"/>
          <w:sz w:val="32"/>
          <w:szCs w:val="32"/>
          <w:highlight w:val="white"/>
        </w:rPr>
        <w:t>财政拨款项目支出</w:t>
      </w:r>
      <w:r>
        <w:rPr>
          <w:rFonts w:ascii="仿宋" w:eastAsia="仿宋" w:hAnsi="仿宋" w:hint="eastAsia"/>
          <w:sz w:val="32"/>
          <w:szCs w:val="32"/>
        </w:rPr>
        <w:t>4331.13</w:t>
      </w:r>
      <w:r>
        <w:rPr>
          <w:rFonts w:ascii="仿宋" w:eastAsia="仿宋" w:hAnsi="仿宋" w:cs="Times New Roman" w:hint="eastAsia"/>
          <w:kern w:val="0"/>
          <w:sz w:val="32"/>
          <w:szCs w:val="32"/>
          <w:highlight w:val="white"/>
        </w:rPr>
        <w:t>万元，其中</w:t>
      </w:r>
      <w:r>
        <w:rPr>
          <w:rFonts w:ascii="仿宋" w:eastAsia="仿宋" w:hAnsi="仿宋" w:cs="Times New Roman" w:hint="eastAsia"/>
          <w:kern w:val="0"/>
          <w:sz w:val="32"/>
          <w:szCs w:val="32"/>
        </w:rPr>
        <w:t>：</w:t>
      </w:r>
      <w:r>
        <w:rPr>
          <w:rFonts w:ascii="仿宋" w:eastAsia="仿宋" w:hAnsi="仿宋" w:cs="Times New Roman" w:hint="eastAsia"/>
          <w:bCs/>
          <w:sz w:val="32"/>
          <w:szCs w:val="32"/>
        </w:rPr>
        <w:t>一般行政管理事务-公安专项经费</w:t>
      </w:r>
      <w:r>
        <w:rPr>
          <w:rFonts w:ascii="仿宋" w:eastAsia="仿宋" w:hAnsi="仿宋" w:hint="eastAsia"/>
          <w:sz w:val="32"/>
          <w:szCs w:val="32"/>
        </w:rPr>
        <w:t>4331.13</w:t>
      </w:r>
      <w:r>
        <w:rPr>
          <w:rFonts w:ascii="仿宋" w:eastAsia="仿宋" w:hAnsi="仿宋" w:cs="Times New Roman" w:hint="eastAsia"/>
          <w:bCs/>
          <w:sz w:val="32"/>
          <w:szCs w:val="32"/>
        </w:rPr>
        <w:t>万元。</w:t>
      </w:r>
      <w:r>
        <w:rPr>
          <w:rFonts w:ascii="仿宋" w:eastAsia="仿宋" w:hAnsi="仿宋" w:cs="Times New Roman" w:hint="eastAsia"/>
          <w:kern w:val="0"/>
          <w:sz w:val="32"/>
          <w:szCs w:val="32"/>
          <w:highlight w:val="white"/>
        </w:rPr>
        <w:t>其中包括：办公费、印刷费、差旅费、维修（维护）费、专用材料费、被装购置费、工会经费、生活补助、办公设备购置、其他交通费用及其他商品服务支出费等费用。</w:t>
      </w:r>
    </w:p>
    <w:p w:rsidR="00AD1750" w:rsidRDefault="00000000">
      <w:pPr>
        <w:pStyle w:val="a5"/>
        <w:ind w:firstLineChars="200" w:firstLine="640"/>
        <w:rPr>
          <w:rFonts w:ascii="仿宋" w:eastAsia="仿宋" w:hAnsi="仿宋" w:hint="eastAsia"/>
          <w:bCs/>
          <w:sz w:val="32"/>
          <w:szCs w:val="32"/>
        </w:rPr>
      </w:pPr>
      <w:r>
        <w:rPr>
          <w:rFonts w:ascii="仿宋" w:eastAsia="仿宋" w:hAnsi="仿宋" w:hint="eastAsia"/>
          <w:bCs/>
          <w:sz w:val="32"/>
          <w:szCs w:val="32"/>
        </w:rPr>
        <w:t>（1）公共安全事务经费3162.11万元,主要用于反恐专项</w:t>
      </w:r>
      <w:r>
        <w:rPr>
          <w:rFonts w:ascii="仿宋" w:eastAsia="仿宋" w:hAnsi="仿宋" w:hint="eastAsia"/>
          <w:bCs/>
          <w:sz w:val="32"/>
          <w:szCs w:val="32"/>
        </w:rPr>
        <w:lastRenderedPageBreak/>
        <w:t>行动、</w:t>
      </w:r>
      <w:proofErr w:type="gramStart"/>
      <w:r>
        <w:rPr>
          <w:rFonts w:ascii="仿宋" w:eastAsia="仿宋" w:hAnsi="仿宋" w:hint="eastAsia"/>
          <w:bCs/>
          <w:sz w:val="32"/>
          <w:szCs w:val="32"/>
        </w:rPr>
        <w:t>快警平台</w:t>
      </w:r>
      <w:proofErr w:type="gramEnd"/>
      <w:r>
        <w:rPr>
          <w:rFonts w:ascii="仿宋" w:eastAsia="仿宋" w:hAnsi="仿宋" w:hint="eastAsia"/>
          <w:bCs/>
          <w:sz w:val="32"/>
          <w:szCs w:val="32"/>
        </w:rPr>
        <w:t>运行、打击防范网络犯罪等方面支出;</w:t>
      </w:r>
    </w:p>
    <w:p w:rsidR="00AD1750" w:rsidRDefault="00000000">
      <w:pPr>
        <w:pStyle w:val="TOC5"/>
        <w:ind w:leftChars="0" w:left="0" w:firstLineChars="200" w:firstLine="640"/>
        <w:rPr>
          <w:rFonts w:ascii="仿宋" w:eastAsia="仿宋" w:hAnsi="仿宋" w:hint="eastAsia"/>
          <w:bCs/>
          <w:sz w:val="32"/>
          <w:szCs w:val="32"/>
        </w:rPr>
      </w:pPr>
      <w:r>
        <w:rPr>
          <w:rFonts w:ascii="仿宋" w:eastAsia="仿宋" w:hAnsi="仿宋" w:hint="eastAsia"/>
          <w:bCs/>
          <w:sz w:val="32"/>
          <w:szCs w:val="32"/>
        </w:rPr>
        <w:t>（2）第1-3期平安城市电子治安防控系统运行维护费支出459.15万元，主要用于维护平安城市电子治安防控系统的正常运行等方面；</w:t>
      </w:r>
    </w:p>
    <w:p w:rsidR="00AD1750" w:rsidRDefault="00000000">
      <w:pPr>
        <w:ind w:firstLineChars="200" w:firstLine="640"/>
        <w:rPr>
          <w:rFonts w:ascii="仿宋" w:eastAsia="仿宋" w:hAnsi="仿宋" w:cs="Times New Roman" w:hint="eastAsia"/>
          <w:bCs/>
          <w:sz w:val="32"/>
          <w:szCs w:val="32"/>
        </w:rPr>
      </w:pPr>
      <w:r>
        <w:rPr>
          <w:rFonts w:ascii="仿宋" w:eastAsia="仿宋" w:hAnsi="仿宋" w:cs="Times New Roman" w:hint="eastAsia"/>
          <w:bCs/>
          <w:sz w:val="32"/>
          <w:szCs w:val="32"/>
        </w:rPr>
        <w:t>（3）办案经费支出680.8万元，主要用于因办案产生的差旅费、车辆运行费、</w:t>
      </w:r>
      <w:proofErr w:type="gramStart"/>
      <w:r>
        <w:rPr>
          <w:rFonts w:ascii="仿宋" w:eastAsia="仿宋" w:hAnsi="仿宋" w:cs="Times New Roman" w:hint="eastAsia"/>
          <w:bCs/>
          <w:sz w:val="32"/>
          <w:szCs w:val="32"/>
        </w:rPr>
        <w:t>特情费</w:t>
      </w:r>
      <w:proofErr w:type="gramEnd"/>
      <w:r>
        <w:rPr>
          <w:rFonts w:ascii="仿宋" w:eastAsia="仿宋" w:hAnsi="仿宋" w:cs="Times New Roman" w:hint="eastAsia"/>
          <w:bCs/>
          <w:sz w:val="32"/>
          <w:szCs w:val="32"/>
        </w:rPr>
        <w:t>等开支；</w:t>
      </w:r>
    </w:p>
    <w:p w:rsidR="00AD1750" w:rsidRDefault="00000000">
      <w:pPr>
        <w:pStyle w:val="a5"/>
        <w:ind w:firstLineChars="200" w:firstLine="640"/>
        <w:rPr>
          <w:rFonts w:ascii="仿宋" w:eastAsia="仿宋" w:hAnsi="仿宋" w:hint="eastAsia"/>
          <w:bCs/>
          <w:sz w:val="32"/>
          <w:szCs w:val="32"/>
        </w:rPr>
      </w:pPr>
      <w:r>
        <w:rPr>
          <w:rFonts w:ascii="仿宋" w:eastAsia="仿宋" w:hAnsi="仿宋" w:hint="eastAsia"/>
          <w:bCs/>
          <w:sz w:val="32"/>
          <w:szCs w:val="32"/>
        </w:rPr>
        <w:t>（4）民生路派出所维修经费补助1万元,主要用于民生路派出所的维修;</w:t>
      </w:r>
    </w:p>
    <w:p w:rsidR="00AD1750" w:rsidRDefault="00000000">
      <w:pPr>
        <w:widowControl/>
        <w:spacing w:line="600" w:lineRule="exact"/>
        <w:ind w:firstLine="660"/>
        <w:jc w:val="left"/>
        <w:rPr>
          <w:rFonts w:ascii="仿宋" w:eastAsia="仿宋" w:hAnsi="仿宋" w:cs="Times New Roman" w:hint="eastAsia"/>
          <w:bCs/>
          <w:sz w:val="32"/>
          <w:szCs w:val="32"/>
        </w:rPr>
      </w:pPr>
      <w:r>
        <w:rPr>
          <w:rFonts w:ascii="仿宋" w:eastAsia="仿宋" w:hAnsi="仿宋" w:cs="Times New Roman" w:hint="eastAsia"/>
          <w:bCs/>
          <w:sz w:val="32"/>
          <w:szCs w:val="32"/>
        </w:rPr>
        <w:t>（5）第六期雪亮工程支出28.08万元，主要用于建设城市电子治安防控系统。</w:t>
      </w:r>
    </w:p>
    <w:p w:rsidR="00AD1750" w:rsidRDefault="00000000">
      <w:pPr>
        <w:spacing w:line="560" w:lineRule="exact"/>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3</w:t>
      </w:r>
      <w:r>
        <w:rPr>
          <w:rFonts w:ascii="Times New Roman" w:eastAsia="仿宋_GB2312" w:hAnsi="Times New Roman" w:cs="Times New Roman" w:hint="eastAsia"/>
          <w:b/>
          <w:sz w:val="32"/>
          <w:szCs w:val="32"/>
        </w:rPr>
        <w:t>.</w:t>
      </w:r>
      <w:r>
        <w:rPr>
          <w:rFonts w:ascii="Times New Roman" w:eastAsia="仿宋_GB2312" w:hAnsi="Times New Roman" w:cs="Times New Roman"/>
          <w:b/>
          <w:sz w:val="32"/>
          <w:szCs w:val="32"/>
        </w:rPr>
        <w:t>项目资金管理情况分析</w:t>
      </w:r>
    </w:p>
    <w:p w:rsidR="00AD1750" w:rsidRDefault="00000000">
      <w:pPr>
        <w:spacing w:line="560" w:lineRule="exact"/>
        <w:ind w:firstLineChars="200" w:firstLine="640"/>
        <w:rPr>
          <w:rFonts w:ascii="仿宋" w:eastAsia="仿宋" w:hAnsi="仿宋" w:hint="eastAsia"/>
          <w:color w:val="333333"/>
          <w:sz w:val="32"/>
          <w:szCs w:val="32"/>
        </w:rPr>
      </w:pPr>
      <w:r>
        <w:rPr>
          <w:rFonts w:ascii="仿宋" w:eastAsia="仿宋" w:hAnsi="仿宋" w:hint="eastAsia"/>
          <w:color w:val="333333"/>
          <w:sz w:val="32"/>
          <w:szCs w:val="32"/>
        </w:rPr>
        <w:t>项目支出严格按照国家财经法规、预算资金管理办法、财务管理制度以及省级政府对财政专项资金管理有关法规的规定执行，把项目资金的审批分配、监督检查与绩效评价结合起来。项目支出中用于采购货物、服务类、拨款类等资金支出由国库集中支付，其他支出遵循先预算、再审批、后支出的原则，确保了财政资金分配和财政审批程序合法、保证了项目资金的合理使用。</w:t>
      </w:r>
    </w:p>
    <w:p w:rsidR="00AD1750" w:rsidRDefault="0000000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三、部门（单位）整体支出绩效情况</w:t>
      </w:r>
    </w:p>
    <w:p w:rsidR="00AD1750" w:rsidRDefault="00000000">
      <w:pPr>
        <w:spacing w:line="560" w:lineRule="exact"/>
        <w:ind w:firstLineChars="200" w:firstLine="640"/>
        <w:rPr>
          <w:rFonts w:ascii="Times New Roman" w:eastAsia="楷体_GB2312" w:hAnsi="Times New Roman" w:cs="Times New Roman"/>
          <w:bCs/>
          <w:sz w:val="32"/>
          <w:szCs w:val="32"/>
        </w:rPr>
      </w:pPr>
      <w:r>
        <w:rPr>
          <w:rFonts w:ascii="Times New Roman" w:eastAsia="楷体_GB2312" w:hAnsi="Times New Roman" w:cs="Times New Roman" w:hint="eastAsia"/>
          <w:bCs/>
          <w:sz w:val="32"/>
          <w:szCs w:val="32"/>
        </w:rPr>
        <w:t>（一）部门整体支出绩效目标完成情况</w:t>
      </w:r>
    </w:p>
    <w:p w:rsidR="00AD1750" w:rsidRDefault="00000000">
      <w:pPr>
        <w:pStyle w:val="ac"/>
        <w:shd w:val="clear" w:color="auto" w:fill="FFFFFF"/>
        <w:spacing w:line="555" w:lineRule="atLeast"/>
        <w:ind w:firstLine="645"/>
        <w:rPr>
          <w:rFonts w:ascii="仿宋" w:eastAsia="仿宋" w:hAnsi="仿宋" w:hint="eastAsia"/>
          <w:sz w:val="32"/>
          <w:szCs w:val="32"/>
          <w:shd w:val="clear" w:color="auto" w:fill="FFFFFF"/>
        </w:rPr>
      </w:pPr>
      <w:r>
        <w:rPr>
          <w:rFonts w:ascii="仿宋" w:eastAsia="仿宋" w:hAnsi="仿宋" w:hint="eastAsia"/>
          <w:b/>
          <w:color w:val="333333"/>
          <w:sz w:val="32"/>
          <w:szCs w:val="32"/>
        </w:rPr>
        <w:t>1.</w:t>
      </w:r>
      <w:r>
        <w:rPr>
          <w:rFonts w:ascii="仿宋" w:eastAsia="仿宋" w:hAnsi="微软雅黑" w:hint="eastAsia"/>
          <w:b/>
          <w:color w:val="333333"/>
          <w:sz w:val="32"/>
          <w:szCs w:val="32"/>
        </w:rPr>
        <w:t> </w:t>
      </w:r>
      <w:r>
        <w:rPr>
          <w:rFonts w:ascii="仿宋" w:eastAsia="仿宋" w:hAnsi="仿宋" w:hint="eastAsia"/>
          <w:b/>
          <w:color w:val="333333"/>
          <w:sz w:val="32"/>
          <w:szCs w:val="32"/>
        </w:rPr>
        <w:t>数量指标。</w:t>
      </w:r>
      <w:r>
        <w:rPr>
          <w:rFonts w:ascii="仿宋" w:eastAsia="仿宋" w:hAnsi="仿宋"/>
          <w:sz w:val="32"/>
          <w:szCs w:val="32"/>
          <w:shd w:val="clear" w:color="auto" w:fill="FFFFFF"/>
        </w:rPr>
        <w:t>深入推进“守护潇湘2024”严打整治行动、</w:t>
      </w:r>
      <w:r>
        <w:rPr>
          <w:rFonts w:ascii="仿宋" w:eastAsia="仿宋" w:hAnsi="仿宋"/>
          <w:sz w:val="32"/>
          <w:szCs w:val="32"/>
          <w:shd w:val="clear" w:color="auto" w:fill="FFFFFF"/>
        </w:rPr>
        <w:lastRenderedPageBreak/>
        <w:t>“夏季行动”、常态化扫黑除恶斗争、“利剑护蕾”、缉毒执法、</w:t>
      </w:r>
      <w:proofErr w:type="gramStart"/>
      <w:r>
        <w:rPr>
          <w:rFonts w:ascii="仿宋" w:eastAsia="仿宋" w:hAnsi="仿宋"/>
          <w:sz w:val="32"/>
          <w:szCs w:val="32"/>
          <w:shd w:val="clear" w:color="auto" w:fill="FFFFFF"/>
        </w:rPr>
        <w:t>打击电诈新型</w:t>
      </w:r>
      <w:proofErr w:type="gramEnd"/>
      <w:r>
        <w:rPr>
          <w:rFonts w:ascii="仿宋" w:eastAsia="仿宋" w:hAnsi="仿宋"/>
          <w:sz w:val="32"/>
          <w:szCs w:val="32"/>
          <w:shd w:val="clear" w:color="auto" w:fill="FFFFFF"/>
        </w:rPr>
        <w:t>网络犯罪、“打盗抢、护民安”等专项行动。“守护潇湘2024”行动期间，共刑事抓获571人，完成率175.84%，排名永州市第二。常态化扫黑除恶斗争方面，已打掉</w:t>
      </w:r>
      <w:proofErr w:type="gramStart"/>
      <w:r>
        <w:rPr>
          <w:rFonts w:ascii="仿宋" w:eastAsia="仿宋" w:hAnsi="仿宋"/>
          <w:sz w:val="32"/>
          <w:szCs w:val="32"/>
          <w:shd w:val="clear" w:color="auto" w:fill="FFFFFF"/>
        </w:rPr>
        <w:t>本土涉恶团伙</w:t>
      </w:r>
      <w:proofErr w:type="gramEnd"/>
      <w:r>
        <w:rPr>
          <w:rFonts w:ascii="仿宋" w:eastAsia="仿宋" w:hAnsi="仿宋"/>
          <w:sz w:val="32"/>
          <w:szCs w:val="32"/>
          <w:shd w:val="clear" w:color="auto" w:fill="FFFFFF"/>
        </w:rPr>
        <w:t>1个、外地</w:t>
      </w:r>
      <w:proofErr w:type="gramStart"/>
      <w:r>
        <w:rPr>
          <w:rFonts w:ascii="仿宋" w:eastAsia="仿宋" w:hAnsi="仿宋"/>
          <w:sz w:val="32"/>
          <w:szCs w:val="32"/>
          <w:shd w:val="clear" w:color="auto" w:fill="FFFFFF"/>
        </w:rPr>
        <w:t>涉网络</w:t>
      </w:r>
      <w:proofErr w:type="gramEnd"/>
      <w:r>
        <w:rPr>
          <w:rFonts w:ascii="仿宋" w:eastAsia="仿宋" w:hAnsi="仿宋"/>
          <w:sz w:val="32"/>
          <w:szCs w:val="32"/>
          <w:shd w:val="clear" w:color="auto" w:fill="FFFFFF"/>
        </w:rPr>
        <w:t>犯罪黑恶势力团伙1个。禁毒方面，刑事拘留37人，追回逃犯3人，铲除毒品原植株（罂粟）4146株，查处吸毒人员43人，强制隔离戒毒8人。</w:t>
      </w:r>
      <w:proofErr w:type="gramStart"/>
      <w:r>
        <w:rPr>
          <w:rFonts w:ascii="仿宋" w:eastAsia="仿宋" w:hAnsi="仿宋"/>
          <w:sz w:val="32"/>
          <w:szCs w:val="32"/>
          <w:shd w:val="clear" w:color="auto" w:fill="FFFFFF"/>
        </w:rPr>
        <w:t>打击性侵未成年人</w:t>
      </w:r>
      <w:proofErr w:type="gramEnd"/>
      <w:r>
        <w:rPr>
          <w:rFonts w:ascii="仿宋" w:eastAsia="仿宋" w:hAnsi="仿宋"/>
          <w:sz w:val="32"/>
          <w:szCs w:val="32"/>
          <w:shd w:val="clear" w:color="auto" w:fill="FFFFFF"/>
        </w:rPr>
        <w:t>方面，立案15起，侦破15起，实现破案100%，刑事拘留17人。</w:t>
      </w:r>
      <w:proofErr w:type="gramStart"/>
      <w:r>
        <w:rPr>
          <w:rFonts w:ascii="仿宋" w:eastAsia="仿宋" w:hAnsi="仿宋"/>
          <w:sz w:val="32"/>
          <w:szCs w:val="32"/>
          <w:shd w:val="clear" w:color="auto" w:fill="FFFFFF"/>
        </w:rPr>
        <w:t>反电诈</w:t>
      </w:r>
      <w:proofErr w:type="gramEnd"/>
      <w:r>
        <w:rPr>
          <w:rFonts w:ascii="仿宋" w:eastAsia="仿宋" w:hAnsi="仿宋"/>
          <w:sz w:val="32"/>
          <w:szCs w:val="32"/>
          <w:shd w:val="clear" w:color="auto" w:fill="FFFFFF"/>
        </w:rPr>
        <w:t>方面，侦破“11.07”专案并发起全国集群战役，抓获涉案嫌疑人107人，省厅专门发来贺电。打击传统盗抢骗方面，严格落实战略支援部队定期</w:t>
      </w:r>
      <w:proofErr w:type="gramStart"/>
      <w:r>
        <w:rPr>
          <w:rFonts w:ascii="仿宋" w:eastAsia="仿宋" w:hAnsi="仿宋"/>
          <w:sz w:val="32"/>
          <w:szCs w:val="32"/>
          <w:shd w:val="clear" w:color="auto" w:fill="FFFFFF"/>
        </w:rPr>
        <w:t>研判工作</w:t>
      </w:r>
      <w:proofErr w:type="gramEnd"/>
      <w:r>
        <w:rPr>
          <w:rFonts w:ascii="仿宋" w:eastAsia="仿宋" w:hAnsi="仿宋"/>
          <w:sz w:val="32"/>
          <w:szCs w:val="32"/>
          <w:shd w:val="clear" w:color="auto" w:fill="FFFFFF"/>
        </w:rPr>
        <w:t>机制，立现行传统盗抢骗刑事案件179起，破案129起，破案率72.07%。其中，现行入室盗窃案破案率67.03%，工作经验受到省厅党委委员、副厅长胡志文批示肯定！</w:t>
      </w:r>
      <w:r>
        <w:rPr>
          <w:rFonts w:ascii="仿宋" w:eastAsia="仿宋" w:hAnsi="仿宋" w:hint="eastAsia"/>
          <w:sz w:val="32"/>
          <w:szCs w:val="32"/>
          <w:shd w:val="clear" w:color="auto" w:fill="FFFFFF"/>
        </w:rPr>
        <w:t>被省厅简报刊发推介。</w:t>
      </w:r>
      <w:r>
        <w:rPr>
          <w:rFonts w:ascii="仿宋" w:eastAsia="仿宋" w:hAnsi="仿宋"/>
          <w:sz w:val="32"/>
          <w:szCs w:val="32"/>
          <w:shd w:val="clear" w:color="auto" w:fill="FFFFFF"/>
        </w:rPr>
        <w:t>民生案件方面，侦破“张某拒不执行劳动报酬案”，为32名农民工追回拖欠工资32万余元，农民工专程赠送锦旗，相关短视频获得群众高度点赞。</w:t>
      </w:r>
    </w:p>
    <w:p w:rsidR="00AD1750" w:rsidRDefault="00000000">
      <w:pPr>
        <w:pStyle w:val="ac"/>
        <w:shd w:val="clear" w:color="auto" w:fill="FFFFFF"/>
        <w:spacing w:before="0" w:beforeAutospacing="0" w:after="0" w:afterAutospacing="0" w:line="555" w:lineRule="atLeast"/>
        <w:ind w:firstLine="645"/>
        <w:rPr>
          <w:rFonts w:ascii="仿宋" w:eastAsia="仿宋" w:hAnsi="仿宋" w:hint="eastAsia"/>
          <w:color w:val="333333"/>
          <w:sz w:val="32"/>
          <w:szCs w:val="32"/>
        </w:rPr>
      </w:pPr>
      <w:r>
        <w:rPr>
          <w:rFonts w:ascii="仿宋" w:eastAsia="仿宋" w:hAnsi="仿宋" w:hint="eastAsia"/>
          <w:b/>
          <w:color w:val="333333"/>
          <w:sz w:val="32"/>
          <w:szCs w:val="32"/>
        </w:rPr>
        <w:t>2.</w:t>
      </w:r>
      <w:r>
        <w:rPr>
          <w:rFonts w:ascii="仿宋" w:eastAsia="仿宋" w:hAnsi="微软雅黑" w:hint="eastAsia"/>
          <w:b/>
          <w:color w:val="333333"/>
          <w:sz w:val="32"/>
          <w:szCs w:val="32"/>
        </w:rPr>
        <w:t> </w:t>
      </w:r>
      <w:r>
        <w:rPr>
          <w:rFonts w:ascii="仿宋" w:eastAsia="仿宋" w:hAnsi="仿宋" w:hint="eastAsia"/>
          <w:b/>
          <w:color w:val="333333"/>
          <w:sz w:val="32"/>
          <w:szCs w:val="32"/>
        </w:rPr>
        <w:t>质量指标。</w:t>
      </w:r>
      <w:r>
        <w:rPr>
          <w:rFonts w:ascii="仿宋" w:eastAsia="仿宋" w:hAnsi="仿宋" w:hint="eastAsia"/>
          <w:color w:val="333333"/>
          <w:sz w:val="32"/>
          <w:szCs w:val="32"/>
        </w:rPr>
        <w:t>在案件质量方面，办案准确率达到了100%；在信访事件办理方面，合格率达到了100%；在反</w:t>
      </w:r>
      <w:proofErr w:type="gramStart"/>
      <w:r>
        <w:rPr>
          <w:rFonts w:ascii="仿宋" w:eastAsia="仿宋" w:hAnsi="仿宋" w:hint="eastAsia"/>
          <w:color w:val="333333"/>
          <w:sz w:val="32"/>
          <w:szCs w:val="32"/>
        </w:rPr>
        <w:t>恐防恐</w:t>
      </w:r>
      <w:proofErr w:type="gramEnd"/>
      <w:r>
        <w:rPr>
          <w:rFonts w:ascii="仿宋" w:eastAsia="仿宋" w:hAnsi="仿宋" w:hint="eastAsia"/>
          <w:color w:val="333333"/>
          <w:sz w:val="32"/>
          <w:szCs w:val="32"/>
        </w:rPr>
        <w:t>方面，反</w:t>
      </w:r>
      <w:proofErr w:type="gramStart"/>
      <w:r>
        <w:rPr>
          <w:rFonts w:ascii="仿宋" w:eastAsia="仿宋" w:hAnsi="仿宋" w:hint="eastAsia"/>
          <w:color w:val="333333"/>
          <w:sz w:val="32"/>
          <w:szCs w:val="32"/>
        </w:rPr>
        <w:t>恐关注</w:t>
      </w:r>
      <w:proofErr w:type="gramEnd"/>
      <w:r>
        <w:rPr>
          <w:rFonts w:ascii="仿宋" w:eastAsia="仿宋" w:hAnsi="仿宋" w:hint="eastAsia"/>
          <w:color w:val="333333"/>
          <w:sz w:val="32"/>
          <w:szCs w:val="32"/>
        </w:rPr>
        <w:t>人员摸</w:t>
      </w:r>
      <w:proofErr w:type="gramStart"/>
      <w:r>
        <w:rPr>
          <w:rFonts w:ascii="仿宋" w:eastAsia="仿宋" w:hAnsi="仿宋" w:hint="eastAsia"/>
          <w:color w:val="333333"/>
          <w:sz w:val="32"/>
          <w:szCs w:val="32"/>
        </w:rPr>
        <w:t>排管控率达到</w:t>
      </w:r>
      <w:proofErr w:type="gramEnd"/>
      <w:r>
        <w:rPr>
          <w:rFonts w:ascii="仿宋" w:eastAsia="仿宋" w:hAnsi="仿宋" w:hint="eastAsia"/>
          <w:color w:val="333333"/>
          <w:sz w:val="32"/>
          <w:szCs w:val="32"/>
        </w:rPr>
        <w:t>了100%；在</w:t>
      </w:r>
      <w:proofErr w:type="gramStart"/>
      <w:r>
        <w:rPr>
          <w:rFonts w:ascii="仿宋" w:eastAsia="仿宋" w:hAnsi="仿宋" w:hint="eastAsia"/>
          <w:color w:val="333333"/>
          <w:sz w:val="32"/>
          <w:szCs w:val="32"/>
        </w:rPr>
        <w:t>维稳安</w:t>
      </w:r>
      <w:proofErr w:type="gramEnd"/>
      <w:r>
        <w:rPr>
          <w:rFonts w:ascii="仿宋" w:eastAsia="仿宋" w:hAnsi="仿宋" w:hint="eastAsia"/>
          <w:color w:val="333333"/>
          <w:sz w:val="32"/>
          <w:szCs w:val="32"/>
        </w:rPr>
        <w:t>保方面，三级以上政治重点人</w:t>
      </w:r>
      <w:proofErr w:type="gramStart"/>
      <w:r>
        <w:rPr>
          <w:rFonts w:ascii="仿宋" w:eastAsia="仿宋" w:hAnsi="仿宋" w:hint="eastAsia"/>
          <w:color w:val="333333"/>
          <w:sz w:val="32"/>
          <w:szCs w:val="32"/>
        </w:rPr>
        <w:t>列控率</w:t>
      </w:r>
      <w:proofErr w:type="gramEnd"/>
      <w:r>
        <w:rPr>
          <w:rFonts w:ascii="仿宋" w:eastAsia="仿宋" w:hAnsi="仿宋" w:hint="eastAsia"/>
          <w:color w:val="333333"/>
          <w:sz w:val="32"/>
          <w:szCs w:val="32"/>
        </w:rPr>
        <w:t>达到了100%；在队伍管理方面，班子成员、二层骨干严重违纪发生率为0；在中央及省级专项资金管</w:t>
      </w:r>
      <w:r>
        <w:rPr>
          <w:rFonts w:ascii="仿宋" w:eastAsia="仿宋" w:hAnsi="仿宋" w:hint="eastAsia"/>
          <w:color w:val="333333"/>
          <w:sz w:val="32"/>
          <w:szCs w:val="32"/>
        </w:rPr>
        <w:lastRenderedPageBreak/>
        <w:t>理方面，到位及执行率达到了100%。</w:t>
      </w:r>
    </w:p>
    <w:p w:rsidR="00AD1750" w:rsidRDefault="00000000">
      <w:pPr>
        <w:pStyle w:val="ac"/>
        <w:shd w:val="clear" w:color="auto" w:fill="FFFFFF"/>
        <w:spacing w:before="0" w:beforeAutospacing="0" w:after="0" w:afterAutospacing="0" w:line="555" w:lineRule="atLeast"/>
        <w:ind w:firstLine="645"/>
        <w:rPr>
          <w:rFonts w:ascii="仿宋" w:eastAsia="仿宋" w:hAnsi="仿宋" w:hint="eastAsia"/>
          <w:color w:val="333333"/>
          <w:sz w:val="32"/>
          <w:szCs w:val="32"/>
        </w:rPr>
      </w:pPr>
      <w:r>
        <w:rPr>
          <w:rFonts w:ascii="仿宋" w:eastAsia="仿宋" w:hAnsi="仿宋" w:hint="eastAsia"/>
          <w:b/>
          <w:color w:val="333333"/>
          <w:sz w:val="32"/>
          <w:szCs w:val="32"/>
        </w:rPr>
        <w:t>3.</w:t>
      </w:r>
      <w:r>
        <w:rPr>
          <w:rFonts w:ascii="仿宋" w:eastAsia="仿宋" w:hAnsi="微软雅黑" w:hint="eastAsia"/>
          <w:b/>
          <w:color w:val="333333"/>
          <w:sz w:val="32"/>
          <w:szCs w:val="32"/>
        </w:rPr>
        <w:t> </w:t>
      </w:r>
      <w:r>
        <w:rPr>
          <w:rFonts w:ascii="仿宋" w:eastAsia="仿宋" w:hAnsi="仿宋" w:hint="eastAsia"/>
          <w:b/>
          <w:color w:val="333333"/>
          <w:sz w:val="32"/>
          <w:szCs w:val="32"/>
        </w:rPr>
        <w:t>时效指标。</w:t>
      </w:r>
      <w:r>
        <w:rPr>
          <w:rFonts w:ascii="仿宋" w:eastAsia="仿宋" w:hAnsi="仿宋" w:hint="eastAsia"/>
          <w:color w:val="333333"/>
          <w:sz w:val="32"/>
          <w:szCs w:val="32"/>
        </w:rPr>
        <w:t>各项工作任务完成及时率达到了100%。</w:t>
      </w:r>
    </w:p>
    <w:p w:rsidR="00AD1750" w:rsidRDefault="00000000">
      <w:pPr>
        <w:pStyle w:val="ac"/>
        <w:shd w:val="clear" w:color="auto" w:fill="FFFFFF"/>
        <w:spacing w:before="0" w:beforeAutospacing="0" w:after="0" w:afterAutospacing="0" w:line="555" w:lineRule="atLeast"/>
        <w:ind w:firstLine="645"/>
        <w:rPr>
          <w:rFonts w:ascii="仿宋" w:eastAsia="仿宋" w:hAnsi="仿宋" w:hint="eastAsia"/>
          <w:color w:val="333333"/>
          <w:sz w:val="32"/>
          <w:szCs w:val="32"/>
        </w:rPr>
      </w:pPr>
      <w:r>
        <w:rPr>
          <w:rFonts w:ascii="仿宋" w:eastAsia="仿宋" w:hAnsi="仿宋" w:hint="eastAsia"/>
          <w:b/>
          <w:color w:val="333333"/>
          <w:sz w:val="32"/>
          <w:szCs w:val="32"/>
        </w:rPr>
        <w:t>4.</w:t>
      </w:r>
      <w:r>
        <w:rPr>
          <w:rFonts w:ascii="仿宋" w:eastAsia="仿宋" w:hAnsi="微软雅黑" w:hint="eastAsia"/>
          <w:b/>
          <w:color w:val="333333"/>
          <w:sz w:val="32"/>
          <w:szCs w:val="32"/>
        </w:rPr>
        <w:t> </w:t>
      </w:r>
      <w:r>
        <w:rPr>
          <w:rFonts w:ascii="仿宋" w:eastAsia="仿宋" w:hAnsi="仿宋" w:hint="eastAsia"/>
          <w:b/>
          <w:color w:val="333333"/>
          <w:sz w:val="32"/>
          <w:szCs w:val="32"/>
        </w:rPr>
        <w:t>成本指标。</w:t>
      </w:r>
      <w:r>
        <w:rPr>
          <w:rFonts w:ascii="仿宋" w:eastAsia="仿宋" w:hAnsi="仿宋" w:hint="eastAsia"/>
          <w:color w:val="333333"/>
          <w:sz w:val="32"/>
          <w:szCs w:val="32"/>
        </w:rPr>
        <w:t>成本发生规范合理率达到了100%。</w:t>
      </w:r>
    </w:p>
    <w:p w:rsidR="00AD1750" w:rsidRDefault="00000000">
      <w:pPr>
        <w:spacing w:line="560" w:lineRule="exact"/>
        <w:ind w:firstLineChars="200" w:firstLine="640"/>
        <w:rPr>
          <w:rFonts w:ascii="Times New Roman" w:eastAsia="楷体_GB2312" w:hAnsi="Times New Roman" w:cs="Times New Roman"/>
          <w:bCs/>
          <w:sz w:val="32"/>
          <w:szCs w:val="32"/>
        </w:rPr>
      </w:pPr>
      <w:r>
        <w:rPr>
          <w:rFonts w:ascii="Times New Roman" w:eastAsia="楷体_GB2312" w:hAnsi="Times New Roman" w:cs="Times New Roman" w:hint="eastAsia"/>
          <w:bCs/>
          <w:sz w:val="32"/>
          <w:szCs w:val="32"/>
        </w:rPr>
        <w:t>（二）部门整体支出效益情况</w:t>
      </w:r>
    </w:p>
    <w:p w:rsidR="00AD1750" w:rsidRDefault="00000000">
      <w:pPr>
        <w:spacing w:line="560" w:lineRule="exact"/>
        <w:ind w:firstLineChars="200" w:firstLine="640"/>
        <w:rPr>
          <w:rFonts w:ascii="仿宋" w:eastAsia="仿宋" w:hAnsi="仿宋" w:cs="宋体" w:hint="eastAsia"/>
          <w:kern w:val="0"/>
          <w:sz w:val="32"/>
          <w:szCs w:val="32"/>
        </w:rPr>
      </w:pPr>
      <w:r>
        <w:rPr>
          <w:rFonts w:ascii="仿宋" w:eastAsia="仿宋" w:hAnsi="仿宋" w:cs="宋体"/>
          <w:kern w:val="0"/>
          <w:sz w:val="32"/>
          <w:szCs w:val="32"/>
        </w:rPr>
        <w:t>2024年以来，祁阳公安在永州市公安局党委和祁阳市委、市政府的坚强领导下，紧紧围绕“忆峥嵘岁月、创再次辉煌”工作目标，深入贯彻全国、全省、全市公安工作会议，全国公安厅局长座谈会议精神，做实做细五个专项重点工作，全力以赴防风险、保安全、护稳定、促发展，实现了“五个不发生”工作目标，全市政治社会治安大局持续平安平稳。截至目前，全市共受立刑事案件737起、行政案件1304起、发生亡人道路交通事故32起，分别同比下降39.79%、12.32%、17.5%，呈现出“三下降”的良好态势。今年，我局优化营商环境、“群众点赞奖”工作经验被法治日报、湖南日报头版推介，“守护潇湘2024”严打整治专项行动成绩综合排名位列永州市公安机关第二，被永州市公安局评为成绩突出单位。取得历年最好成绩。</w:t>
      </w:r>
    </w:p>
    <w:p w:rsidR="00AD1750" w:rsidRDefault="0000000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四、绩效评价结论</w:t>
      </w:r>
    </w:p>
    <w:p w:rsidR="00AD1750" w:rsidRDefault="00000000">
      <w:pPr>
        <w:spacing w:line="560" w:lineRule="exact"/>
        <w:ind w:firstLineChars="200" w:firstLine="640"/>
        <w:rPr>
          <w:rFonts w:ascii="仿宋" w:eastAsia="仿宋" w:hAnsi="仿宋" w:cs="黑体" w:hint="eastAsia"/>
          <w:color w:val="000000" w:themeColor="text1"/>
          <w:sz w:val="32"/>
          <w:szCs w:val="32"/>
        </w:rPr>
      </w:pPr>
      <w:r>
        <w:rPr>
          <w:rFonts w:ascii="仿宋" w:eastAsia="仿宋" w:hAnsi="仿宋" w:cs="Times New Roman"/>
          <w:sz w:val="32"/>
          <w:szCs w:val="32"/>
        </w:rPr>
        <w:t>根据《财政部〈关于贯彻落实中共中央 国务院关于全面实施预算绩效管理的意见〉的通知》（财预</w:t>
      </w:r>
      <w:r>
        <w:rPr>
          <w:rFonts w:ascii="仿宋" w:eastAsia="仿宋" w:hAnsi="仿宋" w:cs="Times New Roman" w:hint="eastAsia"/>
          <w:sz w:val="32"/>
          <w:szCs w:val="32"/>
        </w:rPr>
        <w:t>〔</w:t>
      </w:r>
      <w:r>
        <w:rPr>
          <w:rFonts w:ascii="仿宋" w:eastAsia="仿宋" w:hAnsi="仿宋" w:cs="Times New Roman"/>
          <w:sz w:val="32"/>
          <w:szCs w:val="32"/>
        </w:rPr>
        <w:t>2018</w:t>
      </w:r>
      <w:r>
        <w:rPr>
          <w:rFonts w:ascii="仿宋" w:eastAsia="仿宋" w:hAnsi="仿宋" w:cs="Times New Roman" w:hint="eastAsia"/>
          <w:sz w:val="32"/>
          <w:szCs w:val="32"/>
        </w:rPr>
        <w:t>〕</w:t>
      </w:r>
      <w:r>
        <w:rPr>
          <w:rFonts w:ascii="仿宋" w:eastAsia="仿宋" w:hAnsi="仿宋" w:cs="Times New Roman"/>
          <w:sz w:val="32"/>
          <w:szCs w:val="32"/>
        </w:rPr>
        <w:t>167号）等文件的有关规定</w:t>
      </w:r>
      <w:r>
        <w:rPr>
          <w:rFonts w:ascii="仿宋" w:eastAsia="仿宋" w:hAnsi="仿宋" w:cs="Times New Roman" w:hint="eastAsia"/>
          <w:sz w:val="32"/>
          <w:szCs w:val="32"/>
        </w:rPr>
        <w:t>，自评工作小组</w:t>
      </w:r>
      <w:r>
        <w:rPr>
          <w:rFonts w:ascii="仿宋" w:eastAsia="仿宋" w:hAnsi="仿宋" w:hint="eastAsia"/>
          <w:color w:val="000000"/>
          <w:sz w:val="30"/>
          <w:szCs w:val="30"/>
          <w:shd w:val="clear" w:color="auto" w:fill="FFFFFF"/>
        </w:rPr>
        <w:t>根据《部门整体支出绩效评价指标》</w:t>
      </w:r>
      <w:r>
        <w:rPr>
          <w:rFonts w:ascii="仿宋" w:eastAsia="仿宋" w:hAnsi="仿宋" w:cs="Times New Roman" w:hint="eastAsia"/>
          <w:sz w:val="32"/>
          <w:szCs w:val="32"/>
        </w:rPr>
        <w:t>从预算配置</w:t>
      </w:r>
      <w:r>
        <w:rPr>
          <w:rFonts w:ascii="仿宋" w:eastAsia="仿宋" w:hAnsi="仿宋" w:cs="Times New Roman"/>
          <w:sz w:val="32"/>
          <w:szCs w:val="32"/>
        </w:rPr>
        <w:t>、预算执行、</w:t>
      </w:r>
      <w:r>
        <w:rPr>
          <w:rFonts w:ascii="仿宋" w:eastAsia="仿宋" w:hAnsi="仿宋" w:cs="Times New Roman" w:hint="eastAsia"/>
          <w:sz w:val="32"/>
          <w:szCs w:val="32"/>
        </w:rPr>
        <w:t>预算管理、资产管理、</w:t>
      </w:r>
      <w:r>
        <w:rPr>
          <w:rFonts w:ascii="仿宋" w:eastAsia="仿宋" w:hAnsi="仿宋" w:hint="eastAsia"/>
          <w:sz w:val="32"/>
          <w:szCs w:val="32"/>
        </w:rPr>
        <w:t>职责履行、</w:t>
      </w:r>
      <w:r>
        <w:rPr>
          <w:rFonts w:ascii="仿宋" w:eastAsia="仿宋" w:hAnsi="仿宋" w:cs="Times New Roman"/>
          <w:sz w:val="32"/>
          <w:szCs w:val="32"/>
        </w:rPr>
        <w:t>履职效</w:t>
      </w:r>
      <w:r>
        <w:rPr>
          <w:rFonts w:ascii="仿宋" w:eastAsia="仿宋" w:hAnsi="仿宋" w:cs="Times New Roman" w:hint="eastAsia"/>
          <w:sz w:val="32"/>
          <w:szCs w:val="32"/>
        </w:rPr>
        <w:t>益</w:t>
      </w:r>
      <w:r>
        <w:rPr>
          <w:rFonts w:ascii="仿宋" w:eastAsia="仿宋" w:hAnsi="仿宋" w:cs="Times New Roman"/>
          <w:sz w:val="32"/>
          <w:szCs w:val="32"/>
        </w:rPr>
        <w:t>等方面</w:t>
      </w:r>
      <w:r>
        <w:rPr>
          <w:rFonts w:ascii="仿宋" w:eastAsia="仿宋" w:hAnsi="仿宋" w:cs="Times New Roman" w:hint="eastAsia"/>
          <w:sz w:val="32"/>
          <w:szCs w:val="32"/>
        </w:rPr>
        <w:t>对2024年部门整体支出绩效开展评价，</w:t>
      </w:r>
      <w:r>
        <w:rPr>
          <w:rFonts w:ascii="仿宋" w:eastAsia="仿宋" w:hAnsi="仿宋" w:hint="eastAsia"/>
          <w:color w:val="000000"/>
          <w:sz w:val="30"/>
          <w:szCs w:val="30"/>
          <w:shd w:val="clear" w:color="auto" w:fill="FFFFFF"/>
        </w:rPr>
        <w:lastRenderedPageBreak/>
        <w:t>得分</w:t>
      </w:r>
      <w:r>
        <w:rPr>
          <w:rFonts w:ascii="仿宋" w:eastAsia="仿宋" w:hAnsi="仿宋" w:hint="eastAsia"/>
          <w:color w:val="000000" w:themeColor="text1"/>
          <w:sz w:val="30"/>
          <w:szCs w:val="30"/>
          <w:shd w:val="clear" w:color="auto" w:fill="FFFFFF"/>
        </w:rPr>
        <w:t>97</w:t>
      </w:r>
      <w:r>
        <w:rPr>
          <w:rFonts w:ascii="仿宋" w:eastAsia="仿宋" w:hAnsi="仿宋" w:hint="eastAsia"/>
          <w:color w:val="000000"/>
          <w:sz w:val="30"/>
          <w:szCs w:val="30"/>
          <w:shd w:val="clear" w:color="auto" w:fill="FFFFFF"/>
        </w:rPr>
        <w:t>分</w:t>
      </w:r>
      <w:r>
        <w:rPr>
          <w:rFonts w:ascii="仿宋" w:eastAsia="仿宋" w:hAnsi="仿宋" w:cs="黑体" w:hint="eastAsia"/>
          <w:color w:val="000000" w:themeColor="text1"/>
          <w:sz w:val="32"/>
          <w:szCs w:val="32"/>
        </w:rPr>
        <w:t>，评价结果为“优”。</w:t>
      </w:r>
    </w:p>
    <w:p w:rsidR="00AD1750" w:rsidRDefault="0000000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五、存在的问题及原因分析</w:t>
      </w:r>
    </w:p>
    <w:p w:rsidR="00AD1750" w:rsidRDefault="00000000">
      <w:pPr>
        <w:spacing w:line="560" w:lineRule="exact"/>
        <w:ind w:firstLineChars="200" w:firstLine="640"/>
        <w:rPr>
          <w:rFonts w:ascii="仿宋" w:eastAsia="仿宋" w:hAnsi="仿宋" w:hint="eastAsia"/>
          <w:color w:val="333333"/>
          <w:sz w:val="32"/>
          <w:szCs w:val="32"/>
          <w:shd w:val="clear" w:color="auto" w:fill="FFFFFF"/>
        </w:rPr>
      </w:pPr>
      <w:r>
        <w:rPr>
          <w:rFonts w:ascii="仿宋" w:eastAsia="仿宋" w:hAnsi="仿宋" w:hint="eastAsia"/>
          <w:color w:val="333333"/>
          <w:sz w:val="32"/>
          <w:szCs w:val="32"/>
          <w:shd w:val="clear" w:color="auto" w:fill="FFFFFF"/>
        </w:rPr>
        <w:t>（一）预算编制工作有待细化。预算编制不科学，预算编制的合理性需要提高，预算执行力度还要进一步加强。</w:t>
      </w:r>
    </w:p>
    <w:p w:rsidR="00AD1750" w:rsidRDefault="00000000">
      <w:pPr>
        <w:pStyle w:val="ac"/>
        <w:shd w:val="clear" w:color="auto" w:fill="FFFFFF"/>
        <w:spacing w:before="0" w:beforeAutospacing="0" w:after="0" w:afterAutospacing="0"/>
        <w:ind w:firstLine="480"/>
        <w:jc w:val="both"/>
        <w:rPr>
          <w:rFonts w:ascii="仿宋" w:eastAsia="仿宋" w:hAnsi="仿宋" w:cstheme="minorBidi" w:hint="eastAsia"/>
          <w:color w:val="333333"/>
          <w:kern w:val="2"/>
          <w:sz w:val="32"/>
          <w:szCs w:val="32"/>
          <w:shd w:val="clear" w:color="auto" w:fill="FFFFFF"/>
        </w:rPr>
      </w:pPr>
      <w:r>
        <w:rPr>
          <w:rFonts w:ascii="仿宋" w:eastAsia="仿宋" w:hAnsi="仿宋" w:cstheme="minorBidi"/>
          <w:color w:val="333333"/>
          <w:kern w:val="2"/>
          <w:sz w:val="32"/>
          <w:szCs w:val="32"/>
          <w:shd w:val="clear" w:color="auto" w:fill="FFFFFF"/>
        </w:rPr>
        <w:t>（</w:t>
      </w:r>
      <w:r>
        <w:rPr>
          <w:rFonts w:ascii="仿宋" w:eastAsia="仿宋" w:hAnsi="仿宋" w:cstheme="minorBidi" w:hint="eastAsia"/>
          <w:color w:val="333333"/>
          <w:kern w:val="2"/>
          <w:sz w:val="32"/>
          <w:szCs w:val="32"/>
          <w:shd w:val="clear" w:color="auto" w:fill="FFFFFF"/>
        </w:rPr>
        <w:t>二</w:t>
      </w:r>
      <w:r>
        <w:rPr>
          <w:rFonts w:ascii="仿宋" w:eastAsia="仿宋" w:hAnsi="仿宋" w:cstheme="minorBidi"/>
          <w:color w:val="333333"/>
          <w:kern w:val="2"/>
          <w:sz w:val="32"/>
          <w:szCs w:val="32"/>
          <w:shd w:val="clear" w:color="auto" w:fill="FFFFFF"/>
        </w:rPr>
        <w:t>）预算精细化管理推行难。预算管理的科学化和精细化是对财政资金使用的有效监督，是大势所趋。但是，目前，财政预算资金实行基数预算，精细度也从去年</w:t>
      </w:r>
      <w:proofErr w:type="gramStart"/>
      <w:r>
        <w:rPr>
          <w:rFonts w:ascii="仿宋" w:eastAsia="仿宋" w:hAnsi="仿宋" w:cstheme="minorBidi"/>
          <w:color w:val="333333"/>
          <w:kern w:val="2"/>
          <w:sz w:val="32"/>
          <w:szCs w:val="32"/>
          <w:shd w:val="clear" w:color="auto" w:fill="FFFFFF"/>
        </w:rPr>
        <w:t>的款级到</w:t>
      </w:r>
      <w:proofErr w:type="gramEnd"/>
      <w:r>
        <w:rPr>
          <w:rFonts w:ascii="仿宋" w:eastAsia="仿宋" w:hAnsi="仿宋" w:cstheme="minorBidi"/>
          <w:color w:val="333333"/>
          <w:kern w:val="2"/>
          <w:sz w:val="32"/>
          <w:szCs w:val="32"/>
          <w:shd w:val="clear" w:color="auto" w:fill="FFFFFF"/>
        </w:rPr>
        <w:t>今年</w:t>
      </w:r>
      <w:proofErr w:type="gramStart"/>
      <w:r>
        <w:rPr>
          <w:rFonts w:ascii="仿宋" w:eastAsia="仿宋" w:hAnsi="仿宋" w:cstheme="minorBidi"/>
          <w:color w:val="333333"/>
          <w:kern w:val="2"/>
          <w:sz w:val="32"/>
          <w:szCs w:val="32"/>
          <w:shd w:val="clear" w:color="auto" w:fill="FFFFFF"/>
        </w:rPr>
        <w:t>的目级要求</w:t>
      </w:r>
      <w:proofErr w:type="gramEnd"/>
      <w:r>
        <w:rPr>
          <w:rFonts w:ascii="仿宋" w:eastAsia="仿宋" w:hAnsi="仿宋" w:cstheme="minorBidi"/>
          <w:color w:val="333333"/>
          <w:kern w:val="2"/>
          <w:sz w:val="32"/>
          <w:szCs w:val="32"/>
          <w:shd w:val="clear" w:color="auto" w:fill="FFFFFF"/>
        </w:rPr>
        <w:t>，由于单位预算分配在</w:t>
      </w:r>
      <w:proofErr w:type="gramStart"/>
      <w:r>
        <w:rPr>
          <w:rFonts w:ascii="仿宋" w:eastAsia="仿宋" w:hAnsi="仿宋" w:cstheme="minorBidi"/>
          <w:color w:val="333333"/>
          <w:kern w:val="2"/>
          <w:sz w:val="32"/>
          <w:szCs w:val="32"/>
          <w:shd w:val="clear" w:color="auto" w:fill="FFFFFF"/>
        </w:rPr>
        <w:t>每个目级的</w:t>
      </w:r>
      <w:proofErr w:type="gramEnd"/>
      <w:r>
        <w:rPr>
          <w:rFonts w:ascii="仿宋" w:eastAsia="仿宋" w:hAnsi="仿宋" w:cstheme="minorBidi"/>
          <w:color w:val="333333"/>
          <w:kern w:val="2"/>
          <w:sz w:val="32"/>
          <w:szCs w:val="32"/>
          <w:shd w:val="clear" w:color="auto" w:fill="FFFFFF"/>
        </w:rPr>
        <w:t>资金本来就有限，而财政预算对于有些资金没有给足，比如工作经费，实际支出大大超预算，导致预算执行难以完全精细化和科学化。</w:t>
      </w:r>
    </w:p>
    <w:p w:rsidR="00AD1750" w:rsidRDefault="00000000">
      <w:pPr>
        <w:pStyle w:val="ac"/>
        <w:shd w:val="clear" w:color="auto" w:fill="FFFFFF"/>
        <w:spacing w:before="0" w:beforeAutospacing="0" w:after="0" w:afterAutospacing="0"/>
        <w:ind w:firstLine="480"/>
        <w:jc w:val="both"/>
        <w:rPr>
          <w:rFonts w:ascii="仿宋" w:eastAsia="仿宋" w:hAnsi="仿宋" w:cstheme="minorBidi" w:hint="eastAsia"/>
          <w:color w:val="333333"/>
          <w:kern w:val="2"/>
          <w:sz w:val="32"/>
          <w:szCs w:val="32"/>
          <w:shd w:val="clear" w:color="auto" w:fill="FFFFFF"/>
        </w:rPr>
      </w:pPr>
      <w:r>
        <w:rPr>
          <w:rFonts w:ascii="仿宋" w:eastAsia="仿宋" w:hAnsi="仿宋" w:cstheme="minorBidi"/>
          <w:color w:val="333333"/>
          <w:kern w:val="2"/>
          <w:sz w:val="32"/>
          <w:szCs w:val="32"/>
          <w:shd w:val="clear" w:color="auto" w:fill="FFFFFF"/>
        </w:rPr>
        <w:t>（</w:t>
      </w:r>
      <w:r>
        <w:rPr>
          <w:rFonts w:ascii="仿宋" w:eastAsia="仿宋" w:hAnsi="仿宋" w:cstheme="minorBidi" w:hint="eastAsia"/>
          <w:color w:val="333333"/>
          <w:kern w:val="2"/>
          <w:sz w:val="32"/>
          <w:szCs w:val="32"/>
          <w:shd w:val="clear" w:color="auto" w:fill="FFFFFF"/>
        </w:rPr>
        <w:t>三</w:t>
      </w:r>
      <w:r>
        <w:rPr>
          <w:rFonts w:ascii="仿宋" w:eastAsia="仿宋" w:hAnsi="仿宋" w:cstheme="minorBidi"/>
          <w:color w:val="333333"/>
          <w:kern w:val="2"/>
          <w:sz w:val="32"/>
          <w:szCs w:val="32"/>
          <w:shd w:val="clear" w:color="auto" w:fill="FFFFFF"/>
        </w:rPr>
        <w:t>）资产管理方面对历年的呆账清理不彻底。有的呆账，账龄很长，账面有记载，而实际无法收回，没有进行清理报废，影响了资产资金的管理。</w:t>
      </w:r>
    </w:p>
    <w:p w:rsidR="00AD1750" w:rsidRDefault="0000000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六、改进措施和有关建议</w:t>
      </w:r>
    </w:p>
    <w:p w:rsidR="00AD1750" w:rsidRDefault="00000000">
      <w:pPr>
        <w:pStyle w:val="ac"/>
        <w:shd w:val="clear" w:color="auto" w:fill="FFFFFF"/>
        <w:spacing w:before="0" w:beforeAutospacing="0" w:after="0" w:afterAutospacing="0" w:line="480" w:lineRule="auto"/>
        <w:ind w:firstLine="480"/>
        <w:jc w:val="both"/>
        <w:rPr>
          <w:rFonts w:ascii="仿宋" w:eastAsia="仿宋" w:hAnsi="仿宋" w:hint="eastAsia"/>
          <w:color w:val="333333"/>
          <w:sz w:val="32"/>
          <w:szCs w:val="32"/>
        </w:rPr>
      </w:pPr>
      <w:r>
        <w:rPr>
          <w:rFonts w:ascii="仿宋" w:eastAsia="仿宋" w:hAnsi="仿宋" w:hint="eastAsia"/>
          <w:color w:val="333333"/>
          <w:sz w:val="32"/>
          <w:szCs w:val="32"/>
        </w:rPr>
        <w:t>（1）加强预算编制及执行管理。进一步加强本单位预算编制的基本支出与项目支出，对预算的事前、事中、事后进行全过程控制，加大对预算编制与执行的监督管理力度，提高预算资金使用效率。同时提高专项资金责任人员对预算资金使用效益的认识。</w:t>
      </w:r>
    </w:p>
    <w:p w:rsidR="00AD1750" w:rsidRDefault="00000000">
      <w:pPr>
        <w:pStyle w:val="ac"/>
        <w:shd w:val="clear" w:color="auto" w:fill="FFFFFF"/>
        <w:spacing w:before="0" w:beforeAutospacing="0" w:after="0" w:afterAutospacing="0" w:line="480" w:lineRule="auto"/>
        <w:ind w:firstLine="480"/>
        <w:jc w:val="both"/>
        <w:rPr>
          <w:rFonts w:ascii="仿宋" w:eastAsia="仿宋" w:hAnsi="仿宋" w:hint="eastAsia"/>
          <w:color w:val="333333"/>
          <w:sz w:val="32"/>
          <w:szCs w:val="32"/>
        </w:rPr>
      </w:pPr>
      <w:r>
        <w:rPr>
          <w:rFonts w:ascii="仿宋" w:eastAsia="仿宋" w:hAnsi="仿宋" w:hint="eastAsia"/>
          <w:color w:val="333333"/>
          <w:sz w:val="32"/>
          <w:szCs w:val="32"/>
        </w:rPr>
        <w:t>（2）加强财务会计核算。加强本单位财务会计核算，健全单位财务管理制度体系，规范单位财务行为，严格执行财经法规。</w:t>
      </w:r>
    </w:p>
    <w:p w:rsidR="00AD1750" w:rsidRDefault="00000000">
      <w:pPr>
        <w:pStyle w:val="ac"/>
        <w:shd w:val="clear" w:color="auto" w:fill="FFFFFF"/>
        <w:spacing w:before="0" w:beforeAutospacing="0" w:after="0" w:afterAutospacing="0" w:line="480" w:lineRule="auto"/>
        <w:ind w:firstLine="480"/>
        <w:jc w:val="both"/>
        <w:rPr>
          <w:rFonts w:ascii="Times New Roman" w:hAnsi="Times New Roman"/>
          <w:color w:val="000000"/>
          <w:sz w:val="32"/>
          <w:szCs w:val="32"/>
        </w:rPr>
      </w:pPr>
      <w:r>
        <w:rPr>
          <w:rFonts w:ascii="仿宋" w:eastAsia="仿宋" w:hAnsi="仿宋" w:hint="eastAsia"/>
          <w:color w:val="333333"/>
          <w:sz w:val="32"/>
          <w:szCs w:val="32"/>
        </w:rPr>
        <w:lastRenderedPageBreak/>
        <w:t>（3）加强内控制度执行。进一步落实固定资产的清理核算制度，确保国有资产管理到位。</w:t>
      </w:r>
    </w:p>
    <w:sectPr w:rsidR="00AD1750">
      <w:pgSz w:w="11906" w:h="16838"/>
      <w:pgMar w:top="1417" w:right="1588" w:bottom="1417" w:left="1588"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2B43" w:rsidRDefault="004F2B43">
      <w:pPr>
        <w:spacing w:after="0" w:line="240" w:lineRule="auto"/>
      </w:pPr>
      <w:r>
        <w:separator/>
      </w:r>
    </w:p>
  </w:endnote>
  <w:endnote w:type="continuationSeparator" w:id="0">
    <w:p w:rsidR="004F2B43" w:rsidRDefault="004F2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1750" w:rsidRDefault="00AD1750">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1750" w:rsidRDefault="00AD1750">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1750" w:rsidRDefault="00000000">
    <w:pPr>
      <w:pStyle w:val="a8"/>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filled="f" stroked="f" strokeweight=".5pt">
          <v:textbox style="mso-fit-shape-to-text:t" inset="0,0,0,0">
            <w:txbxContent>
              <w:p w:rsidR="00AD1750" w:rsidRDefault="00000000">
                <w:pPr>
                  <w:pStyle w:val="a8"/>
                </w:pPr>
                <w:r>
                  <w:fldChar w:fldCharType="begin"/>
                </w:r>
                <w:r>
                  <w:instrText xml:space="preserve"> PAGE  \* MERGEFORMAT </w:instrText>
                </w:r>
                <w:r>
                  <w:fldChar w:fldCharType="separate"/>
                </w:r>
                <w:r>
                  <w:t>24</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2B43" w:rsidRDefault="004F2B43">
      <w:pPr>
        <w:spacing w:after="0" w:line="240" w:lineRule="auto"/>
      </w:pPr>
      <w:r>
        <w:separator/>
      </w:r>
    </w:p>
  </w:footnote>
  <w:footnote w:type="continuationSeparator" w:id="0">
    <w:p w:rsidR="004F2B43" w:rsidRDefault="004F2B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4506F9"/>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 w:val="0000001A"/>
    <w:rsid w:val="0002229B"/>
    <w:rsid w:val="00025ACA"/>
    <w:rsid w:val="000273BD"/>
    <w:rsid w:val="00027755"/>
    <w:rsid w:val="00033013"/>
    <w:rsid w:val="0003620C"/>
    <w:rsid w:val="00040CBC"/>
    <w:rsid w:val="000415B7"/>
    <w:rsid w:val="00041E3F"/>
    <w:rsid w:val="00055DAA"/>
    <w:rsid w:val="00061F7B"/>
    <w:rsid w:val="000658A3"/>
    <w:rsid w:val="00074155"/>
    <w:rsid w:val="00080785"/>
    <w:rsid w:val="000A3F69"/>
    <w:rsid w:val="000B20F1"/>
    <w:rsid w:val="000C006A"/>
    <w:rsid w:val="000C5742"/>
    <w:rsid w:val="000D7E52"/>
    <w:rsid w:val="000F1390"/>
    <w:rsid w:val="00103957"/>
    <w:rsid w:val="00105EB3"/>
    <w:rsid w:val="00152C6D"/>
    <w:rsid w:val="001543F8"/>
    <w:rsid w:val="00162D39"/>
    <w:rsid w:val="001678BD"/>
    <w:rsid w:val="00182373"/>
    <w:rsid w:val="001A67DB"/>
    <w:rsid w:val="001B4198"/>
    <w:rsid w:val="001B67D1"/>
    <w:rsid w:val="001C3C29"/>
    <w:rsid w:val="001D2B79"/>
    <w:rsid w:val="001D51E5"/>
    <w:rsid w:val="001E080D"/>
    <w:rsid w:val="001E2F49"/>
    <w:rsid w:val="001E53D0"/>
    <w:rsid w:val="001F0C3B"/>
    <w:rsid w:val="00202C82"/>
    <w:rsid w:val="00204176"/>
    <w:rsid w:val="00214427"/>
    <w:rsid w:val="00220689"/>
    <w:rsid w:val="00221AFD"/>
    <w:rsid w:val="00221E88"/>
    <w:rsid w:val="00226CB7"/>
    <w:rsid w:val="00236987"/>
    <w:rsid w:val="0025025C"/>
    <w:rsid w:val="00252450"/>
    <w:rsid w:val="00252A94"/>
    <w:rsid w:val="00256679"/>
    <w:rsid w:val="00264552"/>
    <w:rsid w:val="00264EF9"/>
    <w:rsid w:val="00265724"/>
    <w:rsid w:val="0027426B"/>
    <w:rsid w:val="00294608"/>
    <w:rsid w:val="00296D60"/>
    <w:rsid w:val="002E0A30"/>
    <w:rsid w:val="002F01F5"/>
    <w:rsid w:val="0030077D"/>
    <w:rsid w:val="003130C4"/>
    <w:rsid w:val="00316C4B"/>
    <w:rsid w:val="0032192B"/>
    <w:rsid w:val="0032217F"/>
    <w:rsid w:val="0033283E"/>
    <w:rsid w:val="003479BD"/>
    <w:rsid w:val="0037197D"/>
    <w:rsid w:val="003768D5"/>
    <w:rsid w:val="003926B9"/>
    <w:rsid w:val="003C06B5"/>
    <w:rsid w:val="003C2E17"/>
    <w:rsid w:val="003C47E6"/>
    <w:rsid w:val="003C4FC2"/>
    <w:rsid w:val="003E528B"/>
    <w:rsid w:val="00401F9A"/>
    <w:rsid w:val="00416E61"/>
    <w:rsid w:val="0042790C"/>
    <w:rsid w:val="0044038F"/>
    <w:rsid w:val="00440D32"/>
    <w:rsid w:val="004506F9"/>
    <w:rsid w:val="00462315"/>
    <w:rsid w:val="004717A2"/>
    <w:rsid w:val="00473DF3"/>
    <w:rsid w:val="00487911"/>
    <w:rsid w:val="00490F48"/>
    <w:rsid w:val="00491741"/>
    <w:rsid w:val="004B0CEE"/>
    <w:rsid w:val="004C2A0A"/>
    <w:rsid w:val="004F2B43"/>
    <w:rsid w:val="004F5EFB"/>
    <w:rsid w:val="00500E5F"/>
    <w:rsid w:val="00506F58"/>
    <w:rsid w:val="005122EF"/>
    <w:rsid w:val="0051441A"/>
    <w:rsid w:val="005155A9"/>
    <w:rsid w:val="00517C33"/>
    <w:rsid w:val="00517D5F"/>
    <w:rsid w:val="00522BDF"/>
    <w:rsid w:val="00523644"/>
    <w:rsid w:val="0054069E"/>
    <w:rsid w:val="00544866"/>
    <w:rsid w:val="00552A3D"/>
    <w:rsid w:val="005543FF"/>
    <w:rsid w:val="00574CC8"/>
    <w:rsid w:val="005767CC"/>
    <w:rsid w:val="00590D9F"/>
    <w:rsid w:val="00595D26"/>
    <w:rsid w:val="005A1ABC"/>
    <w:rsid w:val="005A57EE"/>
    <w:rsid w:val="005A74E6"/>
    <w:rsid w:val="005B404E"/>
    <w:rsid w:val="005D4D55"/>
    <w:rsid w:val="005E0E6C"/>
    <w:rsid w:val="005E2CFB"/>
    <w:rsid w:val="005F2103"/>
    <w:rsid w:val="005F3D1C"/>
    <w:rsid w:val="005F4189"/>
    <w:rsid w:val="006171EE"/>
    <w:rsid w:val="0062378F"/>
    <w:rsid w:val="00630158"/>
    <w:rsid w:val="00641842"/>
    <w:rsid w:val="00642047"/>
    <w:rsid w:val="00651EEC"/>
    <w:rsid w:val="00666AA5"/>
    <w:rsid w:val="00686673"/>
    <w:rsid w:val="00691E8C"/>
    <w:rsid w:val="006A22C4"/>
    <w:rsid w:val="006A351B"/>
    <w:rsid w:val="006B0422"/>
    <w:rsid w:val="006B71A5"/>
    <w:rsid w:val="006C1B53"/>
    <w:rsid w:val="006D7730"/>
    <w:rsid w:val="006E2E3B"/>
    <w:rsid w:val="006E41B0"/>
    <w:rsid w:val="006E5284"/>
    <w:rsid w:val="006E7D50"/>
    <w:rsid w:val="006F3EB5"/>
    <w:rsid w:val="006F56C8"/>
    <w:rsid w:val="00702E34"/>
    <w:rsid w:val="00704395"/>
    <w:rsid w:val="00710FE7"/>
    <w:rsid w:val="00717621"/>
    <w:rsid w:val="00720FF1"/>
    <w:rsid w:val="00727A53"/>
    <w:rsid w:val="007502DE"/>
    <w:rsid w:val="00773EA6"/>
    <w:rsid w:val="00775ECA"/>
    <w:rsid w:val="00787B42"/>
    <w:rsid w:val="007C0D6C"/>
    <w:rsid w:val="007C4539"/>
    <w:rsid w:val="007C71B9"/>
    <w:rsid w:val="007F3657"/>
    <w:rsid w:val="00810F0C"/>
    <w:rsid w:val="00811AA2"/>
    <w:rsid w:val="00812ED5"/>
    <w:rsid w:val="008277D9"/>
    <w:rsid w:val="0084478C"/>
    <w:rsid w:val="0086189B"/>
    <w:rsid w:val="0086638C"/>
    <w:rsid w:val="008764FA"/>
    <w:rsid w:val="0089588C"/>
    <w:rsid w:val="008A1079"/>
    <w:rsid w:val="008A3E8D"/>
    <w:rsid w:val="008A5055"/>
    <w:rsid w:val="008B658B"/>
    <w:rsid w:val="008C2F39"/>
    <w:rsid w:val="008D17F4"/>
    <w:rsid w:val="008D2C17"/>
    <w:rsid w:val="009059D4"/>
    <w:rsid w:val="009237C4"/>
    <w:rsid w:val="00944C48"/>
    <w:rsid w:val="00950252"/>
    <w:rsid w:val="00967F5D"/>
    <w:rsid w:val="009A0F95"/>
    <w:rsid w:val="009A2667"/>
    <w:rsid w:val="009B3ADF"/>
    <w:rsid w:val="009C31C5"/>
    <w:rsid w:val="009C3B52"/>
    <w:rsid w:val="009D48EB"/>
    <w:rsid w:val="009E6817"/>
    <w:rsid w:val="009E6E9A"/>
    <w:rsid w:val="00A01D2B"/>
    <w:rsid w:val="00A1392A"/>
    <w:rsid w:val="00A23A4A"/>
    <w:rsid w:val="00A3430C"/>
    <w:rsid w:val="00A42218"/>
    <w:rsid w:val="00A648E0"/>
    <w:rsid w:val="00A70249"/>
    <w:rsid w:val="00A70B02"/>
    <w:rsid w:val="00A71D9F"/>
    <w:rsid w:val="00A80B66"/>
    <w:rsid w:val="00A92E9F"/>
    <w:rsid w:val="00AB18FF"/>
    <w:rsid w:val="00AD1750"/>
    <w:rsid w:val="00B17F7C"/>
    <w:rsid w:val="00B26269"/>
    <w:rsid w:val="00B33BEA"/>
    <w:rsid w:val="00B37340"/>
    <w:rsid w:val="00B57C9F"/>
    <w:rsid w:val="00B63572"/>
    <w:rsid w:val="00B845B3"/>
    <w:rsid w:val="00B85D8B"/>
    <w:rsid w:val="00B92247"/>
    <w:rsid w:val="00BB4A40"/>
    <w:rsid w:val="00BD6022"/>
    <w:rsid w:val="00BD6C3E"/>
    <w:rsid w:val="00BE3674"/>
    <w:rsid w:val="00BF0E5B"/>
    <w:rsid w:val="00C04EE3"/>
    <w:rsid w:val="00C10681"/>
    <w:rsid w:val="00C10822"/>
    <w:rsid w:val="00C15C89"/>
    <w:rsid w:val="00C27C0D"/>
    <w:rsid w:val="00C3049A"/>
    <w:rsid w:val="00C31B1E"/>
    <w:rsid w:val="00C32F2E"/>
    <w:rsid w:val="00C7149E"/>
    <w:rsid w:val="00C73888"/>
    <w:rsid w:val="00C77645"/>
    <w:rsid w:val="00C84E80"/>
    <w:rsid w:val="00C877F3"/>
    <w:rsid w:val="00CA300C"/>
    <w:rsid w:val="00CE04C3"/>
    <w:rsid w:val="00CE34BE"/>
    <w:rsid w:val="00CE76A0"/>
    <w:rsid w:val="00D148C6"/>
    <w:rsid w:val="00D17A8A"/>
    <w:rsid w:val="00D340CB"/>
    <w:rsid w:val="00D415BA"/>
    <w:rsid w:val="00D51A04"/>
    <w:rsid w:val="00D5511F"/>
    <w:rsid w:val="00D5765C"/>
    <w:rsid w:val="00D61CDD"/>
    <w:rsid w:val="00D62060"/>
    <w:rsid w:val="00D63780"/>
    <w:rsid w:val="00D644EE"/>
    <w:rsid w:val="00DA3EE8"/>
    <w:rsid w:val="00DD06FF"/>
    <w:rsid w:val="00DD5FE9"/>
    <w:rsid w:val="00DE29CF"/>
    <w:rsid w:val="00E00C7A"/>
    <w:rsid w:val="00E20577"/>
    <w:rsid w:val="00E37D6C"/>
    <w:rsid w:val="00E411DE"/>
    <w:rsid w:val="00E55B68"/>
    <w:rsid w:val="00E561AE"/>
    <w:rsid w:val="00E67BE6"/>
    <w:rsid w:val="00E8683C"/>
    <w:rsid w:val="00EA2B72"/>
    <w:rsid w:val="00ED2E0F"/>
    <w:rsid w:val="00EE11EE"/>
    <w:rsid w:val="00F74360"/>
    <w:rsid w:val="00F81C53"/>
    <w:rsid w:val="00FA037E"/>
    <w:rsid w:val="00FA2036"/>
    <w:rsid w:val="00FB0600"/>
    <w:rsid w:val="00FB462F"/>
    <w:rsid w:val="00FE16FA"/>
    <w:rsid w:val="00FE328A"/>
    <w:rsid w:val="00FE6269"/>
    <w:rsid w:val="00FF5CD6"/>
    <w:rsid w:val="00FF6A46"/>
    <w:rsid w:val="01B76690"/>
    <w:rsid w:val="03302E8C"/>
    <w:rsid w:val="046942A5"/>
    <w:rsid w:val="09040532"/>
    <w:rsid w:val="09891BF7"/>
    <w:rsid w:val="0A8A2C9F"/>
    <w:rsid w:val="0AE94381"/>
    <w:rsid w:val="0C1F5FC5"/>
    <w:rsid w:val="0C4E691C"/>
    <w:rsid w:val="0CA75583"/>
    <w:rsid w:val="0F2B20F7"/>
    <w:rsid w:val="1060372E"/>
    <w:rsid w:val="10C20B62"/>
    <w:rsid w:val="111E6C5D"/>
    <w:rsid w:val="112A3D29"/>
    <w:rsid w:val="11E10A77"/>
    <w:rsid w:val="15D34AB3"/>
    <w:rsid w:val="1C8D1A38"/>
    <w:rsid w:val="1D97DEFF"/>
    <w:rsid w:val="1D981BC3"/>
    <w:rsid w:val="1DFF72E5"/>
    <w:rsid w:val="1EFC6F07"/>
    <w:rsid w:val="203C0AC1"/>
    <w:rsid w:val="20C05053"/>
    <w:rsid w:val="211C7461"/>
    <w:rsid w:val="21801DF9"/>
    <w:rsid w:val="2203478F"/>
    <w:rsid w:val="2B9911EE"/>
    <w:rsid w:val="2BCF3266"/>
    <w:rsid w:val="2C5C6B8A"/>
    <w:rsid w:val="2C8470BE"/>
    <w:rsid w:val="2CDB4E70"/>
    <w:rsid w:val="2E2A2B6C"/>
    <w:rsid w:val="2EA37F11"/>
    <w:rsid w:val="2F513087"/>
    <w:rsid w:val="2FDF85B8"/>
    <w:rsid w:val="2FFFEE04"/>
    <w:rsid w:val="31946E3D"/>
    <w:rsid w:val="321D6039"/>
    <w:rsid w:val="32935EF3"/>
    <w:rsid w:val="33B756FA"/>
    <w:rsid w:val="34DF85B0"/>
    <w:rsid w:val="36093866"/>
    <w:rsid w:val="3B8F36BC"/>
    <w:rsid w:val="3CB334E4"/>
    <w:rsid w:val="3E6174D0"/>
    <w:rsid w:val="405439D4"/>
    <w:rsid w:val="435E50F6"/>
    <w:rsid w:val="43DA5EE5"/>
    <w:rsid w:val="46FF626B"/>
    <w:rsid w:val="47ED76A8"/>
    <w:rsid w:val="48126500"/>
    <w:rsid w:val="491FF225"/>
    <w:rsid w:val="4E0373E8"/>
    <w:rsid w:val="4E2A241D"/>
    <w:rsid w:val="4ED207FB"/>
    <w:rsid w:val="4FFD214C"/>
    <w:rsid w:val="50102286"/>
    <w:rsid w:val="51E511C7"/>
    <w:rsid w:val="54AA6ECC"/>
    <w:rsid w:val="563F366C"/>
    <w:rsid w:val="5777D4F5"/>
    <w:rsid w:val="59DD8326"/>
    <w:rsid w:val="5D5F4345"/>
    <w:rsid w:val="5DEF592A"/>
    <w:rsid w:val="5F0F7422"/>
    <w:rsid w:val="5FC6BB1E"/>
    <w:rsid w:val="5FF720F1"/>
    <w:rsid w:val="60752465"/>
    <w:rsid w:val="66BF6675"/>
    <w:rsid w:val="67FF5C0B"/>
    <w:rsid w:val="6AD934FD"/>
    <w:rsid w:val="6EFC0924"/>
    <w:rsid w:val="6FB74722"/>
    <w:rsid w:val="6FEE32AE"/>
    <w:rsid w:val="6FEF8B7E"/>
    <w:rsid w:val="711B51BD"/>
    <w:rsid w:val="71A6591B"/>
    <w:rsid w:val="737D59BA"/>
    <w:rsid w:val="73B37721"/>
    <w:rsid w:val="740924A3"/>
    <w:rsid w:val="77C13967"/>
    <w:rsid w:val="77C37683"/>
    <w:rsid w:val="781805C4"/>
    <w:rsid w:val="79D19834"/>
    <w:rsid w:val="79FF515B"/>
    <w:rsid w:val="7C2578A9"/>
    <w:rsid w:val="7CC20CD9"/>
    <w:rsid w:val="7E234966"/>
    <w:rsid w:val="7E9E1962"/>
    <w:rsid w:val="7E9F11B4"/>
    <w:rsid w:val="7F37EC1E"/>
    <w:rsid w:val="7F7DCD9D"/>
    <w:rsid w:val="7F970A6F"/>
    <w:rsid w:val="7FBC19D7"/>
    <w:rsid w:val="7FC1FFF3"/>
    <w:rsid w:val="7FC69637"/>
    <w:rsid w:val="7FDF8620"/>
    <w:rsid w:val="7FE8C8F7"/>
    <w:rsid w:val="7FFB242F"/>
    <w:rsid w:val="7FFDB408"/>
    <w:rsid w:val="7FFE4E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ED439"/>
  <w15:docId w15:val="{29F61E98-E87F-4ECF-9ED0-245E6C222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uiPriority="0"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
    <w:semiHidden/>
    <w:qFormat/>
    <w:pPr>
      <w:snapToGrid w:val="0"/>
      <w:jc w:val="left"/>
    </w:pPr>
    <w:rPr>
      <w:sz w:val="18"/>
      <w:szCs w:val="18"/>
    </w:rPr>
  </w:style>
  <w:style w:type="paragraph" w:styleId="2">
    <w:name w:val="Body Text First Indent 2"/>
    <w:basedOn w:val="a4"/>
    <w:next w:val="a"/>
    <w:uiPriority w:val="99"/>
    <w:unhideWhenUsed/>
    <w:qFormat/>
    <w:pPr>
      <w:ind w:firstLineChars="200" w:firstLine="420"/>
    </w:pPr>
  </w:style>
  <w:style w:type="paragraph" w:styleId="a4">
    <w:name w:val="Body Text Indent"/>
    <w:basedOn w:val="a"/>
    <w:next w:val="2"/>
    <w:uiPriority w:val="99"/>
    <w:unhideWhenUsed/>
    <w:qFormat/>
    <w:pPr>
      <w:widowControl/>
      <w:spacing w:after="120"/>
      <w:ind w:leftChars="200" w:left="420"/>
      <w:jc w:val="left"/>
    </w:pPr>
    <w:rPr>
      <w:rFonts w:ascii="宋体" w:eastAsia="宋体" w:hAnsi="宋体" w:cs="宋体"/>
      <w:kern w:val="0"/>
      <w:sz w:val="24"/>
    </w:rPr>
  </w:style>
  <w:style w:type="paragraph" w:styleId="a5">
    <w:name w:val="Body Text"/>
    <w:basedOn w:val="a"/>
    <w:uiPriority w:val="99"/>
    <w:unhideWhenUsed/>
    <w:qFormat/>
    <w:pPr>
      <w:spacing w:after="120"/>
    </w:pPr>
    <w:rPr>
      <w:rFonts w:ascii="Times New Roman" w:eastAsia="宋体" w:hAnsi="Times New Roman" w:cs="Times New Roman"/>
    </w:rPr>
  </w:style>
  <w:style w:type="paragraph" w:styleId="TOC5">
    <w:name w:val="toc 5"/>
    <w:basedOn w:val="a"/>
    <w:next w:val="a"/>
    <w:qFormat/>
    <w:pPr>
      <w:ind w:leftChars="800" w:left="1680"/>
    </w:pPr>
    <w:rPr>
      <w:rFonts w:ascii="Times New Roman" w:eastAsia="宋体" w:hAnsi="Times New Roman" w:cs="Times New Roman"/>
    </w:r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spacing w:before="100" w:beforeAutospacing="1" w:after="100" w:afterAutospacing="1"/>
      <w:jc w:val="left"/>
    </w:pPr>
    <w:rPr>
      <w:rFonts w:cs="Times New Roman"/>
      <w:kern w:val="0"/>
      <w:sz w:val="24"/>
    </w:rPr>
  </w:style>
  <w:style w:type="character" w:styleId="ad">
    <w:name w:val="Strong"/>
    <w:basedOn w:val="a1"/>
    <w:uiPriority w:val="22"/>
    <w:qFormat/>
    <w:rPr>
      <w:b/>
      <w:bCs/>
    </w:rPr>
  </w:style>
  <w:style w:type="character" w:customStyle="1" w:styleId="ab">
    <w:name w:val="页眉 字符"/>
    <w:basedOn w:val="a1"/>
    <w:link w:val="aa"/>
    <w:uiPriority w:val="99"/>
    <w:qFormat/>
    <w:rPr>
      <w:sz w:val="18"/>
      <w:szCs w:val="18"/>
    </w:rPr>
  </w:style>
  <w:style w:type="character" w:customStyle="1" w:styleId="a9">
    <w:name w:val="页脚 字符"/>
    <w:basedOn w:val="a1"/>
    <w:link w:val="a8"/>
    <w:uiPriority w:val="99"/>
    <w:qFormat/>
    <w:rPr>
      <w:sz w:val="18"/>
      <w:szCs w:val="18"/>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paragraph" w:styleId="ae">
    <w:name w:val="List Paragraph"/>
    <w:basedOn w:val="a"/>
    <w:uiPriority w:val="34"/>
    <w:qFormat/>
    <w:pPr>
      <w:ind w:firstLineChars="200" w:firstLine="420"/>
    </w:pPr>
  </w:style>
  <w:style w:type="character" w:customStyle="1" w:styleId="a7">
    <w:name w:val="批注框文本 字符"/>
    <w:basedOn w:val="a1"/>
    <w:link w:val="a6"/>
    <w:uiPriority w:val="99"/>
    <w:semiHidden/>
    <w:qFormat/>
    <w:rPr>
      <w:sz w:val="18"/>
      <w:szCs w:val="18"/>
    </w:rPr>
  </w:style>
  <w:style w:type="character" w:customStyle="1" w:styleId="font01">
    <w:name w:val="font01"/>
    <w:basedOn w:val="a1"/>
    <w:qFormat/>
    <w:rPr>
      <w:rFonts w:ascii="宋体" w:eastAsia="宋体" w:hAnsi="宋体" w:cs="宋体" w:hint="eastAsia"/>
      <w:color w:val="000000"/>
      <w:sz w:val="22"/>
      <w:szCs w:val="22"/>
      <w:u w:val="none"/>
    </w:rPr>
  </w:style>
  <w:style w:type="character" w:customStyle="1" w:styleId="font21">
    <w:name w:val="font21"/>
    <w:basedOn w:val="a1"/>
    <w:qFormat/>
    <w:rPr>
      <w:rFonts w:ascii="宋体" w:eastAsia="宋体" w:hAnsi="宋体" w:cs="宋体" w:hint="eastAsia"/>
      <w:color w:val="000000"/>
      <w:sz w:val="24"/>
      <w:szCs w:val="24"/>
      <w:u w:val="none"/>
    </w:rPr>
  </w:style>
  <w:style w:type="character" w:customStyle="1" w:styleId="font11">
    <w:name w:val="font11"/>
    <w:basedOn w:val="a1"/>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49</Pages>
  <Words>2921</Words>
  <Characters>16652</Characters>
  <Application>Microsoft Office Word</Application>
  <DocSecurity>0</DocSecurity>
  <Lines>138</Lines>
  <Paragraphs>39</Paragraphs>
  <ScaleCrop>false</ScaleCrop>
  <Company>Microsoft</Company>
  <LinksUpToDate>false</LinksUpToDate>
  <CharactersWithSpaces>19534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Administrator</cp:lastModifiedBy>
  <cp:revision>41</cp:revision>
  <cp:lastPrinted>2024-08-08T18:20:00Z</cp:lastPrinted>
  <dcterms:created xsi:type="dcterms:W3CDTF">2025-08-18T10:17:00Z</dcterms:created>
  <dcterms:modified xsi:type="dcterms:W3CDTF">2025-09-29T02:33:00Z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BB7B6AA21D207914D6FDA268992A22D6</vt:lpwstr>
  </property>
  <property fmtid="{D5CDD505-2E9C-101B-9397-08002B2CF9AE}" pid="4" name="KSOTemplateDocerSaveRecord">
    <vt:lpwstr>eyJoZGlkIjoiZjgwNmNkM2M5NzNjYWNjNGI4YTc5NzJmYTE3MWI5ZTAiLCJ1c2VySWQiOiI0MTY0Mjg4MjQifQ==</vt:lpwstr>
  </property>
</Properties>
</file>