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259" w:rsidRDefault="005D1259">
      <w:pPr>
        <w:pStyle w:val="Default"/>
        <w:jc w:val="center"/>
        <w:rPr>
          <w:rFonts w:asciiTheme="minorEastAsia" w:eastAsiaTheme="minorEastAsia" w:hAnsiTheme="minorEastAsia" w:hint="eastAsia"/>
          <w:sz w:val="56"/>
          <w:szCs w:val="56"/>
        </w:rPr>
      </w:pPr>
    </w:p>
    <w:p w:rsidR="005D1259" w:rsidRDefault="005D1259">
      <w:pPr>
        <w:pStyle w:val="Default"/>
        <w:jc w:val="center"/>
        <w:rPr>
          <w:rFonts w:asciiTheme="minorEastAsia" w:eastAsiaTheme="minorEastAsia" w:hAnsiTheme="minorEastAsia" w:hint="eastAsia"/>
          <w:sz w:val="56"/>
          <w:szCs w:val="56"/>
        </w:rPr>
      </w:pPr>
    </w:p>
    <w:p w:rsidR="005D1259" w:rsidRDefault="005D1259">
      <w:pPr>
        <w:pStyle w:val="Default"/>
        <w:jc w:val="center"/>
        <w:rPr>
          <w:rFonts w:asciiTheme="minorEastAsia" w:eastAsiaTheme="minorEastAsia" w:hAnsiTheme="minorEastAsia" w:hint="eastAsia"/>
          <w:sz w:val="84"/>
          <w:szCs w:val="84"/>
        </w:rPr>
      </w:pPr>
    </w:p>
    <w:p w:rsidR="005D1259" w:rsidRDefault="005D1259">
      <w:pPr>
        <w:pStyle w:val="Default"/>
        <w:jc w:val="center"/>
        <w:rPr>
          <w:rFonts w:asciiTheme="minorEastAsia" w:eastAsiaTheme="minorEastAsia" w:hAnsiTheme="minorEastAsia" w:hint="eastAsia"/>
          <w:sz w:val="84"/>
          <w:szCs w:val="84"/>
        </w:rPr>
      </w:pPr>
    </w:p>
    <w:p w:rsidR="005D1259" w:rsidRDefault="00881BB1">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202</w:t>
      </w:r>
      <w:r w:rsidR="00EF0179">
        <w:rPr>
          <w:rFonts w:ascii="方正小标宋_GBK" w:eastAsia="方正小标宋_GBK" w:hAnsi="方正小标宋_GBK" w:cs="方正小标宋_GBK" w:hint="eastAsia"/>
          <w:sz w:val="84"/>
          <w:szCs w:val="84"/>
        </w:rPr>
        <w:t>4</w:t>
      </w:r>
      <w:r>
        <w:rPr>
          <w:rFonts w:ascii="方正小标宋_GBK" w:eastAsia="方正小标宋_GBK" w:hAnsi="方正小标宋_GBK" w:cs="方正小标宋_GBK" w:hint="eastAsia"/>
          <w:sz w:val="84"/>
          <w:szCs w:val="84"/>
        </w:rPr>
        <w:t>年度</w:t>
      </w:r>
    </w:p>
    <w:p w:rsidR="00D66A3F" w:rsidRDefault="00D66A3F">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祁阳市黎家坪镇人民政府</w:t>
      </w:r>
    </w:p>
    <w:p w:rsidR="005D1259" w:rsidRDefault="00881BB1">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部门决算</w:t>
      </w:r>
      <w:r w:rsidR="00001A55">
        <w:rPr>
          <w:rFonts w:ascii="方正小标宋_GBK" w:eastAsia="方正小标宋_GBK" w:hAnsi="方正小标宋_GBK" w:cs="方正小标宋_GBK" w:hint="eastAsia"/>
          <w:sz w:val="84"/>
          <w:szCs w:val="84"/>
        </w:rPr>
        <w:t>公示</w:t>
      </w:r>
    </w:p>
    <w:p w:rsidR="00001A55" w:rsidRPr="00001A55" w:rsidRDefault="00001A55">
      <w:pPr>
        <w:pStyle w:val="Default"/>
        <w:jc w:val="center"/>
        <w:rPr>
          <w:rFonts w:asciiTheme="minorEastAsia" w:eastAsiaTheme="minorEastAsia" w:hAnsiTheme="minorEastAsia" w:hint="eastAsia"/>
          <w:sz w:val="28"/>
          <w:szCs w:val="28"/>
        </w:rPr>
      </w:pPr>
    </w:p>
    <w:p w:rsidR="005D1259" w:rsidRDefault="005D1259">
      <w:pPr>
        <w:pStyle w:val="Default"/>
        <w:jc w:val="center"/>
        <w:rPr>
          <w:rFonts w:asciiTheme="minorEastAsia" w:eastAsiaTheme="minorEastAsia" w:hAnsiTheme="minorEastAsia" w:hint="eastAsia"/>
          <w:sz w:val="56"/>
          <w:szCs w:val="56"/>
        </w:rPr>
      </w:pPr>
    </w:p>
    <w:p w:rsidR="005D1259" w:rsidRPr="00001A55" w:rsidRDefault="00001A55" w:rsidP="00001A55">
      <w:pPr>
        <w:pStyle w:val="Default"/>
        <w:rPr>
          <w:rFonts w:asciiTheme="minorEastAsia" w:eastAsiaTheme="minorEastAsia" w:hAnsiTheme="minorEastAsia" w:hint="eastAsia"/>
          <w:sz w:val="28"/>
          <w:szCs w:val="28"/>
        </w:rPr>
      </w:pPr>
      <w:r w:rsidRPr="00001A55">
        <w:rPr>
          <w:rFonts w:asciiTheme="minorEastAsia" w:eastAsiaTheme="minorEastAsia" w:hAnsiTheme="minorEastAsia" w:hint="eastAsia"/>
          <w:sz w:val="28"/>
          <w:szCs w:val="28"/>
        </w:rPr>
        <w:t>单位</w:t>
      </w:r>
      <w:r>
        <w:rPr>
          <w:rFonts w:asciiTheme="minorEastAsia" w:eastAsiaTheme="minorEastAsia" w:hAnsiTheme="minorEastAsia" w:hint="eastAsia"/>
          <w:sz w:val="28"/>
          <w:szCs w:val="28"/>
        </w:rPr>
        <w:t>负责人：     主管财政领导：       所长：      报表人：</w:t>
      </w:r>
    </w:p>
    <w:p w:rsidR="005D1259" w:rsidRDefault="005D1259">
      <w:pPr>
        <w:pStyle w:val="Default"/>
        <w:jc w:val="center"/>
        <w:rPr>
          <w:rFonts w:asciiTheme="minorEastAsia" w:eastAsiaTheme="minorEastAsia" w:hAnsiTheme="minorEastAsia" w:hint="eastAsia"/>
          <w:sz w:val="56"/>
          <w:szCs w:val="56"/>
        </w:rPr>
      </w:pPr>
    </w:p>
    <w:p w:rsidR="005D1259" w:rsidRDefault="005D1259">
      <w:pPr>
        <w:pStyle w:val="Default"/>
        <w:jc w:val="center"/>
        <w:rPr>
          <w:rFonts w:asciiTheme="minorEastAsia" w:eastAsiaTheme="minorEastAsia" w:hAnsiTheme="minorEastAsia" w:hint="eastAsia"/>
          <w:sz w:val="56"/>
          <w:szCs w:val="56"/>
        </w:rPr>
      </w:pPr>
    </w:p>
    <w:p w:rsidR="005D1259" w:rsidRDefault="005D1259">
      <w:pPr>
        <w:pStyle w:val="Default"/>
        <w:jc w:val="center"/>
        <w:rPr>
          <w:rFonts w:asciiTheme="minorEastAsia" w:eastAsiaTheme="minorEastAsia" w:hAnsiTheme="minorEastAsia" w:hint="eastAsia"/>
          <w:sz w:val="32"/>
          <w:szCs w:val="32"/>
        </w:rPr>
      </w:pPr>
    </w:p>
    <w:p w:rsidR="005D1259" w:rsidRDefault="005D1259">
      <w:pPr>
        <w:pStyle w:val="Default"/>
        <w:jc w:val="center"/>
        <w:rPr>
          <w:rFonts w:asciiTheme="minorEastAsia" w:eastAsiaTheme="minorEastAsia" w:hAnsiTheme="minorEastAsia" w:hint="eastAsia"/>
          <w:sz w:val="32"/>
          <w:szCs w:val="32"/>
        </w:rPr>
      </w:pPr>
    </w:p>
    <w:p w:rsidR="005D1259" w:rsidRDefault="005D1259">
      <w:pPr>
        <w:pStyle w:val="Default"/>
        <w:jc w:val="center"/>
        <w:rPr>
          <w:rFonts w:asciiTheme="minorEastAsia" w:eastAsiaTheme="minorEastAsia" w:hAnsiTheme="minorEastAsia" w:hint="eastAsia"/>
          <w:sz w:val="32"/>
          <w:szCs w:val="32"/>
        </w:rPr>
      </w:pPr>
    </w:p>
    <w:p w:rsidR="005D1259" w:rsidRDefault="005D1259">
      <w:pPr>
        <w:pStyle w:val="Default"/>
        <w:jc w:val="center"/>
        <w:rPr>
          <w:rFonts w:asciiTheme="minorEastAsia" w:eastAsiaTheme="minorEastAsia" w:hAnsiTheme="minorEastAsia" w:hint="eastAsia"/>
          <w:sz w:val="32"/>
          <w:szCs w:val="32"/>
        </w:rPr>
      </w:pPr>
    </w:p>
    <w:p w:rsidR="005D1259" w:rsidRDefault="005D1259">
      <w:pPr>
        <w:pStyle w:val="Default"/>
        <w:jc w:val="center"/>
        <w:rPr>
          <w:rFonts w:asciiTheme="minorEastAsia" w:eastAsiaTheme="minorEastAsia" w:hAnsiTheme="minorEastAsia" w:hint="eastAsia"/>
          <w:sz w:val="32"/>
          <w:szCs w:val="32"/>
        </w:rPr>
      </w:pPr>
    </w:p>
    <w:p w:rsidR="005D1259" w:rsidRDefault="005D1259">
      <w:pPr>
        <w:pStyle w:val="Default"/>
        <w:spacing w:line="540" w:lineRule="exact"/>
        <w:jc w:val="center"/>
        <w:rPr>
          <w:rFonts w:asciiTheme="minorEastAsia" w:eastAsiaTheme="minorEastAsia" w:hAnsiTheme="minorEastAsia" w:hint="eastAsia"/>
          <w:sz w:val="56"/>
          <w:szCs w:val="56"/>
        </w:rPr>
      </w:pPr>
    </w:p>
    <w:p w:rsidR="005D1259" w:rsidRDefault="005D1259">
      <w:pPr>
        <w:pStyle w:val="Default"/>
        <w:spacing w:line="500" w:lineRule="exact"/>
        <w:jc w:val="center"/>
        <w:rPr>
          <w:rFonts w:asciiTheme="minorEastAsia" w:eastAsiaTheme="minorEastAsia" w:hAnsiTheme="minorEastAsia" w:hint="eastAsia"/>
          <w:b/>
          <w:sz w:val="36"/>
          <w:szCs w:val="28"/>
        </w:rPr>
      </w:pPr>
    </w:p>
    <w:p w:rsidR="005D1259" w:rsidRDefault="00881BB1">
      <w:pPr>
        <w:pStyle w:val="Default"/>
        <w:spacing w:line="500" w:lineRule="exact"/>
        <w:jc w:val="center"/>
        <w:rPr>
          <w:b/>
          <w:sz w:val="36"/>
          <w:szCs w:val="28"/>
        </w:rPr>
      </w:pPr>
      <w:r>
        <w:rPr>
          <w:rFonts w:hint="eastAsia"/>
          <w:b/>
          <w:sz w:val="36"/>
          <w:szCs w:val="28"/>
        </w:rPr>
        <w:t>目录</w:t>
      </w:r>
    </w:p>
    <w:p w:rsidR="005D1259" w:rsidRDefault="00881BB1">
      <w:pPr>
        <w:pStyle w:val="Default"/>
        <w:spacing w:line="500" w:lineRule="exact"/>
        <w:rPr>
          <w:rFonts w:hAnsi="黑体" w:hint="eastAsia"/>
          <w:bCs/>
          <w:sz w:val="28"/>
          <w:szCs w:val="28"/>
        </w:rPr>
      </w:pPr>
      <w:r>
        <w:rPr>
          <w:rFonts w:hAnsi="黑体" w:hint="eastAsia"/>
          <w:bCs/>
          <w:sz w:val="28"/>
          <w:szCs w:val="28"/>
        </w:rPr>
        <w:t>第一部分</w:t>
      </w:r>
      <w:r w:rsidR="00C80A88">
        <w:rPr>
          <w:rFonts w:hAnsi="黑体" w:hint="eastAsia"/>
          <w:bCs/>
          <w:sz w:val="28"/>
          <w:szCs w:val="28"/>
        </w:rPr>
        <w:t>祁阳市黎家坪镇人民政府</w:t>
      </w:r>
      <w:r>
        <w:rPr>
          <w:rFonts w:hAnsi="黑体" w:hint="eastAsia"/>
          <w:bCs/>
          <w:sz w:val="28"/>
          <w:szCs w:val="28"/>
        </w:rPr>
        <w:t>概况</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二、机构设置及决算单位构成</w:t>
      </w:r>
    </w:p>
    <w:p w:rsidR="005D1259" w:rsidRDefault="00881BB1">
      <w:pPr>
        <w:pStyle w:val="Default"/>
        <w:spacing w:line="500" w:lineRule="exact"/>
        <w:rPr>
          <w:rFonts w:hAnsi="黑体" w:hint="eastAsia"/>
          <w:bCs/>
          <w:sz w:val="28"/>
          <w:szCs w:val="28"/>
        </w:rPr>
      </w:pPr>
      <w:r>
        <w:rPr>
          <w:rFonts w:hAnsi="黑体" w:hint="eastAsia"/>
          <w:bCs/>
          <w:sz w:val="28"/>
          <w:szCs w:val="28"/>
        </w:rPr>
        <w:t>第二部分 202</w:t>
      </w:r>
      <w:r w:rsidR="00EF0179">
        <w:rPr>
          <w:rFonts w:hAnsi="黑体" w:hint="eastAsia"/>
          <w:bCs/>
          <w:sz w:val="28"/>
          <w:szCs w:val="28"/>
        </w:rPr>
        <w:t>4</w:t>
      </w:r>
      <w:r>
        <w:rPr>
          <w:rFonts w:hAnsi="黑体" w:hint="eastAsia"/>
          <w:bCs/>
          <w:sz w:val="28"/>
          <w:szCs w:val="28"/>
        </w:rPr>
        <w:t>年度部门决算表</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rsidR="005D1259" w:rsidRDefault="00881BB1">
      <w:pPr>
        <w:pStyle w:val="Default"/>
        <w:spacing w:line="500" w:lineRule="exact"/>
        <w:rPr>
          <w:rFonts w:hAnsi="黑体" w:hint="eastAsia"/>
          <w:bCs/>
          <w:sz w:val="28"/>
          <w:szCs w:val="28"/>
        </w:rPr>
      </w:pPr>
      <w:r>
        <w:rPr>
          <w:rFonts w:hAnsi="黑体" w:hint="eastAsia"/>
          <w:bCs/>
          <w:sz w:val="28"/>
          <w:szCs w:val="28"/>
        </w:rPr>
        <w:t>第三部分 202</w:t>
      </w:r>
      <w:r w:rsidR="00EF0179">
        <w:rPr>
          <w:rFonts w:hAnsi="黑体" w:hint="eastAsia"/>
          <w:bCs/>
          <w:sz w:val="28"/>
          <w:szCs w:val="28"/>
        </w:rPr>
        <w:t>4</w:t>
      </w:r>
      <w:r>
        <w:rPr>
          <w:rFonts w:hAnsi="黑体" w:hint="eastAsia"/>
          <w:bCs/>
          <w:sz w:val="28"/>
          <w:szCs w:val="28"/>
        </w:rPr>
        <w:t>年度部门决算情况说明</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rsidR="005D1259" w:rsidRDefault="00881BB1">
      <w:pPr>
        <w:spacing w:line="50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rsidR="005D1259" w:rsidRDefault="00881BB1">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5D1259" w:rsidRDefault="00881BB1">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5D1259" w:rsidRDefault="00881BB1">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5D1259" w:rsidRDefault="00881BB1">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5D1259" w:rsidRDefault="00881BB1">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rsidR="005D1259" w:rsidRDefault="00881BB1">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5D1259" w:rsidRDefault="00881BB1">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5D1259" w:rsidRDefault="00881BB1">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5D1259" w:rsidRDefault="00881BB1">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十二、关于国有资产占用情况说明</w:t>
      </w:r>
    </w:p>
    <w:p w:rsidR="005D1259" w:rsidRDefault="00881BB1">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十三、关于202</w:t>
      </w:r>
      <w:r w:rsidR="00EF0179">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年度预算绩效</w:t>
      </w:r>
      <w:r w:rsidR="0008381E">
        <w:rPr>
          <w:rFonts w:ascii="仿宋_GB2312" w:eastAsia="仿宋_GB2312" w:hAnsi="仿宋_GB2312" w:cs="仿宋_GB2312" w:hint="eastAsia"/>
          <w:sz w:val="28"/>
          <w:szCs w:val="28"/>
        </w:rPr>
        <w:t>管理</w:t>
      </w:r>
      <w:r>
        <w:rPr>
          <w:rFonts w:ascii="仿宋_GB2312" w:eastAsia="仿宋_GB2312" w:hAnsi="仿宋_GB2312" w:cs="仿宋_GB2312" w:hint="eastAsia"/>
          <w:sz w:val="28"/>
          <w:szCs w:val="28"/>
        </w:rPr>
        <w:t>情况的说明</w:t>
      </w:r>
    </w:p>
    <w:p w:rsidR="005D1259" w:rsidRDefault="00881BB1">
      <w:pPr>
        <w:pStyle w:val="Default"/>
        <w:spacing w:line="500" w:lineRule="exact"/>
        <w:rPr>
          <w:rFonts w:hAnsi="黑体" w:hint="eastAsia"/>
          <w:bCs/>
          <w:sz w:val="28"/>
          <w:szCs w:val="28"/>
        </w:rPr>
      </w:pPr>
      <w:r>
        <w:rPr>
          <w:rFonts w:hAnsi="黑体" w:hint="eastAsia"/>
          <w:bCs/>
          <w:sz w:val="28"/>
          <w:szCs w:val="28"/>
        </w:rPr>
        <w:t>第四部分 名词解释</w:t>
      </w:r>
    </w:p>
    <w:p w:rsidR="005D1259" w:rsidRDefault="00881BB1">
      <w:pPr>
        <w:pStyle w:val="Default"/>
        <w:spacing w:line="500" w:lineRule="exact"/>
        <w:rPr>
          <w:rFonts w:hAnsi="黑体" w:hint="eastAsia"/>
          <w:bCs/>
          <w:sz w:val="28"/>
          <w:szCs w:val="28"/>
        </w:rPr>
      </w:pPr>
      <w:r>
        <w:rPr>
          <w:rFonts w:hAnsi="黑体" w:hint="eastAsia"/>
          <w:bCs/>
          <w:sz w:val="28"/>
          <w:szCs w:val="28"/>
        </w:rPr>
        <w:t>第五部分 附件</w:t>
      </w:r>
    </w:p>
    <w:p w:rsidR="005D1259" w:rsidRDefault="005D1259">
      <w:pPr>
        <w:jc w:val="center"/>
        <w:rPr>
          <w:rFonts w:asciiTheme="minorEastAsia" w:hAnsiTheme="minorEastAsia" w:hint="eastAsia"/>
          <w:sz w:val="72"/>
          <w:szCs w:val="72"/>
        </w:rPr>
      </w:pPr>
    </w:p>
    <w:p w:rsidR="005D1259" w:rsidRDefault="005D1259">
      <w:pPr>
        <w:jc w:val="center"/>
        <w:rPr>
          <w:rFonts w:asciiTheme="minorEastAsia" w:hAnsiTheme="minorEastAsia" w:hint="eastAsia"/>
          <w:sz w:val="72"/>
          <w:szCs w:val="72"/>
        </w:rPr>
      </w:pPr>
    </w:p>
    <w:p w:rsidR="005D1259" w:rsidRDefault="005D1259">
      <w:pPr>
        <w:jc w:val="center"/>
        <w:rPr>
          <w:rFonts w:asciiTheme="minorEastAsia" w:hAnsiTheme="minorEastAsia" w:hint="eastAsia"/>
          <w:sz w:val="72"/>
          <w:szCs w:val="72"/>
        </w:rPr>
      </w:pPr>
    </w:p>
    <w:p w:rsidR="00610617" w:rsidRDefault="00610617">
      <w:pPr>
        <w:pStyle w:val="Default"/>
        <w:jc w:val="center"/>
        <w:rPr>
          <w:rFonts w:ascii="方正小标宋_GBK" w:eastAsia="方正小标宋_GBK" w:hAnsi="方正小标宋_GBK" w:cs="方正小标宋_GBK" w:hint="eastAsia"/>
          <w:sz w:val="84"/>
          <w:szCs w:val="84"/>
        </w:rPr>
      </w:pPr>
    </w:p>
    <w:p w:rsidR="00610617" w:rsidRDefault="00610617">
      <w:pPr>
        <w:pStyle w:val="Default"/>
        <w:jc w:val="center"/>
        <w:rPr>
          <w:rFonts w:ascii="方正小标宋_GBK" w:eastAsia="方正小标宋_GBK" w:hAnsi="方正小标宋_GBK" w:cs="方正小标宋_GBK" w:hint="eastAsia"/>
          <w:sz w:val="84"/>
          <w:szCs w:val="84"/>
        </w:rPr>
      </w:pPr>
    </w:p>
    <w:p w:rsidR="00610617" w:rsidRDefault="00610617">
      <w:pPr>
        <w:pStyle w:val="Default"/>
        <w:jc w:val="center"/>
        <w:rPr>
          <w:rFonts w:ascii="方正小标宋_GBK" w:eastAsia="方正小标宋_GBK" w:hAnsi="方正小标宋_GBK" w:cs="方正小标宋_GBK" w:hint="eastAsia"/>
          <w:sz w:val="84"/>
          <w:szCs w:val="84"/>
        </w:rPr>
      </w:pPr>
    </w:p>
    <w:p w:rsidR="00610617" w:rsidRDefault="00610617">
      <w:pPr>
        <w:pStyle w:val="Default"/>
        <w:jc w:val="center"/>
        <w:rPr>
          <w:rFonts w:ascii="方正小标宋_GBK" w:eastAsia="方正小标宋_GBK" w:hAnsi="方正小标宋_GBK" w:cs="方正小标宋_GBK" w:hint="eastAsia"/>
          <w:sz w:val="84"/>
          <w:szCs w:val="84"/>
        </w:rPr>
      </w:pPr>
    </w:p>
    <w:p w:rsidR="00610617" w:rsidRDefault="00610617">
      <w:pPr>
        <w:pStyle w:val="Default"/>
        <w:jc w:val="center"/>
        <w:rPr>
          <w:rFonts w:ascii="方正小标宋_GBK" w:eastAsia="方正小标宋_GBK" w:hAnsi="方正小标宋_GBK" w:cs="方正小标宋_GBK" w:hint="eastAsia"/>
          <w:sz w:val="84"/>
          <w:szCs w:val="84"/>
        </w:rPr>
      </w:pPr>
    </w:p>
    <w:p w:rsidR="00610617" w:rsidRDefault="00610617">
      <w:pPr>
        <w:pStyle w:val="Default"/>
        <w:jc w:val="center"/>
        <w:rPr>
          <w:rFonts w:ascii="方正小标宋_GBK" w:eastAsia="方正小标宋_GBK" w:hAnsi="方正小标宋_GBK" w:cs="方正小标宋_GBK" w:hint="eastAsia"/>
          <w:sz w:val="84"/>
          <w:szCs w:val="84"/>
        </w:rPr>
      </w:pPr>
    </w:p>
    <w:p w:rsidR="00610617" w:rsidRDefault="00610617">
      <w:pPr>
        <w:pStyle w:val="Default"/>
        <w:jc w:val="center"/>
        <w:rPr>
          <w:rFonts w:ascii="方正小标宋_GBK" w:eastAsia="方正小标宋_GBK" w:hAnsi="方正小标宋_GBK" w:cs="方正小标宋_GBK" w:hint="eastAsia"/>
          <w:sz w:val="84"/>
          <w:szCs w:val="84"/>
        </w:rPr>
      </w:pPr>
    </w:p>
    <w:p w:rsidR="00610617" w:rsidRDefault="00610617">
      <w:pPr>
        <w:pStyle w:val="Default"/>
        <w:jc w:val="center"/>
        <w:rPr>
          <w:rFonts w:ascii="方正小标宋_GBK" w:eastAsia="方正小标宋_GBK" w:hAnsi="方正小标宋_GBK" w:cs="方正小标宋_GBK" w:hint="eastAsia"/>
          <w:sz w:val="84"/>
          <w:szCs w:val="84"/>
        </w:rPr>
      </w:pPr>
    </w:p>
    <w:p w:rsidR="00610617" w:rsidRDefault="00610617">
      <w:pPr>
        <w:pStyle w:val="Default"/>
        <w:jc w:val="center"/>
        <w:rPr>
          <w:rFonts w:ascii="方正小标宋_GBK" w:eastAsia="方正小标宋_GBK" w:hAnsi="方正小标宋_GBK" w:cs="方正小标宋_GBK" w:hint="eastAsia"/>
          <w:sz w:val="84"/>
          <w:szCs w:val="84"/>
        </w:rPr>
      </w:pPr>
    </w:p>
    <w:p w:rsidR="00610617" w:rsidRDefault="00610617">
      <w:pPr>
        <w:pStyle w:val="Default"/>
        <w:jc w:val="center"/>
        <w:rPr>
          <w:rFonts w:ascii="方正小标宋_GBK" w:eastAsia="方正小标宋_GBK" w:hAnsi="方正小标宋_GBK" w:cs="方正小标宋_GBK" w:hint="eastAsia"/>
          <w:sz w:val="84"/>
          <w:szCs w:val="84"/>
        </w:rPr>
      </w:pPr>
    </w:p>
    <w:p w:rsidR="005D1259" w:rsidRDefault="00881BB1">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 xml:space="preserve">第一部分 </w:t>
      </w:r>
    </w:p>
    <w:p w:rsidR="005D1259" w:rsidRDefault="005D1259">
      <w:pPr>
        <w:pStyle w:val="Default"/>
        <w:jc w:val="center"/>
        <w:rPr>
          <w:rFonts w:ascii="方正小标宋_GBK" w:eastAsia="方正小标宋_GBK" w:hAnsi="方正小标宋_GBK" w:cs="方正小标宋_GBK" w:hint="eastAsia"/>
          <w:sz w:val="84"/>
          <w:szCs w:val="84"/>
        </w:rPr>
      </w:pPr>
    </w:p>
    <w:p w:rsidR="005D1259" w:rsidRPr="00C80A88" w:rsidRDefault="00C80A88">
      <w:pPr>
        <w:pStyle w:val="Default"/>
        <w:jc w:val="center"/>
        <w:rPr>
          <w:rFonts w:ascii="方正小标宋_GBK" w:eastAsia="方正小标宋_GBK" w:hAnsi="方正小标宋_GBK" w:cs="方正小标宋_GBK" w:hint="eastAsia"/>
          <w:sz w:val="52"/>
          <w:szCs w:val="52"/>
        </w:rPr>
      </w:pPr>
      <w:r w:rsidRPr="00C80A88">
        <w:rPr>
          <w:rFonts w:ascii="方正小标宋_GBK" w:eastAsia="方正小标宋_GBK" w:hAnsi="方正小标宋_GBK" w:cs="方正小标宋_GBK" w:hint="eastAsia"/>
          <w:sz w:val="52"/>
          <w:szCs w:val="52"/>
        </w:rPr>
        <w:t>祁阳市黎家坪镇人民政府</w:t>
      </w:r>
      <w:r w:rsidR="00881BB1" w:rsidRPr="00C80A88">
        <w:rPr>
          <w:rFonts w:ascii="方正小标宋_GBK" w:eastAsia="方正小标宋_GBK" w:hAnsi="方正小标宋_GBK" w:cs="方正小标宋_GBK" w:hint="eastAsia"/>
          <w:sz w:val="52"/>
          <w:szCs w:val="52"/>
        </w:rPr>
        <w:t>概况</w:t>
      </w:r>
    </w:p>
    <w:p w:rsidR="005D1259" w:rsidRDefault="005D1259">
      <w:pPr>
        <w:jc w:val="center"/>
        <w:rPr>
          <w:rFonts w:asciiTheme="minorEastAsia" w:hAnsiTheme="minorEastAsia" w:hint="eastAsia"/>
          <w:sz w:val="72"/>
          <w:szCs w:val="72"/>
        </w:rPr>
      </w:pPr>
    </w:p>
    <w:p w:rsidR="005D1259" w:rsidRDefault="005D1259">
      <w:pPr>
        <w:pStyle w:val="a1"/>
        <w:jc w:val="center"/>
        <w:rPr>
          <w:sz w:val="72"/>
          <w:szCs w:val="72"/>
        </w:rPr>
      </w:pPr>
    </w:p>
    <w:p w:rsidR="005D1259" w:rsidRDefault="005D1259">
      <w:pPr>
        <w:jc w:val="center"/>
        <w:rPr>
          <w:rFonts w:asciiTheme="minorEastAsia" w:hAnsiTheme="minorEastAsia" w:hint="eastAsia"/>
          <w:sz w:val="72"/>
          <w:szCs w:val="72"/>
        </w:rPr>
      </w:pPr>
    </w:p>
    <w:p w:rsidR="005D1259" w:rsidRDefault="00881BB1">
      <w:pPr>
        <w:rPr>
          <w:rFonts w:asciiTheme="minorEastAsia" w:hAnsiTheme="minorEastAsia" w:hint="eastAsia"/>
          <w:sz w:val="32"/>
          <w:szCs w:val="32"/>
        </w:rPr>
      </w:pPr>
      <w:r>
        <w:rPr>
          <w:rFonts w:asciiTheme="minorEastAsia" w:hAnsiTheme="minorEastAsia"/>
          <w:sz w:val="32"/>
          <w:szCs w:val="32"/>
        </w:rPr>
        <w:br w:type="page"/>
      </w:r>
    </w:p>
    <w:p w:rsidR="00387605" w:rsidRPr="000213FD" w:rsidRDefault="00881BB1" w:rsidP="000213FD">
      <w:pPr>
        <w:pStyle w:val="ae"/>
        <w:ind w:firstLine="643"/>
        <w:jc w:val="left"/>
        <w:rPr>
          <w:rFonts w:asciiTheme="minorEastAsia" w:hAnsiTheme="minorEastAsia" w:cs="黑体" w:hint="eastAsia"/>
          <w:b/>
          <w:bCs/>
          <w:kern w:val="0"/>
          <w:sz w:val="32"/>
          <w:szCs w:val="32"/>
        </w:rPr>
      </w:pPr>
      <w:r w:rsidRPr="000213FD">
        <w:rPr>
          <w:rFonts w:asciiTheme="minorEastAsia" w:hAnsiTheme="minorEastAsia" w:cs="黑体" w:hint="eastAsia"/>
          <w:b/>
          <w:bCs/>
          <w:kern w:val="0"/>
          <w:sz w:val="32"/>
          <w:szCs w:val="32"/>
        </w:rPr>
        <w:lastRenderedPageBreak/>
        <w:t>一、部门职责</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（一）贯彻执行党的路线、方针、政策和国家的法律、法规，落实上级党委、政府的各项决议和决定。</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（二）制定本镇行政区域内的经济和社会发展规划，并组织实施。</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（三）负责本镇党的组织、思想和作风建设，提高党组织的战斗力和凝聚力，充分发挥党员的先锋模范作用。负责做好管理权限范围内干部的日常管理工作。</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（四） 负责强化本镇社会治安综合治理，加强信访和矛盾纠纷调处工作，建立和健全群防群治网络，及时化解各类矛盾纠纷，维护社会稳定。</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（五）负责本镇财政、自然资源、规划建设、生态环境保护、动物防疫、交通运输、科技和工业经济、商务、应急管理、市场监督管理及农业农村、扶贫开发、统计、林业、水利等工作。</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（六）负责本镇退役军人事务、国防动员教育、民兵预备役、民族宗教、民政、体育、旅游、文化、广电、民族宗教、城镇管理、劳动和社会保障等社会事务管理工作。</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（七）贯彻执行卫生健康和计划生育法律法规、政策，组织开展本镇卫生和计划生育工作。</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（八）充分发挥镇党委的领导核心作用，保证和支持基层自治组织行使职权、实行依法自治，充分发挥基层群众自治组织的自我教育、自我管理、自我建设、自我服务作用。</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（九）负责本镇纪检监察、组织、人事、宣传、统战、人民武装、工会、共青团、妇联、残联、科协等工作。</w:t>
      </w:r>
    </w:p>
    <w:p w:rsidR="00387605" w:rsidRDefault="00387605" w:rsidP="00387605">
      <w:pPr>
        <w:ind w:firstLineChars="100" w:firstLine="280"/>
        <w:jc w:val="left"/>
        <w:rPr>
          <w:rFonts w:asciiTheme="minorEastAsia" w:hAnsiTheme="minorEastAsia" w:hint="eastAsia"/>
          <w:sz w:val="28"/>
          <w:szCs w:val="28"/>
        </w:rPr>
      </w:pPr>
      <w:r>
        <w:rPr>
          <w:rFonts w:asciiTheme="minorEastAsia" w:hAnsiTheme="minorEastAsia" w:hint="eastAsia"/>
          <w:sz w:val="28"/>
          <w:szCs w:val="28"/>
        </w:rPr>
        <w:t>（十）承担镇人大和政协联络等相关工作。</w:t>
      </w:r>
    </w:p>
    <w:p w:rsidR="00387605" w:rsidRDefault="00387605" w:rsidP="00387605">
      <w:pPr>
        <w:ind w:firstLineChars="100" w:firstLine="280"/>
        <w:jc w:val="left"/>
        <w:rPr>
          <w:rFonts w:asciiTheme="minorEastAsia" w:hAnsiTheme="minorEastAsia" w:hint="eastAsia"/>
          <w:sz w:val="32"/>
          <w:szCs w:val="32"/>
        </w:rPr>
      </w:pPr>
      <w:r>
        <w:rPr>
          <w:rFonts w:asciiTheme="minorEastAsia" w:hAnsiTheme="minorEastAsia" w:hint="eastAsia"/>
          <w:sz w:val="28"/>
          <w:szCs w:val="28"/>
        </w:rPr>
        <w:t>（十一）完成市委、市人大常委会、市政府、市政协交办的其他工作。</w:t>
      </w:r>
    </w:p>
    <w:p w:rsidR="00387605" w:rsidRDefault="00387605" w:rsidP="00387605">
      <w:pPr>
        <w:jc w:val="left"/>
        <w:rPr>
          <w:rFonts w:asciiTheme="minorEastAsia" w:hAnsiTheme="minorEastAsia" w:hint="eastAsia"/>
          <w:sz w:val="32"/>
          <w:szCs w:val="32"/>
        </w:rPr>
      </w:pPr>
    </w:p>
    <w:p w:rsidR="005D1259" w:rsidRPr="00387605" w:rsidRDefault="005D1259">
      <w:pPr>
        <w:ind w:firstLineChars="250" w:firstLine="800"/>
        <w:jc w:val="left"/>
        <w:rPr>
          <w:rFonts w:ascii="Times New Roman" w:eastAsia="仿宋_GB2312" w:hAnsi="Times New Roman" w:cs="仿宋_GB2312"/>
          <w:sz w:val="32"/>
          <w:szCs w:val="32"/>
        </w:rPr>
      </w:pPr>
    </w:p>
    <w:p w:rsidR="005D1259" w:rsidRPr="00F83F15" w:rsidRDefault="00881BB1" w:rsidP="00F83F15">
      <w:pPr>
        <w:widowControl/>
        <w:spacing w:line="600" w:lineRule="exact"/>
        <w:ind w:firstLineChars="200" w:firstLine="643"/>
        <w:rPr>
          <w:rFonts w:asciiTheme="minorEastAsia" w:hAnsiTheme="minorEastAsia" w:cs="黑体" w:hint="eastAsia"/>
          <w:b/>
          <w:bCs/>
          <w:kern w:val="0"/>
          <w:sz w:val="32"/>
          <w:szCs w:val="32"/>
        </w:rPr>
      </w:pPr>
      <w:r w:rsidRPr="00F83F15">
        <w:rPr>
          <w:rFonts w:asciiTheme="minorEastAsia" w:hAnsiTheme="minorEastAsia" w:cs="黑体" w:hint="eastAsia"/>
          <w:b/>
          <w:bCs/>
          <w:kern w:val="0"/>
          <w:sz w:val="32"/>
          <w:szCs w:val="32"/>
        </w:rPr>
        <w:lastRenderedPageBreak/>
        <w:t>二、机构设置及决算单位构成</w:t>
      </w:r>
    </w:p>
    <w:p w:rsidR="00F83F15" w:rsidRPr="00F83F15" w:rsidRDefault="00881BB1" w:rsidP="00F83F15">
      <w:pPr>
        <w:widowControl/>
        <w:spacing w:line="600" w:lineRule="exact"/>
        <w:ind w:firstLineChars="200" w:firstLine="643"/>
        <w:rPr>
          <w:rFonts w:asciiTheme="minorEastAsia" w:hAnsiTheme="minorEastAsia" w:cs="仿宋_GB2312" w:hint="eastAsia"/>
          <w:b/>
          <w:bCs/>
          <w:kern w:val="0"/>
          <w:sz w:val="32"/>
          <w:szCs w:val="32"/>
        </w:rPr>
      </w:pPr>
      <w:r w:rsidRPr="00F83F15">
        <w:rPr>
          <w:rFonts w:asciiTheme="minorEastAsia" w:hAnsiTheme="minorEastAsia" w:cs="仿宋_GB2312" w:hint="eastAsia"/>
          <w:b/>
          <w:bCs/>
          <w:kern w:val="0"/>
          <w:sz w:val="32"/>
          <w:szCs w:val="32"/>
        </w:rPr>
        <w:t>（一）内设机构设置。</w:t>
      </w:r>
    </w:p>
    <w:p w:rsidR="00F83F15" w:rsidRDefault="00F83F15" w:rsidP="00F83F15">
      <w:pPr>
        <w:widowControl/>
        <w:spacing w:line="600" w:lineRule="exact"/>
        <w:ind w:firstLineChars="200" w:firstLine="560"/>
        <w:rPr>
          <w:rFonts w:asciiTheme="minorEastAsia" w:hAnsiTheme="minorEastAsia" w:hint="eastAsia"/>
          <w:sz w:val="28"/>
          <w:szCs w:val="28"/>
        </w:rPr>
      </w:pPr>
      <w:r>
        <w:rPr>
          <w:rFonts w:asciiTheme="minorEastAsia" w:hAnsiTheme="minorEastAsia" w:cs="宋体" w:hint="eastAsia"/>
          <w:color w:val="333333"/>
          <w:kern w:val="0"/>
          <w:sz w:val="28"/>
          <w:szCs w:val="28"/>
        </w:rPr>
        <w:t>黎家坪镇人民政府内设机构包括：</w:t>
      </w:r>
      <w:r>
        <w:rPr>
          <w:rFonts w:asciiTheme="minorEastAsia" w:hAnsiTheme="minorEastAsia" w:hint="eastAsia"/>
          <w:sz w:val="28"/>
          <w:szCs w:val="28"/>
        </w:rPr>
        <w:t>党政综合办公室，基层党建办公室，经济发展办公室，社会事务办公室，自然资源和生态环境办公室，社会治安和应急管理办公室，镇人大、纪检监察、人武部和群众团体等组织按有关规定设置。</w:t>
      </w:r>
    </w:p>
    <w:p w:rsidR="00F83F15" w:rsidRPr="00F83F15" w:rsidRDefault="00881BB1" w:rsidP="00F83F15">
      <w:pPr>
        <w:widowControl/>
        <w:spacing w:line="600" w:lineRule="atLeast"/>
        <w:ind w:firstLine="600"/>
        <w:jc w:val="left"/>
        <w:rPr>
          <w:rFonts w:asciiTheme="minorEastAsia" w:hAnsiTheme="minorEastAsia" w:cs="仿宋_GB2312" w:hint="eastAsia"/>
          <w:b/>
          <w:bCs/>
          <w:kern w:val="0"/>
          <w:sz w:val="32"/>
          <w:szCs w:val="32"/>
        </w:rPr>
      </w:pPr>
      <w:r w:rsidRPr="00F83F15">
        <w:rPr>
          <w:rFonts w:asciiTheme="minorEastAsia" w:hAnsiTheme="minorEastAsia" w:cs="仿宋_GB2312" w:hint="eastAsia"/>
          <w:b/>
          <w:bCs/>
          <w:kern w:val="0"/>
          <w:sz w:val="32"/>
          <w:szCs w:val="32"/>
        </w:rPr>
        <w:t>（二）决算单位构成。</w:t>
      </w:r>
    </w:p>
    <w:p w:rsidR="00F83F15" w:rsidRPr="00F83F15" w:rsidRDefault="00F83F15" w:rsidP="00F83F15">
      <w:pPr>
        <w:widowControl/>
        <w:spacing w:line="600" w:lineRule="atLeast"/>
        <w:ind w:firstLine="600"/>
        <w:jc w:val="left"/>
        <w:rPr>
          <w:rFonts w:asciiTheme="minorEastAsia" w:hAnsiTheme="minorEastAsia" w:hint="eastAsia"/>
          <w:bCs/>
          <w:kern w:val="0"/>
          <w:sz w:val="28"/>
          <w:szCs w:val="28"/>
        </w:rPr>
      </w:pPr>
      <w:r w:rsidRPr="00F83F15">
        <w:rPr>
          <w:rFonts w:asciiTheme="minorEastAsia" w:hAnsiTheme="minorEastAsia" w:hint="eastAsia"/>
          <w:bCs/>
          <w:kern w:val="0"/>
          <w:sz w:val="28"/>
          <w:szCs w:val="28"/>
        </w:rPr>
        <w:t>黎家坪镇人民政府</w:t>
      </w:r>
      <w:r w:rsidR="00881BB1" w:rsidRPr="00F83F15">
        <w:rPr>
          <w:rFonts w:asciiTheme="minorEastAsia" w:hAnsiTheme="minorEastAsia" w:cs="仿宋_GB2312" w:hint="eastAsia"/>
          <w:bCs/>
          <w:kern w:val="0"/>
          <w:sz w:val="28"/>
          <w:szCs w:val="28"/>
        </w:rPr>
        <w:t>202</w:t>
      </w:r>
      <w:r w:rsidR="00726738">
        <w:rPr>
          <w:rFonts w:asciiTheme="minorEastAsia" w:hAnsiTheme="minorEastAsia" w:cs="仿宋_GB2312" w:hint="eastAsia"/>
          <w:bCs/>
          <w:kern w:val="0"/>
          <w:sz w:val="28"/>
          <w:szCs w:val="28"/>
        </w:rPr>
        <w:t>4</w:t>
      </w:r>
      <w:r w:rsidR="00881BB1" w:rsidRPr="00F83F15">
        <w:rPr>
          <w:rFonts w:asciiTheme="minorEastAsia" w:hAnsiTheme="minorEastAsia" w:cs="仿宋_GB2312" w:hint="eastAsia"/>
          <w:bCs/>
          <w:kern w:val="0"/>
          <w:sz w:val="28"/>
          <w:szCs w:val="28"/>
        </w:rPr>
        <w:t>年部门决算汇总公开单位构成包括：</w:t>
      </w:r>
      <w:r w:rsidRPr="00F83F15">
        <w:rPr>
          <w:rFonts w:asciiTheme="minorEastAsia" w:hAnsiTheme="minorEastAsia" w:hint="eastAsia"/>
          <w:bCs/>
          <w:kern w:val="0"/>
          <w:sz w:val="28"/>
          <w:szCs w:val="28"/>
        </w:rPr>
        <w:t>黎家坪镇人民政府本级。</w:t>
      </w:r>
    </w:p>
    <w:p w:rsidR="00F83F15" w:rsidRPr="00F83F15" w:rsidRDefault="00F83F15" w:rsidP="00F83F15">
      <w:pPr>
        <w:jc w:val="center"/>
        <w:rPr>
          <w:rFonts w:asciiTheme="minorEastAsia" w:hAnsiTheme="minorEastAsia" w:hint="eastAsia"/>
          <w:sz w:val="28"/>
          <w:szCs w:val="28"/>
        </w:rPr>
      </w:pPr>
    </w:p>
    <w:p w:rsidR="005D1259" w:rsidRPr="00F83F15" w:rsidRDefault="005D1259" w:rsidP="00F83F15">
      <w:pPr>
        <w:widowControl/>
        <w:spacing w:line="600" w:lineRule="exact"/>
        <w:ind w:firstLineChars="200" w:firstLine="640"/>
        <w:rPr>
          <w:rFonts w:ascii="Times New Roman" w:eastAsia="仿宋_GB2312" w:hAnsi="Times New Roman" w:cs="仿宋_GB2312"/>
          <w:bCs/>
          <w:kern w:val="0"/>
          <w:sz w:val="32"/>
          <w:szCs w:val="32"/>
        </w:rPr>
      </w:pPr>
    </w:p>
    <w:p w:rsidR="005D1259" w:rsidRDefault="005D1259">
      <w:pPr>
        <w:jc w:val="left"/>
        <w:rPr>
          <w:rFonts w:asciiTheme="minorEastAsia" w:hAnsiTheme="minorEastAsia" w:hint="eastAsia"/>
          <w:sz w:val="28"/>
          <w:szCs w:val="32"/>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28"/>
          <w:szCs w:val="28"/>
        </w:rPr>
      </w:pPr>
    </w:p>
    <w:p w:rsidR="005D1259" w:rsidRDefault="005D1259">
      <w:pPr>
        <w:jc w:val="center"/>
        <w:rPr>
          <w:rFonts w:asciiTheme="minorEastAsia" w:hAnsiTheme="minorEastAsia" w:hint="eastAsia"/>
          <w:sz w:val="72"/>
          <w:szCs w:val="72"/>
        </w:rPr>
      </w:pPr>
    </w:p>
    <w:p w:rsidR="005D1259" w:rsidRDefault="005D1259">
      <w:pPr>
        <w:jc w:val="center"/>
        <w:rPr>
          <w:rFonts w:asciiTheme="minorEastAsia" w:hAnsiTheme="minorEastAsia" w:hint="eastAsia"/>
          <w:sz w:val="72"/>
          <w:szCs w:val="72"/>
        </w:rPr>
      </w:pPr>
    </w:p>
    <w:p w:rsidR="005D1259" w:rsidRDefault="005D1259">
      <w:pPr>
        <w:jc w:val="center"/>
        <w:rPr>
          <w:rFonts w:asciiTheme="minorEastAsia" w:hAnsiTheme="minorEastAsia" w:hint="eastAsia"/>
          <w:sz w:val="72"/>
          <w:szCs w:val="72"/>
        </w:rPr>
      </w:pPr>
    </w:p>
    <w:p w:rsidR="005D1259" w:rsidRDefault="005D1259">
      <w:pPr>
        <w:jc w:val="center"/>
        <w:rPr>
          <w:rFonts w:asciiTheme="minorEastAsia" w:hAnsiTheme="minorEastAsia" w:hint="eastAsia"/>
          <w:sz w:val="72"/>
          <w:szCs w:val="72"/>
        </w:rPr>
      </w:pPr>
    </w:p>
    <w:p w:rsidR="005D1259" w:rsidRDefault="005D1259">
      <w:pPr>
        <w:jc w:val="center"/>
        <w:rPr>
          <w:rFonts w:asciiTheme="minorEastAsia" w:hAnsiTheme="minorEastAsia" w:hint="eastAsia"/>
          <w:sz w:val="72"/>
          <w:szCs w:val="72"/>
        </w:rPr>
      </w:pPr>
    </w:p>
    <w:p w:rsidR="005D1259" w:rsidRDefault="00881BB1">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第二部分</w:t>
      </w:r>
    </w:p>
    <w:p w:rsidR="005D1259" w:rsidRDefault="005D1259">
      <w:pPr>
        <w:pStyle w:val="Default"/>
        <w:jc w:val="center"/>
        <w:rPr>
          <w:rFonts w:ascii="方正小标宋_GBK" w:eastAsia="方正小标宋_GBK" w:hAnsi="方正小标宋_GBK" w:cs="方正小标宋_GBK" w:hint="eastAsia"/>
          <w:sz w:val="72"/>
          <w:szCs w:val="72"/>
        </w:rPr>
      </w:pPr>
    </w:p>
    <w:p w:rsidR="005D1259" w:rsidRDefault="00726738">
      <w:pPr>
        <w:jc w:val="center"/>
        <w:rPr>
          <w:rFonts w:asciiTheme="minorEastAsia" w:hAnsiTheme="minorEastAsia" w:hint="eastAsia"/>
          <w:sz w:val="72"/>
          <w:szCs w:val="72"/>
        </w:rPr>
      </w:pPr>
      <w:r>
        <w:rPr>
          <w:rFonts w:ascii="方正小标宋_GBK" w:eastAsia="方正小标宋_GBK" w:hAnsi="方正小标宋_GBK" w:cs="方正小标宋_GBK" w:hint="eastAsia"/>
          <w:sz w:val="84"/>
          <w:szCs w:val="84"/>
        </w:rPr>
        <w:t>2024年</w:t>
      </w:r>
      <w:r w:rsidR="00881BB1">
        <w:rPr>
          <w:rFonts w:ascii="方正小标宋_GBK" w:eastAsia="方正小标宋_GBK" w:hAnsi="方正小标宋_GBK" w:cs="方正小标宋_GBK" w:hint="eastAsia"/>
          <w:sz w:val="84"/>
          <w:szCs w:val="84"/>
        </w:rPr>
        <w:t>度部门决算表</w:t>
      </w:r>
    </w:p>
    <w:p w:rsidR="005D1259" w:rsidRDefault="005D1259">
      <w:pPr>
        <w:jc w:val="center"/>
        <w:rPr>
          <w:rFonts w:asciiTheme="minorEastAsia" w:hAnsiTheme="minorEastAsia" w:hint="eastAsia"/>
          <w:sz w:val="72"/>
          <w:szCs w:val="72"/>
        </w:rPr>
      </w:pPr>
    </w:p>
    <w:p w:rsidR="005D1259" w:rsidRDefault="005D1259">
      <w:pPr>
        <w:jc w:val="center"/>
        <w:rPr>
          <w:rFonts w:asciiTheme="minorEastAsia" w:hAnsiTheme="minorEastAsia" w:hint="eastAsia"/>
          <w:sz w:val="72"/>
          <w:szCs w:val="72"/>
        </w:rPr>
      </w:pPr>
    </w:p>
    <w:p w:rsidR="005D1259" w:rsidRDefault="005D1259">
      <w:pPr>
        <w:jc w:val="center"/>
        <w:rPr>
          <w:rFonts w:asciiTheme="minorEastAsia" w:hAnsiTheme="minorEastAsia" w:hint="eastAsia"/>
          <w:sz w:val="72"/>
          <w:szCs w:val="72"/>
        </w:rPr>
      </w:pPr>
    </w:p>
    <w:p w:rsidR="005D1259" w:rsidRDefault="005D1259">
      <w:pPr>
        <w:jc w:val="center"/>
        <w:rPr>
          <w:rFonts w:asciiTheme="minorEastAsia" w:hAnsiTheme="minorEastAsia" w:hint="eastAsia"/>
          <w:sz w:val="72"/>
          <w:szCs w:val="72"/>
        </w:rPr>
      </w:pPr>
    </w:p>
    <w:p w:rsidR="005D1259" w:rsidRDefault="005D1259">
      <w:pPr>
        <w:jc w:val="left"/>
        <w:rPr>
          <w:rFonts w:asciiTheme="minorEastAsia" w:hAnsiTheme="minorEastAsia" w:hint="eastAsia"/>
          <w:sz w:val="32"/>
          <w:szCs w:val="32"/>
        </w:rPr>
      </w:pPr>
    </w:p>
    <w:p w:rsidR="005D1259" w:rsidRDefault="005D1259">
      <w:pPr>
        <w:jc w:val="left"/>
        <w:rPr>
          <w:rFonts w:asciiTheme="minorEastAsia" w:hAnsiTheme="minorEastAsia" w:hint="eastAsia"/>
          <w:sz w:val="32"/>
          <w:szCs w:val="32"/>
        </w:rPr>
        <w:sectPr w:rsidR="005D1259">
          <w:pgSz w:w="11906" w:h="16838"/>
          <w:pgMar w:top="720" w:right="720" w:bottom="720" w:left="720" w:header="851" w:footer="992" w:gutter="0"/>
          <w:cols w:space="425"/>
          <w:docGrid w:type="lines" w:linePitch="312"/>
        </w:sectPr>
      </w:pPr>
    </w:p>
    <w:tbl>
      <w:tblPr>
        <w:tblW w:w="4911" w:type="pct"/>
        <w:tblInd w:w="118" w:type="dxa"/>
        <w:tblLook w:val="04A0" w:firstRow="1" w:lastRow="0" w:firstColumn="1" w:lastColumn="0" w:noHBand="0" w:noVBand="1"/>
      </w:tblPr>
      <w:tblGrid>
        <w:gridCol w:w="4516"/>
        <w:gridCol w:w="736"/>
        <w:gridCol w:w="2537"/>
        <w:gridCol w:w="4174"/>
        <w:gridCol w:w="886"/>
        <w:gridCol w:w="2487"/>
      </w:tblGrid>
      <w:tr w:rsidR="005D1259">
        <w:trPr>
          <w:trHeight w:val="360"/>
        </w:trPr>
        <w:tc>
          <w:tcPr>
            <w:tcW w:w="5000" w:type="pct"/>
            <w:gridSpan w:val="6"/>
            <w:tcBorders>
              <w:top w:val="nil"/>
              <w:left w:val="nil"/>
              <w:bottom w:val="nil"/>
              <w:right w:val="nil"/>
            </w:tcBorders>
            <w:noWrap/>
            <w:vAlign w:val="center"/>
          </w:tcPr>
          <w:p w:rsidR="005D1259" w:rsidRDefault="00881BB1">
            <w:pPr>
              <w:widowControl/>
              <w:jc w:val="center"/>
              <w:rPr>
                <w:rFonts w:asciiTheme="minorEastAsia" w:hAnsiTheme="minorEastAsia" w:cs="宋体" w:hint="eastAsia"/>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243F23" w:rsidTr="000F0147">
        <w:trPr>
          <w:trHeight w:val="199"/>
        </w:trPr>
        <w:tc>
          <w:tcPr>
            <w:tcW w:w="1472" w:type="pct"/>
            <w:tcBorders>
              <w:top w:val="nil"/>
              <w:left w:val="nil"/>
              <w:bottom w:val="nil"/>
              <w:right w:val="nil"/>
            </w:tcBorders>
            <w:shd w:val="clear" w:color="000000" w:fill="FFFFFF"/>
            <w:noWrap/>
            <w:vAlign w:val="center"/>
          </w:tcPr>
          <w:p w:rsidR="00243F23" w:rsidRDefault="00243F23" w:rsidP="00DD7A12">
            <w:pPr>
              <w:jc w:val="right"/>
              <w:rPr>
                <w:rFonts w:ascii="Times New Roman" w:hAnsi="Times New Roman" w:cs="Times New Roman"/>
                <w:szCs w:val="21"/>
              </w:rPr>
            </w:pPr>
            <w:r>
              <w:rPr>
                <w:rFonts w:ascii="Times New Roman" w:hAnsi="Times New Roman" w:cs="Times New Roman"/>
                <w:szCs w:val="21"/>
              </w:rPr>
              <w:t xml:space="preserve">　</w:t>
            </w:r>
          </w:p>
        </w:tc>
        <w:tc>
          <w:tcPr>
            <w:tcW w:w="240"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kern w:val="0"/>
                <w:szCs w:val="21"/>
              </w:rPr>
            </w:pPr>
          </w:p>
        </w:tc>
        <w:tc>
          <w:tcPr>
            <w:tcW w:w="827"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01</w:t>
            </w:r>
            <w:r>
              <w:rPr>
                <w:rFonts w:ascii="Times New Roman" w:hAnsi="Times New Roman" w:cs="Times New Roman"/>
                <w:color w:val="000000"/>
                <w:kern w:val="0"/>
                <w:szCs w:val="21"/>
              </w:rPr>
              <w:t>表</w:t>
            </w:r>
          </w:p>
        </w:tc>
      </w:tr>
      <w:tr w:rsidR="00243F23" w:rsidTr="000F0147">
        <w:trPr>
          <w:trHeight w:val="300"/>
        </w:trPr>
        <w:tc>
          <w:tcPr>
            <w:tcW w:w="1472" w:type="pct"/>
            <w:tcBorders>
              <w:top w:val="nil"/>
              <w:left w:val="nil"/>
              <w:bottom w:val="nil"/>
              <w:right w:val="nil"/>
            </w:tcBorders>
            <w:shd w:val="clear" w:color="000000" w:fill="FFFFFF"/>
            <w:noWrap/>
            <w:vAlign w:val="center"/>
          </w:tcPr>
          <w:p w:rsidR="00243F23" w:rsidRDefault="00243F23" w:rsidP="00DD7A12">
            <w:pPr>
              <w:rPr>
                <w:rFonts w:ascii="Times New Roman" w:hAnsi="Times New Roman" w:cs="Times New Roman"/>
                <w:szCs w:val="21"/>
              </w:rPr>
            </w:pPr>
            <w:r>
              <w:rPr>
                <w:rFonts w:ascii="Times New Roman" w:hAnsi="Times New Roman" w:cs="Times New Roman"/>
                <w:color w:val="000000"/>
                <w:szCs w:val="21"/>
              </w:rPr>
              <w:t>部门：</w:t>
            </w:r>
            <w:r>
              <w:rPr>
                <w:rFonts w:ascii="Times New Roman" w:hAnsi="Times New Roman" w:cs="Times New Roman"/>
                <w:szCs w:val="21"/>
              </w:rPr>
              <w:t xml:space="preserve">　</w:t>
            </w:r>
            <w:r>
              <w:rPr>
                <w:rFonts w:ascii="Times New Roman" w:hAnsi="Times New Roman" w:cs="Times New Roman" w:hint="eastAsia"/>
                <w:color w:val="000000"/>
                <w:kern w:val="0"/>
                <w:szCs w:val="21"/>
              </w:rPr>
              <w:t>祁阳市黎家坪镇人民政府</w:t>
            </w:r>
          </w:p>
        </w:tc>
        <w:tc>
          <w:tcPr>
            <w:tcW w:w="240"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kern w:val="0"/>
                <w:szCs w:val="21"/>
              </w:rPr>
            </w:pPr>
          </w:p>
        </w:tc>
        <w:tc>
          <w:tcPr>
            <w:tcW w:w="827"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nil"/>
              <w:right w:val="nil"/>
            </w:tcBorders>
            <w:shd w:val="clear" w:color="000000" w:fill="FFFFFF"/>
            <w:noWrap/>
            <w:vAlign w:val="center"/>
          </w:tcPr>
          <w:p w:rsidR="00243F23" w:rsidRDefault="00243F23">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243F23" w:rsidTr="000F0147">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p>
        </w:tc>
        <w:tc>
          <w:tcPr>
            <w:tcW w:w="2461" w:type="pct"/>
            <w:gridSpan w:val="3"/>
            <w:tcBorders>
              <w:top w:val="single" w:sz="4" w:space="0" w:color="auto"/>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p>
        </w:tc>
        <w:tc>
          <w:tcPr>
            <w:tcW w:w="827"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1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p>
        </w:tc>
        <w:tc>
          <w:tcPr>
            <w:tcW w:w="827"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sz="4" w:space="0" w:color="auto"/>
              <w:right w:val="single" w:sz="4" w:space="0" w:color="auto"/>
            </w:tcBorders>
            <w:noWrap/>
            <w:vAlign w:val="center"/>
          </w:tcPr>
          <w:p w:rsidR="00243F23" w:rsidRDefault="00726738" w:rsidP="00852BF1">
            <w:pPr>
              <w:widowControl/>
              <w:jc w:val="center"/>
              <w:rPr>
                <w:rFonts w:ascii="Times New Roman" w:hAnsi="Times New Roman" w:cs="Times New Roman"/>
                <w:kern w:val="0"/>
                <w:szCs w:val="21"/>
              </w:rPr>
            </w:pPr>
            <w:r>
              <w:rPr>
                <w:rFonts w:ascii="Times New Roman" w:hAnsi="Times New Roman" w:cs="Times New Roman" w:hint="eastAsia"/>
                <w:kern w:val="0"/>
                <w:szCs w:val="21"/>
              </w:rPr>
              <w:t>2363.71</w:t>
            </w: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811" w:type="pct"/>
            <w:tcBorders>
              <w:top w:val="nil"/>
              <w:left w:val="nil"/>
              <w:bottom w:val="single" w:sz="4" w:space="0" w:color="auto"/>
              <w:right w:val="single" w:sz="4" w:space="0" w:color="auto"/>
            </w:tcBorders>
            <w:noWrap/>
            <w:vAlign w:val="center"/>
          </w:tcPr>
          <w:p w:rsidR="00243F23" w:rsidRDefault="00DD7A12" w:rsidP="00A3216F">
            <w:pPr>
              <w:widowControl/>
              <w:jc w:val="center"/>
              <w:rPr>
                <w:rFonts w:ascii="Times New Roman" w:hAnsi="Times New Roman" w:cs="Times New Roman"/>
                <w:kern w:val="0"/>
                <w:szCs w:val="21"/>
              </w:rPr>
            </w:pPr>
            <w:r>
              <w:rPr>
                <w:rFonts w:ascii="Times New Roman" w:hAnsi="Times New Roman" w:cs="Times New Roman" w:hint="eastAsia"/>
                <w:kern w:val="0"/>
                <w:szCs w:val="21"/>
              </w:rPr>
              <w:t>1633.28</w:t>
            </w: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sz="4" w:space="0" w:color="auto"/>
              <w:right w:val="single" w:sz="4" w:space="0" w:color="auto"/>
            </w:tcBorders>
            <w:noWrap/>
            <w:vAlign w:val="center"/>
          </w:tcPr>
          <w:p w:rsidR="00243F23" w:rsidRDefault="00726738" w:rsidP="00726738">
            <w:pPr>
              <w:widowControl/>
              <w:jc w:val="center"/>
              <w:rPr>
                <w:rFonts w:ascii="Times New Roman" w:hAnsi="Times New Roman" w:cs="Times New Roman"/>
                <w:kern w:val="0"/>
                <w:szCs w:val="21"/>
              </w:rPr>
            </w:pPr>
            <w:r>
              <w:rPr>
                <w:rFonts w:ascii="Times New Roman" w:hAnsi="Times New Roman" w:cs="Times New Roman" w:hint="eastAsia"/>
                <w:kern w:val="0"/>
                <w:szCs w:val="21"/>
              </w:rPr>
              <w:t>494.93</w:t>
            </w: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811" w:type="pct"/>
            <w:tcBorders>
              <w:top w:val="nil"/>
              <w:left w:val="nil"/>
              <w:bottom w:val="single" w:sz="4" w:space="0" w:color="auto"/>
              <w:right w:val="single" w:sz="4" w:space="0" w:color="auto"/>
            </w:tcBorders>
            <w:noWrap/>
            <w:vAlign w:val="center"/>
          </w:tcPr>
          <w:p w:rsidR="00243F23" w:rsidRDefault="00243F23" w:rsidP="00A3216F">
            <w:pPr>
              <w:widowControl/>
              <w:jc w:val="center"/>
              <w:rPr>
                <w:rFonts w:ascii="Times New Roman" w:hAnsi="Times New Roman" w:cs="Times New Roman"/>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sz="4" w:space="0" w:color="auto"/>
              <w:right w:val="single" w:sz="4" w:space="0" w:color="auto"/>
            </w:tcBorders>
            <w:noWrap/>
            <w:vAlign w:val="center"/>
          </w:tcPr>
          <w:p w:rsidR="00243F23" w:rsidRDefault="00243F23" w:rsidP="00852BF1">
            <w:pPr>
              <w:widowControl/>
              <w:jc w:val="center"/>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811" w:type="pct"/>
            <w:tcBorders>
              <w:top w:val="nil"/>
              <w:left w:val="nil"/>
              <w:bottom w:val="single" w:sz="4" w:space="0" w:color="auto"/>
              <w:right w:val="single" w:sz="4" w:space="0" w:color="auto"/>
            </w:tcBorders>
            <w:noWrap/>
            <w:vAlign w:val="center"/>
          </w:tcPr>
          <w:p w:rsidR="00243F23" w:rsidRDefault="00243F23" w:rsidP="00A3216F">
            <w:pPr>
              <w:widowControl/>
              <w:jc w:val="center"/>
              <w:rPr>
                <w:rFonts w:ascii="Times New Roman" w:hAnsi="Times New Roman" w:cs="Times New Roman"/>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811" w:type="pct"/>
            <w:tcBorders>
              <w:top w:val="nil"/>
              <w:left w:val="nil"/>
              <w:bottom w:val="single" w:sz="4" w:space="0" w:color="auto"/>
              <w:right w:val="single" w:sz="4" w:space="0" w:color="auto"/>
            </w:tcBorders>
            <w:noWrap/>
            <w:vAlign w:val="center"/>
          </w:tcPr>
          <w:p w:rsidR="000A2E35" w:rsidRPr="000A2E35" w:rsidRDefault="00DD7A12" w:rsidP="000A2E35">
            <w:pPr>
              <w:jc w:val="center"/>
              <w:rPr>
                <w:rFonts w:ascii="宋体" w:eastAsia="宋体" w:hAnsi="宋体" w:cs="宋体" w:hint="eastAsia"/>
                <w:color w:val="000000"/>
                <w:sz w:val="22"/>
              </w:rPr>
            </w:pPr>
            <w:r>
              <w:rPr>
                <w:rFonts w:hint="eastAsia"/>
                <w:color w:val="000000"/>
                <w:sz w:val="22"/>
              </w:rPr>
              <w:t>2.14</w:t>
            </w: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811" w:type="pct"/>
            <w:tcBorders>
              <w:top w:val="nil"/>
              <w:left w:val="nil"/>
              <w:bottom w:val="single" w:sz="4" w:space="0" w:color="auto"/>
              <w:right w:val="single" w:sz="4" w:space="0" w:color="auto"/>
            </w:tcBorders>
            <w:noWrap/>
            <w:vAlign w:val="center"/>
          </w:tcPr>
          <w:p w:rsidR="00243F23" w:rsidRDefault="00243F23" w:rsidP="00A3216F">
            <w:pPr>
              <w:widowControl/>
              <w:jc w:val="center"/>
              <w:rPr>
                <w:rFonts w:ascii="Times New Roman" w:hAnsi="Times New Roman" w:cs="Times New Roman"/>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811" w:type="pct"/>
            <w:tcBorders>
              <w:top w:val="nil"/>
              <w:left w:val="nil"/>
              <w:bottom w:val="single" w:sz="4" w:space="0" w:color="auto"/>
              <w:right w:val="single" w:sz="4" w:space="0" w:color="auto"/>
            </w:tcBorders>
            <w:noWrap/>
            <w:vAlign w:val="center"/>
          </w:tcPr>
          <w:p w:rsidR="00243F23" w:rsidRDefault="00243F23" w:rsidP="00A3216F">
            <w:pPr>
              <w:widowControl/>
              <w:jc w:val="center"/>
              <w:rPr>
                <w:rFonts w:ascii="Times New Roman" w:hAnsi="Times New Roman" w:cs="Times New Roman"/>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811" w:type="pct"/>
            <w:tcBorders>
              <w:top w:val="nil"/>
              <w:left w:val="nil"/>
              <w:bottom w:val="single" w:sz="4" w:space="0" w:color="auto"/>
              <w:right w:val="single" w:sz="4" w:space="0" w:color="auto"/>
            </w:tcBorders>
            <w:noWrap/>
            <w:vAlign w:val="center"/>
          </w:tcPr>
          <w:p w:rsidR="00243F23" w:rsidRDefault="000A2E35" w:rsidP="00A3216F">
            <w:pPr>
              <w:widowControl/>
              <w:jc w:val="center"/>
              <w:rPr>
                <w:rFonts w:ascii="Times New Roman" w:hAnsi="Times New Roman" w:cs="Times New Roman"/>
                <w:kern w:val="0"/>
                <w:szCs w:val="21"/>
              </w:rPr>
            </w:pPr>
            <w:r>
              <w:rPr>
                <w:rFonts w:ascii="Times New Roman" w:hAnsi="Times New Roman" w:cs="Times New Roman" w:hint="eastAsia"/>
                <w:kern w:val="0"/>
                <w:szCs w:val="21"/>
              </w:rPr>
              <w:t>5</w:t>
            </w: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827"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811" w:type="pct"/>
            <w:tcBorders>
              <w:top w:val="nil"/>
              <w:left w:val="nil"/>
              <w:bottom w:val="single" w:sz="4" w:space="0" w:color="auto"/>
              <w:right w:val="single" w:sz="4" w:space="0" w:color="auto"/>
            </w:tcBorders>
            <w:noWrap/>
            <w:vAlign w:val="center"/>
          </w:tcPr>
          <w:p w:rsidR="00243F23" w:rsidRDefault="00D26C15" w:rsidP="00A3216F">
            <w:pPr>
              <w:widowControl/>
              <w:jc w:val="center"/>
              <w:rPr>
                <w:rFonts w:ascii="Times New Roman" w:hAnsi="Times New Roman" w:cs="Times New Roman"/>
                <w:kern w:val="0"/>
                <w:szCs w:val="21"/>
              </w:rPr>
            </w:pPr>
            <w:r>
              <w:rPr>
                <w:rFonts w:ascii="Times New Roman" w:hAnsi="Times New Roman" w:cs="Times New Roman" w:hint="eastAsia"/>
                <w:kern w:val="0"/>
                <w:szCs w:val="21"/>
              </w:rPr>
              <w:t>179.41</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811" w:type="pct"/>
            <w:tcBorders>
              <w:top w:val="nil"/>
              <w:left w:val="nil"/>
              <w:bottom w:val="single" w:sz="4" w:space="0" w:color="auto"/>
              <w:right w:val="single" w:sz="4" w:space="0" w:color="auto"/>
            </w:tcBorders>
            <w:noWrap/>
            <w:vAlign w:val="center"/>
          </w:tcPr>
          <w:p w:rsidR="00243F23" w:rsidRPr="00771CD2" w:rsidRDefault="00D26C15" w:rsidP="00A3216F">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64.18</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811" w:type="pct"/>
            <w:tcBorders>
              <w:top w:val="nil"/>
              <w:left w:val="nil"/>
              <w:bottom w:val="single" w:sz="4" w:space="0" w:color="auto"/>
              <w:right w:val="single" w:sz="4" w:space="0" w:color="auto"/>
            </w:tcBorders>
            <w:noWrap/>
            <w:vAlign w:val="center"/>
          </w:tcPr>
          <w:p w:rsidR="00243F23" w:rsidRDefault="00243F23" w:rsidP="00A3216F">
            <w:pPr>
              <w:widowControl/>
              <w:jc w:val="center"/>
              <w:rPr>
                <w:rFonts w:ascii="Times New Roman" w:hAnsi="Times New Roman" w:cs="Times New Roman"/>
                <w:b/>
                <w:bCs/>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811" w:type="pct"/>
            <w:tcBorders>
              <w:top w:val="nil"/>
              <w:left w:val="nil"/>
              <w:bottom w:val="single" w:sz="4" w:space="0" w:color="auto"/>
              <w:right w:val="single" w:sz="4" w:space="0" w:color="auto"/>
            </w:tcBorders>
            <w:noWrap/>
            <w:vAlign w:val="center"/>
          </w:tcPr>
          <w:p w:rsidR="00243F23" w:rsidRPr="00676C4F" w:rsidRDefault="00D26C15" w:rsidP="00A3216F">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384.93</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811" w:type="pct"/>
            <w:tcBorders>
              <w:top w:val="nil"/>
              <w:left w:val="nil"/>
              <w:bottom w:val="single" w:sz="4" w:space="0" w:color="auto"/>
              <w:right w:val="single" w:sz="4" w:space="0" w:color="auto"/>
            </w:tcBorders>
            <w:noWrap/>
            <w:vAlign w:val="center"/>
          </w:tcPr>
          <w:p w:rsidR="00243F23" w:rsidRPr="00676C4F" w:rsidRDefault="00D26C15" w:rsidP="00A3216F">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335.85</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single" w:sz="4" w:space="0" w:color="auto"/>
              <w:left w:val="single" w:sz="4" w:space="0" w:color="auto"/>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811" w:type="pct"/>
            <w:tcBorders>
              <w:top w:val="single" w:sz="4" w:space="0" w:color="auto"/>
              <w:left w:val="single" w:sz="4" w:space="0" w:color="auto"/>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sz="4" w:space="0" w:color="auto"/>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811" w:type="pct"/>
            <w:tcBorders>
              <w:top w:val="single" w:sz="4" w:space="0" w:color="auto"/>
              <w:left w:val="nil"/>
              <w:bottom w:val="single" w:sz="4" w:space="0" w:color="auto"/>
              <w:right w:val="single" w:sz="4" w:space="0" w:color="auto"/>
            </w:tcBorders>
            <w:noWrap/>
            <w:vAlign w:val="center"/>
          </w:tcPr>
          <w:p w:rsidR="00243F23" w:rsidRPr="00D26C15" w:rsidRDefault="00D26C15" w:rsidP="00D26C15">
            <w:pPr>
              <w:widowControl/>
              <w:jc w:val="center"/>
              <w:rPr>
                <w:rFonts w:ascii="Times New Roman" w:hAnsi="Times New Roman" w:cs="Times New Roman"/>
                <w:bCs/>
                <w:kern w:val="0"/>
                <w:szCs w:val="21"/>
              </w:rPr>
            </w:pPr>
            <w:r w:rsidRPr="00D26C15">
              <w:rPr>
                <w:rFonts w:ascii="Times New Roman" w:hAnsi="Times New Roman" w:cs="Times New Roman" w:hint="eastAsia"/>
                <w:bCs/>
                <w:kern w:val="0"/>
                <w:szCs w:val="21"/>
              </w:rPr>
              <w:t>115.33</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811" w:type="pct"/>
            <w:tcBorders>
              <w:top w:val="nil"/>
              <w:left w:val="nil"/>
              <w:bottom w:val="single" w:sz="4" w:space="0" w:color="auto"/>
              <w:right w:val="single" w:sz="4" w:space="0" w:color="auto"/>
            </w:tcBorders>
            <w:noWrap/>
            <w:vAlign w:val="center"/>
          </w:tcPr>
          <w:p w:rsidR="00243F23" w:rsidRPr="00D26C15" w:rsidRDefault="00D26C15" w:rsidP="00D26C15">
            <w:pPr>
              <w:widowControl/>
              <w:jc w:val="center"/>
              <w:rPr>
                <w:rFonts w:ascii="Times New Roman" w:hAnsi="Times New Roman" w:cs="Times New Roman"/>
                <w:bCs/>
                <w:kern w:val="0"/>
                <w:szCs w:val="21"/>
              </w:rPr>
            </w:pPr>
            <w:r w:rsidRPr="00D26C15">
              <w:rPr>
                <w:rFonts w:ascii="Times New Roman" w:hAnsi="Times New Roman" w:cs="Times New Roman" w:hint="eastAsia"/>
                <w:bCs/>
                <w:kern w:val="0"/>
                <w:szCs w:val="21"/>
              </w:rPr>
              <w:t>10</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811" w:type="pct"/>
            <w:tcBorders>
              <w:top w:val="nil"/>
              <w:left w:val="nil"/>
              <w:bottom w:val="single" w:sz="4" w:space="0" w:color="auto"/>
              <w:right w:val="single" w:sz="4" w:space="0" w:color="auto"/>
            </w:tcBorders>
            <w:noWrap/>
            <w:vAlign w:val="center"/>
          </w:tcPr>
          <w:p w:rsidR="00243F23" w:rsidRPr="00676C4F" w:rsidRDefault="00D26C15" w:rsidP="00676C4F">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18.52</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rsidP="00243F23">
            <w:pPr>
              <w:widowControl/>
              <w:ind w:right="420"/>
              <w:rPr>
                <w:rFonts w:ascii="Times New Roman" w:hAnsi="Times New Roman" w:cs="Times New Roman"/>
                <w:kern w:val="0"/>
                <w:szCs w:val="21"/>
              </w:rPr>
            </w:pPr>
            <w:r>
              <w:rPr>
                <w:rFonts w:ascii="Times New Roman" w:hAnsi="Times New Roman" w:cs="Times New Roman"/>
                <w:kern w:val="0"/>
                <w:szCs w:val="21"/>
              </w:rPr>
              <w:t>二十</w:t>
            </w:r>
            <w:r>
              <w:rPr>
                <w:rFonts w:ascii="Times New Roman" w:hAnsi="Times New Roman" w:cs="Times New Roman" w:hint="eastAsia"/>
                <w:kern w:val="0"/>
                <w:szCs w:val="21"/>
              </w:rPr>
              <w:t>三</w:t>
            </w:r>
            <w:r>
              <w:rPr>
                <w:rFonts w:ascii="Times New Roman" w:hAnsi="Times New Roman" w:cs="Times New Roman"/>
                <w:kern w:val="0"/>
                <w:szCs w:val="21"/>
              </w:rPr>
              <w:t>、</w:t>
            </w:r>
            <w:r>
              <w:rPr>
                <w:rFonts w:ascii="Times New Roman" w:hAnsi="Times New Roman" w:cs="Times New Roman" w:hint="eastAsia"/>
                <w:kern w:val="0"/>
                <w:szCs w:val="21"/>
              </w:rPr>
              <w:t>其他</w:t>
            </w:r>
            <w:r>
              <w:rPr>
                <w:rFonts w:ascii="Times New Roman" w:hAnsi="Times New Roman" w:cs="Times New Roman"/>
                <w:kern w:val="0"/>
                <w:szCs w:val="21"/>
              </w:rPr>
              <w:t xml:space="preserve">支出　</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rsidP="00243F23">
            <w:pPr>
              <w:widowControl/>
              <w:jc w:val="center"/>
              <w:rPr>
                <w:rFonts w:ascii="Times New Roman" w:hAnsi="Times New Roman" w:cs="Times New Roman"/>
                <w:kern w:val="0"/>
                <w:szCs w:val="21"/>
              </w:rPr>
            </w:pPr>
            <w:r>
              <w:rPr>
                <w:rFonts w:ascii="Times New Roman" w:hAnsi="Times New Roman" w:cs="Times New Roman" w:hint="eastAsia"/>
                <w:kern w:val="0"/>
                <w:szCs w:val="21"/>
              </w:rPr>
              <w:t>54</w:t>
            </w:r>
          </w:p>
        </w:tc>
        <w:tc>
          <w:tcPr>
            <w:tcW w:w="811" w:type="pct"/>
            <w:tcBorders>
              <w:top w:val="nil"/>
              <w:left w:val="nil"/>
              <w:bottom w:val="single" w:sz="4" w:space="0" w:color="auto"/>
              <w:right w:val="single" w:sz="4" w:space="0" w:color="auto"/>
            </w:tcBorders>
            <w:noWrap/>
            <w:vAlign w:val="center"/>
          </w:tcPr>
          <w:p w:rsidR="00243F23" w:rsidRPr="00676C4F" w:rsidRDefault="00D26C15" w:rsidP="00243F23">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110</w:t>
            </w:r>
          </w:p>
        </w:tc>
      </w:tr>
      <w:tr w:rsidR="00243F23" w:rsidTr="000F0147">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sz="4" w:space="0" w:color="auto"/>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243F23" w:rsidRDefault="00243F23" w:rsidP="00C86C6A">
            <w:pPr>
              <w:widowControl/>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243F23" w:rsidRDefault="00243F23" w:rsidP="00243F23">
            <w:pPr>
              <w:widowControl/>
              <w:jc w:val="center"/>
              <w:rPr>
                <w:rFonts w:ascii="Times New Roman" w:hAnsi="Times New Roman" w:cs="Times New Roman"/>
                <w:kern w:val="0"/>
                <w:szCs w:val="21"/>
              </w:rPr>
            </w:pPr>
            <w:r>
              <w:rPr>
                <w:rFonts w:ascii="Times New Roman" w:hAnsi="Times New Roman" w:cs="Times New Roman" w:hint="eastAsia"/>
                <w:kern w:val="0"/>
                <w:szCs w:val="21"/>
              </w:rPr>
              <w:t>55</w:t>
            </w:r>
          </w:p>
        </w:tc>
        <w:tc>
          <w:tcPr>
            <w:tcW w:w="811" w:type="pct"/>
            <w:tcBorders>
              <w:top w:val="single" w:sz="4" w:space="0" w:color="auto"/>
              <w:left w:val="nil"/>
              <w:bottom w:val="single" w:sz="4" w:space="0" w:color="auto"/>
              <w:right w:val="single" w:sz="4" w:space="0" w:color="auto"/>
            </w:tcBorders>
            <w:noWrap/>
            <w:vAlign w:val="center"/>
          </w:tcPr>
          <w:p w:rsidR="00243F23" w:rsidRDefault="00243F23" w:rsidP="00243F23">
            <w:pPr>
              <w:widowControl/>
              <w:jc w:val="center"/>
              <w:rPr>
                <w:rFonts w:ascii="Times New Roman" w:hAnsi="Times New Roman" w:cs="Times New Roman"/>
                <w:b/>
                <w:bCs/>
                <w:kern w:val="0"/>
                <w:szCs w:val="21"/>
              </w:rPr>
            </w:pPr>
          </w:p>
        </w:tc>
      </w:tr>
      <w:tr w:rsidR="00243F23" w:rsidTr="000F0147">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sz="4" w:space="0" w:color="auto"/>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243F23" w:rsidRDefault="00243F23" w:rsidP="00243F23">
            <w:pPr>
              <w:widowControl/>
              <w:rPr>
                <w:rFonts w:ascii="Times New Roman" w:hAnsi="Times New Roman" w:cs="Times New Roman"/>
                <w:kern w:val="0"/>
                <w:szCs w:val="21"/>
              </w:rPr>
            </w:pPr>
            <w:r>
              <w:rPr>
                <w:rFonts w:ascii="Times New Roman" w:hAnsi="Times New Roman" w:cs="Times New Roman" w:hint="eastAsia"/>
                <w:kern w:val="0"/>
                <w:szCs w:val="21"/>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811" w:type="pct"/>
            <w:tcBorders>
              <w:top w:val="single" w:sz="4" w:space="0" w:color="auto"/>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243F23" w:rsidRDefault="00243F23" w:rsidP="00243F23">
            <w:pPr>
              <w:widowControl/>
              <w:rPr>
                <w:rFonts w:ascii="Times New Roman" w:hAnsi="Times New Roman" w:cs="Times New Roman"/>
                <w:kern w:val="0"/>
                <w:szCs w:val="21"/>
              </w:rPr>
            </w:pPr>
            <w:r>
              <w:rPr>
                <w:rFonts w:ascii="Times New Roman" w:hAnsi="Times New Roman" w:cs="Times New Roman" w:hint="eastAsia"/>
                <w:kern w:val="0"/>
                <w:szCs w:val="21"/>
              </w:rPr>
              <w:t>二十六、抗疫特别国债安排的支出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rsidP="00C86C6A">
            <w:pPr>
              <w:widowControl/>
              <w:jc w:val="center"/>
              <w:rPr>
                <w:rFonts w:ascii="Times New Roman" w:hAnsi="Times New Roman" w:cs="Times New Roman"/>
                <w:kern w:val="0"/>
                <w:szCs w:val="21"/>
              </w:rPr>
            </w:pPr>
            <w:r>
              <w:rPr>
                <w:rFonts w:ascii="Times New Roman" w:hAnsi="Times New Roman" w:cs="Times New Roman" w:hint="eastAsia"/>
                <w:kern w:val="0"/>
                <w:szCs w:val="21"/>
              </w:rPr>
              <w:t>57</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nil"/>
              <w:left w:val="nil"/>
              <w:bottom w:val="single" w:sz="4" w:space="0" w:color="auto"/>
              <w:right w:val="single" w:sz="4" w:space="0" w:color="auto"/>
            </w:tcBorders>
            <w:noWrap/>
            <w:vAlign w:val="center"/>
          </w:tcPr>
          <w:p w:rsidR="00243F23" w:rsidRDefault="00726738" w:rsidP="00852BF1">
            <w:pPr>
              <w:widowControl/>
              <w:jc w:val="center"/>
              <w:rPr>
                <w:rFonts w:ascii="Times New Roman" w:hAnsi="Times New Roman" w:cs="Times New Roman"/>
                <w:kern w:val="0"/>
                <w:szCs w:val="21"/>
              </w:rPr>
            </w:pPr>
            <w:r>
              <w:rPr>
                <w:rFonts w:ascii="Times New Roman" w:hAnsi="Times New Roman" w:cs="Times New Roman" w:hint="eastAsia"/>
                <w:kern w:val="0"/>
                <w:szCs w:val="21"/>
              </w:rPr>
              <w:t>2858.64</w:t>
            </w:r>
          </w:p>
        </w:tc>
        <w:tc>
          <w:tcPr>
            <w:tcW w:w="1361" w:type="pct"/>
            <w:tcBorders>
              <w:top w:val="nil"/>
              <w:left w:val="nil"/>
              <w:bottom w:val="single" w:sz="4" w:space="0" w:color="auto"/>
              <w:right w:val="single" w:sz="4" w:space="0" w:color="auto"/>
            </w:tcBorders>
            <w:noWrap/>
            <w:vAlign w:val="center"/>
          </w:tcPr>
          <w:p w:rsidR="00243F23" w:rsidRDefault="00243F23" w:rsidP="00C86C6A">
            <w:pPr>
              <w:widowControl/>
              <w:jc w:val="center"/>
              <w:rPr>
                <w:rFonts w:ascii="Times New Roman" w:hAnsi="Times New Roman" w:cs="Times New Roman"/>
                <w:kern w:val="0"/>
                <w:szCs w:val="21"/>
              </w:rPr>
            </w:pPr>
            <w:r>
              <w:rPr>
                <w:rFonts w:ascii="Times New Roman" w:hAnsi="Times New Roman" w:cs="Times New Roman" w:hint="eastAsia"/>
                <w:kern w:val="0"/>
                <w:szCs w:val="21"/>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rsidP="00C86C6A">
            <w:pPr>
              <w:widowControl/>
              <w:jc w:val="center"/>
              <w:rPr>
                <w:rFonts w:ascii="Times New Roman" w:hAnsi="Times New Roman" w:cs="Times New Roman"/>
                <w:kern w:val="0"/>
                <w:szCs w:val="21"/>
              </w:rPr>
            </w:pPr>
            <w:r>
              <w:rPr>
                <w:rFonts w:ascii="Times New Roman" w:hAnsi="Times New Roman" w:cs="Times New Roman" w:hint="eastAsia"/>
                <w:kern w:val="0"/>
                <w:szCs w:val="21"/>
              </w:rPr>
              <w:t>58</w:t>
            </w:r>
            <w:r>
              <w:rPr>
                <w:rFonts w:ascii="Times New Roman" w:hAnsi="Times New Roman" w:cs="Times New Roman"/>
                <w:kern w:val="0"/>
                <w:szCs w:val="21"/>
              </w:rPr>
              <w:t xml:space="preserve">　</w:t>
            </w:r>
          </w:p>
        </w:tc>
        <w:tc>
          <w:tcPr>
            <w:tcW w:w="811" w:type="pct"/>
            <w:tcBorders>
              <w:top w:val="nil"/>
              <w:left w:val="nil"/>
              <w:bottom w:val="single" w:sz="4" w:space="0" w:color="auto"/>
              <w:right w:val="single" w:sz="4" w:space="0" w:color="auto"/>
            </w:tcBorders>
            <w:noWrap/>
            <w:vAlign w:val="center"/>
          </w:tcPr>
          <w:p w:rsidR="00243F23" w:rsidRDefault="00D26C15" w:rsidP="00676C4F">
            <w:pPr>
              <w:widowControl/>
              <w:jc w:val="center"/>
              <w:rPr>
                <w:rFonts w:ascii="Times New Roman" w:hAnsi="Times New Roman" w:cs="Times New Roman"/>
                <w:kern w:val="0"/>
                <w:szCs w:val="21"/>
              </w:rPr>
            </w:pPr>
            <w:r>
              <w:rPr>
                <w:rFonts w:ascii="Times New Roman" w:hAnsi="Times New Roman" w:cs="Times New Roman" w:hint="eastAsia"/>
                <w:kern w:val="0"/>
                <w:szCs w:val="21"/>
              </w:rPr>
              <w:t>2858.64</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243F23" w:rsidTr="000F0147">
        <w:trPr>
          <w:trHeight w:val="340"/>
        </w:trPr>
        <w:tc>
          <w:tcPr>
            <w:tcW w:w="1472" w:type="pct"/>
            <w:tcBorders>
              <w:top w:val="nil"/>
              <w:left w:val="single" w:sz="4" w:space="0" w:color="auto"/>
              <w:bottom w:val="single" w:sz="4" w:space="0" w:color="auto"/>
              <w:right w:val="single" w:sz="4" w:space="0" w:color="auto"/>
            </w:tcBorders>
            <w:noWrap/>
            <w:vAlign w:val="center"/>
          </w:tcPr>
          <w:p w:rsidR="00243F23" w:rsidRDefault="00243F23">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b/>
                <w:bCs/>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sz="4" w:space="0" w:color="auto"/>
              <w:right w:val="single" w:sz="4" w:space="0" w:color="auto"/>
            </w:tcBorders>
            <w:noWrap/>
            <w:vAlign w:val="center"/>
          </w:tcPr>
          <w:p w:rsidR="00243F23" w:rsidRDefault="00243F2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b/>
                <w:bCs/>
                <w:kern w:val="0"/>
                <w:szCs w:val="21"/>
              </w:rPr>
            </w:pP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811" w:type="pct"/>
            <w:tcBorders>
              <w:top w:val="nil"/>
              <w:left w:val="nil"/>
              <w:bottom w:val="single" w:sz="4" w:space="0" w:color="auto"/>
              <w:right w:val="single" w:sz="4" w:space="0" w:color="auto"/>
            </w:tcBorders>
            <w:noWrap/>
            <w:vAlign w:val="center"/>
          </w:tcPr>
          <w:p w:rsidR="00243F23" w:rsidRDefault="00243F23">
            <w:pPr>
              <w:widowControl/>
              <w:jc w:val="left"/>
              <w:rPr>
                <w:rFonts w:ascii="Times New Roman" w:hAnsi="Times New Roman" w:cs="Times New Roman"/>
                <w:b/>
                <w:bCs/>
                <w:kern w:val="0"/>
                <w:szCs w:val="21"/>
              </w:rPr>
            </w:pPr>
          </w:p>
        </w:tc>
      </w:tr>
      <w:tr w:rsidR="00243F23" w:rsidTr="000F014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40"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827" w:type="pct"/>
            <w:tcBorders>
              <w:top w:val="nil"/>
              <w:left w:val="nil"/>
              <w:bottom w:val="single" w:sz="4" w:space="0" w:color="auto"/>
              <w:right w:val="single" w:sz="4" w:space="0" w:color="auto"/>
            </w:tcBorders>
            <w:noWrap/>
            <w:vAlign w:val="center"/>
          </w:tcPr>
          <w:p w:rsidR="00243F23" w:rsidRDefault="00726738" w:rsidP="00726738">
            <w:pPr>
              <w:widowControl/>
              <w:jc w:val="center"/>
              <w:rPr>
                <w:rFonts w:ascii="Times New Roman" w:hAnsi="Times New Roman" w:cs="Times New Roman"/>
                <w:kern w:val="0"/>
                <w:szCs w:val="21"/>
              </w:rPr>
            </w:pPr>
            <w:r>
              <w:rPr>
                <w:rFonts w:ascii="Times New Roman" w:hAnsi="Times New Roman" w:cs="Times New Roman" w:hint="eastAsia"/>
                <w:kern w:val="0"/>
                <w:szCs w:val="21"/>
              </w:rPr>
              <w:t>2858.64</w:t>
            </w:r>
          </w:p>
        </w:tc>
        <w:tc>
          <w:tcPr>
            <w:tcW w:w="1361" w:type="pct"/>
            <w:tcBorders>
              <w:top w:val="nil"/>
              <w:left w:val="nil"/>
              <w:bottom w:val="single" w:sz="4" w:space="0" w:color="auto"/>
              <w:right w:val="single" w:sz="4" w:space="0" w:color="auto"/>
            </w:tcBorders>
            <w:shd w:val="clear" w:color="000000" w:fill="FFFFFF"/>
            <w:noWrap/>
            <w:vAlign w:val="center"/>
          </w:tcPr>
          <w:p w:rsidR="00243F23" w:rsidRDefault="00243F23" w:rsidP="0029179E">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89" w:type="pct"/>
            <w:tcBorders>
              <w:top w:val="nil"/>
              <w:left w:val="nil"/>
              <w:bottom w:val="single" w:sz="4" w:space="0" w:color="auto"/>
              <w:right w:val="single" w:sz="4" w:space="0" w:color="auto"/>
            </w:tcBorders>
            <w:shd w:val="clear" w:color="000000" w:fill="FFFFFF"/>
            <w:noWrap/>
            <w:vAlign w:val="center"/>
          </w:tcPr>
          <w:p w:rsidR="00243F23" w:rsidRDefault="00243F23">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811" w:type="pct"/>
            <w:tcBorders>
              <w:top w:val="nil"/>
              <w:left w:val="nil"/>
              <w:bottom w:val="single" w:sz="4" w:space="0" w:color="auto"/>
              <w:right w:val="single" w:sz="4" w:space="0" w:color="auto"/>
            </w:tcBorders>
            <w:noWrap/>
            <w:vAlign w:val="center"/>
          </w:tcPr>
          <w:p w:rsidR="00243F23" w:rsidRPr="0029179E" w:rsidRDefault="00D26C15" w:rsidP="0029179E">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2858.64</w:t>
            </w:r>
          </w:p>
        </w:tc>
      </w:tr>
      <w:tr w:rsidR="00243F23">
        <w:trPr>
          <w:trHeight w:val="1020"/>
        </w:trPr>
        <w:tc>
          <w:tcPr>
            <w:tcW w:w="5000" w:type="pct"/>
            <w:gridSpan w:val="6"/>
            <w:tcBorders>
              <w:top w:val="nil"/>
              <w:left w:val="nil"/>
              <w:bottom w:val="nil"/>
              <w:right w:val="nil"/>
            </w:tcBorders>
            <w:vAlign w:val="center"/>
          </w:tcPr>
          <w:p w:rsidR="00243F23" w:rsidRDefault="00243F23">
            <w:pPr>
              <w:widowControl/>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本表反映部门本年度的总收支和年末结转结余情况。</w:t>
            </w:r>
            <w:r>
              <w:rPr>
                <w:rFonts w:ascii="Times New Roman" w:hAnsi="Times New Roman" w:cs="Times New Roman"/>
                <w:kern w:val="0"/>
                <w:szCs w:val="21"/>
              </w:rPr>
              <w:br/>
              <w:t xml:space="preserve"> 2.</w:t>
            </w:r>
            <w:r>
              <w:rPr>
                <w:rFonts w:ascii="Times New Roman" w:hAnsi="Times New Roman" w:cs="Times New Roman"/>
                <w:kern w:val="0"/>
                <w:szCs w:val="21"/>
              </w:rPr>
              <w:t>本套报表金额单位转换时可能存在尾数误差。</w:t>
            </w:r>
          </w:p>
        </w:tc>
      </w:tr>
    </w:tbl>
    <w:p w:rsidR="005D1259" w:rsidRDefault="00881BB1">
      <w:pPr>
        <w:rPr>
          <w:rFonts w:asciiTheme="minorEastAsia" w:hAnsiTheme="minorEastAsia" w:hint="eastAsia"/>
          <w:color w:val="000000"/>
          <w:sz w:val="32"/>
          <w:szCs w:val="32"/>
        </w:rPr>
      </w:pPr>
      <w:r>
        <w:rPr>
          <w:rFonts w:asciiTheme="minorEastAsia" w:hAnsiTheme="minorEastAsia" w:hint="eastAsia"/>
          <w:color w:val="000000"/>
          <w:sz w:val="32"/>
          <w:szCs w:val="32"/>
        </w:rPr>
        <w:br w:type="page"/>
      </w:r>
    </w:p>
    <w:tbl>
      <w:tblPr>
        <w:tblW w:w="5000" w:type="pct"/>
        <w:tblLayout w:type="fixed"/>
        <w:tblCellMar>
          <w:left w:w="0" w:type="dxa"/>
          <w:right w:w="0" w:type="dxa"/>
        </w:tblCellMar>
        <w:tblLook w:val="04A0" w:firstRow="1" w:lastRow="0" w:firstColumn="1" w:lastColumn="0" w:noHBand="0" w:noVBand="1"/>
      </w:tblPr>
      <w:tblGrid>
        <w:gridCol w:w="1269"/>
        <w:gridCol w:w="4477"/>
        <w:gridCol w:w="1450"/>
        <w:gridCol w:w="1453"/>
        <w:gridCol w:w="1327"/>
        <w:gridCol w:w="1342"/>
        <w:gridCol w:w="1342"/>
        <w:gridCol w:w="1355"/>
        <w:gridCol w:w="1413"/>
      </w:tblGrid>
      <w:tr w:rsidR="005D1259" w:rsidTr="00FF7A06">
        <w:trPr>
          <w:trHeight w:val="516"/>
        </w:trPr>
        <w:tc>
          <w:tcPr>
            <w:tcW w:w="5000" w:type="pct"/>
            <w:gridSpan w:val="9"/>
            <w:tcBorders>
              <w:top w:val="nil"/>
              <w:left w:val="nil"/>
              <w:bottom w:val="nil"/>
              <w:right w:val="nil"/>
            </w:tcBorders>
            <w:noWrap/>
            <w:tcMar>
              <w:top w:w="15" w:type="dxa"/>
              <w:left w:w="15" w:type="dxa"/>
              <w:bottom w:w="0" w:type="dxa"/>
              <w:right w:w="15" w:type="dxa"/>
            </w:tcMar>
            <w:vAlign w:val="center"/>
          </w:tcPr>
          <w:p w:rsidR="005D1259" w:rsidRDefault="00881BB1">
            <w:pPr>
              <w:jc w:val="center"/>
              <w:rPr>
                <w:rFonts w:asciiTheme="minorEastAsia" w:hAnsiTheme="minorEastAsia" w:cs="宋体" w:hint="eastAsia"/>
                <w:color w:val="000000"/>
                <w:sz w:val="32"/>
                <w:szCs w:val="32"/>
              </w:rPr>
            </w:pPr>
            <w:r>
              <w:rPr>
                <w:rFonts w:ascii="华文中宋" w:eastAsia="华文中宋" w:hAnsi="华文中宋" w:hint="eastAsia"/>
                <w:color w:val="000000"/>
                <w:sz w:val="32"/>
                <w:szCs w:val="32"/>
              </w:rPr>
              <w:lastRenderedPageBreak/>
              <w:t>收入决算表</w:t>
            </w:r>
          </w:p>
        </w:tc>
      </w:tr>
      <w:tr w:rsidR="005D1259" w:rsidTr="00FF7A06">
        <w:trPr>
          <w:trHeight w:val="107"/>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color w:val="000000"/>
                <w:szCs w:val="21"/>
              </w:rPr>
            </w:pPr>
            <w:r>
              <w:rPr>
                <w:rFonts w:ascii="Times New Roman" w:hAnsi="Times New Roman" w:cs="Times New Roman"/>
                <w:color w:val="000000"/>
                <w:szCs w:val="21"/>
              </w:rPr>
              <w:t>公开</w:t>
            </w:r>
            <w:r>
              <w:rPr>
                <w:rFonts w:ascii="Times New Roman" w:hAnsi="Times New Roman" w:cs="Times New Roman"/>
                <w:color w:val="000000"/>
                <w:szCs w:val="21"/>
              </w:rPr>
              <w:t>02</w:t>
            </w:r>
            <w:r>
              <w:rPr>
                <w:rFonts w:ascii="Times New Roman" w:hAnsi="Times New Roman" w:cs="Times New Roman"/>
                <w:color w:val="000000"/>
                <w:szCs w:val="21"/>
              </w:rPr>
              <w:t>表</w:t>
            </w:r>
          </w:p>
        </w:tc>
      </w:tr>
      <w:tr w:rsidR="005D1259" w:rsidTr="00FF7A06">
        <w:trPr>
          <w:trHeight w:val="338"/>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rPr>
                <w:rFonts w:ascii="Times New Roman" w:hAnsi="Times New Roman" w:cs="Times New Roman"/>
                <w:szCs w:val="21"/>
              </w:rPr>
            </w:pPr>
            <w:r>
              <w:rPr>
                <w:rFonts w:ascii="Times New Roman" w:hAnsi="Times New Roman" w:cs="Times New Roman"/>
                <w:color w:val="000000"/>
                <w:szCs w:val="21"/>
              </w:rPr>
              <w:t>部门：</w:t>
            </w:r>
            <w:r>
              <w:rPr>
                <w:rFonts w:ascii="Times New Roman" w:hAnsi="Times New Roman" w:cs="Times New Roman"/>
                <w:szCs w:val="21"/>
              </w:rPr>
              <w:t xml:space="preserve">　</w:t>
            </w:r>
            <w:r w:rsidR="00187730">
              <w:rPr>
                <w:rFonts w:ascii="Times New Roman" w:hAnsi="Times New Roman" w:cs="Times New Roman" w:hint="eastAsia"/>
                <w:color w:val="000000"/>
                <w:kern w:val="0"/>
                <w:szCs w:val="21"/>
              </w:rPr>
              <w:t>祁阳市黎家坪镇人民政府</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5D1259" w:rsidRDefault="00881BB1">
            <w:pPr>
              <w:jc w:val="right"/>
              <w:rPr>
                <w:rFonts w:ascii="Times New Roman" w:hAnsi="Times New Roman" w:cs="Times New Roman"/>
                <w:color w:val="000000"/>
                <w:szCs w:val="21"/>
              </w:rPr>
            </w:pPr>
            <w:r>
              <w:rPr>
                <w:rFonts w:ascii="Times New Roman" w:hAnsi="Times New Roman" w:cs="Times New Roman"/>
                <w:color w:val="000000"/>
                <w:szCs w:val="21"/>
              </w:rPr>
              <w:t>单位：万元</w:t>
            </w:r>
          </w:p>
        </w:tc>
      </w:tr>
      <w:tr w:rsidR="005D1259" w:rsidTr="00FF7A06">
        <w:trPr>
          <w:trHeight w:val="534"/>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项</w:t>
            </w:r>
            <w:r>
              <w:rPr>
                <w:rFonts w:ascii="Times New Roman" w:hAnsi="Times New Roman" w:cs="Times New Roman"/>
                <w:szCs w:val="21"/>
              </w:rPr>
              <w:t xml:space="preserve">    </w:t>
            </w:r>
            <w:r>
              <w:rPr>
                <w:rFonts w:ascii="Times New Roman" w:hAnsi="Times New Roman" w:cs="Times New Roman"/>
                <w:szCs w:val="21"/>
              </w:rPr>
              <w:t>目</w:t>
            </w:r>
          </w:p>
        </w:tc>
        <w:tc>
          <w:tcPr>
            <w:tcW w:w="47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本年收入合计</w:t>
            </w:r>
          </w:p>
        </w:tc>
        <w:tc>
          <w:tcPr>
            <w:tcW w:w="47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附属单位上缴收入</w:t>
            </w:r>
          </w:p>
        </w:tc>
        <w:tc>
          <w:tcPr>
            <w:tcW w:w="458"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其他收入</w:t>
            </w:r>
          </w:p>
        </w:tc>
      </w:tr>
      <w:tr w:rsidR="005D1259" w:rsidTr="00FF7A06">
        <w:trPr>
          <w:trHeight w:val="534"/>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功能分类</w:t>
            </w:r>
          </w:p>
          <w:p w:rsidR="005D1259" w:rsidRDefault="00881BB1">
            <w:pPr>
              <w:jc w:val="center"/>
              <w:rPr>
                <w:rFonts w:ascii="Times New Roman" w:hAnsi="Times New Roman" w:cs="Times New Roman"/>
                <w:szCs w:val="21"/>
              </w:rPr>
            </w:pPr>
            <w:r>
              <w:rPr>
                <w:rFonts w:ascii="Times New Roman" w:hAnsi="Times New Roman" w:cs="Times New Roman"/>
                <w:szCs w:val="21"/>
              </w:rPr>
              <w:t>科目编码</w:t>
            </w:r>
          </w:p>
        </w:tc>
        <w:tc>
          <w:tcPr>
            <w:tcW w:w="1451"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科目名称</w:t>
            </w:r>
          </w:p>
        </w:tc>
        <w:tc>
          <w:tcPr>
            <w:tcW w:w="470"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r>
      <w:tr w:rsidR="005D1259" w:rsidTr="00FF7A06">
        <w:trPr>
          <w:trHeight w:val="534"/>
        </w:trPr>
        <w:tc>
          <w:tcPr>
            <w:tcW w:w="411"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1451" w:type="pct"/>
            <w:vMerge/>
            <w:tcBorders>
              <w:top w:val="nil"/>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5D1259" w:rsidRDefault="005D1259">
            <w:pPr>
              <w:rPr>
                <w:rFonts w:ascii="Times New Roman" w:hAnsi="Times New Roman" w:cs="Times New Roman"/>
                <w:szCs w:val="21"/>
              </w:rPr>
            </w:pPr>
          </w:p>
        </w:tc>
      </w:tr>
      <w:tr w:rsidR="005D1259" w:rsidTr="00FF7A06">
        <w:trPr>
          <w:trHeight w:val="534"/>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栏次</w:t>
            </w:r>
          </w:p>
        </w:tc>
        <w:tc>
          <w:tcPr>
            <w:tcW w:w="4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1</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6</w:t>
            </w:r>
          </w:p>
        </w:tc>
        <w:tc>
          <w:tcPr>
            <w:tcW w:w="45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7</w:t>
            </w:r>
          </w:p>
        </w:tc>
      </w:tr>
      <w:tr w:rsidR="005D1259" w:rsidTr="00FF7A06">
        <w:trPr>
          <w:trHeight w:val="534"/>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D1259" w:rsidRDefault="00881BB1">
            <w:pPr>
              <w:jc w:val="center"/>
              <w:rPr>
                <w:rFonts w:ascii="Times New Roman" w:hAnsi="Times New Roman" w:cs="Times New Roman"/>
                <w:szCs w:val="21"/>
              </w:rPr>
            </w:pPr>
            <w:r>
              <w:rPr>
                <w:rFonts w:ascii="Times New Roman" w:hAnsi="Times New Roman" w:cs="Times New Roman"/>
                <w:szCs w:val="21"/>
              </w:rPr>
              <w:t>合计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5D1259" w:rsidRDefault="003C0B59" w:rsidP="007B2EA0">
            <w:pPr>
              <w:jc w:val="center"/>
              <w:rPr>
                <w:rFonts w:ascii="Times New Roman" w:hAnsi="Times New Roman" w:cs="Times New Roman"/>
                <w:szCs w:val="21"/>
              </w:rPr>
            </w:pPr>
            <w:r>
              <w:rPr>
                <w:rFonts w:ascii="Times New Roman" w:hAnsi="Times New Roman" w:cs="Times New Roman" w:hint="eastAsia"/>
                <w:szCs w:val="21"/>
              </w:rPr>
              <w:t>2858.64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5D1259" w:rsidRDefault="003C0B59" w:rsidP="007B2EA0">
            <w:pPr>
              <w:jc w:val="center"/>
              <w:rPr>
                <w:rFonts w:ascii="Times New Roman" w:hAnsi="Times New Roman" w:cs="Times New Roman"/>
                <w:szCs w:val="21"/>
              </w:rPr>
            </w:pPr>
            <w:r>
              <w:rPr>
                <w:rFonts w:ascii="Times New Roman" w:hAnsi="Times New Roman" w:cs="Times New Roman" w:hint="eastAsia"/>
                <w:szCs w:val="21"/>
              </w:rPr>
              <w:t>2858.64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5D1259" w:rsidRDefault="00881BB1">
            <w:pPr>
              <w:jc w:val="right"/>
              <w:rPr>
                <w:rFonts w:ascii="Times New Roman" w:hAnsi="Times New Roman" w:cs="Times New Roman"/>
                <w:szCs w:val="21"/>
              </w:rPr>
            </w:pPr>
            <w:r>
              <w:rPr>
                <w:rFonts w:ascii="Times New Roman" w:hAnsi="Times New Roman" w:cs="Times New Roman"/>
                <w:szCs w:val="21"/>
              </w:rPr>
              <w:t xml:space="preserve">　</w:t>
            </w: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一般公共服务支出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0A36CC" w:rsidRDefault="00E25096" w:rsidP="00AE0964">
            <w:pPr>
              <w:jc w:val="center"/>
              <w:rPr>
                <w:rFonts w:ascii="宋体" w:eastAsia="宋体" w:hAnsi="宋体" w:cs="宋体" w:hint="eastAsia"/>
                <w:color w:val="000000"/>
                <w:sz w:val="22"/>
              </w:rPr>
            </w:pPr>
            <w:r>
              <w:rPr>
                <w:rFonts w:hint="eastAsia"/>
                <w:color w:val="000000"/>
                <w:sz w:val="22"/>
              </w:rPr>
              <w:t>1,633.28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0A36CC" w:rsidRDefault="00E25096" w:rsidP="00FD2220">
            <w:pPr>
              <w:jc w:val="center"/>
              <w:rPr>
                <w:rFonts w:ascii="宋体" w:eastAsia="宋体" w:hAnsi="宋体" w:cs="宋体" w:hint="eastAsia"/>
                <w:color w:val="000000"/>
                <w:sz w:val="22"/>
              </w:rPr>
            </w:pPr>
            <w:r>
              <w:rPr>
                <w:rFonts w:hint="eastAsia"/>
                <w:color w:val="000000"/>
                <w:sz w:val="22"/>
              </w:rPr>
              <w:t>1,633.28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D46C66" w:rsidRDefault="00E25096" w:rsidP="00D46C66">
            <w:pPr>
              <w:rPr>
                <w:rFonts w:ascii="宋体" w:eastAsia="宋体" w:hAnsi="宋体" w:cs="宋体" w:hint="eastAsia"/>
                <w:color w:val="000000"/>
                <w:sz w:val="22"/>
              </w:rPr>
            </w:pPr>
            <w:r>
              <w:rPr>
                <w:rFonts w:hint="eastAsia"/>
                <w:color w:val="000000"/>
                <w:sz w:val="22"/>
              </w:rPr>
              <w:t>20101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D46C66" w:rsidRDefault="00E25096" w:rsidP="00FC45B8">
            <w:pPr>
              <w:rPr>
                <w:rFonts w:ascii="宋体" w:eastAsia="宋体" w:hAnsi="宋体" w:cs="宋体" w:hint="eastAsia"/>
                <w:color w:val="000000"/>
                <w:sz w:val="22"/>
              </w:rPr>
            </w:pPr>
            <w:r>
              <w:rPr>
                <w:rFonts w:hint="eastAsia"/>
                <w:color w:val="000000"/>
                <w:sz w:val="22"/>
              </w:rPr>
              <w:t>人大事务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F7A06">
            <w:pPr>
              <w:jc w:val="center"/>
              <w:rPr>
                <w:rFonts w:ascii="宋体" w:eastAsia="宋体" w:hAnsi="宋体" w:cs="宋体" w:hint="eastAsia"/>
                <w:color w:val="000000"/>
                <w:sz w:val="22"/>
              </w:rPr>
            </w:pPr>
            <w:r>
              <w:rPr>
                <w:rFonts w:hint="eastAsia"/>
                <w:color w:val="000000"/>
                <w:sz w:val="22"/>
              </w:rPr>
              <w:t>1.00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D2220">
            <w:pPr>
              <w:jc w:val="center"/>
              <w:rPr>
                <w:rFonts w:ascii="宋体" w:eastAsia="宋体" w:hAnsi="宋体" w:cs="宋体" w:hint="eastAsia"/>
                <w:color w:val="000000"/>
                <w:sz w:val="22"/>
              </w:rPr>
            </w:pPr>
            <w:r>
              <w:rPr>
                <w:rFonts w:hint="eastAsia"/>
                <w:color w:val="000000"/>
                <w:sz w:val="22"/>
              </w:rPr>
              <w:t>1.00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2010102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一般行政管理事务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F7A06">
            <w:pPr>
              <w:jc w:val="center"/>
              <w:rPr>
                <w:rFonts w:ascii="宋体" w:eastAsia="宋体" w:hAnsi="宋体" w:cs="宋体" w:hint="eastAsia"/>
                <w:color w:val="000000"/>
                <w:sz w:val="22"/>
              </w:rPr>
            </w:pPr>
            <w:r>
              <w:rPr>
                <w:rFonts w:hint="eastAsia"/>
                <w:color w:val="000000"/>
                <w:sz w:val="22"/>
              </w:rPr>
              <w:t>1.00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D2220">
            <w:pPr>
              <w:jc w:val="center"/>
              <w:rPr>
                <w:rFonts w:ascii="宋体" w:eastAsia="宋体" w:hAnsi="宋体" w:cs="宋体" w:hint="eastAsia"/>
                <w:color w:val="000000"/>
                <w:sz w:val="22"/>
              </w:rPr>
            </w:pPr>
            <w:r>
              <w:rPr>
                <w:rFonts w:hint="eastAsia"/>
                <w:color w:val="000000"/>
                <w:sz w:val="22"/>
              </w:rPr>
              <w:t>1.00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20103</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E75BED" w:rsidRDefault="00E25096">
            <w:pPr>
              <w:rPr>
                <w:rFonts w:ascii="宋体" w:eastAsia="宋体" w:hAnsi="宋体" w:cs="宋体" w:hint="eastAsia"/>
                <w:color w:val="000000"/>
                <w:sz w:val="22"/>
              </w:rPr>
            </w:pPr>
            <w:r>
              <w:rPr>
                <w:rFonts w:hint="eastAsia"/>
                <w:color w:val="000000"/>
                <w:sz w:val="22"/>
              </w:rPr>
              <w:t>政府办公厅（室）及相关机构事务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F7A06">
            <w:pPr>
              <w:jc w:val="center"/>
              <w:rPr>
                <w:rFonts w:ascii="宋体" w:eastAsia="宋体" w:hAnsi="宋体" w:cs="宋体" w:hint="eastAsia"/>
                <w:color w:val="000000"/>
                <w:sz w:val="22"/>
              </w:rPr>
            </w:pPr>
            <w:r>
              <w:rPr>
                <w:rFonts w:hint="eastAsia"/>
                <w:color w:val="000000"/>
                <w:sz w:val="22"/>
              </w:rPr>
              <w:t>1,629.08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D2220">
            <w:pPr>
              <w:jc w:val="center"/>
              <w:rPr>
                <w:rFonts w:ascii="宋体" w:eastAsia="宋体" w:hAnsi="宋体" w:cs="宋体" w:hint="eastAsia"/>
                <w:color w:val="000000"/>
                <w:sz w:val="22"/>
              </w:rPr>
            </w:pPr>
            <w:r>
              <w:rPr>
                <w:rFonts w:hint="eastAsia"/>
                <w:color w:val="000000"/>
                <w:sz w:val="22"/>
              </w:rPr>
              <w:t>1,629.08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F7A06" w:rsidRDefault="00E25096">
            <w:pPr>
              <w:rPr>
                <w:rFonts w:ascii="宋体" w:eastAsia="宋体" w:hAnsi="宋体" w:cs="宋体" w:hint="eastAsia"/>
                <w:color w:val="000000"/>
                <w:sz w:val="22"/>
              </w:rPr>
            </w:pPr>
            <w:r>
              <w:rPr>
                <w:rFonts w:hint="eastAsia"/>
                <w:color w:val="000000"/>
                <w:sz w:val="22"/>
              </w:rPr>
              <w:t>2010301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6C40AE" w:rsidRDefault="00E25096">
            <w:pPr>
              <w:rPr>
                <w:rFonts w:ascii="宋体" w:eastAsia="宋体" w:hAnsi="宋体" w:cs="宋体" w:hint="eastAsia"/>
                <w:color w:val="000000"/>
                <w:sz w:val="22"/>
              </w:rPr>
            </w:pPr>
            <w:r>
              <w:rPr>
                <w:rFonts w:hint="eastAsia"/>
                <w:color w:val="000000"/>
                <w:sz w:val="22"/>
              </w:rPr>
              <w:t>行政运行</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F7A06">
            <w:pPr>
              <w:jc w:val="center"/>
              <w:rPr>
                <w:rFonts w:ascii="宋体" w:eastAsia="宋体" w:hAnsi="宋体" w:cs="宋体" w:hint="eastAsia"/>
                <w:color w:val="000000"/>
                <w:sz w:val="22"/>
              </w:rPr>
            </w:pPr>
            <w:r>
              <w:rPr>
                <w:rFonts w:hint="eastAsia"/>
                <w:color w:val="000000"/>
                <w:sz w:val="22"/>
              </w:rPr>
              <w:t>1,576.90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D2220">
            <w:pPr>
              <w:jc w:val="center"/>
              <w:rPr>
                <w:rFonts w:ascii="宋体" w:eastAsia="宋体" w:hAnsi="宋体" w:cs="宋体" w:hint="eastAsia"/>
                <w:color w:val="000000"/>
                <w:sz w:val="22"/>
              </w:rPr>
            </w:pPr>
            <w:r>
              <w:rPr>
                <w:rFonts w:hint="eastAsia"/>
                <w:color w:val="000000"/>
                <w:sz w:val="22"/>
              </w:rPr>
              <w:t>1,576.90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2010302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一般行政管理事务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F7A06">
            <w:pPr>
              <w:jc w:val="center"/>
              <w:rPr>
                <w:rFonts w:ascii="宋体" w:eastAsia="宋体" w:hAnsi="宋体" w:cs="宋体" w:hint="eastAsia"/>
                <w:color w:val="000000"/>
                <w:sz w:val="22"/>
              </w:rPr>
            </w:pPr>
            <w:r>
              <w:rPr>
                <w:rFonts w:hint="eastAsia"/>
                <w:color w:val="000000"/>
                <w:sz w:val="22"/>
              </w:rPr>
              <w:t>41.15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D2220">
            <w:pPr>
              <w:jc w:val="center"/>
              <w:rPr>
                <w:rFonts w:ascii="宋体" w:eastAsia="宋体" w:hAnsi="宋体" w:cs="宋体" w:hint="eastAsia"/>
                <w:color w:val="000000"/>
                <w:sz w:val="22"/>
              </w:rPr>
            </w:pPr>
            <w:r>
              <w:rPr>
                <w:rFonts w:hint="eastAsia"/>
                <w:color w:val="000000"/>
                <w:sz w:val="22"/>
              </w:rPr>
              <w:t>41.15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rsidP="00FD2220">
            <w:pPr>
              <w:rPr>
                <w:rFonts w:ascii="宋体" w:eastAsia="宋体" w:hAnsi="宋体" w:cs="宋体" w:hint="eastAsia"/>
                <w:color w:val="000000"/>
                <w:sz w:val="22"/>
              </w:rPr>
            </w:pPr>
            <w:r>
              <w:rPr>
                <w:rFonts w:hint="eastAsia"/>
                <w:color w:val="000000"/>
                <w:sz w:val="22"/>
              </w:rPr>
              <w:t>2010399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10628" w:rsidRDefault="00E25096" w:rsidP="00FD2220">
            <w:pPr>
              <w:rPr>
                <w:rFonts w:ascii="宋体" w:eastAsia="宋体" w:hAnsi="宋体" w:cs="宋体" w:hint="eastAsia"/>
                <w:color w:val="000000"/>
                <w:sz w:val="22"/>
              </w:rPr>
            </w:pPr>
            <w:r>
              <w:rPr>
                <w:rFonts w:hint="eastAsia"/>
                <w:color w:val="000000"/>
                <w:sz w:val="22"/>
              </w:rPr>
              <w:t>其他政府办公厅（室）及相关机构事务支出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F7A06">
            <w:pPr>
              <w:jc w:val="center"/>
              <w:rPr>
                <w:rFonts w:ascii="宋体" w:eastAsia="宋体" w:hAnsi="宋体" w:cs="宋体" w:hint="eastAsia"/>
                <w:color w:val="000000"/>
                <w:sz w:val="22"/>
              </w:rPr>
            </w:pPr>
            <w:r>
              <w:rPr>
                <w:rFonts w:hint="eastAsia"/>
                <w:color w:val="000000"/>
                <w:sz w:val="22"/>
              </w:rPr>
              <w:t>11.03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D2220">
            <w:pPr>
              <w:jc w:val="center"/>
              <w:rPr>
                <w:rFonts w:ascii="宋体" w:eastAsia="宋体" w:hAnsi="宋体" w:cs="宋体" w:hint="eastAsia"/>
                <w:color w:val="000000"/>
                <w:sz w:val="22"/>
              </w:rPr>
            </w:pPr>
            <w:r>
              <w:rPr>
                <w:rFonts w:hint="eastAsia"/>
                <w:color w:val="000000"/>
                <w:sz w:val="22"/>
              </w:rPr>
              <w:t>11.03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F7A06" w:rsidRDefault="00E25096">
            <w:pPr>
              <w:rPr>
                <w:rFonts w:ascii="宋体" w:eastAsia="宋体" w:hAnsi="宋体" w:cs="宋体" w:hint="eastAsia"/>
                <w:color w:val="000000"/>
                <w:sz w:val="22"/>
              </w:rPr>
            </w:pPr>
            <w:r>
              <w:rPr>
                <w:rFonts w:hint="eastAsia"/>
                <w:color w:val="000000"/>
                <w:sz w:val="22"/>
              </w:rPr>
              <w:t>20106</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666C9A" w:rsidRDefault="00E25096">
            <w:pPr>
              <w:rPr>
                <w:rFonts w:ascii="宋体" w:eastAsia="宋体" w:hAnsi="宋体" w:cs="宋体" w:hint="eastAsia"/>
                <w:color w:val="000000"/>
                <w:sz w:val="22"/>
              </w:rPr>
            </w:pPr>
            <w:r>
              <w:rPr>
                <w:rFonts w:hint="eastAsia"/>
                <w:color w:val="000000"/>
                <w:sz w:val="22"/>
              </w:rPr>
              <w:t>财政事务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F7A06">
            <w:pPr>
              <w:jc w:val="center"/>
              <w:rPr>
                <w:rFonts w:ascii="宋体" w:eastAsia="宋体" w:hAnsi="宋体" w:cs="宋体" w:hint="eastAsia"/>
                <w:color w:val="000000"/>
                <w:sz w:val="22"/>
              </w:rPr>
            </w:pPr>
            <w:r>
              <w:rPr>
                <w:rFonts w:hint="eastAsia"/>
                <w:color w:val="000000"/>
                <w:sz w:val="22"/>
              </w:rPr>
              <w:t>3.20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D2220">
            <w:pPr>
              <w:jc w:val="center"/>
              <w:rPr>
                <w:rFonts w:ascii="宋体" w:eastAsia="宋体" w:hAnsi="宋体" w:cs="宋体" w:hint="eastAsia"/>
                <w:color w:val="000000"/>
                <w:sz w:val="22"/>
              </w:rPr>
            </w:pPr>
            <w:r>
              <w:rPr>
                <w:rFonts w:hint="eastAsia"/>
                <w:color w:val="000000"/>
                <w:sz w:val="22"/>
              </w:rPr>
              <w:t>3.20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F7A06" w:rsidRDefault="00E25096">
            <w:pPr>
              <w:rPr>
                <w:rFonts w:ascii="宋体" w:eastAsia="宋体" w:hAnsi="宋体" w:cs="宋体" w:hint="eastAsia"/>
                <w:color w:val="000000"/>
                <w:sz w:val="22"/>
              </w:rPr>
            </w:pPr>
            <w:r>
              <w:rPr>
                <w:rFonts w:hint="eastAsia"/>
                <w:color w:val="000000"/>
                <w:sz w:val="22"/>
              </w:rPr>
              <w:t>2010602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C504D9" w:rsidRDefault="00E25096">
            <w:pPr>
              <w:rPr>
                <w:rFonts w:ascii="宋体" w:eastAsia="宋体" w:hAnsi="宋体" w:cs="宋体" w:hint="eastAsia"/>
                <w:color w:val="000000"/>
                <w:sz w:val="22"/>
              </w:rPr>
            </w:pPr>
            <w:r>
              <w:rPr>
                <w:rFonts w:hint="eastAsia"/>
                <w:color w:val="000000"/>
                <w:sz w:val="22"/>
              </w:rPr>
              <w:t>一般行政管理事务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F7A06">
            <w:pPr>
              <w:jc w:val="center"/>
              <w:rPr>
                <w:rFonts w:ascii="宋体" w:eastAsia="宋体" w:hAnsi="宋体" w:cs="宋体" w:hint="eastAsia"/>
                <w:color w:val="000000"/>
                <w:sz w:val="22"/>
              </w:rPr>
            </w:pPr>
            <w:r>
              <w:rPr>
                <w:rFonts w:hint="eastAsia"/>
                <w:color w:val="000000"/>
                <w:sz w:val="22"/>
              </w:rPr>
              <w:t>3.20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Pr="00FF7A06" w:rsidRDefault="00E25096" w:rsidP="00FD2220">
            <w:pPr>
              <w:jc w:val="center"/>
              <w:rPr>
                <w:rFonts w:ascii="宋体" w:eastAsia="宋体" w:hAnsi="宋体" w:cs="宋体" w:hint="eastAsia"/>
                <w:color w:val="000000"/>
                <w:sz w:val="22"/>
              </w:rPr>
            </w:pPr>
            <w:r>
              <w:rPr>
                <w:rFonts w:hint="eastAsia"/>
                <w:color w:val="000000"/>
                <w:sz w:val="22"/>
              </w:rPr>
              <w:t>3.20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F7A06" w:rsidRDefault="00E25096">
            <w:pPr>
              <w:rPr>
                <w:rFonts w:ascii="宋体" w:eastAsia="宋体" w:hAnsi="宋体" w:cs="宋体" w:hint="eastAsia"/>
                <w:color w:val="000000"/>
                <w:sz w:val="22"/>
              </w:rPr>
            </w:pPr>
            <w:r>
              <w:rPr>
                <w:rFonts w:hint="eastAsia"/>
                <w:color w:val="000000"/>
                <w:sz w:val="22"/>
              </w:rPr>
              <w:t>204</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037624" w:rsidRDefault="00E25096">
            <w:pPr>
              <w:rPr>
                <w:rFonts w:ascii="宋体" w:eastAsia="宋体" w:hAnsi="宋体" w:cs="宋体" w:hint="eastAsia"/>
                <w:color w:val="000000"/>
                <w:sz w:val="22"/>
              </w:rPr>
            </w:pPr>
            <w:r>
              <w:rPr>
                <w:rFonts w:hint="eastAsia"/>
                <w:color w:val="000000"/>
                <w:sz w:val="22"/>
              </w:rPr>
              <w:t>公共安全支出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2.14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2.14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20402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公安</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2E7B6F">
            <w:pPr>
              <w:rPr>
                <w:rFonts w:ascii="宋体" w:eastAsia="宋体" w:hAnsi="宋体" w:cs="宋体" w:hint="eastAsia"/>
                <w:color w:val="000000"/>
                <w:sz w:val="22"/>
              </w:rPr>
            </w:pPr>
            <w:r>
              <w:rPr>
                <w:rFonts w:hint="eastAsia"/>
                <w:color w:val="000000"/>
                <w:sz w:val="22"/>
              </w:rPr>
              <w:lastRenderedPageBreak/>
              <w:t>2040202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一般行政管理事务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C1488F" w:rsidRDefault="00E25096">
            <w:pPr>
              <w:rPr>
                <w:rFonts w:ascii="宋体" w:eastAsia="宋体" w:hAnsi="宋体" w:cs="宋体" w:hint="eastAsia"/>
                <w:color w:val="000000"/>
                <w:sz w:val="22"/>
              </w:rPr>
            </w:pPr>
            <w:r>
              <w:rPr>
                <w:rFonts w:hint="eastAsia"/>
                <w:color w:val="000000"/>
                <w:sz w:val="22"/>
              </w:rPr>
              <w:t>20499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C1488F" w:rsidRDefault="00E25096">
            <w:pPr>
              <w:rPr>
                <w:rFonts w:ascii="宋体" w:eastAsia="宋体" w:hAnsi="宋体" w:cs="宋体" w:hint="eastAsia"/>
                <w:color w:val="000000"/>
                <w:sz w:val="22"/>
              </w:rPr>
            </w:pPr>
            <w:r>
              <w:rPr>
                <w:rFonts w:hint="eastAsia"/>
                <w:color w:val="000000"/>
                <w:sz w:val="22"/>
              </w:rPr>
              <w:t>其他公共安全支出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0.44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2049999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其他公共安全支出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0.44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AA39A8" w:rsidRDefault="00E25096">
            <w:pPr>
              <w:rPr>
                <w:rFonts w:ascii="宋体" w:eastAsia="宋体" w:hAnsi="宋体" w:cs="宋体" w:hint="eastAsia"/>
                <w:color w:val="000000"/>
                <w:sz w:val="22"/>
              </w:rPr>
            </w:pPr>
            <w:r>
              <w:rPr>
                <w:rFonts w:hint="eastAsia"/>
                <w:color w:val="000000"/>
                <w:sz w:val="22"/>
              </w:rPr>
              <w:t>207</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AA39A8" w:rsidRDefault="00E25096">
            <w:pPr>
              <w:rPr>
                <w:rFonts w:ascii="宋体" w:eastAsia="宋体" w:hAnsi="宋体" w:cs="宋体" w:hint="eastAsia"/>
                <w:color w:val="000000"/>
                <w:sz w:val="22"/>
              </w:rPr>
            </w:pPr>
            <w:r>
              <w:rPr>
                <w:rFonts w:hint="eastAsia"/>
                <w:color w:val="000000"/>
                <w:sz w:val="22"/>
              </w:rPr>
              <w:t>文化旅游体育与传媒支出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855049" w:rsidRDefault="00E25096">
            <w:pPr>
              <w:rPr>
                <w:rFonts w:ascii="宋体" w:eastAsia="宋体" w:hAnsi="宋体" w:cs="宋体" w:hint="eastAsia"/>
                <w:color w:val="000000"/>
                <w:sz w:val="22"/>
              </w:rPr>
            </w:pPr>
            <w:r>
              <w:rPr>
                <w:rFonts w:hint="eastAsia"/>
                <w:color w:val="000000"/>
                <w:sz w:val="22"/>
              </w:rPr>
              <w:t>20799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855049" w:rsidRDefault="00E25096">
            <w:pPr>
              <w:rPr>
                <w:rFonts w:ascii="宋体" w:eastAsia="宋体" w:hAnsi="宋体" w:cs="宋体" w:hint="eastAsia"/>
                <w:color w:val="000000"/>
                <w:sz w:val="22"/>
              </w:rPr>
            </w:pPr>
            <w:r>
              <w:rPr>
                <w:rFonts w:hint="eastAsia"/>
                <w:color w:val="000000"/>
                <w:sz w:val="22"/>
              </w:rPr>
              <w:t>其他文化旅游体育与传媒支出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D47A8E" w:rsidRDefault="00E25096">
            <w:pPr>
              <w:rPr>
                <w:rFonts w:ascii="宋体" w:eastAsia="宋体" w:hAnsi="宋体" w:cs="宋体" w:hint="eastAsia"/>
                <w:color w:val="000000"/>
                <w:sz w:val="22"/>
              </w:rPr>
            </w:pPr>
            <w:r>
              <w:rPr>
                <w:rFonts w:hint="eastAsia"/>
                <w:color w:val="000000"/>
                <w:sz w:val="22"/>
              </w:rPr>
              <w:t>2079999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D47A8E" w:rsidRDefault="00E25096">
            <w:pPr>
              <w:rPr>
                <w:rFonts w:ascii="宋体" w:eastAsia="宋体" w:hAnsi="宋体" w:cs="宋体" w:hint="eastAsia"/>
                <w:color w:val="000000"/>
                <w:sz w:val="22"/>
              </w:rPr>
            </w:pPr>
            <w:r>
              <w:rPr>
                <w:rFonts w:hint="eastAsia"/>
                <w:color w:val="000000"/>
                <w:sz w:val="22"/>
              </w:rPr>
              <w:t>其他文化旅游体育与传媒支出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sidRPr="00D47A8E">
              <w:rPr>
                <w:rFonts w:ascii="宋体" w:eastAsia="宋体" w:hAnsi="宋体" w:cs="宋体"/>
                <w:color w:val="000000"/>
                <w:sz w:val="22"/>
              </w:rPr>
              <w:t>208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社会保障和就业支出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179.41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179.41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20805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行政事业单位养老支出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141.78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2080505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DB5645" w:rsidRDefault="00E25096">
            <w:pPr>
              <w:rPr>
                <w:rFonts w:ascii="宋体" w:eastAsia="宋体" w:hAnsi="宋体" w:cs="宋体" w:hint="eastAsia"/>
                <w:color w:val="000000"/>
                <w:sz w:val="22"/>
              </w:rPr>
            </w:pPr>
            <w:r>
              <w:rPr>
                <w:rFonts w:hint="eastAsia"/>
                <w:color w:val="000000"/>
                <w:sz w:val="22"/>
              </w:rPr>
              <w:t>机关事业单位基本养老保险缴费支出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141.78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20808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抚恤</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35.13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2080801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死亡抚恤</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35.13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20899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492BEC" w:rsidRDefault="00E25096">
            <w:pPr>
              <w:rPr>
                <w:rFonts w:ascii="宋体" w:eastAsia="宋体" w:hAnsi="宋体" w:cs="宋体" w:hint="eastAsia"/>
                <w:color w:val="000000"/>
                <w:sz w:val="22"/>
              </w:rPr>
            </w:pPr>
            <w:r>
              <w:rPr>
                <w:rFonts w:hint="eastAsia"/>
                <w:color w:val="000000"/>
                <w:sz w:val="22"/>
              </w:rPr>
              <w:t>其他社会保障和就业支出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CE02B9">
            <w:pPr>
              <w:jc w:val="center"/>
              <w:rPr>
                <w:rFonts w:ascii="Times New Roman" w:hAnsi="Times New Roman" w:cs="Times New Roman"/>
                <w:szCs w:val="21"/>
              </w:rPr>
            </w:pPr>
            <w:r>
              <w:rPr>
                <w:rFonts w:ascii="Times New Roman" w:hAnsi="Times New Roman" w:cs="Times New Roman" w:hint="eastAsia"/>
                <w:szCs w:val="21"/>
              </w:rPr>
              <w:t>2.5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2089999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492BEC" w:rsidRDefault="00E25096">
            <w:pPr>
              <w:rPr>
                <w:rFonts w:ascii="宋体" w:eastAsia="宋体" w:hAnsi="宋体" w:cs="宋体" w:hint="eastAsia"/>
                <w:color w:val="000000"/>
                <w:sz w:val="22"/>
              </w:rPr>
            </w:pPr>
            <w:r>
              <w:rPr>
                <w:rFonts w:hint="eastAsia"/>
                <w:color w:val="000000"/>
                <w:sz w:val="22"/>
              </w:rPr>
              <w:t>其他社会保障和就业支出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2.5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210</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卫生健康支出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64.18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21011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行政事业单位医疗</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64.18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2101101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FC45B8" w:rsidRDefault="00E25096">
            <w:pPr>
              <w:rPr>
                <w:rFonts w:ascii="宋体" w:eastAsia="宋体" w:hAnsi="宋体" w:cs="宋体" w:hint="eastAsia"/>
                <w:color w:val="000000"/>
                <w:sz w:val="22"/>
              </w:rPr>
            </w:pPr>
            <w:r>
              <w:rPr>
                <w:rFonts w:hint="eastAsia"/>
                <w:color w:val="000000"/>
                <w:sz w:val="22"/>
              </w:rPr>
              <w:t>行政单位医疗</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64.18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26CBE" w:rsidRDefault="00E25096">
            <w:pPr>
              <w:rPr>
                <w:rFonts w:ascii="宋体" w:eastAsia="宋体" w:hAnsi="宋体" w:cs="宋体" w:hint="eastAsia"/>
                <w:color w:val="000000"/>
                <w:sz w:val="22"/>
              </w:rPr>
            </w:pPr>
            <w:r>
              <w:rPr>
                <w:rFonts w:hint="eastAsia"/>
                <w:color w:val="000000"/>
                <w:sz w:val="22"/>
              </w:rPr>
              <w:t>212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26CBE" w:rsidRDefault="00E25096">
            <w:pPr>
              <w:rPr>
                <w:rFonts w:ascii="宋体" w:eastAsia="宋体" w:hAnsi="宋体" w:cs="宋体" w:hint="eastAsia"/>
                <w:color w:val="000000"/>
                <w:sz w:val="22"/>
              </w:rPr>
            </w:pPr>
            <w:r>
              <w:rPr>
                <w:rFonts w:hint="eastAsia"/>
                <w:color w:val="000000"/>
                <w:sz w:val="22"/>
              </w:rPr>
              <w:t>城乡社区支出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384.93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384.93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26CBE" w:rsidRDefault="00E25096" w:rsidP="00BB64C3">
            <w:pPr>
              <w:rPr>
                <w:rFonts w:ascii="宋体" w:eastAsia="宋体" w:hAnsi="宋体" w:cs="宋体" w:hint="eastAsia"/>
                <w:color w:val="000000"/>
                <w:sz w:val="22"/>
              </w:rPr>
            </w:pPr>
            <w:r>
              <w:rPr>
                <w:rFonts w:hint="eastAsia"/>
                <w:color w:val="000000"/>
                <w:sz w:val="22"/>
              </w:rPr>
              <w:t>21208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26CBE" w:rsidRDefault="00E25096" w:rsidP="00BB64C3">
            <w:pPr>
              <w:rPr>
                <w:rFonts w:ascii="宋体" w:eastAsia="宋体" w:hAnsi="宋体" w:cs="宋体" w:hint="eastAsia"/>
                <w:color w:val="000000"/>
                <w:sz w:val="22"/>
              </w:rPr>
            </w:pPr>
            <w:r>
              <w:rPr>
                <w:rFonts w:hint="eastAsia"/>
                <w:color w:val="000000"/>
                <w:sz w:val="22"/>
              </w:rPr>
              <w:t>国有土地使用权出让收入安排的支出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3A39C9">
            <w:pPr>
              <w:jc w:val="center"/>
              <w:rPr>
                <w:rFonts w:ascii="Times New Roman" w:hAnsi="Times New Roman" w:cs="Times New Roman"/>
                <w:szCs w:val="21"/>
              </w:rPr>
            </w:pPr>
            <w:r>
              <w:rPr>
                <w:rFonts w:ascii="Times New Roman" w:hAnsi="Times New Roman" w:cs="Times New Roman" w:hint="eastAsia"/>
                <w:szCs w:val="21"/>
              </w:rPr>
              <w:t>334.6</w:t>
            </w:r>
            <w:r w:rsidR="003A39C9">
              <w:rPr>
                <w:rFonts w:ascii="Times New Roman" w:hAnsi="Times New Roman" w:cs="Times New Roman" w:hint="eastAsia"/>
                <w:szCs w:val="21"/>
              </w:rPr>
              <w:t>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3A39C9">
            <w:pPr>
              <w:jc w:val="center"/>
              <w:rPr>
                <w:rFonts w:ascii="Times New Roman" w:hAnsi="Times New Roman" w:cs="Times New Roman"/>
                <w:szCs w:val="21"/>
              </w:rPr>
            </w:pPr>
            <w:r>
              <w:rPr>
                <w:rFonts w:ascii="Times New Roman" w:hAnsi="Times New Roman" w:cs="Times New Roman" w:hint="eastAsia"/>
                <w:szCs w:val="21"/>
              </w:rPr>
              <w:t>334.6</w:t>
            </w:r>
            <w:r w:rsidR="003A39C9">
              <w:rPr>
                <w:rFonts w:ascii="Times New Roman" w:hAnsi="Times New Roman" w:cs="Times New Roman" w:hint="eastAsia"/>
                <w:szCs w:val="21"/>
              </w:rPr>
              <w:t>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lastRenderedPageBreak/>
              <w:t>2120801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征地和拆迁补偿支出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298.11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298.11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2120803</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城市建设支出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5.45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5.45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2120816</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农业农村生态环境支出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19.48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19.48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2120899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其他国有土地使用权出让收入安排的支出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11.6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11.6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21213</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城市基础设施配套费安排的支出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50.29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2121399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其他城市基础设施配套费安排的支出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50.29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213</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农林水支出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335.85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21307</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农村综合改革</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335.85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2130701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BB64C3">
            <w:pPr>
              <w:rPr>
                <w:rFonts w:ascii="宋体" w:eastAsia="宋体" w:hAnsi="宋体" w:cs="宋体" w:hint="eastAsia"/>
                <w:color w:val="000000"/>
                <w:sz w:val="22"/>
              </w:rPr>
            </w:pPr>
            <w:r>
              <w:rPr>
                <w:rFonts w:hint="eastAsia"/>
                <w:color w:val="000000"/>
                <w:sz w:val="22"/>
              </w:rPr>
              <w:t>对村级公益事业建设的补助</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2130705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对村民委员会和村党支部的补助</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329.85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329.85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221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住房保障支出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115.33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22102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住房改革支出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115.33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2210201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住房公积金</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115.33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222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粮油物资储备支出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22201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粮油物资事务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2220199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其他粮油物资事务支出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224</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灾害防治及应急管理支出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18.52</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18.52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22402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9C1DBB" w:rsidRDefault="00E25096" w:rsidP="009A59B2">
            <w:pPr>
              <w:rPr>
                <w:rFonts w:ascii="宋体" w:eastAsia="宋体" w:hAnsi="宋体" w:cs="宋体" w:hint="eastAsia"/>
                <w:color w:val="000000"/>
                <w:sz w:val="22"/>
              </w:rPr>
            </w:pPr>
            <w:r>
              <w:rPr>
                <w:rFonts w:hint="eastAsia"/>
                <w:color w:val="000000"/>
                <w:sz w:val="22"/>
              </w:rPr>
              <w:t>消防救援事务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18.52</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18.52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lastRenderedPageBreak/>
              <w:t>2240202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一般行政管理事务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13.2</w:t>
            </w:r>
            <w:r w:rsidR="00C56E02">
              <w:rPr>
                <w:rFonts w:ascii="Times New Roman" w:hAnsi="Times New Roman" w:cs="Times New Roman" w:hint="eastAsia"/>
                <w:szCs w:val="21"/>
              </w:rPr>
              <w:t>2</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13.2</w:t>
            </w:r>
            <w:r w:rsidR="00C56E02">
              <w:rPr>
                <w:rFonts w:ascii="Times New Roman" w:hAnsi="Times New Roman" w:cs="Times New Roman" w:hint="eastAsia"/>
                <w:szCs w:val="21"/>
              </w:rPr>
              <w:t>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2240204</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消防应急救援</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3.3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3.3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2240299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其他消防救援事务支出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2</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229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其他支出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110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110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22960</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彩票公益金安排的支出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110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110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2296002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用于社会福利的彩票公益金支出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15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15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534"/>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2296099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5096" w:rsidRPr="00735612" w:rsidRDefault="00E25096" w:rsidP="009A59B2">
            <w:pPr>
              <w:rPr>
                <w:rFonts w:ascii="宋体" w:eastAsia="宋体" w:hAnsi="宋体" w:cs="宋体" w:hint="eastAsia"/>
                <w:color w:val="000000"/>
                <w:sz w:val="22"/>
              </w:rPr>
            </w:pPr>
            <w:r>
              <w:rPr>
                <w:rFonts w:hint="eastAsia"/>
                <w:color w:val="000000"/>
                <w:sz w:val="22"/>
              </w:rPr>
              <w:t>用于其他社会公益事业的彩票公益金支出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r>
              <w:rPr>
                <w:rFonts w:ascii="Times New Roman" w:hAnsi="Times New Roman" w:cs="Times New Roman" w:hint="eastAsia"/>
                <w:szCs w:val="21"/>
              </w:rPr>
              <w:t>95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FD2220">
            <w:pPr>
              <w:jc w:val="center"/>
              <w:rPr>
                <w:rFonts w:ascii="Times New Roman" w:hAnsi="Times New Roman" w:cs="Times New Roman"/>
                <w:szCs w:val="21"/>
              </w:rPr>
            </w:pPr>
            <w:r>
              <w:rPr>
                <w:rFonts w:ascii="Times New Roman" w:hAnsi="Times New Roman" w:cs="Times New Roman" w:hint="eastAsia"/>
                <w:szCs w:val="21"/>
              </w:rPr>
              <w:t>95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25096" w:rsidRDefault="00E25096" w:rsidP="00930947">
            <w:pPr>
              <w:jc w:val="center"/>
              <w:rPr>
                <w:rFonts w:ascii="Times New Roman" w:hAnsi="Times New Roman" w:cs="Times New Roman"/>
                <w:szCs w:val="21"/>
              </w:rPr>
            </w:pPr>
          </w:p>
        </w:tc>
      </w:tr>
      <w:tr w:rsidR="00E25096" w:rsidTr="00FF7A06">
        <w:trPr>
          <w:trHeight w:val="730"/>
        </w:trPr>
        <w:tc>
          <w:tcPr>
            <w:tcW w:w="5000" w:type="pct"/>
            <w:gridSpan w:val="9"/>
            <w:tcBorders>
              <w:top w:val="nil"/>
              <w:left w:val="nil"/>
              <w:bottom w:val="nil"/>
              <w:right w:val="nil"/>
            </w:tcBorders>
            <w:tcMar>
              <w:top w:w="15" w:type="dxa"/>
              <w:left w:w="15" w:type="dxa"/>
              <w:bottom w:w="0" w:type="dxa"/>
              <w:right w:w="15" w:type="dxa"/>
            </w:tcMar>
            <w:vAlign w:val="center"/>
          </w:tcPr>
          <w:p w:rsidR="00E25096" w:rsidRDefault="00E25096">
            <w:pPr>
              <w:rPr>
                <w:rFonts w:ascii="Times New Roman" w:hAnsi="Times New Roman" w:cs="Times New Roman"/>
                <w:szCs w:val="21"/>
              </w:rPr>
            </w:pPr>
            <w:r>
              <w:rPr>
                <w:rFonts w:ascii="Times New Roman" w:hAnsi="Times New Roman" w:cs="Times New Roman"/>
                <w:szCs w:val="21"/>
              </w:rPr>
              <w:t>注：本表反映部门本年度取得的各项收入情况。</w:t>
            </w:r>
          </w:p>
        </w:tc>
      </w:tr>
    </w:tbl>
    <w:p w:rsidR="005D1259" w:rsidRDefault="00881BB1">
      <w:pPr>
        <w:widowControl/>
        <w:jc w:val="center"/>
        <w:rPr>
          <w:rFonts w:asciiTheme="minorEastAsia" w:hAnsiTheme="minorEastAsia" w:cs="宋体" w:hint="eastAsia"/>
          <w:color w:val="000000"/>
          <w:kern w:val="0"/>
          <w:sz w:val="32"/>
          <w:szCs w:val="32"/>
        </w:rPr>
      </w:pPr>
      <w:r>
        <w:rPr>
          <w:rFonts w:asciiTheme="minorEastAsia" w:hAnsiTheme="minorEastAsia" w:cs="宋体" w:hint="eastAsia"/>
          <w:color w:val="000000"/>
          <w:kern w:val="0"/>
          <w:sz w:val="32"/>
          <w:szCs w:val="32"/>
        </w:rPr>
        <w:br w:type="page"/>
      </w:r>
    </w:p>
    <w:tbl>
      <w:tblPr>
        <w:tblW w:w="5389" w:type="pct"/>
        <w:tblInd w:w="93" w:type="dxa"/>
        <w:tblLayout w:type="fixed"/>
        <w:tblLook w:val="04A0" w:firstRow="1" w:lastRow="0" w:firstColumn="1" w:lastColumn="0" w:noHBand="0" w:noVBand="1"/>
      </w:tblPr>
      <w:tblGrid>
        <w:gridCol w:w="1268"/>
        <w:gridCol w:w="4476"/>
        <w:gridCol w:w="1693"/>
        <w:gridCol w:w="1663"/>
        <w:gridCol w:w="1558"/>
        <w:gridCol w:w="1579"/>
        <w:gridCol w:w="1579"/>
        <w:gridCol w:w="1599"/>
        <w:gridCol w:w="1414"/>
      </w:tblGrid>
      <w:tr w:rsidR="005D1259" w:rsidTr="003C0B59">
        <w:trPr>
          <w:gridAfter w:val="1"/>
          <w:wAfter w:w="420" w:type="pct"/>
          <w:trHeight w:val="435"/>
        </w:trPr>
        <w:tc>
          <w:tcPr>
            <w:tcW w:w="4580" w:type="pct"/>
            <w:gridSpan w:val="8"/>
            <w:tcBorders>
              <w:top w:val="nil"/>
              <w:left w:val="nil"/>
              <w:bottom w:val="nil"/>
              <w:right w:val="nil"/>
            </w:tcBorders>
            <w:noWrap/>
            <w:vAlign w:val="center"/>
          </w:tcPr>
          <w:p w:rsidR="005D1259" w:rsidRDefault="00881BB1">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5D1259" w:rsidTr="003C0B59">
        <w:trPr>
          <w:gridAfter w:val="1"/>
          <w:wAfter w:w="420" w:type="pct"/>
          <w:trHeight w:val="285"/>
        </w:trPr>
        <w:tc>
          <w:tcPr>
            <w:tcW w:w="1707" w:type="pct"/>
            <w:gridSpan w:val="2"/>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03"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94"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63"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69"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69"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75"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公开03表</w:t>
            </w:r>
          </w:p>
        </w:tc>
      </w:tr>
      <w:tr w:rsidR="005D1259" w:rsidTr="003C0B59">
        <w:trPr>
          <w:gridAfter w:val="1"/>
          <w:wAfter w:w="420" w:type="pct"/>
          <w:trHeight w:val="285"/>
        </w:trPr>
        <w:tc>
          <w:tcPr>
            <w:tcW w:w="1707" w:type="pct"/>
            <w:gridSpan w:val="2"/>
            <w:tcBorders>
              <w:top w:val="nil"/>
              <w:left w:val="nil"/>
              <w:bottom w:val="nil"/>
              <w:right w:val="nil"/>
            </w:tcBorders>
            <w:shd w:val="clear" w:color="000000" w:fill="FFFFFF"/>
            <w:noWrap/>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color w:val="000000"/>
                <w:kern w:val="0"/>
                <w:sz w:val="20"/>
                <w:szCs w:val="20"/>
              </w:rPr>
              <w:t>部门：</w:t>
            </w:r>
            <w:r>
              <w:rPr>
                <w:rFonts w:asciiTheme="minorEastAsia" w:hAnsiTheme="minorEastAsia" w:cs="宋体" w:hint="eastAsia"/>
                <w:kern w:val="0"/>
                <w:sz w:val="24"/>
                <w:szCs w:val="24"/>
              </w:rPr>
              <w:t xml:space="preserve">　　</w:t>
            </w:r>
            <w:r w:rsidR="00187730">
              <w:rPr>
                <w:rFonts w:ascii="Times New Roman" w:hAnsi="Times New Roman" w:cs="Times New Roman" w:hint="eastAsia"/>
                <w:color w:val="000000"/>
                <w:kern w:val="0"/>
                <w:szCs w:val="21"/>
              </w:rPr>
              <w:t>祁阳市黎家坪镇人民政府</w:t>
            </w:r>
          </w:p>
        </w:tc>
        <w:tc>
          <w:tcPr>
            <w:tcW w:w="503"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94"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63" w:type="pct"/>
            <w:tcBorders>
              <w:top w:val="nil"/>
              <w:left w:val="nil"/>
              <w:bottom w:val="nil"/>
              <w:right w:val="nil"/>
            </w:tcBorders>
            <w:shd w:val="clear" w:color="000000" w:fill="FFFFFF"/>
            <w:noWrap/>
            <w:vAlign w:val="center"/>
          </w:tcPr>
          <w:p w:rsidR="005D1259" w:rsidRDefault="00881BB1">
            <w:pPr>
              <w:widowControl/>
              <w:jc w:val="center"/>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 xml:space="preserve">　</w:t>
            </w:r>
          </w:p>
        </w:tc>
        <w:tc>
          <w:tcPr>
            <w:tcW w:w="469"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69"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75"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5D1259" w:rsidTr="003C0B59">
        <w:trPr>
          <w:gridAfter w:val="1"/>
          <w:wAfter w:w="420" w:type="pct"/>
          <w:trHeight w:val="450"/>
        </w:trPr>
        <w:tc>
          <w:tcPr>
            <w:tcW w:w="170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    目</w:t>
            </w:r>
          </w:p>
        </w:tc>
        <w:tc>
          <w:tcPr>
            <w:tcW w:w="5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本年支出合计</w:t>
            </w:r>
          </w:p>
        </w:tc>
        <w:tc>
          <w:tcPr>
            <w:tcW w:w="4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基本支出</w:t>
            </w:r>
          </w:p>
        </w:tc>
        <w:tc>
          <w:tcPr>
            <w:tcW w:w="4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经营支出</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对附属单位补助支出</w:t>
            </w:r>
          </w:p>
        </w:tc>
      </w:tr>
      <w:tr w:rsidR="005D1259" w:rsidTr="003C0B59">
        <w:trPr>
          <w:gridAfter w:val="1"/>
          <w:wAfter w:w="420" w:type="pct"/>
          <w:trHeight w:val="450"/>
        </w:trPr>
        <w:tc>
          <w:tcPr>
            <w:tcW w:w="37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功能分类科目编码</w:t>
            </w:r>
          </w:p>
        </w:tc>
        <w:tc>
          <w:tcPr>
            <w:tcW w:w="1330" w:type="pct"/>
            <w:vMerge w:val="restart"/>
            <w:tcBorders>
              <w:top w:val="nil"/>
              <w:left w:val="single" w:sz="4" w:space="0" w:color="auto"/>
              <w:bottom w:val="single" w:sz="4" w:space="0" w:color="auto"/>
              <w:right w:val="single" w:sz="4" w:space="0" w:color="auto"/>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科目名称</w:t>
            </w:r>
          </w:p>
        </w:tc>
        <w:tc>
          <w:tcPr>
            <w:tcW w:w="503"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94"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r>
      <w:tr w:rsidR="005D1259" w:rsidTr="003C0B59">
        <w:trPr>
          <w:gridAfter w:val="1"/>
          <w:wAfter w:w="420" w:type="pct"/>
          <w:trHeight w:val="552"/>
        </w:trPr>
        <w:tc>
          <w:tcPr>
            <w:tcW w:w="377"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1330" w:type="pct"/>
            <w:vMerge/>
            <w:tcBorders>
              <w:top w:val="nil"/>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94"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Cs w:val="21"/>
              </w:rPr>
            </w:pPr>
          </w:p>
        </w:tc>
      </w:tr>
      <w:tr w:rsidR="005D1259" w:rsidTr="003C0B59">
        <w:trPr>
          <w:gridAfter w:val="1"/>
          <w:wAfter w:w="420" w:type="pct"/>
          <w:trHeight w:val="450"/>
        </w:trPr>
        <w:tc>
          <w:tcPr>
            <w:tcW w:w="17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503" w:type="pct"/>
            <w:tcBorders>
              <w:top w:val="nil"/>
              <w:left w:val="nil"/>
              <w:bottom w:val="single" w:sz="4" w:space="0" w:color="auto"/>
              <w:right w:val="single" w:sz="4" w:space="0" w:color="auto"/>
            </w:tcBorders>
            <w:shd w:val="clear" w:color="000000" w:fill="FFFFFF"/>
            <w:noWrap/>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494" w:type="pct"/>
            <w:tcBorders>
              <w:top w:val="nil"/>
              <w:left w:val="nil"/>
              <w:bottom w:val="single" w:sz="4" w:space="0" w:color="auto"/>
              <w:right w:val="single" w:sz="4" w:space="0" w:color="auto"/>
            </w:tcBorders>
            <w:shd w:val="clear" w:color="000000" w:fill="FFFFFF"/>
            <w:noWrap/>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463" w:type="pct"/>
            <w:tcBorders>
              <w:top w:val="nil"/>
              <w:left w:val="nil"/>
              <w:bottom w:val="single" w:sz="4" w:space="0" w:color="auto"/>
              <w:right w:val="single" w:sz="4" w:space="0" w:color="auto"/>
            </w:tcBorders>
            <w:shd w:val="clear" w:color="000000" w:fill="FFFFFF"/>
            <w:noWrap/>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469" w:type="pct"/>
            <w:tcBorders>
              <w:top w:val="nil"/>
              <w:left w:val="nil"/>
              <w:bottom w:val="single" w:sz="4" w:space="0" w:color="auto"/>
              <w:right w:val="single" w:sz="4" w:space="0" w:color="auto"/>
            </w:tcBorders>
            <w:shd w:val="clear" w:color="000000" w:fill="FFFFFF"/>
            <w:noWrap/>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469" w:type="pct"/>
            <w:tcBorders>
              <w:top w:val="nil"/>
              <w:left w:val="nil"/>
              <w:bottom w:val="single" w:sz="4" w:space="0" w:color="auto"/>
              <w:right w:val="single" w:sz="4" w:space="0" w:color="auto"/>
            </w:tcBorders>
            <w:shd w:val="clear" w:color="000000" w:fill="FFFFFF"/>
            <w:noWrap/>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w:t>
            </w:r>
          </w:p>
        </w:tc>
        <w:tc>
          <w:tcPr>
            <w:tcW w:w="475" w:type="pct"/>
            <w:tcBorders>
              <w:top w:val="nil"/>
              <w:left w:val="nil"/>
              <w:bottom w:val="single" w:sz="4" w:space="0" w:color="auto"/>
              <w:right w:val="single" w:sz="4" w:space="0" w:color="auto"/>
            </w:tcBorders>
            <w:shd w:val="clear" w:color="000000" w:fill="FFFFFF"/>
            <w:noWrap/>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w:t>
            </w:r>
          </w:p>
        </w:tc>
      </w:tr>
      <w:tr w:rsidR="005D1259" w:rsidTr="003C0B59">
        <w:trPr>
          <w:gridAfter w:val="1"/>
          <w:wAfter w:w="420" w:type="pct"/>
          <w:trHeight w:val="450"/>
        </w:trPr>
        <w:tc>
          <w:tcPr>
            <w:tcW w:w="17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合计</w:t>
            </w:r>
          </w:p>
        </w:tc>
        <w:tc>
          <w:tcPr>
            <w:tcW w:w="503" w:type="pct"/>
            <w:tcBorders>
              <w:top w:val="nil"/>
              <w:left w:val="nil"/>
              <w:bottom w:val="single" w:sz="4" w:space="0" w:color="auto"/>
              <w:right w:val="single" w:sz="4" w:space="0" w:color="auto"/>
            </w:tcBorders>
            <w:noWrap/>
            <w:vAlign w:val="center"/>
          </w:tcPr>
          <w:p w:rsidR="005D1259" w:rsidRDefault="008C506F" w:rsidP="007C7B5C">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2858.64</w:t>
            </w:r>
          </w:p>
        </w:tc>
        <w:tc>
          <w:tcPr>
            <w:tcW w:w="494" w:type="pct"/>
            <w:tcBorders>
              <w:top w:val="nil"/>
              <w:left w:val="nil"/>
              <w:bottom w:val="single" w:sz="4" w:space="0" w:color="auto"/>
              <w:right w:val="single" w:sz="4" w:space="0" w:color="auto"/>
            </w:tcBorders>
            <w:noWrap/>
            <w:vAlign w:val="center"/>
          </w:tcPr>
          <w:p w:rsidR="005D1259" w:rsidRDefault="008C506F" w:rsidP="007C7B5C">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2303.44</w:t>
            </w:r>
          </w:p>
        </w:tc>
        <w:tc>
          <w:tcPr>
            <w:tcW w:w="463" w:type="pct"/>
            <w:tcBorders>
              <w:top w:val="nil"/>
              <w:left w:val="nil"/>
              <w:bottom w:val="single" w:sz="4" w:space="0" w:color="auto"/>
              <w:right w:val="single" w:sz="4" w:space="0" w:color="auto"/>
            </w:tcBorders>
            <w:noWrap/>
            <w:vAlign w:val="center"/>
          </w:tcPr>
          <w:p w:rsidR="005D1259" w:rsidRDefault="008C506F" w:rsidP="007C7B5C">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555.2</w:t>
            </w:r>
          </w:p>
        </w:tc>
        <w:tc>
          <w:tcPr>
            <w:tcW w:w="469" w:type="pct"/>
            <w:tcBorders>
              <w:top w:val="nil"/>
              <w:left w:val="nil"/>
              <w:bottom w:val="single" w:sz="4" w:space="0" w:color="auto"/>
              <w:right w:val="single" w:sz="4" w:space="0" w:color="auto"/>
            </w:tcBorders>
            <w:noWrap/>
            <w:vAlign w:val="center"/>
          </w:tcPr>
          <w:p w:rsidR="005D1259" w:rsidRDefault="005D1259">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5D1259" w:rsidRDefault="005D1259">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5D1259" w:rsidRDefault="005D1259">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201</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一般公共服务支出</w:t>
            </w:r>
          </w:p>
        </w:tc>
        <w:tc>
          <w:tcPr>
            <w:tcW w:w="503" w:type="pct"/>
            <w:tcBorders>
              <w:top w:val="nil"/>
              <w:left w:val="nil"/>
              <w:bottom w:val="single" w:sz="4" w:space="0" w:color="auto"/>
              <w:right w:val="single" w:sz="4" w:space="0" w:color="auto"/>
            </w:tcBorders>
            <w:noWrap/>
            <w:vAlign w:val="center"/>
          </w:tcPr>
          <w:p w:rsidR="00F107F2" w:rsidRPr="000A36CC" w:rsidRDefault="00F107F2" w:rsidP="00FD2220">
            <w:pPr>
              <w:jc w:val="center"/>
              <w:rPr>
                <w:rFonts w:ascii="宋体" w:eastAsia="宋体" w:hAnsi="宋体" w:cs="宋体" w:hint="eastAsia"/>
                <w:color w:val="000000"/>
                <w:sz w:val="22"/>
              </w:rPr>
            </w:pPr>
            <w:r>
              <w:rPr>
                <w:rFonts w:hint="eastAsia"/>
                <w:color w:val="000000"/>
                <w:sz w:val="22"/>
              </w:rPr>
              <w:t>1,633.28</w:t>
            </w:r>
          </w:p>
        </w:tc>
        <w:tc>
          <w:tcPr>
            <w:tcW w:w="494" w:type="pct"/>
            <w:tcBorders>
              <w:top w:val="nil"/>
              <w:left w:val="nil"/>
              <w:bottom w:val="single" w:sz="4" w:space="0" w:color="auto"/>
              <w:right w:val="single" w:sz="4" w:space="0" w:color="auto"/>
            </w:tcBorders>
            <w:noWrap/>
            <w:vAlign w:val="center"/>
          </w:tcPr>
          <w:p w:rsidR="00F107F2" w:rsidRPr="000A36CC" w:rsidRDefault="003142AC" w:rsidP="00FD2220">
            <w:pPr>
              <w:jc w:val="center"/>
              <w:rPr>
                <w:rFonts w:ascii="宋体" w:eastAsia="宋体" w:hAnsi="宋体" w:cs="宋体" w:hint="eastAsia"/>
                <w:color w:val="000000"/>
                <w:sz w:val="22"/>
              </w:rPr>
            </w:pPr>
            <w:r>
              <w:rPr>
                <w:rFonts w:hint="eastAsia"/>
                <w:color w:val="000000"/>
                <w:sz w:val="22"/>
              </w:rPr>
              <w:t>1587.93</w:t>
            </w:r>
          </w:p>
        </w:tc>
        <w:tc>
          <w:tcPr>
            <w:tcW w:w="463" w:type="pct"/>
            <w:tcBorders>
              <w:top w:val="nil"/>
              <w:left w:val="nil"/>
              <w:bottom w:val="single" w:sz="4" w:space="0" w:color="auto"/>
              <w:right w:val="single" w:sz="4" w:space="0" w:color="auto"/>
            </w:tcBorders>
            <w:noWrap/>
            <w:vAlign w:val="center"/>
          </w:tcPr>
          <w:p w:rsidR="00F107F2" w:rsidRDefault="003142AC" w:rsidP="008C1B7D">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45.35</w:t>
            </w: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D46C66" w:rsidRDefault="00F107F2" w:rsidP="00FD2220">
            <w:pPr>
              <w:rPr>
                <w:rFonts w:ascii="宋体" w:eastAsia="宋体" w:hAnsi="宋体" w:cs="宋体" w:hint="eastAsia"/>
                <w:color w:val="000000"/>
                <w:sz w:val="22"/>
              </w:rPr>
            </w:pPr>
            <w:r>
              <w:rPr>
                <w:rFonts w:hint="eastAsia"/>
                <w:color w:val="000000"/>
                <w:sz w:val="22"/>
              </w:rPr>
              <w:t>20101</w:t>
            </w:r>
          </w:p>
        </w:tc>
        <w:tc>
          <w:tcPr>
            <w:tcW w:w="1330" w:type="pct"/>
            <w:tcBorders>
              <w:top w:val="nil"/>
              <w:left w:val="nil"/>
              <w:bottom w:val="single" w:sz="4" w:space="0" w:color="auto"/>
              <w:right w:val="single" w:sz="4" w:space="0" w:color="auto"/>
            </w:tcBorders>
            <w:shd w:val="clear" w:color="000000" w:fill="FFFFFF"/>
            <w:noWrap/>
            <w:vAlign w:val="center"/>
          </w:tcPr>
          <w:p w:rsidR="00F107F2" w:rsidRPr="00D46C66" w:rsidRDefault="00F107F2" w:rsidP="00FD2220">
            <w:pPr>
              <w:rPr>
                <w:rFonts w:ascii="宋体" w:eastAsia="宋体" w:hAnsi="宋体" w:cs="宋体" w:hint="eastAsia"/>
                <w:color w:val="000000"/>
                <w:sz w:val="22"/>
              </w:rPr>
            </w:pPr>
            <w:r>
              <w:rPr>
                <w:rFonts w:hint="eastAsia"/>
                <w:color w:val="000000"/>
                <w:sz w:val="22"/>
              </w:rPr>
              <w:t>人大事务</w:t>
            </w:r>
          </w:p>
        </w:tc>
        <w:tc>
          <w:tcPr>
            <w:tcW w:w="503"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1.00</w:t>
            </w:r>
          </w:p>
        </w:tc>
        <w:tc>
          <w:tcPr>
            <w:tcW w:w="494"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p>
        </w:tc>
        <w:tc>
          <w:tcPr>
            <w:tcW w:w="463" w:type="pct"/>
            <w:tcBorders>
              <w:top w:val="nil"/>
              <w:left w:val="nil"/>
              <w:bottom w:val="single" w:sz="4" w:space="0" w:color="auto"/>
              <w:right w:val="single" w:sz="4" w:space="0" w:color="auto"/>
            </w:tcBorders>
            <w:noWrap/>
            <w:vAlign w:val="center"/>
          </w:tcPr>
          <w:p w:rsidR="00F107F2" w:rsidRDefault="002A2004" w:rsidP="008C1B7D">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1.00</w:t>
            </w: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2010102</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一般行政管理事务</w:t>
            </w:r>
          </w:p>
        </w:tc>
        <w:tc>
          <w:tcPr>
            <w:tcW w:w="503"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1.00</w:t>
            </w:r>
          </w:p>
        </w:tc>
        <w:tc>
          <w:tcPr>
            <w:tcW w:w="494"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p>
        </w:tc>
        <w:tc>
          <w:tcPr>
            <w:tcW w:w="463" w:type="pct"/>
            <w:tcBorders>
              <w:top w:val="nil"/>
              <w:left w:val="nil"/>
              <w:bottom w:val="single" w:sz="4" w:space="0" w:color="auto"/>
              <w:right w:val="single" w:sz="4" w:space="0" w:color="auto"/>
            </w:tcBorders>
            <w:noWrap/>
            <w:vAlign w:val="center"/>
          </w:tcPr>
          <w:p w:rsidR="00F107F2" w:rsidRDefault="002A2004" w:rsidP="008C1B7D">
            <w:pPr>
              <w:widowControl/>
              <w:jc w:val="center"/>
              <w:rPr>
                <w:rFonts w:asciiTheme="minorEastAsia" w:hAnsiTheme="minorEastAsia" w:cs="宋体" w:hint="eastAsia"/>
                <w:kern w:val="0"/>
                <w:szCs w:val="21"/>
              </w:rPr>
            </w:pPr>
            <w:r>
              <w:rPr>
                <w:rFonts w:hint="eastAsia"/>
                <w:color w:val="000000"/>
                <w:sz w:val="22"/>
              </w:rPr>
              <w:t>1.00</w:t>
            </w: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20103</w:t>
            </w:r>
          </w:p>
        </w:tc>
        <w:tc>
          <w:tcPr>
            <w:tcW w:w="1330" w:type="pct"/>
            <w:tcBorders>
              <w:top w:val="nil"/>
              <w:left w:val="nil"/>
              <w:bottom w:val="single" w:sz="4" w:space="0" w:color="auto"/>
              <w:right w:val="single" w:sz="4" w:space="0" w:color="auto"/>
            </w:tcBorders>
            <w:shd w:val="clear" w:color="000000" w:fill="FFFFFF"/>
            <w:noWrap/>
            <w:vAlign w:val="center"/>
          </w:tcPr>
          <w:p w:rsidR="00F107F2" w:rsidRPr="00E75BED" w:rsidRDefault="00F107F2" w:rsidP="00FD2220">
            <w:pPr>
              <w:rPr>
                <w:rFonts w:ascii="宋体" w:eastAsia="宋体" w:hAnsi="宋体" w:cs="宋体" w:hint="eastAsia"/>
                <w:color w:val="000000"/>
                <w:sz w:val="22"/>
              </w:rPr>
            </w:pPr>
            <w:r>
              <w:rPr>
                <w:rFonts w:hint="eastAsia"/>
                <w:color w:val="000000"/>
                <w:sz w:val="22"/>
              </w:rPr>
              <w:t>政府办公厅（室）及相关机构事务</w:t>
            </w:r>
          </w:p>
        </w:tc>
        <w:tc>
          <w:tcPr>
            <w:tcW w:w="503"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1,629.08</w:t>
            </w:r>
          </w:p>
        </w:tc>
        <w:tc>
          <w:tcPr>
            <w:tcW w:w="494" w:type="pct"/>
            <w:tcBorders>
              <w:top w:val="nil"/>
              <w:left w:val="nil"/>
              <w:bottom w:val="single" w:sz="4" w:space="0" w:color="auto"/>
              <w:right w:val="single" w:sz="4" w:space="0" w:color="auto"/>
            </w:tcBorders>
            <w:noWrap/>
            <w:vAlign w:val="center"/>
          </w:tcPr>
          <w:p w:rsidR="00F107F2" w:rsidRPr="00FF7A06" w:rsidRDefault="00E667D2" w:rsidP="00FD2220">
            <w:pPr>
              <w:jc w:val="center"/>
              <w:rPr>
                <w:rFonts w:ascii="宋体" w:eastAsia="宋体" w:hAnsi="宋体" w:cs="宋体" w:hint="eastAsia"/>
                <w:color w:val="000000"/>
                <w:sz w:val="22"/>
              </w:rPr>
            </w:pPr>
            <w:r>
              <w:rPr>
                <w:rFonts w:hint="eastAsia"/>
                <w:color w:val="000000"/>
                <w:sz w:val="22"/>
              </w:rPr>
              <w:t>1587.93</w:t>
            </w:r>
          </w:p>
        </w:tc>
        <w:tc>
          <w:tcPr>
            <w:tcW w:w="463" w:type="pct"/>
            <w:tcBorders>
              <w:top w:val="nil"/>
              <w:left w:val="nil"/>
              <w:bottom w:val="single" w:sz="4" w:space="0" w:color="auto"/>
              <w:right w:val="single" w:sz="4" w:space="0" w:color="auto"/>
            </w:tcBorders>
            <w:noWrap/>
            <w:vAlign w:val="center"/>
          </w:tcPr>
          <w:p w:rsidR="00F107F2" w:rsidRDefault="00E667D2" w:rsidP="008C1B7D">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41.15</w:t>
            </w: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F7A06" w:rsidRDefault="00F107F2" w:rsidP="00FD2220">
            <w:pPr>
              <w:rPr>
                <w:rFonts w:ascii="宋体" w:eastAsia="宋体" w:hAnsi="宋体" w:cs="宋体" w:hint="eastAsia"/>
                <w:color w:val="000000"/>
                <w:sz w:val="22"/>
              </w:rPr>
            </w:pPr>
            <w:r>
              <w:rPr>
                <w:rFonts w:hint="eastAsia"/>
                <w:color w:val="000000"/>
                <w:sz w:val="22"/>
              </w:rPr>
              <w:t>2010301</w:t>
            </w:r>
          </w:p>
        </w:tc>
        <w:tc>
          <w:tcPr>
            <w:tcW w:w="1330" w:type="pct"/>
            <w:tcBorders>
              <w:top w:val="nil"/>
              <w:left w:val="nil"/>
              <w:bottom w:val="single" w:sz="4" w:space="0" w:color="auto"/>
              <w:right w:val="single" w:sz="4" w:space="0" w:color="auto"/>
            </w:tcBorders>
            <w:shd w:val="clear" w:color="000000" w:fill="FFFFFF"/>
            <w:noWrap/>
            <w:vAlign w:val="center"/>
          </w:tcPr>
          <w:p w:rsidR="00F107F2" w:rsidRPr="006C40AE" w:rsidRDefault="00F107F2" w:rsidP="00FD2220">
            <w:pPr>
              <w:rPr>
                <w:rFonts w:ascii="宋体" w:eastAsia="宋体" w:hAnsi="宋体" w:cs="宋体" w:hint="eastAsia"/>
                <w:color w:val="000000"/>
                <w:sz w:val="22"/>
              </w:rPr>
            </w:pPr>
            <w:r>
              <w:rPr>
                <w:rFonts w:hint="eastAsia"/>
                <w:color w:val="000000"/>
                <w:sz w:val="22"/>
              </w:rPr>
              <w:t>行政运行</w:t>
            </w:r>
          </w:p>
        </w:tc>
        <w:tc>
          <w:tcPr>
            <w:tcW w:w="503"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1,576.90</w:t>
            </w:r>
          </w:p>
        </w:tc>
        <w:tc>
          <w:tcPr>
            <w:tcW w:w="494"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1,576.90</w:t>
            </w:r>
          </w:p>
        </w:tc>
        <w:tc>
          <w:tcPr>
            <w:tcW w:w="463" w:type="pct"/>
            <w:tcBorders>
              <w:top w:val="nil"/>
              <w:left w:val="nil"/>
              <w:bottom w:val="single" w:sz="4" w:space="0" w:color="auto"/>
              <w:right w:val="single" w:sz="4" w:space="0" w:color="auto"/>
            </w:tcBorders>
            <w:noWrap/>
            <w:vAlign w:val="center"/>
          </w:tcPr>
          <w:p w:rsidR="00F107F2" w:rsidRDefault="00F107F2" w:rsidP="008C1B7D">
            <w:pPr>
              <w:widowControl/>
              <w:jc w:val="center"/>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2010302</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一般行政管理事务</w:t>
            </w:r>
          </w:p>
        </w:tc>
        <w:tc>
          <w:tcPr>
            <w:tcW w:w="503"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41.15</w:t>
            </w:r>
          </w:p>
        </w:tc>
        <w:tc>
          <w:tcPr>
            <w:tcW w:w="494"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p>
        </w:tc>
        <w:tc>
          <w:tcPr>
            <w:tcW w:w="463" w:type="pct"/>
            <w:tcBorders>
              <w:top w:val="nil"/>
              <w:left w:val="nil"/>
              <w:bottom w:val="single" w:sz="4" w:space="0" w:color="auto"/>
              <w:right w:val="single" w:sz="4" w:space="0" w:color="auto"/>
            </w:tcBorders>
            <w:noWrap/>
            <w:vAlign w:val="center"/>
          </w:tcPr>
          <w:p w:rsidR="00F107F2" w:rsidRDefault="00E667D2" w:rsidP="008C1B7D">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41.15</w:t>
            </w: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2010399</w:t>
            </w:r>
          </w:p>
        </w:tc>
        <w:tc>
          <w:tcPr>
            <w:tcW w:w="1330" w:type="pct"/>
            <w:tcBorders>
              <w:top w:val="nil"/>
              <w:left w:val="nil"/>
              <w:bottom w:val="single" w:sz="4" w:space="0" w:color="auto"/>
              <w:right w:val="single" w:sz="4" w:space="0" w:color="auto"/>
            </w:tcBorders>
            <w:shd w:val="clear" w:color="000000" w:fill="FFFFFF"/>
            <w:noWrap/>
            <w:vAlign w:val="center"/>
          </w:tcPr>
          <w:p w:rsidR="00F107F2" w:rsidRPr="00910628" w:rsidRDefault="00F107F2" w:rsidP="00FD2220">
            <w:pPr>
              <w:rPr>
                <w:rFonts w:ascii="宋体" w:eastAsia="宋体" w:hAnsi="宋体" w:cs="宋体" w:hint="eastAsia"/>
                <w:color w:val="000000"/>
                <w:sz w:val="22"/>
              </w:rPr>
            </w:pPr>
            <w:r>
              <w:rPr>
                <w:rFonts w:hint="eastAsia"/>
                <w:color w:val="000000"/>
                <w:sz w:val="22"/>
              </w:rPr>
              <w:t>其他政府办公厅（室）及相关机构事务支出</w:t>
            </w:r>
          </w:p>
        </w:tc>
        <w:tc>
          <w:tcPr>
            <w:tcW w:w="503"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11.03</w:t>
            </w:r>
          </w:p>
        </w:tc>
        <w:tc>
          <w:tcPr>
            <w:tcW w:w="494"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11.03</w:t>
            </w:r>
          </w:p>
        </w:tc>
        <w:tc>
          <w:tcPr>
            <w:tcW w:w="463" w:type="pct"/>
            <w:tcBorders>
              <w:top w:val="nil"/>
              <w:left w:val="nil"/>
              <w:bottom w:val="single" w:sz="4" w:space="0" w:color="auto"/>
              <w:right w:val="single" w:sz="4" w:space="0" w:color="auto"/>
            </w:tcBorders>
            <w:noWrap/>
            <w:vAlign w:val="center"/>
          </w:tcPr>
          <w:p w:rsidR="00F107F2" w:rsidRDefault="00F107F2" w:rsidP="008C1B7D">
            <w:pPr>
              <w:widowControl/>
              <w:jc w:val="center"/>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F7A06" w:rsidRDefault="00F107F2" w:rsidP="00FD2220">
            <w:pPr>
              <w:rPr>
                <w:rFonts w:ascii="宋体" w:eastAsia="宋体" w:hAnsi="宋体" w:cs="宋体" w:hint="eastAsia"/>
                <w:color w:val="000000"/>
                <w:sz w:val="22"/>
              </w:rPr>
            </w:pPr>
            <w:r>
              <w:rPr>
                <w:rFonts w:hint="eastAsia"/>
                <w:color w:val="000000"/>
                <w:sz w:val="22"/>
              </w:rPr>
              <w:t>20106</w:t>
            </w:r>
          </w:p>
        </w:tc>
        <w:tc>
          <w:tcPr>
            <w:tcW w:w="1330" w:type="pct"/>
            <w:tcBorders>
              <w:top w:val="nil"/>
              <w:left w:val="nil"/>
              <w:bottom w:val="single" w:sz="4" w:space="0" w:color="auto"/>
              <w:right w:val="single" w:sz="4" w:space="0" w:color="auto"/>
            </w:tcBorders>
            <w:shd w:val="clear" w:color="000000" w:fill="FFFFFF"/>
            <w:noWrap/>
            <w:vAlign w:val="center"/>
          </w:tcPr>
          <w:p w:rsidR="00F107F2" w:rsidRPr="00666C9A" w:rsidRDefault="00F107F2" w:rsidP="00FD2220">
            <w:pPr>
              <w:rPr>
                <w:rFonts w:ascii="宋体" w:eastAsia="宋体" w:hAnsi="宋体" w:cs="宋体" w:hint="eastAsia"/>
                <w:color w:val="000000"/>
                <w:sz w:val="22"/>
              </w:rPr>
            </w:pPr>
            <w:r>
              <w:rPr>
                <w:rFonts w:hint="eastAsia"/>
                <w:color w:val="000000"/>
                <w:sz w:val="22"/>
              </w:rPr>
              <w:t>财政事务</w:t>
            </w:r>
          </w:p>
        </w:tc>
        <w:tc>
          <w:tcPr>
            <w:tcW w:w="503"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3.20</w:t>
            </w:r>
          </w:p>
        </w:tc>
        <w:tc>
          <w:tcPr>
            <w:tcW w:w="494"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p>
        </w:tc>
        <w:tc>
          <w:tcPr>
            <w:tcW w:w="463" w:type="pct"/>
            <w:tcBorders>
              <w:top w:val="nil"/>
              <w:left w:val="nil"/>
              <w:bottom w:val="single" w:sz="4" w:space="0" w:color="auto"/>
              <w:right w:val="single" w:sz="4" w:space="0" w:color="auto"/>
            </w:tcBorders>
            <w:noWrap/>
            <w:vAlign w:val="center"/>
          </w:tcPr>
          <w:p w:rsidR="00F107F2" w:rsidRDefault="00E667D2" w:rsidP="008C1B7D">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3.20</w:t>
            </w: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F7A06" w:rsidRDefault="00F107F2" w:rsidP="00FD2220">
            <w:pPr>
              <w:rPr>
                <w:rFonts w:ascii="宋体" w:eastAsia="宋体" w:hAnsi="宋体" w:cs="宋体" w:hint="eastAsia"/>
                <w:color w:val="000000"/>
                <w:sz w:val="22"/>
              </w:rPr>
            </w:pPr>
            <w:r>
              <w:rPr>
                <w:rFonts w:hint="eastAsia"/>
                <w:color w:val="000000"/>
                <w:sz w:val="22"/>
              </w:rPr>
              <w:t>2010602</w:t>
            </w:r>
          </w:p>
        </w:tc>
        <w:tc>
          <w:tcPr>
            <w:tcW w:w="1330" w:type="pct"/>
            <w:tcBorders>
              <w:top w:val="nil"/>
              <w:left w:val="nil"/>
              <w:bottom w:val="single" w:sz="4" w:space="0" w:color="auto"/>
              <w:right w:val="single" w:sz="4" w:space="0" w:color="auto"/>
            </w:tcBorders>
            <w:shd w:val="clear" w:color="000000" w:fill="FFFFFF"/>
            <w:noWrap/>
            <w:vAlign w:val="center"/>
          </w:tcPr>
          <w:p w:rsidR="00F107F2" w:rsidRPr="00C504D9" w:rsidRDefault="00F107F2" w:rsidP="00FD2220">
            <w:pPr>
              <w:rPr>
                <w:rFonts w:ascii="宋体" w:eastAsia="宋体" w:hAnsi="宋体" w:cs="宋体" w:hint="eastAsia"/>
                <w:color w:val="000000"/>
                <w:sz w:val="22"/>
              </w:rPr>
            </w:pPr>
            <w:r>
              <w:rPr>
                <w:rFonts w:hint="eastAsia"/>
                <w:color w:val="000000"/>
                <w:sz w:val="22"/>
              </w:rPr>
              <w:t>一般行政管理事务</w:t>
            </w:r>
          </w:p>
        </w:tc>
        <w:tc>
          <w:tcPr>
            <w:tcW w:w="503"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r>
              <w:rPr>
                <w:rFonts w:hint="eastAsia"/>
                <w:color w:val="000000"/>
                <w:sz w:val="22"/>
              </w:rPr>
              <w:t>3.20</w:t>
            </w:r>
          </w:p>
        </w:tc>
        <w:tc>
          <w:tcPr>
            <w:tcW w:w="494" w:type="pct"/>
            <w:tcBorders>
              <w:top w:val="nil"/>
              <w:left w:val="nil"/>
              <w:bottom w:val="single" w:sz="4" w:space="0" w:color="auto"/>
              <w:right w:val="single" w:sz="4" w:space="0" w:color="auto"/>
            </w:tcBorders>
            <w:noWrap/>
            <w:vAlign w:val="center"/>
          </w:tcPr>
          <w:p w:rsidR="00F107F2" w:rsidRPr="00FF7A06" w:rsidRDefault="00F107F2" w:rsidP="00FD2220">
            <w:pPr>
              <w:jc w:val="center"/>
              <w:rPr>
                <w:rFonts w:ascii="宋体" w:eastAsia="宋体" w:hAnsi="宋体" w:cs="宋体" w:hint="eastAsia"/>
                <w:color w:val="000000"/>
                <w:sz w:val="22"/>
              </w:rPr>
            </w:pPr>
          </w:p>
        </w:tc>
        <w:tc>
          <w:tcPr>
            <w:tcW w:w="463" w:type="pct"/>
            <w:tcBorders>
              <w:top w:val="nil"/>
              <w:left w:val="nil"/>
              <w:bottom w:val="single" w:sz="4" w:space="0" w:color="auto"/>
              <w:right w:val="single" w:sz="4" w:space="0" w:color="auto"/>
            </w:tcBorders>
            <w:noWrap/>
            <w:vAlign w:val="center"/>
          </w:tcPr>
          <w:p w:rsidR="00F107F2" w:rsidRDefault="00E667D2" w:rsidP="008C1B7D">
            <w:pPr>
              <w:widowControl/>
              <w:jc w:val="center"/>
              <w:rPr>
                <w:rFonts w:asciiTheme="minorEastAsia" w:hAnsiTheme="minorEastAsia" w:cs="宋体" w:hint="eastAsia"/>
                <w:kern w:val="0"/>
                <w:szCs w:val="21"/>
              </w:rPr>
            </w:pPr>
            <w:r>
              <w:rPr>
                <w:rFonts w:hint="eastAsia"/>
                <w:color w:val="000000"/>
                <w:sz w:val="22"/>
              </w:rPr>
              <w:t>3.20</w:t>
            </w: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F7A06" w:rsidRDefault="00F107F2" w:rsidP="00FD2220">
            <w:pPr>
              <w:rPr>
                <w:rFonts w:ascii="宋体" w:eastAsia="宋体" w:hAnsi="宋体" w:cs="宋体" w:hint="eastAsia"/>
                <w:color w:val="000000"/>
                <w:sz w:val="22"/>
              </w:rPr>
            </w:pPr>
            <w:r>
              <w:rPr>
                <w:rFonts w:hint="eastAsia"/>
                <w:color w:val="000000"/>
                <w:sz w:val="22"/>
              </w:rPr>
              <w:t>204</w:t>
            </w:r>
          </w:p>
        </w:tc>
        <w:tc>
          <w:tcPr>
            <w:tcW w:w="1330" w:type="pct"/>
            <w:tcBorders>
              <w:top w:val="nil"/>
              <w:left w:val="nil"/>
              <w:bottom w:val="single" w:sz="4" w:space="0" w:color="auto"/>
              <w:right w:val="single" w:sz="4" w:space="0" w:color="auto"/>
            </w:tcBorders>
            <w:shd w:val="clear" w:color="000000" w:fill="FFFFFF"/>
            <w:noWrap/>
            <w:vAlign w:val="center"/>
          </w:tcPr>
          <w:p w:rsidR="00F107F2" w:rsidRPr="00037624" w:rsidRDefault="00F107F2" w:rsidP="00FD2220">
            <w:pPr>
              <w:rPr>
                <w:rFonts w:ascii="宋体" w:eastAsia="宋体" w:hAnsi="宋体" w:cs="宋体" w:hint="eastAsia"/>
                <w:color w:val="000000"/>
                <w:sz w:val="22"/>
              </w:rPr>
            </w:pPr>
            <w:r>
              <w:rPr>
                <w:rFonts w:hint="eastAsia"/>
                <w:color w:val="000000"/>
                <w:sz w:val="22"/>
              </w:rPr>
              <w:t>公共安全支出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2.14</w:t>
            </w:r>
          </w:p>
        </w:tc>
        <w:tc>
          <w:tcPr>
            <w:tcW w:w="494" w:type="pct"/>
            <w:tcBorders>
              <w:top w:val="nil"/>
              <w:left w:val="nil"/>
              <w:bottom w:val="single" w:sz="4" w:space="0" w:color="auto"/>
              <w:right w:val="single" w:sz="4" w:space="0" w:color="auto"/>
            </w:tcBorders>
            <w:noWrap/>
            <w:vAlign w:val="center"/>
          </w:tcPr>
          <w:p w:rsidR="00F107F2" w:rsidRDefault="00E667D2"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463" w:type="pct"/>
            <w:tcBorders>
              <w:top w:val="nil"/>
              <w:left w:val="nil"/>
              <w:bottom w:val="single" w:sz="4" w:space="0" w:color="auto"/>
              <w:right w:val="single" w:sz="4" w:space="0" w:color="auto"/>
            </w:tcBorders>
            <w:noWrap/>
            <w:vAlign w:val="center"/>
          </w:tcPr>
          <w:p w:rsidR="00F107F2" w:rsidRDefault="00E667D2" w:rsidP="008C1B7D">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1.7</w:t>
            </w: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gridAfter w:val="1"/>
          <w:wAfter w:w="420" w:type="pct"/>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20402</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公安</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1.7</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F107F2" w:rsidRDefault="00E667D2" w:rsidP="008C1B7D">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1.7</w:t>
            </w: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69"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c>
          <w:tcPr>
            <w:tcW w:w="475" w:type="pct"/>
            <w:tcBorders>
              <w:top w:val="nil"/>
              <w:left w:val="nil"/>
              <w:bottom w:val="single" w:sz="4" w:space="0" w:color="auto"/>
              <w:right w:val="single" w:sz="4" w:space="0" w:color="auto"/>
            </w:tcBorders>
            <w:noWrap/>
            <w:vAlign w:val="center"/>
          </w:tcPr>
          <w:p w:rsidR="00F107F2" w:rsidRDefault="00F107F2">
            <w:pPr>
              <w:widowControl/>
              <w:jc w:val="right"/>
              <w:rPr>
                <w:rFonts w:asciiTheme="minorEastAsia" w:hAnsiTheme="minorEastAsia" w:cs="宋体" w:hint="eastAsia"/>
                <w:kern w:val="0"/>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2040202</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一般行政管理事务</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1.7</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F107F2" w:rsidRDefault="00E667D2" w:rsidP="00FD2220">
            <w:pPr>
              <w:jc w:val="center"/>
              <w:rPr>
                <w:rFonts w:ascii="Times New Roman" w:hAnsi="Times New Roman" w:cs="Times New Roman"/>
                <w:szCs w:val="21"/>
              </w:rPr>
            </w:pPr>
            <w:r>
              <w:rPr>
                <w:rFonts w:ascii="Times New Roman" w:hAnsi="Times New Roman" w:cs="Times New Roman" w:hint="eastAsia"/>
                <w:szCs w:val="21"/>
              </w:rPr>
              <w:t>1.7</w:t>
            </w: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C1488F" w:rsidRDefault="00F107F2" w:rsidP="00FD2220">
            <w:pPr>
              <w:rPr>
                <w:rFonts w:ascii="宋体" w:eastAsia="宋体" w:hAnsi="宋体" w:cs="宋体" w:hint="eastAsia"/>
                <w:color w:val="000000"/>
                <w:sz w:val="22"/>
              </w:rPr>
            </w:pPr>
            <w:r>
              <w:rPr>
                <w:rFonts w:hint="eastAsia"/>
                <w:color w:val="000000"/>
                <w:sz w:val="22"/>
              </w:rPr>
              <w:t>20499</w:t>
            </w:r>
          </w:p>
        </w:tc>
        <w:tc>
          <w:tcPr>
            <w:tcW w:w="1330" w:type="pct"/>
            <w:tcBorders>
              <w:top w:val="nil"/>
              <w:left w:val="nil"/>
              <w:bottom w:val="single" w:sz="4" w:space="0" w:color="auto"/>
              <w:right w:val="single" w:sz="4" w:space="0" w:color="auto"/>
            </w:tcBorders>
            <w:shd w:val="clear" w:color="000000" w:fill="FFFFFF"/>
            <w:noWrap/>
            <w:vAlign w:val="center"/>
          </w:tcPr>
          <w:p w:rsidR="00F107F2" w:rsidRPr="00C1488F" w:rsidRDefault="00F107F2" w:rsidP="00FD2220">
            <w:pPr>
              <w:rPr>
                <w:rFonts w:ascii="宋体" w:eastAsia="宋体" w:hAnsi="宋体" w:cs="宋体" w:hint="eastAsia"/>
                <w:color w:val="000000"/>
                <w:sz w:val="22"/>
              </w:rPr>
            </w:pPr>
            <w:r>
              <w:rPr>
                <w:rFonts w:hint="eastAsia"/>
                <w:color w:val="000000"/>
                <w:sz w:val="22"/>
              </w:rPr>
              <w:t>其他公共安全支出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2049999</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其他公共安全支出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AA39A8" w:rsidRDefault="00F107F2" w:rsidP="00FD2220">
            <w:pPr>
              <w:rPr>
                <w:rFonts w:ascii="宋体" w:eastAsia="宋体" w:hAnsi="宋体" w:cs="宋体" w:hint="eastAsia"/>
                <w:color w:val="000000"/>
                <w:sz w:val="22"/>
              </w:rPr>
            </w:pPr>
            <w:r>
              <w:rPr>
                <w:rFonts w:hint="eastAsia"/>
                <w:color w:val="000000"/>
                <w:sz w:val="22"/>
              </w:rPr>
              <w:lastRenderedPageBreak/>
              <w:t>207</w:t>
            </w:r>
          </w:p>
        </w:tc>
        <w:tc>
          <w:tcPr>
            <w:tcW w:w="1330" w:type="pct"/>
            <w:tcBorders>
              <w:top w:val="nil"/>
              <w:left w:val="nil"/>
              <w:bottom w:val="single" w:sz="4" w:space="0" w:color="auto"/>
              <w:right w:val="single" w:sz="4" w:space="0" w:color="auto"/>
            </w:tcBorders>
            <w:shd w:val="clear" w:color="000000" w:fill="FFFFFF"/>
            <w:noWrap/>
            <w:vAlign w:val="center"/>
          </w:tcPr>
          <w:p w:rsidR="00F107F2" w:rsidRPr="00AA39A8" w:rsidRDefault="00F107F2" w:rsidP="00FD2220">
            <w:pPr>
              <w:rPr>
                <w:rFonts w:ascii="宋体" w:eastAsia="宋体" w:hAnsi="宋体" w:cs="宋体" w:hint="eastAsia"/>
                <w:color w:val="000000"/>
                <w:sz w:val="22"/>
              </w:rPr>
            </w:pPr>
            <w:r>
              <w:rPr>
                <w:rFonts w:hint="eastAsia"/>
                <w:color w:val="000000"/>
                <w:sz w:val="22"/>
              </w:rPr>
              <w:t>文化旅游体育与传媒支出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5</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5</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855049" w:rsidRDefault="00F107F2" w:rsidP="00FD2220">
            <w:pPr>
              <w:rPr>
                <w:rFonts w:ascii="宋体" w:eastAsia="宋体" w:hAnsi="宋体" w:cs="宋体" w:hint="eastAsia"/>
                <w:color w:val="000000"/>
                <w:sz w:val="22"/>
              </w:rPr>
            </w:pPr>
            <w:r>
              <w:rPr>
                <w:rFonts w:hint="eastAsia"/>
                <w:color w:val="000000"/>
                <w:sz w:val="22"/>
              </w:rPr>
              <w:t>20799</w:t>
            </w:r>
          </w:p>
        </w:tc>
        <w:tc>
          <w:tcPr>
            <w:tcW w:w="1330" w:type="pct"/>
            <w:tcBorders>
              <w:top w:val="nil"/>
              <w:left w:val="nil"/>
              <w:bottom w:val="single" w:sz="4" w:space="0" w:color="auto"/>
              <w:right w:val="single" w:sz="4" w:space="0" w:color="auto"/>
            </w:tcBorders>
            <w:shd w:val="clear" w:color="000000" w:fill="FFFFFF"/>
            <w:noWrap/>
            <w:vAlign w:val="center"/>
          </w:tcPr>
          <w:p w:rsidR="00F107F2" w:rsidRPr="00855049" w:rsidRDefault="00F107F2" w:rsidP="00FD2220">
            <w:pPr>
              <w:rPr>
                <w:rFonts w:ascii="宋体" w:eastAsia="宋体" w:hAnsi="宋体" w:cs="宋体" w:hint="eastAsia"/>
                <w:color w:val="000000"/>
                <w:sz w:val="22"/>
              </w:rPr>
            </w:pPr>
            <w:r>
              <w:rPr>
                <w:rFonts w:hint="eastAsia"/>
                <w:color w:val="000000"/>
                <w:sz w:val="22"/>
              </w:rPr>
              <w:t>其他文化旅游体育与传媒支出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5</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5</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D47A8E" w:rsidRDefault="00F107F2" w:rsidP="00FD2220">
            <w:pPr>
              <w:rPr>
                <w:rFonts w:ascii="宋体" w:eastAsia="宋体" w:hAnsi="宋体" w:cs="宋体" w:hint="eastAsia"/>
                <w:color w:val="000000"/>
                <w:sz w:val="22"/>
              </w:rPr>
            </w:pPr>
            <w:r>
              <w:rPr>
                <w:rFonts w:hint="eastAsia"/>
                <w:color w:val="000000"/>
                <w:sz w:val="22"/>
              </w:rPr>
              <w:t>2079999</w:t>
            </w:r>
          </w:p>
        </w:tc>
        <w:tc>
          <w:tcPr>
            <w:tcW w:w="1330" w:type="pct"/>
            <w:tcBorders>
              <w:top w:val="nil"/>
              <w:left w:val="nil"/>
              <w:bottom w:val="single" w:sz="4" w:space="0" w:color="auto"/>
              <w:right w:val="single" w:sz="4" w:space="0" w:color="auto"/>
            </w:tcBorders>
            <w:shd w:val="clear" w:color="000000" w:fill="FFFFFF"/>
            <w:noWrap/>
            <w:vAlign w:val="center"/>
          </w:tcPr>
          <w:p w:rsidR="00F107F2" w:rsidRPr="00D47A8E" w:rsidRDefault="00F107F2" w:rsidP="00FD2220">
            <w:pPr>
              <w:rPr>
                <w:rFonts w:ascii="宋体" w:eastAsia="宋体" w:hAnsi="宋体" w:cs="宋体" w:hint="eastAsia"/>
                <w:color w:val="000000"/>
                <w:sz w:val="22"/>
              </w:rPr>
            </w:pPr>
            <w:r>
              <w:rPr>
                <w:rFonts w:hint="eastAsia"/>
                <w:color w:val="000000"/>
                <w:sz w:val="22"/>
              </w:rPr>
              <w:t>其他文化旅游体育与传媒支出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5</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5</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sidRPr="00D47A8E">
              <w:rPr>
                <w:rFonts w:ascii="宋体" w:eastAsia="宋体" w:hAnsi="宋体" w:cs="宋体"/>
                <w:color w:val="000000"/>
                <w:sz w:val="22"/>
              </w:rPr>
              <w:t>208</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社会保障和就业支出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179.41</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179.41</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20805</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行政事业单位养老支出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2080505</w:t>
            </w:r>
          </w:p>
        </w:tc>
        <w:tc>
          <w:tcPr>
            <w:tcW w:w="1330" w:type="pct"/>
            <w:tcBorders>
              <w:top w:val="nil"/>
              <w:left w:val="nil"/>
              <w:bottom w:val="single" w:sz="4" w:space="0" w:color="auto"/>
              <w:right w:val="single" w:sz="4" w:space="0" w:color="auto"/>
            </w:tcBorders>
            <w:shd w:val="clear" w:color="000000" w:fill="FFFFFF"/>
            <w:noWrap/>
            <w:vAlign w:val="center"/>
          </w:tcPr>
          <w:p w:rsidR="00F107F2" w:rsidRPr="00DB5645" w:rsidRDefault="00F107F2" w:rsidP="00FD2220">
            <w:pPr>
              <w:rPr>
                <w:rFonts w:ascii="宋体" w:eastAsia="宋体" w:hAnsi="宋体" w:cs="宋体" w:hint="eastAsia"/>
                <w:color w:val="000000"/>
                <w:sz w:val="22"/>
              </w:rPr>
            </w:pPr>
            <w:r>
              <w:rPr>
                <w:rFonts w:hint="eastAsia"/>
                <w:color w:val="000000"/>
                <w:sz w:val="22"/>
              </w:rPr>
              <w:t>机关事业单位基本养老保险缴费支出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20808</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抚恤</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2080801</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死亡抚恤</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20899</w:t>
            </w:r>
          </w:p>
        </w:tc>
        <w:tc>
          <w:tcPr>
            <w:tcW w:w="1330" w:type="pct"/>
            <w:tcBorders>
              <w:top w:val="nil"/>
              <w:left w:val="nil"/>
              <w:bottom w:val="single" w:sz="4" w:space="0" w:color="auto"/>
              <w:right w:val="single" w:sz="4" w:space="0" w:color="auto"/>
            </w:tcBorders>
            <w:shd w:val="clear" w:color="000000" w:fill="FFFFFF"/>
            <w:noWrap/>
            <w:vAlign w:val="center"/>
          </w:tcPr>
          <w:p w:rsidR="00F107F2" w:rsidRPr="00492BEC" w:rsidRDefault="00F107F2" w:rsidP="00FD2220">
            <w:pPr>
              <w:rPr>
                <w:rFonts w:ascii="宋体" w:eastAsia="宋体" w:hAnsi="宋体" w:cs="宋体" w:hint="eastAsia"/>
                <w:color w:val="000000"/>
                <w:sz w:val="22"/>
              </w:rPr>
            </w:pPr>
            <w:r>
              <w:rPr>
                <w:rFonts w:hint="eastAsia"/>
                <w:color w:val="000000"/>
                <w:sz w:val="22"/>
              </w:rPr>
              <w:t>其他社会保障和就业支出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2089999</w:t>
            </w:r>
          </w:p>
        </w:tc>
        <w:tc>
          <w:tcPr>
            <w:tcW w:w="1330" w:type="pct"/>
            <w:tcBorders>
              <w:top w:val="nil"/>
              <w:left w:val="nil"/>
              <w:bottom w:val="single" w:sz="4" w:space="0" w:color="auto"/>
              <w:right w:val="single" w:sz="4" w:space="0" w:color="auto"/>
            </w:tcBorders>
            <w:shd w:val="clear" w:color="000000" w:fill="FFFFFF"/>
            <w:noWrap/>
            <w:vAlign w:val="center"/>
          </w:tcPr>
          <w:p w:rsidR="00F107F2" w:rsidRPr="00492BEC" w:rsidRDefault="00F107F2" w:rsidP="00FD2220">
            <w:pPr>
              <w:rPr>
                <w:rFonts w:ascii="宋体" w:eastAsia="宋体" w:hAnsi="宋体" w:cs="宋体" w:hint="eastAsia"/>
                <w:color w:val="000000"/>
                <w:sz w:val="22"/>
              </w:rPr>
            </w:pPr>
            <w:r>
              <w:rPr>
                <w:rFonts w:hint="eastAsia"/>
                <w:color w:val="000000"/>
                <w:sz w:val="22"/>
              </w:rPr>
              <w:t>其他社会保障和就业支出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210</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卫生健康支出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21011</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行政事业单位医疗</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2101101</w:t>
            </w:r>
          </w:p>
        </w:tc>
        <w:tc>
          <w:tcPr>
            <w:tcW w:w="1330" w:type="pct"/>
            <w:tcBorders>
              <w:top w:val="nil"/>
              <w:left w:val="nil"/>
              <w:bottom w:val="single" w:sz="4" w:space="0" w:color="auto"/>
              <w:right w:val="single" w:sz="4" w:space="0" w:color="auto"/>
            </w:tcBorders>
            <w:shd w:val="clear" w:color="000000" w:fill="FFFFFF"/>
            <w:noWrap/>
            <w:vAlign w:val="center"/>
          </w:tcPr>
          <w:p w:rsidR="00F107F2" w:rsidRPr="00FC45B8" w:rsidRDefault="00F107F2" w:rsidP="00FD2220">
            <w:pPr>
              <w:rPr>
                <w:rFonts w:ascii="宋体" w:eastAsia="宋体" w:hAnsi="宋体" w:cs="宋体" w:hint="eastAsia"/>
                <w:color w:val="000000"/>
                <w:sz w:val="22"/>
              </w:rPr>
            </w:pPr>
            <w:r>
              <w:rPr>
                <w:rFonts w:hint="eastAsia"/>
                <w:color w:val="000000"/>
                <w:sz w:val="22"/>
              </w:rPr>
              <w:t>行政单位医疗</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46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F107F2"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07F2" w:rsidRPr="00926CBE" w:rsidRDefault="00F107F2" w:rsidP="00FD2220">
            <w:pPr>
              <w:rPr>
                <w:rFonts w:ascii="宋体" w:eastAsia="宋体" w:hAnsi="宋体" w:cs="宋体" w:hint="eastAsia"/>
                <w:color w:val="000000"/>
                <w:sz w:val="22"/>
              </w:rPr>
            </w:pPr>
            <w:r>
              <w:rPr>
                <w:rFonts w:hint="eastAsia"/>
                <w:color w:val="000000"/>
                <w:sz w:val="22"/>
              </w:rPr>
              <w:t>212</w:t>
            </w:r>
          </w:p>
        </w:tc>
        <w:tc>
          <w:tcPr>
            <w:tcW w:w="1330" w:type="pct"/>
            <w:tcBorders>
              <w:top w:val="nil"/>
              <w:left w:val="nil"/>
              <w:bottom w:val="single" w:sz="4" w:space="0" w:color="auto"/>
              <w:right w:val="single" w:sz="4" w:space="0" w:color="auto"/>
            </w:tcBorders>
            <w:shd w:val="clear" w:color="000000" w:fill="FFFFFF"/>
            <w:noWrap/>
            <w:vAlign w:val="center"/>
          </w:tcPr>
          <w:p w:rsidR="00F107F2" w:rsidRPr="00926CBE" w:rsidRDefault="00F107F2" w:rsidP="00FD2220">
            <w:pPr>
              <w:rPr>
                <w:rFonts w:ascii="宋体" w:eastAsia="宋体" w:hAnsi="宋体" w:cs="宋体" w:hint="eastAsia"/>
                <w:color w:val="000000"/>
                <w:sz w:val="22"/>
              </w:rPr>
            </w:pPr>
            <w:r>
              <w:rPr>
                <w:rFonts w:hint="eastAsia"/>
                <w:color w:val="000000"/>
                <w:sz w:val="22"/>
              </w:rPr>
              <w:t>城乡社区支出</w:t>
            </w:r>
          </w:p>
        </w:tc>
        <w:tc>
          <w:tcPr>
            <w:tcW w:w="503"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r>
              <w:rPr>
                <w:rFonts w:ascii="Times New Roman" w:hAnsi="Times New Roman" w:cs="Times New Roman" w:hint="eastAsia"/>
                <w:szCs w:val="21"/>
              </w:rPr>
              <w:t>384.93</w:t>
            </w:r>
          </w:p>
        </w:tc>
        <w:tc>
          <w:tcPr>
            <w:tcW w:w="494"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F107F2" w:rsidRDefault="001D1BC4" w:rsidP="00FD2220">
            <w:pPr>
              <w:jc w:val="center"/>
              <w:rPr>
                <w:rFonts w:ascii="Times New Roman" w:hAnsi="Times New Roman" w:cs="Times New Roman"/>
                <w:szCs w:val="21"/>
              </w:rPr>
            </w:pPr>
            <w:r>
              <w:rPr>
                <w:rFonts w:ascii="Times New Roman" w:hAnsi="Times New Roman" w:cs="Times New Roman" w:hint="eastAsia"/>
                <w:szCs w:val="21"/>
              </w:rPr>
              <w:t>384.93</w:t>
            </w: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F107F2" w:rsidRDefault="00F107F2" w:rsidP="00FD2220">
            <w:pPr>
              <w:jc w:val="center"/>
              <w:rPr>
                <w:rFonts w:ascii="Times New Roman" w:hAnsi="Times New Roman" w:cs="Times New Roman"/>
                <w:szCs w:val="21"/>
              </w:rPr>
            </w:pPr>
          </w:p>
        </w:tc>
        <w:tc>
          <w:tcPr>
            <w:tcW w:w="420" w:type="pct"/>
            <w:vAlign w:val="center"/>
          </w:tcPr>
          <w:p w:rsidR="00F107F2" w:rsidRDefault="00F107F2"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26CBE" w:rsidRDefault="001D1BC4" w:rsidP="00FD2220">
            <w:pPr>
              <w:rPr>
                <w:rFonts w:ascii="宋体" w:eastAsia="宋体" w:hAnsi="宋体" w:cs="宋体" w:hint="eastAsia"/>
                <w:color w:val="000000"/>
                <w:sz w:val="22"/>
              </w:rPr>
            </w:pPr>
            <w:r>
              <w:rPr>
                <w:rFonts w:hint="eastAsia"/>
                <w:color w:val="000000"/>
                <w:sz w:val="22"/>
              </w:rPr>
              <w:t>21208</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26CBE" w:rsidRDefault="001D1BC4" w:rsidP="00FD2220">
            <w:pPr>
              <w:rPr>
                <w:rFonts w:ascii="宋体" w:eastAsia="宋体" w:hAnsi="宋体" w:cs="宋体" w:hint="eastAsia"/>
                <w:color w:val="000000"/>
                <w:sz w:val="22"/>
              </w:rPr>
            </w:pPr>
            <w:r>
              <w:rPr>
                <w:rFonts w:hint="eastAsia"/>
                <w:color w:val="000000"/>
                <w:sz w:val="22"/>
              </w:rPr>
              <w:t>国有土地使用权出让收入安排的支出</w:t>
            </w:r>
          </w:p>
        </w:tc>
        <w:tc>
          <w:tcPr>
            <w:tcW w:w="503" w:type="pct"/>
            <w:tcBorders>
              <w:top w:val="nil"/>
              <w:left w:val="nil"/>
              <w:bottom w:val="single" w:sz="4" w:space="0" w:color="auto"/>
              <w:right w:val="single" w:sz="4" w:space="0" w:color="auto"/>
            </w:tcBorders>
            <w:noWrap/>
            <w:vAlign w:val="center"/>
          </w:tcPr>
          <w:p w:rsidR="001D1BC4" w:rsidRDefault="001D1BC4" w:rsidP="007C7D64">
            <w:pPr>
              <w:jc w:val="center"/>
              <w:rPr>
                <w:rFonts w:ascii="Times New Roman" w:hAnsi="Times New Roman" w:cs="Times New Roman"/>
                <w:szCs w:val="21"/>
              </w:rPr>
            </w:pPr>
            <w:r>
              <w:rPr>
                <w:rFonts w:ascii="Times New Roman" w:hAnsi="Times New Roman" w:cs="Times New Roman" w:hint="eastAsia"/>
                <w:szCs w:val="21"/>
              </w:rPr>
              <w:t>334.6</w:t>
            </w:r>
            <w:r w:rsidR="007C7D64">
              <w:rPr>
                <w:rFonts w:ascii="Times New Roman" w:hAnsi="Times New Roman" w:cs="Times New Roman" w:hint="eastAsia"/>
                <w:szCs w:val="21"/>
              </w:rPr>
              <w:t>4</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1D1BC4" w:rsidRDefault="001D1BC4" w:rsidP="007C7D64">
            <w:pPr>
              <w:jc w:val="center"/>
              <w:rPr>
                <w:rFonts w:ascii="Times New Roman" w:hAnsi="Times New Roman" w:cs="Times New Roman"/>
                <w:szCs w:val="21"/>
              </w:rPr>
            </w:pPr>
            <w:r>
              <w:rPr>
                <w:rFonts w:ascii="Times New Roman" w:hAnsi="Times New Roman" w:cs="Times New Roman" w:hint="eastAsia"/>
                <w:szCs w:val="21"/>
              </w:rPr>
              <w:t>334.6</w:t>
            </w:r>
            <w:r w:rsidR="007C7D64">
              <w:rPr>
                <w:rFonts w:ascii="Times New Roman" w:hAnsi="Times New Roman" w:cs="Times New Roman" w:hint="eastAsia"/>
                <w:szCs w:val="21"/>
              </w:rPr>
              <w:t>4</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2120801</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征地和拆迁补偿支出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298.11</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298.11</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2120803</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城市建设支出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5.45</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5.45</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2120816</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农业农村生态环境支出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19.48</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19.48</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2120899</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其他国有土地使用权出让收入安排的支出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11.6</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11.6</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21213</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城市基础设施配套费安排的支出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2121399</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其他城市基础设施配套费安排的支出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213</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农林水支出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lastRenderedPageBreak/>
              <w:t>21307</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农村综合改革</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2130701</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对村级公益事业建设的补助</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6</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6</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2130705</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对村民委员会和村党支部的补助</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329.85</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329.85</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221</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住房保障支出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22102</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住房改革支出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2210201</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住房公积金</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222</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粮油物资储备支出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22201</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粮油物资事务</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2220199</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其他粮油物资事务支出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224</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灾害防治及应急管理支出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18.52</w:t>
            </w:r>
          </w:p>
        </w:tc>
        <w:tc>
          <w:tcPr>
            <w:tcW w:w="494" w:type="pct"/>
            <w:tcBorders>
              <w:top w:val="nil"/>
              <w:left w:val="nil"/>
              <w:bottom w:val="single" w:sz="4" w:space="0" w:color="auto"/>
              <w:right w:val="single" w:sz="4" w:space="0" w:color="auto"/>
            </w:tcBorders>
            <w:noWrap/>
            <w:vAlign w:val="center"/>
          </w:tcPr>
          <w:p w:rsidR="001D1BC4" w:rsidRDefault="00B1715B" w:rsidP="00FD2220">
            <w:pPr>
              <w:jc w:val="center"/>
              <w:rPr>
                <w:rFonts w:ascii="Times New Roman" w:hAnsi="Times New Roman" w:cs="Times New Roman"/>
                <w:szCs w:val="21"/>
              </w:rPr>
            </w:pPr>
            <w:r>
              <w:rPr>
                <w:rFonts w:ascii="Times New Roman" w:hAnsi="Times New Roman" w:cs="Times New Roman" w:hint="eastAsia"/>
                <w:szCs w:val="21"/>
              </w:rPr>
              <w:t>5.3</w:t>
            </w:r>
          </w:p>
        </w:tc>
        <w:tc>
          <w:tcPr>
            <w:tcW w:w="463" w:type="pct"/>
            <w:tcBorders>
              <w:top w:val="nil"/>
              <w:left w:val="nil"/>
              <w:bottom w:val="single" w:sz="4" w:space="0" w:color="auto"/>
              <w:right w:val="single" w:sz="4" w:space="0" w:color="auto"/>
            </w:tcBorders>
            <w:noWrap/>
            <w:vAlign w:val="center"/>
          </w:tcPr>
          <w:p w:rsidR="001D1BC4" w:rsidRDefault="00B1715B" w:rsidP="00FD2220">
            <w:pPr>
              <w:jc w:val="center"/>
              <w:rPr>
                <w:rFonts w:ascii="Times New Roman" w:hAnsi="Times New Roman" w:cs="Times New Roman"/>
                <w:szCs w:val="21"/>
              </w:rPr>
            </w:pPr>
            <w:r>
              <w:rPr>
                <w:rFonts w:ascii="Times New Roman" w:hAnsi="Times New Roman" w:cs="Times New Roman" w:hint="eastAsia"/>
                <w:szCs w:val="21"/>
              </w:rPr>
              <w:t>13.2</w:t>
            </w:r>
            <w:r w:rsidR="00313497">
              <w:rPr>
                <w:rFonts w:ascii="Times New Roman" w:hAnsi="Times New Roman" w:cs="Times New Roman" w:hint="eastAsia"/>
                <w:szCs w:val="21"/>
              </w:rPr>
              <w:t>2</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22402</w:t>
            </w:r>
          </w:p>
        </w:tc>
        <w:tc>
          <w:tcPr>
            <w:tcW w:w="1330" w:type="pct"/>
            <w:tcBorders>
              <w:top w:val="nil"/>
              <w:left w:val="nil"/>
              <w:bottom w:val="single" w:sz="4" w:space="0" w:color="auto"/>
              <w:right w:val="single" w:sz="4" w:space="0" w:color="auto"/>
            </w:tcBorders>
            <w:shd w:val="clear" w:color="000000" w:fill="FFFFFF"/>
            <w:noWrap/>
            <w:vAlign w:val="center"/>
          </w:tcPr>
          <w:p w:rsidR="001D1BC4" w:rsidRPr="009C1DBB" w:rsidRDefault="001D1BC4" w:rsidP="00FD2220">
            <w:pPr>
              <w:rPr>
                <w:rFonts w:ascii="宋体" w:eastAsia="宋体" w:hAnsi="宋体" w:cs="宋体" w:hint="eastAsia"/>
                <w:color w:val="000000"/>
                <w:sz w:val="22"/>
              </w:rPr>
            </w:pPr>
            <w:r>
              <w:rPr>
                <w:rFonts w:hint="eastAsia"/>
                <w:color w:val="000000"/>
                <w:sz w:val="22"/>
              </w:rPr>
              <w:t>消防救援事务</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18.52</w:t>
            </w:r>
          </w:p>
        </w:tc>
        <w:tc>
          <w:tcPr>
            <w:tcW w:w="494" w:type="pct"/>
            <w:tcBorders>
              <w:top w:val="nil"/>
              <w:left w:val="nil"/>
              <w:bottom w:val="single" w:sz="4" w:space="0" w:color="auto"/>
              <w:right w:val="single" w:sz="4" w:space="0" w:color="auto"/>
            </w:tcBorders>
            <w:noWrap/>
            <w:vAlign w:val="center"/>
          </w:tcPr>
          <w:p w:rsidR="001D1BC4" w:rsidRDefault="00B1715B" w:rsidP="00FD2220">
            <w:pPr>
              <w:jc w:val="center"/>
              <w:rPr>
                <w:rFonts w:ascii="Times New Roman" w:hAnsi="Times New Roman" w:cs="Times New Roman"/>
                <w:szCs w:val="21"/>
              </w:rPr>
            </w:pPr>
            <w:r>
              <w:rPr>
                <w:rFonts w:ascii="Times New Roman" w:hAnsi="Times New Roman" w:cs="Times New Roman" w:hint="eastAsia"/>
                <w:szCs w:val="21"/>
              </w:rPr>
              <w:t>5.3</w:t>
            </w:r>
          </w:p>
        </w:tc>
        <w:tc>
          <w:tcPr>
            <w:tcW w:w="463" w:type="pct"/>
            <w:tcBorders>
              <w:top w:val="nil"/>
              <w:left w:val="nil"/>
              <w:bottom w:val="single" w:sz="4" w:space="0" w:color="auto"/>
              <w:right w:val="single" w:sz="4" w:space="0" w:color="auto"/>
            </w:tcBorders>
            <w:noWrap/>
            <w:vAlign w:val="center"/>
          </w:tcPr>
          <w:p w:rsidR="001D1BC4" w:rsidRDefault="00B1715B" w:rsidP="00FD2220">
            <w:pPr>
              <w:jc w:val="center"/>
              <w:rPr>
                <w:rFonts w:ascii="Times New Roman" w:hAnsi="Times New Roman" w:cs="Times New Roman"/>
                <w:szCs w:val="21"/>
              </w:rPr>
            </w:pPr>
            <w:r>
              <w:rPr>
                <w:rFonts w:ascii="Times New Roman" w:hAnsi="Times New Roman" w:cs="Times New Roman" w:hint="eastAsia"/>
                <w:szCs w:val="21"/>
              </w:rPr>
              <w:t>13.2</w:t>
            </w:r>
            <w:r w:rsidR="00313497">
              <w:rPr>
                <w:rFonts w:ascii="Times New Roman" w:hAnsi="Times New Roman" w:cs="Times New Roman" w:hint="eastAsia"/>
                <w:szCs w:val="21"/>
              </w:rPr>
              <w:t>2</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735612" w:rsidRDefault="001D1BC4" w:rsidP="00FD2220">
            <w:pPr>
              <w:rPr>
                <w:rFonts w:ascii="宋体" w:eastAsia="宋体" w:hAnsi="宋体" w:cs="宋体" w:hint="eastAsia"/>
                <w:color w:val="000000"/>
                <w:sz w:val="22"/>
              </w:rPr>
            </w:pPr>
            <w:r>
              <w:rPr>
                <w:rFonts w:hint="eastAsia"/>
                <w:color w:val="000000"/>
                <w:sz w:val="22"/>
              </w:rPr>
              <w:t>2240202</w:t>
            </w:r>
          </w:p>
        </w:tc>
        <w:tc>
          <w:tcPr>
            <w:tcW w:w="1330" w:type="pct"/>
            <w:tcBorders>
              <w:top w:val="nil"/>
              <w:left w:val="nil"/>
              <w:bottom w:val="single" w:sz="4" w:space="0" w:color="auto"/>
              <w:right w:val="single" w:sz="4" w:space="0" w:color="auto"/>
            </w:tcBorders>
            <w:shd w:val="clear" w:color="000000" w:fill="FFFFFF"/>
            <w:noWrap/>
            <w:vAlign w:val="center"/>
          </w:tcPr>
          <w:p w:rsidR="001D1BC4" w:rsidRPr="00735612" w:rsidRDefault="001D1BC4" w:rsidP="00FD2220">
            <w:pPr>
              <w:rPr>
                <w:rFonts w:ascii="宋体" w:eastAsia="宋体" w:hAnsi="宋体" w:cs="宋体" w:hint="eastAsia"/>
                <w:color w:val="000000"/>
                <w:sz w:val="22"/>
              </w:rPr>
            </w:pPr>
            <w:r>
              <w:rPr>
                <w:rFonts w:hint="eastAsia"/>
                <w:color w:val="000000"/>
                <w:sz w:val="22"/>
              </w:rPr>
              <w:t>一般行政管理事务</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13.2</w:t>
            </w:r>
            <w:r w:rsidR="00ED5330">
              <w:rPr>
                <w:rFonts w:ascii="Times New Roman" w:hAnsi="Times New Roman" w:cs="Times New Roman" w:hint="eastAsia"/>
                <w:szCs w:val="21"/>
              </w:rPr>
              <w:t>2</w:t>
            </w:r>
          </w:p>
        </w:tc>
        <w:tc>
          <w:tcPr>
            <w:tcW w:w="494"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1D1BC4" w:rsidRDefault="00B1715B" w:rsidP="00FD2220">
            <w:pPr>
              <w:jc w:val="center"/>
              <w:rPr>
                <w:rFonts w:ascii="Times New Roman" w:hAnsi="Times New Roman" w:cs="Times New Roman"/>
                <w:szCs w:val="21"/>
              </w:rPr>
            </w:pPr>
            <w:r>
              <w:rPr>
                <w:rFonts w:ascii="Times New Roman" w:hAnsi="Times New Roman" w:cs="Times New Roman" w:hint="eastAsia"/>
                <w:szCs w:val="21"/>
              </w:rPr>
              <w:t>13.2</w:t>
            </w:r>
            <w:r w:rsidR="00313497">
              <w:rPr>
                <w:rFonts w:ascii="Times New Roman" w:hAnsi="Times New Roman" w:cs="Times New Roman" w:hint="eastAsia"/>
                <w:szCs w:val="21"/>
              </w:rPr>
              <w:t>2</w:t>
            </w: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735612" w:rsidRDefault="001D1BC4" w:rsidP="00FD2220">
            <w:pPr>
              <w:rPr>
                <w:rFonts w:ascii="宋体" w:eastAsia="宋体" w:hAnsi="宋体" w:cs="宋体" w:hint="eastAsia"/>
                <w:color w:val="000000"/>
                <w:sz w:val="22"/>
              </w:rPr>
            </w:pPr>
            <w:r>
              <w:rPr>
                <w:rFonts w:hint="eastAsia"/>
                <w:color w:val="000000"/>
                <w:sz w:val="22"/>
              </w:rPr>
              <w:t>2240204</w:t>
            </w:r>
          </w:p>
        </w:tc>
        <w:tc>
          <w:tcPr>
            <w:tcW w:w="1330" w:type="pct"/>
            <w:tcBorders>
              <w:top w:val="nil"/>
              <w:left w:val="nil"/>
              <w:bottom w:val="single" w:sz="4" w:space="0" w:color="auto"/>
              <w:right w:val="single" w:sz="4" w:space="0" w:color="auto"/>
            </w:tcBorders>
            <w:shd w:val="clear" w:color="000000" w:fill="FFFFFF"/>
            <w:noWrap/>
            <w:vAlign w:val="center"/>
          </w:tcPr>
          <w:p w:rsidR="001D1BC4" w:rsidRPr="00735612" w:rsidRDefault="001D1BC4" w:rsidP="00FD2220">
            <w:pPr>
              <w:rPr>
                <w:rFonts w:ascii="宋体" w:eastAsia="宋体" w:hAnsi="宋体" w:cs="宋体" w:hint="eastAsia"/>
                <w:color w:val="000000"/>
                <w:sz w:val="22"/>
              </w:rPr>
            </w:pPr>
            <w:r>
              <w:rPr>
                <w:rFonts w:hint="eastAsia"/>
                <w:color w:val="000000"/>
                <w:sz w:val="22"/>
              </w:rPr>
              <w:t>消防应急救援</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3.3</w:t>
            </w:r>
          </w:p>
        </w:tc>
        <w:tc>
          <w:tcPr>
            <w:tcW w:w="494" w:type="pct"/>
            <w:tcBorders>
              <w:top w:val="nil"/>
              <w:left w:val="nil"/>
              <w:bottom w:val="single" w:sz="4" w:space="0" w:color="auto"/>
              <w:right w:val="single" w:sz="4" w:space="0" w:color="auto"/>
            </w:tcBorders>
            <w:noWrap/>
            <w:vAlign w:val="center"/>
          </w:tcPr>
          <w:p w:rsidR="001D1BC4" w:rsidRDefault="00FB707F" w:rsidP="00FD2220">
            <w:pPr>
              <w:jc w:val="center"/>
              <w:rPr>
                <w:rFonts w:ascii="Times New Roman" w:hAnsi="Times New Roman" w:cs="Times New Roman"/>
                <w:szCs w:val="21"/>
              </w:rPr>
            </w:pPr>
            <w:r>
              <w:rPr>
                <w:rFonts w:ascii="Times New Roman" w:hAnsi="Times New Roman" w:cs="Times New Roman" w:hint="eastAsia"/>
                <w:szCs w:val="21"/>
              </w:rPr>
              <w:t>3.3</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1D1BC4"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BC4" w:rsidRPr="00735612" w:rsidRDefault="001D1BC4" w:rsidP="00FD2220">
            <w:pPr>
              <w:rPr>
                <w:rFonts w:ascii="宋体" w:eastAsia="宋体" w:hAnsi="宋体" w:cs="宋体" w:hint="eastAsia"/>
                <w:color w:val="000000"/>
                <w:sz w:val="22"/>
              </w:rPr>
            </w:pPr>
            <w:r>
              <w:rPr>
                <w:rFonts w:hint="eastAsia"/>
                <w:color w:val="000000"/>
                <w:sz w:val="22"/>
              </w:rPr>
              <w:t>2240299</w:t>
            </w:r>
          </w:p>
        </w:tc>
        <w:tc>
          <w:tcPr>
            <w:tcW w:w="1330" w:type="pct"/>
            <w:tcBorders>
              <w:top w:val="nil"/>
              <w:left w:val="nil"/>
              <w:bottom w:val="single" w:sz="4" w:space="0" w:color="auto"/>
              <w:right w:val="single" w:sz="4" w:space="0" w:color="auto"/>
            </w:tcBorders>
            <w:shd w:val="clear" w:color="000000" w:fill="FFFFFF"/>
            <w:noWrap/>
            <w:vAlign w:val="center"/>
          </w:tcPr>
          <w:p w:rsidR="001D1BC4" w:rsidRPr="00735612" w:rsidRDefault="001D1BC4" w:rsidP="00FD2220">
            <w:pPr>
              <w:rPr>
                <w:rFonts w:ascii="宋体" w:eastAsia="宋体" w:hAnsi="宋体" w:cs="宋体" w:hint="eastAsia"/>
                <w:color w:val="000000"/>
                <w:sz w:val="22"/>
              </w:rPr>
            </w:pPr>
            <w:r>
              <w:rPr>
                <w:rFonts w:hint="eastAsia"/>
                <w:color w:val="000000"/>
                <w:sz w:val="22"/>
              </w:rPr>
              <w:t>其他消防救援事务支出</w:t>
            </w:r>
          </w:p>
        </w:tc>
        <w:tc>
          <w:tcPr>
            <w:tcW w:w="50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r>
              <w:rPr>
                <w:rFonts w:ascii="Times New Roman" w:hAnsi="Times New Roman" w:cs="Times New Roman" w:hint="eastAsia"/>
                <w:szCs w:val="21"/>
              </w:rPr>
              <w:t>2</w:t>
            </w:r>
          </w:p>
        </w:tc>
        <w:tc>
          <w:tcPr>
            <w:tcW w:w="494" w:type="pct"/>
            <w:tcBorders>
              <w:top w:val="nil"/>
              <w:left w:val="nil"/>
              <w:bottom w:val="single" w:sz="4" w:space="0" w:color="auto"/>
              <w:right w:val="single" w:sz="4" w:space="0" w:color="auto"/>
            </w:tcBorders>
            <w:noWrap/>
            <w:vAlign w:val="center"/>
          </w:tcPr>
          <w:p w:rsidR="001D1BC4" w:rsidRDefault="00FB707F" w:rsidP="00FD2220">
            <w:pPr>
              <w:jc w:val="center"/>
              <w:rPr>
                <w:rFonts w:ascii="Times New Roman" w:hAnsi="Times New Roman" w:cs="Times New Roman"/>
                <w:szCs w:val="21"/>
              </w:rPr>
            </w:pPr>
            <w:r>
              <w:rPr>
                <w:rFonts w:ascii="Times New Roman" w:hAnsi="Times New Roman" w:cs="Times New Roman" w:hint="eastAsia"/>
                <w:szCs w:val="21"/>
              </w:rPr>
              <w:t>2</w:t>
            </w:r>
          </w:p>
        </w:tc>
        <w:tc>
          <w:tcPr>
            <w:tcW w:w="463"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1D1BC4" w:rsidRDefault="001D1BC4" w:rsidP="00FD2220">
            <w:pPr>
              <w:jc w:val="center"/>
              <w:rPr>
                <w:rFonts w:ascii="Times New Roman" w:hAnsi="Times New Roman" w:cs="Times New Roman"/>
                <w:szCs w:val="21"/>
              </w:rPr>
            </w:pPr>
          </w:p>
        </w:tc>
        <w:tc>
          <w:tcPr>
            <w:tcW w:w="420" w:type="pct"/>
            <w:vAlign w:val="center"/>
          </w:tcPr>
          <w:p w:rsidR="001D1BC4" w:rsidRDefault="001D1BC4" w:rsidP="00FD2220">
            <w:pPr>
              <w:jc w:val="center"/>
              <w:rPr>
                <w:rFonts w:ascii="Times New Roman" w:hAnsi="Times New Roman" w:cs="Times New Roman"/>
                <w:szCs w:val="21"/>
              </w:rPr>
            </w:pPr>
          </w:p>
        </w:tc>
      </w:tr>
      <w:tr w:rsidR="008C71CA"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C71CA" w:rsidRPr="00735612" w:rsidRDefault="008C71CA" w:rsidP="00FD2220">
            <w:pPr>
              <w:rPr>
                <w:rFonts w:ascii="宋体" w:eastAsia="宋体" w:hAnsi="宋体" w:cs="宋体" w:hint="eastAsia"/>
                <w:color w:val="000000"/>
                <w:sz w:val="22"/>
              </w:rPr>
            </w:pPr>
            <w:r>
              <w:rPr>
                <w:rFonts w:hint="eastAsia"/>
                <w:color w:val="000000"/>
                <w:sz w:val="22"/>
              </w:rPr>
              <w:t>229</w:t>
            </w:r>
          </w:p>
        </w:tc>
        <w:tc>
          <w:tcPr>
            <w:tcW w:w="1330" w:type="pct"/>
            <w:tcBorders>
              <w:top w:val="nil"/>
              <w:left w:val="nil"/>
              <w:bottom w:val="single" w:sz="4" w:space="0" w:color="auto"/>
              <w:right w:val="single" w:sz="4" w:space="0" w:color="auto"/>
            </w:tcBorders>
            <w:shd w:val="clear" w:color="000000" w:fill="FFFFFF"/>
            <w:noWrap/>
            <w:vAlign w:val="center"/>
          </w:tcPr>
          <w:p w:rsidR="008C71CA" w:rsidRPr="00735612" w:rsidRDefault="008C71CA" w:rsidP="00FD2220">
            <w:pPr>
              <w:rPr>
                <w:rFonts w:ascii="宋体" w:eastAsia="宋体" w:hAnsi="宋体" w:cs="宋体" w:hint="eastAsia"/>
                <w:color w:val="000000"/>
                <w:sz w:val="22"/>
              </w:rPr>
            </w:pPr>
            <w:r>
              <w:rPr>
                <w:rFonts w:hint="eastAsia"/>
                <w:color w:val="000000"/>
                <w:sz w:val="22"/>
              </w:rPr>
              <w:t>其他支出</w:t>
            </w:r>
          </w:p>
        </w:tc>
        <w:tc>
          <w:tcPr>
            <w:tcW w:w="503"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r>
              <w:rPr>
                <w:rFonts w:ascii="Times New Roman" w:hAnsi="Times New Roman" w:cs="Times New Roman" w:hint="eastAsia"/>
                <w:szCs w:val="21"/>
              </w:rPr>
              <w:t>110</w:t>
            </w:r>
          </w:p>
        </w:tc>
        <w:tc>
          <w:tcPr>
            <w:tcW w:w="494"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r>
              <w:rPr>
                <w:rFonts w:ascii="Times New Roman" w:hAnsi="Times New Roman" w:cs="Times New Roman" w:hint="eastAsia"/>
                <w:szCs w:val="21"/>
              </w:rPr>
              <w:t>110</w:t>
            </w:r>
          </w:p>
        </w:tc>
        <w:tc>
          <w:tcPr>
            <w:tcW w:w="469"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20" w:type="pct"/>
            <w:vAlign w:val="center"/>
          </w:tcPr>
          <w:p w:rsidR="008C71CA" w:rsidRDefault="008C71CA" w:rsidP="00FD2220">
            <w:pPr>
              <w:jc w:val="center"/>
              <w:rPr>
                <w:rFonts w:ascii="Times New Roman" w:hAnsi="Times New Roman" w:cs="Times New Roman"/>
                <w:szCs w:val="21"/>
              </w:rPr>
            </w:pPr>
          </w:p>
        </w:tc>
      </w:tr>
      <w:tr w:rsidR="008C71CA"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C71CA" w:rsidRPr="00735612" w:rsidRDefault="008C71CA" w:rsidP="00FD2220">
            <w:pPr>
              <w:rPr>
                <w:rFonts w:ascii="宋体" w:eastAsia="宋体" w:hAnsi="宋体" w:cs="宋体" w:hint="eastAsia"/>
                <w:color w:val="000000"/>
                <w:sz w:val="22"/>
              </w:rPr>
            </w:pPr>
            <w:r>
              <w:rPr>
                <w:rFonts w:hint="eastAsia"/>
                <w:color w:val="000000"/>
                <w:sz w:val="22"/>
              </w:rPr>
              <w:t>22960</w:t>
            </w:r>
          </w:p>
        </w:tc>
        <w:tc>
          <w:tcPr>
            <w:tcW w:w="1330" w:type="pct"/>
            <w:tcBorders>
              <w:top w:val="nil"/>
              <w:left w:val="nil"/>
              <w:bottom w:val="single" w:sz="4" w:space="0" w:color="auto"/>
              <w:right w:val="single" w:sz="4" w:space="0" w:color="auto"/>
            </w:tcBorders>
            <w:shd w:val="clear" w:color="000000" w:fill="FFFFFF"/>
            <w:noWrap/>
            <w:vAlign w:val="center"/>
          </w:tcPr>
          <w:p w:rsidR="008C71CA" w:rsidRPr="00735612" w:rsidRDefault="008C71CA" w:rsidP="00FD2220">
            <w:pPr>
              <w:rPr>
                <w:rFonts w:ascii="宋体" w:eastAsia="宋体" w:hAnsi="宋体" w:cs="宋体" w:hint="eastAsia"/>
                <w:color w:val="000000"/>
                <w:sz w:val="22"/>
              </w:rPr>
            </w:pPr>
            <w:r>
              <w:rPr>
                <w:rFonts w:hint="eastAsia"/>
                <w:color w:val="000000"/>
                <w:sz w:val="22"/>
              </w:rPr>
              <w:t>彩票公益金安排的支出</w:t>
            </w:r>
          </w:p>
        </w:tc>
        <w:tc>
          <w:tcPr>
            <w:tcW w:w="503"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r>
              <w:rPr>
                <w:rFonts w:ascii="Times New Roman" w:hAnsi="Times New Roman" w:cs="Times New Roman" w:hint="eastAsia"/>
                <w:szCs w:val="21"/>
              </w:rPr>
              <w:t>110</w:t>
            </w:r>
          </w:p>
        </w:tc>
        <w:tc>
          <w:tcPr>
            <w:tcW w:w="494"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r>
              <w:rPr>
                <w:rFonts w:ascii="Times New Roman" w:hAnsi="Times New Roman" w:cs="Times New Roman" w:hint="eastAsia"/>
                <w:szCs w:val="21"/>
              </w:rPr>
              <w:t>110</w:t>
            </w:r>
          </w:p>
        </w:tc>
        <w:tc>
          <w:tcPr>
            <w:tcW w:w="469"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20" w:type="pct"/>
            <w:vAlign w:val="center"/>
          </w:tcPr>
          <w:p w:rsidR="008C71CA" w:rsidRDefault="008C71CA" w:rsidP="00FD2220">
            <w:pPr>
              <w:jc w:val="center"/>
              <w:rPr>
                <w:rFonts w:ascii="Times New Roman" w:hAnsi="Times New Roman" w:cs="Times New Roman"/>
                <w:szCs w:val="21"/>
              </w:rPr>
            </w:pPr>
          </w:p>
        </w:tc>
      </w:tr>
      <w:tr w:rsidR="008C71CA"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C71CA" w:rsidRPr="00735612" w:rsidRDefault="008C71CA" w:rsidP="00FD2220">
            <w:pPr>
              <w:rPr>
                <w:rFonts w:ascii="宋体" w:eastAsia="宋体" w:hAnsi="宋体" w:cs="宋体" w:hint="eastAsia"/>
                <w:color w:val="000000"/>
                <w:sz w:val="22"/>
              </w:rPr>
            </w:pPr>
            <w:r>
              <w:rPr>
                <w:rFonts w:hint="eastAsia"/>
                <w:color w:val="000000"/>
                <w:sz w:val="22"/>
              </w:rPr>
              <w:t>2296002</w:t>
            </w:r>
          </w:p>
        </w:tc>
        <w:tc>
          <w:tcPr>
            <w:tcW w:w="1330" w:type="pct"/>
            <w:tcBorders>
              <w:top w:val="nil"/>
              <w:left w:val="nil"/>
              <w:bottom w:val="single" w:sz="4" w:space="0" w:color="auto"/>
              <w:right w:val="single" w:sz="4" w:space="0" w:color="auto"/>
            </w:tcBorders>
            <w:shd w:val="clear" w:color="000000" w:fill="FFFFFF"/>
            <w:noWrap/>
            <w:vAlign w:val="center"/>
          </w:tcPr>
          <w:p w:rsidR="008C71CA" w:rsidRPr="00735612" w:rsidRDefault="008C71CA" w:rsidP="00FD2220">
            <w:pPr>
              <w:rPr>
                <w:rFonts w:ascii="宋体" w:eastAsia="宋体" w:hAnsi="宋体" w:cs="宋体" w:hint="eastAsia"/>
                <w:color w:val="000000"/>
                <w:sz w:val="22"/>
              </w:rPr>
            </w:pPr>
            <w:r>
              <w:rPr>
                <w:rFonts w:hint="eastAsia"/>
                <w:color w:val="000000"/>
                <w:sz w:val="22"/>
              </w:rPr>
              <w:t>用于社会福利的彩票公益金支出</w:t>
            </w:r>
          </w:p>
        </w:tc>
        <w:tc>
          <w:tcPr>
            <w:tcW w:w="503"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r>
              <w:rPr>
                <w:rFonts w:ascii="Times New Roman" w:hAnsi="Times New Roman" w:cs="Times New Roman" w:hint="eastAsia"/>
                <w:szCs w:val="21"/>
              </w:rPr>
              <w:t>15</w:t>
            </w:r>
          </w:p>
        </w:tc>
        <w:tc>
          <w:tcPr>
            <w:tcW w:w="494"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r>
              <w:rPr>
                <w:rFonts w:ascii="Times New Roman" w:hAnsi="Times New Roman" w:cs="Times New Roman" w:hint="eastAsia"/>
                <w:szCs w:val="21"/>
              </w:rPr>
              <w:t>15</w:t>
            </w:r>
          </w:p>
        </w:tc>
        <w:tc>
          <w:tcPr>
            <w:tcW w:w="469"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20" w:type="pct"/>
            <w:vAlign w:val="center"/>
          </w:tcPr>
          <w:p w:rsidR="008C71CA" w:rsidRDefault="008C71CA" w:rsidP="00FD2220">
            <w:pPr>
              <w:jc w:val="center"/>
              <w:rPr>
                <w:rFonts w:ascii="Times New Roman" w:hAnsi="Times New Roman" w:cs="Times New Roman"/>
                <w:szCs w:val="21"/>
              </w:rPr>
            </w:pPr>
          </w:p>
        </w:tc>
      </w:tr>
      <w:tr w:rsidR="008C71CA" w:rsidTr="003C0B59">
        <w:trPr>
          <w:trHeight w:val="45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C71CA" w:rsidRPr="00735612" w:rsidRDefault="008C71CA" w:rsidP="00FD2220">
            <w:pPr>
              <w:rPr>
                <w:rFonts w:ascii="宋体" w:eastAsia="宋体" w:hAnsi="宋体" w:cs="宋体" w:hint="eastAsia"/>
                <w:color w:val="000000"/>
                <w:sz w:val="22"/>
              </w:rPr>
            </w:pPr>
            <w:r>
              <w:rPr>
                <w:rFonts w:hint="eastAsia"/>
                <w:color w:val="000000"/>
                <w:sz w:val="22"/>
              </w:rPr>
              <w:t>2296099</w:t>
            </w:r>
          </w:p>
        </w:tc>
        <w:tc>
          <w:tcPr>
            <w:tcW w:w="1330" w:type="pct"/>
            <w:tcBorders>
              <w:top w:val="nil"/>
              <w:left w:val="nil"/>
              <w:bottom w:val="single" w:sz="4" w:space="0" w:color="auto"/>
              <w:right w:val="single" w:sz="4" w:space="0" w:color="auto"/>
            </w:tcBorders>
            <w:shd w:val="clear" w:color="000000" w:fill="FFFFFF"/>
            <w:noWrap/>
            <w:vAlign w:val="center"/>
          </w:tcPr>
          <w:p w:rsidR="008C71CA" w:rsidRPr="00735612" w:rsidRDefault="008C71CA" w:rsidP="00FD2220">
            <w:pPr>
              <w:rPr>
                <w:rFonts w:ascii="宋体" w:eastAsia="宋体" w:hAnsi="宋体" w:cs="宋体" w:hint="eastAsia"/>
                <w:color w:val="000000"/>
                <w:sz w:val="22"/>
              </w:rPr>
            </w:pPr>
            <w:r>
              <w:rPr>
                <w:rFonts w:hint="eastAsia"/>
                <w:color w:val="000000"/>
                <w:sz w:val="22"/>
              </w:rPr>
              <w:t>用于其他社会公益事业的彩票公益金支出</w:t>
            </w:r>
          </w:p>
        </w:tc>
        <w:tc>
          <w:tcPr>
            <w:tcW w:w="503"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r>
              <w:rPr>
                <w:rFonts w:ascii="Times New Roman" w:hAnsi="Times New Roman" w:cs="Times New Roman" w:hint="eastAsia"/>
                <w:szCs w:val="21"/>
              </w:rPr>
              <w:t>95</w:t>
            </w:r>
          </w:p>
        </w:tc>
        <w:tc>
          <w:tcPr>
            <w:tcW w:w="494"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63"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r>
              <w:rPr>
                <w:rFonts w:ascii="Times New Roman" w:hAnsi="Times New Roman" w:cs="Times New Roman" w:hint="eastAsia"/>
                <w:szCs w:val="21"/>
              </w:rPr>
              <w:t>95</w:t>
            </w:r>
          </w:p>
        </w:tc>
        <w:tc>
          <w:tcPr>
            <w:tcW w:w="469"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69"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75" w:type="pct"/>
            <w:tcBorders>
              <w:top w:val="nil"/>
              <w:left w:val="nil"/>
              <w:bottom w:val="single" w:sz="4" w:space="0" w:color="auto"/>
              <w:right w:val="single" w:sz="4" w:space="0" w:color="auto"/>
            </w:tcBorders>
            <w:noWrap/>
            <w:vAlign w:val="center"/>
          </w:tcPr>
          <w:p w:rsidR="008C71CA" w:rsidRDefault="008C71CA" w:rsidP="00FD2220">
            <w:pPr>
              <w:jc w:val="center"/>
              <w:rPr>
                <w:rFonts w:ascii="Times New Roman" w:hAnsi="Times New Roman" w:cs="Times New Roman"/>
                <w:szCs w:val="21"/>
              </w:rPr>
            </w:pPr>
          </w:p>
        </w:tc>
        <w:tc>
          <w:tcPr>
            <w:tcW w:w="420" w:type="pct"/>
            <w:vAlign w:val="center"/>
          </w:tcPr>
          <w:p w:rsidR="008C71CA" w:rsidRDefault="008C71CA" w:rsidP="00FD2220">
            <w:pPr>
              <w:jc w:val="center"/>
              <w:rPr>
                <w:rFonts w:ascii="Times New Roman" w:hAnsi="Times New Roman" w:cs="Times New Roman"/>
                <w:szCs w:val="21"/>
              </w:rPr>
            </w:pPr>
          </w:p>
        </w:tc>
      </w:tr>
      <w:tr w:rsidR="008C71CA" w:rsidTr="003C0B59">
        <w:trPr>
          <w:gridAfter w:val="1"/>
          <w:wAfter w:w="420" w:type="pct"/>
          <w:trHeight w:val="630"/>
        </w:trPr>
        <w:tc>
          <w:tcPr>
            <w:tcW w:w="4580" w:type="pct"/>
            <w:gridSpan w:val="8"/>
            <w:tcBorders>
              <w:top w:val="nil"/>
              <w:left w:val="nil"/>
              <w:bottom w:val="nil"/>
              <w:right w:val="nil"/>
            </w:tcBorders>
            <w:vAlign w:val="center"/>
          </w:tcPr>
          <w:p w:rsidR="008C71CA" w:rsidRDefault="008C71CA">
            <w:pPr>
              <w:widowControl/>
              <w:jc w:val="left"/>
              <w:rPr>
                <w:rFonts w:asciiTheme="minorEastAsia" w:hAnsiTheme="minorEastAsia" w:cs="宋体" w:hint="eastAsia"/>
                <w:kern w:val="0"/>
                <w:szCs w:val="21"/>
              </w:rPr>
            </w:pPr>
            <w:r>
              <w:rPr>
                <w:rFonts w:asciiTheme="minorEastAsia" w:hAnsiTheme="minorEastAsia" w:cs="宋体" w:hint="eastAsia"/>
                <w:kern w:val="0"/>
                <w:sz w:val="24"/>
                <w:szCs w:val="24"/>
              </w:rPr>
              <w:t>注：本表反映部门本年度各项支出情况。</w:t>
            </w:r>
          </w:p>
        </w:tc>
      </w:tr>
    </w:tbl>
    <w:p w:rsidR="005D1259" w:rsidRDefault="00881BB1">
      <w:pPr>
        <w:widowControl/>
        <w:jc w:val="center"/>
        <w:rPr>
          <w:rFonts w:asciiTheme="minorEastAsia" w:hAnsiTheme="minorEastAsia" w:cs="宋体" w:hint="eastAsia"/>
          <w:color w:val="000000"/>
          <w:kern w:val="0"/>
          <w:sz w:val="32"/>
          <w:szCs w:val="32"/>
        </w:rPr>
      </w:pPr>
      <w:bookmarkStart w:id="0" w:name="RANGE!A1:I22"/>
      <w:bookmarkStart w:id="1" w:name="RANGE!A1:F16"/>
      <w:bookmarkEnd w:id="0"/>
      <w:r>
        <w:rPr>
          <w:rFonts w:asciiTheme="minorEastAsia" w:hAnsiTheme="minorEastAsia" w:cs="宋体" w:hint="eastAsia"/>
          <w:color w:val="000000"/>
          <w:kern w:val="0"/>
          <w:sz w:val="32"/>
          <w:szCs w:val="32"/>
        </w:rPr>
        <w:br w:type="page"/>
      </w:r>
    </w:p>
    <w:tbl>
      <w:tblPr>
        <w:tblW w:w="4959" w:type="pct"/>
        <w:tblInd w:w="126" w:type="dxa"/>
        <w:tblLayout w:type="fixed"/>
        <w:tblLook w:val="04A0" w:firstRow="1" w:lastRow="0" w:firstColumn="1" w:lastColumn="0" w:noHBand="0" w:noVBand="1"/>
      </w:tblPr>
      <w:tblGrid>
        <w:gridCol w:w="3361"/>
        <w:gridCol w:w="623"/>
        <w:gridCol w:w="1152"/>
        <w:gridCol w:w="3599"/>
        <w:gridCol w:w="647"/>
        <w:gridCol w:w="1174"/>
        <w:gridCol w:w="1511"/>
        <w:gridCol w:w="1722"/>
        <w:gridCol w:w="1697"/>
      </w:tblGrid>
      <w:tr w:rsidR="005D1259">
        <w:trPr>
          <w:trHeight w:val="360"/>
        </w:trPr>
        <w:tc>
          <w:tcPr>
            <w:tcW w:w="5000" w:type="pct"/>
            <w:gridSpan w:val="9"/>
            <w:tcBorders>
              <w:top w:val="nil"/>
              <w:left w:val="nil"/>
              <w:bottom w:val="nil"/>
              <w:right w:val="nil"/>
            </w:tcBorders>
            <w:noWrap/>
            <w:vAlign w:val="center"/>
          </w:tcPr>
          <w:p w:rsidR="005D1259" w:rsidRDefault="00881BB1">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5D1259" w:rsidTr="00FB61EE">
        <w:trPr>
          <w:trHeight w:val="90"/>
        </w:trPr>
        <w:tc>
          <w:tcPr>
            <w:tcW w:w="1085"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2"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04</w:t>
            </w:r>
            <w:r>
              <w:rPr>
                <w:rFonts w:ascii="Times New Roman" w:hAnsi="Times New Roman" w:cs="Times New Roman"/>
                <w:color w:val="000000"/>
                <w:kern w:val="0"/>
                <w:szCs w:val="21"/>
              </w:rPr>
              <w:t>表</w:t>
            </w:r>
          </w:p>
        </w:tc>
      </w:tr>
      <w:tr w:rsidR="005D1259" w:rsidTr="00FB61EE">
        <w:trPr>
          <w:trHeight w:val="300"/>
        </w:trPr>
        <w:tc>
          <w:tcPr>
            <w:tcW w:w="1658" w:type="pct"/>
            <w:gridSpan w:val="3"/>
            <w:tcBorders>
              <w:top w:val="nil"/>
              <w:left w:val="nil"/>
              <w:bottom w:val="nil"/>
              <w:right w:val="nil"/>
            </w:tcBorders>
            <w:shd w:val="clear" w:color="000000" w:fill="FFFFFF"/>
            <w:noWrap/>
            <w:vAlign w:val="center"/>
          </w:tcPr>
          <w:p w:rsidR="005D1259" w:rsidRDefault="00881BB1">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Times New Roman" w:hAnsi="Times New Roman" w:cs="Times New Roman"/>
                <w:kern w:val="0"/>
                <w:szCs w:val="21"/>
              </w:rPr>
              <w:t xml:space="preserve">　</w:t>
            </w:r>
            <w:r w:rsidR="00187730">
              <w:rPr>
                <w:rFonts w:ascii="Times New Roman" w:hAnsi="Times New Roman" w:cs="Times New Roman" w:hint="eastAsia"/>
                <w:color w:val="000000"/>
                <w:kern w:val="0"/>
                <w:szCs w:val="21"/>
              </w:rPr>
              <w:t>祁阳市黎家坪镇人民政府</w:t>
            </w:r>
          </w:p>
        </w:tc>
        <w:tc>
          <w:tcPr>
            <w:tcW w:w="1162"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nil"/>
              <w:right w:val="nil"/>
            </w:tcBorders>
            <w:shd w:val="clear" w:color="000000" w:fill="FFFFFF"/>
            <w:noWrap/>
            <w:vAlign w:val="center"/>
          </w:tcPr>
          <w:p w:rsidR="005D1259" w:rsidRDefault="00881BB1">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5D1259" w:rsidTr="00FB61EE">
        <w:trPr>
          <w:trHeight w:val="402"/>
        </w:trPr>
        <w:tc>
          <w:tcPr>
            <w:tcW w:w="165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3342" w:type="pct"/>
            <w:gridSpan w:val="6"/>
            <w:tcBorders>
              <w:top w:val="single" w:sz="4" w:space="0" w:color="auto"/>
              <w:left w:val="nil"/>
              <w:bottom w:val="single" w:sz="4" w:space="0" w:color="auto"/>
              <w:right w:val="single" w:sz="4" w:space="0" w:color="auto"/>
            </w:tcBorders>
            <w:shd w:val="clear" w:color="000000" w:fill="FFFFFF"/>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5D1259" w:rsidTr="00FB61EE">
        <w:trPr>
          <w:trHeight w:val="630"/>
        </w:trPr>
        <w:tc>
          <w:tcPr>
            <w:tcW w:w="1085" w:type="pct"/>
            <w:tcBorders>
              <w:top w:val="nil"/>
              <w:left w:val="single" w:sz="4" w:space="0" w:color="auto"/>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1"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2"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金额</w:t>
            </w:r>
          </w:p>
        </w:tc>
        <w:tc>
          <w:tcPr>
            <w:tcW w:w="1162"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9"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9"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88"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556"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548"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国有资本经营预算财政拨款</w:t>
            </w:r>
          </w:p>
        </w:tc>
      </w:tr>
      <w:tr w:rsidR="005D1259"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1"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2"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162"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9"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88"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56"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48" w:type="pct"/>
            <w:tcBorders>
              <w:top w:val="nil"/>
              <w:left w:val="nil"/>
              <w:bottom w:val="single" w:sz="4" w:space="0" w:color="auto"/>
              <w:right w:val="single" w:sz="4" w:space="0" w:color="auto"/>
            </w:tcBorders>
            <w:noWrap/>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5</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372" w:type="pct"/>
            <w:tcBorders>
              <w:top w:val="nil"/>
              <w:left w:val="nil"/>
              <w:bottom w:val="single" w:sz="4" w:space="0" w:color="auto"/>
              <w:right w:val="single" w:sz="4" w:space="0" w:color="auto"/>
            </w:tcBorders>
            <w:noWrap/>
            <w:vAlign w:val="center"/>
          </w:tcPr>
          <w:p w:rsidR="00FB61EE" w:rsidRDefault="00FB61EE" w:rsidP="00FD2220">
            <w:pPr>
              <w:widowControl/>
              <w:jc w:val="center"/>
              <w:rPr>
                <w:rFonts w:ascii="Times New Roman" w:hAnsi="Times New Roman" w:cs="Times New Roman"/>
                <w:kern w:val="0"/>
                <w:szCs w:val="21"/>
              </w:rPr>
            </w:pPr>
            <w:r>
              <w:rPr>
                <w:rFonts w:ascii="Times New Roman" w:hAnsi="Times New Roman" w:cs="Times New Roman" w:hint="eastAsia"/>
                <w:kern w:val="0"/>
                <w:szCs w:val="21"/>
              </w:rPr>
              <w:t>2363.71</w:t>
            </w: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379" w:type="pct"/>
            <w:tcBorders>
              <w:top w:val="nil"/>
              <w:left w:val="nil"/>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1633.28</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1633.28</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372" w:type="pct"/>
            <w:tcBorders>
              <w:top w:val="nil"/>
              <w:left w:val="nil"/>
              <w:bottom w:val="single" w:sz="4" w:space="0" w:color="auto"/>
              <w:right w:val="single" w:sz="4" w:space="0" w:color="auto"/>
            </w:tcBorders>
            <w:noWrap/>
            <w:vAlign w:val="center"/>
          </w:tcPr>
          <w:p w:rsidR="00FB61EE" w:rsidRDefault="00FB61EE" w:rsidP="00FD2220">
            <w:pPr>
              <w:widowControl/>
              <w:jc w:val="center"/>
              <w:rPr>
                <w:rFonts w:ascii="Times New Roman" w:hAnsi="Times New Roman" w:cs="Times New Roman"/>
                <w:kern w:val="0"/>
                <w:szCs w:val="21"/>
              </w:rPr>
            </w:pPr>
            <w:r>
              <w:rPr>
                <w:rFonts w:ascii="Times New Roman" w:hAnsi="Times New Roman" w:cs="Times New Roman" w:hint="eastAsia"/>
                <w:kern w:val="0"/>
                <w:szCs w:val="21"/>
              </w:rPr>
              <w:t>494.93</w:t>
            </w: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379" w:type="pct"/>
            <w:tcBorders>
              <w:top w:val="nil"/>
              <w:left w:val="nil"/>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2.14</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2.14</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5</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379" w:type="pct"/>
            <w:tcBorders>
              <w:top w:val="nil"/>
              <w:left w:val="nil"/>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179.41</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179.41</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379" w:type="pct"/>
            <w:tcBorders>
              <w:top w:val="nil"/>
              <w:left w:val="nil"/>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64.18</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64.18</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379" w:type="pct"/>
            <w:tcBorders>
              <w:top w:val="nil"/>
              <w:left w:val="nil"/>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384.93</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384.93</w:t>
            </w: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379" w:type="pct"/>
            <w:tcBorders>
              <w:top w:val="nil"/>
              <w:left w:val="nil"/>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335.85</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335.85</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single" w:sz="4" w:space="0" w:color="auto"/>
              <w:left w:val="single" w:sz="4" w:space="0" w:color="auto"/>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372" w:type="pct"/>
            <w:tcBorders>
              <w:top w:val="single" w:sz="4" w:space="0" w:color="auto"/>
              <w:left w:val="single" w:sz="4" w:space="0" w:color="auto"/>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single" w:sz="4" w:space="0" w:color="auto"/>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09" w:type="pct"/>
            <w:tcBorders>
              <w:top w:val="single" w:sz="4" w:space="0" w:color="auto"/>
              <w:left w:val="single" w:sz="4" w:space="0" w:color="auto"/>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379" w:type="pct"/>
            <w:tcBorders>
              <w:top w:val="single" w:sz="4" w:space="0" w:color="auto"/>
              <w:left w:val="single" w:sz="4" w:space="0" w:color="auto"/>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115.33</w:t>
            </w:r>
          </w:p>
        </w:tc>
        <w:tc>
          <w:tcPr>
            <w:tcW w:w="488" w:type="pct"/>
            <w:tcBorders>
              <w:top w:val="single" w:sz="4" w:space="0" w:color="auto"/>
              <w:left w:val="single" w:sz="4" w:space="0" w:color="auto"/>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115.33</w:t>
            </w:r>
          </w:p>
        </w:tc>
        <w:tc>
          <w:tcPr>
            <w:tcW w:w="556" w:type="pct"/>
            <w:tcBorders>
              <w:top w:val="single" w:sz="4" w:space="0" w:color="auto"/>
              <w:left w:val="single" w:sz="4" w:space="0" w:color="auto"/>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single" w:sz="4" w:space="0" w:color="auto"/>
              <w:left w:val="single" w:sz="4" w:space="0" w:color="auto"/>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single" w:sz="4" w:space="0" w:color="auto"/>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372" w:type="pct"/>
            <w:tcBorders>
              <w:top w:val="single" w:sz="4" w:space="0" w:color="auto"/>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single" w:sz="4" w:space="0" w:color="auto"/>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09" w:type="pct"/>
            <w:tcBorders>
              <w:top w:val="single" w:sz="4" w:space="0" w:color="auto"/>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379" w:type="pct"/>
            <w:tcBorders>
              <w:top w:val="single" w:sz="4" w:space="0" w:color="auto"/>
              <w:left w:val="nil"/>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10</w:t>
            </w:r>
          </w:p>
        </w:tc>
        <w:tc>
          <w:tcPr>
            <w:tcW w:w="488" w:type="pct"/>
            <w:tcBorders>
              <w:top w:val="single" w:sz="4" w:space="0" w:color="auto"/>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10</w:t>
            </w:r>
          </w:p>
        </w:tc>
        <w:tc>
          <w:tcPr>
            <w:tcW w:w="556" w:type="pct"/>
            <w:tcBorders>
              <w:top w:val="single" w:sz="4" w:space="0" w:color="auto"/>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single" w:sz="4" w:space="0" w:color="auto"/>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379" w:type="pct"/>
            <w:tcBorders>
              <w:top w:val="nil"/>
              <w:left w:val="nil"/>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18.52</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18.52</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379" w:type="pct"/>
            <w:tcBorders>
              <w:top w:val="nil"/>
              <w:left w:val="nil"/>
              <w:bottom w:val="single" w:sz="4" w:space="0" w:color="auto"/>
              <w:right w:val="single" w:sz="4" w:space="0" w:color="auto"/>
            </w:tcBorders>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110</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hint="eastAsia"/>
                <w:kern w:val="0"/>
                <w:szCs w:val="21"/>
              </w:rPr>
              <w:t>110</w:t>
            </w: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b/>
                <w:bCs/>
                <w:kern w:val="0"/>
                <w:szCs w:val="21"/>
              </w:rPr>
            </w:pPr>
            <w:r>
              <w:rPr>
                <w:rFonts w:ascii="Times New Roman" w:hAnsi="Times New Roman" w:cs="Times New Roman"/>
                <w:b/>
                <w:bCs/>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rPr>
                <w:rFonts w:ascii="Times New Roman" w:hAnsi="Times New Roman" w:cs="Times New Roman"/>
                <w:kern w:val="0"/>
                <w:szCs w:val="21"/>
              </w:rPr>
            </w:pPr>
            <w:r>
              <w:rPr>
                <w:rFonts w:ascii="Times New Roman" w:hAnsi="Times New Roman" w:cs="Times New Roman"/>
                <w:kern w:val="0"/>
                <w:szCs w:val="21"/>
              </w:rPr>
              <w:t>年初财政拨款结转和结余</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FB61EE" w:rsidRDefault="00FB61EE">
            <w:pPr>
              <w:widowControl/>
              <w:rPr>
                <w:rFonts w:ascii="Times New Roman" w:hAnsi="Times New Roman" w:cs="Times New Roman"/>
                <w:kern w:val="0"/>
                <w:szCs w:val="21"/>
              </w:rPr>
            </w:pPr>
            <w:r>
              <w:rPr>
                <w:rFonts w:ascii="Times New Roman" w:hAnsi="Times New Roman" w:cs="Times New Roman"/>
                <w:kern w:val="0"/>
                <w:szCs w:val="21"/>
              </w:rPr>
              <w:t>年末财政拨款结转和结余</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noWrap/>
            <w:vAlign w:val="center"/>
          </w:tcPr>
          <w:p w:rsidR="00FB61EE" w:rsidRDefault="00FB61EE">
            <w:pPr>
              <w:widowControl/>
              <w:rPr>
                <w:rFonts w:ascii="Times New Roman" w:hAnsi="Times New Roman" w:cs="Times New Roman"/>
                <w:kern w:val="0"/>
                <w:szCs w:val="21"/>
              </w:rPr>
            </w:pPr>
            <w:r>
              <w:rPr>
                <w:rFonts w:ascii="Times New Roman" w:hAnsi="Times New Roman" w:cs="Times New Roman"/>
                <w:kern w:val="0"/>
                <w:szCs w:val="21"/>
              </w:rPr>
              <w:t>国有资本经营预算财政拨款</w:t>
            </w:r>
          </w:p>
        </w:tc>
        <w:tc>
          <w:tcPr>
            <w:tcW w:w="201"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372" w:type="pct"/>
            <w:tcBorders>
              <w:top w:val="nil"/>
              <w:left w:val="nil"/>
              <w:bottom w:val="single" w:sz="4" w:space="0" w:color="auto"/>
              <w:right w:val="single" w:sz="4" w:space="0" w:color="auto"/>
            </w:tcBorders>
            <w:noWrap/>
            <w:vAlign w:val="center"/>
          </w:tcPr>
          <w:p w:rsidR="00FB61EE" w:rsidRDefault="00FB61EE">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63</w:t>
            </w:r>
          </w:p>
        </w:tc>
        <w:tc>
          <w:tcPr>
            <w:tcW w:w="379"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FB61EE" w:rsidTr="00FB61EE">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rsidR="00FB61EE" w:rsidRDefault="00FB61EE">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372" w:type="pct"/>
            <w:tcBorders>
              <w:top w:val="nil"/>
              <w:left w:val="nil"/>
              <w:bottom w:val="single" w:sz="4" w:space="0" w:color="auto"/>
              <w:right w:val="single" w:sz="4" w:space="0" w:color="auto"/>
            </w:tcBorders>
            <w:noWrap/>
            <w:vAlign w:val="center"/>
          </w:tcPr>
          <w:p w:rsidR="00FB61EE" w:rsidRDefault="006F12D5">
            <w:pPr>
              <w:widowControl/>
              <w:jc w:val="right"/>
              <w:rPr>
                <w:rFonts w:ascii="Times New Roman" w:hAnsi="Times New Roman" w:cs="Times New Roman"/>
                <w:kern w:val="0"/>
                <w:szCs w:val="21"/>
              </w:rPr>
            </w:pPr>
            <w:r>
              <w:rPr>
                <w:rFonts w:ascii="Times New Roman" w:hAnsi="Times New Roman" w:cs="Times New Roman" w:hint="eastAsia"/>
                <w:kern w:val="0"/>
                <w:szCs w:val="21"/>
              </w:rPr>
              <w:t>2858.64</w:t>
            </w:r>
            <w:r w:rsidR="00FB61EE">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000000" w:fill="FFFFFF"/>
            <w:noWrap/>
            <w:vAlign w:val="center"/>
          </w:tcPr>
          <w:p w:rsidR="00FB61EE" w:rsidRDefault="00FB61EE">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9" w:type="pct"/>
            <w:tcBorders>
              <w:top w:val="nil"/>
              <w:left w:val="nil"/>
              <w:bottom w:val="single" w:sz="4" w:space="0" w:color="auto"/>
              <w:right w:val="single" w:sz="4" w:space="0" w:color="auto"/>
            </w:tcBorders>
            <w:shd w:val="clear" w:color="000000" w:fill="FFFFFF"/>
            <w:noWrap/>
            <w:vAlign w:val="center"/>
          </w:tcPr>
          <w:p w:rsidR="00FB61EE" w:rsidRDefault="00FB61EE">
            <w:pPr>
              <w:widowControl/>
              <w:jc w:val="center"/>
              <w:rPr>
                <w:rFonts w:ascii="Times New Roman" w:hAnsi="Times New Roman" w:cs="Times New Roman"/>
                <w:kern w:val="0"/>
                <w:szCs w:val="21"/>
              </w:rPr>
            </w:pPr>
            <w:r>
              <w:rPr>
                <w:rFonts w:ascii="Times New Roman" w:hAnsi="Times New Roman" w:cs="Times New Roman"/>
                <w:kern w:val="0"/>
                <w:szCs w:val="21"/>
              </w:rPr>
              <w:t>64</w:t>
            </w:r>
          </w:p>
        </w:tc>
        <w:tc>
          <w:tcPr>
            <w:tcW w:w="379" w:type="pct"/>
            <w:tcBorders>
              <w:top w:val="nil"/>
              <w:left w:val="nil"/>
              <w:bottom w:val="single" w:sz="4" w:space="0" w:color="auto"/>
              <w:right w:val="single" w:sz="4" w:space="0" w:color="auto"/>
            </w:tcBorders>
            <w:shd w:val="clear" w:color="000000" w:fill="FFFFFF"/>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2858.64</w:t>
            </w:r>
          </w:p>
        </w:tc>
        <w:tc>
          <w:tcPr>
            <w:tcW w:w="488" w:type="pct"/>
            <w:tcBorders>
              <w:top w:val="nil"/>
              <w:left w:val="nil"/>
              <w:bottom w:val="single" w:sz="4" w:space="0" w:color="auto"/>
              <w:right w:val="single" w:sz="4" w:space="0" w:color="auto"/>
            </w:tcBorders>
            <w:shd w:val="clear" w:color="000000" w:fill="FFFFFF"/>
            <w:noWrap/>
            <w:vAlign w:val="center"/>
          </w:tcPr>
          <w:p w:rsidR="00FB61EE" w:rsidRDefault="008C7A8A">
            <w:pPr>
              <w:widowControl/>
              <w:jc w:val="center"/>
              <w:rPr>
                <w:rFonts w:ascii="Times New Roman" w:hAnsi="Times New Roman" w:cs="Times New Roman"/>
                <w:kern w:val="0"/>
                <w:szCs w:val="21"/>
              </w:rPr>
            </w:pPr>
            <w:r>
              <w:rPr>
                <w:rFonts w:ascii="Times New Roman" w:hAnsi="Times New Roman" w:cs="Times New Roman" w:hint="eastAsia"/>
                <w:kern w:val="0"/>
                <w:szCs w:val="21"/>
              </w:rPr>
              <w:t>2363.71</w:t>
            </w:r>
          </w:p>
        </w:tc>
        <w:tc>
          <w:tcPr>
            <w:tcW w:w="556" w:type="pct"/>
            <w:tcBorders>
              <w:top w:val="nil"/>
              <w:left w:val="nil"/>
              <w:bottom w:val="single" w:sz="4" w:space="0" w:color="auto"/>
              <w:right w:val="single" w:sz="4" w:space="0" w:color="auto"/>
            </w:tcBorders>
            <w:noWrap/>
            <w:vAlign w:val="center"/>
          </w:tcPr>
          <w:p w:rsidR="00FB61EE" w:rsidRPr="00384D9F" w:rsidRDefault="008C7A8A" w:rsidP="008C7A8A">
            <w:pPr>
              <w:widowControl/>
              <w:jc w:val="center"/>
              <w:rPr>
                <w:rFonts w:ascii="Times New Roman" w:hAnsi="Times New Roman" w:cs="Times New Roman"/>
                <w:bCs/>
                <w:kern w:val="0"/>
                <w:szCs w:val="21"/>
              </w:rPr>
            </w:pPr>
            <w:r>
              <w:rPr>
                <w:rFonts w:ascii="Times New Roman" w:hAnsi="Times New Roman" w:cs="Times New Roman" w:hint="eastAsia"/>
                <w:bCs/>
                <w:kern w:val="0"/>
                <w:szCs w:val="21"/>
              </w:rPr>
              <w:t>494.93</w:t>
            </w:r>
          </w:p>
        </w:tc>
        <w:tc>
          <w:tcPr>
            <w:tcW w:w="548" w:type="pct"/>
            <w:tcBorders>
              <w:top w:val="nil"/>
              <w:left w:val="nil"/>
              <w:bottom w:val="single" w:sz="4" w:space="0" w:color="auto"/>
              <w:right w:val="single" w:sz="4" w:space="0" w:color="auto"/>
            </w:tcBorders>
            <w:noWrap/>
            <w:vAlign w:val="center"/>
          </w:tcPr>
          <w:p w:rsidR="00FB61EE" w:rsidRDefault="00FB61EE">
            <w:pPr>
              <w:widowControl/>
              <w:jc w:val="left"/>
              <w:rPr>
                <w:rFonts w:ascii="Times New Roman" w:hAnsi="Times New Roman" w:cs="Times New Roman"/>
                <w:b/>
                <w:bCs/>
                <w:kern w:val="0"/>
                <w:szCs w:val="21"/>
              </w:rPr>
            </w:pPr>
            <w:r>
              <w:rPr>
                <w:rFonts w:ascii="Times New Roman" w:hAnsi="Times New Roman" w:cs="Times New Roman"/>
                <w:b/>
                <w:bCs/>
                <w:kern w:val="0"/>
                <w:szCs w:val="21"/>
              </w:rPr>
              <w:t xml:space="preserve">　</w:t>
            </w:r>
          </w:p>
        </w:tc>
      </w:tr>
      <w:tr w:rsidR="00FB61EE">
        <w:trPr>
          <w:trHeight w:val="585"/>
        </w:trPr>
        <w:tc>
          <w:tcPr>
            <w:tcW w:w="5000" w:type="pct"/>
            <w:gridSpan w:val="9"/>
            <w:tcBorders>
              <w:top w:val="nil"/>
              <w:left w:val="nil"/>
              <w:bottom w:val="nil"/>
              <w:right w:val="nil"/>
            </w:tcBorders>
            <w:vAlign w:val="center"/>
          </w:tcPr>
          <w:p w:rsidR="00FB61EE" w:rsidRDefault="00FB61EE">
            <w:pPr>
              <w:widowControl/>
              <w:jc w:val="left"/>
              <w:rPr>
                <w:rFonts w:ascii="Times New Roman" w:hAnsi="Times New Roman" w:cs="Times New Roman"/>
                <w:kern w:val="0"/>
                <w:sz w:val="24"/>
                <w:szCs w:val="24"/>
              </w:rPr>
            </w:pPr>
            <w:r>
              <w:rPr>
                <w:rFonts w:ascii="Times New Roman" w:hAnsi="Times New Roman" w:cs="Times New Roman"/>
                <w:kern w:val="0"/>
                <w:szCs w:val="21"/>
              </w:rPr>
              <w:t>注：本表反映部门本年度一般公共预算财政拨款、政府性基金预算财政拨款和国有资本经营预算财政拨款的总收支和年末结转结余情况。</w:t>
            </w:r>
          </w:p>
        </w:tc>
      </w:tr>
    </w:tbl>
    <w:p w:rsidR="005D1259" w:rsidRDefault="00881BB1">
      <w:pPr>
        <w:rPr>
          <w:rFonts w:asciiTheme="minorEastAsia" w:hAnsiTheme="minorEastAsia" w:cs="Times New Roman" w:hint="eastAsia"/>
          <w:kern w:val="0"/>
          <w:sz w:val="36"/>
          <w:szCs w:val="36"/>
        </w:rPr>
      </w:pPr>
      <w:r>
        <w:rPr>
          <w:rFonts w:asciiTheme="minorEastAsia" w:hAnsiTheme="minorEastAsia" w:cs="Times New Roman"/>
          <w:kern w:val="0"/>
          <w:sz w:val="36"/>
          <w:szCs w:val="36"/>
        </w:rPr>
        <w:br w:type="page"/>
      </w:r>
    </w:p>
    <w:p w:rsidR="005D1259" w:rsidRDefault="00881BB1">
      <w:pPr>
        <w:widowControl/>
        <w:jc w:val="center"/>
        <w:rPr>
          <w:rFonts w:asciiTheme="minorEastAsia" w:hAnsiTheme="minorEastAsia" w:cs="Times New Roman" w:hint="eastAsia"/>
          <w:color w:val="000000"/>
          <w:kern w:val="0"/>
          <w:sz w:val="20"/>
          <w:szCs w:val="20"/>
        </w:rPr>
      </w:pPr>
      <w:r>
        <w:rPr>
          <w:rFonts w:ascii="华文中宋" w:eastAsia="华文中宋" w:hAnsi="华文中宋" w:cs="宋体" w:hint="eastAsia"/>
          <w:color w:val="000000"/>
          <w:kern w:val="0"/>
          <w:sz w:val="32"/>
          <w:szCs w:val="32"/>
        </w:rPr>
        <w:lastRenderedPageBreak/>
        <w:t>一般公共预算财政拨款支出决算表</w:t>
      </w:r>
      <w:bookmarkEnd w:id="1"/>
    </w:p>
    <w:tbl>
      <w:tblPr>
        <w:tblW w:w="4938" w:type="pct"/>
        <w:jc w:val="center"/>
        <w:tblLook w:val="04A0" w:firstRow="1" w:lastRow="0" w:firstColumn="1" w:lastColumn="0" w:noHBand="0" w:noVBand="1"/>
      </w:tblPr>
      <w:tblGrid>
        <w:gridCol w:w="1668"/>
        <w:gridCol w:w="4321"/>
        <w:gridCol w:w="3103"/>
        <w:gridCol w:w="3118"/>
        <w:gridCol w:w="3210"/>
      </w:tblGrid>
      <w:tr w:rsidR="005D1259" w:rsidTr="006C0F30">
        <w:trPr>
          <w:trHeight w:val="405"/>
          <w:jc w:val="center"/>
        </w:trPr>
        <w:tc>
          <w:tcPr>
            <w:tcW w:w="1942" w:type="pct"/>
            <w:gridSpan w:val="2"/>
            <w:tcBorders>
              <w:top w:val="nil"/>
              <w:left w:val="nil"/>
              <w:bottom w:val="nil"/>
              <w:right w:val="nil"/>
            </w:tcBorders>
            <w:vAlign w:val="center"/>
          </w:tcPr>
          <w:p w:rsidR="005D1259" w:rsidRDefault="005D1259">
            <w:pPr>
              <w:widowControl/>
              <w:jc w:val="left"/>
              <w:rPr>
                <w:rFonts w:ascii="Times New Roman" w:hAnsi="Times New Roman" w:cs="Times New Roman"/>
                <w:color w:val="000000"/>
                <w:kern w:val="0"/>
                <w:szCs w:val="21"/>
              </w:rPr>
            </w:pPr>
          </w:p>
        </w:tc>
        <w:tc>
          <w:tcPr>
            <w:tcW w:w="3058" w:type="pct"/>
            <w:gridSpan w:val="3"/>
            <w:tcBorders>
              <w:top w:val="nil"/>
              <w:left w:val="nil"/>
              <w:bottom w:val="nil"/>
              <w:right w:val="nil"/>
            </w:tcBorders>
            <w:vAlign w:val="center"/>
          </w:tcPr>
          <w:p w:rsidR="005D1259" w:rsidRDefault="00881BB1">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05</w:t>
            </w:r>
            <w:r>
              <w:rPr>
                <w:rFonts w:ascii="Times New Roman" w:hAnsi="Times New Roman" w:cs="Times New Roman"/>
                <w:color w:val="000000"/>
                <w:kern w:val="0"/>
                <w:szCs w:val="21"/>
              </w:rPr>
              <w:t>表</w:t>
            </w:r>
          </w:p>
        </w:tc>
      </w:tr>
      <w:tr w:rsidR="005D1259" w:rsidTr="006C0F30">
        <w:trPr>
          <w:trHeight w:val="405"/>
          <w:jc w:val="center"/>
        </w:trPr>
        <w:tc>
          <w:tcPr>
            <w:tcW w:w="1942" w:type="pct"/>
            <w:gridSpan w:val="2"/>
            <w:tcBorders>
              <w:top w:val="nil"/>
              <w:left w:val="nil"/>
              <w:bottom w:val="single" w:sz="4" w:space="0" w:color="auto"/>
              <w:right w:val="nil"/>
            </w:tcBorders>
            <w:vAlign w:val="center"/>
          </w:tcPr>
          <w:p w:rsidR="005D1259" w:rsidRDefault="00881BB1">
            <w:pPr>
              <w:widowControl/>
              <w:jc w:val="left"/>
              <w:rPr>
                <w:rFonts w:ascii="Times New Roman" w:hAnsi="Times New Roman" w:cs="Times New Roman"/>
                <w:b/>
                <w:kern w:val="0"/>
                <w:szCs w:val="21"/>
              </w:rPr>
            </w:pPr>
            <w:r>
              <w:rPr>
                <w:rFonts w:ascii="Times New Roman" w:hAnsi="Times New Roman" w:cs="Times New Roman"/>
                <w:color w:val="000000"/>
                <w:kern w:val="0"/>
                <w:szCs w:val="21"/>
              </w:rPr>
              <w:t>部门：</w:t>
            </w:r>
            <w:r w:rsidR="00187730">
              <w:rPr>
                <w:rFonts w:ascii="Times New Roman" w:hAnsi="Times New Roman" w:cs="Times New Roman" w:hint="eastAsia"/>
                <w:color w:val="000000"/>
                <w:kern w:val="0"/>
                <w:szCs w:val="21"/>
              </w:rPr>
              <w:t>祁阳市黎家坪镇人民政府</w:t>
            </w:r>
          </w:p>
        </w:tc>
        <w:tc>
          <w:tcPr>
            <w:tcW w:w="3058" w:type="pct"/>
            <w:gridSpan w:val="3"/>
            <w:tcBorders>
              <w:top w:val="nil"/>
              <w:left w:val="nil"/>
              <w:bottom w:val="single" w:sz="4" w:space="0" w:color="auto"/>
              <w:right w:val="nil"/>
            </w:tcBorders>
            <w:vAlign w:val="center"/>
          </w:tcPr>
          <w:p w:rsidR="005D1259" w:rsidRDefault="00881BB1">
            <w:pPr>
              <w:widowControl/>
              <w:jc w:val="right"/>
              <w:rPr>
                <w:rFonts w:ascii="Times New Roman" w:hAnsi="Times New Roman" w:cs="Times New Roman"/>
                <w:b/>
                <w:kern w:val="0"/>
                <w:szCs w:val="21"/>
              </w:rPr>
            </w:pPr>
            <w:r>
              <w:rPr>
                <w:rFonts w:ascii="Times New Roman" w:hAnsi="Times New Roman" w:cs="Times New Roman"/>
                <w:color w:val="000000"/>
                <w:kern w:val="0"/>
                <w:szCs w:val="21"/>
              </w:rPr>
              <w:t>单位：万元</w:t>
            </w:r>
          </w:p>
        </w:tc>
      </w:tr>
      <w:tr w:rsidR="005D1259" w:rsidTr="006C0F30">
        <w:trPr>
          <w:trHeight w:val="405"/>
          <w:jc w:val="center"/>
        </w:trPr>
        <w:tc>
          <w:tcPr>
            <w:tcW w:w="1942" w:type="pct"/>
            <w:gridSpan w:val="2"/>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bCs/>
                <w:kern w:val="0"/>
                <w:szCs w:val="21"/>
              </w:rPr>
            </w:pPr>
            <w:r>
              <w:rPr>
                <w:rFonts w:ascii="Times New Roman" w:hAnsi="Times New Roman" w:cs="Times New Roman"/>
                <w:bCs/>
                <w:kern w:val="0"/>
                <w:szCs w:val="21"/>
              </w:rPr>
              <w:t>项</w:t>
            </w:r>
            <w:r>
              <w:rPr>
                <w:rFonts w:ascii="Times New Roman" w:hAnsi="Times New Roman" w:cs="Times New Roman"/>
                <w:bCs/>
                <w:kern w:val="0"/>
                <w:szCs w:val="21"/>
              </w:rPr>
              <w:t xml:space="preserve"> </w:t>
            </w:r>
            <w:r>
              <w:rPr>
                <w:rFonts w:ascii="Times New Roman" w:hAnsi="Times New Roman" w:cs="Times New Roman"/>
                <w:bCs/>
                <w:kern w:val="0"/>
                <w:szCs w:val="21"/>
              </w:rPr>
              <w:t>目</w:t>
            </w:r>
          </w:p>
        </w:tc>
        <w:tc>
          <w:tcPr>
            <w:tcW w:w="3058" w:type="pct"/>
            <w:gridSpan w:val="3"/>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r>
      <w:tr w:rsidR="005D1259" w:rsidTr="00597767">
        <w:trPr>
          <w:trHeight w:val="360"/>
          <w:jc w:val="center"/>
        </w:trPr>
        <w:tc>
          <w:tcPr>
            <w:tcW w:w="541" w:type="pct"/>
            <w:vMerge w:val="restart"/>
            <w:tcBorders>
              <w:top w:val="single" w:sz="4" w:space="0" w:color="auto"/>
              <w:left w:val="single" w:sz="8"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401" w:type="pct"/>
            <w:vMerge w:val="restart"/>
            <w:tcBorders>
              <w:top w:val="single" w:sz="4" w:space="0" w:color="auto"/>
              <w:left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1006" w:type="pct"/>
            <w:vMerge w:val="restart"/>
            <w:tcBorders>
              <w:top w:val="single" w:sz="4" w:space="0" w:color="auto"/>
              <w:left w:val="single" w:sz="4" w:space="0" w:color="auto"/>
              <w:right w:val="single" w:sz="4" w:space="0" w:color="auto"/>
            </w:tcBorders>
            <w:vAlign w:val="center"/>
          </w:tcPr>
          <w:p w:rsidR="005D1259" w:rsidRDefault="00881BB1">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rPr>
              <w:t>小计</w:t>
            </w:r>
          </w:p>
        </w:tc>
        <w:tc>
          <w:tcPr>
            <w:tcW w:w="1011" w:type="pct"/>
            <w:vMerge w:val="restart"/>
            <w:tcBorders>
              <w:top w:val="single" w:sz="4" w:space="0" w:color="auto"/>
              <w:left w:val="single" w:sz="4" w:space="0" w:color="auto"/>
              <w:right w:val="single" w:sz="4" w:space="0" w:color="auto"/>
            </w:tcBorders>
            <w:vAlign w:val="center"/>
          </w:tcPr>
          <w:p w:rsidR="005D1259" w:rsidRDefault="00881BB1">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rPr>
              <w:t>基本支出</w:t>
            </w:r>
          </w:p>
        </w:tc>
        <w:tc>
          <w:tcPr>
            <w:tcW w:w="1041" w:type="pct"/>
            <w:vMerge w:val="restart"/>
            <w:tcBorders>
              <w:top w:val="single" w:sz="4" w:space="0" w:color="auto"/>
              <w:left w:val="single" w:sz="4" w:space="0" w:color="auto"/>
              <w:right w:val="single" w:sz="8" w:space="0" w:color="auto"/>
            </w:tcBorders>
            <w:vAlign w:val="center"/>
          </w:tcPr>
          <w:p w:rsidR="005D1259" w:rsidRDefault="00881BB1">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rPr>
              <w:t>项目支出</w:t>
            </w:r>
          </w:p>
        </w:tc>
      </w:tr>
      <w:tr w:rsidR="005D1259" w:rsidTr="00597767">
        <w:trPr>
          <w:trHeight w:val="450"/>
          <w:jc w:val="center"/>
        </w:trPr>
        <w:tc>
          <w:tcPr>
            <w:tcW w:w="541" w:type="pct"/>
            <w:vMerge/>
            <w:tcBorders>
              <w:top w:val="single" w:sz="4" w:space="0" w:color="auto"/>
              <w:left w:val="single" w:sz="8" w:space="0" w:color="auto"/>
              <w:bottom w:val="single" w:sz="4" w:space="0" w:color="auto"/>
              <w:right w:val="single" w:sz="4" w:space="0" w:color="auto"/>
            </w:tcBorders>
            <w:vAlign w:val="center"/>
          </w:tcPr>
          <w:p w:rsidR="005D1259" w:rsidRDefault="005D1259">
            <w:pPr>
              <w:widowControl/>
              <w:jc w:val="left"/>
              <w:rPr>
                <w:rFonts w:ascii="Times New Roman" w:hAnsi="Times New Roman" w:cs="Times New Roman"/>
                <w:kern w:val="0"/>
                <w:szCs w:val="21"/>
              </w:rPr>
            </w:pPr>
          </w:p>
        </w:tc>
        <w:tc>
          <w:tcPr>
            <w:tcW w:w="1401"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imes New Roman" w:hAnsi="Times New Roman" w:cs="Times New Roman"/>
                <w:kern w:val="0"/>
                <w:szCs w:val="21"/>
              </w:rPr>
            </w:pPr>
          </w:p>
        </w:tc>
        <w:tc>
          <w:tcPr>
            <w:tcW w:w="1006"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imes New Roman" w:hAnsi="Times New Roman" w:cs="Times New Roman"/>
                <w:kern w:val="0"/>
                <w:szCs w:val="21"/>
              </w:rPr>
            </w:pPr>
          </w:p>
        </w:tc>
        <w:tc>
          <w:tcPr>
            <w:tcW w:w="1011"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imes New Roman" w:hAnsi="Times New Roman" w:cs="Times New Roman"/>
                <w:kern w:val="0"/>
                <w:szCs w:val="21"/>
              </w:rPr>
            </w:pPr>
          </w:p>
        </w:tc>
        <w:tc>
          <w:tcPr>
            <w:tcW w:w="1041" w:type="pct"/>
            <w:vMerge/>
            <w:tcBorders>
              <w:top w:val="single" w:sz="4" w:space="0" w:color="auto"/>
              <w:left w:val="single" w:sz="4" w:space="0" w:color="auto"/>
              <w:bottom w:val="single" w:sz="4" w:space="0" w:color="auto"/>
              <w:right w:val="single" w:sz="8" w:space="0" w:color="auto"/>
            </w:tcBorders>
            <w:vAlign w:val="center"/>
          </w:tcPr>
          <w:p w:rsidR="005D1259" w:rsidRDefault="005D1259">
            <w:pPr>
              <w:widowControl/>
              <w:jc w:val="left"/>
              <w:rPr>
                <w:rFonts w:ascii="Times New Roman" w:hAnsi="Times New Roman" w:cs="Times New Roman"/>
                <w:kern w:val="0"/>
                <w:szCs w:val="21"/>
              </w:rPr>
            </w:pPr>
          </w:p>
        </w:tc>
      </w:tr>
      <w:tr w:rsidR="005D1259" w:rsidTr="00597767">
        <w:trPr>
          <w:trHeight w:val="450"/>
          <w:jc w:val="center"/>
        </w:trPr>
        <w:tc>
          <w:tcPr>
            <w:tcW w:w="1942" w:type="pct"/>
            <w:gridSpan w:val="2"/>
            <w:tcBorders>
              <w:top w:val="single" w:sz="4" w:space="0" w:color="auto"/>
              <w:left w:val="single" w:sz="8"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06" w:type="pct"/>
            <w:tcBorders>
              <w:top w:val="single" w:sz="4" w:space="0" w:color="auto"/>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11" w:type="pct"/>
            <w:tcBorders>
              <w:top w:val="single" w:sz="4" w:space="0" w:color="auto"/>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041" w:type="pct"/>
            <w:tcBorders>
              <w:top w:val="single" w:sz="4" w:space="0" w:color="auto"/>
              <w:left w:val="nil"/>
              <w:bottom w:val="single" w:sz="4" w:space="0" w:color="auto"/>
              <w:right w:val="single" w:sz="8"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rsidR="005D1259" w:rsidTr="00597767">
        <w:trPr>
          <w:trHeight w:val="450"/>
          <w:jc w:val="center"/>
        </w:trPr>
        <w:tc>
          <w:tcPr>
            <w:tcW w:w="1942" w:type="pct"/>
            <w:gridSpan w:val="2"/>
            <w:tcBorders>
              <w:top w:val="single" w:sz="4" w:space="0" w:color="auto"/>
              <w:left w:val="single" w:sz="8"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006" w:type="pct"/>
            <w:tcBorders>
              <w:top w:val="nil"/>
              <w:left w:val="nil"/>
              <w:bottom w:val="single" w:sz="4" w:space="0" w:color="auto"/>
              <w:right w:val="single" w:sz="4" w:space="0" w:color="auto"/>
            </w:tcBorders>
            <w:vAlign w:val="center"/>
          </w:tcPr>
          <w:p w:rsidR="005D1259" w:rsidRDefault="00A92980">
            <w:pPr>
              <w:widowControl/>
              <w:jc w:val="center"/>
              <w:rPr>
                <w:rFonts w:ascii="Times New Roman" w:hAnsi="Times New Roman" w:cs="Times New Roman"/>
                <w:kern w:val="0"/>
                <w:szCs w:val="21"/>
              </w:rPr>
            </w:pPr>
            <w:r>
              <w:rPr>
                <w:rFonts w:ascii="Times New Roman" w:hAnsi="Times New Roman" w:cs="Times New Roman" w:hint="eastAsia"/>
                <w:kern w:val="0"/>
                <w:szCs w:val="21"/>
              </w:rPr>
              <w:t>2363.71</w:t>
            </w:r>
            <w:r w:rsidR="00881BB1">
              <w:rPr>
                <w:rFonts w:ascii="Times New Roman" w:hAnsi="Times New Roman" w:cs="Times New Roman"/>
                <w:kern w:val="0"/>
                <w:szCs w:val="21"/>
              </w:rPr>
              <w:t xml:space="preserve">　</w:t>
            </w:r>
          </w:p>
        </w:tc>
        <w:tc>
          <w:tcPr>
            <w:tcW w:w="1011" w:type="pct"/>
            <w:tcBorders>
              <w:top w:val="nil"/>
              <w:left w:val="nil"/>
              <w:bottom w:val="single" w:sz="4" w:space="0" w:color="auto"/>
              <w:right w:val="single" w:sz="4" w:space="0" w:color="auto"/>
            </w:tcBorders>
            <w:vAlign w:val="center"/>
          </w:tcPr>
          <w:p w:rsidR="005D1259" w:rsidRDefault="00A92980">
            <w:pPr>
              <w:widowControl/>
              <w:jc w:val="center"/>
              <w:rPr>
                <w:rFonts w:ascii="Times New Roman" w:hAnsi="Times New Roman" w:cs="Times New Roman"/>
                <w:kern w:val="0"/>
                <w:szCs w:val="21"/>
              </w:rPr>
            </w:pPr>
            <w:r>
              <w:rPr>
                <w:rFonts w:ascii="Times New Roman" w:hAnsi="Times New Roman" w:cs="Times New Roman" w:hint="eastAsia"/>
                <w:kern w:val="0"/>
                <w:szCs w:val="21"/>
              </w:rPr>
              <w:t>2303.44</w:t>
            </w:r>
          </w:p>
        </w:tc>
        <w:tc>
          <w:tcPr>
            <w:tcW w:w="1041" w:type="pct"/>
            <w:tcBorders>
              <w:top w:val="nil"/>
              <w:left w:val="nil"/>
              <w:bottom w:val="single" w:sz="4" w:space="0" w:color="auto"/>
              <w:right w:val="single" w:sz="8" w:space="0" w:color="auto"/>
            </w:tcBorders>
            <w:vAlign w:val="center"/>
          </w:tcPr>
          <w:p w:rsidR="005D1259" w:rsidRDefault="00A92980" w:rsidP="00EA2D97">
            <w:pPr>
              <w:widowControl/>
              <w:jc w:val="center"/>
              <w:rPr>
                <w:rFonts w:ascii="Times New Roman" w:hAnsi="Times New Roman" w:cs="Times New Roman"/>
                <w:kern w:val="0"/>
                <w:szCs w:val="21"/>
              </w:rPr>
            </w:pPr>
            <w:r>
              <w:rPr>
                <w:rFonts w:ascii="Times New Roman" w:hAnsi="Times New Roman" w:cs="Times New Roman" w:hint="eastAsia"/>
                <w:kern w:val="0"/>
                <w:szCs w:val="21"/>
              </w:rPr>
              <w:t>60.27</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201</w:t>
            </w:r>
          </w:p>
        </w:tc>
        <w:tc>
          <w:tcPr>
            <w:tcW w:w="1401" w:type="pct"/>
            <w:tcBorders>
              <w:top w:val="nil"/>
              <w:left w:val="nil"/>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一般公共服务支出</w:t>
            </w:r>
          </w:p>
        </w:tc>
        <w:tc>
          <w:tcPr>
            <w:tcW w:w="1006" w:type="pct"/>
            <w:tcBorders>
              <w:top w:val="nil"/>
              <w:left w:val="nil"/>
              <w:bottom w:val="single" w:sz="4" w:space="0" w:color="auto"/>
              <w:right w:val="single" w:sz="4" w:space="0" w:color="auto"/>
            </w:tcBorders>
            <w:vAlign w:val="center"/>
          </w:tcPr>
          <w:p w:rsidR="00ED5330" w:rsidRPr="000A36CC" w:rsidRDefault="00ED5330" w:rsidP="00FD2220">
            <w:pPr>
              <w:jc w:val="center"/>
              <w:rPr>
                <w:rFonts w:ascii="宋体" w:eastAsia="宋体" w:hAnsi="宋体" w:cs="宋体" w:hint="eastAsia"/>
                <w:color w:val="000000"/>
                <w:sz w:val="22"/>
              </w:rPr>
            </w:pPr>
            <w:r>
              <w:rPr>
                <w:rFonts w:hint="eastAsia"/>
                <w:color w:val="000000"/>
                <w:sz w:val="22"/>
              </w:rPr>
              <w:t>1</w:t>
            </w:r>
            <w:r w:rsidR="00B4620F">
              <w:rPr>
                <w:rFonts w:hint="eastAsia"/>
                <w:color w:val="000000"/>
                <w:sz w:val="22"/>
              </w:rPr>
              <w:t>633.28</w:t>
            </w:r>
          </w:p>
        </w:tc>
        <w:tc>
          <w:tcPr>
            <w:tcW w:w="1011" w:type="pct"/>
            <w:tcBorders>
              <w:top w:val="nil"/>
              <w:left w:val="nil"/>
              <w:bottom w:val="single" w:sz="4" w:space="0" w:color="auto"/>
              <w:right w:val="single" w:sz="4" w:space="0" w:color="auto"/>
            </w:tcBorders>
            <w:vAlign w:val="center"/>
          </w:tcPr>
          <w:p w:rsidR="00ED5330" w:rsidRPr="000A36CC" w:rsidRDefault="00ED5330" w:rsidP="00FD2220">
            <w:pPr>
              <w:jc w:val="center"/>
              <w:rPr>
                <w:rFonts w:ascii="宋体" w:eastAsia="宋体" w:hAnsi="宋体" w:cs="宋体" w:hint="eastAsia"/>
                <w:color w:val="000000"/>
                <w:sz w:val="22"/>
              </w:rPr>
            </w:pPr>
            <w:r>
              <w:rPr>
                <w:rFonts w:hint="eastAsia"/>
                <w:color w:val="000000"/>
                <w:sz w:val="22"/>
              </w:rPr>
              <w:t>1587.93</w:t>
            </w:r>
          </w:p>
        </w:tc>
        <w:tc>
          <w:tcPr>
            <w:tcW w:w="1041" w:type="pct"/>
            <w:tcBorders>
              <w:top w:val="nil"/>
              <w:left w:val="nil"/>
              <w:bottom w:val="single" w:sz="4" w:space="0" w:color="auto"/>
              <w:right w:val="single" w:sz="8" w:space="0" w:color="auto"/>
            </w:tcBorders>
            <w:vAlign w:val="center"/>
          </w:tcPr>
          <w:p w:rsidR="00ED5330" w:rsidRDefault="00ED5330" w:rsidP="00FD222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45.35</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D46C66" w:rsidRDefault="00ED5330" w:rsidP="00FD2220">
            <w:pPr>
              <w:rPr>
                <w:rFonts w:ascii="宋体" w:eastAsia="宋体" w:hAnsi="宋体" w:cs="宋体" w:hint="eastAsia"/>
                <w:color w:val="000000"/>
                <w:sz w:val="22"/>
              </w:rPr>
            </w:pPr>
            <w:r>
              <w:rPr>
                <w:rFonts w:hint="eastAsia"/>
                <w:color w:val="000000"/>
                <w:sz w:val="22"/>
              </w:rPr>
              <w:t>20101</w:t>
            </w:r>
          </w:p>
        </w:tc>
        <w:tc>
          <w:tcPr>
            <w:tcW w:w="1401" w:type="pct"/>
            <w:tcBorders>
              <w:top w:val="nil"/>
              <w:left w:val="nil"/>
              <w:bottom w:val="single" w:sz="4" w:space="0" w:color="auto"/>
              <w:right w:val="single" w:sz="4" w:space="0" w:color="auto"/>
            </w:tcBorders>
            <w:vAlign w:val="center"/>
          </w:tcPr>
          <w:p w:rsidR="00ED5330" w:rsidRPr="00D46C66" w:rsidRDefault="00ED5330" w:rsidP="00FD2220">
            <w:pPr>
              <w:rPr>
                <w:rFonts w:ascii="宋体" w:eastAsia="宋体" w:hAnsi="宋体" w:cs="宋体" w:hint="eastAsia"/>
                <w:color w:val="000000"/>
                <w:sz w:val="22"/>
              </w:rPr>
            </w:pPr>
            <w:r>
              <w:rPr>
                <w:rFonts w:hint="eastAsia"/>
                <w:color w:val="000000"/>
                <w:sz w:val="22"/>
              </w:rPr>
              <w:t>人大事务</w:t>
            </w:r>
          </w:p>
        </w:tc>
        <w:tc>
          <w:tcPr>
            <w:tcW w:w="1006" w:type="pct"/>
            <w:tcBorders>
              <w:top w:val="nil"/>
              <w:left w:val="nil"/>
              <w:bottom w:val="single" w:sz="4" w:space="0" w:color="auto"/>
              <w:right w:val="single" w:sz="4" w:space="0" w:color="auto"/>
            </w:tcBorders>
            <w:vAlign w:val="center"/>
          </w:tcPr>
          <w:p w:rsidR="00ED5330" w:rsidRPr="00FF7A06" w:rsidRDefault="002C345F" w:rsidP="00FD2220">
            <w:pPr>
              <w:jc w:val="center"/>
              <w:rPr>
                <w:rFonts w:ascii="宋体" w:eastAsia="宋体" w:hAnsi="宋体" w:cs="宋体" w:hint="eastAsia"/>
                <w:color w:val="000000"/>
                <w:sz w:val="22"/>
              </w:rPr>
            </w:pPr>
            <w:r>
              <w:rPr>
                <w:rFonts w:hint="eastAsia"/>
                <w:color w:val="000000"/>
                <w:sz w:val="22"/>
              </w:rPr>
              <w:t>1.00</w:t>
            </w:r>
          </w:p>
        </w:tc>
        <w:tc>
          <w:tcPr>
            <w:tcW w:w="1011"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p>
        </w:tc>
        <w:tc>
          <w:tcPr>
            <w:tcW w:w="1041" w:type="pct"/>
            <w:tcBorders>
              <w:top w:val="nil"/>
              <w:left w:val="nil"/>
              <w:bottom w:val="single" w:sz="4" w:space="0" w:color="auto"/>
              <w:right w:val="single" w:sz="8" w:space="0" w:color="auto"/>
            </w:tcBorders>
            <w:vAlign w:val="center"/>
          </w:tcPr>
          <w:p w:rsidR="00ED5330" w:rsidRDefault="002C345F" w:rsidP="00FD2220">
            <w:pPr>
              <w:widowControl/>
              <w:jc w:val="center"/>
              <w:rPr>
                <w:rFonts w:asciiTheme="minorEastAsia" w:hAnsiTheme="minorEastAsia" w:cs="宋体" w:hint="eastAsia"/>
                <w:kern w:val="0"/>
                <w:szCs w:val="21"/>
              </w:rPr>
            </w:pPr>
            <w:r>
              <w:rPr>
                <w:rFonts w:hint="eastAsia"/>
                <w:color w:val="000000"/>
                <w:sz w:val="22"/>
              </w:rPr>
              <w:t>1.00</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2010102</w:t>
            </w:r>
          </w:p>
        </w:tc>
        <w:tc>
          <w:tcPr>
            <w:tcW w:w="1401" w:type="pct"/>
            <w:tcBorders>
              <w:top w:val="nil"/>
              <w:left w:val="nil"/>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一般行政管理事务</w:t>
            </w:r>
          </w:p>
        </w:tc>
        <w:tc>
          <w:tcPr>
            <w:tcW w:w="1006" w:type="pct"/>
            <w:tcBorders>
              <w:top w:val="nil"/>
              <w:left w:val="nil"/>
              <w:bottom w:val="single" w:sz="4" w:space="0" w:color="auto"/>
              <w:right w:val="single" w:sz="4" w:space="0" w:color="auto"/>
            </w:tcBorders>
            <w:vAlign w:val="center"/>
          </w:tcPr>
          <w:p w:rsidR="00ED5330" w:rsidRPr="00FF7A06" w:rsidRDefault="002C345F" w:rsidP="00FD2220">
            <w:pPr>
              <w:jc w:val="center"/>
              <w:rPr>
                <w:rFonts w:ascii="宋体" w:eastAsia="宋体" w:hAnsi="宋体" w:cs="宋体" w:hint="eastAsia"/>
                <w:color w:val="000000"/>
                <w:sz w:val="22"/>
              </w:rPr>
            </w:pPr>
            <w:r>
              <w:rPr>
                <w:rFonts w:hint="eastAsia"/>
                <w:color w:val="000000"/>
                <w:sz w:val="22"/>
              </w:rPr>
              <w:t>1.00</w:t>
            </w:r>
          </w:p>
        </w:tc>
        <w:tc>
          <w:tcPr>
            <w:tcW w:w="1011"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p>
        </w:tc>
        <w:tc>
          <w:tcPr>
            <w:tcW w:w="1041" w:type="pct"/>
            <w:tcBorders>
              <w:top w:val="nil"/>
              <w:left w:val="nil"/>
              <w:bottom w:val="single" w:sz="4" w:space="0" w:color="auto"/>
              <w:right w:val="single" w:sz="8" w:space="0" w:color="auto"/>
            </w:tcBorders>
            <w:vAlign w:val="center"/>
          </w:tcPr>
          <w:p w:rsidR="00ED5330" w:rsidRDefault="00ED5330" w:rsidP="00FD2220">
            <w:pPr>
              <w:widowControl/>
              <w:jc w:val="center"/>
              <w:rPr>
                <w:rFonts w:asciiTheme="minorEastAsia" w:hAnsiTheme="minorEastAsia" w:cs="宋体" w:hint="eastAsia"/>
                <w:kern w:val="0"/>
                <w:szCs w:val="21"/>
              </w:rPr>
            </w:pPr>
            <w:r>
              <w:rPr>
                <w:rFonts w:hint="eastAsia"/>
                <w:color w:val="000000"/>
                <w:sz w:val="22"/>
              </w:rPr>
              <w:t>1.00</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20103</w:t>
            </w:r>
          </w:p>
        </w:tc>
        <w:tc>
          <w:tcPr>
            <w:tcW w:w="1401" w:type="pct"/>
            <w:tcBorders>
              <w:top w:val="nil"/>
              <w:left w:val="nil"/>
              <w:bottom w:val="single" w:sz="4" w:space="0" w:color="auto"/>
              <w:right w:val="single" w:sz="4" w:space="0" w:color="auto"/>
            </w:tcBorders>
            <w:vAlign w:val="center"/>
          </w:tcPr>
          <w:p w:rsidR="00ED5330" w:rsidRPr="00E75BED" w:rsidRDefault="00ED5330" w:rsidP="00FD2220">
            <w:pPr>
              <w:rPr>
                <w:rFonts w:ascii="宋体" w:eastAsia="宋体" w:hAnsi="宋体" w:cs="宋体" w:hint="eastAsia"/>
                <w:color w:val="000000"/>
                <w:sz w:val="22"/>
              </w:rPr>
            </w:pPr>
            <w:r>
              <w:rPr>
                <w:rFonts w:hint="eastAsia"/>
                <w:color w:val="000000"/>
                <w:sz w:val="22"/>
              </w:rPr>
              <w:t>政府办公厅（室）及相关机构事务</w:t>
            </w:r>
          </w:p>
        </w:tc>
        <w:tc>
          <w:tcPr>
            <w:tcW w:w="1006" w:type="pct"/>
            <w:tcBorders>
              <w:top w:val="nil"/>
              <w:left w:val="nil"/>
              <w:bottom w:val="single" w:sz="4" w:space="0" w:color="auto"/>
              <w:right w:val="single" w:sz="4" w:space="0" w:color="auto"/>
            </w:tcBorders>
            <w:vAlign w:val="center"/>
          </w:tcPr>
          <w:p w:rsidR="00ED5330" w:rsidRPr="00FF7A06" w:rsidRDefault="002C345F" w:rsidP="002C345F">
            <w:pPr>
              <w:jc w:val="center"/>
              <w:rPr>
                <w:rFonts w:ascii="宋体" w:eastAsia="宋体" w:hAnsi="宋体" w:cs="宋体" w:hint="eastAsia"/>
                <w:color w:val="000000"/>
                <w:sz w:val="22"/>
              </w:rPr>
            </w:pPr>
            <w:r>
              <w:rPr>
                <w:rFonts w:hint="eastAsia"/>
                <w:color w:val="000000"/>
                <w:sz w:val="22"/>
              </w:rPr>
              <w:t>1,629.08</w:t>
            </w:r>
          </w:p>
        </w:tc>
        <w:tc>
          <w:tcPr>
            <w:tcW w:w="1011"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r>
              <w:rPr>
                <w:rFonts w:hint="eastAsia"/>
                <w:color w:val="000000"/>
                <w:sz w:val="22"/>
              </w:rPr>
              <w:t>1587.93</w:t>
            </w:r>
          </w:p>
        </w:tc>
        <w:tc>
          <w:tcPr>
            <w:tcW w:w="1041" w:type="pct"/>
            <w:tcBorders>
              <w:top w:val="nil"/>
              <w:left w:val="nil"/>
              <w:bottom w:val="single" w:sz="4" w:space="0" w:color="auto"/>
              <w:right w:val="single" w:sz="8" w:space="0" w:color="auto"/>
            </w:tcBorders>
            <w:vAlign w:val="center"/>
          </w:tcPr>
          <w:p w:rsidR="00ED5330" w:rsidRDefault="00ED5330" w:rsidP="00FD222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41.15</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F7A06" w:rsidRDefault="00ED5330" w:rsidP="00FD2220">
            <w:pPr>
              <w:rPr>
                <w:rFonts w:ascii="宋体" w:eastAsia="宋体" w:hAnsi="宋体" w:cs="宋体" w:hint="eastAsia"/>
                <w:color w:val="000000"/>
                <w:sz w:val="22"/>
              </w:rPr>
            </w:pPr>
            <w:r>
              <w:rPr>
                <w:rFonts w:hint="eastAsia"/>
                <w:color w:val="000000"/>
                <w:sz w:val="22"/>
              </w:rPr>
              <w:t>2010301</w:t>
            </w:r>
          </w:p>
        </w:tc>
        <w:tc>
          <w:tcPr>
            <w:tcW w:w="1401" w:type="pct"/>
            <w:tcBorders>
              <w:top w:val="nil"/>
              <w:left w:val="nil"/>
              <w:bottom w:val="single" w:sz="4" w:space="0" w:color="auto"/>
              <w:right w:val="single" w:sz="4" w:space="0" w:color="auto"/>
            </w:tcBorders>
            <w:vAlign w:val="center"/>
          </w:tcPr>
          <w:p w:rsidR="00ED5330" w:rsidRPr="006C40AE" w:rsidRDefault="00ED5330" w:rsidP="00FD2220">
            <w:pPr>
              <w:rPr>
                <w:rFonts w:ascii="宋体" w:eastAsia="宋体" w:hAnsi="宋体" w:cs="宋体" w:hint="eastAsia"/>
                <w:color w:val="000000"/>
                <w:sz w:val="22"/>
              </w:rPr>
            </w:pPr>
            <w:r>
              <w:rPr>
                <w:rFonts w:hint="eastAsia"/>
                <w:color w:val="000000"/>
                <w:sz w:val="22"/>
              </w:rPr>
              <w:t>行政运行</w:t>
            </w:r>
          </w:p>
        </w:tc>
        <w:tc>
          <w:tcPr>
            <w:tcW w:w="1006"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r>
              <w:rPr>
                <w:rFonts w:hint="eastAsia"/>
                <w:color w:val="000000"/>
                <w:sz w:val="22"/>
              </w:rPr>
              <w:t>1,576.90</w:t>
            </w:r>
          </w:p>
        </w:tc>
        <w:tc>
          <w:tcPr>
            <w:tcW w:w="1011"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r>
              <w:rPr>
                <w:rFonts w:hint="eastAsia"/>
                <w:color w:val="000000"/>
                <w:sz w:val="22"/>
              </w:rPr>
              <w:t>1,576.90</w:t>
            </w:r>
          </w:p>
        </w:tc>
        <w:tc>
          <w:tcPr>
            <w:tcW w:w="1041" w:type="pct"/>
            <w:tcBorders>
              <w:top w:val="nil"/>
              <w:left w:val="nil"/>
              <w:bottom w:val="single" w:sz="4" w:space="0" w:color="auto"/>
              <w:right w:val="single" w:sz="8" w:space="0" w:color="auto"/>
            </w:tcBorders>
            <w:vAlign w:val="center"/>
          </w:tcPr>
          <w:p w:rsidR="00ED5330" w:rsidRDefault="00ED5330" w:rsidP="00FD2220">
            <w:pPr>
              <w:widowControl/>
              <w:jc w:val="center"/>
              <w:rPr>
                <w:rFonts w:asciiTheme="minorEastAsia" w:hAnsiTheme="minorEastAsia" w:cs="宋体" w:hint="eastAsia"/>
                <w:kern w:val="0"/>
                <w:szCs w:val="21"/>
              </w:rPr>
            </w:pP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2010302</w:t>
            </w:r>
          </w:p>
        </w:tc>
        <w:tc>
          <w:tcPr>
            <w:tcW w:w="1401" w:type="pct"/>
            <w:tcBorders>
              <w:top w:val="nil"/>
              <w:left w:val="nil"/>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一般行政管理事务</w:t>
            </w:r>
          </w:p>
        </w:tc>
        <w:tc>
          <w:tcPr>
            <w:tcW w:w="1006" w:type="pct"/>
            <w:tcBorders>
              <w:top w:val="nil"/>
              <w:left w:val="nil"/>
              <w:bottom w:val="single" w:sz="4" w:space="0" w:color="auto"/>
              <w:right w:val="single" w:sz="4" w:space="0" w:color="auto"/>
            </w:tcBorders>
            <w:vAlign w:val="center"/>
          </w:tcPr>
          <w:p w:rsidR="00ED5330" w:rsidRPr="00FF7A06" w:rsidRDefault="002C345F" w:rsidP="002C345F">
            <w:pPr>
              <w:jc w:val="center"/>
              <w:rPr>
                <w:rFonts w:ascii="宋体" w:eastAsia="宋体" w:hAnsi="宋体" w:cs="宋体" w:hint="eastAsia"/>
                <w:color w:val="000000"/>
                <w:sz w:val="22"/>
              </w:rPr>
            </w:pPr>
            <w:r>
              <w:rPr>
                <w:rFonts w:hint="eastAsia"/>
                <w:color w:val="000000"/>
                <w:sz w:val="22"/>
              </w:rPr>
              <w:t>41.15</w:t>
            </w:r>
          </w:p>
        </w:tc>
        <w:tc>
          <w:tcPr>
            <w:tcW w:w="1011"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p>
        </w:tc>
        <w:tc>
          <w:tcPr>
            <w:tcW w:w="1041" w:type="pct"/>
            <w:tcBorders>
              <w:top w:val="nil"/>
              <w:left w:val="nil"/>
              <w:bottom w:val="single" w:sz="4" w:space="0" w:color="auto"/>
              <w:right w:val="single" w:sz="8" w:space="0" w:color="auto"/>
            </w:tcBorders>
            <w:vAlign w:val="center"/>
          </w:tcPr>
          <w:p w:rsidR="00ED5330" w:rsidRPr="002C345F" w:rsidRDefault="002C345F" w:rsidP="002C345F">
            <w:pPr>
              <w:jc w:val="center"/>
              <w:rPr>
                <w:rFonts w:ascii="宋体" w:eastAsia="宋体" w:hAnsi="宋体" w:cs="宋体" w:hint="eastAsia"/>
                <w:color w:val="000000"/>
                <w:sz w:val="22"/>
              </w:rPr>
            </w:pPr>
            <w:r>
              <w:rPr>
                <w:rFonts w:hint="eastAsia"/>
                <w:color w:val="000000"/>
                <w:sz w:val="22"/>
              </w:rPr>
              <w:t>41.15</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2010399</w:t>
            </w:r>
          </w:p>
        </w:tc>
        <w:tc>
          <w:tcPr>
            <w:tcW w:w="1401" w:type="pct"/>
            <w:tcBorders>
              <w:top w:val="nil"/>
              <w:left w:val="nil"/>
              <w:bottom w:val="single" w:sz="4" w:space="0" w:color="auto"/>
              <w:right w:val="single" w:sz="4" w:space="0" w:color="auto"/>
            </w:tcBorders>
            <w:vAlign w:val="center"/>
          </w:tcPr>
          <w:p w:rsidR="00ED5330" w:rsidRPr="00910628" w:rsidRDefault="00ED5330" w:rsidP="00FD2220">
            <w:pPr>
              <w:rPr>
                <w:rFonts w:ascii="宋体" w:eastAsia="宋体" w:hAnsi="宋体" w:cs="宋体" w:hint="eastAsia"/>
                <w:color w:val="000000"/>
                <w:sz w:val="22"/>
              </w:rPr>
            </w:pPr>
            <w:r>
              <w:rPr>
                <w:rFonts w:hint="eastAsia"/>
                <w:color w:val="000000"/>
                <w:sz w:val="22"/>
              </w:rPr>
              <w:t>其他政府办公厅（室）及相关机构事务支出</w:t>
            </w:r>
          </w:p>
        </w:tc>
        <w:tc>
          <w:tcPr>
            <w:tcW w:w="1006"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r>
              <w:rPr>
                <w:rFonts w:hint="eastAsia"/>
                <w:color w:val="000000"/>
                <w:sz w:val="22"/>
              </w:rPr>
              <w:t>11.03</w:t>
            </w:r>
          </w:p>
        </w:tc>
        <w:tc>
          <w:tcPr>
            <w:tcW w:w="1011"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r>
              <w:rPr>
                <w:rFonts w:hint="eastAsia"/>
                <w:color w:val="000000"/>
                <w:sz w:val="22"/>
              </w:rPr>
              <w:t>11.03</w:t>
            </w:r>
          </w:p>
        </w:tc>
        <w:tc>
          <w:tcPr>
            <w:tcW w:w="1041" w:type="pct"/>
            <w:tcBorders>
              <w:top w:val="nil"/>
              <w:left w:val="nil"/>
              <w:bottom w:val="single" w:sz="4" w:space="0" w:color="auto"/>
              <w:right w:val="single" w:sz="8" w:space="0" w:color="auto"/>
            </w:tcBorders>
            <w:vAlign w:val="center"/>
          </w:tcPr>
          <w:p w:rsidR="00ED5330" w:rsidRDefault="00ED5330" w:rsidP="00FD2220">
            <w:pPr>
              <w:widowControl/>
              <w:jc w:val="center"/>
              <w:rPr>
                <w:rFonts w:asciiTheme="minorEastAsia" w:hAnsiTheme="minorEastAsia" w:cs="宋体" w:hint="eastAsia"/>
                <w:kern w:val="0"/>
                <w:szCs w:val="21"/>
              </w:rPr>
            </w:pP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F7A06" w:rsidRDefault="00ED5330" w:rsidP="00FD2220">
            <w:pPr>
              <w:rPr>
                <w:rFonts w:ascii="宋体" w:eastAsia="宋体" w:hAnsi="宋体" w:cs="宋体" w:hint="eastAsia"/>
                <w:color w:val="000000"/>
                <w:sz w:val="22"/>
              </w:rPr>
            </w:pPr>
            <w:r>
              <w:rPr>
                <w:rFonts w:hint="eastAsia"/>
                <w:color w:val="000000"/>
                <w:sz w:val="22"/>
              </w:rPr>
              <w:t>20106</w:t>
            </w:r>
          </w:p>
        </w:tc>
        <w:tc>
          <w:tcPr>
            <w:tcW w:w="1401" w:type="pct"/>
            <w:tcBorders>
              <w:top w:val="nil"/>
              <w:left w:val="nil"/>
              <w:bottom w:val="single" w:sz="4" w:space="0" w:color="auto"/>
              <w:right w:val="single" w:sz="4" w:space="0" w:color="auto"/>
            </w:tcBorders>
            <w:vAlign w:val="center"/>
          </w:tcPr>
          <w:p w:rsidR="00ED5330" w:rsidRPr="00666C9A" w:rsidRDefault="00ED5330" w:rsidP="00FD2220">
            <w:pPr>
              <w:rPr>
                <w:rFonts w:ascii="宋体" w:eastAsia="宋体" w:hAnsi="宋体" w:cs="宋体" w:hint="eastAsia"/>
                <w:color w:val="000000"/>
                <w:sz w:val="22"/>
              </w:rPr>
            </w:pPr>
            <w:r>
              <w:rPr>
                <w:rFonts w:hint="eastAsia"/>
                <w:color w:val="000000"/>
                <w:sz w:val="22"/>
              </w:rPr>
              <w:t>财政事务</w:t>
            </w:r>
          </w:p>
        </w:tc>
        <w:tc>
          <w:tcPr>
            <w:tcW w:w="1006" w:type="pct"/>
            <w:tcBorders>
              <w:top w:val="nil"/>
              <w:left w:val="nil"/>
              <w:bottom w:val="single" w:sz="4" w:space="0" w:color="auto"/>
              <w:right w:val="single" w:sz="4" w:space="0" w:color="auto"/>
            </w:tcBorders>
            <w:vAlign w:val="center"/>
          </w:tcPr>
          <w:p w:rsidR="00ED5330" w:rsidRPr="00FF7A06" w:rsidRDefault="003C5EBB" w:rsidP="00FD2220">
            <w:pPr>
              <w:jc w:val="center"/>
              <w:rPr>
                <w:rFonts w:ascii="宋体" w:eastAsia="宋体" w:hAnsi="宋体" w:cs="宋体" w:hint="eastAsia"/>
                <w:color w:val="000000"/>
                <w:sz w:val="22"/>
              </w:rPr>
            </w:pPr>
            <w:r>
              <w:rPr>
                <w:rFonts w:ascii="宋体" w:eastAsia="宋体" w:hAnsi="宋体" w:cs="宋体" w:hint="eastAsia"/>
                <w:color w:val="000000"/>
                <w:sz w:val="22"/>
              </w:rPr>
              <w:t>3.2</w:t>
            </w:r>
          </w:p>
        </w:tc>
        <w:tc>
          <w:tcPr>
            <w:tcW w:w="1011"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p>
        </w:tc>
        <w:tc>
          <w:tcPr>
            <w:tcW w:w="1041" w:type="pct"/>
            <w:tcBorders>
              <w:top w:val="nil"/>
              <w:left w:val="nil"/>
              <w:bottom w:val="single" w:sz="4" w:space="0" w:color="auto"/>
              <w:right w:val="single" w:sz="8" w:space="0" w:color="auto"/>
            </w:tcBorders>
            <w:vAlign w:val="center"/>
          </w:tcPr>
          <w:p w:rsidR="00ED5330" w:rsidRDefault="00ED5330" w:rsidP="00FD222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3.20</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F7A06" w:rsidRDefault="00ED5330" w:rsidP="00FD2220">
            <w:pPr>
              <w:rPr>
                <w:rFonts w:ascii="宋体" w:eastAsia="宋体" w:hAnsi="宋体" w:cs="宋体" w:hint="eastAsia"/>
                <w:color w:val="000000"/>
                <w:sz w:val="22"/>
              </w:rPr>
            </w:pPr>
            <w:r>
              <w:rPr>
                <w:rFonts w:hint="eastAsia"/>
                <w:color w:val="000000"/>
                <w:sz w:val="22"/>
              </w:rPr>
              <w:t>2010602</w:t>
            </w:r>
          </w:p>
        </w:tc>
        <w:tc>
          <w:tcPr>
            <w:tcW w:w="1401" w:type="pct"/>
            <w:tcBorders>
              <w:top w:val="nil"/>
              <w:left w:val="nil"/>
              <w:bottom w:val="single" w:sz="4" w:space="0" w:color="auto"/>
              <w:right w:val="single" w:sz="4" w:space="0" w:color="auto"/>
            </w:tcBorders>
            <w:vAlign w:val="center"/>
          </w:tcPr>
          <w:p w:rsidR="00ED5330" w:rsidRPr="00C504D9" w:rsidRDefault="00ED5330" w:rsidP="00FD2220">
            <w:pPr>
              <w:rPr>
                <w:rFonts w:ascii="宋体" w:eastAsia="宋体" w:hAnsi="宋体" w:cs="宋体" w:hint="eastAsia"/>
                <w:color w:val="000000"/>
                <w:sz w:val="22"/>
              </w:rPr>
            </w:pPr>
            <w:r>
              <w:rPr>
                <w:rFonts w:hint="eastAsia"/>
                <w:color w:val="000000"/>
                <w:sz w:val="22"/>
              </w:rPr>
              <w:t>一般行政管理事务</w:t>
            </w:r>
          </w:p>
        </w:tc>
        <w:tc>
          <w:tcPr>
            <w:tcW w:w="1006" w:type="pct"/>
            <w:tcBorders>
              <w:top w:val="nil"/>
              <w:left w:val="nil"/>
              <w:bottom w:val="single" w:sz="4" w:space="0" w:color="auto"/>
              <w:right w:val="single" w:sz="4" w:space="0" w:color="auto"/>
            </w:tcBorders>
            <w:vAlign w:val="center"/>
          </w:tcPr>
          <w:p w:rsidR="00ED5330" w:rsidRPr="00FF7A06" w:rsidRDefault="003C5EBB" w:rsidP="00FD2220">
            <w:pPr>
              <w:jc w:val="center"/>
              <w:rPr>
                <w:rFonts w:ascii="宋体" w:eastAsia="宋体" w:hAnsi="宋体" w:cs="宋体" w:hint="eastAsia"/>
                <w:color w:val="000000"/>
                <w:sz w:val="22"/>
              </w:rPr>
            </w:pPr>
            <w:r>
              <w:rPr>
                <w:rFonts w:ascii="宋体" w:eastAsia="宋体" w:hAnsi="宋体" w:cs="宋体" w:hint="eastAsia"/>
                <w:color w:val="000000"/>
                <w:sz w:val="22"/>
              </w:rPr>
              <w:t>3.2</w:t>
            </w:r>
          </w:p>
        </w:tc>
        <w:tc>
          <w:tcPr>
            <w:tcW w:w="1011" w:type="pct"/>
            <w:tcBorders>
              <w:top w:val="nil"/>
              <w:left w:val="nil"/>
              <w:bottom w:val="single" w:sz="4" w:space="0" w:color="auto"/>
              <w:right w:val="single" w:sz="4" w:space="0" w:color="auto"/>
            </w:tcBorders>
            <w:vAlign w:val="center"/>
          </w:tcPr>
          <w:p w:rsidR="00ED5330" w:rsidRPr="00FF7A06" w:rsidRDefault="00ED5330" w:rsidP="00FD2220">
            <w:pPr>
              <w:jc w:val="center"/>
              <w:rPr>
                <w:rFonts w:ascii="宋体" w:eastAsia="宋体" w:hAnsi="宋体" w:cs="宋体" w:hint="eastAsia"/>
                <w:color w:val="000000"/>
                <w:sz w:val="22"/>
              </w:rPr>
            </w:pPr>
          </w:p>
        </w:tc>
        <w:tc>
          <w:tcPr>
            <w:tcW w:w="1041" w:type="pct"/>
            <w:tcBorders>
              <w:top w:val="nil"/>
              <w:left w:val="nil"/>
              <w:bottom w:val="single" w:sz="4" w:space="0" w:color="auto"/>
              <w:right w:val="single" w:sz="8" w:space="0" w:color="auto"/>
            </w:tcBorders>
            <w:vAlign w:val="center"/>
          </w:tcPr>
          <w:p w:rsidR="00ED5330" w:rsidRDefault="00ED5330" w:rsidP="00FD2220">
            <w:pPr>
              <w:widowControl/>
              <w:jc w:val="center"/>
              <w:rPr>
                <w:rFonts w:asciiTheme="minorEastAsia" w:hAnsiTheme="minorEastAsia" w:cs="宋体" w:hint="eastAsia"/>
                <w:kern w:val="0"/>
                <w:szCs w:val="21"/>
              </w:rPr>
            </w:pPr>
            <w:r>
              <w:rPr>
                <w:rFonts w:hint="eastAsia"/>
                <w:color w:val="000000"/>
                <w:sz w:val="22"/>
              </w:rPr>
              <w:t>3.20</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F7A06" w:rsidRDefault="00ED5330" w:rsidP="00FD2220">
            <w:pPr>
              <w:rPr>
                <w:rFonts w:ascii="宋体" w:eastAsia="宋体" w:hAnsi="宋体" w:cs="宋体" w:hint="eastAsia"/>
                <w:color w:val="000000"/>
                <w:sz w:val="22"/>
              </w:rPr>
            </w:pPr>
            <w:r>
              <w:rPr>
                <w:rFonts w:hint="eastAsia"/>
                <w:color w:val="000000"/>
                <w:sz w:val="22"/>
              </w:rPr>
              <w:t>204</w:t>
            </w:r>
          </w:p>
        </w:tc>
        <w:tc>
          <w:tcPr>
            <w:tcW w:w="1401" w:type="pct"/>
            <w:tcBorders>
              <w:top w:val="nil"/>
              <w:left w:val="nil"/>
              <w:bottom w:val="single" w:sz="4" w:space="0" w:color="auto"/>
              <w:right w:val="single" w:sz="4" w:space="0" w:color="auto"/>
            </w:tcBorders>
            <w:vAlign w:val="center"/>
          </w:tcPr>
          <w:p w:rsidR="00ED5330" w:rsidRPr="00037624" w:rsidRDefault="00ED5330" w:rsidP="00FD2220">
            <w:pPr>
              <w:rPr>
                <w:rFonts w:ascii="宋体" w:eastAsia="宋体" w:hAnsi="宋体" w:cs="宋体" w:hint="eastAsia"/>
                <w:color w:val="000000"/>
                <w:sz w:val="22"/>
              </w:rPr>
            </w:pPr>
            <w:r>
              <w:rPr>
                <w:rFonts w:hint="eastAsia"/>
                <w:color w:val="000000"/>
                <w:sz w:val="22"/>
              </w:rPr>
              <w:t>公共安全支出</w:t>
            </w:r>
          </w:p>
        </w:tc>
        <w:tc>
          <w:tcPr>
            <w:tcW w:w="1006" w:type="pct"/>
            <w:tcBorders>
              <w:top w:val="nil"/>
              <w:left w:val="nil"/>
              <w:bottom w:val="single" w:sz="4" w:space="0" w:color="auto"/>
              <w:right w:val="single" w:sz="4" w:space="0" w:color="auto"/>
            </w:tcBorders>
            <w:vAlign w:val="center"/>
          </w:tcPr>
          <w:p w:rsidR="00ED5330" w:rsidRDefault="00B4620F" w:rsidP="00FD2220">
            <w:pPr>
              <w:jc w:val="center"/>
              <w:rPr>
                <w:rFonts w:ascii="Times New Roman" w:hAnsi="Times New Roman" w:cs="Times New Roman"/>
                <w:szCs w:val="21"/>
              </w:rPr>
            </w:pPr>
            <w:r>
              <w:rPr>
                <w:rFonts w:ascii="Times New Roman" w:hAnsi="Times New Roman" w:cs="Times New Roman" w:hint="eastAsia"/>
                <w:szCs w:val="21"/>
              </w:rPr>
              <w:t>2.14</w:t>
            </w:r>
          </w:p>
        </w:tc>
        <w:tc>
          <w:tcPr>
            <w:tcW w:w="1011" w:type="pct"/>
            <w:tcBorders>
              <w:top w:val="nil"/>
              <w:left w:val="nil"/>
              <w:bottom w:val="single" w:sz="4"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1041" w:type="pct"/>
            <w:tcBorders>
              <w:top w:val="nil"/>
              <w:left w:val="nil"/>
              <w:bottom w:val="single" w:sz="4" w:space="0" w:color="auto"/>
              <w:right w:val="single" w:sz="8" w:space="0" w:color="auto"/>
            </w:tcBorders>
            <w:vAlign w:val="center"/>
          </w:tcPr>
          <w:p w:rsidR="00ED5330" w:rsidRDefault="00ED5330" w:rsidP="00FD222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1.7</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20402</w:t>
            </w:r>
          </w:p>
        </w:tc>
        <w:tc>
          <w:tcPr>
            <w:tcW w:w="1401" w:type="pct"/>
            <w:tcBorders>
              <w:top w:val="nil"/>
              <w:left w:val="nil"/>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公安</w:t>
            </w:r>
          </w:p>
        </w:tc>
        <w:tc>
          <w:tcPr>
            <w:tcW w:w="1006" w:type="pct"/>
            <w:tcBorders>
              <w:top w:val="nil"/>
              <w:left w:val="nil"/>
              <w:bottom w:val="single" w:sz="4" w:space="0" w:color="auto"/>
              <w:right w:val="single" w:sz="4" w:space="0" w:color="auto"/>
            </w:tcBorders>
            <w:vAlign w:val="center"/>
          </w:tcPr>
          <w:p w:rsidR="00ED5330" w:rsidRDefault="00B4620F" w:rsidP="00FD2220">
            <w:pPr>
              <w:jc w:val="center"/>
              <w:rPr>
                <w:rFonts w:ascii="Times New Roman" w:hAnsi="Times New Roman" w:cs="Times New Roman"/>
                <w:szCs w:val="21"/>
              </w:rPr>
            </w:pPr>
            <w:r>
              <w:rPr>
                <w:rFonts w:ascii="Times New Roman" w:hAnsi="Times New Roman" w:cs="Times New Roman" w:hint="eastAsia"/>
                <w:szCs w:val="21"/>
              </w:rPr>
              <w:t>1.7</w:t>
            </w:r>
          </w:p>
        </w:tc>
        <w:tc>
          <w:tcPr>
            <w:tcW w:w="1011" w:type="pct"/>
            <w:tcBorders>
              <w:top w:val="nil"/>
              <w:left w:val="nil"/>
              <w:bottom w:val="single" w:sz="4" w:space="0" w:color="auto"/>
              <w:right w:val="single" w:sz="4" w:space="0" w:color="auto"/>
            </w:tcBorders>
            <w:vAlign w:val="center"/>
          </w:tcPr>
          <w:p w:rsidR="00ED5330" w:rsidRDefault="00ED5330" w:rsidP="00FD2220">
            <w:pPr>
              <w:jc w:val="center"/>
              <w:rPr>
                <w:rFonts w:ascii="Times New Roman" w:hAnsi="Times New Roman" w:cs="Times New Roman"/>
                <w:szCs w:val="21"/>
              </w:rPr>
            </w:pPr>
          </w:p>
        </w:tc>
        <w:tc>
          <w:tcPr>
            <w:tcW w:w="1041" w:type="pct"/>
            <w:tcBorders>
              <w:top w:val="nil"/>
              <w:left w:val="nil"/>
              <w:bottom w:val="single" w:sz="4" w:space="0" w:color="auto"/>
              <w:right w:val="single" w:sz="8" w:space="0" w:color="auto"/>
            </w:tcBorders>
            <w:vAlign w:val="center"/>
          </w:tcPr>
          <w:p w:rsidR="00ED5330" w:rsidRDefault="00ED5330" w:rsidP="00FD222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1.7</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2040202</w:t>
            </w:r>
          </w:p>
        </w:tc>
        <w:tc>
          <w:tcPr>
            <w:tcW w:w="1401" w:type="pct"/>
            <w:tcBorders>
              <w:top w:val="nil"/>
              <w:left w:val="nil"/>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一般行政管理事务</w:t>
            </w:r>
          </w:p>
        </w:tc>
        <w:tc>
          <w:tcPr>
            <w:tcW w:w="1006" w:type="pct"/>
            <w:tcBorders>
              <w:top w:val="nil"/>
              <w:left w:val="nil"/>
              <w:bottom w:val="single" w:sz="4" w:space="0" w:color="auto"/>
              <w:right w:val="single" w:sz="4" w:space="0" w:color="auto"/>
            </w:tcBorders>
            <w:vAlign w:val="center"/>
          </w:tcPr>
          <w:p w:rsidR="00ED5330" w:rsidRDefault="00B4620F" w:rsidP="00FD2220">
            <w:pPr>
              <w:jc w:val="center"/>
              <w:rPr>
                <w:rFonts w:ascii="Times New Roman" w:hAnsi="Times New Roman" w:cs="Times New Roman"/>
                <w:szCs w:val="21"/>
              </w:rPr>
            </w:pPr>
            <w:r>
              <w:rPr>
                <w:rFonts w:ascii="Times New Roman" w:hAnsi="Times New Roman" w:cs="Times New Roman" w:hint="eastAsia"/>
                <w:szCs w:val="21"/>
              </w:rPr>
              <w:t>1.7</w:t>
            </w:r>
          </w:p>
        </w:tc>
        <w:tc>
          <w:tcPr>
            <w:tcW w:w="1011" w:type="pct"/>
            <w:tcBorders>
              <w:top w:val="nil"/>
              <w:left w:val="nil"/>
              <w:bottom w:val="single" w:sz="4" w:space="0" w:color="auto"/>
              <w:right w:val="single" w:sz="4" w:space="0" w:color="auto"/>
            </w:tcBorders>
            <w:vAlign w:val="center"/>
          </w:tcPr>
          <w:p w:rsidR="00ED5330" w:rsidRDefault="00ED5330" w:rsidP="00FD2220">
            <w:pPr>
              <w:jc w:val="center"/>
              <w:rPr>
                <w:rFonts w:ascii="Times New Roman" w:hAnsi="Times New Roman" w:cs="Times New Roman"/>
                <w:szCs w:val="21"/>
              </w:rPr>
            </w:pPr>
          </w:p>
        </w:tc>
        <w:tc>
          <w:tcPr>
            <w:tcW w:w="1041" w:type="pct"/>
            <w:tcBorders>
              <w:top w:val="nil"/>
              <w:left w:val="nil"/>
              <w:bottom w:val="single" w:sz="4" w:space="0" w:color="auto"/>
              <w:right w:val="single" w:sz="8"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1.7</w:t>
            </w: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C1488F" w:rsidRDefault="00ED5330" w:rsidP="00FD2220">
            <w:pPr>
              <w:rPr>
                <w:rFonts w:ascii="宋体" w:eastAsia="宋体" w:hAnsi="宋体" w:cs="宋体" w:hint="eastAsia"/>
                <w:color w:val="000000"/>
                <w:sz w:val="22"/>
              </w:rPr>
            </w:pPr>
            <w:r>
              <w:rPr>
                <w:rFonts w:hint="eastAsia"/>
                <w:color w:val="000000"/>
                <w:sz w:val="22"/>
              </w:rPr>
              <w:t>20499</w:t>
            </w:r>
          </w:p>
        </w:tc>
        <w:tc>
          <w:tcPr>
            <w:tcW w:w="1401" w:type="pct"/>
            <w:tcBorders>
              <w:top w:val="nil"/>
              <w:left w:val="nil"/>
              <w:bottom w:val="single" w:sz="4" w:space="0" w:color="auto"/>
              <w:right w:val="single" w:sz="4" w:space="0" w:color="auto"/>
            </w:tcBorders>
            <w:vAlign w:val="center"/>
          </w:tcPr>
          <w:p w:rsidR="00ED5330" w:rsidRPr="00C1488F" w:rsidRDefault="00ED5330" w:rsidP="00FD2220">
            <w:pPr>
              <w:rPr>
                <w:rFonts w:ascii="宋体" w:eastAsia="宋体" w:hAnsi="宋体" w:cs="宋体" w:hint="eastAsia"/>
                <w:color w:val="000000"/>
                <w:sz w:val="22"/>
              </w:rPr>
            </w:pPr>
            <w:r>
              <w:rPr>
                <w:rFonts w:hint="eastAsia"/>
                <w:color w:val="000000"/>
                <w:sz w:val="22"/>
              </w:rPr>
              <w:t>其他公共安全支出</w:t>
            </w:r>
          </w:p>
        </w:tc>
        <w:tc>
          <w:tcPr>
            <w:tcW w:w="1006" w:type="pct"/>
            <w:tcBorders>
              <w:top w:val="nil"/>
              <w:left w:val="nil"/>
              <w:bottom w:val="single" w:sz="4"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1011" w:type="pct"/>
            <w:tcBorders>
              <w:top w:val="nil"/>
              <w:left w:val="nil"/>
              <w:bottom w:val="single" w:sz="4"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1041" w:type="pct"/>
            <w:tcBorders>
              <w:top w:val="nil"/>
              <w:left w:val="nil"/>
              <w:bottom w:val="single" w:sz="4" w:space="0" w:color="auto"/>
              <w:right w:val="single" w:sz="8" w:space="0" w:color="auto"/>
            </w:tcBorders>
            <w:vAlign w:val="center"/>
          </w:tcPr>
          <w:p w:rsidR="00ED5330" w:rsidRDefault="00ED5330" w:rsidP="00965CAE">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2049999</w:t>
            </w:r>
          </w:p>
        </w:tc>
        <w:tc>
          <w:tcPr>
            <w:tcW w:w="1401" w:type="pct"/>
            <w:tcBorders>
              <w:top w:val="nil"/>
              <w:left w:val="nil"/>
              <w:bottom w:val="single" w:sz="4"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其他公共安全支出</w:t>
            </w:r>
          </w:p>
        </w:tc>
        <w:tc>
          <w:tcPr>
            <w:tcW w:w="1006" w:type="pct"/>
            <w:tcBorders>
              <w:top w:val="nil"/>
              <w:left w:val="nil"/>
              <w:bottom w:val="single" w:sz="4"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1011" w:type="pct"/>
            <w:tcBorders>
              <w:top w:val="nil"/>
              <w:left w:val="nil"/>
              <w:bottom w:val="single" w:sz="4"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0.44</w:t>
            </w:r>
          </w:p>
        </w:tc>
        <w:tc>
          <w:tcPr>
            <w:tcW w:w="1041" w:type="pct"/>
            <w:tcBorders>
              <w:top w:val="nil"/>
              <w:left w:val="nil"/>
              <w:bottom w:val="single" w:sz="4" w:space="0" w:color="auto"/>
              <w:right w:val="single" w:sz="8" w:space="0" w:color="auto"/>
            </w:tcBorders>
            <w:vAlign w:val="center"/>
          </w:tcPr>
          <w:p w:rsidR="00ED5330" w:rsidRDefault="00ED5330" w:rsidP="00965CAE">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AA39A8" w:rsidRDefault="00ED5330" w:rsidP="00FD2220">
            <w:pPr>
              <w:rPr>
                <w:rFonts w:ascii="宋体" w:eastAsia="宋体" w:hAnsi="宋体" w:cs="宋体" w:hint="eastAsia"/>
                <w:color w:val="000000"/>
                <w:sz w:val="22"/>
              </w:rPr>
            </w:pPr>
            <w:r>
              <w:rPr>
                <w:rFonts w:hint="eastAsia"/>
                <w:color w:val="000000"/>
                <w:sz w:val="22"/>
              </w:rPr>
              <w:lastRenderedPageBreak/>
              <w:t>207</w:t>
            </w:r>
          </w:p>
        </w:tc>
        <w:tc>
          <w:tcPr>
            <w:tcW w:w="1401" w:type="pct"/>
            <w:tcBorders>
              <w:top w:val="nil"/>
              <w:left w:val="nil"/>
              <w:bottom w:val="single" w:sz="8" w:space="0" w:color="auto"/>
              <w:right w:val="single" w:sz="4" w:space="0" w:color="auto"/>
            </w:tcBorders>
            <w:vAlign w:val="center"/>
          </w:tcPr>
          <w:p w:rsidR="00ED5330" w:rsidRPr="00AA39A8" w:rsidRDefault="00ED5330" w:rsidP="00FD2220">
            <w:pPr>
              <w:rPr>
                <w:rFonts w:ascii="宋体" w:eastAsia="宋体" w:hAnsi="宋体" w:cs="宋体" w:hint="eastAsia"/>
                <w:color w:val="000000"/>
                <w:sz w:val="22"/>
              </w:rPr>
            </w:pPr>
            <w:r>
              <w:rPr>
                <w:rFonts w:hint="eastAsia"/>
                <w:color w:val="000000"/>
                <w:sz w:val="22"/>
              </w:rPr>
              <w:t>文化旅游体育与传媒支出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5</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5</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855049" w:rsidRDefault="00ED5330" w:rsidP="00FD2220">
            <w:pPr>
              <w:rPr>
                <w:rFonts w:ascii="宋体" w:eastAsia="宋体" w:hAnsi="宋体" w:cs="宋体" w:hint="eastAsia"/>
                <w:color w:val="000000"/>
                <w:sz w:val="22"/>
              </w:rPr>
            </w:pPr>
            <w:r>
              <w:rPr>
                <w:rFonts w:hint="eastAsia"/>
                <w:color w:val="000000"/>
                <w:sz w:val="22"/>
              </w:rPr>
              <w:t>20799</w:t>
            </w:r>
          </w:p>
        </w:tc>
        <w:tc>
          <w:tcPr>
            <w:tcW w:w="1401" w:type="pct"/>
            <w:tcBorders>
              <w:top w:val="nil"/>
              <w:left w:val="nil"/>
              <w:bottom w:val="single" w:sz="8" w:space="0" w:color="auto"/>
              <w:right w:val="single" w:sz="4" w:space="0" w:color="auto"/>
            </w:tcBorders>
            <w:vAlign w:val="center"/>
          </w:tcPr>
          <w:p w:rsidR="00ED5330" w:rsidRPr="00855049" w:rsidRDefault="00ED5330" w:rsidP="00FD2220">
            <w:pPr>
              <w:rPr>
                <w:rFonts w:ascii="宋体" w:eastAsia="宋体" w:hAnsi="宋体" w:cs="宋体" w:hint="eastAsia"/>
                <w:color w:val="000000"/>
                <w:sz w:val="22"/>
              </w:rPr>
            </w:pPr>
            <w:r>
              <w:rPr>
                <w:rFonts w:hint="eastAsia"/>
                <w:color w:val="000000"/>
                <w:sz w:val="22"/>
              </w:rPr>
              <w:t>其他文化旅游体育与传媒支出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5</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5</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D47A8E" w:rsidRDefault="00ED5330" w:rsidP="00FD2220">
            <w:pPr>
              <w:rPr>
                <w:rFonts w:ascii="宋体" w:eastAsia="宋体" w:hAnsi="宋体" w:cs="宋体" w:hint="eastAsia"/>
                <w:color w:val="000000"/>
                <w:sz w:val="22"/>
              </w:rPr>
            </w:pPr>
            <w:r>
              <w:rPr>
                <w:rFonts w:hint="eastAsia"/>
                <w:color w:val="000000"/>
                <w:sz w:val="22"/>
              </w:rPr>
              <w:t>2079999</w:t>
            </w:r>
          </w:p>
        </w:tc>
        <w:tc>
          <w:tcPr>
            <w:tcW w:w="1401" w:type="pct"/>
            <w:tcBorders>
              <w:top w:val="nil"/>
              <w:left w:val="nil"/>
              <w:bottom w:val="single" w:sz="8" w:space="0" w:color="auto"/>
              <w:right w:val="single" w:sz="4" w:space="0" w:color="auto"/>
            </w:tcBorders>
            <w:vAlign w:val="center"/>
          </w:tcPr>
          <w:p w:rsidR="00ED5330" w:rsidRPr="00D47A8E" w:rsidRDefault="00ED5330" w:rsidP="00FD2220">
            <w:pPr>
              <w:rPr>
                <w:rFonts w:ascii="宋体" w:eastAsia="宋体" w:hAnsi="宋体" w:cs="宋体" w:hint="eastAsia"/>
                <w:color w:val="000000"/>
                <w:sz w:val="22"/>
              </w:rPr>
            </w:pPr>
            <w:r>
              <w:rPr>
                <w:rFonts w:hint="eastAsia"/>
                <w:color w:val="000000"/>
                <w:sz w:val="22"/>
              </w:rPr>
              <w:t>其他文化旅游体育与传媒支出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5</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5</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sidRPr="00D47A8E">
              <w:rPr>
                <w:rFonts w:ascii="宋体" w:eastAsia="宋体" w:hAnsi="宋体" w:cs="宋体"/>
                <w:color w:val="000000"/>
                <w:sz w:val="22"/>
              </w:rPr>
              <w:t>208</w:t>
            </w:r>
          </w:p>
        </w:tc>
        <w:tc>
          <w:tcPr>
            <w:tcW w:w="1401" w:type="pct"/>
            <w:tcBorders>
              <w:top w:val="nil"/>
              <w:left w:val="nil"/>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社会保障和就业支出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179.41</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179.41</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20805</w:t>
            </w:r>
          </w:p>
        </w:tc>
        <w:tc>
          <w:tcPr>
            <w:tcW w:w="1401" w:type="pct"/>
            <w:tcBorders>
              <w:top w:val="nil"/>
              <w:left w:val="nil"/>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行政事业单位养老支出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2080505</w:t>
            </w:r>
          </w:p>
        </w:tc>
        <w:tc>
          <w:tcPr>
            <w:tcW w:w="1401" w:type="pct"/>
            <w:tcBorders>
              <w:top w:val="nil"/>
              <w:left w:val="nil"/>
              <w:bottom w:val="single" w:sz="8" w:space="0" w:color="auto"/>
              <w:right w:val="single" w:sz="4" w:space="0" w:color="auto"/>
            </w:tcBorders>
            <w:vAlign w:val="center"/>
          </w:tcPr>
          <w:p w:rsidR="00ED5330" w:rsidRPr="00DB5645" w:rsidRDefault="00ED5330" w:rsidP="00FD2220">
            <w:pPr>
              <w:rPr>
                <w:rFonts w:ascii="宋体" w:eastAsia="宋体" w:hAnsi="宋体" w:cs="宋体" w:hint="eastAsia"/>
                <w:color w:val="000000"/>
                <w:sz w:val="22"/>
              </w:rPr>
            </w:pPr>
            <w:r>
              <w:rPr>
                <w:rFonts w:hint="eastAsia"/>
                <w:color w:val="000000"/>
                <w:sz w:val="22"/>
              </w:rPr>
              <w:t>机关事业单位基本养老保险缴费支出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141.78</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20808</w:t>
            </w:r>
          </w:p>
        </w:tc>
        <w:tc>
          <w:tcPr>
            <w:tcW w:w="1401" w:type="pct"/>
            <w:tcBorders>
              <w:top w:val="nil"/>
              <w:left w:val="nil"/>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抚恤</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2080801</w:t>
            </w:r>
          </w:p>
        </w:tc>
        <w:tc>
          <w:tcPr>
            <w:tcW w:w="1401" w:type="pct"/>
            <w:tcBorders>
              <w:top w:val="nil"/>
              <w:left w:val="nil"/>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死亡抚恤</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35.13</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20899</w:t>
            </w:r>
          </w:p>
        </w:tc>
        <w:tc>
          <w:tcPr>
            <w:tcW w:w="1401" w:type="pct"/>
            <w:tcBorders>
              <w:top w:val="nil"/>
              <w:left w:val="nil"/>
              <w:bottom w:val="single" w:sz="8" w:space="0" w:color="auto"/>
              <w:right w:val="single" w:sz="4" w:space="0" w:color="auto"/>
            </w:tcBorders>
            <w:vAlign w:val="center"/>
          </w:tcPr>
          <w:p w:rsidR="00ED5330" w:rsidRPr="00492BEC" w:rsidRDefault="00ED5330" w:rsidP="00FD2220">
            <w:pPr>
              <w:rPr>
                <w:rFonts w:ascii="宋体" w:eastAsia="宋体" w:hAnsi="宋体" w:cs="宋体" w:hint="eastAsia"/>
                <w:color w:val="000000"/>
                <w:sz w:val="22"/>
              </w:rPr>
            </w:pPr>
            <w:r>
              <w:rPr>
                <w:rFonts w:hint="eastAsia"/>
                <w:color w:val="000000"/>
                <w:sz w:val="22"/>
              </w:rPr>
              <w:t>其他社会保障和就业支出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2089999</w:t>
            </w:r>
          </w:p>
        </w:tc>
        <w:tc>
          <w:tcPr>
            <w:tcW w:w="1401" w:type="pct"/>
            <w:tcBorders>
              <w:top w:val="nil"/>
              <w:left w:val="nil"/>
              <w:bottom w:val="single" w:sz="8" w:space="0" w:color="auto"/>
              <w:right w:val="single" w:sz="4" w:space="0" w:color="auto"/>
            </w:tcBorders>
            <w:vAlign w:val="center"/>
          </w:tcPr>
          <w:p w:rsidR="00ED5330" w:rsidRPr="00492BEC" w:rsidRDefault="00ED5330" w:rsidP="00FD2220">
            <w:pPr>
              <w:rPr>
                <w:rFonts w:ascii="宋体" w:eastAsia="宋体" w:hAnsi="宋体" w:cs="宋体" w:hint="eastAsia"/>
                <w:color w:val="000000"/>
                <w:sz w:val="22"/>
              </w:rPr>
            </w:pPr>
            <w:r>
              <w:rPr>
                <w:rFonts w:hint="eastAsia"/>
                <w:color w:val="000000"/>
                <w:sz w:val="22"/>
              </w:rPr>
              <w:t>其他社会保障和就业支出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2.5</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210</w:t>
            </w:r>
          </w:p>
        </w:tc>
        <w:tc>
          <w:tcPr>
            <w:tcW w:w="1401" w:type="pct"/>
            <w:tcBorders>
              <w:top w:val="nil"/>
              <w:left w:val="nil"/>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卫生健康支出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21011</w:t>
            </w:r>
          </w:p>
        </w:tc>
        <w:tc>
          <w:tcPr>
            <w:tcW w:w="1401" w:type="pct"/>
            <w:tcBorders>
              <w:top w:val="nil"/>
              <w:left w:val="nil"/>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行政事业单位医疗</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2101101</w:t>
            </w:r>
          </w:p>
        </w:tc>
        <w:tc>
          <w:tcPr>
            <w:tcW w:w="1401" w:type="pct"/>
            <w:tcBorders>
              <w:top w:val="nil"/>
              <w:left w:val="nil"/>
              <w:bottom w:val="single" w:sz="8" w:space="0" w:color="auto"/>
              <w:right w:val="single" w:sz="4" w:space="0" w:color="auto"/>
            </w:tcBorders>
            <w:vAlign w:val="center"/>
          </w:tcPr>
          <w:p w:rsidR="00ED5330" w:rsidRPr="00FC45B8" w:rsidRDefault="00ED5330" w:rsidP="00FD2220">
            <w:pPr>
              <w:rPr>
                <w:rFonts w:ascii="宋体" w:eastAsia="宋体" w:hAnsi="宋体" w:cs="宋体" w:hint="eastAsia"/>
                <w:color w:val="000000"/>
                <w:sz w:val="22"/>
              </w:rPr>
            </w:pPr>
            <w:r>
              <w:rPr>
                <w:rFonts w:hint="eastAsia"/>
                <w:color w:val="000000"/>
                <w:sz w:val="22"/>
              </w:rPr>
              <w:t>行政单位医疗</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64.18</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213</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农林水支出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21307</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农村综合改革</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335.85</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2130701</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对村级公益事业建设的补助</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6</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6</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2130705</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对村民委员会和村党支部的补助</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329.85</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329.85</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221</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住房保障支出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22102</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住房改革支出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2210201</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住房公积金</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115.33</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222</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粮油物资储备支出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22201</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粮油物资事务</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lastRenderedPageBreak/>
              <w:t>2220199</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其他粮油物资事务支出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10</w:t>
            </w:r>
          </w:p>
        </w:tc>
        <w:tc>
          <w:tcPr>
            <w:tcW w:w="1041" w:type="pct"/>
            <w:tcBorders>
              <w:top w:val="nil"/>
              <w:left w:val="nil"/>
              <w:bottom w:val="single" w:sz="8" w:space="0" w:color="auto"/>
              <w:right w:val="single" w:sz="8" w:space="0" w:color="auto"/>
            </w:tcBorders>
            <w:vAlign w:val="center"/>
          </w:tcPr>
          <w:p w:rsidR="00ED5330" w:rsidRDefault="00ED5330" w:rsidP="00400F22">
            <w:pPr>
              <w:widowControl/>
              <w:jc w:val="center"/>
              <w:rPr>
                <w:rFonts w:ascii="Times New Roman" w:hAnsi="Times New Roman" w:cs="Times New Roman"/>
                <w:kern w:val="0"/>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224</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灾害防治及应急管理支出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18.52</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5.3</w:t>
            </w:r>
          </w:p>
        </w:tc>
        <w:tc>
          <w:tcPr>
            <w:tcW w:w="1041" w:type="pct"/>
            <w:tcBorders>
              <w:top w:val="nil"/>
              <w:left w:val="nil"/>
              <w:bottom w:val="single" w:sz="8" w:space="0" w:color="auto"/>
              <w:right w:val="single" w:sz="8" w:space="0" w:color="auto"/>
            </w:tcBorders>
            <w:vAlign w:val="center"/>
          </w:tcPr>
          <w:p w:rsidR="00ED5330" w:rsidRDefault="00C56E02" w:rsidP="00400F22">
            <w:pPr>
              <w:widowControl/>
              <w:jc w:val="center"/>
              <w:rPr>
                <w:rFonts w:ascii="Times New Roman" w:hAnsi="Times New Roman" w:cs="Times New Roman"/>
                <w:kern w:val="0"/>
                <w:szCs w:val="21"/>
              </w:rPr>
            </w:pPr>
            <w:r>
              <w:rPr>
                <w:rFonts w:ascii="Times New Roman" w:hAnsi="Times New Roman" w:cs="Times New Roman" w:hint="eastAsia"/>
                <w:kern w:val="0"/>
                <w:szCs w:val="21"/>
              </w:rPr>
              <w:t>13.22</w:t>
            </w: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22402</w:t>
            </w:r>
          </w:p>
        </w:tc>
        <w:tc>
          <w:tcPr>
            <w:tcW w:w="1401" w:type="pct"/>
            <w:tcBorders>
              <w:top w:val="nil"/>
              <w:left w:val="nil"/>
              <w:bottom w:val="single" w:sz="8" w:space="0" w:color="auto"/>
              <w:right w:val="single" w:sz="4" w:space="0" w:color="auto"/>
            </w:tcBorders>
            <w:vAlign w:val="center"/>
          </w:tcPr>
          <w:p w:rsidR="00ED5330" w:rsidRPr="009C1DBB" w:rsidRDefault="00ED5330" w:rsidP="00FD2220">
            <w:pPr>
              <w:rPr>
                <w:rFonts w:ascii="宋体" w:eastAsia="宋体" w:hAnsi="宋体" w:cs="宋体" w:hint="eastAsia"/>
                <w:color w:val="000000"/>
                <w:sz w:val="22"/>
              </w:rPr>
            </w:pPr>
            <w:r>
              <w:rPr>
                <w:rFonts w:hint="eastAsia"/>
                <w:color w:val="000000"/>
                <w:sz w:val="22"/>
              </w:rPr>
              <w:t>消防救援事务</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18.52</w:t>
            </w:r>
          </w:p>
        </w:tc>
        <w:tc>
          <w:tcPr>
            <w:tcW w:w="1011"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5.3</w:t>
            </w:r>
          </w:p>
        </w:tc>
        <w:tc>
          <w:tcPr>
            <w:tcW w:w="1041" w:type="pct"/>
            <w:tcBorders>
              <w:top w:val="nil"/>
              <w:left w:val="nil"/>
              <w:bottom w:val="single" w:sz="8" w:space="0" w:color="auto"/>
              <w:right w:val="single" w:sz="8" w:space="0" w:color="auto"/>
            </w:tcBorders>
            <w:vAlign w:val="center"/>
          </w:tcPr>
          <w:p w:rsidR="00ED5330" w:rsidRDefault="00C56E02" w:rsidP="00400F22">
            <w:pPr>
              <w:widowControl/>
              <w:jc w:val="center"/>
              <w:rPr>
                <w:rFonts w:ascii="Times New Roman" w:hAnsi="Times New Roman" w:cs="Times New Roman"/>
                <w:kern w:val="0"/>
                <w:szCs w:val="21"/>
              </w:rPr>
            </w:pPr>
            <w:r>
              <w:rPr>
                <w:rFonts w:ascii="Times New Roman" w:hAnsi="Times New Roman" w:cs="Times New Roman" w:hint="eastAsia"/>
                <w:kern w:val="0"/>
                <w:szCs w:val="21"/>
              </w:rPr>
              <w:t>13.22</w:t>
            </w: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735612" w:rsidRDefault="00ED5330" w:rsidP="00FD2220">
            <w:pPr>
              <w:rPr>
                <w:rFonts w:ascii="宋体" w:eastAsia="宋体" w:hAnsi="宋体" w:cs="宋体" w:hint="eastAsia"/>
                <w:color w:val="000000"/>
                <w:sz w:val="22"/>
              </w:rPr>
            </w:pPr>
            <w:r>
              <w:rPr>
                <w:rFonts w:hint="eastAsia"/>
                <w:color w:val="000000"/>
                <w:sz w:val="22"/>
              </w:rPr>
              <w:t>2240202</w:t>
            </w:r>
          </w:p>
        </w:tc>
        <w:tc>
          <w:tcPr>
            <w:tcW w:w="1401" w:type="pct"/>
            <w:tcBorders>
              <w:top w:val="nil"/>
              <w:left w:val="nil"/>
              <w:bottom w:val="single" w:sz="8" w:space="0" w:color="auto"/>
              <w:right w:val="single" w:sz="4" w:space="0" w:color="auto"/>
            </w:tcBorders>
            <w:vAlign w:val="center"/>
          </w:tcPr>
          <w:p w:rsidR="00ED5330" w:rsidRPr="00735612" w:rsidRDefault="00ED5330" w:rsidP="00FD2220">
            <w:pPr>
              <w:rPr>
                <w:rFonts w:ascii="宋体" w:eastAsia="宋体" w:hAnsi="宋体" w:cs="宋体" w:hint="eastAsia"/>
                <w:color w:val="000000"/>
                <w:sz w:val="22"/>
              </w:rPr>
            </w:pPr>
            <w:r>
              <w:rPr>
                <w:rFonts w:hint="eastAsia"/>
                <w:color w:val="000000"/>
                <w:sz w:val="22"/>
              </w:rPr>
              <w:t>一般行政管理事务</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13.2</w:t>
            </w:r>
            <w:r w:rsidR="00C56E02">
              <w:rPr>
                <w:rFonts w:ascii="Times New Roman" w:hAnsi="Times New Roman" w:cs="Times New Roman" w:hint="eastAsia"/>
                <w:szCs w:val="21"/>
              </w:rPr>
              <w:t>2</w:t>
            </w:r>
          </w:p>
        </w:tc>
        <w:tc>
          <w:tcPr>
            <w:tcW w:w="1011" w:type="pct"/>
            <w:tcBorders>
              <w:top w:val="nil"/>
              <w:left w:val="nil"/>
              <w:bottom w:val="single" w:sz="8" w:space="0" w:color="auto"/>
              <w:right w:val="single" w:sz="4" w:space="0" w:color="auto"/>
            </w:tcBorders>
            <w:vAlign w:val="center"/>
          </w:tcPr>
          <w:p w:rsidR="00ED5330" w:rsidRDefault="00ED5330" w:rsidP="00400F22">
            <w:pPr>
              <w:widowControl/>
              <w:jc w:val="center"/>
              <w:rPr>
                <w:rFonts w:ascii="Times New Roman" w:hAnsi="Times New Roman" w:cs="Times New Roman"/>
                <w:kern w:val="0"/>
                <w:szCs w:val="21"/>
              </w:rPr>
            </w:pPr>
          </w:p>
        </w:tc>
        <w:tc>
          <w:tcPr>
            <w:tcW w:w="1041" w:type="pct"/>
            <w:tcBorders>
              <w:top w:val="nil"/>
              <w:left w:val="nil"/>
              <w:bottom w:val="single" w:sz="8" w:space="0" w:color="auto"/>
              <w:right w:val="single" w:sz="8"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13.22</w:t>
            </w: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735612" w:rsidRDefault="00ED5330" w:rsidP="00FD2220">
            <w:pPr>
              <w:rPr>
                <w:rFonts w:ascii="宋体" w:eastAsia="宋体" w:hAnsi="宋体" w:cs="宋体" w:hint="eastAsia"/>
                <w:color w:val="000000"/>
                <w:sz w:val="22"/>
              </w:rPr>
            </w:pPr>
            <w:r>
              <w:rPr>
                <w:rFonts w:hint="eastAsia"/>
                <w:color w:val="000000"/>
                <w:sz w:val="22"/>
              </w:rPr>
              <w:t>2240204</w:t>
            </w:r>
          </w:p>
        </w:tc>
        <w:tc>
          <w:tcPr>
            <w:tcW w:w="1401" w:type="pct"/>
            <w:tcBorders>
              <w:top w:val="nil"/>
              <w:left w:val="nil"/>
              <w:bottom w:val="single" w:sz="8" w:space="0" w:color="auto"/>
              <w:right w:val="single" w:sz="4" w:space="0" w:color="auto"/>
            </w:tcBorders>
            <w:vAlign w:val="center"/>
          </w:tcPr>
          <w:p w:rsidR="00ED5330" w:rsidRPr="00735612" w:rsidRDefault="00ED5330" w:rsidP="00FD2220">
            <w:pPr>
              <w:rPr>
                <w:rFonts w:ascii="宋体" w:eastAsia="宋体" w:hAnsi="宋体" w:cs="宋体" w:hint="eastAsia"/>
                <w:color w:val="000000"/>
                <w:sz w:val="22"/>
              </w:rPr>
            </w:pPr>
            <w:r>
              <w:rPr>
                <w:rFonts w:hint="eastAsia"/>
                <w:color w:val="000000"/>
                <w:sz w:val="22"/>
              </w:rPr>
              <w:t>消防应急救援</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3.3</w:t>
            </w:r>
          </w:p>
        </w:tc>
        <w:tc>
          <w:tcPr>
            <w:tcW w:w="1011" w:type="pct"/>
            <w:tcBorders>
              <w:top w:val="nil"/>
              <w:left w:val="nil"/>
              <w:bottom w:val="single" w:sz="8" w:space="0" w:color="auto"/>
              <w:right w:val="single" w:sz="4" w:space="0" w:color="auto"/>
            </w:tcBorders>
            <w:vAlign w:val="center"/>
          </w:tcPr>
          <w:p w:rsidR="00ED5330" w:rsidRDefault="003C5EBB" w:rsidP="00400F22">
            <w:pPr>
              <w:widowControl/>
              <w:jc w:val="center"/>
              <w:rPr>
                <w:rFonts w:ascii="Times New Roman" w:hAnsi="Times New Roman" w:cs="Times New Roman"/>
                <w:kern w:val="0"/>
                <w:szCs w:val="21"/>
              </w:rPr>
            </w:pPr>
            <w:r>
              <w:rPr>
                <w:rFonts w:ascii="Times New Roman" w:hAnsi="Times New Roman" w:cs="Times New Roman" w:hint="eastAsia"/>
                <w:szCs w:val="21"/>
              </w:rPr>
              <w:t>3.3</w:t>
            </w:r>
          </w:p>
        </w:tc>
        <w:tc>
          <w:tcPr>
            <w:tcW w:w="1041" w:type="pct"/>
            <w:tcBorders>
              <w:top w:val="nil"/>
              <w:left w:val="nil"/>
              <w:bottom w:val="single" w:sz="8" w:space="0" w:color="auto"/>
              <w:right w:val="single" w:sz="8" w:space="0" w:color="auto"/>
            </w:tcBorders>
            <w:vAlign w:val="center"/>
          </w:tcPr>
          <w:p w:rsidR="00ED5330" w:rsidRDefault="00ED5330" w:rsidP="00FD2220">
            <w:pPr>
              <w:jc w:val="center"/>
              <w:rPr>
                <w:rFonts w:ascii="Times New Roman" w:hAnsi="Times New Roman" w:cs="Times New Roman"/>
                <w:szCs w:val="21"/>
              </w:rPr>
            </w:pPr>
          </w:p>
        </w:tc>
      </w:tr>
      <w:tr w:rsidR="00ED5330" w:rsidTr="00597767">
        <w:trPr>
          <w:trHeight w:val="450"/>
          <w:jc w:val="center"/>
        </w:trPr>
        <w:tc>
          <w:tcPr>
            <w:tcW w:w="541" w:type="pct"/>
            <w:tcBorders>
              <w:top w:val="single" w:sz="4" w:space="0" w:color="auto"/>
              <w:left w:val="single" w:sz="8" w:space="0" w:color="auto"/>
              <w:bottom w:val="single" w:sz="8" w:space="0" w:color="auto"/>
              <w:right w:val="single" w:sz="4" w:space="0" w:color="auto"/>
            </w:tcBorders>
            <w:vAlign w:val="center"/>
          </w:tcPr>
          <w:p w:rsidR="00ED5330" w:rsidRPr="00735612" w:rsidRDefault="00ED5330" w:rsidP="00FD2220">
            <w:pPr>
              <w:rPr>
                <w:rFonts w:ascii="宋体" w:eastAsia="宋体" w:hAnsi="宋体" w:cs="宋体" w:hint="eastAsia"/>
                <w:color w:val="000000"/>
                <w:sz w:val="22"/>
              </w:rPr>
            </w:pPr>
            <w:r>
              <w:rPr>
                <w:rFonts w:hint="eastAsia"/>
                <w:color w:val="000000"/>
                <w:sz w:val="22"/>
              </w:rPr>
              <w:t>2240299</w:t>
            </w:r>
          </w:p>
        </w:tc>
        <w:tc>
          <w:tcPr>
            <w:tcW w:w="1401" w:type="pct"/>
            <w:tcBorders>
              <w:top w:val="nil"/>
              <w:left w:val="nil"/>
              <w:bottom w:val="single" w:sz="8" w:space="0" w:color="auto"/>
              <w:right w:val="single" w:sz="4" w:space="0" w:color="auto"/>
            </w:tcBorders>
            <w:vAlign w:val="center"/>
          </w:tcPr>
          <w:p w:rsidR="00ED5330" w:rsidRPr="00735612" w:rsidRDefault="00ED5330" w:rsidP="00FD2220">
            <w:pPr>
              <w:rPr>
                <w:rFonts w:ascii="宋体" w:eastAsia="宋体" w:hAnsi="宋体" w:cs="宋体" w:hint="eastAsia"/>
                <w:color w:val="000000"/>
                <w:sz w:val="22"/>
              </w:rPr>
            </w:pPr>
            <w:r>
              <w:rPr>
                <w:rFonts w:hint="eastAsia"/>
                <w:color w:val="000000"/>
                <w:sz w:val="22"/>
              </w:rPr>
              <w:t>其他消防救援事务支出</w:t>
            </w:r>
          </w:p>
        </w:tc>
        <w:tc>
          <w:tcPr>
            <w:tcW w:w="1006" w:type="pct"/>
            <w:tcBorders>
              <w:top w:val="nil"/>
              <w:left w:val="nil"/>
              <w:bottom w:val="single" w:sz="8" w:space="0" w:color="auto"/>
              <w:right w:val="single" w:sz="4" w:space="0" w:color="auto"/>
            </w:tcBorders>
            <w:vAlign w:val="center"/>
          </w:tcPr>
          <w:p w:rsidR="00ED5330" w:rsidRDefault="00ED5330" w:rsidP="00FD2220">
            <w:pPr>
              <w:jc w:val="center"/>
              <w:rPr>
                <w:rFonts w:ascii="Times New Roman" w:hAnsi="Times New Roman" w:cs="Times New Roman"/>
                <w:szCs w:val="21"/>
              </w:rPr>
            </w:pPr>
            <w:r>
              <w:rPr>
                <w:rFonts w:ascii="Times New Roman" w:hAnsi="Times New Roman" w:cs="Times New Roman" w:hint="eastAsia"/>
                <w:szCs w:val="21"/>
              </w:rPr>
              <w:t>2</w:t>
            </w:r>
          </w:p>
        </w:tc>
        <w:tc>
          <w:tcPr>
            <w:tcW w:w="1011" w:type="pct"/>
            <w:tcBorders>
              <w:top w:val="nil"/>
              <w:left w:val="nil"/>
              <w:bottom w:val="single" w:sz="8" w:space="0" w:color="auto"/>
              <w:right w:val="single" w:sz="4" w:space="0" w:color="auto"/>
            </w:tcBorders>
            <w:vAlign w:val="center"/>
          </w:tcPr>
          <w:p w:rsidR="00ED5330" w:rsidRDefault="003C5EBB" w:rsidP="00400F22">
            <w:pPr>
              <w:widowControl/>
              <w:jc w:val="center"/>
              <w:rPr>
                <w:rFonts w:ascii="Times New Roman" w:hAnsi="Times New Roman" w:cs="Times New Roman"/>
                <w:kern w:val="0"/>
                <w:szCs w:val="21"/>
              </w:rPr>
            </w:pPr>
            <w:r>
              <w:rPr>
                <w:rFonts w:ascii="Times New Roman" w:hAnsi="Times New Roman" w:cs="Times New Roman" w:hint="eastAsia"/>
                <w:szCs w:val="21"/>
              </w:rPr>
              <w:t>2</w:t>
            </w:r>
          </w:p>
        </w:tc>
        <w:tc>
          <w:tcPr>
            <w:tcW w:w="1041" w:type="pct"/>
            <w:tcBorders>
              <w:top w:val="nil"/>
              <w:left w:val="nil"/>
              <w:bottom w:val="single" w:sz="8" w:space="0" w:color="auto"/>
              <w:right w:val="single" w:sz="8" w:space="0" w:color="auto"/>
            </w:tcBorders>
            <w:vAlign w:val="center"/>
          </w:tcPr>
          <w:p w:rsidR="00ED5330" w:rsidRDefault="00ED5330" w:rsidP="00FD2220">
            <w:pPr>
              <w:jc w:val="center"/>
              <w:rPr>
                <w:rFonts w:ascii="Times New Roman" w:hAnsi="Times New Roman" w:cs="Times New Roman"/>
                <w:szCs w:val="21"/>
              </w:rPr>
            </w:pPr>
          </w:p>
        </w:tc>
      </w:tr>
      <w:tr w:rsidR="00ED5330">
        <w:trPr>
          <w:trHeight w:val="645"/>
          <w:jc w:val="center"/>
        </w:trPr>
        <w:tc>
          <w:tcPr>
            <w:tcW w:w="5000" w:type="pct"/>
            <w:gridSpan w:val="5"/>
            <w:tcBorders>
              <w:top w:val="nil"/>
              <w:left w:val="nil"/>
              <w:bottom w:val="nil"/>
              <w:right w:val="nil"/>
            </w:tcBorders>
            <w:vAlign w:val="center"/>
          </w:tcPr>
          <w:p w:rsidR="00ED5330" w:rsidRDefault="00ED5330">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注：本表反映部门本年度一般公共预算财政拨款支出情况。</w:t>
            </w:r>
          </w:p>
        </w:tc>
      </w:tr>
    </w:tbl>
    <w:p w:rsidR="005D1259" w:rsidRDefault="00881BB1">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br w:type="page"/>
      </w:r>
    </w:p>
    <w:tbl>
      <w:tblPr>
        <w:tblW w:w="5022" w:type="pct"/>
        <w:jc w:val="center"/>
        <w:tblLayout w:type="fixed"/>
        <w:tblLook w:val="04A0" w:firstRow="1" w:lastRow="0" w:firstColumn="1" w:lastColumn="0" w:noHBand="0" w:noVBand="1"/>
      </w:tblPr>
      <w:tblGrid>
        <w:gridCol w:w="1066"/>
        <w:gridCol w:w="3369"/>
        <w:gridCol w:w="1377"/>
        <w:gridCol w:w="853"/>
        <w:gridCol w:w="1970"/>
        <w:gridCol w:w="1148"/>
        <w:gridCol w:w="828"/>
        <w:gridCol w:w="3849"/>
        <w:gridCol w:w="1223"/>
      </w:tblGrid>
      <w:tr w:rsidR="005D1259">
        <w:trPr>
          <w:trHeight w:val="113"/>
          <w:jc w:val="center"/>
        </w:trPr>
        <w:tc>
          <w:tcPr>
            <w:tcW w:w="5000" w:type="pct"/>
            <w:gridSpan w:val="9"/>
            <w:tcBorders>
              <w:top w:val="nil"/>
              <w:left w:val="nil"/>
              <w:bottom w:val="nil"/>
              <w:right w:val="nil"/>
            </w:tcBorders>
            <w:noWrap/>
            <w:vAlign w:val="center"/>
          </w:tcPr>
          <w:p w:rsidR="005D1259" w:rsidRDefault="00881BB1">
            <w:pPr>
              <w:widowControl/>
              <w:jc w:val="center"/>
              <w:rPr>
                <w:rFonts w:asciiTheme="minorEastAsia" w:hAnsiTheme="minorEastAsia" w:cs="宋体" w:hint="eastAsia"/>
                <w:color w:val="000000"/>
                <w:kern w:val="0"/>
                <w:szCs w:val="32"/>
              </w:rPr>
            </w:pPr>
            <w:r>
              <w:rPr>
                <w:rFonts w:ascii="华文中宋" w:eastAsia="华文中宋" w:hAnsi="华文中宋" w:cs="宋体" w:hint="eastAsia"/>
                <w:color w:val="000000"/>
                <w:kern w:val="0"/>
                <w:sz w:val="32"/>
                <w:szCs w:val="32"/>
              </w:rPr>
              <w:lastRenderedPageBreak/>
              <w:br w:type="page"/>
            </w:r>
            <w:bookmarkStart w:id="2" w:name="RANGE!A1:I34"/>
            <w:r>
              <w:rPr>
                <w:rFonts w:ascii="华文中宋" w:eastAsia="华文中宋" w:hAnsi="华文中宋" w:cs="宋体" w:hint="eastAsia"/>
                <w:color w:val="000000"/>
                <w:kern w:val="0"/>
                <w:sz w:val="32"/>
                <w:szCs w:val="32"/>
              </w:rPr>
              <w:t>一般公共预算财政拨款基本支出决算明细表</w:t>
            </w:r>
            <w:bookmarkEnd w:id="2"/>
          </w:p>
        </w:tc>
      </w:tr>
      <w:tr w:rsidR="005D1259" w:rsidTr="00D35A2E">
        <w:trPr>
          <w:trHeight w:val="357"/>
          <w:jc w:val="center"/>
        </w:trPr>
        <w:tc>
          <w:tcPr>
            <w:tcW w:w="5000" w:type="pct"/>
            <w:gridSpan w:val="9"/>
            <w:tcBorders>
              <w:top w:val="nil"/>
              <w:left w:val="nil"/>
              <w:bottom w:val="nil"/>
              <w:right w:val="nil"/>
            </w:tcBorders>
            <w:noWrap/>
            <w:vAlign w:val="center"/>
          </w:tcPr>
          <w:p w:rsidR="005D1259" w:rsidRDefault="00881BB1">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06</w:t>
            </w:r>
            <w:r>
              <w:rPr>
                <w:rFonts w:ascii="Times New Roman" w:hAnsi="Times New Roman" w:cs="Times New Roman"/>
                <w:color w:val="000000"/>
                <w:kern w:val="0"/>
                <w:szCs w:val="21"/>
              </w:rPr>
              <w:t>表</w:t>
            </w:r>
          </w:p>
        </w:tc>
      </w:tr>
      <w:tr w:rsidR="005D1259" w:rsidTr="00D35A2E">
        <w:trPr>
          <w:trHeight w:val="113"/>
          <w:jc w:val="center"/>
        </w:trPr>
        <w:tc>
          <w:tcPr>
            <w:tcW w:w="1853" w:type="pct"/>
            <w:gridSpan w:val="3"/>
            <w:tcBorders>
              <w:top w:val="nil"/>
              <w:left w:val="nil"/>
              <w:bottom w:val="single" w:sz="4" w:space="0" w:color="auto"/>
              <w:right w:val="nil"/>
            </w:tcBorders>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sidR="00187730">
              <w:rPr>
                <w:rFonts w:ascii="Times New Roman" w:hAnsi="Times New Roman" w:cs="Times New Roman" w:hint="eastAsia"/>
                <w:color w:val="000000"/>
                <w:kern w:val="0"/>
                <w:szCs w:val="21"/>
              </w:rPr>
              <w:t>祁阳市黎家坪镇人民政府</w:t>
            </w:r>
          </w:p>
        </w:tc>
        <w:tc>
          <w:tcPr>
            <w:tcW w:w="272" w:type="pct"/>
            <w:tcBorders>
              <w:top w:val="nil"/>
              <w:left w:val="nil"/>
              <w:bottom w:val="single" w:sz="4" w:space="0" w:color="auto"/>
              <w:right w:val="nil"/>
            </w:tcBorders>
            <w:vAlign w:val="center"/>
          </w:tcPr>
          <w:p w:rsidR="005D1259" w:rsidRDefault="005D1259">
            <w:pPr>
              <w:widowControl/>
              <w:jc w:val="center"/>
              <w:rPr>
                <w:rFonts w:ascii="Times New Roman" w:hAnsi="Times New Roman" w:cs="Times New Roman"/>
                <w:color w:val="000000"/>
                <w:kern w:val="0"/>
                <w:szCs w:val="21"/>
              </w:rPr>
            </w:pPr>
          </w:p>
        </w:tc>
        <w:tc>
          <w:tcPr>
            <w:tcW w:w="628" w:type="pct"/>
            <w:tcBorders>
              <w:top w:val="nil"/>
              <w:left w:val="nil"/>
              <w:bottom w:val="single" w:sz="4" w:space="0" w:color="auto"/>
              <w:right w:val="nil"/>
            </w:tcBorders>
            <w:vAlign w:val="center"/>
          </w:tcPr>
          <w:p w:rsidR="005D1259" w:rsidRDefault="005D1259">
            <w:pPr>
              <w:widowControl/>
              <w:jc w:val="center"/>
              <w:rPr>
                <w:rFonts w:ascii="Times New Roman" w:hAnsi="Times New Roman" w:cs="Times New Roman"/>
                <w:color w:val="000000"/>
                <w:kern w:val="0"/>
                <w:szCs w:val="21"/>
              </w:rPr>
            </w:pPr>
          </w:p>
        </w:tc>
        <w:tc>
          <w:tcPr>
            <w:tcW w:w="366" w:type="pct"/>
            <w:tcBorders>
              <w:top w:val="nil"/>
              <w:left w:val="nil"/>
              <w:bottom w:val="single" w:sz="4" w:space="0" w:color="auto"/>
              <w:right w:val="nil"/>
            </w:tcBorders>
            <w:vAlign w:val="center"/>
          </w:tcPr>
          <w:p w:rsidR="005D1259" w:rsidRDefault="005D1259">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nil"/>
            </w:tcBorders>
            <w:vAlign w:val="center"/>
          </w:tcPr>
          <w:p w:rsidR="005D1259" w:rsidRDefault="005D1259">
            <w:pPr>
              <w:widowControl/>
              <w:jc w:val="center"/>
              <w:rPr>
                <w:rFonts w:ascii="Times New Roman" w:hAnsi="Times New Roman" w:cs="Times New Roman"/>
                <w:color w:val="000000"/>
                <w:kern w:val="0"/>
                <w:szCs w:val="21"/>
              </w:rPr>
            </w:pPr>
          </w:p>
        </w:tc>
        <w:tc>
          <w:tcPr>
            <w:tcW w:w="1617" w:type="pct"/>
            <w:gridSpan w:val="2"/>
            <w:tcBorders>
              <w:top w:val="nil"/>
              <w:left w:val="nil"/>
              <w:bottom w:val="single" w:sz="4" w:space="0" w:color="auto"/>
              <w:right w:val="nil"/>
            </w:tcBorders>
            <w:vAlign w:val="center"/>
          </w:tcPr>
          <w:p w:rsidR="005D1259" w:rsidRDefault="00881BB1">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5D1259" w:rsidTr="00D35A2E">
        <w:trPr>
          <w:trHeight w:val="113"/>
          <w:jc w:val="center"/>
        </w:trPr>
        <w:tc>
          <w:tcPr>
            <w:tcW w:w="340" w:type="pc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074" w:type="pc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439" w:type="pc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272" w:type="pc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628" w:type="pc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366" w:type="pc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264" w:type="pc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227" w:type="pc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390" w:type="pc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r>
      <w:tr w:rsidR="005D1259" w:rsidTr="00D35A2E">
        <w:trPr>
          <w:trHeight w:hRule="exact" w:val="284"/>
          <w:jc w:val="center"/>
        </w:trPr>
        <w:tc>
          <w:tcPr>
            <w:tcW w:w="340" w:type="pct"/>
            <w:tcBorders>
              <w:top w:val="single" w:sz="4" w:space="0" w:color="auto"/>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w:t>
            </w:r>
          </w:p>
        </w:tc>
        <w:tc>
          <w:tcPr>
            <w:tcW w:w="1074" w:type="pct"/>
            <w:tcBorders>
              <w:top w:val="single" w:sz="4" w:space="0" w:color="auto"/>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工资福利支出</w:t>
            </w:r>
          </w:p>
        </w:tc>
        <w:tc>
          <w:tcPr>
            <w:tcW w:w="439" w:type="pct"/>
            <w:tcBorders>
              <w:top w:val="single" w:sz="4" w:space="0" w:color="auto"/>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1,595.7</w:t>
            </w:r>
            <w:r w:rsidR="000B52F3">
              <w:rPr>
                <w:rFonts w:hint="eastAsia"/>
                <w:color w:val="000000"/>
                <w:sz w:val="22"/>
              </w:rPr>
              <w:t>6</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single" w:sz="4" w:space="0" w:color="auto"/>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w:t>
            </w:r>
          </w:p>
        </w:tc>
        <w:tc>
          <w:tcPr>
            <w:tcW w:w="628" w:type="pct"/>
            <w:tcBorders>
              <w:top w:val="single" w:sz="4" w:space="0" w:color="auto"/>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商品和服务支出</w:t>
            </w:r>
          </w:p>
        </w:tc>
        <w:tc>
          <w:tcPr>
            <w:tcW w:w="366" w:type="pct"/>
            <w:tcBorders>
              <w:top w:val="single" w:sz="4" w:space="0" w:color="auto"/>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261.31</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single" w:sz="4" w:space="0" w:color="auto"/>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w:t>
            </w:r>
          </w:p>
        </w:tc>
        <w:tc>
          <w:tcPr>
            <w:tcW w:w="1227" w:type="pct"/>
            <w:tcBorders>
              <w:top w:val="single" w:sz="4" w:space="0" w:color="auto"/>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债务利息及费用支出</w:t>
            </w:r>
          </w:p>
        </w:tc>
        <w:tc>
          <w:tcPr>
            <w:tcW w:w="390" w:type="pct"/>
            <w:tcBorders>
              <w:top w:val="single" w:sz="4" w:space="0" w:color="auto"/>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30101</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基本工资</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535.09</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30201</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40.74</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30701</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国内债务付息</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30102</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津贴补贴</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406.33</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30202</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印刷费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22.46</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30702</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国外债务付息</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30103</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奖金</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232.64</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30203</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咨询费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资本性支出</w:t>
            </w:r>
          </w:p>
        </w:tc>
        <w:tc>
          <w:tcPr>
            <w:tcW w:w="390"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8.87</w:t>
            </w:r>
          </w:p>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30106</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伙食补助费</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30204</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手续费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31001</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房屋建筑物购建</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30107</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绩效工资</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30205</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水费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4.49</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31002</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办公设备购置</w:t>
            </w:r>
          </w:p>
        </w:tc>
        <w:tc>
          <w:tcPr>
            <w:tcW w:w="390"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8.39</w:t>
            </w:r>
          </w:p>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30108</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机关事业单位基本养老保险缴费</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141.78</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30206</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电费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16.30</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31003</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专用设备购置</w:t>
            </w:r>
          </w:p>
        </w:tc>
        <w:tc>
          <w:tcPr>
            <w:tcW w:w="390"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0.48</w:t>
            </w:r>
          </w:p>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30109</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职业年金缴费</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30207</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邮电费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1.86</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31005</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基础设施建设</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30110</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职工基本医疗保险缴费</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64.18</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30208</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取暖费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31006</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大型修缮</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30111</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公务员医疗补助缴费</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30209</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物业管理费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31007</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信息网络及软件购置更新</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30112</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其他社会保障缴费</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30211</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差旅费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12.28</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31008</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物资储备</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30113</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住房公积金</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115.33</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30212</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因公出国（境）费用</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31009</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土地补偿</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30114</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30213</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维修（护）费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13.61</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31010</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安置补助</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30199</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其他工资福利支出</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100.41</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30214</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租赁费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31011</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地上附着物和青苗补偿</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对个人和家庭的补助</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437.</w:t>
            </w:r>
            <w:r w:rsidR="000B52F3">
              <w:rPr>
                <w:rFonts w:hint="eastAsia"/>
                <w:color w:val="000000"/>
                <w:sz w:val="22"/>
              </w:rPr>
              <w:t>5</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30215</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会议费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13.03</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31012</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拆迁补偿</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30301</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离休费</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30216</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培训费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2.72</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31013</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公务用车购置</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30302</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退休费</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30217</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公务接待费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1.59</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31019</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其他交通工具购置</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30303</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退职（役）费</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30218</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专用材料费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31021</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文物和陈列品购置</w:t>
            </w:r>
          </w:p>
        </w:tc>
        <w:tc>
          <w:tcPr>
            <w:tcW w:w="390"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30304</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抚恤金</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44.24</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30224</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被装购置费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31022</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无形资产购置</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30305</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生活补助</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329.85</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30225</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专用燃料费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31099</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其他资本性支出</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30306</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救济费</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30226</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劳务费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17.95</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其他支出</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30307</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医疗费补助</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30227</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委托业务费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39906</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赠与</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30308</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助学金</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30228</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工会经费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41.50</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39907</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国家赔偿费用支出</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30309</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奖励金</w:t>
            </w:r>
          </w:p>
        </w:tc>
        <w:tc>
          <w:tcPr>
            <w:tcW w:w="439"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30229</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福利费</w:t>
            </w:r>
          </w:p>
        </w:tc>
        <w:tc>
          <w:tcPr>
            <w:tcW w:w="366" w:type="pct"/>
            <w:tcBorders>
              <w:top w:val="nil"/>
              <w:left w:val="nil"/>
              <w:bottom w:val="single" w:sz="4" w:space="0" w:color="auto"/>
              <w:right w:val="single" w:sz="4" w:space="0" w:color="auto"/>
            </w:tcBorders>
            <w:noWrap/>
            <w:vAlign w:val="center"/>
          </w:tcPr>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39908</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对民间非营利组织和群众性自治组织补贴</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30310</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个人农业生产补贴</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16.00</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30231</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公务用车运行维护费</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2.34</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39999</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其他支出</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30311</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代缴社会保险费</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18.14</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30239</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其他交通费用</w:t>
            </w:r>
          </w:p>
        </w:tc>
        <w:tc>
          <w:tcPr>
            <w:tcW w:w="366" w:type="pct"/>
            <w:tcBorders>
              <w:top w:val="nil"/>
              <w:left w:val="nil"/>
              <w:bottom w:val="single" w:sz="4" w:space="0" w:color="auto"/>
              <w:right w:val="single" w:sz="4" w:space="0" w:color="auto"/>
            </w:tcBorders>
            <w:noWrap/>
            <w:vAlign w:val="center"/>
          </w:tcPr>
          <w:p w:rsidR="00D35A2E" w:rsidRDefault="00D35A2E" w:rsidP="00265490">
            <w:pPr>
              <w:jc w:val="center"/>
              <w:rPr>
                <w:rFonts w:ascii="宋体" w:eastAsia="宋体" w:hAnsi="宋体" w:cs="宋体" w:hint="eastAsia"/>
                <w:color w:val="000000"/>
                <w:sz w:val="22"/>
              </w:rPr>
            </w:pPr>
            <w:r>
              <w:rPr>
                <w:rFonts w:hint="eastAsia"/>
                <w:color w:val="000000"/>
                <w:sz w:val="22"/>
              </w:rPr>
              <w:t>12.70</w:t>
            </w:r>
          </w:p>
          <w:p w:rsidR="005D1259" w:rsidRDefault="005D1259" w:rsidP="00265490">
            <w:pPr>
              <w:widowControl/>
              <w:jc w:val="center"/>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30399</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其他对个人和家庭的补助</w:t>
            </w:r>
          </w:p>
        </w:tc>
        <w:tc>
          <w:tcPr>
            <w:tcW w:w="439" w:type="pct"/>
            <w:tcBorders>
              <w:top w:val="nil"/>
              <w:left w:val="nil"/>
              <w:bottom w:val="single" w:sz="4" w:space="0" w:color="auto"/>
              <w:right w:val="single" w:sz="4" w:space="0" w:color="auto"/>
            </w:tcBorders>
            <w:noWrap/>
            <w:vAlign w:val="center"/>
          </w:tcPr>
          <w:p w:rsidR="00B941D0" w:rsidRDefault="00B941D0" w:rsidP="00265490">
            <w:pPr>
              <w:jc w:val="center"/>
              <w:rPr>
                <w:rFonts w:ascii="宋体" w:eastAsia="宋体" w:hAnsi="宋体" w:cs="宋体" w:hint="eastAsia"/>
                <w:color w:val="000000"/>
                <w:sz w:val="22"/>
              </w:rPr>
            </w:pPr>
            <w:r>
              <w:rPr>
                <w:rFonts w:hint="eastAsia"/>
                <w:color w:val="000000"/>
                <w:sz w:val="22"/>
              </w:rPr>
              <w:t>29.27</w:t>
            </w:r>
          </w:p>
          <w:p w:rsidR="005D1259" w:rsidRDefault="005D1259" w:rsidP="00265490">
            <w:pPr>
              <w:widowControl/>
              <w:jc w:val="center"/>
              <w:rPr>
                <w:rFonts w:ascii="Times New Roman" w:hAnsi="Times New Roman" w:cs="Times New Roman"/>
                <w:color w:val="000000"/>
                <w:kern w:val="0"/>
                <w:szCs w:val="21"/>
              </w:rPr>
            </w:pP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30240</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税金及附加费用</w:t>
            </w:r>
          </w:p>
        </w:tc>
        <w:tc>
          <w:tcPr>
            <w:tcW w:w="366" w:type="pct"/>
            <w:tcBorders>
              <w:top w:val="nil"/>
              <w:left w:val="nil"/>
              <w:bottom w:val="single" w:sz="4" w:space="0" w:color="auto"/>
              <w:right w:val="single" w:sz="4" w:space="0" w:color="auto"/>
            </w:tcBorders>
            <w:noWrap/>
            <w:vAlign w:val="center"/>
          </w:tcPr>
          <w:p w:rsidR="005D1259" w:rsidRDefault="005D1259">
            <w:pPr>
              <w:widowControl/>
              <w:jc w:val="left"/>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D35A2E">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 xml:space="preserve">　</w:t>
            </w:r>
          </w:p>
        </w:tc>
        <w:tc>
          <w:tcPr>
            <w:tcW w:w="107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439"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272"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30299</w:t>
            </w:r>
          </w:p>
        </w:tc>
        <w:tc>
          <w:tcPr>
            <w:tcW w:w="628"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其他商品和服务支出</w:t>
            </w:r>
          </w:p>
        </w:tc>
        <w:tc>
          <w:tcPr>
            <w:tcW w:w="366" w:type="pct"/>
            <w:tcBorders>
              <w:top w:val="nil"/>
              <w:left w:val="nil"/>
              <w:bottom w:val="single" w:sz="4" w:space="0" w:color="auto"/>
              <w:right w:val="single" w:sz="4" w:space="0" w:color="auto"/>
            </w:tcBorders>
            <w:noWrap/>
            <w:vAlign w:val="center"/>
          </w:tcPr>
          <w:p w:rsidR="00D35A2E" w:rsidRDefault="00D35A2E" w:rsidP="00D35A2E">
            <w:pPr>
              <w:jc w:val="left"/>
              <w:rPr>
                <w:rFonts w:ascii="宋体" w:eastAsia="宋体" w:hAnsi="宋体" w:cs="宋体" w:hint="eastAsia"/>
                <w:color w:val="000000"/>
                <w:sz w:val="22"/>
              </w:rPr>
            </w:pPr>
            <w:r>
              <w:rPr>
                <w:rFonts w:hint="eastAsia"/>
                <w:color w:val="000000"/>
                <w:sz w:val="22"/>
              </w:rPr>
              <w:t>57.74</w:t>
            </w:r>
          </w:p>
          <w:p w:rsidR="005D1259" w:rsidRDefault="005D1259">
            <w:pPr>
              <w:widowControl/>
              <w:jc w:val="left"/>
              <w:rPr>
                <w:rFonts w:ascii="Times New Roman" w:hAnsi="Times New Roman" w:cs="Times New Roman"/>
                <w:color w:val="000000"/>
                <w:kern w:val="0"/>
                <w:szCs w:val="21"/>
              </w:rPr>
            </w:pPr>
          </w:p>
        </w:tc>
        <w:tc>
          <w:tcPr>
            <w:tcW w:w="264"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227"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90" w:type="pct"/>
            <w:tcBorders>
              <w:top w:val="nil"/>
              <w:left w:val="nil"/>
              <w:bottom w:val="single" w:sz="4" w:space="0" w:color="auto"/>
              <w:right w:val="single" w:sz="4" w:space="0" w:color="auto"/>
            </w:tcBorders>
            <w:noWrap/>
            <w:vAlign w:val="center"/>
          </w:tcPr>
          <w:p w:rsidR="005D1259" w:rsidRDefault="00881BB1">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5D1259" w:rsidTr="00F543B3">
        <w:trPr>
          <w:trHeight w:hRule="exact" w:val="284"/>
          <w:jc w:val="center"/>
        </w:trPr>
        <w:tc>
          <w:tcPr>
            <w:tcW w:w="1414" w:type="pct"/>
            <w:gridSpan w:val="2"/>
            <w:tcBorders>
              <w:top w:val="single" w:sz="4" w:space="0" w:color="auto"/>
              <w:left w:val="single" w:sz="4" w:space="0" w:color="auto"/>
              <w:bottom w:val="single" w:sz="4" w:space="0" w:color="auto"/>
              <w:right w:val="single" w:sz="4" w:space="0" w:color="auto"/>
            </w:tcBorders>
            <w:noWrap/>
            <w:vAlign w:val="center"/>
          </w:tcPr>
          <w:p w:rsidR="00087B26" w:rsidRDefault="00087B26" w:rsidP="00087B26">
            <w:pPr>
              <w:rPr>
                <w:rFonts w:ascii="宋体" w:eastAsia="宋体" w:hAnsi="宋体" w:cs="宋体" w:hint="eastAsia"/>
                <w:color w:val="000000"/>
                <w:sz w:val="22"/>
              </w:rPr>
            </w:pPr>
            <w:r>
              <w:rPr>
                <w:rFonts w:hint="eastAsia"/>
                <w:color w:val="000000"/>
                <w:sz w:val="22"/>
              </w:rPr>
              <w:t>人员经费合计</w:t>
            </w:r>
          </w:p>
          <w:p w:rsidR="005D1259" w:rsidRDefault="005D1259" w:rsidP="000A6438">
            <w:pPr>
              <w:widowControl/>
              <w:rPr>
                <w:rFonts w:ascii="Times New Roman" w:hAnsi="Times New Roman" w:cs="Times New Roman"/>
                <w:color w:val="000000"/>
                <w:kern w:val="0"/>
                <w:szCs w:val="21"/>
              </w:rPr>
            </w:pPr>
          </w:p>
        </w:tc>
        <w:tc>
          <w:tcPr>
            <w:tcW w:w="439" w:type="pct"/>
            <w:tcBorders>
              <w:top w:val="nil"/>
              <w:left w:val="nil"/>
              <w:bottom w:val="single" w:sz="4" w:space="0" w:color="auto"/>
              <w:right w:val="single" w:sz="4" w:space="0" w:color="auto"/>
            </w:tcBorders>
            <w:noWrap/>
            <w:vAlign w:val="center"/>
          </w:tcPr>
          <w:p w:rsidR="00D35A2E" w:rsidRDefault="00D35A2E" w:rsidP="004024CC">
            <w:pPr>
              <w:jc w:val="center"/>
              <w:rPr>
                <w:rFonts w:ascii="宋体" w:eastAsia="宋体" w:hAnsi="宋体" w:cs="宋体" w:hint="eastAsia"/>
                <w:color w:val="000000"/>
                <w:sz w:val="22"/>
              </w:rPr>
            </w:pPr>
            <w:r>
              <w:rPr>
                <w:rFonts w:hint="eastAsia"/>
                <w:color w:val="000000"/>
                <w:sz w:val="22"/>
              </w:rPr>
              <w:t>2,033.2</w:t>
            </w:r>
            <w:r w:rsidR="000B52F3">
              <w:rPr>
                <w:rFonts w:hint="eastAsia"/>
                <w:color w:val="000000"/>
                <w:sz w:val="22"/>
              </w:rPr>
              <w:t>6</w:t>
            </w:r>
          </w:p>
          <w:p w:rsidR="005D1259" w:rsidRDefault="005D1259">
            <w:pPr>
              <w:widowControl/>
              <w:jc w:val="left"/>
              <w:rPr>
                <w:rFonts w:ascii="Times New Roman" w:hAnsi="Times New Roman" w:cs="Times New Roman"/>
                <w:color w:val="000000"/>
                <w:kern w:val="0"/>
                <w:szCs w:val="21"/>
              </w:rPr>
            </w:pPr>
          </w:p>
        </w:tc>
        <w:tc>
          <w:tcPr>
            <w:tcW w:w="2757" w:type="pct"/>
            <w:gridSpan w:val="5"/>
            <w:tcBorders>
              <w:top w:val="single" w:sz="4" w:space="0" w:color="auto"/>
              <w:left w:val="nil"/>
              <w:bottom w:val="single" w:sz="4" w:space="0" w:color="auto"/>
              <w:right w:val="single" w:sz="4" w:space="0" w:color="auto"/>
            </w:tcBorders>
            <w:noWrap/>
            <w:vAlign w:val="center"/>
          </w:tcPr>
          <w:p w:rsidR="00087B26" w:rsidRDefault="00087B26" w:rsidP="00087B26">
            <w:pPr>
              <w:jc w:val="center"/>
              <w:rPr>
                <w:rFonts w:ascii="宋体" w:eastAsia="宋体" w:hAnsi="宋体" w:cs="宋体" w:hint="eastAsia"/>
                <w:color w:val="000000"/>
                <w:sz w:val="22"/>
              </w:rPr>
            </w:pPr>
            <w:r>
              <w:rPr>
                <w:rFonts w:hint="eastAsia"/>
                <w:color w:val="000000"/>
                <w:sz w:val="22"/>
              </w:rPr>
              <w:t>公用经费合计</w:t>
            </w:r>
          </w:p>
          <w:p w:rsidR="005D1259" w:rsidRDefault="005D1259">
            <w:pPr>
              <w:widowControl/>
              <w:jc w:val="center"/>
              <w:rPr>
                <w:rFonts w:ascii="Times New Roman" w:hAnsi="Times New Roman" w:cs="Times New Roman"/>
                <w:color w:val="000000"/>
                <w:kern w:val="0"/>
                <w:szCs w:val="21"/>
              </w:rPr>
            </w:pPr>
          </w:p>
        </w:tc>
        <w:tc>
          <w:tcPr>
            <w:tcW w:w="390" w:type="pct"/>
            <w:tcBorders>
              <w:top w:val="nil"/>
              <w:left w:val="nil"/>
              <w:bottom w:val="single" w:sz="4" w:space="0" w:color="auto"/>
              <w:right w:val="single" w:sz="4" w:space="0" w:color="auto"/>
            </w:tcBorders>
            <w:noWrap/>
            <w:vAlign w:val="center"/>
          </w:tcPr>
          <w:p w:rsidR="00D35A2E" w:rsidRDefault="00D35A2E" w:rsidP="004024CC">
            <w:pPr>
              <w:jc w:val="center"/>
              <w:rPr>
                <w:rFonts w:ascii="宋体" w:eastAsia="宋体" w:hAnsi="宋体" w:cs="宋体" w:hint="eastAsia"/>
                <w:color w:val="000000"/>
                <w:sz w:val="22"/>
              </w:rPr>
            </w:pPr>
            <w:r>
              <w:rPr>
                <w:rFonts w:hint="eastAsia"/>
                <w:color w:val="000000"/>
                <w:sz w:val="22"/>
              </w:rPr>
              <w:t>270.1</w:t>
            </w:r>
            <w:r w:rsidR="000B52F3">
              <w:rPr>
                <w:rFonts w:hint="eastAsia"/>
                <w:color w:val="000000"/>
                <w:sz w:val="22"/>
              </w:rPr>
              <w:t>8</w:t>
            </w:r>
          </w:p>
          <w:p w:rsidR="005D1259" w:rsidRDefault="005D1259">
            <w:pPr>
              <w:widowControl/>
              <w:jc w:val="left"/>
              <w:rPr>
                <w:rFonts w:ascii="Times New Roman" w:hAnsi="Times New Roman" w:cs="Times New Roman"/>
                <w:color w:val="000000"/>
                <w:kern w:val="0"/>
                <w:szCs w:val="21"/>
              </w:rPr>
            </w:pPr>
          </w:p>
        </w:tc>
      </w:tr>
      <w:tr w:rsidR="005D1259">
        <w:trPr>
          <w:trHeight w:hRule="exact" w:val="284"/>
          <w:jc w:val="center"/>
        </w:trPr>
        <w:tc>
          <w:tcPr>
            <w:tcW w:w="5000" w:type="pct"/>
            <w:gridSpan w:val="9"/>
            <w:tcBorders>
              <w:top w:val="nil"/>
              <w:left w:val="nil"/>
              <w:bottom w:val="nil"/>
              <w:right w:val="nil"/>
            </w:tcBorders>
            <w:noWrap/>
            <w:vAlign w:val="center"/>
          </w:tcPr>
          <w:p w:rsidR="005D1259" w:rsidRDefault="005D1259">
            <w:pPr>
              <w:widowControl/>
              <w:jc w:val="left"/>
              <w:rPr>
                <w:rFonts w:ascii="Times New Roman" w:hAnsi="Times New Roman" w:cs="Times New Roman"/>
                <w:color w:val="000000"/>
                <w:kern w:val="0"/>
                <w:szCs w:val="21"/>
              </w:rPr>
            </w:pPr>
          </w:p>
        </w:tc>
      </w:tr>
    </w:tbl>
    <w:p w:rsidR="005D1259" w:rsidRDefault="00881BB1" w:rsidP="004024CC">
      <w:pPr>
        <w:widowControl/>
        <w:jc w:val="center"/>
        <w:rPr>
          <w:rFonts w:asciiTheme="minorEastAsia" w:hAnsiTheme="minorEastAsia" w:cs="Times New Roman" w:hint="eastAsia"/>
          <w:color w:val="000000"/>
          <w:kern w:val="0"/>
          <w:szCs w:val="21"/>
        </w:rPr>
      </w:pPr>
      <w:r>
        <w:rPr>
          <w:rFonts w:asciiTheme="minorEastAsia" w:hAnsiTheme="minorEastAsia" w:cs="宋体"/>
          <w:kern w:val="0"/>
          <w:sz w:val="24"/>
          <w:szCs w:val="24"/>
        </w:rPr>
        <w:br w:type="page"/>
      </w:r>
      <w:r>
        <w:rPr>
          <w:rFonts w:ascii="华文中宋" w:eastAsia="华文中宋" w:hAnsi="华文中宋" w:cs="宋体" w:hint="eastAsia"/>
          <w:color w:val="000000"/>
          <w:kern w:val="0"/>
          <w:sz w:val="32"/>
          <w:szCs w:val="32"/>
        </w:rPr>
        <w:lastRenderedPageBreak/>
        <w:t>政府性基金预算财政拨款收入支出决算表</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3"/>
        <w:gridCol w:w="4240"/>
        <w:gridCol w:w="1414"/>
        <w:gridCol w:w="1565"/>
        <w:gridCol w:w="1701"/>
        <w:gridCol w:w="1701"/>
        <w:gridCol w:w="1701"/>
        <w:gridCol w:w="1948"/>
      </w:tblGrid>
      <w:tr w:rsidR="005D1259" w:rsidTr="00131F4C">
        <w:trPr>
          <w:trHeight w:val="454"/>
          <w:jc w:val="center"/>
        </w:trPr>
        <w:tc>
          <w:tcPr>
            <w:tcW w:w="1751" w:type="pct"/>
            <w:gridSpan w:val="2"/>
            <w:tcBorders>
              <w:top w:val="nil"/>
              <w:left w:val="nil"/>
              <w:bottom w:val="nil"/>
              <w:right w:val="nil"/>
            </w:tcBorders>
            <w:vAlign w:val="center"/>
          </w:tcPr>
          <w:p w:rsidR="005D1259" w:rsidRDefault="005D1259">
            <w:pPr>
              <w:widowControl/>
              <w:jc w:val="center"/>
              <w:rPr>
                <w:rFonts w:asciiTheme="minorEastAsia" w:hAnsiTheme="minorEastAsia" w:cs="Times New Roman" w:hint="eastAsia"/>
                <w:b/>
                <w:kern w:val="0"/>
                <w:szCs w:val="21"/>
              </w:rPr>
            </w:pPr>
          </w:p>
        </w:tc>
        <w:tc>
          <w:tcPr>
            <w:tcW w:w="458" w:type="pct"/>
            <w:tcBorders>
              <w:top w:val="nil"/>
              <w:left w:val="nil"/>
              <w:bottom w:val="nil"/>
              <w:right w:val="nil"/>
            </w:tcBorders>
            <w:vAlign w:val="center"/>
          </w:tcPr>
          <w:p w:rsidR="005D1259" w:rsidRDefault="005D1259">
            <w:pPr>
              <w:widowControl/>
              <w:jc w:val="center"/>
              <w:rPr>
                <w:rFonts w:asciiTheme="minorEastAsia" w:hAnsiTheme="minorEastAsia" w:cs="Times New Roman" w:hint="eastAsia"/>
                <w:b/>
                <w:kern w:val="0"/>
                <w:szCs w:val="21"/>
              </w:rPr>
            </w:pPr>
          </w:p>
        </w:tc>
        <w:tc>
          <w:tcPr>
            <w:tcW w:w="507" w:type="pct"/>
            <w:tcBorders>
              <w:top w:val="nil"/>
              <w:left w:val="nil"/>
              <w:bottom w:val="nil"/>
              <w:right w:val="nil"/>
            </w:tcBorders>
            <w:vAlign w:val="center"/>
          </w:tcPr>
          <w:p w:rsidR="005D1259" w:rsidRDefault="005D1259">
            <w:pPr>
              <w:widowControl/>
              <w:jc w:val="center"/>
              <w:rPr>
                <w:rFonts w:asciiTheme="minorEastAsia" w:hAnsiTheme="minorEastAsia" w:cs="Times New Roman" w:hint="eastAsia"/>
                <w:b/>
                <w:kern w:val="0"/>
                <w:szCs w:val="21"/>
              </w:rPr>
            </w:pPr>
          </w:p>
        </w:tc>
        <w:tc>
          <w:tcPr>
            <w:tcW w:w="1653" w:type="pct"/>
            <w:gridSpan w:val="3"/>
            <w:tcBorders>
              <w:top w:val="nil"/>
              <w:left w:val="nil"/>
              <w:bottom w:val="nil"/>
              <w:right w:val="nil"/>
            </w:tcBorders>
            <w:vAlign w:val="center"/>
          </w:tcPr>
          <w:p w:rsidR="005D1259" w:rsidRDefault="005D1259">
            <w:pPr>
              <w:widowControl/>
              <w:jc w:val="center"/>
              <w:rPr>
                <w:rFonts w:asciiTheme="minorEastAsia" w:hAnsiTheme="minorEastAsia" w:cs="Times New Roman" w:hint="eastAsia"/>
                <w:b/>
                <w:kern w:val="0"/>
                <w:szCs w:val="21"/>
              </w:rPr>
            </w:pPr>
          </w:p>
        </w:tc>
        <w:tc>
          <w:tcPr>
            <w:tcW w:w="631" w:type="pct"/>
            <w:tcBorders>
              <w:top w:val="nil"/>
              <w:left w:val="nil"/>
              <w:bottom w:val="nil"/>
              <w:right w:val="nil"/>
            </w:tcBorders>
            <w:vAlign w:val="center"/>
          </w:tcPr>
          <w:p w:rsidR="005D1259" w:rsidRDefault="00881BB1">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公开0</w:t>
            </w:r>
            <w:r>
              <w:rPr>
                <w:rFonts w:asciiTheme="minorEastAsia" w:hAnsiTheme="minorEastAsia" w:cs="Times New Roman" w:hint="eastAsia"/>
                <w:color w:val="000000"/>
                <w:kern w:val="0"/>
                <w:szCs w:val="21"/>
              </w:rPr>
              <w:t>7</w:t>
            </w:r>
            <w:r>
              <w:rPr>
                <w:rFonts w:asciiTheme="minorEastAsia" w:hAnsiTheme="minorEastAsia" w:cs="Times New Roman"/>
                <w:color w:val="000000"/>
                <w:kern w:val="0"/>
                <w:szCs w:val="21"/>
              </w:rPr>
              <w:t>表</w:t>
            </w:r>
          </w:p>
        </w:tc>
      </w:tr>
      <w:tr w:rsidR="005D1259" w:rsidTr="00131F4C">
        <w:trPr>
          <w:trHeight w:val="454"/>
          <w:jc w:val="center"/>
        </w:trPr>
        <w:tc>
          <w:tcPr>
            <w:tcW w:w="1751" w:type="pct"/>
            <w:gridSpan w:val="2"/>
            <w:tcBorders>
              <w:top w:val="nil"/>
              <w:left w:val="nil"/>
              <w:bottom w:val="single" w:sz="4" w:space="0" w:color="auto"/>
              <w:right w:val="nil"/>
            </w:tcBorders>
            <w:vAlign w:val="center"/>
          </w:tcPr>
          <w:p w:rsidR="005D1259" w:rsidRDefault="00881BB1">
            <w:pPr>
              <w:widowControl/>
              <w:jc w:val="left"/>
              <w:rPr>
                <w:rFonts w:asciiTheme="minorEastAsia" w:hAnsiTheme="minorEastAsia" w:cs="Times New Roman" w:hint="eastAsia"/>
                <w:b/>
                <w:kern w:val="0"/>
                <w:szCs w:val="21"/>
              </w:rPr>
            </w:pPr>
            <w:r>
              <w:rPr>
                <w:rFonts w:asciiTheme="minorEastAsia" w:hAnsiTheme="minorEastAsia" w:cs="Times New Roman"/>
                <w:color w:val="000000"/>
                <w:kern w:val="0"/>
                <w:szCs w:val="21"/>
              </w:rPr>
              <w:t>部门：</w:t>
            </w:r>
            <w:r w:rsidR="00187730">
              <w:rPr>
                <w:rFonts w:ascii="Times New Roman" w:hAnsi="Times New Roman" w:cs="Times New Roman" w:hint="eastAsia"/>
                <w:color w:val="000000"/>
                <w:kern w:val="0"/>
                <w:szCs w:val="21"/>
              </w:rPr>
              <w:t>祁阳市黎家坪镇人民政府</w:t>
            </w:r>
          </w:p>
        </w:tc>
        <w:tc>
          <w:tcPr>
            <w:tcW w:w="458" w:type="pct"/>
            <w:tcBorders>
              <w:top w:val="nil"/>
              <w:left w:val="nil"/>
              <w:bottom w:val="single" w:sz="4" w:space="0" w:color="auto"/>
              <w:right w:val="nil"/>
            </w:tcBorders>
            <w:vAlign w:val="center"/>
          </w:tcPr>
          <w:p w:rsidR="005D1259" w:rsidRDefault="005D1259">
            <w:pPr>
              <w:widowControl/>
              <w:jc w:val="center"/>
              <w:rPr>
                <w:rFonts w:asciiTheme="minorEastAsia" w:hAnsiTheme="minorEastAsia" w:cs="Times New Roman" w:hint="eastAsia"/>
                <w:b/>
                <w:kern w:val="0"/>
                <w:szCs w:val="21"/>
              </w:rPr>
            </w:pPr>
          </w:p>
        </w:tc>
        <w:tc>
          <w:tcPr>
            <w:tcW w:w="507" w:type="pct"/>
            <w:tcBorders>
              <w:top w:val="nil"/>
              <w:left w:val="nil"/>
              <w:bottom w:val="single" w:sz="4" w:space="0" w:color="auto"/>
              <w:right w:val="nil"/>
            </w:tcBorders>
            <w:vAlign w:val="center"/>
          </w:tcPr>
          <w:p w:rsidR="005D1259" w:rsidRDefault="005D1259">
            <w:pPr>
              <w:widowControl/>
              <w:jc w:val="center"/>
              <w:rPr>
                <w:rFonts w:asciiTheme="minorEastAsia" w:hAnsiTheme="minorEastAsia" w:cs="Times New Roman" w:hint="eastAsia"/>
                <w:b/>
                <w:kern w:val="0"/>
                <w:szCs w:val="21"/>
              </w:rPr>
            </w:pPr>
          </w:p>
        </w:tc>
        <w:tc>
          <w:tcPr>
            <w:tcW w:w="1653" w:type="pct"/>
            <w:gridSpan w:val="3"/>
            <w:tcBorders>
              <w:top w:val="nil"/>
              <w:left w:val="nil"/>
              <w:bottom w:val="single" w:sz="4" w:space="0" w:color="auto"/>
              <w:right w:val="nil"/>
            </w:tcBorders>
            <w:vAlign w:val="center"/>
          </w:tcPr>
          <w:p w:rsidR="005D1259" w:rsidRDefault="005D1259">
            <w:pPr>
              <w:widowControl/>
              <w:jc w:val="center"/>
              <w:rPr>
                <w:rFonts w:asciiTheme="minorEastAsia" w:hAnsiTheme="minorEastAsia" w:cs="Times New Roman" w:hint="eastAsia"/>
                <w:b/>
                <w:kern w:val="0"/>
                <w:szCs w:val="21"/>
              </w:rPr>
            </w:pPr>
          </w:p>
        </w:tc>
        <w:tc>
          <w:tcPr>
            <w:tcW w:w="631" w:type="pct"/>
            <w:tcBorders>
              <w:top w:val="nil"/>
              <w:left w:val="nil"/>
              <w:bottom w:val="single" w:sz="4" w:space="0" w:color="auto"/>
              <w:right w:val="nil"/>
            </w:tcBorders>
            <w:vAlign w:val="center"/>
          </w:tcPr>
          <w:p w:rsidR="005D1259" w:rsidRDefault="00881BB1">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单位：万元</w:t>
            </w:r>
          </w:p>
        </w:tc>
      </w:tr>
      <w:tr w:rsidR="005D1259" w:rsidTr="00131F4C">
        <w:trPr>
          <w:trHeight w:val="454"/>
          <w:jc w:val="center"/>
        </w:trPr>
        <w:tc>
          <w:tcPr>
            <w:tcW w:w="1751" w:type="pct"/>
            <w:gridSpan w:val="2"/>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项 目</w:t>
            </w:r>
          </w:p>
        </w:tc>
        <w:tc>
          <w:tcPr>
            <w:tcW w:w="458" w:type="pct"/>
            <w:vMerge w:val="restar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年初结转和结余</w:t>
            </w:r>
          </w:p>
        </w:tc>
        <w:tc>
          <w:tcPr>
            <w:tcW w:w="507" w:type="pct"/>
            <w:vMerge w:val="restar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本年收入</w:t>
            </w:r>
          </w:p>
        </w:tc>
        <w:tc>
          <w:tcPr>
            <w:tcW w:w="1653" w:type="pct"/>
            <w:gridSpan w:val="3"/>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本年支出</w:t>
            </w:r>
          </w:p>
        </w:tc>
        <w:tc>
          <w:tcPr>
            <w:tcW w:w="631" w:type="pct"/>
            <w:vMerge w:val="restar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年末结转和结余</w:t>
            </w:r>
          </w:p>
        </w:tc>
      </w:tr>
      <w:tr w:rsidR="005D1259" w:rsidTr="00131F4C">
        <w:trPr>
          <w:trHeight w:val="454"/>
          <w:jc w:val="center"/>
        </w:trPr>
        <w:tc>
          <w:tcPr>
            <w:tcW w:w="377" w:type="pct"/>
            <w:vMerge w:val="restar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功能分类科目编码</w:t>
            </w:r>
          </w:p>
        </w:tc>
        <w:tc>
          <w:tcPr>
            <w:tcW w:w="1374" w:type="pct"/>
            <w:vMerge w:val="restar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科目名称</w:t>
            </w:r>
          </w:p>
        </w:tc>
        <w:tc>
          <w:tcPr>
            <w:tcW w:w="458"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b/>
                <w:kern w:val="0"/>
                <w:szCs w:val="21"/>
              </w:rPr>
            </w:pPr>
          </w:p>
        </w:tc>
        <w:tc>
          <w:tcPr>
            <w:tcW w:w="507"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b/>
                <w:kern w:val="0"/>
                <w:szCs w:val="21"/>
              </w:rPr>
            </w:pPr>
          </w:p>
        </w:tc>
        <w:tc>
          <w:tcPr>
            <w:tcW w:w="551" w:type="pct"/>
            <w:vMerge w:val="restar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小计</w:t>
            </w:r>
          </w:p>
        </w:tc>
        <w:tc>
          <w:tcPr>
            <w:tcW w:w="551" w:type="pct"/>
            <w:vMerge w:val="restar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基本支出  </w:t>
            </w:r>
          </w:p>
        </w:tc>
        <w:tc>
          <w:tcPr>
            <w:tcW w:w="551" w:type="pct"/>
            <w:vMerge w:val="restar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项目支出</w:t>
            </w:r>
          </w:p>
        </w:tc>
        <w:tc>
          <w:tcPr>
            <w:tcW w:w="631" w:type="pct"/>
            <w:vMerge/>
            <w:tcBorders>
              <w:top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Times New Roman" w:hint="eastAsia"/>
                <w:b/>
                <w:kern w:val="0"/>
                <w:szCs w:val="21"/>
              </w:rPr>
            </w:pPr>
          </w:p>
        </w:tc>
      </w:tr>
      <w:tr w:rsidR="005D1259" w:rsidTr="00131F4C">
        <w:trPr>
          <w:trHeight w:val="454"/>
          <w:jc w:val="center"/>
        </w:trPr>
        <w:tc>
          <w:tcPr>
            <w:tcW w:w="377"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1374"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458"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507"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551"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551"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551"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631" w:type="pct"/>
            <w:vMerge/>
            <w:tcBorders>
              <w:top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r>
      <w:tr w:rsidR="005D1259" w:rsidTr="00131F4C">
        <w:trPr>
          <w:trHeight w:val="454"/>
          <w:jc w:val="center"/>
        </w:trPr>
        <w:tc>
          <w:tcPr>
            <w:tcW w:w="377"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1374"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458"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507"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551"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551"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551" w:type="pct"/>
            <w:vMerge/>
            <w:tcBorders>
              <w:top w:val="single" w:sz="4" w:space="0" w:color="auto"/>
              <w:bottom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c>
          <w:tcPr>
            <w:tcW w:w="631" w:type="pct"/>
            <w:vMerge/>
            <w:tcBorders>
              <w:top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Times New Roman" w:hint="eastAsia"/>
                <w:kern w:val="0"/>
                <w:szCs w:val="21"/>
              </w:rPr>
            </w:pPr>
          </w:p>
        </w:tc>
      </w:tr>
      <w:tr w:rsidR="005D1259" w:rsidTr="00131F4C">
        <w:trPr>
          <w:trHeight w:val="454"/>
          <w:jc w:val="center"/>
        </w:trPr>
        <w:tc>
          <w:tcPr>
            <w:tcW w:w="1751" w:type="pct"/>
            <w:gridSpan w:val="2"/>
            <w:tcBorders>
              <w:top w:val="single" w:sz="4" w:space="0" w:color="auto"/>
            </w:tcBorders>
            <w:vAlign w:val="center"/>
          </w:tcPr>
          <w:p w:rsidR="005D1259" w:rsidRDefault="00881BB1">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栏次</w:t>
            </w:r>
          </w:p>
        </w:tc>
        <w:tc>
          <w:tcPr>
            <w:tcW w:w="458" w:type="pc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1</w:t>
            </w:r>
          </w:p>
        </w:tc>
        <w:tc>
          <w:tcPr>
            <w:tcW w:w="507" w:type="pc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2</w:t>
            </w:r>
          </w:p>
        </w:tc>
        <w:tc>
          <w:tcPr>
            <w:tcW w:w="551" w:type="pc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3</w:t>
            </w:r>
          </w:p>
        </w:tc>
        <w:tc>
          <w:tcPr>
            <w:tcW w:w="551" w:type="pc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4</w:t>
            </w:r>
          </w:p>
        </w:tc>
        <w:tc>
          <w:tcPr>
            <w:tcW w:w="551" w:type="pc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5</w:t>
            </w:r>
          </w:p>
        </w:tc>
        <w:tc>
          <w:tcPr>
            <w:tcW w:w="631" w:type="pct"/>
            <w:tcBorders>
              <w:top w:val="single" w:sz="4" w:space="0" w:color="auto"/>
              <w:bottom w:val="single" w:sz="4" w:space="0" w:color="auto"/>
            </w:tcBorders>
            <w:vAlign w:val="center"/>
          </w:tcPr>
          <w:p w:rsidR="005D1259" w:rsidRDefault="00881BB1">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6</w:t>
            </w:r>
          </w:p>
        </w:tc>
      </w:tr>
      <w:tr w:rsidR="00133AF0" w:rsidTr="00131F4C">
        <w:trPr>
          <w:trHeight w:val="454"/>
          <w:jc w:val="center"/>
        </w:trPr>
        <w:tc>
          <w:tcPr>
            <w:tcW w:w="1751" w:type="pct"/>
            <w:gridSpan w:val="2"/>
            <w:tcBorders>
              <w:top w:val="single" w:sz="4" w:space="0" w:color="auto"/>
            </w:tcBorders>
            <w:vAlign w:val="center"/>
          </w:tcPr>
          <w:p w:rsidR="00133AF0" w:rsidRDefault="00133AF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合计</w:t>
            </w:r>
          </w:p>
        </w:tc>
        <w:tc>
          <w:tcPr>
            <w:tcW w:w="458" w:type="pct"/>
            <w:tcBorders>
              <w:top w:val="single" w:sz="4" w:space="0" w:color="auto"/>
              <w:bottom w:val="single" w:sz="4" w:space="0" w:color="auto"/>
            </w:tcBorders>
            <w:vAlign w:val="center"/>
          </w:tcPr>
          <w:p w:rsidR="00133AF0" w:rsidRDefault="00133AF0">
            <w:pPr>
              <w:widowControl/>
              <w:jc w:val="center"/>
              <w:rPr>
                <w:rFonts w:asciiTheme="minorEastAsia" w:hAnsiTheme="minorEastAsia" w:cs="Times New Roman" w:hint="eastAsia"/>
                <w:kern w:val="0"/>
                <w:szCs w:val="21"/>
              </w:rPr>
            </w:pPr>
          </w:p>
        </w:tc>
        <w:tc>
          <w:tcPr>
            <w:tcW w:w="507" w:type="pct"/>
            <w:tcBorders>
              <w:top w:val="single" w:sz="4" w:space="0" w:color="auto"/>
              <w:bottom w:val="single" w:sz="4" w:space="0" w:color="auto"/>
            </w:tcBorders>
            <w:vAlign w:val="center"/>
          </w:tcPr>
          <w:p w:rsidR="00133AF0" w:rsidRDefault="0034708D">
            <w:pPr>
              <w:widowControl/>
              <w:jc w:val="center"/>
              <w:rPr>
                <w:rFonts w:asciiTheme="minorEastAsia" w:hAnsiTheme="minorEastAsia" w:cs="Times New Roman" w:hint="eastAsia"/>
                <w:kern w:val="0"/>
                <w:szCs w:val="21"/>
              </w:rPr>
            </w:pPr>
            <w:r>
              <w:rPr>
                <w:rFonts w:asciiTheme="minorEastAsia" w:hAnsiTheme="minorEastAsia" w:cs="Times New Roman" w:hint="eastAsia"/>
                <w:kern w:val="0"/>
                <w:szCs w:val="21"/>
              </w:rPr>
              <w:t>494.93</w:t>
            </w:r>
          </w:p>
        </w:tc>
        <w:tc>
          <w:tcPr>
            <w:tcW w:w="551" w:type="pct"/>
            <w:tcBorders>
              <w:top w:val="single" w:sz="4" w:space="0" w:color="auto"/>
              <w:bottom w:val="single" w:sz="4" w:space="0" w:color="auto"/>
            </w:tcBorders>
            <w:vAlign w:val="center"/>
          </w:tcPr>
          <w:p w:rsidR="00133AF0" w:rsidRDefault="0034708D">
            <w:pPr>
              <w:widowControl/>
              <w:jc w:val="center"/>
              <w:rPr>
                <w:rFonts w:asciiTheme="minorEastAsia" w:hAnsiTheme="minorEastAsia" w:cs="Times New Roman" w:hint="eastAsia"/>
                <w:kern w:val="0"/>
                <w:szCs w:val="21"/>
              </w:rPr>
            </w:pPr>
            <w:r>
              <w:rPr>
                <w:rFonts w:asciiTheme="minorEastAsia" w:hAnsiTheme="minorEastAsia" w:cs="Times New Roman" w:hint="eastAsia"/>
                <w:kern w:val="0"/>
                <w:szCs w:val="21"/>
              </w:rPr>
              <w:t>494.93</w:t>
            </w:r>
          </w:p>
        </w:tc>
        <w:tc>
          <w:tcPr>
            <w:tcW w:w="551" w:type="pct"/>
            <w:tcBorders>
              <w:top w:val="single" w:sz="4" w:space="0" w:color="auto"/>
              <w:bottom w:val="single" w:sz="4" w:space="0" w:color="auto"/>
            </w:tcBorders>
            <w:vAlign w:val="center"/>
          </w:tcPr>
          <w:p w:rsidR="00133AF0" w:rsidRDefault="00133AF0">
            <w:pPr>
              <w:widowControl/>
              <w:jc w:val="center"/>
              <w:rPr>
                <w:rFonts w:asciiTheme="minorEastAsia" w:hAnsiTheme="minorEastAsia" w:cs="Times New Roman" w:hint="eastAsia"/>
                <w:kern w:val="0"/>
                <w:szCs w:val="21"/>
              </w:rPr>
            </w:pPr>
          </w:p>
        </w:tc>
        <w:tc>
          <w:tcPr>
            <w:tcW w:w="551" w:type="pct"/>
            <w:tcBorders>
              <w:top w:val="single" w:sz="4" w:space="0" w:color="auto"/>
              <w:bottom w:val="single" w:sz="4" w:space="0" w:color="auto"/>
            </w:tcBorders>
            <w:vAlign w:val="center"/>
          </w:tcPr>
          <w:p w:rsidR="00133AF0" w:rsidRDefault="0034708D">
            <w:pPr>
              <w:widowControl/>
              <w:jc w:val="center"/>
              <w:rPr>
                <w:rFonts w:asciiTheme="minorEastAsia" w:hAnsiTheme="minorEastAsia" w:cs="Times New Roman" w:hint="eastAsia"/>
                <w:kern w:val="0"/>
                <w:szCs w:val="21"/>
              </w:rPr>
            </w:pPr>
            <w:r>
              <w:rPr>
                <w:rFonts w:asciiTheme="minorEastAsia" w:hAnsiTheme="minorEastAsia" w:cs="Times New Roman" w:hint="eastAsia"/>
                <w:kern w:val="0"/>
                <w:szCs w:val="21"/>
              </w:rPr>
              <w:t>494.93</w:t>
            </w:r>
          </w:p>
        </w:tc>
        <w:tc>
          <w:tcPr>
            <w:tcW w:w="631" w:type="pct"/>
            <w:tcBorders>
              <w:top w:val="single" w:sz="4" w:space="0" w:color="auto"/>
              <w:bottom w:val="single" w:sz="4" w:space="0" w:color="auto"/>
            </w:tcBorders>
            <w:vAlign w:val="center"/>
          </w:tcPr>
          <w:p w:rsidR="00133AF0" w:rsidRDefault="00133AF0">
            <w:pPr>
              <w:widowControl/>
              <w:jc w:val="center"/>
              <w:rPr>
                <w:rFonts w:asciiTheme="minorEastAsia" w:hAnsiTheme="minorEastAsia" w:cs="Times New Roman" w:hint="eastAsia"/>
                <w:kern w:val="0"/>
                <w:szCs w:val="21"/>
              </w:rPr>
            </w:pPr>
          </w:p>
        </w:tc>
      </w:tr>
      <w:tr w:rsidR="00131F4C" w:rsidTr="00131F4C">
        <w:trPr>
          <w:trHeight w:val="454"/>
          <w:jc w:val="center"/>
        </w:trPr>
        <w:tc>
          <w:tcPr>
            <w:tcW w:w="377" w:type="pct"/>
            <w:vAlign w:val="center"/>
          </w:tcPr>
          <w:p w:rsidR="00131F4C" w:rsidRPr="00926CBE" w:rsidRDefault="00131F4C" w:rsidP="00FD2220">
            <w:pPr>
              <w:rPr>
                <w:rFonts w:ascii="宋体" w:eastAsia="宋体" w:hAnsi="宋体" w:cs="宋体" w:hint="eastAsia"/>
                <w:color w:val="000000"/>
                <w:sz w:val="22"/>
              </w:rPr>
            </w:pPr>
            <w:r>
              <w:rPr>
                <w:rFonts w:hint="eastAsia"/>
                <w:color w:val="000000"/>
                <w:sz w:val="22"/>
              </w:rPr>
              <w:t>212</w:t>
            </w:r>
          </w:p>
        </w:tc>
        <w:tc>
          <w:tcPr>
            <w:tcW w:w="1374" w:type="pct"/>
            <w:vAlign w:val="center"/>
          </w:tcPr>
          <w:p w:rsidR="00131F4C" w:rsidRPr="00926CBE" w:rsidRDefault="00131F4C" w:rsidP="00FD2220">
            <w:pPr>
              <w:rPr>
                <w:rFonts w:ascii="宋体" w:eastAsia="宋体" w:hAnsi="宋体" w:cs="宋体" w:hint="eastAsia"/>
                <w:color w:val="000000"/>
                <w:sz w:val="22"/>
              </w:rPr>
            </w:pPr>
            <w:r>
              <w:rPr>
                <w:rFonts w:hint="eastAsia"/>
                <w:color w:val="000000"/>
                <w:sz w:val="22"/>
              </w:rPr>
              <w:t>城乡社区支出</w:t>
            </w:r>
          </w:p>
        </w:tc>
        <w:tc>
          <w:tcPr>
            <w:tcW w:w="458"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07" w:type="pct"/>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384.93</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384.93</w:t>
            </w:r>
          </w:p>
        </w:tc>
        <w:tc>
          <w:tcPr>
            <w:tcW w:w="551" w:type="pct"/>
            <w:tcBorders>
              <w:right w:val="single" w:sz="4" w:space="0" w:color="auto"/>
            </w:tcBorders>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1" w:type="pct"/>
            <w:tcBorders>
              <w:top w:val="single" w:sz="4" w:space="0" w:color="auto"/>
              <w:left w:val="single" w:sz="4" w:space="0" w:color="auto"/>
              <w:bottom w:val="single" w:sz="4" w:space="0" w:color="auto"/>
              <w:right w:val="single" w:sz="4" w:space="0" w:color="auto"/>
            </w:tcBorders>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384.93</w:t>
            </w:r>
          </w:p>
        </w:tc>
        <w:tc>
          <w:tcPr>
            <w:tcW w:w="631" w:type="pct"/>
            <w:tcBorders>
              <w:left w:val="single" w:sz="4" w:space="0" w:color="auto"/>
            </w:tcBorders>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131F4C" w:rsidTr="00131F4C">
        <w:trPr>
          <w:trHeight w:val="454"/>
          <w:jc w:val="center"/>
        </w:trPr>
        <w:tc>
          <w:tcPr>
            <w:tcW w:w="377" w:type="pct"/>
            <w:vAlign w:val="center"/>
          </w:tcPr>
          <w:p w:rsidR="00131F4C" w:rsidRPr="00926CBE" w:rsidRDefault="00131F4C" w:rsidP="00FD2220">
            <w:pPr>
              <w:rPr>
                <w:rFonts w:ascii="宋体" w:eastAsia="宋体" w:hAnsi="宋体" w:cs="宋体" w:hint="eastAsia"/>
                <w:color w:val="000000"/>
                <w:sz w:val="22"/>
              </w:rPr>
            </w:pPr>
            <w:r>
              <w:rPr>
                <w:rFonts w:hint="eastAsia"/>
                <w:color w:val="000000"/>
                <w:sz w:val="22"/>
              </w:rPr>
              <w:t>21208</w:t>
            </w:r>
          </w:p>
        </w:tc>
        <w:tc>
          <w:tcPr>
            <w:tcW w:w="1374" w:type="pct"/>
            <w:vAlign w:val="center"/>
          </w:tcPr>
          <w:p w:rsidR="00131F4C" w:rsidRPr="00926CBE" w:rsidRDefault="00131F4C" w:rsidP="00FD2220">
            <w:pPr>
              <w:rPr>
                <w:rFonts w:ascii="宋体" w:eastAsia="宋体" w:hAnsi="宋体" w:cs="宋体" w:hint="eastAsia"/>
                <w:color w:val="000000"/>
                <w:sz w:val="22"/>
              </w:rPr>
            </w:pPr>
            <w:r>
              <w:rPr>
                <w:rFonts w:hint="eastAsia"/>
                <w:color w:val="000000"/>
                <w:sz w:val="22"/>
              </w:rPr>
              <w:t>国有土地使用权出让收入安排的支出</w:t>
            </w:r>
          </w:p>
        </w:tc>
        <w:tc>
          <w:tcPr>
            <w:tcW w:w="458" w:type="pct"/>
            <w:vAlign w:val="center"/>
          </w:tcPr>
          <w:p w:rsidR="00131F4C" w:rsidRDefault="00131F4C">
            <w:pPr>
              <w:widowControl/>
              <w:jc w:val="left"/>
              <w:rPr>
                <w:rFonts w:asciiTheme="minorEastAsia" w:hAnsiTheme="minorEastAsia" w:cs="Times New Roman" w:hint="eastAsia"/>
                <w:kern w:val="0"/>
                <w:szCs w:val="21"/>
              </w:rPr>
            </w:pPr>
          </w:p>
        </w:tc>
        <w:tc>
          <w:tcPr>
            <w:tcW w:w="507" w:type="pct"/>
            <w:vAlign w:val="center"/>
          </w:tcPr>
          <w:p w:rsidR="00131F4C" w:rsidRDefault="00131F4C" w:rsidP="00347AEF">
            <w:pPr>
              <w:jc w:val="center"/>
              <w:rPr>
                <w:rFonts w:ascii="Times New Roman" w:hAnsi="Times New Roman" w:cs="Times New Roman"/>
                <w:szCs w:val="21"/>
              </w:rPr>
            </w:pPr>
            <w:r>
              <w:rPr>
                <w:rFonts w:ascii="Times New Roman" w:hAnsi="Times New Roman" w:cs="Times New Roman" w:hint="eastAsia"/>
                <w:szCs w:val="21"/>
              </w:rPr>
              <w:t>334.6</w:t>
            </w:r>
            <w:r w:rsidR="00347AEF">
              <w:rPr>
                <w:rFonts w:ascii="Times New Roman" w:hAnsi="Times New Roman" w:cs="Times New Roman" w:hint="eastAsia"/>
                <w:szCs w:val="21"/>
              </w:rPr>
              <w:t>4</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334.6</w:t>
            </w:r>
            <w:r w:rsidR="00347AEF">
              <w:rPr>
                <w:rFonts w:ascii="Times New Roman" w:hAnsi="Times New Roman" w:cs="Times New Roman" w:hint="eastAsia"/>
                <w:szCs w:val="21"/>
              </w:rPr>
              <w:t>4</w:t>
            </w:r>
          </w:p>
        </w:tc>
        <w:tc>
          <w:tcPr>
            <w:tcW w:w="551" w:type="pct"/>
            <w:tcBorders>
              <w:right w:val="single" w:sz="4" w:space="0" w:color="auto"/>
            </w:tcBorders>
            <w:vAlign w:val="center"/>
          </w:tcPr>
          <w:p w:rsidR="00131F4C" w:rsidRDefault="00131F4C">
            <w:pPr>
              <w:widowControl/>
              <w:jc w:val="left"/>
              <w:rPr>
                <w:rFonts w:asciiTheme="minorEastAsia" w:hAnsiTheme="minorEastAsia" w:cs="Times New Roman" w:hint="eastAsia"/>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131F4C" w:rsidRDefault="00131F4C" w:rsidP="00347AEF">
            <w:pPr>
              <w:jc w:val="center"/>
              <w:rPr>
                <w:rFonts w:ascii="Times New Roman" w:hAnsi="Times New Roman" w:cs="Times New Roman"/>
                <w:szCs w:val="21"/>
              </w:rPr>
            </w:pPr>
            <w:r>
              <w:rPr>
                <w:rFonts w:ascii="Times New Roman" w:hAnsi="Times New Roman" w:cs="Times New Roman" w:hint="eastAsia"/>
                <w:szCs w:val="21"/>
              </w:rPr>
              <w:t>334.6</w:t>
            </w:r>
            <w:r w:rsidR="00347AEF">
              <w:rPr>
                <w:rFonts w:ascii="Times New Roman" w:hAnsi="Times New Roman" w:cs="Times New Roman" w:hint="eastAsia"/>
                <w:szCs w:val="21"/>
              </w:rPr>
              <w:t>4</w:t>
            </w:r>
          </w:p>
        </w:tc>
        <w:tc>
          <w:tcPr>
            <w:tcW w:w="631" w:type="pct"/>
            <w:tcBorders>
              <w:left w:val="single" w:sz="4" w:space="0" w:color="auto"/>
            </w:tcBorders>
            <w:vAlign w:val="center"/>
          </w:tcPr>
          <w:p w:rsidR="00131F4C" w:rsidRDefault="00131F4C">
            <w:pPr>
              <w:widowControl/>
              <w:jc w:val="left"/>
              <w:rPr>
                <w:rFonts w:asciiTheme="minorEastAsia" w:hAnsiTheme="minorEastAsia" w:cs="Times New Roman" w:hint="eastAsia"/>
                <w:kern w:val="0"/>
                <w:szCs w:val="21"/>
              </w:rPr>
            </w:pPr>
          </w:p>
        </w:tc>
      </w:tr>
      <w:tr w:rsidR="00131F4C" w:rsidTr="00131F4C">
        <w:trPr>
          <w:trHeight w:val="454"/>
          <w:jc w:val="center"/>
        </w:trPr>
        <w:tc>
          <w:tcPr>
            <w:tcW w:w="377"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2120801</w:t>
            </w:r>
          </w:p>
        </w:tc>
        <w:tc>
          <w:tcPr>
            <w:tcW w:w="1374"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征地和拆迁补偿支出</w:t>
            </w:r>
          </w:p>
        </w:tc>
        <w:tc>
          <w:tcPr>
            <w:tcW w:w="458" w:type="pct"/>
            <w:vAlign w:val="center"/>
          </w:tcPr>
          <w:p w:rsidR="00131F4C" w:rsidRDefault="00131F4C">
            <w:pPr>
              <w:widowControl/>
              <w:jc w:val="left"/>
              <w:rPr>
                <w:rFonts w:asciiTheme="minorEastAsia" w:hAnsiTheme="minorEastAsia" w:cs="Times New Roman" w:hint="eastAsia"/>
                <w:kern w:val="0"/>
                <w:szCs w:val="21"/>
              </w:rPr>
            </w:pPr>
          </w:p>
        </w:tc>
        <w:tc>
          <w:tcPr>
            <w:tcW w:w="507" w:type="pct"/>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298.11</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298.11</w:t>
            </w:r>
          </w:p>
        </w:tc>
        <w:tc>
          <w:tcPr>
            <w:tcW w:w="551" w:type="pct"/>
            <w:tcBorders>
              <w:right w:val="single" w:sz="4" w:space="0" w:color="auto"/>
            </w:tcBorders>
            <w:vAlign w:val="center"/>
          </w:tcPr>
          <w:p w:rsidR="00131F4C" w:rsidRDefault="00131F4C">
            <w:pPr>
              <w:widowControl/>
              <w:jc w:val="left"/>
              <w:rPr>
                <w:rFonts w:asciiTheme="minorEastAsia" w:hAnsiTheme="minorEastAsia" w:cs="Times New Roman" w:hint="eastAsia"/>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298.11</w:t>
            </w:r>
          </w:p>
        </w:tc>
        <w:tc>
          <w:tcPr>
            <w:tcW w:w="631" w:type="pct"/>
            <w:tcBorders>
              <w:left w:val="single" w:sz="4" w:space="0" w:color="auto"/>
            </w:tcBorders>
            <w:vAlign w:val="center"/>
          </w:tcPr>
          <w:p w:rsidR="00131F4C" w:rsidRDefault="00131F4C">
            <w:pPr>
              <w:widowControl/>
              <w:jc w:val="left"/>
              <w:rPr>
                <w:rFonts w:asciiTheme="minorEastAsia" w:hAnsiTheme="minorEastAsia" w:cs="Times New Roman" w:hint="eastAsia"/>
                <w:kern w:val="0"/>
                <w:szCs w:val="21"/>
              </w:rPr>
            </w:pPr>
          </w:p>
        </w:tc>
      </w:tr>
      <w:tr w:rsidR="00131F4C" w:rsidTr="00131F4C">
        <w:trPr>
          <w:trHeight w:val="454"/>
          <w:jc w:val="center"/>
        </w:trPr>
        <w:tc>
          <w:tcPr>
            <w:tcW w:w="377"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2120803</w:t>
            </w:r>
          </w:p>
        </w:tc>
        <w:tc>
          <w:tcPr>
            <w:tcW w:w="1374"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城市建设支出</w:t>
            </w:r>
          </w:p>
        </w:tc>
        <w:tc>
          <w:tcPr>
            <w:tcW w:w="458" w:type="pct"/>
            <w:vAlign w:val="center"/>
          </w:tcPr>
          <w:p w:rsidR="00131F4C" w:rsidRDefault="00131F4C">
            <w:pPr>
              <w:widowControl/>
              <w:jc w:val="left"/>
              <w:rPr>
                <w:rFonts w:asciiTheme="minorEastAsia" w:hAnsiTheme="minorEastAsia" w:cs="Times New Roman" w:hint="eastAsia"/>
                <w:kern w:val="0"/>
                <w:szCs w:val="21"/>
              </w:rPr>
            </w:pPr>
          </w:p>
        </w:tc>
        <w:tc>
          <w:tcPr>
            <w:tcW w:w="507" w:type="pct"/>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5.45</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5.45</w:t>
            </w:r>
          </w:p>
        </w:tc>
        <w:tc>
          <w:tcPr>
            <w:tcW w:w="551" w:type="pct"/>
            <w:tcBorders>
              <w:right w:val="single" w:sz="4" w:space="0" w:color="auto"/>
            </w:tcBorders>
            <w:vAlign w:val="center"/>
          </w:tcPr>
          <w:p w:rsidR="00131F4C" w:rsidRDefault="00131F4C">
            <w:pPr>
              <w:widowControl/>
              <w:jc w:val="left"/>
              <w:rPr>
                <w:rFonts w:asciiTheme="minorEastAsia" w:hAnsiTheme="minorEastAsia" w:cs="Times New Roman" w:hint="eastAsia"/>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5.45</w:t>
            </w:r>
          </w:p>
        </w:tc>
        <w:tc>
          <w:tcPr>
            <w:tcW w:w="631" w:type="pct"/>
            <w:tcBorders>
              <w:left w:val="single" w:sz="4" w:space="0" w:color="auto"/>
            </w:tcBorders>
            <w:vAlign w:val="center"/>
          </w:tcPr>
          <w:p w:rsidR="00131F4C" w:rsidRDefault="00131F4C">
            <w:pPr>
              <w:widowControl/>
              <w:jc w:val="left"/>
              <w:rPr>
                <w:rFonts w:asciiTheme="minorEastAsia" w:hAnsiTheme="minorEastAsia" w:cs="Times New Roman" w:hint="eastAsia"/>
                <w:kern w:val="0"/>
                <w:szCs w:val="21"/>
              </w:rPr>
            </w:pPr>
          </w:p>
        </w:tc>
      </w:tr>
      <w:tr w:rsidR="00131F4C" w:rsidTr="00131F4C">
        <w:trPr>
          <w:trHeight w:val="454"/>
          <w:jc w:val="center"/>
        </w:trPr>
        <w:tc>
          <w:tcPr>
            <w:tcW w:w="377"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2120816</w:t>
            </w:r>
          </w:p>
        </w:tc>
        <w:tc>
          <w:tcPr>
            <w:tcW w:w="1374"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农业农村生态环境支出</w:t>
            </w:r>
          </w:p>
        </w:tc>
        <w:tc>
          <w:tcPr>
            <w:tcW w:w="458"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07" w:type="pct"/>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19.48</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19.48</w:t>
            </w:r>
          </w:p>
        </w:tc>
        <w:tc>
          <w:tcPr>
            <w:tcW w:w="55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1" w:type="pct"/>
            <w:tcBorders>
              <w:top w:val="single" w:sz="4" w:space="0" w:color="auto"/>
            </w:tcBorders>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19.48</w:t>
            </w:r>
          </w:p>
        </w:tc>
        <w:tc>
          <w:tcPr>
            <w:tcW w:w="63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131F4C" w:rsidTr="00131F4C">
        <w:trPr>
          <w:trHeight w:val="454"/>
          <w:jc w:val="center"/>
        </w:trPr>
        <w:tc>
          <w:tcPr>
            <w:tcW w:w="377"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2120899</w:t>
            </w:r>
          </w:p>
        </w:tc>
        <w:tc>
          <w:tcPr>
            <w:tcW w:w="1374"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其他国有土地使用权出让收入安排的支出</w:t>
            </w:r>
          </w:p>
        </w:tc>
        <w:tc>
          <w:tcPr>
            <w:tcW w:w="458" w:type="pct"/>
            <w:vAlign w:val="center"/>
          </w:tcPr>
          <w:p w:rsidR="00131F4C" w:rsidRDefault="00131F4C">
            <w:pPr>
              <w:widowControl/>
              <w:jc w:val="left"/>
              <w:rPr>
                <w:rFonts w:asciiTheme="minorEastAsia" w:hAnsiTheme="minorEastAsia" w:cs="Times New Roman" w:hint="eastAsia"/>
                <w:kern w:val="0"/>
                <w:szCs w:val="21"/>
              </w:rPr>
            </w:pPr>
          </w:p>
        </w:tc>
        <w:tc>
          <w:tcPr>
            <w:tcW w:w="507" w:type="pct"/>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11.6</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11.6</w:t>
            </w:r>
          </w:p>
        </w:tc>
        <w:tc>
          <w:tcPr>
            <w:tcW w:w="551" w:type="pct"/>
            <w:vAlign w:val="center"/>
          </w:tcPr>
          <w:p w:rsidR="00131F4C" w:rsidRDefault="00131F4C">
            <w:pPr>
              <w:widowControl/>
              <w:jc w:val="left"/>
              <w:rPr>
                <w:rFonts w:asciiTheme="minorEastAsia" w:hAnsiTheme="minorEastAsia" w:cs="Times New Roman" w:hint="eastAsia"/>
                <w:kern w:val="0"/>
                <w:szCs w:val="21"/>
              </w:rPr>
            </w:pPr>
          </w:p>
        </w:tc>
        <w:tc>
          <w:tcPr>
            <w:tcW w:w="551" w:type="pct"/>
            <w:tcBorders>
              <w:top w:val="single" w:sz="4" w:space="0" w:color="auto"/>
            </w:tcBorders>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11.6</w:t>
            </w:r>
          </w:p>
        </w:tc>
        <w:tc>
          <w:tcPr>
            <w:tcW w:w="631" w:type="pct"/>
            <w:vAlign w:val="center"/>
          </w:tcPr>
          <w:p w:rsidR="00131F4C" w:rsidRDefault="00131F4C">
            <w:pPr>
              <w:widowControl/>
              <w:jc w:val="left"/>
              <w:rPr>
                <w:rFonts w:asciiTheme="minorEastAsia" w:hAnsiTheme="minorEastAsia" w:cs="Times New Roman" w:hint="eastAsia"/>
                <w:kern w:val="0"/>
                <w:szCs w:val="21"/>
              </w:rPr>
            </w:pPr>
          </w:p>
        </w:tc>
      </w:tr>
      <w:tr w:rsidR="00131F4C" w:rsidTr="00131F4C">
        <w:trPr>
          <w:trHeight w:val="454"/>
          <w:jc w:val="center"/>
        </w:trPr>
        <w:tc>
          <w:tcPr>
            <w:tcW w:w="377"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21213</w:t>
            </w:r>
          </w:p>
        </w:tc>
        <w:tc>
          <w:tcPr>
            <w:tcW w:w="1374"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城市基础设施配套费安排的支出</w:t>
            </w:r>
          </w:p>
        </w:tc>
        <w:tc>
          <w:tcPr>
            <w:tcW w:w="458"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07" w:type="pct"/>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50.29</w:t>
            </w:r>
          </w:p>
        </w:tc>
        <w:tc>
          <w:tcPr>
            <w:tcW w:w="55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1" w:type="pct"/>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63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131F4C" w:rsidTr="00131F4C">
        <w:trPr>
          <w:trHeight w:val="454"/>
          <w:jc w:val="center"/>
        </w:trPr>
        <w:tc>
          <w:tcPr>
            <w:tcW w:w="377"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2121399</w:t>
            </w:r>
          </w:p>
        </w:tc>
        <w:tc>
          <w:tcPr>
            <w:tcW w:w="1374" w:type="pct"/>
            <w:vAlign w:val="center"/>
          </w:tcPr>
          <w:p w:rsidR="00131F4C" w:rsidRPr="009C1DBB" w:rsidRDefault="00131F4C" w:rsidP="00FD2220">
            <w:pPr>
              <w:rPr>
                <w:rFonts w:ascii="宋体" w:eastAsia="宋体" w:hAnsi="宋体" w:cs="宋体" w:hint="eastAsia"/>
                <w:color w:val="000000"/>
                <w:sz w:val="22"/>
              </w:rPr>
            </w:pPr>
            <w:r>
              <w:rPr>
                <w:rFonts w:hint="eastAsia"/>
                <w:color w:val="000000"/>
                <w:sz w:val="22"/>
              </w:rPr>
              <w:t>其他城市基础设施配套费安排的支出</w:t>
            </w:r>
          </w:p>
        </w:tc>
        <w:tc>
          <w:tcPr>
            <w:tcW w:w="458"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07" w:type="pct"/>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50.29</w:t>
            </w:r>
          </w:p>
        </w:tc>
        <w:tc>
          <w:tcPr>
            <w:tcW w:w="55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1" w:type="pct"/>
            <w:vAlign w:val="center"/>
          </w:tcPr>
          <w:p w:rsidR="00131F4C" w:rsidRDefault="00131F4C" w:rsidP="00FD2220">
            <w:pPr>
              <w:jc w:val="center"/>
              <w:rPr>
                <w:rFonts w:ascii="Times New Roman" w:hAnsi="Times New Roman" w:cs="Times New Roman"/>
                <w:szCs w:val="21"/>
              </w:rPr>
            </w:pPr>
            <w:r>
              <w:rPr>
                <w:rFonts w:ascii="Times New Roman" w:hAnsi="Times New Roman" w:cs="Times New Roman" w:hint="eastAsia"/>
                <w:szCs w:val="21"/>
              </w:rPr>
              <w:t>50.29</w:t>
            </w:r>
          </w:p>
        </w:tc>
        <w:tc>
          <w:tcPr>
            <w:tcW w:w="63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131F4C" w:rsidTr="00131F4C">
        <w:trPr>
          <w:trHeight w:val="454"/>
          <w:jc w:val="center"/>
        </w:trPr>
        <w:tc>
          <w:tcPr>
            <w:tcW w:w="377" w:type="pct"/>
            <w:vAlign w:val="center"/>
          </w:tcPr>
          <w:p w:rsidR="00131F4C" w:rsidRPr="00735612" w:rsidRDefault="00131F4C" w:rsidP="00FD2220">
            <w:pPr>
              <w:rPr>
                <w:rFonts w:ascii="宋体" w:eastAsia="宋体" w:hAnsi="宋体" w:cs="宋体" w:hint="eastAsia"/>
                <w:color w:val="000000"/>
                <w:sz w:val="22"/>
              </w:rPr>
            </w:pPr>
            <w:r>
              <w:rPr>
                <w:rFonts w:hint="eastAsia"/>
                <w:color w:val="000000"/>
                <w:sz w:val="22"/>
              </w:rPr>
              <w:t>229</w:t>
            </w:r>
          </w:p>
        </w:tc>
        <w:tc>
          <w:tcPr>
            <w:tcW w:w="1374" w:type="pct"/>
            <w:vAlign w:val="center"/>
          </w:tcPr>
          <w:p w:rsidR="00131F4C" w:rsidRPr="00735612" w:rsidRDefault="00131F4C" w:rsidP="00FD2220">
            <w:pPr>
              <w:rPr>
                <w:rFonts w:ascii="宋体" w:eastAsia="宋体" w:hAnsi="宋体" w:cs="宋体" w:hint="eastAsia"/>
                <w:color w:val="000000"/>
                <w:sz w:val="22"/>
              </w:rPr>
            </w:pPr>
            <w:r>
              <w:rPr>
                <w:rFonts w:hint="eastAsia"/>
                <w:color w:val="000000"/>
                <w:sz w:val="22"/>
              </w:rPr>
              <w:t>其他支出</w:t>
            </w:r>
          </w:p>
        </w:tc>
        <w:tc>
          <w:tcPr>
            <w:tcW w:w="458"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07"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110</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110</w:t>
            </w:r>
          </w:p>
        </w:tc>
        <w:tc>
          <w:tcPr>
            <w:tcW w:w="55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110</w:t>
            </w:r>
          </w:p>
        </w:tc>
        <w:tc>
          <w:tcPr>
            <w:tcW w:w="63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131F4C" w:rsidTr="00131F4C">
        <w:trPr>
          <w:trHeight w:val="454"/>
          <w:jc w:val="center"/>
        </w:trPr>
        <w:tc>
          <w:tcPr>
            <w:tcW w:w="377" w:type="pct"/>
            <w:vAlign w:val="center"/>
          </w:tcPr>
          <w:p w:rsidR="00131F4C" w:rsidRPr="00735612" w:rsidRDefault="00131F4C" w:rsidP="00FD2220">
            <w:pPr>
              <w:rPr>
                <w:rFonts w:ascii="宋体" w:eastAsia="宋体" w:hAnsi="宋体" w:cs="宋体" w:hint="eastAsia"/>
                <w:color w:val="000000"/>
                <w:sz w:val="22"/>
              </w:rPr>
            </w:pPr>
            <w:r>
              <w:rPr>
                <w:rFonts w:hint="eastAsia"/>
                <w:color w:val="000000"/>
                <w:sz w:val="22"/>
              </w:rPr>
              <w:t>22960</w:t>
            </w:r>
          </w:p>
        </w:tc>
        <w:tc>
          <w:tcPr>
            <w:tcW w:w="1374" w:type="pct"/>
            <w:vAlign w:val="center"/>
          </w:tcPr>
          <w:p w:rsidR="00131F4C" w:rsidRPr="00735612" w:rsidRDefault="00131F4C" w:rsidP="00FD2220">
            <w:pPr>
              <w:rPr>
                <w:rFonts w:ascii="宋体" w:eastAsia="宋体" w:hAnsi="宋体" w:cs="宋体" w:hint="eastAsia"/>
                <w:color w:val="000000"/>
                <w:sz w:val="22"/>
              </w:rPr>
            </w:pPr>
            <w:r>
              <w:rPr>
                <w:rFonts w:hint="eastAsia"/>
                <w:color w:val="000000"/>
                <w:sz w:val="22"/>
              </w:rPr>
              <w:t>彩票公益金安排的支出</w:t>
            </w:r>
          </w:p>
        </w:tc>
        <w:tc>
          <w:tcPr>
            <w:tcW w:w="458"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07"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110</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110</w:t>
            </w:r>
          </w:p>
        </w:tc>
        <w:tc>
          <w:tcPr>
            <w:tcW w:w="55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110</w:t>
            </w:r>
          </w:p>
        </w:tc>
        <w:tc>
          <w:tcPr>
            <w:tcW w:w="631" w:type="pct"/>
            <w:vAlign w:val="center"/>
          </w:tcPr>
          <w:p w:rsidR="00131F4C" w:rsidRDefault="00131F4C">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131F4C" w:rsidTr="00131F4C">
        <w:trPr>
          <w:trHeight w:val="454"/>
          <w:jc w:val="center"/>
        </w:trPr>
        <w:tc>
          <w:tcPr>
            <w:tcW w:w="377" w:type="pct"/>
            <w:vAlign w:val="center"/>
          </w:tcPr>
          <w:p w:rsidR="00131F4C" w:rsidRPr="00735612" w:rsidRDefault="00131F4C" w:rsidP="00FD2220">
            <w:pPr>
              <w:rPr>
                <w:rFonts w:ascii="宋体" w:eastAsia="宋体" w:hAnsi="宋体" w:cs="宋体" w:hint="eastAsia"/>
                <w:color w:val="000000"/>
                <w:sz w:val="22"/>
              </w:rPr>
            </w:pPr>
            <w:r>
              <w:rPr>
                <w:rFonts w:hint="eastAsia"/>
                <w:color w:val="000000"/>
                <w:sz w:val="22"/>
              </w:rPr>
              <w:t>2296002</w:t>
            </w:r>
          </w:p>
        </w:tc>
        <w:tc>
          <w:tcPr>
            <w:tcW w:w="1374" w:type="pct"/>
            <w:vAlign w:val="center"/>
          </w:tcPr>
          <w:p w:rsidR="00131F4C" w:rsidRPr="00735612" w:rsidRDefault="00131F4C" w:rsidP="00FD2220">
            <w:pPr>
              <w:rPr>
                <w:rFonts w:ascii="宋体" w:eastAsia="宋体" w:hAnsi="宋体" w:cs="宋体" w:hint="eastAsia"/>
                <w:color w:val="000000"/>
                <w:sz w:val="22"/>
              </w:rPr>
            </w:pPr>
            <w:r>
              <w:rPr>
                <w:rFonts w:hint="eastAsia"/>
                <w:color w:val="000000"/>
                <w:sz w:val="22"/>
              </w:rPr>
              <w:t>用于社会福利的彩票公益金支出</w:t>
            </w:r>
          </w:p>
        </w:tc>
        <w:tc>
          <w:tcPr>
            <w:tcW w:w="458" w:type="pct"/>
            <w:vAlign w:val="center"/>
          </w:tcPr>
          <w:p w:rsidR="00131F4C" w:rsidRDefault="00131F4C">
            <w:pPr>
              <w:widowControl/>
              <w:jc w:val="left"/>
              <w:rPr>
                <w:rFonts w:asciiTheme="minorEastAsia" w:hAnsiTheme="minorEastAsia" w:cs="Times New Roman" w:hint="eastAsia"/>
                <w:kern w:val="0"/>
                <w:szCs w:val="21"/>
              </w:rPr>
            </w:pPr>
          </w:p>
        </w:tc>
        <w:tc>
          <w:tcPr>
            <w:tcW w:w="507"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15</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15</w:t>
            </w:r>
          </w:p>
        </w:tc>
        <w:tc>
          <w:tcPr>
            <w:tcW w:w="551" w:type="pct"/>
            <w:vAlign w:val="center"/>
          </w:tcPr>
          <w:p w:rsidR="00131F4C" w:rsidRDefault="00131F4C">
            <w:pPr>
              <w:widowControl/>
              <w:jc w:val="left"/>
              <w:rPr>
                <w:rFonts w:asciiTheme="minorEastAsia" w:hAnsiTheme="minorEastAsia" w:cs="Times New Roman" w:hint="eastAsia"/>
                <w:kern w:val="0"/>
                <w:szCs w:val="21"/>
              </w:rPr>
            </w:pP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15</w:t>
            </w:r>
          </w:p>
        </w:tc>
        <w:tc>
          <w:tcPr>
            <w:tcW w:w="631" w:type="pct"/>
            <w:vAlign w:val="center"/>
          </w:tcPr>
          <w:p w:rsidR="00131F4C" w:rsidRDefault="00131F4C">
            <w:pPr>
              <w:widowControl/>
              <w:jc w:val="left"/>
              <w:rPr>
                <w:rFonts w:asciiTheme="minorEastAsia" w:hAnsiTheme="minorEastAsia" w:cs="Times New Roman" w:hint="eastAsia"/>
                <w:kern w:val="0"/>
                <w:szCs w:val="21"/>
              </w:rPr>
            </w:pPr>
          </w:p>
        </w:tc>
      </w:tr>
      <w:tr w:rsidR="00131F4C" w:rsidTr="00131F4C">
        <w:trPr>
          <w:trHeight w:val="454"/>
          <w:jc w:val="center"/>
        </w:trPr>
        <w:tc>
          <w:tcPr>
            <w:tcW w:w="377" w:type="pct"/>
            <w:vAlign w:val="center"/>
          </w:tcPr>
          <w:p w:rsidR="00131F4C" w:rsidRPr="00735612" w:rsidRDefault="00131F4C" w:rsidP="00FD2220">
            <w:pPr>
              <w:rPr>
                <w:rFonts w:ascii="宋体" w:eastAsia="宋体" w:hAnsi="宋体" w:cs="宋体" w:hint="eastAsia"/>
                <w:color w:val="000000"/>
                <w:sz w:val="22"/>
              </w:rPr>
            </w:pPr>
            <w:r>
              <w:rPr>
                <w:rFonts w:hint="eastAsia"/>
                <w:color w:val="000000"/>
                <w:sz w:val="22"/>
              </w:rPr>
              <w:t>2296099</w:t>
            </w:r>
          </w:p>
        </w:tc>
        <w:tc>
          <w:tcPr>
            <w:tcW w:w="1374" w:type="pct"/>
            <w:vAlign w:val="center"/>
          </w:tcPr>
          <w:p w:rsidR="00131F4C" w:rsidRPr="00735612" w:rsidRDefault="00131F4C" w:rsidP="00FD2220">
            <w:pPr>
              <w:rPr>
                <w:rFonts w:ascii="宋体" w:eastAsia="宋体" w:hAnsi="宋体" w:cs="宋体" w:hint="eastAsia"/>
                <w:color w:val="000000"/>
                <w:sz w:val="22"/>
              </w:rPr>
            </w:pPr>
            <w:r>
              <w:rPr>
                <w:rFonts w:hint="eastAsia"/>
                <w:color w:val="000000"/>
                <w:sz w:val="22"/>
              </w:rPr>
              <w:t>用于其他社会公益事业的彩票公益金支出</w:t>
            </w:r>
          </w:p>
        </w:tc>
        <w:tc>
          <w:tcPr>
            <w:tcW w:w="458" w:type="pct"/>
            <w:vAlign w:val="center"/>
          </w:tcPr>
          <w:p w:rsidR="00131F4C" w:rsidRDefault="00131F4C">
            <w:pPr>
              <w:widowControl/>
              <w:jc w:val="left"/>
              <w:rPr>
                <w:rFonts w:asciiTheme="minorEastAsia" w:hAnsiTheme="minorEastAsia" w:cs="Times New Roman" w:hint="eastAsia"/>
                <w:kern w:val="0"/>
                <w:szCs w:val="21"/>
              </w:rPr>
            </w:pPr>
          </w:p>
        </w:tc>
        <w:tc>
          <w:tcPr>
            <w:tcW w:w="507"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95</w:t>
            </w: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95</w:t>
            </w:r>
          </w:p>
        </w:tc>
        <w:tc>
          <w:tcPr>
            <w:tcW w:w="551" w:type="pct"/>
            <w:vAlign w:val="center"/>
          </w:tcPr>
          <w:p w:rsidR="00131F4C" w:rsidRDefault="00131F4C">
            <w:pPr>
              <w:widowControl/>
              <w:jc w:val="left"/>
              <w:rPr>
                <w:rFonts w:asciiTheme="minorEastAsia" w:hAnsiTheme="minorEastAsia" w:cs="Times New Roman" w:hint="eastAsia"/>
                <w:kern w:val="0"/>
                <w:szCs w:val="21"/>
              </w:rPr>
            </w:pPr>
          </w:p>
        </w:tc>
        <w:tc>
          <w:tcPr>
            <w:tcW w:w="551" w:type="pct"/>
            <w:vAlign w:val="center"/>
          </w:tcPr>
          <w:p w:rsidR="00131F4C" w:rsidRDefault="00131F4C" w:rsidP="00973B08">
            <w:pPr>
              <w:jc w:val="center"/>
              <w:rPr>
                <w:rFonts w:ascii="Times New Roman" w:hAnsi="Times New Roman" w:cs="Times New Roman"/>
                <w:szCs w:val="21"/>
              </w:rPr>
            </w:pPr>
            <w:r>
              <w:rPr>
                <w:rFonts w:ascii="Times New Roman" w:hAnsi="Times New Roman" w:cs="Times New Roman" w:hint="eastAsia"/>
                <w:szCs w:val="21"/>
              </w:rPr>
              <w:t>95</w:t>
            </w:r>
          </w:p>
        </w:tc>
        <w:tc>
          <w:tcPr>
            <w:tcW w:w="631" w:type="pct"/>
            <w:vAlign w:val="center"/>
          </w:tcPr>
          <w:p w:rsidR="00131F4C" w:rsidRDefault="00131F4C">
            <w:pPr>
              <w:widowControl/>
              <w:jc w:val="left"/>
              <w:rPr>
                <w:rFonts w:asciiTheme="minorEastAsia" w:hAnsiTheme="minorEastAsia" w:cs="Times New Roman" w:hint="eastAsia"/>
                <w:kern w:val="0"/>
                <w:szCs w:val="21"/>
              </w:rPr>
            </w:pPr>
          </w:p>
        </w:tc>
      </w:tr>
    </w:tbl>
    <w:p w:rsidR="005D1259" w:rsidRDefault="00881BB1">
      <w:pPr>
        <w:widowControl/>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注：本表反映部门本年度政府性基金预算财政拨款收入、支出及结转和结余情况</w:t>
      </w:r>
      <w:r>
        <w:rPr>
          <w:rFonts w:asciiTheme="minorEastAsia" w:hAnsiTheme="minorEastAsia" w:cs="Times New Roman" w:hint="eastAsia"/>
          <w:kern w:val="0"/>
          <w:sz w:val="24"/>
          <w:szCs w:val="24"/>
        </w:rPr>
        <w:t>。</w:t>
      </w:r>
    </w:p>
    <w:p w:rsidR="005D1259" w:rsidRDefault="005D1259">
      <w:pPr>
        <w:widowControl/>
        <w:jc w:val="left"/>
        <w:rPr>
          <w:rFonts w:asciiTheme="minorEastAsia" w:hAnsiTheme="minorEastAsia" w:hint="eastAsia"/>
          <w:szCs w:val="21"/>
        </w:rPr>
      </w:pPr>
    </w:p>
    <w:tbl>
      <w:tblPr>
        <w:tblW w:w="4918" w:type="pct"/>
        <w:tblInd w:w="114" w:type="dxa"/>
        <w:tblLook w:val="04A0" w:firstRow="1" w:lastRow="0" w:firstColumn="1" w:lastColumn="0" w:noHBand="0" w:noVBand="1"/>
      </w:tblPr>
      <w:tblGrid>
        <w:gridCol w:w="1331"/>
        <w:gridCol w:w="4165"/>
        <w:gridCol w:w="3320"/>
        <w:gridCol w:w="3320"/>
        <w:gridCol w:w="3222"/>
      </w:tblGrid>
      <w:tr w:rsidR="005D1259">
        <w:trPr>
          <w:trHeight w:val="720"/>
        </w:trPr>
        <w:tc>
          <w:tcPr>
            <w:tcW w:w="5000" w:type="pct"/>
            <w:gridSpan w:val="5"/>
            <w:tcBorders>
              <w:top w:val="nil"/>
              <w:left w:val="nil"/>
              <w:bottom w:val="nil"/>
              <w:right w:val="nil"/>
            </w:tcBorders>
            <w:shd w:val="clear" w:color="000000" w:fill="FFFFFF"/>
            <w:vAlign w:val="center"/>
          </w:tcPr>
          <w:p w:rsidR="005D1259" w:rsidRDefault="00881BB1">
            <w:pPr>
              <w:widowControl/>
              <w:jc w:val="center"/>
              <w:rPr>
                <w:rFonts w:asciiTheme="minorEastAsia" w:hAnsiTheme="minorEastAsia" w:cs="宋体" w:hint="eastAsia"/>
                <w:kern w:val="0"/>
                <w:sz w:val="32"/>
                <w:szCs w:val="32"/>
              </w:rPr>
            </w:pPr>
            <w:r>
              <w:rPr>
                <w:rFonts w:ascii="华文中宋" w:eastAsia="华文中宋" w:hAnsi="华文中宋" w:cs="宋体" w:hint="eastAsia"/>
                <w:color w:val="000000"/>
                <w:kern w:val="0"/>
                <w:sz w:val="32"/>
                <w:szCs w:val="32"/>
              </w:rPr>
              <w:t>国有资本经营预算财政拨款支出决算表</w:t>
            </w:r>
          </w:p>
        </w:tc>
      </w:tr>
      <w:tr w:rsidR="005D1259" w:rsidTr="004A1202">
        <w:trPr>
          <w:trHeight w:val="285"/>
        </w:trPr>
        <w:tc>
          <w:tcPr>
            <w:tcW w:w="1789" w:type="pct"/>
            <w:gridSpan w:val="2"/>
            <w:tcBorders>
              <w:top w:val="nil"/>
              <w:left w:val="nil"/>
              <w:bottom w:val="nil"/>
              <w:right w:val="nil"/>
            </w:tcBorders>
            <w:shd w:val="clear" w:color="000000" w:fill="FFFFFF"/>
            <w:vAlign w:val="center"/>
          </w:tcPr>
          <w:p w:rsidR="005D1259" w:rsidRDefault="00881BB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rsidR="005D1259" w:rsidRDefault="00881BB1">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rsidR="005D1259" w:rsidRDefault="00881BB1">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9"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公开08表</w:t>
            </w:r>
          </w:p>
        </w:tc>
      </w:tr>
      <w:tr w:rsidR="005D1259" w:rsidTr="004A1202">
        <w:trPr>
          <w:trHeight w:val="285"/>
        </w:trPr>
        <w:tc>
          <w:tcPr>
            <w:tcW w:w="1789" w:type="pct"/>
            <w:gridSpan w:val="2"/>
            <w:tcBorders>
              <w:top w:val="nil"/>
              <w:left w:val="nil"/>
              <w:bottom w:val="nil"/>
              <w:right w:val="nil"/>
            </w:tcBorders>
            <w:shd w:val="clear" w:color="000000" w:fill="FFFFFF"/>
            <w:noWrap/>
            <w:vAlign w:val="center"/>
          </w:tcPr>
          <w:p w:rsidR="005D1259" w:rsidRDefault="00881BB1">
            <w:pPr>
              <w:widowControl/>
              <w:jc w:val="left"/>
              <w:rPr>
                <w:rFonts w:asciiTheme="minorEastAsia" w:hAnsiTheme="minorEastAsia" w:cs="宋体" w:hint="eastAsia"/>
                <w:kern w:val="0"/>
                <w:szCs w:val="21"/>
              </w:rPr>
            </w:pPr>
            <w:r>
              <w:rPr>
                <w:rFonts w:asciiTheme="minorEastAsia" w:hAnsiTheme="minorEastAsia" w:cs="宋体" w:hint="eastAsia"/>
                <w:color w:val="000000"/>
                <w:kern w:val="0"/>
                <w:szCs w:val="21"/>
              </w:rPr>
              <w:t>部门：</w:t>
            </w:r>
            <w:r w:rsidR="00187730">
              <w:rPr>
                <w:rFonts w:ascii="Times New Roman" w:hAnsi="Times New Roman" w:cs="Times New Roman" w:hint="eastAsia"/>
                <w:color w:val="000000"/>
                <w:kern w:val="0"/>
                <w:szCs w:val="21"/>
              </w:rPr>
              <w:t>祁阳市黎家坪镇人民政府</w:t>
            </w:r>
          </w:p>
        </w:tc>
        <w:tc>
          <w:tcPr>
            <w:tcW w:w="1081" w:type="pct"/>
            <w:tcBorders>
              <w:top w:val="nil"/>
              <w:left w:val="nil"/>
              <w:bottom w:val="single" w:sz="8" w:space="0" w:color="auto"/>
              <w:right w:val="nil"/>
            </w:tcBorders>
            <w:shd w:val="clear" w:color="000000" w:fill="FFFFFF"/>
            <w:vAlign w:val="center"/>
          </w:tcPr>
          <w:p w:rsidR="005D1259" w:rsidRDefault="00881BB1">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rsidR="005D1259" w:rsidRDefault="00881BB1">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9" w:type="pct"/>
            <w:tcBorders>
              <w:top w:val="nil"/>
              <w:left w:val="nil"/>
              <w:bottom w:val="nil"/>
              <w:right w:val="nil"/>
            </w:tcBorders>
            <w:shd w:val="clear" w:color="000000" w:fill="FFFFFF"/>
            <w:noWrap/>
            <w:vAlign w:val="center"/>
          </w:tcPr>
          <w:p w:rsidR="005D1259" w:rsidRDefault="00881BB1">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单位：万元</w:t>
            </w:r>
          </w:p>
        </w:tc>
      </w:tr>
      <w:tr w:rsidR="005D1259" w:rsidTr="004A1202">
        <w:trPr>
          <w:trHeight w:val="402"/>
        </w:trPr>
        <w:tc>
          <w:tcPr>
            <w:tcW w:w="1789" w:type="pct"/>
            <w:gridSpan w:val="2"/>
            <w:tcBorders>
              <w:top w:val="single" w:sz="8" w:space="0" w:color="auto"/>
              <w:left w:val="single" w:sz="8"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项 目</w:t>
            </w:r>
          </w:p>
        </w:tc>
        <w:tc>
          <w:tcPr>
            <w:tcW w:w="3211" w:type="pct"/>
            <w:gridSpan w:val="3"/>
            <w:tcBorders>
              <w:top w:val="single" w:sz="8" w:space="0" w:color="auto"/>
              <w:left w:val="nil"/>
              <w:bottom w:val="single" w:sz="4" w:space="0" w:color="auto"/>
              <w:right w:val="single" w:sz="4" w:space="0" w:color="000000"/>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本年支出</w:t>
            </w:r>
          </w:p>
        </w:tc>
      </w:tr>
      <w:tr w:rsidR="005D1259" w:rsidTr="004A1202">
        <w:trPr>
          <w:trHeight w:val="402"/>
        </w:trPr>
        <w:tc>
          <w:tcPr>
            <w:tcW w:w="433" w:type="pct"/>
            <w:vMerge w:val="restart"/>
            <w:tcBorders>
              <w:top w:val="single" w:sz="4" w:space="0" w:color="auto"/>
              <w:left w:val="single" w:sz="8"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功能分类科目编码</w:t>
            </w:r>
          </w:p>
        </w:tc>
        <w:tc>
          <w:tcPr>
            <w:tcW w:w="1356" w:type="pct"/>
            <w:vMerge w:val="restart"/>
            <w:tcBorders>
              <w:top w:val="nil"/>
              <w:left w:val="single" w:sz="4"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科目名称</w:t>
            </w:r>
          </w:p>
        </w:tc>
        <w:tc>
          <w:tcPr>
            <w:tcW w:w="1081" w:type="pct"/>
            <w:vMerge w:val="restart"/>
            <w:tcBorders>
              <w:top w:val="nil"/>
              <w:left w:val="single" w:sz="4" w:space="0" w:color="auto"/>
              <w:bottom w:val="single" w:sz="4" w:space="0" w:color="000000"/>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基本支出  </w:t>
            </w:r>
          </w:p>
        </w:tc>
        <w:tc>
          <w:tcPr>
            <w:tcW w:w="1049" w:type="pct"/>
            <w:vMerge w:val="restart"/>
            <w:tcBorders>
              <w:top w:val="nil"/>
              <w:left w:val="single" w:sz="4" w:space="0" w:color="auto"/>
              <w:bottom w:val="single" w:sz="4" w:space="0" w:color="000000"/>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项目支出</w:t>
            </w:r>
          </w:p>
        </w:tc>
      </w:tr>
      <w:tr w:rsidR="005D1259" w:rsidTr="004A1202">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c>
          <w:tcPr>
            <w:tcW w:w="1049" w:type="pct"/>
            <w:vMerge/>
            <w:tcBorders>
              <w:top w:val="nil"/>
              <w:left w:val="single" w:sz="4" w:space="0" w:color="auto"/>
              <w:bottom w:val="single" w:sz="4" w:space="0" w:color="000000"/>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r>
      <w:tr w:rsidR="005D1259" w:rsidTr="004A1202">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c>
          <w:tcPr>
            <w:tcW w:w="1049" w:type="pct"/>
            <w:vMerge/>
            <w:tcBorders>
              <w:top w:val="nil"/>
              <w:left w:val="single" w:sz="4" w:space="0" w:color="auto"/>
              <w:bottom w:val="single" w:sz="4" w:space="0" w:color="000000"/>
              <w:right w:val="single" w:sz="4" w:space="0" w:color="auto"/>
            </w:tcBorders>
            <w:vAlign w:val="center"/>
          </w:tcPr>
          <w:p w:rsidR="005D1259" w:rsidRDefault="005D1259">
            <w:pPr>
              <w:widowControl/>
              <w:jc w:val="left"/>
              <w:rPr>
                <w:rFonts w:asciiTheme="minorEastAsia" w:hAnsiTheme="minorEastAsia" w:cs="宋体" w:hint="eastAsia"/>
                <w:kern w:val="0"/>
                <w:sz w:val="24"/>
                <w:szCs w:val="24"/>
              </w:rPr>
            </w:pPr>
          </w:p>
        </w:tc>
      </w:tr>
      <w:tr w:rsidR="005D1259" w:rsidTr="004A1202">
        <w:trPr>
          <w:trHeight w:val="402"/>
        </w:trPr>
        <w:tc>
          <w:tcPr>
            <w:tcW w:w="1789" w:type="pct"/>
            <w:gridSpan w:val="2"/>
            <w:tcBorders>
              <w:top w:val="single" w:sz="4" w:space="0" w:color="auto"/>
              <w:left w:val="single" w:sz="8" w:space="0" w:color="auto"/>
              <w:bottom w:val="single" w:sz="4" w:space="0" w:color="auto"/>
              <w:right w:val="single" w:sz="4" w:space="0" w:color="000000"/>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栏次</w:t>
            </w:r>
          </w:p>
        </w:tc>
        <w:tc>
          <w:tcPr>
            <w:tcW w:w="1081" w:type="pct"/>
            <w:tcBorders>
              <w:top w:val="nil"/>
              <w:left w:val="nil"/>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w:t>
            </w:r>
          </w:p>
        </w:tc>
        <w:tc>
          <w:tcPr>
            <w:tcW w:w="1081" w:type="pct"/>
            <w:tcBorders>
              <w:top w:val="nil"/>
              <w:left w:val="nil"/>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2</w:t>
            </w:r>
          </w:p>
        </w:tc>
        <w:tc>
          <w:tcPr>
            <w:tcW w:w="1049" w:type="pct"/>
            <w:tcBorders>
              <w:top w:val="nil"/>
              <w:left w:val="nil"/>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3</w:t>
            </w:r>
          </w:p>
        </w:tc>
      </w:tr>
      <w:tr w:rsidR="004A1202" w:rsidTr="004A1202">
        <w:trPr>
          <w:trHeight w:val="402"/>
        </w:trPr>
        <w:tc>
          <w:tcPr>
            <w:tcW w:w="1789" w:type="pct"/>
            <w:gridSpan w:val="2"/>
            <w:tcBorders>
              <w:top w:val="single" w:sz="4" w:space="0" w:color="auto"/>
              <w:left w:val="single" w:sz="8" w:space="0" w:color="auto"/>
              <w:bottom w:val="single" w:sz="4" w:space="0" w:color="auto"/>
              <w:right w:val="single" w:sz="4" w:space="0" w:color="000000"/>
            </w:tcBorders>
            <w:vAlign w:val="center"/>
          </w:tcPr>
          <w:p w:rsidR="004A1202" w:rsidRDefault="004A1202">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1081" w:type="pct"/>
            <w:tcBorders>
              <w:top w:val="nil"/>
              <w:left w:val="nil"/>
              <w:bottom w:val="single" w:sz="4" w:space="0" w:color="auto"/>
              <w:right w:val="single" w:sz="4" w:space="0" w:color="auto"/>
            </w:tcBorders>
            <w:vAlign w:val="center"/>
          </w:tcPr>
          <w:p w:rsidR="004A1202" w:rsidRDefault="004A1202">
            <w:pPr>
              <w:widowControl/>
              <w:jc w:val="center"/>
              <w:rPr>
                <w:rFonts w:asciiTheme="minorEastAsia" w:hAnsiTheme="minorEastAsia" w:cs="宋体" w:hint="eastAsia"/>
                <w:kern w:val="0"/>
                <w:sz w:val="24"/>
                <w:szCs w:val="24"/>
              </w:rPr>
            </w:pPr>
          </w:p>
        </w:tc>
        <w:tc>
          <w:tcPr>
            <w:tcW w:w="1081" w:type="pct"/>
            <w:tcBorders>
              <w:top w:val="nil"/>
              <w:left w:val="nil"/>
              <w:bottom w:val="single" w:sz="4" w:space="0" w:color="auto"/>
              <w:right w:val="single" w:sz="4" w:space="0" w:color="auto"/>
            </w:tcBorders>
            <w:vAlign w:val="center"/>
          </w:tcPr>
          <w:p w:rsidR="004A1202" w:rsidRDefault="004A1202">
            <w:pPr>
              <w:widowControl/>
              <w:jc w:val="center"/>
              <w:rPr>
                <w:rFonts w:asciiTheme="minorEastAsia" w:hAnsiTheme="minorEastAsia" w:cs="宋体" w:hint="eastAsia"/>
                <w:kern w:val="0"/>
                <w:sz w:val="24"/>
                <w:szCs w:val="24"/>
              </w:rPr>
            </w:pPr>
          </w:p>
        </w:tc>
        <w:tc>
          <w:tcPr>
            <w:tcW w:w="1049" w:type="pct"/>
            <w:tcBorders>
              <w:top w:val="nil"/>
              <w:left w:val="nil"/>
              <w:bottom w:val="single" w:sz="4" w:space="0" w:color="auto"/>
              <w:right w:val="single" w:sz="4" w:space="0" w:color="auto"/>
            </w:tcBorders>
            <w:vAlign w:val="center"/>
          </w:tcPr>
          <w:p w:rsidR="004A1202" w:rsidRDefault="004A1202">
            <w:pPr>
              <w:widowControl/>
              <w:jc w:val="center"/>
              <w:rPr>
                <w:rFonts w:asciiTheme="minorEastAsia" w:hAnsiTheme="minorEastAsia" w:cs="宋体" w:hint="eastAsia"/>
                <w:kern w:val="0"/>
                <w:sz w:val="24"/>
                <w:szCs w:val="24"/>
              </w:rPr>
            </w:pPr>
          </w:p>
        </w:tc>
      </w:tr>
      <w:tr w:rsidR="005D1259" w:rsidTr="004A1202">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5D1259" w:rsidTr="004A1202">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5D1259" w:rsidTr="004A1202">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5D1259" w:rsidTr="004A1202">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5D1259" w:rsidTr="004A1202">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5D1259" w:rsidTr="004A1202">
        <w:trPr>
          <w:trHeight w:val="402"/>
        </w:trPr>
        <w:tc>
          <w:tcPr>
            <w:tcW w:w="433" w:type="pct"/>
            <w:tcBorders>
              <w:top w:val="single" w:sz="4" w:space="0" w:color="auto"/>
              <w:left w:val="single" w:sz="8" w:space="0" w:color="auto"/>
              <w:bottom w:val="single" w:sz="8" w:space="0" w:color="auto"/>
              <w:right w:val="single" w:sz="4" w:space="0" w:color="auto"/>
            </w:tcBorders>
            <w:vAlign w:val="center"/>
          </w:tcPr>
          <w:p w:rsidR="005D1259" w:rsidRDefault="00881BB1">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8"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8" w:space="0" w:color="auto"/>
              <w:right w:val="single" w:sz="4" w:space="0" w:color="auto"/>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5D1259">
        <w:trPr>
          <w:trHeight w:val="720"/>
        </w:trPr>
        <w:tc>
          <w:tcPr>
            <w:tcW w:w="5000" w:type="pct"/>
            <w:gridSpan w:val="5"/>
            <w:tcBorders>
              <w:top w:val="single" w:sz="8" w:space="0" w:color="auto"/>
              <w:left w:val="nil"/>
              <w:bottom w:val="nil"/>
              <w:right w:val="nil"/>
            </w:tcBorders>
            <w:vAlign w:val="center"/>
          </w:tcPr>
          <w:p w:rsidR="005D1259" w:rsidRDefault="00881BB1">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注：本表反映部门本年度国有资本经营预算财政拨款支出情况。</w:t>
            </w:r>
          </w:p>
          <w:p w:rsidR="005D1259" w:rsidRDefault="00881BB1">
            <w:pPr>
              <w:widowControl/>
              <w:jc w:val="left"/>
              <w:rPr>
                <w:rFonts w:asciiTheme="minorEastAsia" w:hAnsiTheme="minorEastAsia" w:cs="宋体" w:hint="eastAsia"/>
                <w:kern w:val="0"/>
                <w:sz w:val="24"/>
                <w:szCs w:val="24"/>
              </w:rPr>
            </w:pPr>
            <w:r>
              <w:rPr>
                <w:rFonts w:ascii="楷体" w:eastAsia="楷体" w:hAnsi="楷体" w:cs="楷体" w:hint="eastAsia"/>
                <w:b/>
                <w:bCs/>
                <w:kern w:val="0"/>
                <w:sz w:val="24"/>
                <w:szCs w:val="24"/>
              </w:rPr>
              <w:t>说明：本单位没有使用国有资本经营预算安排的支出，故本表无数据。</w:t>
            </w:r>
          </w:p>
        </w:tc>
      </w:tr>
    </w:tbl>
    <w:p w:rsidR="005D1259" w:rsidRDefault="00881BB1">
      <w:pPr>
        <w:rPr>
          <w:rFonts w:asciiTheme="minorEastAsia" w:hAnsiTheme="minorEastAsia" w:cs="Times New Roman" w:hint="eastAsia"/>
          <w:color w:val="000000"/>
          <w:kern w:val="0"/>
          <w:sz w:val="36"/>
          <w:szCs w:val="36"/>
        </w:rPr>
      </w:pPr>
      <w:r>
        <w:rPr>
          <w:rFonts w:asciiTheme="minorEastAsia" w:hAnsiTheme="minorEastAsia" w:cs="Times New Roman" w:hint="eastAsia"/>
          <w:color w:val="000000"/>
          <w:kern w:val="0"/>
          <w:sz w:val="36"/>
          <w:szCs w:val="36"/>
        </w:rPr>
        <w:br w:type="page"/>
      </w:r>
    </w:p>
    <w:p w:rsidR="005D1259" w:rsidRDefault="00881BB1">
      <w:pPr>
        <w:widowControl/>
        <w:jc w:val="center"/>
        <w:rPr>
          <w:rFonts w:asciiTheme="minorEastAsia" w:hAnsiTheme="minorEastAsia" w:cs="Times New Roman" w:hint="eastAsia"/>
          <w:color w:val="000000"/>
          <w:kern w:val="0"/>
          <w:szCs w:val="21"/>
        </w:rPr>
      </w:pPr>
      <w:r>
        <w:rPr>
          <w:rFonts w:ascii="华文中宋" w:eastAsia="华文中宋" w:hAnsi="华文中宋" w:cs="华文中宋" w:hint="eastAsia"/>
          <w:color w:val="000000"/>
          <w:kern w:val="0"/>
          <w:sz w:val="32"/>
          <w:szCs w:val="32"/>
        </w:rPr>
        <w:lastRenderedPageBreak/>
        <w:t>财政拨款“三公”经费支出决算表</w:t>
      </w:r>
    </w:p>
    <w:tbl>
      <w:tblPr>
        <w:tblW w:w="4941" w:type="pct"/>
        <w:jc w:val="center"/>
        <w:tblLook w:val="04A0" w:firstRow="1" w:lastRow="0" w:firstColumn="1" w:lastColumn="0" w:noHBand="0" w:noVBand="1"/>
      </w:tblPr>
      <w:tblGrid>
        <w:gridCol w:w="1183"/>
        <w:gridCol w:w="1297"/>
        <w:gridCol w:w="1297"/>
        <w:gridCol w:w="1297"/>
        <w:gridCol w:w="1305"/>
        <w:gridCol w:w="1318"/>
        <w:gridCol w:w="1296"/>
        <w:gridCol w:w="1296"/>
        <w:gridCol w:w="1296"/>
        <w:gridCol w:w="1296"/>
        <w:gridCol w:w="1305"/>
        <w:gridCol w:w="1244"/>
      </w:tblGrid>
      <w:tr w:rsidR="005D1259">
        <w:trPr>
          <w:trHeight w:val="397"/>
          <w:jc w:val="center"/>
        </w:trPr>
        <w:tc>
          <w:tcPr>
            <w:tcW w:w="2493" w:type="pct"/>
            <w:gridSpan w:val="6"/>
            <w:tcBorders>
              <w:top w:val="nil"/>
              <w:left w:val="nil"/>
              <w:bottom w:val="nil"/>
              <w:right w:val="nil"/>
            </w:tcBorders>
            <w:vAlign w:val="center"/>
          </w:tcPr>
          <w:p w:rsidR="005D1259" w:rsidRDefault="005D1259">
            <w:pPr>
              <w:widowControl/>
              <w:jc w:val="center"/>
              <w:rPr>
                <w:rFonts w:ascii="Times New Roman" w:hAnsi="Times New Roman" w:cs="Times New Roman"/>
                <w:kern w:val="0"/>
                <w:szCs w:val="21"/>
              </w:rPr>
            </w:pPr>
          </w:p>
        </w:tc>
        <w:tc>
          <w:tcPr>
            <w:tcW w:w="2506" w:type="pct"/>
            <w:gridSpan w:val="6"/>
            <w:tcBorders>
              <w:top w:val="nil"/>
              <w:left w:val="nil"/>
              <w:bottom w:val="nil"/>
              <w:right w:val="nil"/>
            </w:tcBorders>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09</w:t>
            </w:r>
            <w:r>
              <w:rPr>
                <w:rFonts w:ascii="Times New Roman" w:hAnsi="Times New Roman" w:cs="Times New Roman"/>
                <w:color w:val="000000"/>
                <w:kern w:val="0"/>
                <w:szCs w:val="21"/>
              </w:rPr>
              <w:t>表</w:t>
            </w:r>
          </w:p>
        </w:tc>
      </w:tr>
      <w:tr w:rsidR="005D1259">
        <w:trPr>
          <w:trHeight w:val="397"/>
          <w:jc w:val="center"/>
        </w:trPr>
        <w:tc>
          <w:tcPr>
            <w:tcW w:w="2493" w:type="pct"/>
            <w:gridSpan w:val="6"/>
            <w:tcBorders>
              <w:top w:val="nil"/>
              <w:left w:val="nil"/>
              <w:bottom w:val="single" w:sz="4" w:space="0" w:color="auto"/>
              <w:right w:val="nil"/>
            </w:tcBorders>
            <w:vAlign w:val="center"/>
          </w:tcPr>
          <w:p w:rsidR="005D1259" w:rsidRDefault="00881BB1">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sidR="00187730">
              <w:rPr>
                <w:rFonts w:ascii="Times New Roman" w:hAnsi="Times New Roman" w:cs="Times New Roman" w:hint="eastAsia"/>
                <w:color w:val="000000"/>
                <w:kern w:val="0"/>
                <w:szCs w:val="21"/>
              </w:rPr>
              <w:t>祁阳市黎家坪镇人民政府</w:t>
            </w:r>
          </w:p>
        </w:tc>
        <w:tc>
          <w:tcPr>
            <w:tcW w:w="2506" w:type="pct"/>
            <w:gridSpan w:val="6"/>
            <w:tcBorders>
              <w:top w:val="nil"/>
              <w:left w:val="nil"/>
              <w:bottom w:val="single" w:sz="4" w:space="0" w:color="auto"/>
              <w:right w:val="nil"/>
            </w:tcBorders>
            <w:vAlign w:val="center"/>
          </w:tcPr>
          <w:p w:rsidR="005D1259" w:rsidRDefault="00881BB1">
            <w:pPr>
              <w:widowControl/>
              <w:jc w:val="right"/>
              <w:rPr>
                <w:rFonts w:ascii="Times New Roman" w:hAnsi="Times New Roman" w:cs="Times New Roman"/>
                <w:kern w:val="0"/>
                <w:szCs w:val="21"/>
              </w:rPr>
            </w:pPr>
            <w:r>
              <w:rPr>
                <w:rFonts w:ascii="Times New Roman" w:hAnsi="Times New Roman" w:cs="Times New Roman"/>
                <w:color w:val="000000"/>
                <w:kern w:val="0"/>
                <w:szCs w:val="21"/>
              </w:rPr>
              <w:t>单位：万元</w:t>
            </w:r>
          </w:p>
        </w:tc>
      </w:tr>
      <w:tr w:rsidR="005D1259">
        <w:trPr>
          <w:trHeight w:val="624"/>
          <w:jc w:val="center"/>
        </w:trPr>
        <w:tc>
          <w:tcPr>
            <w:tcW w:w="2493" w:type="pct"/>
            <w:gridSpan w:val="6"/>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预算数</w:t>
            </w:r>
          </w:p>
        </w:tc>
        <w:tc>
          <w:tcPr>
            <w:tcW w:w="2506" w:type="pct"/>
            <w:gridSpan w:val="6"/>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5D1259">
        <w:trPr>
          <w:trHeight w:val="624"/>
          <w:jc w:val="center"/>
        </w:trPr>
        <w:tc>
          <w:tcPr>
            <w:tcW w:w="383" w:type="pct"/>
            <w:vMerge w:val="restart"/>
            <w:tcBorders>
              <w:top w:val="single" w:sz="4" w:space="0" w:color="auto"/>
              <w:left w:val="single" w:sz="8"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3" w:type="pct"/>
            <w:gridSpan w:val="3"/>
            <w:tcBorders>
              <w:top w:val="single" w:sz="4" w:space="0" w:color="auto"/>
              <w:left w:val="nil"/>
              <w:bottom w:val="single" w:sz="4" w:space="0" w:color="auto"/>
              <w:right w:val="single" w:sz="4" w:space="0" w:color="000000"/>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24" w:type="pct"/>
            <w:vMerge w:val="restar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公务</w:t>
            </w:r>
          </w:p>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c>
          <w:tcPr>
            <w:tcW w:w="420" w:type="pct"/>
            <w:vMerge w:val="restart"/>
            <w:tcBorders>
              <w:top w:val="single" w:sz="4" w:space="0" w:color="auto"/>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3" w:type="pct"/>
            <w:gridSpan w:val="3"/>
            <w:tcBorders>
              <w:top w:val="single" w:sz="4" w:space="0" w:color="auto"/>
              <w:left w:val="nil"/>
              <w:bottom w:val="single" w:sz="4" w:space="0" w:color="auto"/>
              <w:right w:val="single" w:sz="4" w:space="0" w:color="000000"/>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01" w:type="pct"/>
            <w:vMerge w:val="restart"/>
            <w:tcBorders>
              <w:top w:val="single" w:sz="4" w:space="0" w:color="auto"/>
              <w:left w:val="single" w:sz="4" w:space="0" w:color="auto"/>
              <w:bottom w:val="single" w:sz="4" w:space="0" w:color="auto"/>
              <w:right w:val="single" w:sz="8"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公务</w:t>
            </w:r>
          </w:p>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r>
      <w:tr w:rsidR="005D1259">
        <w:trPr>
          <w:trHeight w:val="624"/>
          <w:jc w:val="center"/>
        </w:trPr>
        <w:tc>
          <w:tcPr>
            <w:tcW w:w="383" w:type="pct"/>
            <w:vMerge/>
            <w:tcBorders>
              <w:top w:val="single" w:sz="4" w:space="0" w:color="auto"/>
              <w:left w:val="single" w:sz="8" w:space="0" w:color="auto"/>
              <w:bottom w:val="single" w:sz="4" w:space="0" w:color="000000"/>
              <w:right w:val="single" w:sz="4" w:space="0" w:color="auto"/>
            </w:tcBorders>
            <w:vAlign w:val="center"/>
          </w:tcPr>
          <w:p w:rsidR="005D1259" w:rsidRDefault="005D1259">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5D1259" w:rsidRDefault="005D1259">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1" w:type="pct"/>
            <w:tcBorders>
              <w:top w:val="single" w:sz="4" w:space="0" w:color="auto"/>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24" w:type="pct"/>
            <w:vMerge/>
            <w:tcBorders>
              <w:top w:val="single" w:sz="4" w:space="0" w:color="auto"/>
              <w:left w:val="single" w:sz="4" w:space="0" w:color="auto"/>
              <w:bottom w:val="single" w:sz="4" w:space="0" w:color="auto"/>
              <w:right w:val="single" w:sz="4" w:space="0" w:color="auto"/>
            </w:tcBorders>
            <w:vAlign w:val="center"/>
          </w:tcPr>
          <w:p w:rsidR="005D1259" w:rsidRDefault="005D1259">
            <w:pPr>
              <w:widowControl/>
              <w:jc w:val="left"/>
              <w:rPr>
                <w:rFonts w:ascii="Times New Roman" w:hAnsi="Times New Roman" w:cs="Times New Roman"/>
                <w:kern w:val="0"/>
                <w:szCs w:val="21"/>
              </w:rPr>
            </w:pPr>
          </w:p>
        </w:tc>
        <w:tc>
          <w:tcPr>
            <w:tcW w:w="420" w:type="pct"/>
            <w:vMerge/>
            <w:tcBorders>
              <w:top w:val="single" w:sz="4" w:space="0" w:color="auto"/>
              <w:left w:val="nil"/>
              <w:bottom w:val="single" w:sz="4" w:space="0" w:color="000000"/>
              <w:right w:val="single" w:sz="4" w:space="0" w:color="auto"/>
            </w:tcBorders>
            <w:vAlign w:val="center"/>
          </w:tcPr>
          <w:p w:rsidR="005D1259" w:rsidRDefault="005D1259">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5D1259" w:rsidRDefault="005D1259">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1" w:type="pct"/>
            <w:tcBorders>
              <w:top w:val="single" w:sz="4" w:space="0" w:color="auto"/>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01" w:type="pct"/>
            <w:vMerge/>
            <w:tcBorders>
              <w:top w:val="single" w:sz="4" w:space="0" w:color="auto"/>
              <w:left w:val="single" w:sz="4" w:space="0" w:color="auto"/>
              <w:bottom w:val="single" w:sz="4" w:space="0" w:color="000000"/>
              <w:right w:val="single" w:sz="8" w:space="0" w:color="auto"/>
            </w:tcBorders>
            <w:vAlign w:val="center"/>
          </w:tcPr>
          <w:p w:rsidR="005D1259" w:rsidRDefault="005D1259">
            <w:pPr>
              <w:widowControl/>
              <w:jc w:val="left"/>
              <w:rPr>
                <w:rFonts w:ascii="Times New Roman" w:hAnsi="Times New Roman" w:cs="Times New Roman"/>
                <w:kern w:val="0"/>
                <w:szCs w:val="21"/>
              </w:rPr>
            </w:pPr>
          </w:p>
        </w:tc>
      </w:tr>
      <w:tr w:rsidR="005D1259">
        <w:trPr>
          <w:trHeight w:val="624"/>
          <w:jc w:val="center"/>
        </w:trPr>
        <w:tc>
          <w:tcPr>
            <w:tcW w:w="383" w:type="pct"/>
            <w:tcBorders>
              <w:top w:val="nil"/>
              <w:left w:val="single" w:sz="8" w:space="0" w:color="auto"/>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20"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20"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420"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421"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24"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420"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420"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20"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420"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21" w:type="pct"/>
            <w:tcBorders>
              <w:top w:val="nil"/>
              <w:left w:val="nil"/>
              <w:bottom w:val="single" w:sz="4" w:space="0" w:color="auto"/>
              <w:right w:val="single" w:sz="4"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401" w:type="pct"/>
            <w:tcBorders>
              <w:top w:val="nil"/>
              <w:left w:val="nil"/>
              <w:bottom w:val="single" w:sz="4" w:space="0" w:color="auto"/>
              <w:right w:val="single" w:sz="8" w:space="0" w:color="auto"/>
            </w:tcBorders>
            <w:vAlign w:val="center"/>
          </w:tcPr>
          <w:p w:rsidR="005D1259" w:rsidRDefault="00881BB1">
            <w:pPr>
              <w:widowControl/>
              <w:jc w:val="center"/>
              <w:rPr>
                <w:rFonts w:ascii="Times New Roman" w:hAnsi="Times New Roman" w:cs="Times New Roman"/>
                <w:kern w:val="0"/>
                <w:szCs w:val="21"/>
              </w:rPr>
            </w:pPr>
            <w:r>
              <w:rPr>
                <w:rFonts w:ascii="Times New Roman" w:hAnsi="Times New Roman" w:cs="Times New Roman"/>
                <w:kern w:val="0"/>
                <w:szCs w:val="21"/>
              </w:rPr>
              <w:t>12</w:t>
            </w:r>
          </w:p>
        </w:tc>
      </w:tr>
      <w:tr w:rsidR="005D1259">
        <w:trPr>
          <w:trHeight w:val="624"/>
          <w:jc w:val="center"/>
        </w:trPr>
        <w:tc>
          <w:tcPr>
            <w:tcW w:w="383" w:type="pct"/>
            <w:tcBorders>
              <w:top w:val="nil"/>
              <w:left w:val="single" w:sz="8" w:space="0" w:color="auto"/>
              <w:bottom w:val="single" w:sz="8" w:space="0" w:color="auto"/>
              <w:right w:val="single" w:sz="4" w:space="0" w:color="auto"/>
            </w:tcBorders>
            <w:vAlign w:val="center"/>
          </w:tcPr>
          <w:p w:rsidR="005D1259" w:rsidRDefault="00881BB1" w:rsidP="009E2E17">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r w:rsidR="009E2E17">
              <w:rPr>
                <w:rFonts w:ascii="Times New Roman" w:hAnsi="Times New Roman" w:cs="Times New Roman" w:hint="eastAsia"/>
                <w:kern w:val="0"/>
                <w:szCs w:val="21"/>
              </w:rPr>
              <w:t>3.93</w:t>
            </w:r>
          </w:p>
        </w:tc>
        <w:tc>
          <w:tcPr>
            <w:tcW w:w="420" w:type="pct"/>
            <w:tcBorders>
              <w:top w:val="nil"/>
              <w:left w:val="nil"/>
              <w:bottom w:val="single" w:sz="8" w:space="0" w:color="auto"/>
              <w:right w:val="single" w:sz="4" w:space="0" w:color="auto"/>
            </w:tcBorders>
            <w:vAlign w:val="center"/>
          </w:tcPr>
          <w:p w:rsidR="005D1259" w:rsidRDefault="00881BB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420" w:type="pct"/>
            <w:tcBorders>
              <w:top w:val="nil"/>
              <w:left w:val="nil"/>
              <w:bottom w:val="single" w:sz="8" w:space="0" w:color="auto"/>
              <w:right w:val="single" w:sz="4" w:space="0" w:color="auto"/>
            </w:tcBorders>
            <w:vAlign w:val="center"/>
          </w:tcPr>
          <w:p w:rsidR="005D1259" w:rsidRDefault="00881BB1" w:rsidP="009E2E17">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r w:rsidR="009E2E17">
              <w:rPr>
                <w:rFonts w:ascii="Times New Roman" w:hAnsi="Times New Roman" w:cs="Times New Roman" w:hint="eastAsia"/>
                <w:kern w:val="0"/>
                <w:szCs w:val="21"/>
              </w:rPr>
              <w:t>2.34</w:t>
            </w:r>
          </w:p>
        </w:tc>
        <w:tc>
          <w:tcPr>
            <w:tcW w:w="420" w:type="pct"/>
            <w:tcBorders>
              <w:top w:val="nil"/>
              <w:left w:val="nil"/>
              <w:bottom w:val="single" w:sz="8" w:space="0" w:color="auto"/>
              <w:right w:val="single" w:sz="4" w:space="0" w:color="auto"/>
            </w:tcBorders>
            <w:vAlign w:val="center"/>
          </w:tcPr>
          <w:p w:rsidR="005D1259" w:rsidRDefault="00881BB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421" w:type="pct"/>
            <w:tcBorders>
              <w:top w:val="nil"/>
              <w:left w:val="nil"/>
              <w:bottom w:val="single" w:sz="8" w:space="0" w:color="auto"/>
              <w:right w:val="single" w:sz="4" w:space="0" w:color="auto"/>
            </w:tcBorders>
            <w:vAlign w:val="center"/>
          </w:tcPr>
          <w:p w:rsidR="005D1259" w:rsidRDefault="009E2E17" w:rsidP="009E2E17">
            <w:pPr>
              <w:widowControl/>
              <w:jc w:val="center"/>
              <w:rPr>
                <w:rFonts w:ascii="Times New Roman" w:hAnsi="Times New Roman" w:cs="Times New Roman"/>
                <w:kern w:val="0"/>
                <w:szCs w:val="21"/>
              </w:rPr>
            </w:pPr>
            <w:r>
              <w:rPr>
                <w:rFonts w:ascii="Times New Roman" w:hAnsi="Times New Roman" w:cs="Times New Roman" w:hint="eastAsia"/>
                <w:kern w:val="0"/>
                <w:szCs w:val="21"/>
              </w:rPr>
              <w:t>2.34</w:t>
            </w:r>
          </w:p>
        </w:tc>
        <w:tc>
          <w:tcPr>
            <w:tcW w:w="424" w:type="pct"/>
            <w:tcBorders>
              <w:top w:val="nil"/>
              <w:left w:val="nil"/>
              <w:bottom w:val="single" w:sz="8" w:space="0" w:color="auto"/>
              <w:right w:val="single" w:sz="4" w:space="0" w:color="auto"/>
            </w:tcBorders>
            <w:vAlign w:val="center"/>
          </w:tcPr>
          <w:p w:rsidR="005D1259" w:rsidRDefault="00881BB1" w:rsidP="009E2E17">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r w:rsidR="009E2E17">
              <w:rPr>
                <w:rFonts w:ascii="Times New Roman" w:hAnsi="Times New Roman" w:cs="Times New Roman" w:hint="eastAsia"/>
                <w:kern w:val="0"/>
                <w:szCs w:val="21"/>
              </w:rPr>
              <w:t>1.59</w:t>
            </w:r>
          </w:p>
        </w:tc>
        <w:tc>
          <w:tcPr>
            <w:tcW w:w="420" w:type="pct"/>
            <w:tcBorders>
              <w:top w:val="nil"/>
              <w:left w:val="nil"/>
              <w:bottom w:val="single" w:sz="8" w:space="0" w:color="auto"/>
              <w:right w:val="single" w:sz="4" w:space="0" w:color="auto"/>
            </w:tcBorders>
            <w:vAlign w:val="center"/>
          </w:tcPr>
          <w:p w:rsidR="005D1259" w:rsidRDefault="00881BB1" w:rsidP="009E2E17">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r w:rsidR="009E2E17">
              <w:rPr>
                <w:rFonts w:ascii="Times New Roman" w:hAnsi="Times New Roman" w:cs="Times New Roman" w:hint="eastAsia"/>
                <w:kern w:val="0"/>
                <w:szCs w:val="21"/>
              </w:rPr>
              <w:t>3.93</w:t>
            </w:r>
          </w:p>
        </w:tc>
        <w:tc>
          <w:tcPr>
            <w:tcW w:w="420" w:type="pct"/>
            <w:tcBorders>
              <w:top w:val="nil"/>
              <w:left w:val="nil"/>
              <w:bottom w:val="single" w:sz="8" w:space="0" w:color="auto"/>
              <w:right w:val="single" w:sz="4" w:space="0" w:color="auto"/>
            </w:tcBorders>
            <w:vAlign w:val="center"/>
          </w:tcPr>
          <w:p w:rsidR="005D1259" w:rsidRDefault="00881BB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420" w:type="pct"/>
            <w:tcBorders>
              <w:top w:val="nil"/>
              <w:left w:val="nil"/>
              <w:bottom w:val="single" w:sz="8" w:space="0" w:color="auto"/>
              <w:right w:val="single" w:sz="4" w:space="0" w:color="auto"/>
            </w:tcBorders>
            <w:vAlign w:val="center"/>
          </w:tcPr>
          <w:p w:rsidR="005D1259" w:rsidRDefault="00881BB1" w:rsidP="009E2E17">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r w:rsidR="009E2E17">
              <w:rPr>
                <w:rFonts w:ascii="Times New Roman" w:hAnsi="Times New Roman" w:cs="Times New Roman" w:hint="eastAsia"/>
                <w:kern w:val="0"/>
                <w:szCs w:val="21"/>
              </w:rPr>
              <w:t>2.34</w:t>
            </w:r>
          </w:p>
        </w:tc>
        <w:tc>
          <w:tcPr>
            <w:tcW w:w="420" w:type="pct"/>
            <w:tcBorders>
              <w:top w:val="nil"/>
              <w:left w:val="nil"/>
              <w:bottom w:val="single" w:sz="8" w:space="0" w:color="auto"/>
              <w:right w:val="single" w:sz="4" w:space="0" w:color="auto"/>
            </w:tcBorders>
            <w:vAlign w:val="center"/>
          </w:tcPr>
          <w:p w:rsidR="005D1259" w:rsidRDefault="00881BB1">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421" w:type="pct"/>
            <w:tcBorders>
              <w:top w:val="nil"/>
              <w:left w:val="nil"/>
              <w:bottom w:val="single" w:sz="8" w:space="0" w:color="auto"/>
              <w:right w:val="nil"/>
            </w:tcBorders>
            <w:vAlign w:val="center"/>
          </w:tcPr>
          <w:p w:rsidR="005D1259" w:rsidRDefault="00881BB1" w:rsidP="009E2E17">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r w:rsidR="009E2E17">
              <w:rPr>
                <w:rFonts w:ascii="Times New Roman" w:hAnsi="Times New Roman" w:cs="Times New Roman" w:hint="eastAsia"/>
                <w:kern w:val="0"/>
                <w:szCs w:val="21"/>
              </w:rPr>
              <w:t>2.34</w:t>
            </w:r>
          </w:p>
        </w:tc>
        <w:tc>
          <w:tcPr>
            <w:tcW w:w="401" w:type="pct"/>
            <w:tcBorders>
              <w:top w:val="nil"/>
              <w:left w:val="single" w:sz="4" w:space="0" w:color="auto"/>
              <w:bottom w:val="single" w:sz="8" w:space="0" w:color="auto"/>
              <w:right w:val="single" w:sz="8" w:space="0" w:color="auto"/>
            </w:tcBorders>
            <w:vAlign w:val="center"/>
          </w:tcPr>
          <w:p w:rsidR="005D1259" w:rsidRDefault="00881BB1" w:rsidP="009E2E17">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r w:rsidR="009E2E17">
              <w:rPr>
                <w:rFonts w:ascii="Times New Roman" w:hAnsi="Times New Roman" w:cs="Times New Roman" w:hint="eastAsia"/>
                <w:kern w:val="0"/>
                <w:szCs w:val="21"/>
              </w:rPr>
              <w:t>1.59</w:t>
            </w:r>
          </w:p>
        </w:tc>
      </w:tr>
    </w:tbl>
    <w:p w:rsidR="005D1259" w:rsidRDefault="00881BB1">
      <w:pPr>
        <w:pStyle w:val="Default"/>
        <w:rPr>
          <w:rFonts w:ascii="Times New Roman" w:eastAsiaTheme="minorEastAsia" w:hAnsi="Times New Roman" w:cs="Times New Roman"/>
          <w:sz w:val="21"/>
          <w:szCs w:val="21"/>
        </w:rPr>
      </w:pPr>
      <w:r>
        <w:rPr>
          <w:rFonts w:ascii="Times New Roman" w:eastAsiaTheme="minorEastAsia" w:hAnsi="Times New Roman" w:cs="Times New Roman"/>
          <w:sz w:val="21"/>
          <w:szCs w:val="21"/>
        </w:rPr>
        <w:t>注：本表反映部门本年度</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经费支出预决算情况。其中，预算数为</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经费全年预算数，反映按规定程序调整后的预算数；决算数是包括当年一般公共预算财政拨款和以前年度结转资金安排的实际支出。</w:t>
      </w:r>
    </w:p>
    <w:p w:rsidR="005D1259" w:rsidRDefault="005D1259">
      <w:pPr>
        <w:pStyle w:val="Default"/>
        <w:rPr>
          <w:rFonts w:asciiTheme="minorEastAsia" w:hAnsiTheme="minorEastAsia" w:cs="宋体" w:hint="eastAsia"/>
        </w:rPr>
      </w:pPr>
    </w:p>
    <w:p w:rsidR="005D1259" w:rsidRDefault="005D1259">
      <w:pPr>
        <w:pStyle w:val="Default"/>
        <w:rPr>
          <w:rFonts w:asciiTheme="minorEastAsia" w:hAnsiTheme="minorEastAsia" w:cs="宋体" w:hint="eastAsia"/>
        </w:rPr>
      </w:pPr>
    </w:p>
    <w:p w:rsidR="005D1259" w:rsidRDefault="005D1259">
      <w:pPr>
        <w:pStyle w:val="Default"/>
        <w:rPr>
          <w:rFonts w:asciiTheme="minorEastAsia" w:hAnsiTheme="minorEastAsia" w:cs="宋体" w:hint="eastAsia"/>
        </w:rPr>
        <w:sectPr w:rsidR="005D1259">
          <w:pgSz w:w="16838" w:h="11906" w:orient="landscape"/>
          <w:pgMar w:top="720" w:right="720" w:bottom="720" w:left="720" w:header="851" w:footer="992" w:gutter="0"/>
          <w:cols w:space="425"/>
          <w:docGrid w:type="lines" w:linePitch="312"/>
        </w:sect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881BB1">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第三部分</w:t>
      </w:r>
    </w:p>
    <w:p w:rsidR="005D1259" w:rsidRDefault="005D1259">
      <w:pPr>
        <w:pStyle w:val="Default"/>
        <w:jc w:val="center"/>
        <w:rPr>
          <w:rFonts w:ascii="方正小标宋_GBK" w:eastAsia="方正小标宋_GBK" w:hAnsi="方正小标宋_GBK" w:cs="方正小标宋_GBK" w:hint="eastAsia"/>
          <w:sz w:val="72"/>
          <w:szCs w:val="72"/>
        </w:rPr>
      </w:pPr>
    </w:p>
    <w:p w:rsidR="005D1259" w:rsidRDefault="00726738">
      <w:pPr>
        <w:widowControl/>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2024年</w:t>
      </w:r>
      <w:r w:rsidR="00881BB1">
        <w:rPr>
          <w:rFonts w:ascii="方正小标宋_GBK" w:eastAsia="方正小标宋_GBK" w:hAnsi="方正小标宋_GBK" w:cs="方正小标宋_GBK" w:hint="eastAsia"/>
          <w:sz w:val="72"/>
          <w:szCs w:val="72"/>
        </w:rPr>
        <w:t>度部门决算情况说明</w:t>
      </w:r>
    </w:p>
    <w:p w:rsidR="005D1259" w:rsidRDefault="005D1259">
      <w:pPr>
        <w:pStyle w:val="a1"/>
        <w:jc w:val="center"/>
        <w:rPr>
          <w:rFonts w:ascii="方正小标宋_GBK" w:eastAsia="方正小标宋_GBK" w:hAnsi="方正小标宋_GBK" w:cs="方正小标宋_GBK" w:hint="eastAsia"/>
          <w:sz w:val="72"/>
          <w:szCs w:val="72"/>
        </w:rPr>
      </w:pPr>
    </w:p>
    <w:p w:rsidR="005D1259" w:rsidRDefault="005D1259">
      <w:pPr>
        <w:pStyle w:val="TOC5"/>
        <w:ind w:leftChars="0" w:left="0"/>
        <w:jc w:val="center"/>
        <w:rPr>
          <w:sz w:val="72"/>
          <w:szCs w:val="72"/>
        </w:rPr>
      </w:pPr>
    </w:p>
    <w:p w:rsidR="005D1259" w:rsidRDefault="005D1259">
      <w:pPr>
        <w:jc w:val="center"/>
        <w:rPr>
          <w:sz w:val="72"/>
          <w:szCs w:val="72"/>
        </w:rPr>
      </w:pPr>
    </w:p>
    <w:p w:rsidR="005D1259" w:rsidRDefault="00881BB1">
      <w:pPr>
        <w:rPr>
          <w:rFonts w:asciiTheme="minorEastAsia" w:hAnsiTheme="minorEastAsia" w:cstheme="minorEastAsia" w:hint="eastAsia"/>
          <w:bCs/>
          <w:sz w:val="32"/>
          <w:szCs w:val="32"/>
        </w:rPr>
      </w:pPr>
      <w:r>
        <w:rPr>
          <w:rFonts w:hAnsi="黑体" w:hint="eastAsia"/>
          <w:bCs/>
          <w:sz w:val="32"/>
          <w:szCs w:val="32"/>
        </w:rPr>
        <w:br w:type="page"/>
      </w:r>
    </w:p>
    <w:p w:rsidR="005D1259" w:rsidRPr="000213FD" w:rsidRDefault="00881BB1" w:rsidP="007E3213">
      <w:pPr>
        <w:widowControl/>
        <w:ind w:firstLineChars="196" w:firstLine="630"/>
        <w:jc w:val="left"/>
        <w:rPr>
          <w:rFonts w:asciiTheme="minorEastAsia" w:hAnsiTheme="minorEastAsia" w:hint="eastAsia"/>
          <w:b/>
          <w:bCs/>
          <w:sz w:val="32"/>
          <w:szCs w:val="32"/>
        </w:rPr>
      </w:pPr>
      <w:r w:rsidRPr="000213FD">
        <w:rPr>
          <w:rFonts w:asciiTheme="minorEastAsia" w:hAnsiTheme="minorEastAsia" w:hint="eastAsia"/>
          <w:b/>
          <w:bCs/>
          <w:sz w:val="32"/>
          <w:szCs w:val="32"/>
        </w:rPr>
        <w:lastRenderedPageBreak/>
        <w:t>一、收入支出决算总体情况说明</w:t>
      </w:r>
    </w:p>
    <w:p w:rsidR="00FB00A1" w:rsidRPr="000213FD" w:rsidRDefault="00726738" w:rsidP="00466F84">
      <w:pPr>
        <w:pStyle w:val="Default"/>
        <w:ind w:firstLineChars="200" w:firstLine="560"/>
        <w:rPr>
          <w:rFonts w:asciiTheme="minorEastAsia" w:eastAsiaTheme="minorEastAsia" w:hAnsiTheme="minorEastAsia" w:cstheme="majorEastAsia" w:hint="eastAsia"/>
          <w:sz w:val="28"/>
          <w:szCs w:val="28"/>
        </w:rPr>
      </w:pPr>
      <w:r w:rsidRPr="000213FD">
        <w:rPr>
          <w:rFonts w:asciiTheme="minorEastAsia" w:eastAsiaTheme="minorEastAsia" w:hAnsiTheme="minorEastAsia" w:hint="eastAsia"/>
          <w:sz w:val="28"/>
          <w:szCs w:val="28"/>
        </w:rPr>
        <w:t>2024年</w:t>
      </w:r>
      <w:r w:rsidR="00881BB1" w:rsidRPr="000213FD">
        <w:rPr>
          <w:rFonts w:asciiTheme="minorEastAsia" w:eastAsiaTheme="minorEastAsia" w:hAnsiTheme="minorEastAsia" w:hint="eastAsia"/>
          <w:sz w:val="28"/>
          <w:szCs w:val="28"/>
        </w:rPr>
        <w:t>度收、支总计</w:t>
      </w:r>
      <w:r w:rsidR="00A2675E" w:rsidRPr="000213FD">
        <w:rPr>
          <w:rFonts w:asciiTheme="minorEastAsia" w:eastAsiaTheme="minorEastAsia" w:hAnsiTheme="minorEastAsia" w:hint="eastAsia"/>
          <w:sz w:val="28"/>
          <w:szCs w:val="28"/>
        </w:rPr>
        <w:t>2858.64</w:t>
      </w:r>
      <w:r w:rsidR="00881BB1" w:rsidRPr="000213FD">
        <w:rPr>
          <w:rFonts w:asciiTheme="minorEastAsia" w:eastAsiaTheme="minorEastAsia" w:hAnsiTheme="minorEastAsia" w:hint="eastAsia"/>
          <w:sz w:val="28"/>
          <w:szCs w:val="28"/>
        </w:rPr>
        <w:t>万元。与上年</w:t>
      </w:r>
      <w:r w:rsidR="00A2675E" w:rsidRPr="000213FD">
        <w:rPr>
          <w:rFonts w:asciiTheme="minorEastAsia" w:eastAsiaTheme="minorEastAsia" w:hAnsiTheme="minorEastAsia" w:hint="eastAsia"/>
          <w:sz w:val="28"/>
          <w:szCs w:val="28"/>
        </w:rPr>
        <w:t>3631.29</w:t>
      </w:r>
      <w:r w:rsidR="0052672E" w:rsidRPr="000213FD">
        <w:rPr>
          <w:rFonts w:asciiTheme="minorEastAsia" w:eastAsiaTheme="minorEastAsia" w:hAnsiTheme="minorEastAsia" w:hint="eastAsia"/>
          <w:sz w:val="28"/>
          <w:szCs w:val="28"/>
        </w:rPr>
        <w:t>万元</w:t>
      </w:r>
      <w:r w:rsidR="00881BB1" w:rsidRPr="000213FD">
        <w:rPr>
          <w:rFonts w:asciiTheme="minorEastAsia" w:eastAsiaTheme="minorEastAsia" w:hAnsiTheme="minorEastAsia" w:hint="eastAsia"/>
          <w:sz w:val="28"/>
          <w:szCs w:val="28"/>
        </w:rPr>
        <w:t>相比，</w:t>
      </w:r>
      <w:r w:rsidR="00DD58AD" w:rsidRPr="000213FD">
        <w:rPr>
          <w:rFonts w:asciiTheme="minorEastAsia" w:eastAsiaTheme="minorEastAsia" w:hAnsiTheme="minorEastAsia" w:hint="eastAsia"/>
          <w:sz w:val="28"/>
          <w:szCs w:val="28"/>
        </w:rPr>
        <w:t>减少772.65</w:t>
      </w:r>
      <w:r w:rsidR="00881BB1" w:rsidRPr="000213FD">
        <w:rPr>
          <w:rFonts w:asciiTheme="minorEastAsia" w:eastAsiaTheme="minorEastAsia" w:hAnsiTheme="minorEastAsia" w:hint="eastAsia"/>
          <w:sz w:val="28"/>
          <w:szCs w:val="28"/>
        </w:rPr>
        <w:t>万元，</w:t>
      </w:r>
      <w:r w:rsidR="000B48AD" w:rsidRPr="000213FD">
        <w:rPr>
          <w:rFonts w:asciiTheme="minorEastAsia" w:eastAsiaTheme="minorEastAsia" w:hAnsiTheme="minorEastAsia" w:hint="eastAsia"/>
          <w:sz w:val="28"/>
          <w:szCs w:val="28"/>
        </w:rPr>
        <w:t>减少</w:t>
      </w:r>
      <w:r w:rsidR="00DD58AD" w:rsidRPr="000213FD">
        <w:rPr>
          <w:rFonts w:asciiTheme="minorEastAsia" w:eastAsiaTheme="minorEastAsia" w:hAnsiTheme="minorEastAsia" w:hint="eastAsia"/>
          <w:sz w:val="28"/>
          <w:szCs w:val="28"/>
        </w:rPr>
        <w:t>21.28</w:t>
      </w:r>
      <w:r w:rsidR="00881BB1" w:rsidRPr="000213FD">
        <w:rPr>
          <w:rFonts w:asciiTheme="minorEastAsia" w:eastAsiaTheme="minorEastAsia" w:hAnsiTheme="minorEastAsia" w:hint="eastAsia"/>
          <w:sz w:val="28"/>
          <w:szCs w:val="28"/>
        </w:rPr>
        <w:t>%，</w:t>
      </w:r>
      <w:r w:rsidR="00FB00A1" w:rsidRPr="000213FD">
        <w:rPr>
          <w:rFonts w:asciiTheme="minorEastAsia" w:eastAsiaTheme="minorEastAsia" w:hAnsiTheme="minorEastAsia" w:hint="eastAsia"/>
          <w:sz w:val="28"/>
          <w:szCs w:val="28"/>
        </w:rPr>
        <w:t>主要是因</w:t>
      </w:r>
      <w:r w:rsidR="00437AD8" w:rsidRPr="000213FD">
        <w:rPr>
          <w:rFonts w:asciiTheme="minorEastAsia" w:eastAsiaTheme="minorEastAsia" w:hAnsiTheme="minorEastAsia" w:hint="eastAsia"/>
          <w:sz w:val="28"/>
          <w:szCs w:val="28"/>
        </w:rPr>
        <w:t>为</w:t>
      </w:r>
      <w:r w:rsidR="00FB00A1" w:rsidRPr="000213FD">
        <w:rPr>
          <w:rFonts w:asciiTheme="minorEastAsia" w:eastAsiaTheme="minorEastAsia" w:hAnsiTheme="minorEastAsia" w:cstheme="majorEastAsia" w:hint="eastAsia"/>
          <w:sz w:val="28"/>
          <w:szCs w:val="28"/>
        </w:rPr>
        <w:t>一般公共预算财政拨款</w:t>
      </w:r>
      <w:r w:rsidR="00DD58AD" w:rsidRPr="000213FD">
        <w:rPr>
          <w:rFonts w:asciiTheme="minorEastAsia" w:eastAsiaTheme="minorEastAsia" w:hAnsiTheme="minorEastAsia" w:cstheme="majorEastAsia" w:hint="eastAsia"/>
          <w:sz w:val="28"/>
          <w:szCs w:val="28"/>
        </w:rPr>
        <w:t>减少20.53</w:t>
      </w:r>
      <w:r w:rsidR="00FB00A1" w:rsidRPr="000213FD">
        <w:rPr>
          <w:rFonts w:asciiTheme="minorEastAsia" w:eastAsiaTheme="minorEastAsia" w:hAnsiTheme="minorEastAsia" w:cstheme="majorEastAsia" w:hint="eastAsia"/>
          <w:sz w:val="28"/>
          <w:szCs w:val="28"/>
        </w:rPr>
        <w:t>%，政府基金预算财政拨款</w:t>
      </w:r>
      <w:r w:rsidR="00DD58AD" w:rsidRPr="000213FD">
        <w:rPr>
          <w:rFonts w:asciiTheme="minorEastAsia" w:eastAsiaTheme="minorEastAsia" w:hAnsiTheme="minorEastAsia" w:cstheme="majorEastAsia" w:hint="eastAsia"/>
          <w:sz w:val="28"/>
          <w:szCs w:val="28"/>
        </w:rPr>
        <w:t>减少24.64</w:t>
      </w:r>
      <w:r w:rsidR="00FB00A1" w:rsidRPr="000213FD">
        <w:rPr>
          <w:rFonts w:asciiTheme="minorEastAsia" w:eastAsiaTheme="minorEastAsia" w:hAnsiTheme="minorEastAsia" w:cstheme="majorEastAsia" w:hint="eastAsia"/>
          <w:sz w:val="28"/>
          <w:szCs w:val="28"/>
        </w:rPr>
        <w:t>%。</w:t>
      </w:r>
    </w:p>
    <w:p w:rsidR="005D1259" w:rsidRPr="000213FD" w:rsidRDefault="00881BB1" w:rsidP="00497B5A">
      <w:pPr>
        <w:pStyle w:val="Default"/>
        <w:spacing w:line="600" w:lineRule="exact"/>
        <w:ind w:firstLineChars="200" w:firstLine="643"/>
        <w:rPr>
          <w:rFonts w:asciiTheme="minorEastAsia" w:eastAsiaTheme="minorEastAsia" w:hAnsiTheme="minorEastAsia" w:hint="eastAsia"/>
          <w:b/>
          <w:bCs/>
          <w:sz w:val="32"/>
          <w:szCs w:val="32"/>
        </w:rPr>
      </w:pPr>
      <w:r w:rsidRPr="000213FD">
        <w:rPr>
          <w:rFonts w:asciiTheme="minorEastAsia" w:eastAsiaTheme="minorEastAsia" w:hAnsiTheme="minorEastAsia"/>
          <w:b/>
          <w:bCs/>
          <w:sz w:val="32"/>
          <w:szCs w:val="32"/>
        </w:rPr>
        <w:t>二、收入决算情况说明</w:t>
      </w:r>
    </w:p>
    <w:p w:rsidR="005D1259" w:rsidRPr="000213FD" w:rsidRDefault="00726738" w:rsidP="00466F84">
      <w:pPr>
        <w:pStyle w:val="Default"/>
        <w:spacing w:line="600" w:lineRule="exact"/>
        <w:ind w:firstLineChars="200" w:firstLine="560"/>
        <w:rPr>
          <w:rFonts w:asciiTheme="minorEastAsia" w:eastAsiaTheme="minorEastAsia" w:hAnsiTheme="minorEastAsia" w:hint="eastAsia"/>
          <w:sz w:val="28"/>
          <w:szCs w:val="28"/>
        </w:rPr>
      </w:pPr>
      <w:r w:rsidRPr="000213FD">
        <w:rPr>
          <w:rFonts w:asciiTheme="minorEastAsia" w:eastAsiaTheme="minorEastAsia" w:hAnsiTheme="minorEastAsia" w:hint="eastAsia"/>
          <w:sz w:val="28"/>
          <w:szCs w:val="28"/>
        </w:rPr>
        <w:t>2024年</w:t>
      </w:r>
      <w:r w:rsidR="00881BB1" w:rsidRPr="000213FD">
        <w:rPr>
          <w:rFonts w:asciiTheme="minorEastAsia" w:eastAsiaTheme="minorEastAsia" w:hAnsiTheme="minorEastAsia" w:hint="eastAsia"/>
          <w:sz w:val="28"/>
          <w:szCs w:val="28"/>
        </w:rPr>
        <w:t>度收入合计</w:t>
      </w:r>
      <w:r w:rsidR="00742D5C" w:rsidRPr="000213FD">
        <w:rPr>
          <w:rFonts w:asciiTheme="minorEastAsia" w:eastAsiaTheme="minorEastAsia" w:hAnsiTheme="minorEastAsia" w:hint="eastAsia"/>
          <w:sz w:val="28"/>
          <w:szCs w:val="28"/>
        </w:rPr>
        <w:t>2858.64</w:t>
      </w:r>
      <w:r w:rsidR="00881BB1" w:rsidRPr="000213FD">
        <w:rPr>
          <w:rFonts w:asciiTheme="minorEastAsia" w:eastAsiaTheme="minorEastAsia" w:hAnsiTheme="minorEastAsia" w:hint="eastAsia"/>
          <w:sz w:val="28"/>
          <w:szCs w:val="28"/>
        </w:rPr>
        <w:t>万元，其中：财政拨款收入</w:t>
      </w:r>
      <w:r w:rsidR="00742D5C" w:rsidRPr="000213FD">
        <w:rPr>
          <w:rFonts w:asciiTheme="minorEastAsia" w:eastAsiaTheme="minorEastAsia" w:hAnsiTheme="minorEastAsia" w:hint="eastAsia"/>
          <w:sz w:val="28"/>
          <w:szCs w:val="28"/>
        </w:rPr>
        <w:t>2858.64</w:t>
      </w:r>
      <w:r w:rsidR="00881BB1" w:rsidRPr="000213FD">
        <w:rPr>
          <w:rFonts w:asciiTheme="minorEastAsia" w:eastAsiaTheme="minorEastAsia" w:hAnsiTheme="minorEastAsia" w:hint="eastAsia"/>
          <w:sz w:val="28"/>
          <w:szCs w:val="28"/>
        </w:rPr>
        <w:t>万元，占</w:t>
      </w:r>
      <w:r w:rsidR="00965E88" w:rsidRPr="000213FD">
        <w:rPr>
          <w:rFonts w:asciiTheme="minorEastAsia" w:eastAsiaTheme="minorEastAsia" w:hAnsiTheme="minorEastAsia" w:hint="eastAsia"/>
          <w:sz w:val="28"/>
          <w:szCs w:val="28"/>
        </w:rPr>
        <w:t>100</w:t>
      </w:r>
      <w:r w:rsidR="00881BB1" w:rsidRPr="000213FD">
        <w:rPr>
          <w:rFonts w:asciiTheme="minorEastAsia" w:eastAsiaTheme="minorEastAsia" w:hAnsiTheme="minorEastAsia" w:hint="eastAsia"/>
          <w:sz w:val="28"/>
          <w:szCs w:val="28"/>
        </w:rPr>
        <w:t>%；上级补助收入0万元，占0%；事业收入0万元，占0%；经营收入0万元，占0%；附属单位上缴收入0万元，占0%；其他收入0万元，占0%。</w:t>
      </w:r>
    </w:p>
    <w:p w:rsidR="005D1259" w:rsidRPr="000213FD" w:rsidRDefault="00881BB1" w:rsidP="007E3213">
      <w:pPr>
        <w:pStyle w:val="Default"/>
        <w:spacing w:line="600" w:lineRule="exact"/>
        <w:ind w:firstLineChars="200" w:firstLine="643"/>
        <w:rPr>
          <w:rFonts w:asciiTheme="minorEastAsia" w:eastAsiaTheme="minorEastAsia" w:hAnsiTheme="minorEastAsia" w:hint="eastAsia"/>
          <w:b/>
          <w:bCs/>
          <w:sz w:val="32"/>
          <w:szCs w:val="32"/>
        </w:rPr>
      </w:pPr>
      <w:r w:rsidRPr="000213FD">
        <w:rPr>
          <w:rFonts w:asciiTheme="minorEastAsia" w:eastAsiaTheme="minorEastAsia" w:hAnsiTheme="minorEastAsia" w:hint="eastAsia"/>
          <w:b/>
          <w:bCs/>
          <w:sz w:val="32"/>
          <w:szCs w:val="32"/>
        </w:rPr>
        <w:t>三、支出决算情况说明</w:t>
      </w:r>
    </w:p>
    <w:p w:rsidR="005D1259" w:rsidRPr="000213FD" w:rsidRDefault="00726738" w:rsidP="00466F84">
      <w:pPr>
        <w:pStyle w:val="Default"/>
        <w:spacing w:line="600" w:lineRule="exact"/>
        <w:ind w:firstLineChars="200" w:firstLine="560"/>
        <w:rPr>
          <w:rFonts w:asciiTheme="minorEastAsia" w:eastAsiaTheme="minorEastAsia" w:hAnsiTheme="minorEastAsia" w:hint="eastAsia"/>
          <w:sz w:val="28"/>
          <w:szCs w:val="28"/>
        </w:rPr>
      </w:pPr>
      <w:r w:rsidRPr="000213FD">
        <w:rPr>
          <w:rFonts w:asciiTheme="minorEastAsia" w:eastAsiaTheme="minorEastAsia" w:hAnsiTheme="minorEastAsia" w:hint="eastAsia"/>
          <w:sz w:val="28"/>
          <w:szCs w:val="28"/>
        </w:rPr>
        <w:t>2024年</w:t>
      </w:r>
      <w:r w:rsidR="00881BB1" w:rsidRPr="000213FD">
        <w:rPr>
          <w:rFonts w:asciiTheme="minorEastAsia" w:eastAsiaTheme="minorEastAsia" w:hAnsiTheme="minorEastAsia" w:hint="eastAsia"/>
          <w:sz w:val="28"/>
          <w:szCs w:val="28"/>
        </w:rPr>
        <w:t>度支出合计</w:t>
      </w:r>
      <w:r w:rsidR="0099631C" w:rsidRPr="000213FD">
        <w:rPr>
          <w:rFonts w:asciiTheme="minorEastAsia" w:eastAsiaTheme="minorEastAsia" w:hAnsiTheme="minorEastAsia" w:hint="eastAsia"/>
          <w:sz w:val="28"/>
          <w:szCs w:val="28"/>
        </w:rPr>
        <w:t>2858.64</w:t>
      </w:r>
      <w:r w:rsidR="00881BB1" w:rsidRPr="000213FD">
        <w:rPr>
          <w:rFonts w:asciiTheme="minorEastAsia" w:eastAsiaTheme="minorEastAsia" w:hAnsiTheme="minorEastAsia" w:hint="eastAsia"/>
          <w:sz w:val="28"/>
          <w:szCs w:val="28"/>
        </w:rPr>
        <w:t>万元，其中：基本支出</w:t>
      </w:r>
      <w:r w:rsidR="0099631C" w:rsidRPr="000213FD">
        <w:rPr>
          <w:rFonts w:asciiTheme="minorEastAsia" w:eastAsiaTheme="minorEastAsia" w:hAnsiTheme="minorEastAsia" w:hint="eastAsia"/>
          <w:sz w:val="28"/>
          <w:szCs w:val="28"/>
        </w:rPr>
        <w:t>2303.44</w:t>
      </w:r>
      <w:r w:rsidR="00881BB1" w:rsidRPr="000213FD">
        <w:rPr>
          <w:rFonts w:asciiTheme="minorEastAsia" w:eastAsiaTheme="minorEastAsia" w:hAnsiTheme="minorEastAsia" w:hint="eastAsia"/>
          <w:sz w:val="28"/>
          <w:szCs w:val="28"/>
        </w:rPr>
        <w:t>万元，占</w:t>
      </w:r>
      <w:r w:rsidR="0099631C" w:rsidRPr="000213FD">
        <w:rPr>
          <w:rFonts w:asciiTheme="minorEastAsia" w:eastAsiaTheme="minorEastAsia" w:hAnsiTheme="minorEastAsia" w:hint="eastAsia"/>
          <w:sz w:val="28"/>
          <w:szCs w:val="28"/>
        </w:rPr>
        <w:t>80.58</w:t>
      </w:r>
      <w:r w:rsidR="00881BB1" w:rsidRPr="000213FD">
        <w:rPr>
          <w:rFonts w:asciiTheme="minorEastAsia" w:eastAsiaTheme="minorEastAsia" w:hAnsiTheme="minorEastAsia" w:hint="eastAsia"/>
          <w:sz w:val="28"/>
          <w:szCs w:val="28"/>
        </w:rPr>
        <w:t>%；项目支出</w:t>
      </w:r>
      <w:r w:rsidR="0099631C" w:rsidRPr="000213FD">
        <w:rPr>
          <w:rFonts w:asciiTheme="minorEastAsia" w:eastAsiaTheme="minorEastAsia" w:hAnsiTheme="minorEastAsia" w:hint="eastAsia"/>
          <w:sz w:val="28"/>
          <w:szCs w:val="28"/>
        </w:rPr>
        <w:t>555.2</w:t>
      </w:r>
      <w:r w:rsidR="00881BB1" w:rsidRPr="000213FD">
        <w:rPr>
          <w:rFonts w:asciiTheme="minorEastAsia" w:eastAsiaTheme="minorEastAsia" w:hAnsiTheme="minorEastAsia" w:hint="eastAsia"/>
          <w:sz w:val="28"/>
          <w:szCs w:val="28"/>
        </w:rPr>
        <w:t>万元，占</w:t>
      </w:r>
      <w:r w:rsidR="0099631C" w:rsidRPr="000213FD">
        <w:rPr>
          <w:rFonts w:asciiTheme="minorEastAsia" w:eastAsiaTheme="minorEastAsia" w:hAnsiTheme="minorEastAsia" w:hint="eastAsia"/>
          <w:sz w:val="28"/>
          <w:szCs w:val="28"/>
        </w:rPr>
        <w:t>19.42</w:t>
      </w:r>
      <w:r w:rsidR="00881BB1" w:rsidRPr="000213FD">
        <w:rPr>
          <w:rFonts w:asciiTheme="minorEastAsia" w:eastAsiaTheme="minorEastAsia" w:hAnsiTheme="minorEastAsia" w:hint="eastAsia"/>
          <w:sz w:val="28"/>
          <w:szCs w:val="28"/>
        </w:rPr>
        <w:t>%；上缴上级支出0万元，占0%；经营支出0万元，占0%；对附属单位补助支出0万元，占0%。</w:t>
      </w:r>
    </w:p>
    <w:p w:rsidR="005D1259" w:rsidRPr="000213FD" w:rsidRDefault="00881BB1" w:rsidP="00497B5A">
      <w:pPr>
        <w:pStyle w:val="Default"/>
        <w:spacing w:line="600" w:lineRule="exact"/>
        <w:ind w:firstLineChars="200" w:firstLine="643"/>
        <w:rPr>
          <w:rFonts w:asciiTheme="minorEastAsia" w:eastAsiaTheme="minorEastAsia" w:hAnsiTheme="minorEastAsia" w:hint="eastAsia"/>
          <w:b/>
          <w:bCs/>
          <w:sz w:val="32"/>
          <w:szCs w:val="32"/>
        </w:rPr>
      </w:pPr>
      <w:r w:rsidRPr="000213FD">
        <w:rPr>
          <w:rFonts w:asciiTheme="minorEastAsia" w:eastAsiaTheme="minorEastAsia" w:hAnsiTheme="minorEastAsia" w:hint="eastAsia"/>
          <w:b/>
          <w:bCs/>
          <w:sz w:val="32"/>
          <w:szCs w:val="32"/>
        </w:rPr>
        <w:t>四、财政拨款收入支出决算总体情况说明</w:t>
      </w:r>
    </w:p>
    <w:p w:rsidR="00CB39F2" w:rsidRPr="000213FD" w:rsidRDefault="00726738" w:rsidP="00CB39F2">
      <w:pPr>
        <w:pStyle w:val="Default"/>
        <w:spacing w:line="600" w:lineRule="exact"/>
        <w:ind w:firstLineChars="200" w:firstLine="560"/>
        <w:rPr>
          <w:rFonts w:asciiTheme="minorEastAsia" w:eastAsiaTheme="minorEastAsia" w:hAnsiTheme="minorEastAsia" w:hint="eastAsia"/>
          <w:sz w:val="28"/>
          <w:szCs w:val="28"/>
        </w:rPr>
      </w:pPr>
      <w:r w:rsidRPr="000213FD">
        <w:rPr>
          <w:rFonts w:asciiTheme="minorEastAsia" w:eastAsiaTheme="minorEastAsia" w:hAnsiTheme="minorEastAsia" w:hint="eastAsia"/>
          <w:sz w:val="28"/>
          <w:szCs w:val="28"/>
        </w:rPr>
        <w:t>2024年</w:t>
      </w:r>
      <w:r w:rsidR="00881BB1" w:rsidRPr="000213FD">
        <w:rPr>
          <w:rFonts w:asciiTheme="minorEastAsia" w:eastAsiaTheme="minorEastAsia" w:hAnsiTheme="minorEastAsia" w:hint="eastAsia"/>
          <w:sz w:val="28"/>
          <w:szCs w:val="28"/>
        </w:rPr>
        <w:t>度财政拨款收、支总计</w:t>
      </w:r>
      <w:r w:rsidR="000B48AD" w:rsidRPr="000213FD">
        <w:rPr>
          <w:rFonts w:asciiTheme="minorEastAsia" w:eastAsiaTheme="minorEastAsia" w:hAnsiTheme="minorEastAsia" w:hint="eastAsia"/>
          <w:sz w:val="28"/>
          <w:szCs w:val="28"/>
        </w:rPr>
        <w:t>2858.64</w:t>
      </w:r>
      <w:r w:rsidR="00881BB1" w:rsidRPr="000213FD">
        <w:rPr>
          <w:rFonts w:asciiTheme="minorEastAsia" w:eastAsiaTheme="minorEastAsia" w:hAnsiTheme="minorEastAsia" w:hint="eastAsia"/>
          <w:sz w:val="28"/>
          <w:szCs w:val="28"/>
        </w:rPr>
        <w:t>万元，与上年</w:t>
      </w:r>
      <w:r w:rsidR="000B48AD" w:rsidRPr="000213FD">
        <w:rPr>
          <w:rFonts w:asciiTheme="minorEastAsia" w:eastAsiaTheme="minorEastAsia" w:hAnsiTheme="minorEastAsia" w:hint="eastAsia"/>
          <w:sz w:val="28"/>
          <w:szCs w:val="28"/>
        </w:rPr>
        <w:t>3631.29</w:t>
      </w:r>
      <w:r w:rsidR="0052672E" w:rsidRPr="000213FD">
        <w:rPr>
          <w:rFonts w:asciiTheme="minorEastAsia" w:eastAsiaTheme="minorEastAsia" w:hAnsiTheme="minorEastAsia" w:hint="eastAsia"/>
          <w:sz w:val="28"/>
          <w:szCs w:val="28"/>
        </w:rPr>
        <w:t>万元</w:t>
      </w:r>
      <w:r w:rsidR="00881BB1" w:rsidRPr="000213FD">
        <w:rPr>
          <w:rFonts w:asciiTheme="minorEastAsia" w:eastAsiaTheme="minorEastAsia" w:hAnsiTheme="minorEastAsia" w:hint="eastAsia"/>
          <w:sz w:val="28"/>
          <w:szCs w:val="28"/>
        </w:rPr>
        <w:t>相比，</w:t>
      </w:r>
      <w:r w:rsidR="000B48AD" w:rsidRPr="000213FD">
        <w:rPr>
          <w:rFonts w:asciiTheme="minorEastAsia" w:eastAsiaTheme="minorEastAsia" w:hAnsiTheme="minorEastAsia" w:hint="eastAsia"/>
          <w:sz w:val="28"/>
          <w:szCs w:val="28"/>
        </w:rPr>
        <w:t>减少772.65</w:t>
      </w:r>
      <w:r w:rsidR="00881BB1" w:rsidRPr="000213FD">
        <w:rPr>
          <w:rFonts w:asciiTheme="minorEastAsia" w:eastAsiaTheme="minorEastAsia" w:hAnsiTheme="minorEastAsia" w:hint="eastAsia"/>
          <w:sz w:val="28"/>
          <w:szCs w:val="28"/>
        </w:rPr>
        <w:t>万元，</w:t>
      </w:r>
      <w:r w:rsidR="000B48AD" w:rsidRPr="000213FD">
        <w:rPr>
          <w:rFonts w:asciiTheme="minorEastAsia" w:eastAsiaTheme="minorEastAsia" w:hAnsiTheme="minorEastAsia" w:hint="eastAsia"/>
          <w:sz w:val="28"/>
          <w:szCs w:val="28"/>
        </w:rPr>
        <w:t>减少21.28</w:t>
      </w:r>
      <w:r w:rsidR="00881BB1" w:rsidRPr="000213FD">
        <w:rPr>
          <w:rFonts w:asciiTheme="minorEastAsia" w:eastAsiaTheme="minorEastAsia" w:hAnsiTheme="minorEastAsia" w:hint="eastAsia"/>
          <w:sz w:val="28"/>
          <w:szCs w:val="28"/>
        </w:rPr>
        <w:t>%，主要是因为</w:t>
      </w:r>
      <w:r w:rsidR="0052672E" w:rsidRPr="000213FD">
        <w:rPr>
          <w:rFonts w:asciiTheme="minorEastAsia" w:eastAsiaTheme="minorEastAsia" w:hAnsiTheme="minorEastAsia" w:cstheme="majorEastAsia" w:hint="eastAsia"/>
          <w:sz w:val="28"/>
          <w:szCs w:val="28"/>
        </w:rPr>
        <w:t>一般公共预算财政拨款</w:t>
      </w:r>
      <w:r w:rsidR="000B48AD" w:rsidRPr="000213FD">
        <w:rPr>
          <w:rFonts w:asciiTheme="minorEastAsia" w:eastAsiaTheme="minorEastAsia" w:hAnsiTheme="minorEastAsia" w:cstheme="majorEastAsia" w:hint="eastAsia"/>
          <w:sz w:val="28"/>
          <w:szCs w:val="28"/>
        </w:rPr>
        <w:t>减少20.53</w:t>
      </w:r>
      <w:r w:rsidR="0052672E" w:rsidRPr="000213FD">
        <w:rPr>
          <w:rFonts w:asciiTheme="minorEastAsia" w:eastAsiaTheme="minorEastAsia" w:hAnsiTheme="minorEastAsia" w:cstheme="majorEastAsia" w:hint="eastAsia"/>
          <w:sz w:val="28"/>
          <w:szCs w:val="28"/>
        </w:rPr>
        <w:t>%，政府基金预算财政拨款</w:t>
      </w:r>
      <w:r w:rsidR="000B48AD" w:rsidRPr="000213FD">
        <w:rPr>
          <w:rFonts w:asciiTheme="minorEastAsia" w:eastAsiaTheme="minorEastAsia" w:hAnsiTheme="minorEastAsia" w:cstheme="majorEastAsia" w:hint="eastAsia"/>
          <w:sz w:val="28"/>
          <w:szCs w:val="28"/>
        </w:rPr>
        <w:t>减少24.64</w:t>
      </w:r>
      <w:r w:rsidR="0052672E" w:rsidRPr="000213FD">
        <w:rPr>
          <w:rFonts w:asciiTheme="minorEastAsia" w:eastAsiaTheme="minorEastAsia" w:hAnsiTheme="minorEastAsia" w:cstheme="majorEastAsia" w:hint="eastAsia"/>
          <w:sz w:val="28"/>
          <w:szCs w:val="28"/>
        </w:rPr>
        <w:t>%</w:t>
      </w:r>
      <w:r w:rsidR="00CB39F2" w:rsidRPr="000213FD">
        <w:rPr>
          <w:rFonts w:asciiTheme="minorEastAsia" w:eastAsiaTheme="minorEastAsia" w:hAnsiTheme="minorEastAsia" w:hint="eastAsia"/>
          <w:sz w:val="28"/>
          <w:szCs w:val="28"/>
        </w:rPr>
        <w:t>。</w:t>
      </w:r>
    </w:p>
    <w:p w:rsidR="005D1259" w:rsidRPr="000213FD" w:rsidRDefault="00881BB1" w:rsidP="00497B5A">
      <w:pPr>
        <w:pStyle w:val="Default"/>
        <w:spacing w:line="600" w:lineRule="exact"/>
        <w:ind w:firstLineChars="200" w:firstLine="643"/>
        <w:rPr>
          <w:rFonts w:asciiTheme="minorEastAsia" w:eastAsiaTheme="minorEastAsia" w:hAnsiTheme="minorEastAsia" w:hint="eastAsia"/>
          <w:b/>
          <w:bCs/>
          <w:sz w:val="32"/>
          <w:szCs w:val="32"/>
        </w:rPr>
      </w:pPr>
      <w:r w:rsidRPr="000213FD">
        <w:rPr>
          <w:rFonts w:asciiTheme="minorEastAsia" w:eastAsiaTheme="minorEastAsia" w:hAnsiTheme="minorEastAsia" w:hint="eastAsia"/>
          <w:b/>
          <w:bCs/>
          <w:sz w:val="32"/>
          <w:szCs w:val="32"/>
        </w:rPr>
        <w:t>五、一般公共预算财政拨款支出决算情况说明</w:t>
      </w:r>
    </w:p>
    <w:p w:rsidR="005D1259" w:rsidRPr="000213FD" w:rsidRDefault="00881BB1">
      <w:pPr>
        <w:pStyle w:val="Default"/>
        <w:spacing w:line="600" w:lineRule="exact"/>
        <w:ind w:firstLineChars="200" w:firstLine="640"/>
        <w:rPr>
          <w:rFonts w:asciiTheme="minorEastAsia" w:eastAsiaTheme="minorEastAsia" w:hAnsiTheme="minorEastAsia" w:cs="楷体" w:hint="eastAsia"/>
          <w:b/>
          <w:bCs/>
          <w:sz w:val="32"/>
          <w:szCs w:val="32"/>
        </w:rPr>
      </w:pPr>
      <w:r w:rsidRPr="000213FD">
        <w:rPr>
          <w:rFonts w:asciiTheme="minorEastAsia" w:eastAsiaTheme="minorEastAsia" w:hAnsiTheme="minorEastAsia" w:cs="楷体" w:hint="eastAsia"/>
          <w:bCs/>
          <w:sz w:val="32"/>
          <w:szCs w:val="32"/>
        </w:rPr>
        <w:t>（一）</w:t>
      </w:r>
      <w:r w:rsidR="00D34A70" w:rsidRPr="000213FD">
        <w:rPr>
          <w:rFonts w:asciiTheme="minorEastAsia" w:eastAsiaTheme="minorEastAsia" w:hAnsiTheme="minorEastAsia" w:cs="楷体" w:hint="eastAsia"/>
          <w:b/>
          <w:bCs/>
          <w:sz w:val="32"/>
          <w:szCs w:val="32"/>
        </w:rPr>
        <w:t>一般公共预算</w:t>
      </w:r>
      <w:r w:rsidRPr="000213FD">
        <w:rPr>
          <w:rFonts w:asciiTheme="minorEastAsia" w:eastAsiaTheme="minorEastAsia" w:hAnsiTheme="minorEastAsia" w:cs="楷体" w:hint="eastAsia"/>
          <w:b/>
          <w:bCs/>
          <w:sz w:val="32"/>
          <w:szCs w:val="32"/>
        </w:rPr>
        <w:t>财政拨款支出决算总体情况</w:t>
      </w:r>
    </w:p>
    <w:p w:rsidR="00CB39F2" w:rsidRPr="000213FD" w:rsidRDefault="00726738" w:rsidP="00CB39F2">
      <w:pPr>
        <w:pStyle w:val="Default"/>
        <w:spacing w:line="600" w:lineRule="exact"/>
        <w:ind w:firstLineChars="200" w:firstLine="560"/>
        <w:rPr>
          <w:rFonts w:asciiTheme="minorEastAsia" w:eastAsiaTheme="minorEastAsia" w:hAnsiTheme="minorEastAsia" w:hint="eastAsia"/>
          <w:sz w:val="28"/>
          <w:szCs w:val="28"/>
        </w:rPr>
      </w:pPr>
      <w:r w:rsidRPr="000213FD">
        <w:rPr>
          <w:rFonts w:asciiTheme="minorEastAsia" w:eastAsiaTheme="minorEastAsia" w:hAnsiTheme="minorEastAsia" w:hint="eastAsia"/>
          <w:sz w:val="28"/>
          <w:szCs w:val="28"/>
        </w:rPr>
        <w:t>2024年</w:t>
      </w:r>
      <w:r w:rsidR="00881BB1" w:rsidRPr="000213FD">
        <w:rPr>
          <w:rFonts w:asciiTheme="minorEastAsia" w:eastAsiaTheme="minorEastAsia" w:hAnsiTheme="minorEastAsia" w:hint="eastAsia"/>
          <w:sz w:val="28"/>
          <w:szCs w:val="28"/>
        </w:rPr>
        <w:t>度财政拨款支出</w:t>
      </w:r>
      <w:r w:rsidR="00FB4389" w:rsidRPr="000213FD">
        <w:rPr>
          <w:rFonts w:asciiTheme="minorEastAsia" w:eastAsiaTheme="minorEastAsia" w:hAnsiTheme="minorEastAsia" w:hint="eastAsia"/>
          <w:sz w:val="28"/>
          <w:szCs w:val="28"/>
        </w:rPr>
        <w:t>2363.71</w:t>
      </w:r>
      <w:r w:rsidR="00881BB1" w:rsidRPr="000213FD">
        <w:rPr>
          <w:rFonts w:asciiTheme="minorEastAsia" w:eastAsiaTheme="minorEastAsia" w:hAnsiTheme="minorEastAsia" w:hint="eastAsia"/>
          <w:sz w:val="28"/>
          <w:szCs w:val="28"/>
        </w:rPr>
        <w:t>万元，占本年支出合计的</w:t>
      </w:r>
      <w:r w:rsidR="00FB4389" w:rsidRPr="000213FD">
        <w:rPr>
          <w:rFonts w:asciiTheme="minorEastAsia" w:eastAsiaTheme="minorEastAsia" w:hAnsiTheme="minorEastAsia" w:hint="eastAsia"/>
          <w:sz w:val="28"/>
          <w:szCs w:val="28"/>
        </w:rPr>
        <w:t>82.69</w:t>
      </w:r>
      <w:r w:rsidR="00881BB1" w:rsidRPr="000213FD">
        <w:rPr>
          <w:rFonts w:asciiTheme="minorEastAsia" w:eastAsiaTheme="minorEastAsia" w:hAnsiTheme="minorEastAsia" w:hint="eastAsia"/>
          <w:sz w:val="28"/>
          <w:szCs w:val="28"/>
        </w:rPr>
        <w:t>%，与上年</w:t>
      </w:r>
      <w:r w:rsidR="00FB4389" w:rsidRPr="000213FD">
        <w:rPr>
          <w:rFonts w:asciiTheme="minorEastAsia" w:eastAsiaTheme="minorEastAsia" w:hAnsiTheme="minorEastAsia" w:hint="eastAsia"/>
          <w:sz w:val="28"/>
          <w:szCs w:val="28"/>
        </w:rPr>
        <w:t>2974.5</w:t>
      </w:r>
      <w:r w:rsidR="00E63EDD" w:rsidRPr="000213FD">
        <w:rPr>
          <w:rFonts w:asciiTheme="minorEastAsia" w:eastAsiaTheme="minorEastAsia" w:hAnsiTheme="minorEastAsia" w:hint="eastAsia"/>
          <w:sz w:val="28"/>
          <w:szCs w:val="28"/>
        </w:rPr>
        <w:t>万元</w:t>
      </w:r>
      <w:r w:rsidR="00881BB1" w:rsidRPr="000213FD">
        <w:rPr>
          <w:rFonts w:asciiTheme="minorEastAsia" w:eastAsiaTheme="minorEastAsia" w:hAnsiTheme="minorEastAsia" w:hint="eastAsia"/>
          <w:sz w:val="28"/>
          <w:szCs w:val="28"/>
        </w:rPr>
        <w:t>相比，财政拨款支出</w:t>
      </w:r>
      <w:r w:rsidR="00FB4389" w:rsidRPr="000213FD">
        <w:rPr>
          <w:rFonts w:asciiTheme="minorEastAsia" w:eastAsiaTheme="minorEastAsia" w:hAnsiTheme="minorEastAsia" w:hint="eastAsia"/>
          <w:sz w:val="28"/>
          <w:szCs w:val="28"/>
        </w:rPr>
        <w:t>减少610.79</w:t>
      </w:r>
      <w:r w:rsidR="00881BB1" w:rsidRPr="000213FD">
        <w:rPr>
          <w:rFonts w:asciiTheme="minorEastAsia" w:eastAsiaTheme="minorEastAsia" w:hAnsiTheme="minorEastAsia" w:hint="eastAsia"/>
          <w:sz w:val="28"/>
          <w:szCs w:val="28"/>
        </w:rPr>
        <w:t>万元，</w:t>
      </w:r>
      <w:r w:rsidR="00FB4389" w:rsidRPr="000213FD">
        <w:rPr>
          <w:rFonts w:asciiTheme="minorEastAsia" w:eastAsiaTheme="minorEastAsia" w:hAnsiTheme="minorEastAsia" w:hint="eastAsia"/>
          <w:sz w:val="28"/>
          <w:szCs w:val="28"/>
        </w:rPr>
        <w:t>减少20.53</w:t>
      </w:r>
      <w:r w:rsidR="00881BB1" w:rsidRPr="000213FD">
        <w:rPr>
          <w:rFonts w:asciiTheme="minorEastAsia" w:eastAsiaTheme="minorEastAsia" w:hAnsiTheme="minorEastAsia" w:hint="eastAsia"/>
          <w:sz w:val="28"/>
          <w:szCs w:val="28"/>
        </w:rPr>
        <w:t>%，主要是因为</w:t>
      </w:r>
      <w:r w:rsidR="00A55468" w:rsidRPr="000213FD">
        <w:rPr>
          <w:rFonts w:asciiTheme="minorEastAsia" w:eastAsiaTheme="minorEastAsia" w:hAnsiTheme="minorEastAsia" w:hint="eastAsia"/>
          <w:sz w:val="28"/>
          <w:szCs w:val="28"/>
        </w:rPr>
        <w:t>农林水</w:t>
      </w:r>
      <w:r w:rsidR="00467408" w:rsidRPr="000213FD">
        <w:rPr>
          <w:rFonts w:asciiTheme="minorEastAsia" w:eastAsiaTheme="minorEastAsia" w:hAnsiTheme="minorEastAsia" w:hint="eastAsia"/>
          <w:sz w:val="28"/>
          <w:szCs w:val="28"/>
        </w:rPr>
        <w:t>支出</w:t>
      </w:r>
      <w:r w:rsidR="00973B08" w:rsidRPr="000213FD">
        <w:rPr>
          <w:rFonts w:asciiTheme="minorEastAsia" w:eastAsiaTheme="minorEastAsia" w:hAnsiTheme="minorEastAsia" w:hint="eastAsia"/>
          <w:sz w:val="28"/>
          <w:szCs w:val="28"/>
        </w:rPr>
        <w:t>减少</w:t>
      </w:r>
      <w:r w:rsidR="00CB39F2" w:rsidRPr="000213FD">
        <w:rPr>
          <w:rFonts w:asciiTheme="minorEastAsia" w:eastAsiaTheme="minorEastAsia" w:hAnsiTheme="minorEastAsia" w:hint="eastAsia"/>
          <w:sz w:val="28"/>
          <w:szCs w:val="28"/>
        </w:rPr>
        <w:t>。</w:t>
      </w:r>
    </w:p>
    <w:p w:rsidR="005D1259" w:rsidRPr="000213FD" w:rsidRDefault="00881BB1">
      <w:pPr>
        <w:pStyle w:val="Default"/>
        <w:spacing w:line="600" w:lineRule="exact"/>
        <w:ind w:firstLineChars="150" w:firstLine="480"/>
        <w:rPr>
          <w:rFonts w:asciiTheme="minorEastAsia" w:eastAsiaTheme="minorEastAsia" w:hAnsiTheme="minorEastAsia" w:cs="楷体" w:hint="eastAsia"/>
          <w:b/>
          <w:bCs/>
          <w:sz w:val="32"/>
          <w:szCs w:val="32"/>
        </w:rPr>
      </w:pPr>
      <w:r w:rsidRPr="000213FD">
        <w:rPr>
          <w:rFonts w:asciiTheme="minorEastAsia" w:eastAsiaTheme="minorEastAsia" w:hAnsiTheme="minorEastAsia" w:cs="楷体" w:hint="eastAsia"/>
          <w:bCs/>
          <w:sz w:val="32"/>
          <w:szCs w:val="32"/>
        </w:rPr>
        <w:t>（二）</w:t>
      </w:r>
      <w:r w:rsidR="00A519C8" w:rsidRPr="000213FD">
        <w:rPr>
          <w:rFonts w:asciiTheme="minorEastAsia" w:eastAsiaTheme="minorEastAsia" w:hAnsiTheme="minorEastAsia" w:cs="楷体" w:hint="eastAsia"/>
          <w:b/>
          <w:bCs/>
          <w:sz w:val="32"/>
          <w:szCs w:val="32"/>
        </w:rPr>
        <w:t>一般公共预算财政拨款支出决算</w:t>
      </w:r>
      <w:r w:rsidRPr="000213FD">
        <w:rPr>
          <w:rFonts w:asciiTheme="minorEastAsia" w:eastAsiaTheme="minorEastAsia" w:hAnsiTheme="minorEastAsia" w:cs="楷体" w:hint="eastAsia"/>
          <w:b/>
          <w:bCs/>
          <w:sz w:val="32"/>
          <w:szCs w:val="32"/>
        </w:rPr>
        <w:t>结构情况</w:t>
      </w:r>
    </w:p>
    <w:p w:rsidR="0040567F" w:rsidRPr="00285C74" w:rsidRDefault="00726738" w:rsidP="00466F8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2024年</w:t>
      </w:r>
      <w:r w:rsidR="0040567F" w:rsidRPr="00285C74">
        <w:rPr>
          <w:rFonts w:asciiTheme="minorEastAsia" w:eastAsiaTheme="minorEastAsia" w:hAnsiTheme="minorEastAsia" w:cstheme="majorEastAsia" w:hint="eastAsia"/>
          <w:sz w:val="28"/>
          <w:szCs w:val="28"/>
        </w:rPr>
        <w:t>度财政拨款支出</w:t>
      </w:r>
      <w:r w:rsidR="00F836B4" w:rsidRPr="00285C74">
        <w:rPr>
          <w:rFonts w:asciiTheme="minorEastAsia" w:eastAsiaTheme="minorEastAsia" w:hAnsiTheme="minorEastAsia" w:cstheme="majorEastAsia" w:hint="eastAsia"/>
          <w:sz w:val="28"/>
          <w:szCs w:val="28"/>
        </w:rPr>
        <w:t>2363.71</w:t>
      </w:r>
      <w:r w:rsidR="0040567F" w:rsidRPr="00285C74">
        <w:rPr>
          <w:rFonts w:asciiTheme="minorEastAsia" w:eastAsiaTheme="minorEastAsia" w:hAnsiTheme="minorEastAsia" w:cstheme="majorEastAsia" w:hint="eastAsia"/>
          <w:sz w:val="28"/>
          <w:szCs w:val="28"/>
        </w:rPr>
        <w:t>万元，主要用于以下方面：一般公共服务支出</w:t>
      </w:r>
      <w:r w:rsidR="00A55468" w:rsidRPr="00285C74">
        <w:rPr>
          <w:rFonts w:asciiTheme="minorEastAsia" w:eastAsiaTheme="minorEastAsia" w:hAnsiTheme="minorEastAsia" w:cstheme="majorEastAsia" w:hint="eastAsia"/>
          <w:sz w:val="28"/>
          <w:szCs w:val="28"/>
        </w:rPr>
        <w:t>1633.28</w:t>
      </w:r>
      <w:r w:rsidR="0040567F" w:rsidRPr="00285C74">
        <w:rPr>
          <w:rFonts w:asciiTheme="minorEastAsia" w:eastAsiaTheme="minorEastAsia" w:hAnsiTheme="minorEastAsia" w:cstheme="majorEastAsia" w:hint="eastAsia"/>
          <w:sz w:val="28"/>
          <w:szCs w:val="28"/>
        </w:rPr>
        <w:t>万元，占</w:t>
      </w:r>
      <w:r w:rsidR="00A55468" w:rsidRPr="00285C74">
        <w:rPr>
          <w:rFonts w:asciiTheme="minorEastAsia" w:eastAsiaTheme="minorEastAsia" w:hAnsiTheme="minorEastAsia" w:cstheme="majorEastAsia" w:hint="eastAsia"/>
          <w:sz w:val="28"/>
          <w:szCs w:val="28"/>
        </w:rPr>
        <w:t>69.1</w:t>
      </w:r>
      <w:r w:rsidR="0040567F" w:rsidRPr="00285C74">
        <w:rPr>
          <w:rFonts w:asciiTheme="minorEastAsia" w:eastAsiaTheme="minorEastAsia" w:hAnsiTheme="minorEastAsia" w:cstheme="majorEastAsia" w:hint="eastAsia"/>
          <w:sz w:val="28"/>
          <w:szCs w:val="28"/>
        </w:rPr>
        <w:t>%；公共安全支出</w:t>
      </w:r>
      <w:r w:rsidR="00A55468" w:rsidRPr="00285C74">
        <w:rPr>
          <w:rFonts w:asciiTheme="minorEastAsia" w:eastAsiaTheme="minorEastAsia" w:hAnsiTheme="minorEastAsia" w:cstheme="majorEastAsia" w:hint="eastAsia"/>
          <w:sz w:val="28"/>
          <w:szCs w:val="28"/>
        </w:rPr>
        <w:t>2.14</w:t>
      </w:r>
      <w:r w:rsidR="0040567F" w:rsidRPr="00285C74">
        <w:rPr>
          <w:rFonts w:asciiTheme="minorEastAsia" w:eastAsiaTheme="minorEastAsia" w:hAnsiTheme="minorEastAsia" w:cstheme="majorEastAsia" w:hint="eastAsia"/>
          <w:sz w:val="28"/>
          <w:szCs w:val="28"/>
        </w:rPr>
        <w:t>万元，占0.0</w:t>
      </w:r>
      <w:r w:rsidR="00A55468" w:rsidRPr="00285C74">
        <w:rPr>
          <w:rFonts w:asciiTheme="minorEastAsia" w:eastAsiaTheme="minorEastAsia" w:hAnsiTheme="minorEastAsia" w:cstheme="majorEastAsia" w:hint="eastAsia"/>
          <w:sz w:val="28"/>
          <w:szCs w:val="28"/>
        </w:rPr>
        <w:t>9</w:t>
      </w:r>
      <w:r w:rsidR="0040567F" w:rsidRPr="00285C74">
        <w:rPr>
          <w:rFonts w:asciiTheme="minorEastAsia" w:eastAsiaTheme="minorEastAsia" w:hAnsiTheme="minorEastAsia" w:cstheme="majorEastAsia" w:hint="eastAsia"/>
          <w:sz w:val="28"/>
          <w:szCs w:val="28"/>
        </w:rPr>
        <w:t>%；</w:t>
      </w:r>
      <w:r w:rsidR="00A55468" w:rsidRPr="00285C74">
        <w:rPr>
          <w:rFonts w:asciiTheme="minorEastAsia" w:eastAsiaTheme="minorEastAsia" w:hAnsiTheme="minorEastAsia" w:cstheme="majorEastAsia" w:hint="eastAsia"/>
          <w:sz w:val="28"/>
          <w:szCs w:val="28"/>
        </w:rPr>
        <w:t>文化旅游体育与传媒支出5万元，占0.21%，</w:t>
      </w:r>
      <w:r w:rsidR="0040567F" w:rsidRPr="00285C74">
        <w:rPr>
          <w:rFonts w:asciiTheme="minorEastAsia" w:eastAsiaTheme="minorEastAsia" w:hAnsiTheme="minorEastAsia" w:cstheme="majorEastAsia" w:hint="eastAsia"/>
          <w:sz w:val="28"/>
          <w:szCs w:val="28"/>
        </w:rPr>
        <w:t>社会保障和就业支出</w:t>
      </w:r>
      <w:r w:rsidR="00A55468" w:rsidRPr="00285C74">
        <w:rPr>
          <w:rFonts w:asciiTheme="minorEastAsia" w:eastAsiaTheme="minorEastAsia" w:hAnsiTheme="minorEastAsia" w:cstheme="majorEastAsia" w:hint="eastAsia"/>
          <w:sz w:val="28"/>
          <w:szCs w:val="28"/>
        </w:rPr>
        <w:t>179.41</w:t>
      </w:r>
      <w:r w:rsidR="0040567F" w:rsidRPr="00285C74">
        <w:rPr>
          <w:rFonts w:asciiTheme="minorEastAsia" w:eastAsiaTheme="minorEastAsia" w:hAnsiTheme="minorEastAsia" w:cstheme="majorEastAsia" w:hint="eastAsia"/>
          <w:sz w:val="28"/>
          <w:szCs w:val="28"/>
        </w:rPr>
        <w:t>万元，占7.</w:t>
      </w:r>
      <w:r w:rsidR="00A55468" w:rsidRPr="00285C74">
        <w:rPr>
          <w:rFonts w:asciiTheme="minorEastAsia" w:eastAsiaTheme="minorEastAsia" w:hAnsiTheme="minorEastAsia" w:cstheme="majorEastAsia" w:hint="eastAsia"/>
          <w:sz w:val="28"/>
          <w:szCs w:val="28"/>
        </w:rPr>
        <w:t>59</w:t>
      </w:r>
      <w:r w:rsidR="0040567F" w:rsidRPr="00285C74">
        <w:rPr>
          <w:rFonts w:asciiTheme="minorEastAsia" w:eastAsiaTheme="minorEastAsia" w:hAnsiTheme="minorEastAsia" w:cstheme="majorEastAsia" w:hint="eastAsia"/>
          <w:sz w:val="28"/>
          <w:szCs w:val="28"/>
        </w:rPr>
        <w:t>%；卫生健康支出</w:t>
      </w:r>
      <w:r w:rsidR="00A55468" w:rsidRPr="00285C74">
        <w:rPr>
          <w:rFonts w:asciiTheme="minorEastAsia" w:eastAsiaTheme="minorEastAsia" w:hAnsiTheme="minorEastAsia" w:cstheme="majorEastAsia" w:hint="eastAsia"/>
          <w:sz w:val="28"/>
          <w:szCs w:val="28"/>
        </w:rPr>
        <w:t>64.18</w:t>
      </w:r>
      <w:r w:rsidR="0040567F" w:rsidRPr="00285C74">
        <w:rPr>
          <w:rFonts w:asciiTheme="minorEastAsia" w:eastAsiaTheme="minorEastAsia" w:hAnsiTheme="minorEastAsia" w:cstheme="majorEastAsia" w:hint="eastAsia"/>
          <w:sz w:val="28"/>
          <w:szCs w:val="28"/>
        </w:rPr>
        <w:t>万元，占2.</w:t>
      </w:r>
      <w:r w:rsidR="00A55468" w:rsidRPr="00285C74">
        <w:rPr>
          <w:rFonts w:asciiTheme="minorEastAsia" w:eastAsiaTheme="minorEastAsia" w:hAnsiTheme="minorEastAsia" w:cstheme="majorEastAsia" w:hint="eastAsia"/>
          <w:sz w:val="28"/>
          <w:szCs w:val="28"/>
        </w:rPr>
        <w:t>72</w:t>
      </w:r>
      <w:r w:rsidR="0040567F" w:rsidRPr="00285C74">
        <w:rPr>
          <w:rFonts w:asciiTheme="minorEastAsia" w:eastAsiaTheme="minorEastAsia" w:hAnsiTheme="minorEastAsia" w:cstheme="majorEastAsia" w:hint="eastAsia"/>
          <w:sz w:val="28"/>
          <w:szCs w:val="28"/>
        </w:rPr>
        <w:t>%</w:t>
      </w:r>
      <w:proofErr w:type="gramStart"/>
      <w:r w:rsidR="0040567F" w:rsidRPr="00285C74">
        <w:rPr>
          <w:rFonts w:asciiTheme="minorEastAsia" w:eastAsiaTheme="minorEastAsia" w:hAnsiTheme="minorEastAsia" w:cstheme="majorEastAsia" w:hint="eastAsia"/>
          <w:sz w:val="28"/>
          <w:szCs w:val="28"/>
        </w:rPr>
        <w:t>；，</w:t>
      </w:r>
      <w:proofErr w:type="gramEnd"/>
      <w:r w:rsidR="0040567F" w:rsidRPr="00285C74">
        <w:rPr>
          <w:rFonts w:asciiTheme="minorEastAsia" w:eastAsiaTheme="minorEastAsia" w:hAnsiTheme="minorEastAsia" w:cstheme="majorEastAsia" w:hint="eastAsia"/>
          <w:sz w:val="28"/>
          <w:szCs w:val="28"/>
        </w:rPr>
        <w:t>农林水支出</w:t>
      </w:r>
      <w:r w:rsidR="00CB39F2" w:rsidRPr="00285C74">
        <w:rPr>
          <w:rFonts w:asciiTheme="minorEastAsia" w:eastAsiaTheme="minorEastAsia" w:hAnsiTheme="minorEastAsia" w:cstheme="majorEastAsia" w:hint="eastAsia"/>
          <w:sz w:val="28"/>
          <w:szCs w:val="28"/>
        </w:rPr>
        <w:t>335.85</w:t>
      </w:r>
      <w:r w:rsidR="0040567F" w:rsidRPr="00285C74">
        <w:rPr>
          <w:rFonts w:asciiTheme="minorEastAsia" w:eastAsiaTheme="minorEastAsia" w:hAnsiTheme="minorEastAsia" w:cstheme="majorEastAsia" w:hint="eastAsia"/>
          <w:sz w:val="28"/>
          <w:szCs w:val="28"/>
        </w:rPr>
        <w:t>万元，占</w:t>
      </w:r>
      <w:r w:rsidR="00CB39F2" w:rsidRPr="00285C74">
        <w:rPr>
          <w:rFonts w:asciiTheme="minorEastAsia" w:eastAsiaTheme="minorEastAsia" w:hAnsiTheme="minorEastAsia" w:cstheme="majorEastAsia" w:hint="eastAsia"/>
          <w:sz w:val="28"/>
          <w:szCs w:val="28"/>
        </w:rPr>
        <w:t>14.21</w:t>
      </w:r>
      <w:r w:rsidR="0040567F" w:rsidRPr="00285C74">
        <w:rPr>
          <w:rFonts w:asciiTheme="minorEastAsia" w:eastAsiaTheme="minorEastAsia" w:hAnsiTheme="minorEastAsia" w:cstheme="majorEastAsia" w:hint="eastAsia"/>
          <w:sz w:val="28"/>
          <w:szCs w:val="28"/>
        </w:rPr>
        <w:t>%.</w:t>
      </w:r>
      <w:r w:rsidR="00CB39F2" w:rsidRPr="00285C74">
        <w:rPr>
          <w:rFonts w:asciiTheme="minorEastAsia" w:eastAsiaTheme="minorEastAsia" w:hAnsiTheme="minorEastAsia" w:cstheme="majorEastAsia" w:hint="eastAsia"/>
          <w:sz w:val="28"/>
          <w:szCs w:val="28"/>
        </w:rPr>
        <w:t>住房公积金支出115.33万元，占</w:t>
      </w:r>
      <w:r w:rsidR="00CB39F2" w:rsidRPr="00285C74">
        <w:rPr>
          <w:rFonts w:asciiTheme="minorEastAsia" w:eastAsiaTheme="minorEastAsia" w:hAnsiTheme="minorEastAsia" w:cstheme="majorEastAsia" w:hint="eastAsia"/>
          <w:sz w:val="28"/>
          <w:szCs w:val="28"/>
        </w:rPr>
        <w:lastRenderedPageBreak/>
        <w:t>4.88%，粮油物资储备支出10万元，占0.42%，灾害防治及应急管理支出18.52万元，占0.78%</w:t>
      </w:r>
    </w:p>
    <w:p w:rsidR="005D1259" w:rsidRPr="000213FD" w:rsidRDefault="00881BB1">
      <w:pPr>
        <w:pStyle w:val="Default"/>
        <w:spacing w:line="600" w:lineRule="exact"/>
        <w:ind w:firstLineChars="250" w:firstLine="800"/>
        <w:rPr>
          <w:rFonts w:asciiTheme="minorEastAsia" w:eastAsiaTheme="minorEastAsia" w:hAnsiTheme="minorEastAsia" w:cs="楷体" w:hint="eastAsia"/>
          <w:bCs/>
          <w:sz w:val="32"/>
          <w:szCs w:val="32"/>
        </w:rPr>
      </w:pPr>
      <w:r w:rsidRPr="000213FD">
        <w:rPr>
          <w:rFonts w:asciiTheme="minorEastAsia" w:eastAsiaTheme="minorEastAsia" w:hAnsiTheme="minorEastAsia" w:cs="楷体" w:hint="eastAsia"/>
          <w:bCs/>
          <w:sz w:val="32"/>
          <w:szCs w:val="32"/>
        </w:rPr>
        <w:t>（三）</w:t>
      </w:r>
      <w:r w:rsidR="007828C6" w:rsidRPr="000213FD">
        <w:rPr>
          <w:rFonts w:asciiTheme="minorEastAsia" w:eastAsiaTheme="minorEastAsia" w:hAnsiTheme="minorEastAsia" w:cs="楷体" w:hint="eastAsia"/>
          <w:b/>
          <w:bCs/>
          <w:sz w:val="32"/>
          <w:szCs w:val="32"/>
        </w:rPr>
        <w:t>一般公共预算财政拨款支出决算</w:t>
      </w:r>
      <w:r w:rsidRPr="000213FD">
        <w:rPr>
          <w:rFonts w:asciiTheme="minorEastAsia" w:eastAsiaTheme="minorEastAsia" w:hAnsiTheme="minorEastAsia" w:cs="楷体" w:hint="eastAsia"/>
          <w:b/>
          <w:bCs/>
          <w:sz w:val="32"/>
          <w:szCs w:val="32"/>
        </w:rPr>
        <w:t>具体情况</w:t>
      </w:r>
    </w:p>
    <w:p w:rsidR="009E3C38" w:rsidRPr="00285C74" w:rsidRDefault="009E3C38" w:rsidP="009E3C38">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2024年度财政拨款支出</w:t>
      </w:r>
      <w:r w:rsidR="00973B08" w:rsidRPr="00285C74">
        <w:rPr>
          <w:rFonts w:asciiTheme="minorEastAsia" w:eastAsiaTheme="minorEastAsia" w:hAnsiTheme="minorEastAsia" w:cstheme="majorEastAsia" w:hint="eastAsia"/>
          <w:sz w:val="28"/>
          <w:szCs w:val="28"/>
        </w:rPr>
        <w:t>年初</w:t>
      </w:r>
      <w:r w:rsidRPr="00285C74">
        <w:rPr>
          <w:rFonts w:asciiTheme="minorEastAsia" w:eastAsiaTheme="minorEastAsia" w:hAnsiTheme="minorEastAsia" w:cstheme="majorEastAsia" w:hint="eastAsia"/>
          <w:sz w:val="28"/>
          <w:szCs w:val="28"/>
        </w:rPr>
        <w:t>预算数为2271.55万元，支出决算数为2363.71万元，完成年初预算的104.06%，其中：</w:t>
      </w:r>
    </w:p>
    <w:p w:rsidR="00973B08" w:rsidRPr="00285C74" w:rsidRDefault="009E3C38" w:rsidP="00973B08">
      <w:pPr>
        <w:pStyle w:val="Default"/>
        <w:numPr>
          <w:ilvl w:val="0"/>
          <w:numId w:val="9"/>
        </w:numPr>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一般公共服务</w:t>
      </w:r>
      <w:r w:rsidR="00973B08" w:rsidRPr="00285C74">
        <w:rPr>
          <w:rFonts w:asciiTheme="minorEastAsia" w:eastAsiaTheme="minorEastAsia" w:hAnsiTheme="minorEastAsia" w:cstheme="majorEastAsia" w:hint="eastAsia"/>
          <w:sz w:val="28"/>
          <w:szCs w:val="28"/>
        </w:rPr>
        <w:t>支出</w:t>
      </w:r>
      <w:r w:rsidR="00346449" w:rsidRPr="00285C74">
        <w:rPr>
          <w:rFonts w:asciiTheme="minorEastAsia" w:eastAsiaTheme="minorEastAsia" w:hAnsiTheme="minorEastAsia" w:cstheme="majorEastAsia" w:hint="eastAsia"/>
          <w:sz w:val="28"/>
          <w:szCs w:val="28"/>
        </w:rPr>
        <w:t>（类）</w:t>
      </w:r>
      <w:r w:rsidR="00973B08" w:rsidRPr="00285C74">
        <w:rPr>
          <w:rFonts w:asciiTheme="minorEastAsia" w:eastAsiaTheme="minorEastAsia" w:hAnsiTheme="minorEastAsia" w:cstheme="majorEastAsia" w:hint="eastAsia"/>
          <w:sz w:val="28"/>
          <w:szCs w:val="28"/>
        </w:rPr>
        <w:t>人大事务（款）一般行政管理事务（项）</w:t>
      </w:r>
    </w:p>
    <w:p w:rsidR="00F02322" w:rsidRPr="00285C74" w:rsidRDefault="00973B08"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年初预算数1万元</w:t>
      </w:r>
      <w:r w:rsidR="009E3C38" w:rsidRPr="00285C74">
        <w:rPr>
          <w:rFonts w:asciiTheme="minorEastAsia" w:eastAsiaTheme="minorEastAsia" w:hAnsiTheme="minorEastAsia" w:cstheme="majorEastAsia" w:hint="eastAsia"/>
          <w:sz w:val="28"/>
          <w:szCs w:val="28"/>
        </w:rPr>
        <w:t>，支出决算数</w:t>
      </w:r>
      <w:r w:rsidRPr="00285C74">
        <w:rPr>
          <w:rFonts w:asciiTheme="minorEastAsia" w:eastAsiaTheme="minorEastAsia" w:hAnsiTheme="minorEastAsia" w:cstheme="majorEastAsia" w:hint="eastAsia"/>
          <w:sz w:val="28"/>
          <w:szCs w:val="28"/>
        </w:rPr>
        <w:t>1</w:t>
      </w:r>
      <w:r w:rsidR="009E3C38" w:rsidRPr="00285C74">
        <w:rPr>
          <w:rFonts w:asciiTheme="minorEastAsia" w:eastAsiaTheme="minorEastAsia" w:hAnsiTheme="minorEastAsia" w:cstheme="majorEastAsia" w:hint="eastAsia"/>
          <w:sz w:val="28"/>
          <w:szCs w:val="28"/>
        </w:rPr>
        <w:t>万元，</w:t>
      </w:r>
      <w:r w:rsidRPr="00285C74">
        <w:rPr>
          <w:rFonts w:asciiTheme="minorEastAsia" w:eastAsiaTheme="minorEastAsia" w:hAnsiTheme="minorEastAsia" w:cstheme="majorEastAsia" w:hint="eastAsia"/>
          <w:sz w:val="28"/>
          <w:szCs w:val="28"/>
        </w:rPr>
        <w:t>完成年初预算的100%，</w:t>
      </w:r>
      <w:r w:rsidR="009E3C38" w:rsidRPr="00285C74">
        <w:rPr>
          <w:rFonts w:asciiTheme="minorEastAsia" w:eastAsiaTheme="minorEastAsia" w:hAnsiTheme="minorEastAsia" w:cstheme="majorEastAsia" w:hint="eastAsia"/>
          <w:sz w:val="28"/>
          <w:szCs w:val="28"/>
        </w:rPr>
        <w:t>预算与决算齐平，主要原因是严格按照预算执行。</w:t>
      </w:r>
    </w:p>
    <w:p w:rsidR="00F36E49" w:rsidRPr="00285C74" w:rsidRDefault="00973B08" w:rsidP="00973B08">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2、一般公共服务支出（类）</w:t>
      </w:r>
      <w:r w:rsidR="00F02322" w:rsidRPr="00285C74">
        <w:rPr>
          <w:rFonts w:asciiTheme="minorEastAsia" w:eastAsiaTheme="minorEastAsia" w:hAnsiTheme="minorEastAsia" w:cstheme="majorEastAsia" w:hint="eastAsia"/>
          <w:sz w:val="28"/>
          <w:szCs w:val="28"/>
        </w:rPr>
        <w:t>政府办公厅（室）及相关机构事务（款）</w:t>
      </w:r>
      <w:r w:rsidR="00346449" w:rsidRPr="00285C74">
        <w:rPr>
          <w:rFonts w:asciiTheme="minorEastAsia" w:eastAsiaTheme="minorEastAsia" w:hAnsiTheme="minorEastAsia" w:cstheme="majorEastAsia" w:hint="eastAsia"/>
          <w:sz w:val="28"/>
          <w:szCs w:val="28"/>
        </w:rPr>
        <w:t>行政运行</w:t>
      </w:r>
      <w:r w:rsidR="00F02322" w:rsidRPr="00285C74">
        <w:rPr>
          <w:rFonts w:asciiTheme="minorEastAsia" w:eastAsiaTheme="minorEastAsia" w:hAnsiTheme="minorEastAsia" w:cstheme="majorEastAsia" w:hint="eastAsia"/>
          <w:sz w:val="28"/>
          <w:szCs w:val="28"/>
        </w:rPr>
        <w:t>（项）</w:t>
      </w:r>
    </w:p>
    <w:p w:rsidR="00973B08" w:rsidRPr="00285C74" w:rsidRDefault="00F36E49"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年初预算数1576.9万元，支出决算数1576.9万元</w:t>
      </w:r>
      <w:r w:rsidR="00973B08" w:rsidRPr="00285C74">
        <w:rPr>
          <w:rFonts w:asciiTheme="minorEastAsia" w:eastAsiaTheme="minorEastAsia" w:hAnsiTheme="minorEastAsia" w:cstheme="majorEastAsia" w:hint="eastAsia"/>
          <w:sz w:val="28"/>
          <w:szCs w:val="28"/>
        </w:rPr>
        <w:t>，完成年初预算的100%，预算与决算齐平，主要原因是严格按照预算执行。</w:t>
      </w:r>
    </w:p>
    <w:p w:rsidR="00F36E49" w:rsidRPr="00285C74" w:rsidRDefault="00F36E49" w:rsidP="00F36E49">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3、</w:t>
      </w:r>
      <w:r w:rsidR="00973B08" w:rsidRPr="00285C74">
        <w:rPr>
          <w:rFonts w:asciiTheme="minorEastAsia" w:eastAsiaTheme="minorEastAsia" w:hAnsiTheme="minorEastAsia" w:cstheme="majorEastAsia" w:hint="eastAsia"/>
          <w:sz w:val="28"/>
          <w:szCs w:val="28"/>
        </w:rPr>
        <w:t>一般公共服务支出（类）</w:t>
      </w:r>
      <w:r w:rsidRPr="00285C74">
        <w:rPr>
          <w:rFonts w:asciiTheme="minorEastAsia" w:eastAsiaTheme="minorEastAsia" w:hAnsiTheme="minorEastAsia" w:cstheme="majorEastAsia" w:hint="eastAsia"/>
          <w:sz w:val="28"/>
          <w:szCs w:val="28"/>
        </w:rPr>
        <w:t>政府办公厅（室）及相关机构事务（款）</w:t>
      </w:r>
      <w:r w:rsidR="00346449" w:rsidRPr="00285C74">
        <w:rPr>
          <w:rFonts w:asciiTheme="minorEastAsia" w:eastAsiaTheme="minorEastAsia" w:hAnsiTheme="minorEastAsia" w:cstheme="majorEastAsia" w:hint="eastAsia"/>
          <w:sz w:val="28"/>
          <w:szCs w:val="28"/>
        </w:rPr>
        <w:t>一般行政管理事务</w:t>
      </w:r>
      <w:r w:rsidR="00F02322" w:rsidRPr="00285C74">
        <w:rPr>
          <w:rFonts w:asciiTheme="minorEastAsia" w:eastAsiaTheme="minorEastAsia" w:hAnsiTheme="minorEastAsia" w:cstheme="majorEastAsia" w:hint="eastAsia"/>
          <w:sz w:val="28"/>
          <w:szCs w:val="28"/>
        </w:rPr>
        <w:t>（项）</w:t>
      </w:r>
    </w:p>
    <w:p w:rsidR="00F36E49" w:rsidRPr="00285C74" w:rsidRDefault="00F36E49"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w:t>
      </w:r>
      <w:r w:rsidR="00F02322" w:rsidRPr="00285C74">
        <w:rPr>
          <w:rFonts w:asciiTheme="minorEastAsia" w:eastAsiaTheme="minorEastAsia" w:hAnsiTheme="minorEastAsia" w:cstheme="majorEastAsia" w:hint="eastAsia"/>
          <w:sz w:val="28"/>
          <w:szCs w:val="28"/>
        </w:rPr>
        <w:t>41.15</w:t>
      </w:r>
      <w:r w:rsidR="00346449" w:rsidRPr="00285C74">
        <w:rPr>
          <w:rFonts w:asciiTheme="minorEastAsia" w:eastAsiaTheme="minorEastAsia" w:hAnsiTheme="minorEastAsia" w:cstheme="majorEastAsia" w:hint="eastAsia"/>
          <w:sz w:val="28"/>
          <w:szCs w:val="28"/>
        </w:rPr>
        <w:t>万元</w:t>
      </w:r>
      <w:r w:rsidRPr="00285C74">
        <w:rPr>
          <w:rFonts w:asciiTheme="minorEastAsia" w:eastAsiaTheme="minorEastAsia" w:hAnsiTheme="minorEastAsia" w:cstheme="majorEastAsia" w:hint="eastAsia"/>
          <w:sz w:val="28"/>
          <w:szCs w:val="28"/>
        </w:rPr>
        <w:t>，支出决算数41.15万元，完成年初预算的100%，预算与决算齐平，主要原因是严格按照预算执行。</w:t>
      </w:r>
    </w:p>
    <w:p w:rsidR="00F36E49" w:rsidRPr="00285C74" w:rsidRDefault="00F36E49" w:rsidP="00F36E49">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4、一般公共服务支出（类）政府办公厅（室）及相关机构事务（款）其他政府办公厅（室）及相关机构事务（项）</w:t>
      </w:r>
    </w:p>
    <w:p w:rsidR="00F36E49" w:rsidRPr="00285C74" w:rsidRDefault="00F36E49"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年初预算数11.03万元，支出决算数11.03万元，完成年初预算的100%，预算与决算齐平，主要原因是严格按照预算执行。</w:t>
      </w:r>
    </w:p>
    <w:p w:rsidR="00F36E49" w:rsidRPr="00285C74" w:rsidRDefault="00F36E49" w:rsidP="00F36E49">
      <w:pPr>
        <w:pStyle w:val="Default"/>
        <w:numPr>
          <w:ilvl w:val="0"/>
          <w:numId w:val="12"/>
        </w:numPr>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一般公共服务支出（类）</w:t>
      </w:r>
      <w:r w:rsidR="00346449" w:rsidRPr="00285C74">
        <w:rPr>
          <w:rFonts w:asciiTheme="minorEastAsia" w:eastAsiaTheme="minorEastAsia" w:hAnsiTheme="minorEastAsia" w:cstheme="majorEastAsia" w:hint="eastAsia"/>
          <w:sz w:val="28"/>
          <w:szCs w:val="28"/>
        </w:rPr>
        <w:t>财政事务（款）一般行政管理事务</w:t>
      </w:r>
      <w:r w:rsidR="00F02322" w:rsidRPr="00285C74">
        <w:rPr>
          <w:rFonts w:asciiTheme="minorEastAsia" w:eastAsiaTheme="minorEastAsia" w:hAnsiTheme="minorEastAsia" w:cstheme="majorEastAsia" w:hint="eastAsia"/>
          <w:sz w:val="28"/>
          <w:szCs w:val="28"/>
        </w:rPr>
        <w:t>（项）</w:t>
      </w:r>
    </w:p>
    <w:p w:rsidR="00F36E49" w:rsidRPr="00285C74" w:rsidRDefault="00F36E49"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年初预算数3.2万元，支出决算数3.2万元，完成年初预算的100%，预算与决算齐平，主要原因是严格按照预算执行。</w:t>
      </w:r>
    </w:p>
    <w:p w:rsidR="000E47CD" w:rsidRPr="00285C74" w:rsidRDefault="00A65936"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6、</w:t>
      </w:r>
      <w:r w:rsidR="001C7B18" w:rsidRPr="00285C74">
        <w:rPr>
          <w:rFonts w:asciiTheme="minorEastAsia" w:eastAsiaTheme="minorEastAsia" w:hAnsiTheme="minorEastAsia" w:cstheme="majorEastAsia" w:hint="eastAsia"/>
          <w:sz w:val="28"/>
          <w:szCs w:val="28"/>
        </w:rPr>
        <w:t>公共安全支出（类）</w:t>
      </w:r>
      <w:r w:rsidR="000E47CD" w:rsidRPr="00285C74">
        <w:rPr>
          <w:rFonts w:asciiTheme="minorEastAsia" w:eastAsiaTheme="minorEastAsia" w:hAnsiTheme="minorEastAsia" w:cstheme="majorEastAsia" w:hint="eastAsia"/>
          <w:sz w:val="28"/>
          <w:szCs w:val="28"/>
        </w:rPr>
        <w:t>公安（款）一般行政管理事务（项）</w:t>
      </w:r>
    </w:p>
    <w:p w:rsidR="003A1458" w:rsidRPr="00285C74" w:rsidRDefault="00FA716D" w:rsidP="00285C74">
      <w:pPr>
        <w:pStyle w:val="Default"/>
        <w:ind w:leftChars="267" w:left="561" w:firstLineChars="100" w:firstLine="28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年初预算数0万元，决算数</w:t>
      </w:r>
      <w:r w:rsidR="000E47CD" w:rsidRPr="00285C74">
        <w:rPr>
          <w:rFonts w:asciiTheme="minorEastAsia" w:eastAsiaTheme="minorEastAsia" w:hAnsiTheme="minorEastAsia" w:cstheme="majorEastAsia" w:hint="eastAsia"/>
          <w:sz w:val="28"/>
          <w:szCs w:val="28"/>
        </w:rPr>
        <w:t>1.7</w:t>
      </w:r>
      <w:r w:rsidRPr="00285C74">
        <w:rPr>
          <w:rFonts w:asciiTheme="minorEastAsia" w:eastAsiaTheme="minorEastAsia" w:hAnsiTheme="minorEastAsia" w:cstheme="majorEastAsia" w:hint="eastAsia"/>
          <w:sz w:val="28"/>
          <w:szCs w:val="28"/>
        </w:rPr>
        <w:t>万元，</w:t>
      </w:r>
      <w:r w:rsidR="003A1458" w:rsidRPr="00285C74">
        <w:rPr>
          <w:rFonts w:asciiTheme="minorEastAsia" w:eastAsiaTheme="minorEastAsia" w:hAnsiTheme="minorEastAsia" w:cstheme="majorEastAsia" w:hint="eastAsia"/>
          <w:sz w:val="28"/>
          <w:szCs w:val="28"/>
        </w:rPr>
        <w:t>因年初预算数为0，无法计算完成预算百分</w:t>
      </w:r>
      <w:r w:rsidR="003A1458" w:rsidRPr="00285C74">
        <w:rPr>
          <w:rFonts w:asciiTheme="minorEastAsia" w:eastAsiaTheme="minorEastAsia" w:hAnsiTheme="minorEastAsia" w:cstheme="majorEastAsia" w:hint="eastAsia"/>
          <w:sz w:val="28"/>
          <w:szCs w:val="28"/>
        </w:rPr>
        <w:lastRenderedPageBreak/>
        <w:t>比，决算数大于预算数的原因是财政追加预算。</w:t>
      </w:r>
    </w:p>
    <w:p w:rsidR="00376068" w:rsidRPr="00285C74" w:rsidRDefault="00376068" w:rsidP="00376068">
      <w:pPr>
        <w:pStyle w:val="Default"/>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 xml:space="preserve">    7、公共安全支出（类）其他公共安全支出（款）其他公共安全支出（项）</w:t>
      </w:r>
    </w:p>
    <w:p w:rsidR="008C26CD" w:rsidRPr="00285C74" w:rsidRDefault="008C26CD"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年初预算数0万元，决算数0.44万元，因年初预算数为0，无法计算完成预算百分比，决算数大于预算数的原因是财政追加预算。</w:t>
      </w:r>
    </w:p>
    <w:p w:rsidR="00376068" w:rsidRPr="00285C74" w:rsidRDefault="00376068" w:rsidP="00376068">
      <w:pPr>
        <w:pStyle w:val="Default"/>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 xml:space="preserve">    8、文化旅游体育与传媒支出（类）文化旅游体育与传媒支出（款）文化旅游体育与传媒支出（项）</w:t>
      </w:r>
    </w:p>
    <w:p w:rsidR="00FA716D" w:rsidRPr="00285C74" w:rsidRDefault="008C392F" w:rsidP="00285C74">
      <w:pPr>
        <w:pStyle w:val="Default"/>
        <w:ind w:firstLineChars="150" w:firstLine="42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年初预算数0万元，决算数5万元，因年初预算数为0，无法计算完成预算百分比，决算数大于预算数的原因是财政追加预算。</w:t>
      </w:r>
    </w:p>
    <w:p w:rsidR="0054326F" w:rsidRPr="00285C74" w:rsidRDefault="0054326F"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9、</w:t>
      </w:r>
      <w:r w:rsidR="00FA716D" w:rsidRPr="00285C74">
        <w:rPr>
          <w:rFonts w:asciiTheme="minorEastAsia" w:eastAsiaTheme="minorEastAsia" w:hAnsiTheme="minorEastAsia" w:cstheme="majorEastAsia" w:hint="eastAsia"/>
          <w:sz w:val="28"/>
          <w:szCs w:val="28"/>
        </w:rPr>
        <w:t>社会保障和就业</w:t>
      </w:r>
      <w:r w:rsidRPr="00285C74">
        <w:rPr>
          <w:rFonts w:asciiTheme="minorEastAsia" w:eastAsiaTheme="minorEastAsia" w:hAnsiTheme="minorEastAsia" w:cstheme="majorEastAsia" w:hint="eastAsia"/>
          <w:sz w:val="28"/>
          <w:szCs w:val="28"/>
        </w:rPr>
        <w:t>支出</w:t>
      </w:r>
      <w:r w:rsidR="00FA716D" w:rsidRPr="00285C74">
        <w:rPr>
          <w:rFonts w:asciiTheme="minorEastAsia" w:eastAsiaTheme="minorEastAsia" w:hAnsiTheme="minorEastAsia" w:cstheme="majorEastAsia" w:hint="eastAsia"/>
          <w:sz w:val="28"/>
          <w:szCs w:val="28"/>
        </w:rPr>
        <w:t>（类）</w:t>
      </w:r>
      <w:r w:rsidRPr="00285C74">
        <w:rPr>
          <w:rFonts w:asciiTheme="minorEastAsia" w:eastAsiaTheme="minorEastAsia" w:hAnsiTheme="minorEastAsia" w:cstheme="majorEastAsia" w:hint="eastAsia"/>
          <w:sz w:val="28"/>
          <w:szCs w:val="28"/>
        </w:rPr>
        <w:t>行政事业单位养老支出（款）机关事业单位基本养老保险缴费支出（项）</w:t>
      </w:r>
    </w:p>
    <w:p w:rsidR="00FD44FC" w:rsidRPr="00285C74" w:rsidRDefault="0054326F"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w:t>
      </w:r>
      <w:r w:rsidR="00FD44FC" w:rsidRPr="00285C74">
        <w:rPr>
          <w:rFonts w:asciiTheme="minorEastAsia" w:eastAsiaTheme="minorEastAsia" w:hAnsiTheme="minorEastAsia" w:cstheme="majorEastAsia" w:hint="eastAsia"/>
          <w:sz w:val="28"/>
          <w:szCs w:val="28"/>
        </w:rPr>
        <w:t>122.91万元，支出决算数</w:t>
      </w:r>
      <w:r w:rsidR="00B400C8" w:rsidRPr="00285C74">
        <w:rPr>
          <w:rFonts w:asciiTheme="minorEastAsia" w:eastAsiaTheme="minorEastAsia" w:hAnsiTheme="minorEastAsia" w:cstheme="majorEastAsia" w:hint="eastAsia"/>
          <w:sz w:val="28"/>
          <w:szCs w:val="28"/>
        </w:rPr>
        <w:t>141.78</w:t>
      </w:r>
      <w:r w:rsidR="00FD44FC" w:rsidRPr="00285C74">
        <w:rPr>
          <w:rFonts w:asciiTheme="minorEastAsia" w:eastAsiaTheme="minorEastAsia" w:hAnsiTheme="minorEastAsia" w:cstheme="majorEastAsia" w:hint="eastAsia"/>
          <w:sz w:val="28"/>
          <w:szCs w:val="28"/>
        </w:rPr>
        <w:t>万元</w:t>
      </w:r>
      <w:r w:rsidR="00B400C8" w:rsidRPr="00285C74">
        <w:rPr>
          <w:rFonts w:asciiTheme="minorEastAsia" w:eastAsiaTheme="minorEastAsia" w:hAnsiTheme="minorEastAsia" w:cstheme="majorEastAsia" w:hint="eastAsia"/>
          <w:sz w:val="28"/>
          <w:szCs w:val="28"/>
        </w:rPr>
        <w:t>，完成年初预算的</w:t>
      </w:r>
      <w:r w:rsidR="000F034C" w:rsidRPr="00285C74">
        <w:rPr>
          <w:rFonts w:asciiTheme="minorEastAsia" w:eastAsiaTheme="minorEastAsia" w:hAnsiTheme="minorEastAsia" w:cstheme="majorEastAsia" w:hint="eastAsia"/>
          <w:sz w:val="28"/>
          <w:szCs w:val="28"/>
        </w:rPr>
        <w:t>115.35%，</w:t>
      </w:r>
      <w:r w:rsidR="00FD44FC" w:rsidRPr="00285C74">
        <w:rPr>
          <w:rFonts w:asciiTheme="minorEastAsia" w:eastAsiaTheme="minorEastAsia" w:hAnsiTheme="minorEastAsia" w:cstheme="majorEastAsia" w:hint="eastAsia"/>
          <w:sz w:val="28"/>
          <w:szCs w:val="28"/>
        </w:rPr>
        <w:t>决算数大于预算数的原因是财政追加预算。</w:t>
      </w:r>
    </w:p>
    <w:p w:rsidR="000F034C" w:rsidRPr="00285C74" w:rsidRDefault="000F034C" w:rsidP="000F034C">
      <w:pPr>
        <w:pStyle w:val="Default"/>
        <w:ind w:firstLine="555"/>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10、社会保障和就业支出（类）抚恤（款）死亡抚恤（项）</w:t>
      </w:r>
    </w:p>
    <w:p w:rsidR="000F034C" w:rsidRPr="00285C74" w:rsidRDefault="000F034C" w:rsidP="00285C74">
      <w:pPr>
        <w:pStyle w:val="Default"/>
        <w:ind w:firstLineChars="150" w:firstLine="42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年初预算数0万元，支出决算数35.13万元，因年初预算数为0，无法计算完成预算百分比，决算数大于预算数的原因是财政追加预算。</w:t>
      </w:r>
    </w:p>
    <w:p w:rsidR="000F034C" w:rsidRPr="00285C74" w:rsidRDefault="000F034C" w:rsidP="000F034C">
      <w:pPr>
        <w:pStyle w:val="Default"/>
        <w:ind w:firstLineChars="150" w:firstLine="42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11、社会保障和就业支出（类）其他社会保障和就业支出（款）其他社会保障和就业支出（项）</w:t>
      </w:r>
    </w:p>
    <w:p w:rsidR="000F034C" w:rsidRPr="00285C74" w:rsidRDefault="000F034C" w:rsidP="00285C74">
      <w:pPr>
        <w:pStyle w:val="Default"/>
        <w:ind w:firstLineChars="150" w:firstLine="42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年初预算数0万元，支出决算数2.5万元，因年初预算数为0，无法计算完成预算百分比，决算数大于预算数的原因是财政追加预算。</w:t>
      </w:r>
    </w:p>
    <w:p w:rsidR="000F1BD5" w:rsidRPr="00285C74" w:rsidRDefault="000F034C" w:rsidP="000F034C">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12、</w:t>
      </w:r>
      <w:r w:rsidR="00492EE0" w:rsidRPr="00285C74">
        <w:rPr>
          <w:rFonts w:asciiTheme="minorEastAsia" w:eastAsiaTheme="minorEastAsia" w:hAnsiTheme="minorEastAsia" w:cstheme="majorEastAsia" w:hint="eastAsia"/>
          <w:sz w:val="28"/>
          <w:szCs w:val="28"/>
        </w:rPr>
        <w:t>卫生健康支出（类）行政事业单位医疗（款）行政单位医疗（项）</w:t>
      </w:r>
    </w:p>
    <w:p w:rsidR="00492EE0" w:rsidRPr="00285C74" w:rsidRDefault="00492EE0" w:rsidP="006C6CE4">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年初预算数64.18元，支出决算数64.18万元，预算与决算齐平，主要原因是严格按照预算执行。</w:t>
      </w:r>
    </w:p>
    <w:p w:rsidR="00496B68" w:rsidRPr="00285C74" w:rsidRDefault="00496B68"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13、</w:t>
      </w:r>
      <w:r w:rsidR="00582E41" w:rsidRPr="00285C74">
        <w:rPr>
          <w:rFonts w:asciiTheme="minorEastAsia" w:eastAsiaTheme="minorEastAsia" w:hAnsiTheme="minorEastAsia" w:cstheme="majorEastAsia" w:hint="eastAsia"/>
          <w:sz w:val="28"/>
          <w:szCs w:val="28"/>
        </w:rPr>
        <w:t>农林水</w:t>
      </w:r>
      <w:r w:rsidRPr="00285C74">
        <w:rPr>
          <w:rFonts w:asciiTheme="minorEastAsia" w:eastAsiaTheme="minorEastAsia" w:hAnsiTheme="minorEastAsia" w:cstheme="majorEastAsia" w:hint="eastAsia"/>
          <w:sz w:val="28"/>
          <w:szCs w:val="28"/>
        </w:rPr>
        <w:t>支出</w:t>
      </w:r>
      <w:r w:rsidR="00582E41" w:rsidRPr="00285C74">
        <w:rPr>
          <w:rFonts w:asciiTheme="minorEastAsia" w:eastAsiaTheme="minorEastAsia" w:hAnsiTheme="minorEastAsia" w:cstheme="majorEastAsia" w:hint="eastAsia"/>
          <w:sz w:val="28"/>
          <w:szCs w:val="28"/>
        </w:rPr>
        <w:t>（类）</w:t>
      </w:r>
      <w:r w:rsidRPr="00285C74">
        <w:rPr>
          <w:rFonts w:asciiTheme="minorEastAsia" w:eastAsiaTheme="minorEastAsia" w:hAnsiTheme="minorEastAsia" w:cstheme="majorEastAsia" w:hint="eastAsia"/>
          <w:sz w:val="28"/>
          <w:szCs w:val="28"/>
        </w:rPr>
        <w:t>农村综合改革（款）对村级公益事业建设的补助（项）</w:t>
      </w:r>
    </w:p>
    <w:p w:rsidR="00496B68" w:rsidRPr="00285C74" w:rsidRDefault="00496B68" w:rsidP="00496B68">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年初预算数6元，支出决算数6万元，完成年初预算100%，预算与决算齐平，主要</w:t>
      </w:r>
      <w:r w:rsidRPr="00285C74">
        <w:rPr>
          <w:rFonts w:asciiTheme="minorEastAsia" w:eastAsiaTheme="minorEastAsia" w:hAnsiTheme="minorEastAsia" w:cstheme="majorEastAsia" w:hint="eastAsia"/>
          <w:sz w:val="28"/>
          <w:szCs w:val="28"/>
        </w:rPr>
        <w:lastRenderedPageBreak/>
        <w:t>原因是严格按照预算执行。</w:t>
      </w:r>
    </w:p>
    <w:p w:rsidR="00496B68" w:rsidRPr="00285C74" w:rsidRDefault="00496B68" w:rsidP="00285C74">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14、农林水支出（类）农村综合改革（款）对村民委员会和村党支部的补助（项）</w:t>
      </w:r>
    </w:p>
    <w:p w:rsidR="00496B68" w:rsidRPr="00285C74" w:rsidRDefault="00496B68" w:rsidP="00496B68">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年初预算数329.85元，支出决算数329.85万元，</w:t>
      </w:r>
      <w:r w:rsidR="00747DE1" w:rsidRPr="00285C74">
        <w:rPr>
          <w:rFonts w:asciiTheme="minorEastAsia" w:eastAsiaTheme="minorEastAsia" w:hAnsiTheme="minorEastAsia" w:cstheme="majorEastAsia" w:hint="eastAsia"/>
          <w:sz w:val="28"/>
          <w:szCs w:val="28"/>
        </w:rPr>
        <w:t>完成年初预算100%，</w:t>
      </w:r>
      <w:r w:rsidRPr="00285C74">
        <w:rPr>
          <w:rFonts w:asciiTheme="minorEastAsia" w:eastAsiaTheme="minorEastAsia" w:hAnsiTheme="minorEastAsia" w:cstheme="majorEastAsia" w:hint="eastAsia"/>
          <w:sz w:val="28"/>
          <w:szCs w:val="28"/>
        </w:rPr>
        <w:t>预算与决算齐平，主要原因是严格按照预算执行。</w:t>
      </w:r>
    </w:p>
    <w:p w:rsidR="00E95304" w:rsidRPr="00285C74" w:rsidRDefault="009D3854" w:rsidP="00466F84">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15</w:t>
      </w:r>
      <w:r w:rsidR="00AC2A57" w:rsidRPr="00285C74">
        <w:rPr>
          <w:rFonts w:asciiTheme="minorEastAsia" w:eastAsiaTheme="minorEastAsia" w:hAnsiTheme="minorEastAsia" w:cstheme="majorEastAsia" w:hint="eastAsia"/>
          <w:sz w:val="28"/>
          <w:szCs w:val="28"/>
        </w:rPr>
        <w:t>、</w:t>
      </w:r>
      <w:r w:rsidRPr="00285C74">
        <w:rPr>
          <w:rFonts w:asciiTheme="minorEastAsia" w:eastAsiaTheme="minorEastAsia" w:hAnsiTheme="minorEastAsia" w:cstheme="majorEastAsia" w:hint="eastAsia"/>
          <w:sz w:val="28"/>
          <w:szCs w:val="28"/>
        </w:rPr>
        <w:t>住房保障支出</w:t>
      </w:r>
      <w:r w:rsidR="00AC2A57" w:rsidRPr="00285C74">
        <w:rPr>
          <w:rFonts w:asciiTheme="minorEastAsia" w:eastAsiaTheme="minorEastAsia" w:hAnsiTheme="minorEastAsia" w:cstheme="majorEastAsia" w:hint="eastAsia"/>
          <w:sz w:val="28"/>
          <w:szCs w:val="28"/>
        </w:rPr>
        <w:t>（类）</w:t>
      </w:r>
      <w:r w:rsidR="006B2650" w:rsidRPr="00285C74">
        <w:rPr>
          <w:rFonts w:asciiTheme="minorEastAsia" w:eastAsiaTheme="minorEastAsia" w:hAnsiTheme="minorEastAsia" w:cstheme="majorEastAsia" w:hint="eastAsia"/>
          <w:sz w:val="28"/>
          <w:szCs w:val="28"/>
        </w:rPr>
        <w:t>住房改革支出</w:t>
      </w:r>
      <w:r w:rsidR="00AC2A57" w:rsidRPr="00285C74">
        <w:rPr>
          <w:rFonts w:asciiTheme="minorEastAsia" w:eastAsiaTheme="minorEastAsia" w:hAnsiTheme="minorEastAsia" w:cstheme="majorEastAsia" w:hint="eastAsia"/>
          <w:sz w:val="28"/>
          <w:szCs w:val="28"/>
        </w:rPr>
        <w:t>（款）</w:t>
      </w:r>
      <w:r w:rsidR="006B2650" w:rsidRPr="00285C74">
        <w:rPr>
          <w:rFonts w:asciiTheme="minorEastAsia" w:eastAsiaTheme="minorEastAsia" w:hAnsiTheme="minorEastAsia" w:cstheme="majorEastAsia" w:hint="eastAsia"/>
          <w:sz w:val="28"/>
          <w:szCs w:val="28"/>
        </w:rPr>
        <w:t>住房公积金</w:t>
      </w:r>
      <w:r w:rsidR="00AC2A57" w:rsidRPr="00285C74">
        <w:rPr>
          <w:rFonts w:asciiTheme="minorEastAsia" w:eastAsiaTheme="minorEastAsia" w:hAnsiTheme="minorEastAsia" w:cstheme="majorEastAsia" w:hint="eastAsia"/>
          <w:sz w:val="28"/>
          <w:szCs w:val="28"/>
        </w:rPr>
        <w:t>（项）</w:t>
      </w:r>
    </w:p>
    <w:p w:rsidR="006B2650" w:rsidRPr="00285C74" w:rsidRDefault="00AC2A57" w:rsidP="006B2650">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w:t>
      </w:r>
      <w:r w:rsidR="006B2650" w:rsidRPr="00285C74">
        <w:rPr>
          <w:rFonts w:asciiTheme="minorEastAsia" w:eastAsiaTheme="minorEastAsia" w:hAnsiTheme="minorEastAsia" w:cstheme="majorEastAsia" w:hint="eastAsia"/>
          <w:sz w:val="28"/>
          <w:szCs w:val="28"/>
        </w:rPr>
        <w:t>115.33</w:t>
      </w:r>
      <w:r w:rsidRPr="00285C74">
        <w:rPr>
          <w:rFonts w:asciiTheme="minorEastAsia" w:eastAsiaTheme="minorEastAsia" w:hAnsiTheme="minorEastAsia" w:cstheme="majorEastAsia" w:hint="eastAsia"/>
          <w:sz w:val="28"/>
          <w:szCs w:val="28"/>
        </w:rPr>
        <w:t>元，支出决算数</w:t>
      </w:r>
      <w:r w:rsidR="006B2650" w:rsidRPr="00285C74">
        <w:rPr>
          <w:rFonts w:asciiTheme="minorEastAsia" w:eastAsiaTheme="minorEastAsia" w:hAnsiTheme="minorEastAsia" w:cstheme="majorEastAsia" w:hint="eastAsia"/>
          <w:sz w:val="28"/>
          <w:szCs w:val="28"/>
        </w:rPr>
        <w:t>115.33</w:t>
      </w:r>
      <w:r w:rsidRPr="00285C74">
        <w:rPr>
          <w:rFonts w:asciiTheme="minorEastAsia" w:eastAsiaTheme="minorEastAsia" w:hAnsiTheme="minorEastAsia" w:cstheme="majorEastAsia" w:hint="eastAsia"/>
          <w:sz w:val="28"/>
          <w:szCs w:val="28"/>
        </w:rPr>
        <w:t>万元，</w:t>
      </w:r>
      <w:r w:rsidR="006B2650" w:rsidRPr="00285C74">
        <w:rPr>
          <w:rFonts w:asciiTheme="minorEastAsia" w:eastAsiaTheme="minorEastAsia" w:hAnsiTheme="minorEastAsia" w:cstheme="majorEastAsia" w:hint="eastAsia"/>
          <w:sz w:val="28"/>
          <w:szCs w:val="28"/>
        </w:rPr>
        <w:t>完成年初预算100%，预算与决算齐平，主要原因是严格按照预算执行。</w:t>
      </w:r>
    </w:p>
    <w:p w:rsidR="00FD62EB" w:rsidRPr="00285C74" w:rsidRDefault="00FD62EB" w:rsidP="006B2650">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16、粮油物资储备支出（类）粮油物资事务（款）其他粮油物资事务支出（项）</w:t>
      </w:r>
    </w:p>
    <w:p w:rsidR="00FD62EB" w:rsidRPr="00285C74" w:rsidRDefault="00FD62EB" w:rsidP="00FD62EB">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年初预算数0元，支出决算数10万元，因年初预算数为0，无法计算完成预算百分比，决算数大于预算数的原因是财政追加预算。</w:t>
      </w:r>
    </w:p>
    <w:p w:rsidR="00AC2A57" w:rsidRPr="00285C74" w:rsidRDefault="00F333D2" w:rsidP="00F333D2">
      <w:pPr>
        <w:pStyle w:val="Default"/>
        <w:ind w:firstLineChars="200" w:firstLine="56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17、</w:t>
      </w:r>
      <w:r w:rsidR="008C5619" w:rsidRPr="00285C74">
        <w:rPr>
          <w:rFonts w:asciiTheme="minorEastAsia" w:eastAsiaTheme="minorEastAsia" w:hAnsiTheme="minorEastAsia" w:cstheme="majorEastAsia" w:hint="eastAsia"/>
          <w:sz w:val="28"/>
          <w:szCs w:val="28"/>
        </w:rPr>
        <w:t>灾害防治及应急管理支出（类）消防救援事务（款）一般行政管理事务</w:t>
      </w:r>
      <w:r w:rsidRPr="00285C74">
        <w:rPr>
          <w:rFonts w:asciiTheme="minorEastAsia" w:eastAsiaTheme="minorEastAsia" w:hAnsiTheme="minorEastAsia" w:cstheme="majorEastAsia" w:hint="eastAsia"/>
          <w:sz w:val="28"/>
          <w:szCs w:val="28"/>
        </w:rPr>
        <w:t>（项）</w:t>
      </w:r>
    </w:p>
    <w:p w:rsidR="008C5619" w:rsidRPr="00285C74" w:rsidRDefault="008C5619" w:rsidP="00466F84">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年初预算数0元，支出决算数</w:t>
      </w:r>
      <w:r w:rsidR="00F333D2" w:rsidRPr="00285C74">
        <w:rPr>
          <w:rFonts w:asciiTheme="minorEastAsia" w:eastAsiaTheme="minorEastAsia" w:hAnsiTheme="minorEastAsia" w:cstheme="majorEastAsia" w:hint="eastAsia"/>
          <w:sz w:val="28"/>
          <w:szCs w:val="28"/>
        </w:rPr>
        <w:t>13.2</w:t>
      </w:r>
      <w:r w:rsidR="00F044F3" w:rsidRPr="00285C74">
        <w:rPr>
          <w:rFonts w:asciiTheme="minorEastAsia" w:eastAsiaTheme="minorEastAsia" w:hAnsiTheme="minorEastAsia" w:cstheme="majorEastAsia" w:hint="eastAsia"/>
          <w:sz w:val="28"/>
          <w:szCs w:val="28"/>
        </w:rPr>
        <w:t>2</w:t>
      </w:r>
      <w:r w:rsidRPr="00285C74">
        <w:rPr>
          <w:rFonts w:asciiTheme="minorEastAsia" w:eastAsiaTheme="minorEastAsia" w:hAnsiTheme="minorEastAsia" w:cstheme="majorEastAsia" w:hint="eastAsia"/>
          <w:sz w:val="28"/>
          <w:szCs w:val="28"/>
        </w:rPr>
        <w:t>万元，因年初预算数为0，无法计算完成预算百分比，决算数大于预算数的原因是财政追加预算。</w:t>
      </w:r>
    </w:p>
    <w:p w:rsidR="008C5619" w:rsidRPr="00285C74" w:rsidRDefault="0089699E" w:rsidP="00466F84">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18</w:t>
      </w:r>
      <w:r w:rsidR="008C5619" w:rsidRPr="00285C74">
        <w:rPr>
          <w:rFonts w:asciiTheme="minorEastAsia" w:eastAsiaTheme="minorEastAsia" w:hAnsiTheme="minorEastAsia" w:cstheme="majorEastAsia" w:hint="eastAsia"/>
          <w:sz w:val="28"/>
          <w:szCs w:val="28"/>
        </w:rPr>
        <w:t>、灾害防治及应急管理支出（类）消防救援事务（款）消防应急救援（项）</w:t>
      </w:r>
    </w:p>
    <w:p w:rsidR="00931FB3" w:rsidRPr="00285C74" w:rsidRDefault="008C5619" w:rsidP="00466F84">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年初预算数0元，支出决算数</w:t>
      </w:r>
      <w:r w:rsidR="0089699E" w:rsidRPr="00285C74">
        <w:rPr>
          <w:rFonts w:asciiTheme="minorEastAsia" w:eastAsiaTheme="minorEastAsia" w:hAnsiTheme="minorEastAsia" w:cstheme="majorEastAsia" w:hint="eastAsia"/>
          <w:sz w:val="28"/>
          <w:szCs w:val="28"/>
        </w:rPr>
        <w:t>3.3</w:t>
      </w:r>
      <w:r w:rsidRPr="00285C74">
        <w:rPr>
          <w:rFonts w:asciiTheme="minorEastAsia" w:eastAsiaTheme="minorEastAsia" w:hAnsiTheme="minorEastAsia" w:cstheme="majorEastAsia" w:hint="eastAsia"/>
          <w:sz w:val="28"/>
          <w:szCs w:val="28"/>
        </w:rPr>
        <w:t>万元，因年初预算数为0，无法计算完成预算百分比，决算数大于预算数的原因是财政追加预算。</w:t>
      </w:r>
    </w:p>
    <w:p w:rsidR="0089699E" w:rsidRPr="00285C74" w:rsidRDefault="0089699E" w:rsidP="00466F84">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19、灾害防治及应急管理支出（类）消防救援事务（款）其他消防救援事务支出（项）</w:t>
      </w:r>
    </w:p>
    <w:p w:rsidR="0089699E" w:rsidRPr="00285C74" w:rsidRDefault="0089699E" w:rsidP="00906E4F">
      <w:pPr>
        <w:pStyle w:val="Default"/>
        <w:ind w:firstLineChars="250" w:firstLine="700"/>
        <w:rPr>
          <w:rFonts w:asciiTheme="minorEastAsia" w:eastAsiaTheme="minorEastAsia" w:hAnsiTheme="minorEastAsia" w:cstheme="majorEastAsia" w:hint="eastAsia"/>
          <w:sz w:val="28"/>
          <w:szCs w:val="28"/>
        </w:rPr>
      </w:pPr>
      <w:r w:rsidRPr="00285C74">
        <w:rPr>
          <w:rFonts w:asciiTheme="minorEastAsia" w:eastAsiaTheme="minorEastAsia" w:hAnsiTheme="minorEastAsia" w:cstheme="majorEastAsia" w:hint="eastAsia"/>
          <w:sz w:val="28"/>
          <w:szCs w:val="28"/>
        </w:rPr>
        <w:t>年初预算数0元，支出决算数2万元，因年初预算数为0，无法计算完成预算百分比，决算数大于预算数的原因是财政追加预算。</w:t>
      </w:r>
    </w:p>
    <w:p w:rsidR="005D1259" w:rsidRPr="000213FD" w:rsidRDefault="00881BB1" w:rsidP="00D50008">
      <w:pPr>
        <w:pStyle w:val="Default"/>
        <w:spacing w:line="600" w:lineRule="exact"/>
        <w:ind w:firstLineChars="200" w:firstLine="643"/>
        <w:rPr>
          <w:rFonts w:asciiTheme="minorEastAsia" w:eastAsiaTheme="minorEastAsia" w:hAnsiTheme="minorEastAsia" w:hint="eastAsia"/>
          <w:b/>
          <w:bCs/>
          <w:sz w:val="32"/>
          <w:szCs w:val="32"/>
        </w:rPr>
      </w:pPr>
      <w:r w:rsidRPr="000213FD">
        <w:rPr>
          <w:rFonts w:asciiTheme="minorEastAsia" w:eastAsiaTheme="minorEastAsia" w:hAnsiTheme="minorEastAsia" w:hint="eastAsia"/>
          <w:b/>
          <w:bCs/>
          <w:sz w:val="32"/>
          <w:szCs w:val="32"/>
        </w:rPr>
        <w:t>六、一般公共预算财政拨款基本支出决算情况说明</w:t>
      </w:r>
    </w:p>
    <w:p w:rsidR="00946876" w:rsidRPr="000213FD" w:rsidRDefault="00726738" w:rsidP="00466F84">
      <w:pPr>
        <w:pStyle w:val="Default"/>
        <w:ind w:firstLineChars="200" w:firstLine="560"/>
        <w:rPr>
          <w:rFonts w:asciiTheme="minorEastAsia" w:eastAsiaTheme="minorEastAsia" w:hAnsiTheme="minorEastAsia" w:cstheme="majorEastAsia" w:hint="eastAsia"/>
          <w:sz w:val="28"/>
          <w:szCs w:val="28"/>
        </w:rPr>
      </w:pPr>
      <w:r w:rsidRPr="000213FD">
        <w:rPr>
          <w:rFonts w:asciiTheme="minorEastAsia" w:eastAsiaTheme="minorEastAsia" w:hAnsiTheme="minorEastAsia" w:cstheme="majorEastAsia" w:hint="eastAsia"/>
          <w:sz w:val="28"/>
          <w:szCs w:val="28"/>
        </w:rPr>
        <w:t>2024年</w:t>
      </w:r>
      <w:r w:rsidR="00946876" w:rsidRPr="000213FD">
        <w:rPr>
          <w:rFonts w:asciiTheme="minorEastAsia" w:eastAsiaTheme="minorEastAsia" w:hAnsiTheme="minorEastAsia" w:cstheme="majorEastAsia" w:hint="eastAsia"/>
          <w:sz w:val="28"/>
          <w:szCs w:val="28"/>
        </w:rPr>
        <w:t>度财政拨款基本支出</w:t>
      </w:r>
      <w:r w:rsidR="00126D23" w:rsidRPr="000213FD">
        <w:rPr>
          <w:rFonts w:asciiTheme="minorEastAsia" w:eastAsiaTheme="minorEastAsia" w:hAnsiTheme="minorEastAsia" w:cstheme="majorEastAsia" w:hint="eastAsia"/>
          <w:sz w:val="28"/>
          <w:szCs w:val="28"/>
        </w:rPr>
        <w:t>2303.44</w:t>
      </w:r>
      <w:r w:rsidR="00946876" w:rsidRPr="000213FD">
        <w:rPr>
          <w:rFonts w:asciiTheme="minorEastAsia" w:eastAsiaTheme="minorEastAsia" w:hAnsiTheme="minorEastAsia" w:cstheme="majorEastAsia" w:hint="eastAsia"/>
          <w:sz w:val="28"/>
          <w:szCs w:val="28"/>
        </w:rPr>
        <w:t>万元，其中：人员经费</w:t>
      </w:r>
      <w:r w:rsidR="00126D23" w:rsidRPr="000213FD">
        <w:rPr>
          <w:rFonts w:asciiTheme="minorEastAsia" w:eastAsiaTheme="minorEastAsia" w:hAnsiTheme="minorEastAsia" w:cstheme="majorEastAsia" w:hint="eastAsia"/>
          <w:sz w:val="28"/>
          <w:szCs w:val="28"/>
        </w:rPr>
        <w:t>2033.26</w:t>
      </w:r>
      <w:r w:rsidR="00946876" w:rsidRPr="000213FD">
        <w:rPr>
          <w:rFonts w:asciiTheme="minorEastAsia" w:eastAsiaTheme="minorEastAsia" w:hAnsiTheme="minorEastAsia" w:cstheme="majorEastAsia" w:hint="eastAsia"/>
          <w:sz w:val="28"/>
          <w:szCs w:val="28"/>
        </w:rPr>
        <w:t>万元，占基本支出的8</w:t>
      </w:r>
      <w:r w:rsidR="00126D23" w:rsidRPr="000213FD">
        <w:rPr>
          <w:rFonts w:asciiTheme="minorEastAsia" w:eastAsiaTheme="minorEastAsia" w:hAnsiTheme="minorEastAsia" w:cstheme="majorEastAsia" w:hint="eastAsia"/>
          <w:sz w:val="28"/>
          <w:szCs w:val="28"/>
        </w:rPr>
        <w:t>8.27</w:t>
      </w:r>
      <w:r w:rsidR="00946876" w:rsidRPr="000213FD">
        <w:rPr>
          <w:rFonts w:asciiTheme="minorEastAsia" w:eastAsiaTheme="minorEastAsia" w:hAnsiTheme="minorEastAsia" w:cstheme="majorEastAsia" w:hint="eastAsia"/>
          <w:sz w:val="28"/>
          <w:szCs w:val="28"/>
        </w:rPr>
        <w:t>%,主要包括基本工资、津贴补贴、奖金、社会保障支出、</w:t>
      </w:r>
      <w:r w:rsidR="008B75C0" w:rsidRPr="000213FD">
        <w:rPr>
          <w:rFonts w:asciiTheme="minorEastAsia" w:eastAsiaTheme="minorEastAsia" w:hAnsiTheme="minorEastAsia" w:cstheme="majorEastAsia" w:hint="eastAsia"/>
          <w:sz w:val="28"/>
          <w:szCs w:val="28"/>
        </w:rPr>
        <w:t>职工医疗保险、住房公积金，其他工资福利、</w:t>
      </w:r>
      <w:r w:rsidR="00946876" w:rsidRPr="000213FD">
        <w:rPr>
          <w:rFonts w:asciiTheme="minorEastAsia" w:eastAsiaTheme="minorEastAsia" w:hAnsiTheme="minorEastAsia" w:cstheme="majorEastAsia" w:hint="eastAsia"/>
          <w:sz w:val="28"/>
          <w:szCs w:val="28"/>
        </w:rPr>
        <w:t>对个人和家庭的补助等。公用经费</w:t>
      </w:r>
      <w:r w:rsidR="00126D23" w:rsidRPr="000213FD">
        <w:rPr>
          <w:rFonts w:asciiTheme="minorEastAsia" w:eastAsiaTheme="minorEastAsia" w:hAnsiTheme="minorEastAsia" w:cstheme="majorEastAsia" w:hint="eastAsia"/>
          <w:sz w:val="28"/>
          <w:szCs w:val="28"/>
        </w:rPr>
        <w:t>270.18</w:t>
      </w:r>
      <w:r w:rsidR="00946876" w:rsidRPr="000213FD">
        <w:rPr>
          <w:rFonts w:asciiTheme="minorEastAsia" w:eastAsiaTheme="minorEastAsia" w:hAnsiTheme="minorEastAsia" w:cstheme="majorEastAsia" w:hint="eastAsia"/>
          <w:sz w:val="28"/>
          <w:szCs w:val="28"/>
        </w:rPr>
        <w:t>万元，占基本</w:t>
      </w:r>
      <w:r w:rsidR="00946876" w:rsidRPr="000213FD">
        <w:rPr>
          <w:rFonts w:asciiTheme="minorEastAsia" w:eastAsiaTheme="minorEastAsia" w:hAnsiTheme="minorEastAsia" w:cstheme="majorEastAsia" w:hint="eastAsia"/>
          <w:sz w:val="28"/>
          <w:szCs w:val="28"/>
        </w:rPr>
        <w:lastRenderedPageBreak/>
        <w:t>支出的</w:t>
      </w:r>
      <w:r w:rsidR="008D6BF5" w:rsidRPr="000213FD">
        <w:rPr>
          <w:rFonts w:asciiTheme="minorEastAsia" w:eastAsiaTheme="minorEastAsia" w:hAnsiTheme="minorEastAsia" w:cstheme="majorEastAsia" w:hint="eastAsia"/>
          <w:sz w:val="28"/>
          <w:szCs w:val="28"/>
        </w:rPr>
        <w:t>1</w:t>
      </w:r>
      <w:r w:rsidR="00126D23" w:rsidRPr="000213FD">
        <w:rPr>
          <w:rFonts w:asciiTheme="minorEastAsia" w:eastAsiaTheme="minorEastAsia" w:hAnsiTheme="minorEastAsia" w:cstheme="majorEastAsia" w:hint="eastAsia"/>
          <w:sz w:val="28"/>
          <w:szCs w:val="28"/>
        </w:rPr>
        <w:t>1.73</w:t>
      </w:r>
      <w:r w:rsidR="00946876" w:rsidRPr="000213FD">
        <w:rPr>
          <w:rFonts w:asciiTheme="minorEastAsia" w:eastAsiaTheme="minorEastAsia" w:hAnsiTheme="minorEastAsia" w:cstheme="majorEastAsia" w:hint="eastAsia"/>
          <w:sz w:val="28"/>
          <w:szCs w:val="28"/>
        </w:rPr>
        <w:t>%，主要包括办公费、印刷费、</w:t>
      </w:r>
      <w:r w:rsidR="00126D23" w:rsidRPr="000213FD">
        <w:rPr>
          <w:rFonts w:asciiTheme="minorEastAsia" w:eastAsiaTheme="minorEastAsia" w:hAnsiTheme="minorEastAsia" w:cstheme="majorEastAsia" w:hint="eastAsia"/>
          <w:sz w:val="28"/>
          <w:szCs w:val="28"/>
        </w:rPr>
        <w:t>水费、</w:t>
      </w:r>
      <w:r w:rsidR="00946876" w:rsidRPr="000213FD">
        <w:rPr>
          <w:rFonts w:asciiTheme="minorEastAsia" w:eastAsiaTheme="minorEastAsia" w:hAnsiTheme="minorEastAsia" w:cstheme="majorEastAsia" w:hint="eastAsia"/>
          <w:sz w:val="28"/>
          <w:szCs w:val="28"/>
        </w:rPr>
        <w:t>电费、邮电费、差旅费、</w:t>
      </w:r>
      <w:r w:rsidR="00126D23" w:rsidRPr="000213FD">
        <w:rPr>
          <w:rFonts w:asciiTheme="minorEastAsia" w:eastAsiaTheme="minorEastAsia" w:hAnsiTheme="minorEastAsia" w:cstheme="majorEastAsia" w:hint="eastAsia"/>
          <w:sz w:val="28"/>
          <w:szCs w:val="28"/>
        </w:rPr>
        <w:t>维修费、</w:t>
      </w:r>
      <w:r w:rsidR="00946876" w:rsidRPr="000213FD">
        <w:rPr>
          <w:rFonts w:asciiTheme="minorEastAsia" w:eastAsiaTheme="minorEastAsia" w:hAnsiTheme="minorEastAsia" w:cstheme="majorEastAsia" w:hint="eastAsia"/>
          <w:sz w:val="28"/>
          <w:szCs w:val="28"/>
        </w:rPr>
        <w:t>会议费、培训费、公务接持费、劳务费、工会经费、公务</w:t>
      </w:r>
      <w:r w:rsidR="00126D23" w:rsidRPr="000213FD">
        <w:rPr>
          <w:rFonts w:asciiTheme="minorEastAsia" w:eastAsiaTheme="minorEastAsia" w:hAnsiTheme="minorEastAsia" w:cstheme="majorEastAsia" w:hint="eastAsia"/>
          <w:sz w:val="28"/>
          <w:szCs w:val="28"/>
        </w:rPr>
        <w:t>用车运行维护、其他交通费、</w:t>
      </w:r>
      <w:r w:rsidR="00946876" w:rsidRPr="000213FD">
        <w:rPr>
          <w:rFonts w:asciiTheme="minorEastAsia" w:eastAsiaTheme="minorEastAsia" w:hAnsiTheme="minorEastAsia" w:cstheme="majorEastAsia" w:hint="eastAsia"/>
          <w:sz w:val="28"/>
          <w:szCs w:val="28"/>
        </w:rPr>
        <w:t>办公设备购置、专用设备购置</w:t>
      </w:r>
      <w:r w:rsidR="008D6BF5" w:rsidRPr="000213FD">
        <w:rPr>
          <w:rFonts w:asciiTheme="minorEastAsia" w:eastAsiaTheme="minorEastAsia" w:hAnsiTheme="minorEastAsia" w:cstheme="majorEastAsia" w:hint="eastAsia"/>
          <w:sz w:val="28"/>
          <w:szCs w:val="28"/>
        </w:rPr>
        <w:t>。</w:t>
      </w:r>
    </w:p>
    <w:p w:rsidR="005D1259" w:rsidRPr="000213FD" w:rsidRDefault="00881BB1" w:rsidP="00D50008">
      <w:pPr>
        <w:pStyle w:val="Default"/>
        <w:spacing w:line="600" w:lineRule="exact"/>
        <w:ind w:firstLineChars="200" w:firstLine="643"/>
        <w:rPr>
          <w:rFonts w:asciiTheme="minorEastAsia" w:eastAsiaTheme="minorEastAsia" w:hAnsiTheme="minorEastAsia" w:hint="eastAsia"/>
          <w:b/>
          <w:sz w:val="32"/>
          <w:szCs w:val="32"/>
        </w:rPr>
      </w:pPr>
      <w:r w:rsidRPr="000213FD">
        <w:rPr>
          <w:rFonts w:asciiTheme="minorEastAsia" w:eastAsiaTheme="minorEastAsia" w:hAnsiTheme="minorEastAsia" w:hint="eastAsia"/>
          <w:b/>
          <w:bCs/>
          <w:sz w:val="32"/>
          <w:szCs w:val="32"/>
        </w:rPr>
        <w:t>七、财政拨款“三公”经费支出决算情况说明</w:t>
      </w:r>
    </w:p>
    <w:p w:rsidR="005D1259" w:rsidRPr="000213FD" w:rsidRDefault="00881BB1" w:rsidP="00D66A3F">
      <w:pPr>
        <w:pStyle w:val="Default"/>
        <w:spacing w:line="600" w:lineRule="exact"/>
        <w:ind w:firstLineChars="200" w:firstLine="643"/>
        <w:rPr>
          <w:rFonts w:asciiTheme="minorEastAsia" w:eastAsiaTheme="minorEastAsia" w:hAnsiTheme="minorEastAsia" w:cs="楷体" w:hint="eastAsia"/>
          <w:b/>
          <w:sz w:val="32"/>
          <w:szCs w:val="32"/>
        </w:rPr>
      </w:pPr>
      <w:r w:rsidRPr="000213FD">
        <w:rPr>
          <w:rFonts w:asciiTheme="minorEastAsia" w:eastAsiaTheme="minorEastAsia" w:hAnsiTheme="minorEastAsia" w:cs="楷体" w:hint="eastAsia"/>
          <w:b/>
          <w:sz w:val="32"/>
          <w:szCs w:val="32"/>
        </w:rPr>
        <w:t>（一）“三公”经费财政拨款支出决算总体情况说明</w:t>
      </w:r>
    </w:p>
    <w:p w:rsidR="005D1259" w:rsidRPr="00285C74" w:rsidRDefault="00726738" w:rsidP="003C0369">
      <w:pPr>
        <w:pStyle w:val="Default"/>
        <w:spacing w:line="600" w:lineRule="exact"/>
        <w:ind w:firstLineChars="250" w:firstLine="700"/>
        <w:rPr>
          <w:rFonts w:asciiTheme="minorEastAsia" w:eastAsiaTheme="minorEastAsia" w:hAnsiTheme="minorEastAsia" w:hint="eastAsia"/>
          <w:sz w:val="28"/>
          <w:szCs w:val="28"/>
        </w:rPr>
      </w:pPr>
      <w:r w:rsidRPr="00285C74">
        <w:rPr>
          <w:rFonts w:asciiTheme="minorEastAsia" w:eastAsiaTheme="minorEastAsia" w:hAnsiTheme="minorEastAsia" w:hint="eastAsia"/>
          <w:sz w:val="28"/>
          <w:szCs w:val="28"/>
        </w:rPr>
        <w:t>2024年</w:t>
      </w:r>
      <w:r w:rsidR="00881BB1" w:rsidRPr="00285C74">
        <w:rPr>
          <w:rFonts w:asciiTheme="minorEastAsia" w:eastAsiaTheme="minorEastAsia" w:hAnsiTheme="minorEastAsia" w:hint="eastAsia"/>
          <w:sz w:val="28"/>
          <w:szCs w:val="28"/>
        </w:rPr>
        <w:t>度“三公”经费财政拨款支出预算为</w:t>
      </w:r>
      <w:r w:rsidR="00BC1A4A" w:rsidRPr="00285C74">
        <w:rPr>
          <w:rFonts w:asciiTheme="minorEastAsia" w:eastAsiaTheme="minorEastAsia" w:hAnsiTheme="minorEastAsia" w:hint="eastAsia"/>
          <w:sz w:val="28"/>
          <w:szCs w:val="28"/>
        </w:rPr>
        <w:t>3.93</w:t>
      </w:r>
      <w:r w:rsidR="00881BB1" w:rsidRPr="00285C74">
        <w:rPr>
          <w:rFonts w:asciiTheme="minorEastAsia" w:eastAsiaTheme="minorEastAsia" w:hAnsiTheme="minorEastAsia" w:hint="eastAsia"/>
          <w:sz w:val="28"/>
          <w:szCs w:val="28"/>
        </w:rPr>
        <w:t>万元，支出决算为</w:t>
      </w:r>
      <w:r w:rsidR="00BC1A4A" w:rsidRPr="00285C74">
        <w:rPr>
          <w:rFonts w:asciiTheme="minorEastAsia" w:eastAsiaTheme="minorEastAsia" w:hAnsiTheme="minorEastAsia" w:hint="eastAsia"/>
          <w:sz w:val="28"/>
          <w:szCs w:val="28"/>
        </w:rPr>
        <w:t>3.93</w:t>
      </w:r>
      <w:r w:rsidR="00881BB1" w:rsidRPr="00285C74">
        <w:rPr>
          <w:rFonts w:asciiTheme="minorEastAsia" w:eastAsiaTheme="minorEastAsia" w:hAnsiTheme="minorEastAsia" w:hint="eastAsia"/>
          <w:sz w:val="28"/>
          <w:szCs w:val="28"/>
        </w:rPr>
        <w:t>万元，完成预算的</w:t>
      </w:r>
      <w:r w:rsidR="001B02F9" w:rsidRPr="00285C74">
        <w:rPr>
          <w:rFonts w:asciiTheme="minorEastAsia" w:eastAsiaTheme="minorEastAsia" w:hAnsiTheme="minorEastAsia" w:hint="eastAsia"/>
          <w:sz w:val="28"/>
          <w:szCs w:val="28"/>
        </w:rPr>
        <w:t>100</w:t>
      </w:r>
      <w:r w:rsidR="00881BB1" w:rsidRPr="00285C74">
        <w:rPr>
          <w:rFonts w:asciiTheme="minorEastAsia" w:eastAsiaTheme="minorEastAsia" w:hAnsiTheme="minorEastAsia" w:hint="eastAsia"/>
          <w:sz w:val="28"/>
          <w:szCs w:val="28"/>
        </w:rPr>
        <w:t>%，决算数</w:t>
      </w:r>
      <w:r w:rsidR="001B02F9" w:rsidRPr="00285C74">
        <w:rPr>
          <w:rFonts w:asciiTheme="minorEastAsia" w:eastAsiaTheme="minorEastAsia" w:hAnsiTheme="minorEastAsia" w:hint="eastAsia"/>
          <w:sz w:val="28"/>
          <w:szCs w:val="28"/>
        </w:rPr>
        <w:t>等于</w:t>
      </w:r>
      <w:r w:rsidR="00881BB1" w:rsidRPr="00285C74">
        <w:rPr>
          <w:rFonts w:asciiTheme="minorEastAsia" w:eastAsiaTheme="minorEastAsia" w:hAnsiTheme="minorEastAsia" w:hint="eastAsia"/>
          <w:sz w:val="28"/>
          <w:szCs w:val="28"/>
        </w:rPr>
        <w:t>预算数的主要原因是</w:t>
      </w:r>
      <w:r w:rsidR="001B02F9" w:rsidRPr="00285C74">
        <w:rPr>
          <w:rFonts w:asciiTheme="minorEastAsia" w:eastAsiaTheme="minorEastAsia" w:hAnsiTheme="minorEastAsia" w:hint="eastAsia"/>
          <w:sz w:val="28"/>
          <w:szCs w:val="28"/>
        </w:rPr>
        <w:t>严格按照预算执行</w:t>
      </w:r>
      <w:r w:rsidR="00881BB1" w:rsidRPr="00285C74">
        <w:rPr>
          <w:rFonts w:asciiTheme="minorEastAsia" w:eastAsiaTheme="minorEastAsia" w:hAnsiTheme="minorEastAsia" w:hint="eastAsia"/>
          <w:sz w:val="28"/>
          <w:szCs w:val="28"/>
        </w:rPr>
        <w:t>，与上年</w:t>
      </w:r>
      <w:r w:rsidR="00BC1A4A" w:rsidRPr="00285C74">
        <w:rPr>
          <w:rFonts w:asciiTheme="minorEastAsia" w:eastAsiaTheme="minorEastAsia" w:hAnsiTheme="minorEastAsia" w:hint="eastAsia"/>
          <w:sz w:val="28"/>
          <w:szCs w:val="28"/>
        </w:rPr>
        <w:t>4.27</w:t>
      </w:r>
      <w:r w:rsidR="00881BB1" w:rsidRPr="00285C74">
        <w:rPr>
          <w:rFonts w:asciiTheme="minorEastAsia" w:eastAsiaTheme="minorEastAsia" w:hAnsiTheme="minorEastAsia" w:hint="eastAsia"/>
          <w:sz w:val="28"/>
          <w:szCs w:val="28"/>
        </w:rPr>
        <w:t>相比</w:t>
      </w:r>
      <w:r w:rsidR="001B02F9" w:rsidRPr="00285C74">
        <w:rPr>
          <w:rFonts w:asciiTheme="minorEastAsia" w:eastAsiaTheme="minorEastAsia" w:hAnsiTheme="minorEastAsia" w:hint="eastAsia"/>
          <w:sz w:val="28"/>
          <w:szCs w:val="28"/>
        </w:rPr>
        <w:t>减少</w:t>
      </w:r>
      <w:r w:rsidR="00BC1A4A" w:rsidRPr="00285C74">
        <w:rPr>
          <w:rFonts w:asciiTheme="minorEastAsia" w:eastAsiaTheme="minorEastAsia" w:hAnsiTheme="minorEastAsia" w:hint="eastAsia"/>
          <w:sz w:val="28"/>
          <w:szCs w:val="28"/>
        </w:rPr>
        <w:t>0.34</w:t>
      </w:r>
      <w:r w:rsidR="00881BB1" w:rsidRPr="00285C74">
        <w:rPr>
          <w:rFonts w:asciiTheme="minorEastAsia" w:eastAsiaTheme="minorEastAsia" w:hAnsiTheme="minorEastAsia" w:hint="eastAsia"/>
          <w:sz w:val="28"/>
          <w:szCs w:val="28"/>
        </w:rPr>
        <w:t>万元，减少</w:t>
      </w:r>
      <w:r w:rsidR="00BC1A4A" w:rsidRPr="00285C74">
        <w:rPr>
          <w:rFonts w:asciiTheme="minorEastAsia" w:eastAsiaTheme="minorEastAsia" w:hAnsiTheme="minorEastAsia" w:hint="eastAsia"/>
          <w:sz w:val="28"/>
          <w:szCs w:val="28"/>
        </w:rPr>
        <w:t>7.96</w:t>
      </w:r>
      <w:r w:rsidR="00881BB1" w:rsidRPr="00285C74">
        <w:rPr>
          <w:rFonts w:asciiTheme="minorEastAsia" w:eastAsiaTheme="minorEastAsia" w:hAnsiTheme="minorEastAsia" w:hint="eastAsia"/>
          <w:sz w:val="28"/>
          <w:szCs w:val="28"/>
        </w:rPr>
        <w:t>%，减少的主要原因是</w:t>
      </w:r>
      <w:r w:rsidR="001B02F9" w:rsidRPr="00285C74">
        <w:rPr>
          <w:rFonts w:asciiTheme="minorEastAsia" w:eastAsiaTheme="minorEastAsia" w:hAnsiTheme="minorEastAsia" w:hint="eastAsia"/>
          <w:sz w:val="28"/>
          <w:szCs w:val="28"/>
        </w:rPr>
        <w:t>严格执行中央八项规定，节约开支。</w:t>
      </w:r>
    </w:p>
    <w:p w:rsidR="005D1259" w:rsidRPr="00285C74" w:rsidRDefault="0005559F" w:rsidP="003C0369">
      <w:pPr>
        <w:pStyle w:val="Default"/>
        <w:spacing w:line="600" w:lineRule="exact"/>
        <w:ind w:firstLineChars="250" w:firstLine="700"/>
        <w:rPr>
          <w:rFonts w:asciiTheme="minorEastAsia" w:eastAsiaTheme="minorEastAsia" w:hAnsiTheme="minorEastAsia" w:hint="eastAsia"/>
          <w:sz w:val="28"/>
          <w:szCs w:val="28"/>
        </w:rPr>
      </w:pPr>
      <w:r w:rsidRPr="00285C74">
        <w:rPr>
          <w:rFonts w:asciiTheme="minorEastAsia" w:eastAsiaTheme="minorEastAsia" w:hAnsiTheme="minorEastAsia" w:hint="eastAsia"/>
          <w:sz w:val="28"/>
          <w:szCs w:val="28"/>
        </w:rPr>
        <w:t>1、</w:t>
      </w:r>
      <w:r w:rsidR="00881BB1" w:rsidRPr="00285C74">
        <w:rPr>
          <w:rFonts w:asciiTheme="minorEastAsia" w:eastAsiaTheme="minorEastAsia" w:hAnsiTheme="minorEastAsia" w:hint="eastAsia"/>
          <w:sz w:val="28"/>
          <w:szCs w:val="28"/>
        </w:rPr>
        <w:t>因公出国（境）费支出预算为</w:t>
      </w:r>
      <w:r w:rsidR="001B02F9" w:rsidRPr="00285C74">
        <w:rPr>
          <w:rFonts w:asciiTheme="minorEastAsia" w:eastAsiaTheme="minorEastAsia" w:hAnsiTheme="minorEastAsia" w:hint="eastAsia"/>
          <w:sz w:val="28"/>
          <w:szCs w:val="28"/>
        </w:rPr>
        <w:t>0</w:t>
      </w:r>
      <w:r w:rsidR="00881BB1" w:rsidRPr="00285C74">
        <w:rPr>
          <w:rFonts w:asciiTheme="minorEastAsia" w:eastAsiaTheme="minorEastAsia" w:hAnsiTheme="minorEastAsia" w:hint="eastAsia"/>
          <w:sz w:val="28"/>
          <w:szCs w:val="28"/>
        </w:rPr>
        <w:t>万元，支出决算为</w:t>
      </w:r>
      <w:r w:rsidR="001B02F9" w:rsidRPr="00285C74">
        <w:rPr>
          <w:rFonts w:asciiTheme="minorEastAsia" w:eastAsiaTheme="minorEastAsia" w:hAnsiTheme="minorEastAsia" w:hint="eastAsia"/>
          <w:sz w:val="28"/>
          <w:szCs w:val="28"/>
        </w:rPr>
        <w:t>0</w:t>
      </w:r>
      <w:r w:rsidR="00881BB1" w:rsidRPr="00285C74">
        <w:rPr>
          <w:rFonts w:asciiTheme="minorEastAsia" w:eastAsiaTheme="minorEastAsia" w:hAnsiTheme="minorEastAsia" w:hint="eastAsia"/>
          <w:sz w:val="28"/>
          <w:szCs w:val="28"/>
        </w:rPr>
        <w:t>万元，</w:t>
      </w:r>
      <w:r w:rsidR="00B772B5" w:rsidRPr="00285C74">
        <w:rPr>
          <w:rFonts w:asciiTheme="minorEastAsia" w:eastAsiaTheme="minorEastAsia" w:hAnsiTheme="minorEastAsia" w:hint="eastAsia"/>
          <w:sz w:val="28"/>
          <w:szCs w:val="28"/>
        </w:rPr>
        <w:t>无法计算完成预算百分比</w:t>
      </w:r>
      <w:r w:rsidR="004F236E" w:rsidRPr="00285C74">
        <w:rPr>
          <w:rFonts w:asciiTheme="minorEastAsia" w:eastAsiaTheme="minorEastAsia" w:hAnsiTheme="minorEastAsia" w:hint="eastAsia"/>
          <w:sz w:val="28"/>
          <w:szCs w:val="28"/>
        </w:rPr>
        <w:t>，决算数与预算数一致，原因是无因公出国（境）费支出，与上年相比无增减变化，原因是因公出国（境）费支出。</w:t>
      </w:r>
    </w:p>
    <w:p w:rsidR="005D1259" w:rsidRPr="00285C74" w:rsidRDefault="0005559F" w:rsidP="003C0369">
      <w:pPr>
        <w:pStyle w:val="Default"/>
        <w:spacing w:line="600" w:lineRule="exact"/>
        <w:ind w:firstLineChars="250" w:firstLine="700"/>
        <w:rPr>
          <w:rFonts w:asciiTheme="minorEastAsia" w:eastAsiaTheme="minorEastAsia" w:hAnsiTheme="minorEastAsia" w:hint="eastAsia"/>
          <w:sz w:val="28"/>
          <w:szCs w:val="28"/>
        </w:rPr>
      </w:pPr>
      <w:r w:rsidRPr="00285C74">
        <w:rPr>
          <w:rFonts w:asciiTheme="minorEastAsia" w:eastAsiaTheme="minorEastAsia" w:hAnsiTheme="minorEastAsia" w:hint="eastAsia"/>
          <w:sz w:val="28"/>
          <w:szCs w:val="28"/>
        </w:rPr>
        <w:t>2、</w:t>
      </w:r>
      <w:r w:rsidR="00881BB1" w:rsidRPr="00285C74">
        <w:rPr>
          <w:rFonts w:asciiTheme="minorEastAsia" w:eastAsiaTheme="minorEastAsia" w:hAnsiTheme="minorEastAsia" w:hint="eastAsia"/>
          <w:sz w:val="28"/>
          <w:szCs w:val="28"/>
        </w:rPr>
        <w:t>公务接待费支出预算为</w:t>
      </w:r>
      <w:r w:rsidR="005E63E3" w:rsidRPr="00285C74">
        <w:rPr>
          <w:rFonts w:asciiTheme="minorEastAsia" w:eastAsiaTheme="minorEastAsia" w:hAnsiTheme="minorEastAsia" w:hint="eastAsia"/>
          <w:sz w:val="28"/>
          <w:szCs w:val="28"/>
        </w:rPr>
        <w:t>1.59</w:t>
      </w:r>
      <w:r w:rsidR="00881BB1" w:rsidRPr="00285C74">
        <w:rPr>
          <w:rFonts w:asciiTheme="minorEastAsia" w:eastAsiaTheme="minorEastAsia" w:hAnsiTheme="minorEastAsia" w:hint="eastAsia"/>
          <w:sz w:val="28"/>
          <w:szCs w:val="28"/>
        </w:rPr>
        <w:t>万元，支出决算为</w:t>
      </w:r>
      <w:r w:rsidR="005E63E3" w:rsidRPr="00285C74">
        <w:rPr>
          <w:rFonts w:asciiTheme="minorEastAsia" w:eastAsiaTheme="minorEastAsia" w:hAnsiTheme="minorEastAsia" w:hint="eastAsia"/>
          <w:sz w:val="28"/>
          <w:szCs w:val="28"/>
        </w:rPr>
        <w:t>1.59</w:t>
      </w:r>
      <w:r w:rsidR="00881BB1" w:rsidRPr="00285C74">
        <w:rPr>
          <w:rFonts w:asciiTheme="minorEastAsia" w:eastAsiaTheme="minorEastAsia" w:hAnsiTheme="minorEastAsia" w:hint="eastAsia"/>
          <w:sz w:val="28"/>
          <w:szCs w:val="28"/>
        </w:rPr>
        <w:t>万元，完成预算的</w:t>
      </w:r>
      <w:r w:rsidRPr="00285C74">
        <w:rPr>
          <w:rFonts w:asciiTheme="minorEastAsia" w:eastAsiaTheme="minorEastAsia" w:hAnsiTheme="minorEastAsia" w:hint="eastAsia"/>
          <w:sz w:val="28"/>
          <w:szCs w:val="28"/>
        </w:rPr>
        <w:t>100</w:t>
      </w:r>
      <w:r w:rsidR="00881BB1" w:rsidRPr="00285C74">
        <w:rPr>
          <w:rFonts w:asciiTheme="minorEastAsia" w:eastAsiaTheme="minorEastAsia" w:hAnsiTheme="minorEastAsia" w:hint="eastAsia"/>
          <w:sz w:val="28"/>
          <w:szCs w:val="28"/>
        </w:rPr>
        <w:t>%，决算数</w:t>
      </w:r>
      <w:r w:rsidRPr="00285C74">
        <w:rPr>
          <w:rFonts w:asciiTheme="minorEastAsia" w:eastAsiaTheme="minorEastAsia" w:hAnsiTheme="minorEastAsia" w:hint="eastAsia"/>
          <w:sz w:val="28"/>
          <w:szCs w:val="28"/>
        </w:rPr>
        <w:t>与预算数齐平的</w:t>
      </w:r>
      <w:r w:rsidR="00881BB1" w:rsidRPr="00285C74">
        <w:rPr>
          <w:rFonts w:asciiTheme="minorEastAsia" w:eastAsiaTheme="minorEastAsia" w:hAnsiTheme="minorEastAsia" w:hint="eastAsia"/>
          <w:sz w:val="28"/>
          <w:szCs w:val="28"/>
        </w:rPr>
        <w:t>主要原因是</w:t>
      </w:r>
      <w:r w:rsidR="00CC7287" w:rsidRPr="00285C74">
        <w:rPr>
          <w:rFonts w:asciiTheme="minorEastAsia" w:eastAsiaTheme="minorEastAsia" w:hAnsiTheme="minorEastAsia" w:hint="eastAsia"/>
          <w:sz w:val="28"/>
          <w:szCs w:val="28"/>
        </w:rPr>
        <w:t>严格按照预算执行</w:t>
      </w:r>
      <w:r w:rsidR="00881BB1" w:rsidRPr="00285C74">
        <w:rPr>
          <w:rFonts w:asciiTheme="minorEastAsia" w:eastAsiaTheme="minorEastAsia" w:hAnsiTheme="minorEastAsia" w:hint="eastAsia"/>
          <w:sz w:val="28"/>
          <w:szCs w:val="28"/>
        </w:rPr>
        <w:t>，与上年</w:t>
      </w:r>
      <w:r w:rsidR="005E63E3" w:rsidRPr="00285C74">
        <w:rPr>
          <w:rFonts w:asciiTheme="minorEastAsia" w:eastAsiaTheme="minorEastAsia" w:hAnsiTheme="minorEastAsia" w:hint="eastAsia"/>
          <w:sz w:val="28"/>
          <w:szCs w:val="28"/>
        </w:rPr>
        <w:t>1.73</w:t>
      </w:r>
      <w:r w:rsidR="00881BB1" w:rsidRPr="00285C74">
        <w:rPr>
          <w:rFonts w:asciiTheme="minorEastAsia" w:eastAsiaTheme="minorEastAsia" w:hAnsiTheme="minorEastAsia" w:hint="eastAsia"/>
          <w:sz w:val="28"/>
          <w:szCs w:val="28"/>
        </w:rPr>
        <w:t>相比减少</w:t>
      </w:r>
      <w:r w:rsidR="00CC7287" w:rsidRPr="00285C74">
        <w:rPr>
          <w:rFonts w:asciiTheme="minorEastAsia" w:eastAsiaTheme="minorEastAsia" w:hAnsiTheme="minorEastAsia" w:hint="eastAsia"/>
          <w:sz w:val="28"/>
          <w:szCs w:val="28"/>
        </w:rPr>
        <w:t>0.</w:t>
      </w:r>
      <w:r w:rsidR="005E63E3" w:rsidRPr="00285C74">
        <w:rPr>
          <w:rFonts w:asciiTheme="minorEastAsia" w:eastAsiaTheme="minorEastAsia" w:hAnsiTheme="minorEastAsia" w:hint="eastAsia"/>
          <w:sz w:val="28"/>
          <w:szCs w:val="28"/>
        </w:rPr>
        <w:t>14</w:t>
      </w:r>
      <w:r w:rsidR="00881BB1" w:rsidRPr="00285C74">
        <w:rPr>
          <w:rFonts w:asciiTheme="minorEastAsia" w:eastAsiaTheme="minorEastAsia" w:hAnsiTheme="minorEastAsia" w:hint="eastAsia"/>
          <w:sz w:val="28"/>
          <w:szCs w:val="28"/>
        </w:rPr>
        <w:t>万元，减少</w:t>
      </w:r>
      <w:r w:rsidR="005E63E3" w:rsidRPr="00285C74">
        <w:rPr>
          <w:rFonts w:asciiTheme="minorEastAsia" w:eastAsiaTheme="minorEastAsia" w:hAnsiTheme="minorEastAsia" w:hint="eastAsia"/>
          <w:sz w:val="28"/>
          <w:szCs w:val="28"/>
        </w:rPr>
        <w:t>8.09</w:t>
      </w:r>
      <w:r w:rsidR="00881BB1" w:rsidRPr="00285C74">
        <w:rPr>
          <w:rFonts w:asciiTheme="minorEastAsia" w:eastAsiaTheme="minorEastAsia" w:hAnsiTheme="minorEastAsia" w:hint="eastAsia"/>
          <w:sz w:val="28"/>
          <w:szCs w:val="28"/>
        </w:rPr>
        <w:t>%，减少的主要原因是</w:t>
      </w:r>
      <w:r w:rsidR="00CC7287" w:rsidRPr="00285C74">
        <w:rPr>
          <w:rFonts w:asciiTheme="minorEastAsia" w:eastAsiaTheme="minorEastAsia" w:hAnsiTheme="minorEastAsia" w:hint="eastAsia"/>
          <w:sz w:val="28"/>
          <w:szCs w:val="28"/>
        </w:rPr>
        <w:t>减少的主要原因是严格执行中央八项规定，节约开支。</w:t>
      </w:r>
    </w:p>
    <w:p w:rsidR="006A0E33" w:rsidRPr="00285C74" w:rsidRDefault="006A0E33" w:rsidP="003C0369">
      <w:pPr>
        <w:pStyle w:val="Default"/>
        <w:spacing w:line="600" w:lineRule="exact"/>
        <w:ind w:firstLineChars="250" w:firstLine="700"/>
        <w:rPr>
          <w:rFonts w:asciiTheme="minorEastAsia" w:eastAsiaTheme="minorEastAsia" w:hAnsiTheme="minorEastAsia" w:hint="eastAsia"/>
          <w:sz w:val="28"/>
          <w:szCs w:val="28"/>
        </w:rPr>
      </w:pPr>
      <w:r w:rsidRPr="00285C74">
        <w:rPr>
          <w:rFonts w:asciiTheme="minorEastAsia" w:eastAsiaTheme="minorEastAsia" w:hAnsiTheme="minorEastAsia" w:hint="eastAsia"/>
          <w:sz w:val="28"/>
          <w:szCs w:val="28"/>
        </w:rPr>
        <w:t>3、</w:t>
      </w:r>
      <w:r w:rsidR="00881BB1" w:rsidRPr="00285C74">
        <w:rPr>
          <w:rFonts w:asciiTheme="minorEastAsia" w:eastAsiaTheme="minorEastAsia" w:hAnsiTheme="minorEastAsia" w:hint="eastAsia"/>
          <w:sz w:val="28"/>
          <w:szCs w:val="28"/>
        </w:rPr>
        <w:t>公务用车购置费支出预算为</w:t>
      </w:r>
      <w:r w:rsidR="000B440F" w:rsidRPr="00285C74">
        <w:rPr>
          <w:rFonts w:asciiTheme="minorEastAsia" w:eastAsiaTheme="minorEastAsia" w:hAnsiTheme="minorEastAsia" w:hint="eastAsia"/>
          <w:sz w:val="28"/>
          <w:szCs w:val="28"/>
        </w:rPr>
        <w:t>0</w:t>
      </w:r>
      <w:r w:rsidR="00881BB1" w:rsidRPr="00285C74">
        <w:rPr>
          <w:rFonts w:asciiTheme="minorEastAsia" w:eastAsiaTheme="minorEastAsia" w:hAnsiTheme="minorEastAsia" w:hint="eastAsia"/>
          <w:sz w:val="28"/>
          <w:szCs w:val="28"/>
        </w:rPr>
        <w:t>万元，支出决算为</w:t>
      </w:r>
      <w:r w:rsidR="000B440F" w:rsidRPr="00285C74">
        <w:rPr>
          <w:rFonts w:asciiTheme="minorEastAsia" w:eastAsiaTheme="minorEastAsia" w:hAnsiTheme="minorEastAsia" w:hint="eastAsia"/>
          <w:sz w:val="28"/>
          <w:szCs w:val="28"/>
        </w:rPr>
        <w:t>0</w:t>
      </w:r>
      <w:r w:rsidR="00881BB1" w:rsidRPr="00285C74">
        <w:rPr>
          <w:rFonts w:asciiTheme="minorEastAsia" w:eastAsiaTheme="minorEastAsia" w:hAnsiTheme="minorEastAsia" w:hint="eastAsia"/>
          <w:sz w:val="28"/>
          <w:szCs w:val="28"/>
        </w:rPr>
        <w:t>万元，</w:t>
      </w:r>
      <w:r w:rsidR="000B440F" w:rsidRPr="00285C74">
        <w:rPr>
          <w:rFonts w:asciiTheme="minorEastAsia" w:eastAsiaTheme="minorEastAsia" w:hAnsiTheme="minorEastAsia" w:hint="eastAsia"/>
          <w:sz w:val="28"/>
          <w:szCs w:val="28"/>
        </w:rPr>
        <w:t>当年未购置车辆。</w:t>
      </w:r>
      <w:r w:rsidR="000B440F" w:rsidRPr="00285C74">
        <w:rPr>
          <w:rFonts w:asciiTheme="minorEastAsia" w:eastAsiaTheme="minorEastAsia" w:hAnsiTheme="minorEastAsia"/>
          <w:sz w:val="28"/>
          <w:szCs w:val="28"/>
        </w:rPr>
        <w:t xml:space="preserve"> </w:t>
      </w:r>
    </w:p>
    <w:p w:rsidR="000B440F" w:rsidRPr="00285C74" w:rsidRDefault="000B440F" w:rsidP="003C0369">
      <w:pPr>
        <w:pStyle w:val="Default"/>
        <w:spacing w:line="600" w:lineRule="exact"/>
        <w:ind w:firstLineChars="250" w:firstLine="700"/>
        <w:rPr>
          <w:rFonts w:asciiTheme="minorEastAsia" w:eastAsiaTheme="minorEastAsia" w:hAnsiTheme="minorEastAsia" w:hint="eastAsia"/>
          <w:sz w:val="28"/>
          <w:szCs w:val="28"/>
        </w:rPr>
      </w:pPr>
      <w:r w:rsidRPr="00285C74">
        <w:rPr>
          <w:rFonts w:asciiTheme="minorEastAsia" w:eastAsiaTheme="minorEastAsia" w:hAnsiTheme="minorEastAsia" w:hint="eastAsia"/>
          <w:sz w:val="28"/>
          <w:szCs w:val="28"/>
        </w:rPr>
        <w:t>4、</w:t>
      </w:r>
      <w:r w:rsidR="00881BB1" w:rsidRPr="00285C74">
        <w:rPr>
          <w:rFonts w:asciiTheme="minorEastAsia" w:eastAsiaTheme="minorEastAsia" w:hAnsiTheme="minorEastAsia" w:hint="eastAsia"/>
          <w:sz w:val="28"/>
          <w:szCs w:val="28"/>
        </w:rPr>
        <w:t>公务用车运行维护费支出预算为</w:t>
      </w:r>
      <w:r w:rsidRPr="00285C74">
        <w:rPr>
          <w:rFonts w:asciiTheme="minorEastAsia" w:eastAsiaTheme="minorEastAsia" w:hAnsiTheme="minorEastAsia" w:hint="eastAsia"/>
          <w:sz w:val="28"/>
          <w:szCs w:val="28"/>
        </w:rPr>
        <w:t>2.</w:t>
      </w:r>
      <w:r w:rsidR="006E7DE1" w:rsidRPr="00285C74">
        <w:rPr>
          <w:rFonts w:asciiTheme="minorEastAsia" w:eastAsiaTheme="minorEastAsia" w:hAnsiTheme="minorEastAsia" w:hint="eastAsia"/>
          <w:sz w:val="28"/>
          <w:szCs w:val="28"/>
        </w:rPr>
        <w:t>3</w:t>
      </w:r>
      <w:r w:rsidRPr="00285C74">
        <w:rPr>
          <w:rFonts w:asciiTheme="minorEastAsia" w:eastAsiaTheme="minorEastAsia" w:hAnsiTheme="minorEastAsia" w:hint="eastAsia"/>
          <w:sz w:val="28"/>
          <w:szCs w:val="28"/>
        </w:rPr>
        <w:t>4万元，支出决算为2.</w:t>
      </w:r>
      <w:r w:rsidR="006E7DE1" w:rsidRPr="00285C74">
        <w:rPr>
          <w:rFonts w:asciiTheme="minorEastAsia" w:eastAsiaTheme="minorEastAsia" w:hAnsiTheme="minorEastAsia" w:hint="eastAsia"/>
          <w:sz w:val="28"/>
          <w:szCs w:val="28"/>
        </w:rPr>
        <w:t>3</w:t>
      </w:r>
      <w:r w:rsidRPr="00285C74">
        <w:rPr>
          <w:rFonts w:asciiTheme="minorEastAsia" w:eastAsiaTheme="minorEastAsia" w:hAnsiTheme="minorEastAsia" w:hint="eastAsia"/>
          <w:sz w:val="28"/>
          <w:szCs w:val="28"/>
        </w:rPr>
        <w:t>4万元，完成预算的100%，决算数与预算数齐平的主要原因是严格按照预算执行，与上年</w:t>
      </w:r>
      <w:r w:rsidR="006E7DE1" w:rsidRPr="00285C74">
        <w:rPr>
          <w:rFonts w:asciiTheme="minorEastAsia" w:eastAsiaTheme="minorEastAsia" w:hAnsiTheme="minorEastAsia" w:hint="eastAsia"/>
          <w:sz w:val="28"/>
          <w:szCs w:val="28"/>
        </w:rPr>
        <w:t>2.54</w:t>
      </w:r>
      <w:r w:rsidRPr="00285C74">
        <w:rPr>
          <w:rFonts w:asciiTheme="minorEastAsia" w:eastAsiaTheme="minorEastAsia" w:hAnsiTheme="minorEastAsia" w:hint="eastAsia"/>
          <w:sz w:val="28"/>
          <w:szCs w:val="28"/>
        </w:rPr>
        <w:t>万元相比减少0.</w:t>
      </w:r>
      <w:r w:rsidR="006E7DE1" w:rsidRPr="00285C74">
        <w:rPr>
          <w:rFonts w:asciiTheme="minorEastAsia" w:eastAsiaTheme="minorEastAsia" w:hAnsiTheme="minorEastAsia" w:hint="eastAsia"/>
          <w:sz w:val="28"/>
          <w:szCs w:val="28"/>
        </w:rPr>
        <w:t>2</w:t>
      </w:r>
      <w:r w:rsidRPr="00285C74">
        <w:rPr>
          <w:rFonts w:asciiTheme="minorEastAsia" w:eastAsiaTheme="minorEastAsia" w:hAnsiTheme="minorEastAsia" w:hint="eastAsia"/>
          <w:sz w:val="28"/>
          <w:szCs w:val="28"/>
        </w:rPr>
        <w:t>万元，减少</w:t>
      </w:r>
      <w:r w:rsidR="006E7DE1" w:rsidRPr="00285C74">
        <w:rPr>
          <w:rFonts w:asciiTheme="minorEastAsia" w:eastAsiaTheme="minorEastAsia" w:hAnsiTheme="minorEastAsia" w:hint="eastAsia"/>
          <w:sz w:val="28"/>
          <w:szCs w:val="28"/>
        </w:rPr>
        <w:t>7.87</w:t>
      </w:r>
      <w:r w:rsidRPr="00285C74">
        <w:rPr>
          <w:rFonts w:asciiTheme="minorEastAsia" w:eastAsiaTheme="minorEastAsia" w:hAnsiTheme="minorEastAsia" w:hint="eastAsia"/>
          <w:sz w:val="28"/>
          <w:szCs w:val="28"/>
        </w:rPr>
        <w:t>%，减少的主要原因是严格执行中央八项规定，节约开支。</w:t>
      </w:r>
    </w:p>
    <w:p w:rsidR="005D1259" w:rsidRPr="000213FD" w:rsidRDefault="00881BB1" w:rsidP="00D50008">
      <w:pPr>
        <w:pStyle w:val="Default"/>
        <w:spacing w:line="600" w:lineRule="exact"/>
        <w:ind w:firstLineChars="200" w:firstLine="643"/>
        <w:rPr>
          <w:rFonts w:asciiTheme="minorEastAsia" w:eastAsiaTheme="minorEastAsia" w:hAnsiTheme="minorEastAsia" w:cs="楷体" w:hint="eastAsia"/>
          <w:b/>
          <w:sz w:val="32"/>
          <w:szCs w:val="32"/>
        </w:rPr>
      </w:pPr>
      <w:r w:rsidRPr="000213FD">
        <w:rPr>
          <w:rFonts w:asciiTheme="minorEastAsia" w:eastAsiaTheme="minorEastAsia" w:hAnsiTheme="minorEastAsia" w:cs="楷体" w:hint="eastAsia"/>
          <w:b/>
          <w:sz w:val="32"/>
          <w:szCs w:val="32"/>
        </w:rPr>
        <w:t>（二）“三公”经费财政拨款支出决算具体情况说明</w:t>
      </w:r>
    </w:p>
    <w:p w:rsidR="00B772B5" w:rsidRPr="000213FD" w:rsidRDefault="00726738" w:rsidP="00D50008">
      <w:pPr>
        <w:pStyle w:val="Default"/>
        <w:ind w:firstLineChars="200" w:firstLine="560"/>
        <w:rPr>
          <w:rFonts w:asciiTheme="minorEastAsia" w:eastAsiaTheme="minorEastAsia" w:hAnsiTheme="minorEastAsia" w:cstheme="majorEastAsia" w:hint="eastAsia"/>
          <w:sz w:val="28"/>
          <w:szCs w:val="28"/>
        </w:rPr>
      </w:pPr>
      <w:r w:rsidRPr="000213FD">
        <w:rPr>
          <w:rFonts w:asciiTheme="minorEastAsia" w:eastAsiaTheme="minorEastAsia" w:hAnsiTheme="minorEastAsia" w:cstheme="majorEastAsia" w:hint="eastAsia"/>
          <w:sz w:val="28"/>
          <w:szCs w:val="28"/>
        </w:rPr>
        <w:t>2024年</w:t>
      </w:r>
      <w:r w:rsidR="00B772B5" w:rsidRPr="000213FD">
        <w:rPr>
          <w:rFonts w:asciiTheme="minorEastAsia" w:eastAsiaTheme="minorEastAsia" w:hAnsiTheme="minorEastAsia" w:cstheme="majorEastAsia" w:hint="eastAsia"/>
          <w:sz w:val="28"/>
          <w:szCs w:val="28"/>
        </w:rPr>
        <w:t>度“三公”经费财政拨款支出决算中，公务接待费支出决算</w:t>
      </w:r>
      <w:r w:rsidR="005C071F" w:rsidRPr="000213FD">
        <w:rPr>
          <w:rFonts w:asciiTheme="minorEastAsia" w:eastAsiaTheme="minorEastAsia" w:hAnsiTheme="minorEastAsia" w:cstheme="majorEastAsia" w:hint="eastAsia"/>
          <w:sz w:val="28"/>
          <w:szCs w:val="28"/>
        </w:rPr>
        <w:t>1.59</w:t>
      </w:r>
      <w:r w:rsidR="00B772B5" w:rsidRPr="000213FD">
        <w:rPr>
          <w:rFonts w:asciiTheme="minorEastAsia" w:eastAsiaTheme="minorEastAsia" w:hAnsiTheme="minorEastAsia" w:cstheme="majorEastAsia" w:hint="eastAsia"/>
          <w:sz w:val="28"/>
          <w:szCs w:val="28"/>
        </w:rPr>
        <w:t>万元，占40.</w:t>
      </w:r>
      <w:r w:rsidR="005C071F" w:rsidRPr="000213FD">
        <w:rPr>
          <w:rFonts w:asciiTheme="minorEastAsia" w:eastAsiaTheme="minorEastAsia" w:hAnsiTheme="minorEastAsia" w:cstheme="majorEastAsia" w:hint="eastAsia"/>
          <w:sz w:val="28"/>
          <w:szCs w:val="28"/>
        </w:rPr>
        <w:t>46</w:t>
      </w:r>
      <w:r w:rsidR="00B772B5" w:rsidRPr="000213FD">
        <w:rPr>
          <w:rFonts w:asciiTheme="minorEastAsia" w:eastAsiaTheme="minorEastAsia" w:hAnsiTheme="minorEastAsia" w:cstheme="majorEastAsia" w:hint="eastAsia"/>
          <w:sz w:val="28"/>
          <w:szCs w:val="28"/>
        </w:rPr>
        <w:t>%；因公出国（境）费支出决算0万元，占0% ；公务用车购置费及运行维护费支出</w:t>
      </w:r>
      <w:r w:rsidR="005C071F" w:rsidRPr="000213FD">
        <w:rPr>
          <w:rFonts w:asciiTheme="minorEastAsia" w:eastAsiaTheme="minorEastAsia" w:hAnsiTheme="minorEastAsia" w:cstheme="majorEastAsia" w:hint="eastAsia"/>
          <w:sz w:val="28"/>
          <w:szCs w:val="28"/>
        </w:rPr>
        <w:t>2.34</w:t>
      </w:r>
      <w:r w:rsidR="00B772B5" w:rsidRPr="000213FD">
        <w:rPr>
          <w:rFonts w:asciiTheme="minorEastAsia" w:eastAsiaTheme="minorEastAsia" w:hAnsiTheme="minorEastAsia" w:cstheme="majorEastAsia" w:hint="eastAsia"/>
          <w:sz w:val="28"/>
          <w:szCs w:val="28"/>
        </w:rPr>
        <w:t>元，占59.</w:t>
      </w:r>
      <w:r w:rsidR="005C071F" w:rsidRPr="000213FD">
        <w:rPr>
          <w:rFonts w:asciiTheme="minorEastAsia" w:eastAsiaTheme="minorEastAsia" w:hAnsiTheme="minorEastAsia" w:cstheme="majorEastAsia" w:hint="eastAsia"/>
          <w:sz w:val="28"/>
          <w:szCs w:val="28"/>
        </w:rPr>
        <w:t>54</w:t>
      </w:r>
      <w:r w:rsidR="00B772B5" w:rsidRPr="000213FD">
        <w:rPr>
          <w:rFonts w:asciiTheme="minorEastAsia" w:eastAsiaTheme="minorEastAsia" w:hAnsiTheme="minorEastAsia" w:cstheme="majorEastAsia" w:hint="eastAsia"/>
          <w:sz w:val="28"/>
          <w:szCs w:val="28"/>
        </w:rPr>
        <w:t>%。其中：</w:t>
      </w:r>
    </w:p>
    <w:p w:rsidR="00B772B5" w:rsidRPr="000213FD" w:rsidRDefault="00B772B5" w:rsidP="00D50008">
      <w:pPr>
        <w:pStyle w:val="Default"/>
        <w:numPr>
          <w:ilvl w:val="0"/>
          <w:numId w:val="2"/>
        </w:numPr>
        <w:ind w:firstLineChars="200" w:firstLine="560"/>
        <w:rPr>
          <w:rFonts w:asciiTheme="minorEastAsia" w:eastAsiaTheme="minorEastAsia" w:hAnsiTheme="minorEastAsia" w:cstheme="majorEastAsia" w:hint="eastAsia"/>
          <w:sz w:val="28"/>
          <w:szCs w:val="28"/>
        </w:rPr>
      </w:pPr>
      <w:r w:rsidRPr="000213FD">
        <w:rPr>
          <w:rFonts w:asciiTheme="minorEastAsia" w:eastAsiaTheme="minorEastAsia" w:hAnsiTheme="minorEastAsia" w:cstheme="majorEastAsia" w:hint="eastAsia"/>
          <w:sz w:val="28"/>
          <w:szCs w:val="28"/>
        </w:rPr>
        <w:t>因公出国（境）费支出决算为0万元，全年安排因公出国（境）团组0个，累计0人次</w:t>
      </w:r>
      <w:r w:rsidR="006F744F" w:rsidRPr="000213FD">
        <w:rPr>
          <w:rFonts w:asciiTheme="minorEastAsia" w:eastAsiaTheme="minorEastAsia" w:hAnsiTheme="minorEastAsia" w:cstheme="majorEastAsia" w:hint="eastAsia"/>
          <w:sz w:val="28"/>
          <w:szCs w:val="28"/>
        </w:rPr>
        <w:t>。</w:t>
      </w:r>
      <w:r w:rsidR="006F744F" w:rsidRPr="000213FD">
        <w:rPr>
          <w:rFonts w:asciiTheme="minorEastAsia" w:eastAsiaTheme="minorEastAsia" w:hAnsiTheme="minorEastAsia" w:cstheme="majorEastAsia"/>
          <w:sz w:val="28"/>
          <w:szCs w:val="28"/>
        </w:rPr>
        <w:t xml:space="preserve"> </w:t>
      </w:r>
    </w:p>
    <w:p w:rsidR="00B772B5" w:rsidRPr="00285C74" w:rsidRDefault="00B772B5" w:rsidP="00D50008">
      <w:pPr>
        <w:pStyle w:val="Default"/>
        <w:numPr>
          <w:ilvl w:val="0"/>
          <w:numId w:val="2"/>
        </w:numPr>
        <w:ind w:firstLineChars="200" w:firstLine="560"/>
        <w:rPr>
          <w:rFonts w:asciiTheme="minorEastAsia" w:eastAsiaTheme="minorEastAsia" w:hAnsiTheme="minorEastAsia" w:cstheme="majorEastAsia" w:hint="eastAsia"/>
          <w:sz w:val="28"/>
          <w:szCs w:val="28"/>
        </w:rPr>
      </w:pPr>
      <w:r w:rsidRPr="000213FD">
        <w:rPr>
          <w:rFonts w:asciiTheme="minorEastAsia" w:eastAsiaTheme="minorEastAsia" w:hAnsiTheme="minorEastAsia" w:cstheme="majorEastAsia" w:hint="eastAsia"/>
          <w:sz w:val="28"/>
          <w:szCs w:val="28"/>
        </w:rPr>
        <w:t>公务接待费支出决算为</w:t>
      </w:r>
      <w:r w:rsidR="00151DFD" w:rsidRPr="000213FD">
        <w:rPr>
          <w:rFonts w:asciiTheme="minorEastAsia" w:eastAsiaTheme="minorEastAsia" w:hAnsiTheme="minorEastAsia" w:cstheme="majorEastAsia" w:hint="eastAsia"/>
          <w:sz w:val="28"/>
          <w:szCs w:val="28"/>
        </w:rPr>
        <w:t>1.59</w:t>
      </w:r>
      <w:r w:rsidRPr="000213FD">
        <w:rPr>
          <w:rFonts w:asciiTheme="minorEastAsia" w:eastAsiaTheme="minorEastAsia" w:hAnsiTheme="minorEastAsia" w:cstheme="majorEastAsia" w:hint="eastAsia"/>
          <w:sz w:val="28"/>
          <w:szCs w:val="28"/>
        </w:rPr>
        <w:t>万元，全年共接待来访团组</w:t>
      </w:r>
      <w:r w:rsidR="00151DFD" w:rsidRPr="000213FD">
        <w:rPr>
          <w:rFonts w:asciiTheme="minorEastAsia" w:eastAsiaTheme="minorEastAsia" w:hAnsiTheme="minorEastAsia" w:cstheme="majorEastAsia" w:hint="eastAsia"/>
          <w:sz w:val="28"/>
          <w:szCs w:val="28"/>
        </w:rPr>
        <w:t>42</w:t>
      </w:r>
      <w:r w:rsidRPr="000213FD">
        <w:rPr>
          <w:rFonts w:asciiTheme="minorEastAsia" w:eastAsiaTheme="minorEastAsia" w:hAnsiTheme="minorEastAsia" w:cstheme="majorEastAsia" w:hint="eastAsia"/>
          <w:sz w:val="28"/>
          <w:szCs w:val="28"/>
        </w:rPr>
        <w:t>个、来宾</w:t>
      </w:r>
      <w:r w:rsidR="00151DFD" w:rsidRPr="000213FD">
        <w:rPr>
          <w:rFonts w:asciiTheme="minorEastAsia" w:eastAsiaTheme="minorEastAsia" w:hAnsiTheme="minorEastAsia" w:cstheme="majorEastAsia" w:hint="eastAsia"/>
          <w:sz w:val="28"/>
          <w:szCs w:val="28"/>
        </w:rPr>
        <w:t>395</w:t>
      </w:r>
      <w:r w:rsidRPr="000213FD">
        <w:rPr>
          <w:rFonts w:asciiTheme="minorEastAsia" w:eastAsiaTheme="minorEastAsia" w:hAnsiTheme="minorEastAsia" w:cstheme="majorEastAsia" w:hint="eastAsia"/>
          <w:sz w:val="28"/>
          <w:szCs w:val="28"/>
        </w:rPr>
        <w:t>人次，</w:t>
      </w:r>
      <w:r w:rsidRPr="00285C74">
        <w:rPr>
          <w:rFonts w:asciiTheme="minorEastAsia" w:eastAsiaTheme="minorEastAsia" w:hAnsiTheme="minorEastAsia" w:cstheme="majorEastAsia" w:hint="eastAsia"/>
          <w:sz w:val="28"/>
          <w:szCs w:val="28"/>
        </w:rPr>
        <w:lastRenderedPageBreak/>
        <w:t>主要是</w:t>
      </w:r>
      <w:r w:rsidR="00151DFD" w:rsidRPr="00285C74">
        <w:rPr>
          <w:rFonts w:asciiTheme="minorEastAsia" w:eastAsiaTheme="minorEastAsia" w:hAnsiTheme="minorEastAsia" w:cstheme="majorEastAsia" w:hint="eastAsia"/>
          <w:sz w:val="28"/>
          <w:szCs w:val="28"/>
        </w:rPr>
        <w:t>农业生产、安全生产、乡村振兴等接待支出</w:t>
      </w:r>
      <w:r w:rsidR="00E82698" w:rsidRPr="00285C74">
        <w:rPr>
          <w:rFonts w:asciiTheme="minorEastAsia" w:eastAsiaTheme="minorEastAsia" w:hAnsiTheme="minorEastAsia" w:cstheme="majorEastAsia" w:hint="eastAsia"/>
          <w:sz w:val="28"/>
          <w:szCs w:val="28"/>
        </w:rPr>
        <w:t>。</w:t>
      </w:r>
    </w:p>
    <w:p w:rsidR="006B07D8" w:rsidRPr="00285C74" w:rsidRDefault="00B772B5" w:rsidP="006B07D8">
      <w:pPr>
        <w:ind w:firstLineChars="250" w:firstLine="700"/>
        <w:rPr>
          <w:rFonts w:asciiTheme="minorEastAsia" w:hAnsiTheme="minorEastAsia" w:cstheme="majorEastAsia" w:hint="eastAsia"/>
          <w:sz w:val="28"/>
          <w:szCs w:val="28"/>
        </w:rPr>
      </w:pPr>
      <w:r w:rsidRPr="00285C74">
        <w:rPr>
          <w:rFonts w:asciiTheme="minorEastAsia" w:hAnsiTheme="minorEastAsia" w:cstheme="majorEastAsia" w:hint="eastAsia"/>
          <w:sz w:val="28"/>
          <w:szCs w:val="28"/>
        </w:rPr>
        <w:t>3、公务用车购置费及运行维护费支出决算为2.</w:t>
      </w:r>
      <w:r w:rsidR="006B07D8" w:rsidRPr="00285C74">
        <w:rPr>
          <w:rFonts w:asciiTheme="minorEastAsia" w:hAnsiTheme="minorEastAsia" w:cstheme="majorEastAsia" w:hint="eastAsia"/>
          <w:sz w:val="28"/>
          <w:szCs w:val="28"/>
        </w:rPr>
        <w:t>3</w:t>
      </w:r>
      <w:r w:rsidR="00D33287" w:rsidRPr="00285C74">
        <w:rPr>
          <w:rFonts w:asciiTheme="minorEastAsia" w:hAnsiTheme="minorEastAsia" w:cstheme="majorEastAsia" w:hint="eastAsia"/>
          <w:sz w:val="28"/>
          <w:szCs w:val="28"/>
        </w:rPr>
        <w:t>4</w:t>
      </w:r>
      <w:r w:rsidRPr="00285C74">
        <w:rPr>
          <w:rFonts w:asciiTheme="minorEastAsia" w:hAnsiTheme="minorEastAsia" w:cstheme="majorEastAsia" w:hint="eastAsia"/>
          <w:sz w:val="28"/>
          <w:szCs w:val="28"/>
        </w:rPr>
        <w:t>万元，其中：公务用车购置费0万元；公务用车运行维护费2.</w:t>
      </w:r>
      <w:r w:rsidR="006B07D8" w:rsidRPr="00285C74">
        <w:rPr>
          <w:rFonts w:asciiTheme="minorEastAsia" w:hAnsiTheme="minorEastAsia" w:cstheme="majorEastAsia" w:hint="eastAsia"/>
          <w:sz w:val="28"/>
          <w:szCs w:val="28"/>
        </w:rPr>
        <w:t>3</w:t>
      </w:r>
      <w:r w:rsidR="00D33287" w:rsidRPr="00285C74">
        <w:rPr>
          <w:rFonts w:asciiTheme="minorEastAsia" w:hAnsiTheme="minorEastAsia" w:cstheme="majorEastAsia" w:hint="eastAsia"/>
          <w:sz w:val="28"/>
          <w:szCs w:val="28"/>
        </w:rPr>
        <w:t>4</w:t>
      </w:r>
      <w:r w:rsidRPr="00285C74">
        <w:rPr>
          <w:rFonts w:asciiTheme="minorEastAsia" w:hAnsiTheme="minorEastAsia" w:cstheme="majorEastAsia" w:hint="eastAsia"/>
          <w:sz w:val="28"/>
          <w:szCs w:val="28"/>
        </w:rPr>
        <w:t>万元，</w:t>
      </w:r>
      <w:r w:rsidR="00D33287" w:rsidRPr="00285C74">
        <w:rPr>
          <w:rFonts w:asciiTheme="minorEastAsia" w:hAnsiTheme="minorEastAsia" w:cstheme="majorEastAsia" w:hint="eastAsia"/>
          <w:sz w:val="28"/>
          <w:szCs w:val="28"/>
        </w:rPr>
        <w:t>主要用于公务用车加油、保险及维修支出，</w:t>
      </w:r>
      <w:r w:rsidRPr="00285C74">
        <w:rPr>
          <w:rFonts w:asciiTheme="minorEastAsia" w:hAnsiTheme="minorEastAsia" w:cstheme="majorEastAsia" w:hint="eastAsia"/>
          <w:sz w:val="28"/>
          <w:szCs w:val="28"/>
        </w:rPr>
        <w:t>截止</w:t>
      </w:r>
      <w:r w:rsidR="00726738" w:rsidRPr="00285C74">
        <w:rPr>
          <w:rFonts w:asciiTheme="minorEastAsia" w:hAnsiTheme="minorEastAsia" w:cstheme="majorEastAsia" w:hint="eastAsia"/>
          <w:sz w:val="28"/>
          <w:szCs w:val="28"/>
        </w:rPr>
        <w:t>2024年</w:t>
      </w:r>
      <w:r w:rsidRPr="00285C74">
        <w:rPr>
          <w:rFonts w:asciiTheme="minorEastAsia" w:hAnsiTheme="minorEastAsia" w:cstheme="majorEastAsia" w:hint="eastAsia"/>
          <w:sz w:val="28"/>
          <w:szCs w:val="28"/>
        </w:rPr>
        <w:t>12月31日，</w:t>
      </w:r>
      <w:r w:rsidR="006B07D8" w:rsidRPr="00285C74">
        <w:rPr>
          <w:rFonts w:asciiTheme="minorEastAsia" w:hAnsiTheme="minorEastAsia" w:cstheme="majorEastAsia" w:hint="eastAsia"/>
          <w:sz w:val="28"/>
          <w:szCs w:val="28"/>
        </w:rPr>
        <w:t>我单位开支财政拨款的公务用车保有量为1</w:t>
      </w:r>
      <w:proofErr w:type="gramStart"/>
      <w:r w:rsidR="006B07D8" w:rsidRPr="00285C74">
        <w:rPr>
          <w:rFonts w:asciiTheme="minorEastAsia" w:hAnsiTheme="minorEastAsia" w:cstheme="majorEastAsia" w:hint="eastAsia"/>
          <w:sz w:val="28"/>
          <w:szCs w:val="28"/>
        </w:rPr>
        <w:t>辆,</w:t>
      </w:r>
      <w:proofErr w:type="gramEnd"/>
      <w:r w:rsidR="006B07D8" w:rsidRPr="00285C74">
        <w:rPr>
          <w:rFonts w:asciiTheme="minorEastAsia" w:hAnsiTheme="minorEastAsia" w:cstheme="majorEastAsia" w:hint="eastAsia"/>
          <w:sz w:val="28"/>
          <w:szCs w:val="28"/>
        </w:rPr>
        <w:t>消防用车1辆，洒水车1辆。</w:t>
      </w:r>
    </w:p>
    <w:p w:rsidR="005D1259" w:rsidRPr="000213FD" w:rsidRDefault="00881BB1" w:rsidP="006B07D8">
      <w:pPr>
        <w:ind w:firstLineChars="250" w:firstLine="803"/>
        <w:rPr>
          <w:rFonts w:asciiTheme="minorEastAsia" w:hAnsiTheme="minorEastAsia" w:hint="eastAsia"/>
          <w:b/>
          <w:bCs/>
          <w:sz w:val="32"/>
          <w:szCs w:val="32"/>
        </w:rPr>
      </w:pPr>
      <w:r w:rsidRPr="000213FD">
        <w:rPr>
          <w:rFonts w:asciiTheme="minorEastAsia" w:hAnsiTheme="minorEastAsia" w:hint="eastAsia"/>
          <w:b/>
          <w:bCs/>
          <w:sz w:val="32"/>
          <w:szCs w:val="32"/>
        </w:rPr>
        <w:t>八、政府性基金预算收入支出决算情况</w:t>
      </w:r>
    </w:p>
    <w:p w:rsidR="000F6416" w:rsidRPr="000213FD" w:rsidRDefault="000F6416" w:rsidP="000F6416">
      <w:pPr>
        <w:pStyle w:val="Default"/>
        <w:ind w:firstLine="600"/>
        <w:rPr>
          <w:rFonts w:asciiTheme="minorEastAsia" w:eastAsiaTheme="minorEastAsia" w:hAnsiTheme="minorEastAsia" w:cstheme="majorEastAsia" w:hint="eastAsia"/>
          <w:sz w:val="28"/>
          <w:szCs w:val="28"/>
        </w:rPr>
      </w:pPr>
      <w:r w:rsidRPr="000213FD">
        <w:rPr>
          <w:rFonts w:asciiTheme="minorEastAsia" w:eastAsiaTheme="minorEastAsia" w:hAnsiTheme="minorEastAsia" w:cstheme="majorEastAsia" w:hint="eastAsia"/>
          <w:sz w:val="28"/>
          <w:szCs w:val="28"/>
        </w:rPr>
        <w:t xml:space="preserve">  </w:t>
      </w:r>
      <w:r w:rsidR="00726738" w:rsidRPr="000213FD">
        <w:rPr>
          <w:rFonts w:asciiTheme="minorEastAsia" w:eastAsiaTheme="minorEastAsia" w:hAnsiTheme="minorEastAsia" w:cstheme="majorEastAsia" w:hint="eastAsia"/>
          <w:sz w:val="28"/>
          <w:szCs w:val="28"/>
        </w:rPr>
        <w:t>2024年</w:t>
      </w:r>
      <w:r w:rsidRPr="000213FD">
        <w:rPr>
          <w:rFonts w:asciiTheme="minorEastAsia" w:eastAsiaTheme="minorEastAsia" w:hAnsiTheme="minorEastAsia" w:cstheme="majorEastAsia" w:hint="eastAsia"/>
          <w:sz w:val="28"/>
          <w:szCs w:val="28"/>
        </w:rPr>
        <w:t>度政府性基金预算财政拨款收入</w:t>
      </w:r>
      <w:r w:rsidR="007C3974" w:rsidRPr="000213FD">
        <w:rPr>
          <w:rFonts w:asciiTheme="minorEastAsia" w:eastAsiaTheme="minorEastAsia" w:hAnsiTheme="minorEastAsia" w:cstheme="majorEastAsia" w:hint="eastAsia"/>
          <w:sz w:val="28"/>
          <w:szCs w:val="28"/>
        </w:rPr>
        <w:t>494.93</w:t>
      </w:r>
      <w:r w:rsidRPr="000213FD">
        <w:rPr>
          <w:rFonts w:asciiTheme="minorEastAsia" w:eastAsiaTheme="minorEastAsia" w:hAnsiTheme="minorEastAsia" w:cstheme="majorEastAsia" w:hint="eastAsia"/>
          <w:sz w:val="28"/>
          <w:szCs w:val="28"/>
        </w:rPr>
        <w:t>万元；年初结转和结余0万元；支出</w:t>
      </w:r>
      <w:r w:rsidR="007C3974" w:rsidRPr="000213FD">
        <w:rPr>
          <w:rFonts w:asciiTheme="minorEastAsia" w:eastAsiaTheme="minorEastAsia" w:hAnsiTheme="minorEastAsia" w:cstheme="majorEastAsia" w:hint="eastAsia"/>
          <w:sz w:val="28"/>
          <w:szCs w:val="28"/>
        </w:rPr>
        <w:t>494.93</w:t>
      </w:r>
      <w:r w:rsidRPr="000213FD">
        <w:rPr>
          <w:rFonts w:asciiTheme="minorEastAsia" w:eastAsiaTheme="minorEastAsia" w:hAnsiTheme="minorEastAsia" w:cstheme="majorEastAsia" w:hint="eastAsia"/>
          <w:sz w:val="28"/>
          <w:szCs w:val="28"/>
        </w:rPr>
        <w:t>万元，其中基本支出0万元，项目支出</w:t>
      </w:r>
      <w:r w:rsidR="007C3974" w:rsidRPr="000213FD">
        <w:rPr>
          <w:rFonts w:asciiTheme="minorEastAsia" w:eastAsiaTheme="minorEastAsia" w:hAnsiTheme="minorEastAsia" w:cstheme="majorEastAsia" w:hint="eastAsia"/>
          <w:sz w:val="28"/>
          <w:szCs w:val="28"/>
        </w:rPr>
        <w:t>494.93</w:t>
      </w:r>
      <w:r w:rsidRPr="000213FD">
        <w:rPr>
          <w:rFonts w:asciiTheme="minorEastAsia" w:eastAsiaTheme="minorEastAsia" w:hAnsiTheme="minorEastAsia" w:cstheme="majorEastAsia" w:hint="eastAsia"/>
          <w:sz w:val="28"/>
          <w:szCs w:val="28"/>
        </w:rPr>
        <w:t>万元；年末结转和结余0万元。</w:t>
      </w:r>
    </w:p>
    <w:p w:rsidR="009F6435" w:rsidRPr="000213FD" w:rsidRDefault="009F6435" w:rsidP="000F6416">
      <w:pPr>
        <w:pStyle w:val="Default"/>
        <w:ind w:firstLine="600"/>
        <w:rPr>
          <w:rFonts w:asciiTheme="minorEastAsia" w:eastAsiaTheme="minorEastAsia" w:hAnsiTheme="minorEastAsia" w:cstheme="majorEastAsia" w:hint="eastAsia"/>
          <w:sz w:val="28"/>
          <w:szCs w:val="28"/>
        </w:rPr>
      </w:pPr>
      <w:r w:rsidRPr="000213FD">
        <w:rPr>
          <w:rFonts w:asciiTheme="minorEastAsia" w:eastAsiaTheme="minorEastAsia" w:hAnsiTheme="minorEastAsia" w:cstheme="majorEastAsia" w:hint="eastAsia"/>
          <w:sz w:val="28"/>
          <w:szCs w:val="28"/>
        </w:rPr>
        <w:t xml:space="preserve">  本年支出决算</w:t>
      </w:r>
      <w:r w:rsidR="00BE1979" w:rsidRPr="000213FD">
        <w:rPr>
          <w:rFonts w:asciiTheme="minorEastAsia" w:eastAsiaTheme="minorEastAsia" w:hAnsiTheme="minorEastAsia" w:cstheme="majorEastAsia" w:hint="eastAsia"/>
          <w:sz w:val="28"/>
          <w:szCs w:val="28"/>
        </w:rPr>
        <w:t>494.93</w:t>
      </w:r>
      <w:r w:rsidRPr="000213FD">
        <w:rPr>
          <w:rFonts w:asciiTheme="minorEastAsia" w:eastAsiaTheme="minorEastAsia" w:hAnsiTheme="minorEastAsia" w:cstheme="majorEastAsia" w:hint="eastAsia"/>
          <w:sz w:val="28"/>
          <w:szCs w:val="28"/>
        </w:rPr>
        <w:t>万元，年初预算数</w:t>
      </w:r>
      <w:r w:rsidR="00AF00C6" w:rsidRPr="000213FD">
        <w:rPr>
          <w:rFonts w:asciiTheme="minorEastAsia" w:eastAsiaTheme="minorEastAsia" w:hAnsiTheme="minorEastAsia" w:cstheme="majorEastAsia" w:hint="eastAsia"/>
          <w:sz w:val="28"/>
          <w:szCs w:val="28"/>
        </w:rPr>
        <w:t>为0</w:t>
      </w:r>
      <w:r w:rsidR="002B0FBE" w:rsidRPr="000213FD">
        <w:rPr>
          <w:rFonts w:asciiTheme="minorEastAsia" w:eastAsiaTheme="minorEastAsia" w:hAnsiTheme="minorEastAsia" w:cstheme="majorEastAsia" w:hint="eastAsia"/>
          <w:sz w:val="28"/>
          <w:szCs w:val="28"/>
        </w:rPr>
        <w:t>万元，决算数大于预算数的原因是财政追加预算。</w:t>
      </w:r>
      <w:r w:rsidR="002B0FBE" w:rsidRPr="000213FD">
        <w:rPr>
          <w:rFonts w:asciiTheme="minorEastAsia" w:eastAsiaTheme="minorEastAsia" w:hAnsiTheme="minorEastAsia" w:cstheme="minorEastAsia" w:hint="eastAsia"/>
          <w:sz w:val="28"/>
          <w:szCs w:val="28"/>
        </w:rPr>
        <w:t>其中城乡社区支出（类）国有土地使用权出让收入安排的支出（款）征地和拆迁补偿支出（项）</w:t>
      </w:r>
      <w:r w:rsidR="00BE1979" w:rsidRPr="000213FD">
        <w:rPr>
          <w:rFonts w:asciiTheme="minorEastAsia" w:eastAsiaTheme="minorEastAsia" w:hAnsiTheme="minorEastAsia" w:cstheme="minorEastAsia" w:hint="eastAsia"/>
          <w:sz w:val="28"/>
          <w:szCs w:val="28"/>
        </w:rPr>
        <w:t>298.11</w:t>
      </w:r>
      <w:r w:rsidR="002B0FBE" w:rsidRPr="000213FD">
        <w:rPr>
          <w:rFonts w:asciiTheme="minorEastAsia" w:eastAsiaTheme="minorEastAsia" w:hAnsiTheme="minorEastAsia" w:cstheme="minorEastAsia" w:hint="eastAsia"/>
          <w:sz w:val="28"/>
          <w:szCs w:val="28"/>
        </w:rPr>
        <w:t>万元，城乡社区支出（类）国有土地使用权出让收入安排的支出（款）</w:t>
      </w:r>
      <w:r w:rsidR="00B55A63" w:rsidRPr="000213FD">
        <w:rPr>
          <w:rFonts w:asciiTheme="minorEastAsia" w:eastAsiaTheme="minorEastAsia" w:hAnsiTheme="minorEastAsia" w:cstheme="minorEastAsia" w:hint="eastAsia"/>
          <w:sz w:val="28"/>
          <w:szCs w:val="28"/>
        </w:rPr>
        <w:t>城市建设</w:t>
      </w:r>
      <w:r w:rsidR="002B0FBE" w:rsidRPr="000213FD">
        <w:rPr>
          <w:rFonts w:asciiTheme="minorEastAsia" w:eastAsiaTheme="minorEastAsia" w:hAnsiTheme="minorEastAsia" w:cstheme="minorEastAsia" w:hint="eastAsia"/>
          <w:sz w:val="28"/>
          <w:szCs w:val="28"/>
        </w:rPr>
        <w:t>支出（项）</w:t>
      </w:r>
      <w:r w:rsidR="00B55A63" w:rsidRPr="000213FD">
        <w:rPr>
          <w:rFonts w:asciiTheme="minorEastAsia" w:eastAsiaTheme="minorEastAsia" w:hAnsiTheme="minorEastAsia" w:cstheme="minorEastAsia" w:hint="eastAsia"/>
          <w:sz w:val="28"/>
          <w:szCs w:val="28"/>
        </w:rPr>
        <w:t>5.45</w:t>
      </w:r>
      <w:r w:rsidR="002B0FBE" w:rsidRPr="000213FD">
        <w:rPr>
          <w:rFonts w:asciiTheme="minorEastAsia" w:eastAsiaTheme="minorEastAsia" w:hAnsiTheme="minorEastAsia" w:cstheme="minorEastAsia" w:hint="eastAsia"/>
          <w:sz w:val="28"/>
          <w:szCs w:val="28"/>
        </w:rPr>
        <w:t>万元，城乡社</w:t>
      </w:r>
      <w:r w:rsidR="00497B5A" w:rsidRPr="000213FD">
        <w:rPr>
          <w:rFonts w:asciiTheme="minorEastAsia" w:eastAsiaTheme="minorEastAsia" w:hAnsiTheme="minorEastAsia" w:cstheme="minorEastAsia" w:hint="eastAsia"/>
          <w:sz w:val="28"/>
          <w:szCs w:val="28"/>
        </w:rPr>
        <w:t>区支出（类）国有土地使用权出让收入安排的支出（款）</w:t>
      </w:r>
      <w:r w:rsidR="00B55A63" w:rsidRPr="000213FD">
        <w:rPr>
          <w:rFonts w:asciiTheme="minorEastAsia" w:eastAsiaTheme="minorEastAsia" w:hAnsiTheme="minorEastAsia" w:cstheme="minorEastAsia" w:hint="eastAsia"/>
          <w:sz w:val="28"/>
          <w:szCs w:val="28"/>
        </w:rPr>
        <w:t>农业农村生态环境支出</w:t>
      </w:r>
      <w:r w:rsidR="002B0FBE" w:rsidRPr="000213FD">
        <w:rPr>
          <w:rFonts w:asciiTheme="minorEastAsia" w:eastAsiaTheme="minorEastAsia" w:hAnsiTheme="minorEastAsia" w:cstheme="minorEastAsia" w:hint="eastAsia"/>
          <w:sz w:val="28"/>
          <w:szCs w:val="28"/>
        </w:rPr>
        <w:t>（项）</w:t>
      </w:r>
      <w:r w:rsidR="00B55A63" w:rsidRPr="000213FD">
        <w:rPr>
          <w:rFonts w:asciiTheme="minorEastAsia" w:eastAsiaTheme="minorEastAsia" w:hAnsiTheme="minorEastAsia" w:cstheme="minorEastAsia" w:hint="eastAsia"/>
          <w:sz w:val="28"/>
          <w:szCs w:val="28"/>
        </w:rPr>
        <w:t>19.48</w:t>
      </w:r>
      <w:r w:rsidR="002B0FBE" w:rsidRPr="000213FD">
        <w:rPr>
          <w:rFonts w:asciiTheme="minorEastAsia" w:eastAsiaTheme="minorEastAsia" w:hAnsiTheme="minorEastAsia" w:cstheme="minorEastAsia" w:hint="eastAsia"/>
          <w:sz w:val="28"/>
          <w:szCs w:val="28"/>
        </w:rPr>
        <w:t>万元，城乡社区支出（类）国有土地使用权出让收入安排的支出（款）</w:t>
      </w:r>
      <w:r w:rsidR="00B55A63" w:rsidRPr="000213FD">
        <w:rPr>
          <w:rFonts w:asciiTheme="minorEastAsia" w:eastAsiaTheme="minorEastAsia" w:hAnsiTheme="minorEastAsia" w:cstheme="minorEastAsia" w:hint="eastAsia"/>
          <w:sz w:val="28"/>
          <w:szCs w:val="28"/>
        </w:rPr>
        <w:t>其他国有土地使用权出让收入安排的支出</w:t>
      </w:r>
      <w:r w:rsidR="002B0FBE" w:rsidRPr="000213FD">
        <w:rPr>
          <w:rFonts w:asciiTheme="minorEastAsia" w:eastAsiaTheme="minorEastAsia" w:hAnsiTheme="minorEastAsia" w:cstheme="minorEastAsia" w:hint="eastAsia"/>
          <w:sz w:val="28"/>
          <w:szCs w:val="28"/>
        </w:rPr>
        <w:t>（项）</w:t>
      </w:r>
      <w:r w:rsidR="00B55A63" w:rsidRPr="000213FD">
        <w:rPr>
          <w:rFonts w:asciiTheme="minorEastAsia" w:eastAsiaTheme="minorEastAsia" w:hAnsiTheme="minorEastAsia" w:cstheme="minorEastAsia" w:hint="eastAsia"/>
          <w:sz w:val="28"/>
          <w:szCs w:val="28"/>
        </w:rPr>
        <w:t>11.6</w:t>
      </w:r>
      <w:r w:rsidR="002B0FBE" w:rsidRPr="000213FD">
        <w:rPr>
          <w:rFonts w:asciiTheme="minorEastAsia" w:eastAsiaTheme="minorEastAsia" w:hAnsiTheme="minorEastAsia" w:cstheme="minorEastAsia" w:hint="eastAsia"/>
          <w:sz w:val="28"/>
          <w:szCs w:val="28"/>
        </w:rPr>
        <w:t>万元，城乡社区支出（类）城市基础设施配套费安排的支出（款）其他城市基础设施配套费安排的支出（项）</w:t>
      </w:r>
      <w:r w:rsidR="00B55A63" w:rsidRPr="000213FD">
        <w:rPr>
          <w:rFonts w:asciiTheme="minorEastAsia" w:eastAsiaTheme="minorEastAsia" w:hAnsiTheme="minorEastAsia" w:cstheme="minorEastAsia" w:hint="eastAsia"/>
          <w:sz w:val="28"/>
          <w:szCs w:val="28"/>
        </w:rPr>
        <w:t>50.29</w:t>
      </w:r>
      <w:r w:rsidR="002B0FBE" w:rsidRPr="000213FD">
        <w:rPr>
          <w:rFonts w:asciiTheme="minorEastAsia" w:eastAsiaTheme="minorEastAsia" w:hAnsiTheme="minorEastAsia" w:cstheme="minorEastAsia" w:hint="eastAsia"/>
          <w:sz w:val="28"/>
          <w:szCs w:val="28"/>
        </w:rPr>
        <w:t>万元，其他支出（类）彩票公益金安排的支出（款）用于社会福利的彩票公益金支出（项）</w:t>
      </w:r>
      <w:r w:rsidR="00B55A63" w:rsidRPr="000213FD">
        <w:rPr>
          <w:rFonts w:asciiTheme="minorEastAsia" w:eastAsiaTheme="minorEastAsia" w:hAnsiTheme="minorEastAsia" w:cstheme="minorEastAsia" w:hint="eastAsia"/>
          <w:sz w:val="28"/>
          <w:szCs w:val="28"/>
        </w:rPr>
        <w:t>15</w:t>
      </w:r>
      <w:r w:rsidR="002B0FBE" w:rsidRPr="000213FD">
        <w:rPr>
          <w:rFonts w:asciiTheme="minorEastAsia" w:eastAsiaTheme="minorEastAsia" w:hAnsiTheme="minorEastAsia" w:cstheme="minorEastAsia" w:hint="eastAsia"/>
          <w:sz w:val="28"/>
          <w:szCs w:val="28"/>
        </w:rPr>
        <w:t>万元</w:t>
      </w:r>
      <w:r w:rsidR="00B55A63" w:rsidRPr="000213FD">
        <w:rPr>
          <w:rFonts w:asciiTheme="minorEastAsia" w:eastAsiaTheme="minorEastAsia" w:hAnsiTheme="minorEastAsia" w:cstheme="minorEastAsia" w:hint="eastAsia"/>
          <w:sz w:val="28"/>
          <w:szCs w:val="28"/>
        </w:rPr>
        <w:t>，其他支出（类）彩票公益金安排的支出（款）用于其他社会公益事业的彩票公益金支出（项）95万元</w:t>
      </w:r>
      <w:r w:rsidR="002B0FBE" w:rsidRPr="000213FD">
        <w:rPr>
          <w:rFonts w:asciiTheme="minorEastAsia" w:eastAsiaTheme="minorEastAsia" w:hAnsiTheme="minorEastAsia" w:cstheme="minorEastAsia" w:hint="eastAsia"/>
          <w:sz w:val="28"/>
          <w:szCs w:val="28"/>
        </w:rPr>
        <w:t>。</w:t>
      </w:r>
    </w:p>
    <w:p w:rsidR="005D1259" w:rsidRPr="000213FD" w:rsidRDefault="00881BB1" w:rsidP="00D50008">
      <w:pPr>
        <w:pStyle w:val="Default"/>
        <w:spacing w:line="600" w:lineRule="exact"/>
        <w:ind w:firstLineChars="200" w:firstLine="643"/>
        <w:rPr>
          <w:rFonts w:asciiTheme="minorEastAsia" w:eastAsiaTheme="minorEastAsia" w:hAnsiTheme="minorEastAsia" w:hint="eastAsia"/>
          <w:b/>
          <w:sz w:val="32"/>
          <w:szCs w:val="32"/>
        </w:rPr>
      </w:pPr>
      <w:r w:rsidRPr="000213FD">
        <w:rPr>
          <w:rFonts w:asciiTheme="minorEastAsia" w:eastAsiaTheme="minorEastAsia" w:hAnsiTheme="minorEastAsia" w:hint="eastAsia"/>
          <w:b/>
          <w:sz w:val="32"/>
          <w:szCs w:val="32"/>
        </w:rPr>
        <w:t>九、关于机关运行经费支出说明</w:t>
      </w:r>
    </w:p>
    <w:p w:rsidR="00DD310F" w:rsidRPr="000213FD" w:rsidRDefault="00881BB1" w:rsidP="003C0369">
      <w:pPr>
        <w:pStyle w:val="Default"/>
        <w:spacing w:line="600" w:lineRule="exact"/>
        <w:ind w:firstLineChars="200" w:firstLine="560"/>
        <w:rPr>
          <w:rFonts w:asciiTheme="minorEastAsia" w:eastAsiaTheme="minorEastAsia" w:hAnsiTheme="minorEastAsia" w:hint="eastAsia"/>
          <w:sz w:val="28"/>
          <w:szCs w:val="28"/>
        </w:rPr>
      </w:pPr>
      <w:r w:rsidRPr="000213FD">
        <w:rPr>
          <w:rFonts w:asciiTheme="minorEastAsia" w:eastAsiaTheme="minorEastAsia" w:hAnsiTheme="minorEastAsia" w:hint="eastAsia"/>
          <w:sz w:val="28"/>
          <w:szCs w:val="28"/>
        </w:rPr>
        <w:t>本部门</w:t>
      </w:r>
      <w:r w:rsidR="00726738" w:rsidRPr="000213FD">
        <w:rPr>
          <w:rFonts w:asciiTheme="minorEastAsia" w:eastAsiaTheme="minorEastAsia" w:hAnsiTheme="minorEastAsia" w:hint="eastAsia"/>
          <w:sz w:val="28"/>
          <w:szCs w:val="28"/>
        </w:rPr>
        <w:t>2024年</w:t>
      </w:r>
      <w:r w:rsidRPr="000213FD">
        <w:rPr>
          <w:rFonts w:asciiTheme="minorEastAsia" w:eastAsiaTheme="minorEastAsia" w:hAnsiTheme="minorEastAsia" w:hint="eastAsia"/>
          <w:sz w:val="28"/>
          <w:szCs w:val="28"/>
        </w:rPr>
        <w:t>度机关运行经费支出</w:t>
      </w:r>
      <w:r w:rsidR="00DD785F" w:rsidRPr="000213FD">
        <w:rPr>
          <w:rFonts w:asciiTheme="minorEastAsia" w:eastAsiaTheme="minorEastAsia" w:hAnsiTheme="minorEastAsia" w:hint="eastAsia"/>
          <w:sz w:val="28"/>
          <w:szCs w:val="28"/>
        </w:rPr>
        <w:t>270.18</w:t>
      </w:r>
      <w:r w:rsidRPr="000213FD">
        <w:rPr>
          <w:rFonts w:asciiTheme="minorEastAsia" w:eastAsiaTheme="minorEastAsia" w:hAnsiTheme="minorEastAsia" w:hint="eastAsia"/>
          <w:sz w:val="28"/>
          <w:szCs w:val="28"/>
        </w:rPr>
        <w:t>万元</w:t>
      </w:r>
      <w:r w:rsidR="00414853" w:rsidRPr="000213FD">
        <w:rPr>
          <w:rFonts w:asciiTheme="minorEastAsia" w:eastAsiaTheme="minorEastAsia" w:hAnsiTheme="minorEastAsia" w:hint="eastAsia"/>
          <w:sz w:val="28"/>
          <w:szCs w:val="28"/>
        </w:rPr>
        <w:t>，与</w:t>
      </w:r>
      <w:r w:rsidRPr="000213FD">
        <w:rPr>
          <w:rFonts w:asciiTheme="minorEastAsia" w:eastAsiaTheme="minorEastAsia" w:hAnsiTheme="minorEastAsia" w:hint="eastAsia"/>
          <w:sz w:val="28"/>
          <w:szCs w:val="28"/>
        </w:rPr>
        <w:t>年初预算数</w:t>
      </w:r>
      <w:r w:rsidR="00DD785F" w:rsidRPr="000213FD">
        <w:rPr>
          <w:rFonts w:asciiTheme="minorEastAsia" w:eastAsiaTheme="minorEastAsia" w:hAnsiTheme="minorEastAsia" w:hint="eastAsia"/>
          <w:sz w:val="28"/>
          <w:szCs w:val="28"/>
        </w:rPr>
        <w:t>254.94</w:t>
      </w:r>
      <w:r w:rsidR="00EB5FF2" w:rsidRPr="000213FD">
        <w:rPr>
          <w:rFonts w:asciiTheme="minorEastAsia" w:eastAsiaTheme="minorEastAsia" w:hAnsiTheme="minorEastAsia" w:hint="eastAsia"/>
          <w:sz w:val="28"/>
          <w:szCs w:val="28"/>
        </w:rPr>
        <w:t>万元相比</w:t>
      </w:r>
      <w:r w:rsidRPr="000213FD">
        <w:rPr>
          <w:rFonts w:asciiTheme="minorEastAsia" w:eastAsiaTheme="minorEastAsia" w:hAnsiTheme="minorEastAsia" w:hint="eastAsia"/>
          <w:sz w:val="28"/>
          <w:szCs w:val="28"/>
        </w:rPr>
        <w:t>增加</w:t>
      </w:r>
      <w:r w:rsidR="00DD785F" w:rsidRPr="000213FD">
        <w:rPr>
          <w:rFonts w:asciiTheme="minorEastAsia" w:eastAsiaTheme="minorEastAsia" w:hAnsiTheme="minorEastAsia" w:hint="eastAsia"/>
          <w:sz w:val="28"/>
          <w:szCs w:val="28"/>
        </w:rPr>
        <w:t>15.24</w:t>
      </w:r>
      <w:r w:rsidRPr="000213FD">
        <w:rPr>
          <w:rFonts w:asciiTheme="minorEastAsia" w:eastAsiaTheme="minorEastAsia" w:hAnsiTheme="minorEastAsia" w:hint="eastAsia"/>
          <w:sz w:val="28"/>
          <w:szCs w:val="28"/>
        </w:rPr>
        <w:t>万元，增长</w:t>
      </w:r>
      <w:r w:rsidR="00DD785F" w:rsidRPr="000213FD">
        <w:rPr>
          <w:rFonts w:asciiTheme="minorEastAsia" w:eastAsiaTheme="minorEastAsia" w:hAnsiTheme="minorEastAsia" w:hint="eastAsia"/>
          <w:sz w:val="28"/>
          <w:szCs w:val="28"/>
        </w:rPr>
        <w:t>5.98</w:t>
      </w:r>
      <w:r w:rsidRPr="000213FD">
        <w:rPr>
          <w:rFonts w:asciiTheme="minorEastAsia" w:eastAsiaTheme="minorEastAsia" w:hAnsiTheme="minorEastAsia" w:hint="eastAsia"/>
          <w:sz w:val="28"/>
          <w:szCs w:val="28"/>
        </w:rPr>
        <w:t>%</w:t>
      </w:r>
      <w:r w:rsidR="00EB5FF2" w:rsidRPr="000213FD">
        <w:rPr>
          <w:rFonts w:asciiTheme="minorEastAsia" w:eastAsiaTheme="minorEastAsia" w:hAnsiTheme="minorEastAsia" w:hint="eastAsia"/>
          <w:sz w:val="28"/>
          <w:szCs w:val="28"/>
        </w:rPr>
        <w:t>，</w:t>
      </w:r>
      <w:r w:rsidRPr="000213FD">
        <w:rPr>
          <w:rFonts w:asciiTheme="minorEastAsia" w:eastAsiaTheme="minorEastAsia" w:hAnsiTheme="minorEastAsia" w:hint="eastAsia"/>
          <w:sz w:val="28"/>
          <w:szCs w:val="28"/>
        </w:rPr>
        <w:t>主要原因是</w:t>
      </w:r>
      <w:r w:rsidR="00DD310F" w:rsidRPr="000213FD">
        <w:rPr>
          <w:rFonts w:asciiTheme="minorEastAsia" w:eastAsiaTheme="minorEastAsia" w:hAnsiTheme="minorEastAsia" w:hint="eastAsia"/>
          <w:sz w:val="28"/>
          <w:szCs w:val="28"/>
        </w:rPr>
        <w:t>专项公用经费增加了。</w:t>
      </w:r>
    </w:p>
    <w:p w:rsidR="005D1259" w:rsidRPr="000213FD" w:rsidRDefault="00881BB1" w:rsidP="00D50008">
      <w:pPr>
        <w:pStyle w:val="Default"/>
        <w:spacing w:line="600" w:lineRule="exact"/>
        <w:ind w:firstLineChars="200" w:firstLine="643"/>
        <w:rPr>
          <w:rFonts w:asciiTheme="minorEastAsia" w:eastAsiaTheme="minorEastAsia" w:hAnsiTheme="minorEastAsia" w:hint="eastAsia"/>
          <w:b/>
          <w:bCs/>
          <w:sz w:val="32"/>
          <w:szCs w:val="32"/>
        </w:rPr>
      </w:pPr>
      <w:r w:rsidRPr="000213FD">
        <w:rPr>
          <w:rFonts w:asciiTheme="minorEastAsia" w:eastAsiaTheme="minorEastAsia" w:hAnsiTheme="minorEastAsia" w:hint="eastAsia"/>
          <w:b/>
          <w:bCs/>
          <w:sz w:val="32"/>
          <w:szCs w:val="32"/>
        </w:rPr>
        <w:t>十、一般性支出情况说明</w:t>
      </w:r>
    </w:p>
    <w:p w:rsidR="005D1259" w:rsidRPr="000213FD" w:rsidRDefault="00726738" w:rsidP="003C0369">
      <w:pPr>
        <w:pStyle w:val="Default"/>
        <w:spacing w:line="600" w:lineRule="exact"/>
        <w:ind w:firstLineChars="200" w:firstLine="560"/>
        <w:rPr>
          <w:rFonts w:asciiTheme="minorEastAsia" w:eastAsiaTheme="minorEastAsia" w:hAnsiTheme="minorEastAsia" w:cs="楷体" w:hint="eastAsia"/>
          <w:b/>
          <w:bCs/>
          <w:i/>
          <w:color w:val="auto"/>
          <w:sz w:val="28"/>
          <w:szCs w:val="28"/>
        </w:rPr>
      </w:pPr>
      <w:r w:rsidRPr="000213FD">
        <w:rPr>
          <w:rFonts w:asciiTheme="minorEastAsia" w:eastAsiaTheme="minorEastAsia" w:hAnsiTheme="minorEastAsia" w:hint="eastAsia"/>
          <w:sz w:val="28"/>
          <w:szCs w:val="28"/>
        </w:rPr>
        <w:t>2024年</w:t>
      </w:r>
      <w:r w:rsidR="00881BB1" w:rsidRPr="000213FD">
        <w:rPr>
          <w:rFonts w:asciiTheme="minorEastAsia" w:eastAsiaTheme="minorEastAsia" w:hAnsiTheme="minorEastAsia" w:hint="eastAsia"/>
          <w:sz w:val="28"/>
          <w:szCs w:val="28"/>
        </w:rPr>
        <w:t>本部门开支会议费</w:t>
      </w:r>
      <w:r w:rsidR="00183726" w:rsidRPr="000213FD">
        <w:rPr>
          <w:rFonts w:asciiTheme="minorEastAsia" w:eastAsiaTheme="minorEastAsia" w:hAnsiTheme="minorEastAsia" w:hint="eastAsia"/>
          <w:sz w:val="28"/>
          <w:szCs w:val="28"/>
        </w:rPr>
        <w:t>13.03</w:t>
      </w:r>
      <w:r w:rsidR="00881BB1" w:rsidRPr="000213FD">
        <w:rPr>
          <w:rFonts w:asciiTheme="minorEastAsia" w:eastAsiaTheme="minorEastAsia" w:hAnsiTheme="minorEastAsia" w:hint="eastAsia"/>
          <w:sz w:val="28"/>
          <w:szCs w:val="28"/>
        </w:rPr>
        <w:t>万元，用于召开</w:t>
      </w:r>
      <w:r w:rsidR="001C6C7C" w:rsidRPr="000213FD">
        <w:rPr>
          <w:rFonts w:asciiTheme="minorEastAsia" w:eastAsiaTheme="minorEastAsia" w:hAnsiTheme="minorEastAsia" w:hint="eastAsia"/>
          <w:sz w:val="28"/>
          <w:szCs w:val="28"/>
        </w:rPr>
        <w:t>起步大会及七一</w:t>
      </w:r>
      <w:r w:rsidR="00881BB1" w:rsidRPr="000213FD">
        <w:rPr>
          <w:rFonts w:asciiTheme="minorEastAsia" w:eastAsiaTheme="minorEastAsia" w:hAnsiTheme="minorEastAsia" w:hint="eastAsia"/>
          <w:sz w:val="28"/>
          <w:szCs w:val="28"/>
        </w:rPr>
        <w:t>会议</w:t>
      </w:r>
      <w:r w:rsidR="00183726" w:rsidRPr="000213FD">
        <w:rPr>
          <w:rFonts w:asciiTheme="minorEastAsia" w:eastAsiaTheme="minorEastAsia" w:hAnsiTheme="minorEastAsia" w:hint="eastAsia"/>
          <w:sz w:val="28"/>
          <w:szCs w:val="28"/>
        </w:rPr>
        <w:t>、</w:t>
      </w:r>
      <w:r w:rsidR="001C6C7C" w:rsidRPr="000213FD">
        <w:rPr>
          <w:rFonts w:asciiTheme="minorEastAsia" w:eastAsiaTheme="minorEastAsia" w:hAnsiTheme="minorEastAsia" w:hint="eastAsia"/>
          <w:sz w:val="28"/>
          <w:szCs w:val="28"/>
        </w:rPr>
        <w:t>村干部工作会议，</w:t>
      </w:r>
      <w:r w:rsidR="00881BB1" w:rsidRPr="000213FD">
        <w:rPr>
          <w:rFonts w:asciiTheme="minorEastAsia" w:eastAsiaTheme="minorEastAsia" w:hAnsiTheme="minorEastAsia" w:hint="eastAsia"/>
          <w:sz w:val="28"/>
          <w:szCs w:val="28"/>
        </w:rPr>
        <w:t>人数</w:t>
      </w:r>
      <w:r w:rsidR="001C6C7C" w:rsidRPr="000213FD">
        <w:rPr>
          <w:rFonts w:asciiTheme="minorEastAsia" w:eastAsiaTheme="minorEastAsia" w:hAnsiTheme="minorEastAsia" w:hint="eastAsia"/>
          <w:sz w:val="28"/>
          <w:szCs w:val="28"/>
        </w:rPr>
        <w:t>49</w:t>
      </w:r>
      <w:r w:rsidR="00183726" w:rsidRPr="000213FD">
        <w:rPr>
          <w:rFonts w:asciiTheme="minorEastAsia" w:eastAsiaTheme="minorEastAsia" w:hAnsiTheme="minorEastAsia" w:hint="eastAsia"/>
          <w:sz w:val="28"/>
          <w:szCs w:val="28"/>
        </w:rPr>
        <w:t>2</w:t>
      </w:r>
      <w:r w:rsidR="001C6C7C" w:rsidRPr="000213FD">
        <w:rPr>
          <w:rFonts w:asciiTheme="minorEastAsia" w:eastAsiaTheme="minorEastAsia" w:hAnsiTheme="minorEastAsia" w:hint="eastAsia"/>
          <w:sz w:val="28"/>
          <w:szCs w:val="28"/>
        </w:rPr>
        <w:t>人，内容为上年工作总结及年初工作安排、七一党建工作总结及表扬先</w:t>
      </w:r>
      <w:r w:rsidR="001C6C7C" w:rsidRPr="000213FD">
        <w:rPr>
          <w:rFonts w:asciiTheme="minorEastAsia" w:eastAsiaTheme="minorEastAsia" w:hAnsiTheme="minorEastAsia" w:hint="eastAsia"/>
          <w:sz w:val="28"/>
          <w:szCs w:val="28"/>
        </w:rPr>
        <w:lastRenderedPageBreak/>
        <w:t>进个人、村干部日常工作安排会议；</w:t>
      </w:r>
      <w:r w:rsidR="00881BB1" w:rsidRPr="000213FD">
        <w:rPr>
          <w:rFonts w:asciiTheme="minorEastAsia" w:eastAsiaTheme="minorEastAsia" w:hAnsiTheme="minorEastAsia" w:hint="eastAsia"/>
          <w:sz w:val="28"/>
          <w:szCs w:val="28"/>
        </w:rPr>
        <w:t>开支培训费</w:t>
      </w:r>
      <w:r w:rsidR="00183726" w:rsidRPr="000213FD">
        <w:rPr>
          <w:rFonts w:asciiTheme="minorEastAsia" w:eastAsiaTheme="minorEastAsia" w:hAnsiTheme="minorEastAsia" w:hint="eastAsia"/>
          <w:sz w:val="28"/>
          <w:szCs w:val="28"/>
        </w:rPr>
        <w:t>2.72</w:t>
      </w:r>
      <w:r w:rsidR="00CB1E71" w:rsidRPr="000213FD">
        <w:rPr>
          <w:rFonts w:asciiTheme="minorEastAsia" w:eastAsiaTheme="minorEastAsia" w:hAnsiTheme="minorEastAsia" w:hint="eastAsia"/>
          <w:sz w:val="28"/>
          <w:szCs w:val="28"/>
        </w:rPr>
        <w:t>万元，用于村干部</w:t>
      </w:r>
      <w:r w:rsidR="00183726" w:rsidRPr="000213FD">
        <w:rPr>
          <w:rFonts w:asciiTheme="minorEastAsia" w:eastAsiaTheme="minorEastAsia" w:hAnsiTheme="minorEastAsia" w:hint="eastAsia"/>
          <w:sz w:val="28"/>
          <w:szCs w:val="28"/>
        </w:rPr>
        <w:t>财务管理</w:t>
      </w:r>
      <w:r w:rsidR="00CB1E71" w:rsidRPr="000213FD">
        <w:rPr>
          <w:rFonts w:asciiTheme="minorEastAsia" w:eastAsiaTheme="minorEastAsia" w:hAnsiTheme="minorEastAsia" w:hint="eastAsia"/>
          <w:sz w:val="28"/>
          <w:szCs w:val="28"/>
        </w:rPr>
        <w:t>及乡村振兴</w:t>
      </w:r>
      <w:r w:rsidR="00183726" w:rsidRPr="000213FD">
        <w:rPr>
          <w:rFonts w:asciiTheme="minorEastAsia" w:eastAsiaTheme="minorEastAsia" w:hAnsiTheme="minorEastAsia" w:hint="eastAsia"/>
          <w:sz w:val="28"/>
          <w:szCs w:val="28"/>
        </w:rPr>
        <w:t>、安全生产等</w:t>
      </w:r>
      <w:r w:rsidR="00CB1E71" w:rsidRPr="000213FD">
        <w:rPr>
          <w:rFonts w:asciiTheme="minorEastAsia" w:eastAsiaTheme="minorEastAsia" w:hAnsiTheme="minorEastAsia" w:hint="eastAsia"/>
          <w:sz w:val="28"/>
          <w:szCs w:val="28"/>
        </w:rPr>
        <w:t>知识</w:t>
      </w:r>
      <w:r w:rsidR="00881BB1" w:rsidRPr="000213FD">
        <w:rPr>
          <w:rFonts w:asciiTheme="minorEastAsia" w:eastAsiaTheme="minorEastAsia" w:hAnsiTheme="minorEastAsia" w:hint="eastAsia"/>
          <w:sz w:val="28"/>
          <w:szCs w:val="28"/>
        </w:rPr>
        <w:t>培训，人数</w:t>
      </w:r>
      <w:r w:rsidR="00CB1E71" w:rsidRPr="000213FD">
        <w:rPr>
          <w:rFonts w:asciiTheme="minorEastAsia" w:eastAsiaTheme="minorEastAsia" w:hAnsiTheme="minorEastAsia" w:hint="eastAsia"/>
          <w:sz w:val="28"/>
          <w:szCs w:val="28"/>
        </w:rPr>
        <w:t>1</w:t>
      </w:r>
      <w:r w:rsidR="00183726" w:rsidRPr="000213FD">
        <w:rPr>
          <w:rFonts w:asciiTheme="minorEastAsia" w:eastAsiaTheme="minorEastAsia" w:hAnsiTheme="minorEastAsia" w:hint="eastAsia"/>
          <w:sz w:val="28"/>
          <w:szCs w:val="28"/>
        </w:rPr>
        <w:t>48</w:t>
      </w:r>
      <w:r w:rsidR="00881BB1" w:rsidRPr="000213FD">
        <w:rPr>
          <w:rFonts w:asciiTheme="minorEastAsia" w:eastAsiaTheme="minorEastAsia" w:hAnsiTheme="minorEastAsia" w:hint="eastAsia"/>
          <w:sz w:val="28"/>
          <w:szCs w:val="28"/>
        </w:rPr>
        <w:t>人，举办</w:t>
      </w:r>
      <w:r w:rsidR="00CB1E71" w:rsidRPr="000213FD">
        <w:rPr>
          <w:rFonts w:asciiTheme="minorEastAsia" w:eastAsiaTheme="minorEastAsia" w:hAnsiTheme="minorEastAsia" w:hint="eastAsia"/>
          <w:sz w:val="28"/>
          <w:szCs w:val="28"/>
        </w:rPr>
        <w:t>0次</w:t>
      </w:r>
      <w:r w:rsidR="00881BB1" w:rsidRPr="000213FD">
        <w:rPr>
          <w:rFonts w:asciiTheme="minorEastAsia" w:eastAsiaTheme="minorEastAsia" w:hAnsiTheme="minorEastAsia" w:hint="eastAsia"/>
          <w:sz w:val="28"/>
          <w:szCs w:val="28"/>
        </w:rPr>
        <w:t>节庆、晚会、论坛、赛事活动，开支</w:t>
      </w:r>
      <w:r w:rsidR="00CB1E71" w:rsidRPr="000213FD">
        <w:rPr>
          <w:rFonts w:asciiTheme="minorEastAsia" w:eastAsiaTheme="minorEastAsia" w:hAnsiTheme="minorEastAsia" w:hint="eastAsia"/>
          <w:sz w:val="28"/>
          <w:szCs w:val="28"/>
        </w:rPr>
        <w:t>0</w:t>
      </w:r>
      <w:r w:rsidR="00881BB1" w:rsidRPr="000213FD">
        <w:rPr>
          <w:rFonts w:asciiTheme="minorEastAsia" w:eastAsiaTheme="minorEastAsia" w:hAnsiTheme="minorEastAsia" w:hint="eastAsia"/>
          <w:sz w:val="28"/>
          <w:szCs w:val="28"/>
        </w:rPr>
        <w:t>万元</w:t>
      </w:r>
      <w:r w:rsidR="00CB1E71" w:rsidRPr="000213FD">
        <w:rPr>
          <w:rFonts w:asciiTheme="minorEastAsia" w:eastAsiaTheme="minorEastAsia" w:hAnsiTheme="minorEastAsia" w:hint="eastAsia"/>
          <w:sz w:val="28"/>
          <w:szCs w:val="28"/>
        </w:rPr>
        <w:t>。</w:t>
      </w:r>
    </w:p>
    <w:p w:rsidR="005D1259" w:rsidRPr="000213FD" w:rsidRDefault="00881BB1" w:rsidP="00D50008">
      <w:pPr>
        <w:pStyle w:val="Default"/>
        <w:spacing w:line="600" w:lineRule="exact"/>
        <w:ind w:firstLineChars="200" w:firstLine="643"/>
        <w:rPr>
          <w:rFonts w:asciiTheme="minorEastAsia" w:eastAsiaTheme="minorEastAsia" w:hAnsiTheme="minorEastAsia" w:hint="eastAsia"/>
          <w:b/>
          <w:bCs/>
          <w:sz w:val="32"/>
          <w:szCs w:val="32"/>
        </w:rPr>
      </w:pPr>
      <w:r w:rsidRPr="000213FD">
        <w:rPr>
          <w:rFonts w:asciiTheme="minorEastAsia" w:eastAsiaTheme="minorEastAsia" w:hAnsiTheme="minorEastAsia" w:hint="eastAsia"/>
          <w:b/>
          <w:bCs/>
          <w:sz w:val="32"/>
          <w:szCs w:val="32"/>
        </w:rPr>
        <w:t>十一、关于政府采购支出说明</w:t>
      </w:r>
    </w:p>
    <w:p w:rsidR="0071138F" w:rsidRPr="000213FD" w:rsidRDefault="00881BB1" w:rsidP="003C0369">
      <w:pPr>
        <w:pStyle w:val="Default"/>
        <w:spacing w:line="600" w:lineRule="exact"/>
        <w:ind w:firstLineChars="200" w:firstLine="560"/>
        <w:rPr>
          <w:rFonts w:asciiTheme="minorEastAsia" w:eastAsiaTheme="minorEastAsia" w:hAnsiTheme="minorEastAsia" w:hint="eastAsia"/>
          <w:sz w:val="28"/>
          <w:szCs w:val="28"/>
        </w:rPr>
      </w:pPr>
      <w:r w:rsidRPr="000213FD">
        <w:rPr>
          <w:rFonts w:asciiTheme="minorEastAsia" w:eastAsiaTheme="minorEastAsia" w:hAnsiTheme="minorEastAsia" w:hint="eastAsia"/>
          <w:sz w:val="28"/>
          <w:szCs w:val="28"/>
        </w:rPr>
        <w:t>本部门</w:t>
      </w:r>
      <w:r w:rsidR="00726738" w:rsidRPr="000213FD">
        <w:rPr>
          <w:rFonts w:asciiTheme="minorEastAsia" w:eastAsiaTheme="minorEastAsia" w:hAnsiTheme="minorEastAsia" w:hint="eastAsia"/>
          <w:sz w:val="28"/>
          <w:szCs w:val="28"/>
        </w:rPr>
        <w:t>2024年</w:t>
      </w:r>
      <w:r w:rsidRPr="000213FD">
        <w:rPr>
          <w:rFonts w:asciiTheme="minorEastAsia" w:eastAsiaTheme="minorEastAsia" w:hAnsiTheme="minorEastAsia" w:hint="eastAsia"/>
          <w:sz w:val="28"/>
          <w:szCs w:val="28"/>
        </w:rPr>
        <w:t>度政府采购支出总额</w:t>
      </w:r>
      <w:r w:rsidR="00FA79B2" w:rsidRPr="000213FD">
        <w:rPr>
          <w:rFonts w:asciiTheme="minorEastAsia" w:eastAsiaTheme="minorEastAsia" w:hAnsiTheme="minorEastAsia" w:hint="eastAsia"/>
          <w:sz w:val="28"/>
          <w:szCs w:val="28"/>
        </w:rPr>
        <w:t>82.02</w:t>
      </w:r>
      <w:r w:rsidRPr="000213FD">
        <w:rPr>
          <w:rFonts w:asciiTheme="minorEastAsia" w:eastAsiaTheme="minorEastAsia" w:hAnsiTheme="minorEastAsia" w:hint="eastAsia"/>
          <w:sz w:val="28"/>
          <w:szCs w:val="28"/>
        </w:rPr>
        <w:t>万元，其中：政府采购货物支出</w:t>
      </w:r>
      <w:r w:rsidR="00FA79B2" w:rsidRPr="000213FD">
        <w:rPr>
          <w:rFonts w:asciiTheme="minorEastAsia" w:eastAsiaTheme="minorEastAsia" w:hAnsiTheme="minorEastAsia" w:hint="eastAsia"/>
          <w:sz w:val="28"/>
          <w:szCs w:val="28"/>
        </w:rPr>
        <w:t>82.02</w:t>
      </w:r>
      <w:r w:rsidRPr="000213FD">
        <w:rPr>
          <w:rFonts w:asciiTheme="minorEastAsia" w:eastAsiaTheme="minorEastAsia" w:hAnsiTheme="minorEastAsia" w:hint="eastAsia"/>
          <w:sz w:val="28"/>
          <w:szCs w:val="28"/>
        </w:rPr>
        <w:t>万元、政府采购工程支出</w:t>
      </w:r>
      <w:r w:rsidR="0071138F" w:rsidRPr="000213FD">
        <w:rPr>
          <w:rFonts w:asciiTheme="minorEastAsia" w:eastAsiaTheme="minorEastAsia" w:hAnsiTheme="minorEastAsia" w:hint="eastAsia"/>
          <w:sz w:val="28"/>
          <w:szCs w:val="28"/>
        </w:rPr>
        <w:t>0</w:t>
      </w:r>
      <w:r w:rsidRPr="000213FD">
        <w:rPr>
          <w:rFonts w:asciiTheme="minorEastAsia" w:eastAsiaTheme="minorEastAsia" w:hAnsiTheme="minorEastAsia" w:hint="eastAsia"/>
          <w:sz w:val="28"/>
          <w:szCs w:val="28"/>
        </w:rPr>
        <w:t>万元、政府采购服务支出</w:t>
      </w:r>
      <w:r w:rsidR="00FA79B2" w:rsidRPr="000213FD">
        <w:rPr>
          <w:rFonts w:asciiTheme="minorEastAsia" w:eastAsiaTheme="minorEastAsia" w:hAnsiTheme="minorEastAsia" w:hint="eastAsia"/>
          <w:sz w:val="28"/>
          <w:szCs w:val="28"/>
        </w:rPr>
        <w:t>0</w:t>
      </w:r>
      <w:r w:rsidRPr="000213FD">
        <w:rPr>
          <w:rFonts w:asciiTheme="minorEastAsia" w:eastAsiaTheme="minorEastAsia" w:hAnsiTheme="minorEastAsia" w:hint="eastAsia"/>
          <w:sz w:val="28"/>
          <w:szCs w:val="28"/>
        </w:rPr>
        <w:t>万元。授予中小企业合同金额</w:t>
      </w:r>
      <w:r w:rsidR="00FA79B2" w:rsidRPr="000213FD">
        <w:rPr>
          <w:rFonts w:asciiTheme="minorEastAsia" w:eastAsiaTheme="minorEastAsia" w:hAnsiTheme="minorEastAsia" w:hint="eastAsia"/>
          <w:sz w:val="28"/>
          <w:szCs w:val="28"/>
        </w:rPr>
        <w:t>82.02</w:t>
      </w:r>
      <w:r w:rsidRPr="000213FD">
        <w:rPr>
          <w:rFonts w:asciiTheme="minorEastAsia" w:eastAsiaTheme="minorEastAsia" w:hAnsiTheme="minorEastAsia" w:hint="eastAsia"/>
          <w:sz w:val="28"/>
          <w:szCs w:val="28"/>
        </w:rPr>
        <w:t>万元，占政府采购支出总额的</w:t>
      </w:r>
      <w:r w:rsidR="00FA79B2" w:rsidRPr="000213FD">
        <w:rPr>
          <w:rFonts w:asciiTheme="minorEastAsia" w:eastAsiaTheme="minorEastAsia" w:hAnsiTheme="minorEastAsia" w:hint="eastAsia"/>
          <w:sz w:val="28"/>
          <w:szCs w:val="28"/>
        </w:rPr>
        <w:t>10</w:t>
      </w:r>
      <w:r w:rsidR="0071138F" w:rsidRPr="000213FD">
        <w:rPr>
          <w:rFonts w:asciiTheme="minorEastAsia" w:eastAsiaTheme="minorEastAsia" w:hAnsiTheme="minorEastAsia" w:hint="eastAsia"/>
          <w:sz w:val="28"/>
          <w:szCs w:val="28"/>
        </w:rPr>
        <w:t>0</w:t>
      </w:r>
      <w:r w:rsidRPr="000213FD">
        <w:rPr>
          <w:rFonts w:asciiTheme="minorEastAsia" w:eastAsiaTheme="minorEastAsia" w:hAnsiTheme="minorEastAsia" w:hint="eastAsia"/>
          <w:sz w:val="28"/>
          <w:szCs w:val="28"/>
        </w:rPr>
        <w:t>%，其中：授予小微企业合同金额</w:t>
      </w:r>
      <w:r w:rsidR="00FA79B2" w:rsidRPr="000213FD">
        <w:rPr>
          <w:rFonts w:asciiTheme="minorEastAsia" w:eastAsiaTheme="minorEastAsia" w:hAnsiTheme="minorEastAsia" w:hint="eastAsia"/>
          <w:sz w:val="28"/>
          <w:szCs w:val="28"/>
        </w:rPr>
        <w:t>82.02</w:t>
      </w:r>
      <w:r w:rsidRPr="000213FD">
        <w:rPr>
          <w:rFonts w:asciiTheme="minorEastAsia" w:eastAsiaTheme="minorEastAsia" w:hAnsiTheme="minorEastAsia" w:hint="eastAsia"/>
          <w:sz w:val="28"/>
          <w:szCs w:val="28"/>
        </w:rPr>
        <w:t>万元，占政府采购支出总额的</w:t>
      </w:r>
      <w:r w:rsidR="003E553A" w:rsidRPr="000213FD">
        <w:rPr>
          <w:rFonts w:asciiTheme="minorEastAsia" w:eastAsiaTheme="minorEastAsia" w:hAnsiTheme="minorEastAsia" w:hint="eastAsia"/>
          <w:sz w:val="28"/>
          <w:szCs w:val="28"/>
        </w:rPr>
        <w:t>10</w:t>
      </w:r>
      <w:r w:rsidR="0071138F" w:rsidRPr="000213FD">
        <w:rPr>
          <w:rFonts w:asciiTheme="minorEastAsia" w:eastAsiaTheme="minorEastAsia" w:hAnsiTheme="minorEastAsia" w:hint="eastAsia"/>
          <w:sz w:val="28"/>
          <w:szCs w:val="28"/>
        </w:rPr>
        <w:t>0</w:t>
      </w:r>
      <w:r w:rsidRPr="000213FD">
        <w:rPr>
          <w:rFonts w:asciiTheme="minorEastAsia" w:eastAsiaTheme="minorEastAsia" w:hAnsiTheme="minorEastAsia" w:hint="eastAsia"/>
          <w:sz w:val="28"/>
          <w:szCs w:val="28"/>
        </w:rPr>
        <w:t>%</w:t>
      </w:r>
      <w:r w:rsidRPr="000213FD">
        <w:rPr>
          <w:rFonts w:asciiTheme="minorEastAsia" w:eastAsiaTheme="minorEastAsia" w:hAnsiTheme="minorEastAsia" w:hint="eastAsia"/>
          <w:color w:val="auto"/>
          <w:sz w:val="28"/>
          <w:szCs w:val="28"/>
        </w:rPr>
        <w:t>。</w:t>
      </w:r>
      <w:r w:rsidRPr="000213FD">
        <w:rPr>
          <w:rFonts w:asciiTheme="minorEastAsia" w:eastAsiaTheme="minorEastAsia" w:hAnsiTheme="minorEastAsia" w:hint="eastAsia"/>
          <w:sz w:val="28"/>
          <w:szCs w:val="28"/>
        </w:rPr>
        <w:t>货物采购授予中小企业合同金额占货物支出金额的</w:t>
      </w:r>
      <w:r w:rsidR="0071138F" w:rsidRPr="000213FD">
        <w:rPr>
          <w:rFonts w:asciiTheme="minorEastAsia" w:eastAsiaTheme="minorEastAsia" w:hAnsiTheme="minorEastAsia" w:hint="eastAsia"/>
          <w:sz w:val="28"/>
          <w:szCs w:val="28"/>
        </w:rPr>
        <w:t>0</w:t>
      </w:r>
      <w:r w:rsidRPr="000213FD">
        <w:rPr>
          <w:rFonts w:asciiTheme="minorEastAsia" w:eastAsiaTheme="minorEastAsia" w:hAnsiTheme="minorEastAsia" w:hint="eastAsia"/>
          <w:sz w:val="28"/>
          <w:szCs w:val="28"/>
        </w:rPr>
        <w:t>%，工程采购授予中小企业合同金额占工程支出金额的</w:t>
      </w:r>
      <w:r w:rsidR="0071138F" w:rsidRPr="000213FD">
        <w:rPr>
          <w:rFonts w:asciiTheme="minorEastAsia" w:eastAsiaTheme="minorEastAsia" w:hAnsiTheme="minorEastAsia" w:hint="eastAsia"/>
          <w:sz w:val="28"/>
          <w:szCs w:val="28"/>
        </w:rPr>
        <w:t>0</w:t>
      </w:r>
      <w:r w:rsidRPr="000213FD">
        <w:rPr>
          <w:rFonts w:asciiTheme="minorEastAsia" w:eastAsiaTheme="minorEastAsia" w:hAnsiTheme="minorEastAsia" w:hint="eastAsia"/>
          <w:sz w:val="28"/>
          <w:szCs w:val="28"/>
        </w:rPr>
        <w:t>%，服务采购授予中小企业合同金额占服务支出金额的</w:t>
      </w:r>
      <w:r w:rsidR="0071138F" w:rsidRPr="000213FD">
        <w:rPr>
          <w:rFonts w:asciiTheme="minorEastAsia" w:eastAsiaTheme="minorEastAsia" w:hAnsiTheme="minorEastAsia" w:hint="eastAsia"/>
          <w:sz w:val="28"/>
          <w:szCs w:val="28"/>
        </w:rPr>
        <w:t>0</w:t>
      </w:r>
      <w:r w:rsidRPr="000213FD">
        <w:rPr>
          <w:rFonts w:asciiTheme="minorEastAsia" w:eastAsiaTheme="minorEastAsia" w:hAnsiTheme="minorEastAsia" w:hint="eastAsia"/>
          <w:sz w:val="28"/>
          <w:szCs w:val="28"/>
        </w:rPr>
        <w:t>%。</w:t>
      </w:r>
    </w:p>
    <w:p w:rsidR="005D1259" w:rsidRPr="000213FD" w:rsidRDefault="00881BB1" w:rsidP="00D50008">
      <w:pPr>
        <w:pStyle w:val="Default"/>
        <w:spacing w:line="600" w:lineRule="exact"/>
        <w:ind w:firstLineChars="200" w:firstLine="643"/>
        <w:rPr>
          <w:rFonts w:asciiTheme="minorEastAsia" w:eastAsiaTheme="minorEastAsia" w:hAnsiTheme="minorEastAsia" w:hint="eastAsia"/>
          <w:b/>
          <w:bCs/>
          <w:sz w:val="32"/>
          <w:szCs w:val="32"/>
        </w:rPr>
      </w:pPr>
      <w:r w:rsidRPr="000213FD">
        <w:rPr>
          <w:rFonts w:asciiTheme="minorEastAsia" w:eastAsiaTheme="minorEastAsia" w:hAnsiTheme="minorEastAsia" w:hint="eastAsia"/>
          <w:b/>
          <w:bCs/>
          <w:sz w:val="32"/>
          <w:szCs w:val="32"/>
        </w:rPr>
        <w:t>十二、关于国有资产占用情况说明</w:t>
      </w:r>
    </w:p>
    <w:p w:rsidR="005D1259" w:rsidRPr="000213FD" w:rsidRDefault="00881BB1" w:rsidP="003C0369">
      <w:pPr>
        <w:pStyle w:val="Default"/>
        <w:spacing w:line="580" w:lineRule="exact"/>
        <w:ind w:firstLineChars="200" w:firstLine="560"/>
        <w:rPr>
          <w:rFonts w:asciiTheme="minorEastAsia" w:eastAsiaTheme="minorEastAsia" w:hAnsiTheme="minorEastAsia" w:hint="eastAsia"/>
          <w:color w:val="auto"/>
          <w:sz w:val="28"/>
          <w:szCs w:val="28"/>
        </w:rPr>
      </w:pPr>
      <w:r w:rsidRPr="000213FD">
        <w:rPr>
          <w:rFonts w:asciiTheme="minorEastAsia" w:eastAsiaTheme="minorEastAsia" w:hAnsiTheme="minorEastAsia" w:hint="eastAsia"/>
          <w:sz w:val="28"/>
          <w:szCs w:val="28"/>
        </w:rPr>
        <w:t>截至</w:t>
      </w:r>
      <w:r w:rsidR="00726738" w:rsidRPr="000213FD">
        <w:rPr>
          <w:rFonts w:asciiTheme="minorEastAsia" w:eastAsiaTheme="minorEastAsia" w:hAnsiTheme="minorEastAsia" w:hint="eastAsia"/>
          <w:sz w:val="28"/>
          <w:szCs w:val="28"/>
        </w:rPr>
        <w:t>2024年</w:t>
      </w:r>
      <w:r w:rsidRPr="000213FD">
        <w:rPr>
          <w:rFonts w:asciiTheme="minorEastAsia" w:eastAsiaTheme="minorEastAsia" w:hAnsiTheme="minorEastAsia" w:hint="eastAsia"/>
          <w:sz w:val="28"/>
          <w:szCs w:val="28"/>
        </w:rPr>
        <w:t>12月31日，本单位共有车辆</w:t>
      </w:r>
      <w:r w:rsidR="00EE7DD1" w:rsidRPr="000213FD">
        <w:rPr>
          <w:rFonts w:asciiTheme="minorEastAsia" w:eastAsiaTheme="minorEastAsia" w:hAnsiTheme="minorEastAsia" w:hint="eastAsia"/>
          <w:sz w:val="28"/>
          <w:szCs w:val="28"/>
        </w:rPr>
        <w:t>3</w:t>
      </w:r>
      <w:r w:rsidRPr="000213FD">
        <w:rPr>
          <w:rFonts w:asciiTheme="minorEastAsia" w:eastAsiaTheme="minorEastAsia" w:hAnsiTheme="minorEastAsia" w:hint="eastAsia"/>
          <w:sz w:val="28"/>
          <w:szCs w:val="28"/>
        </w:rPr>
        <w:t>辆，其中，主要领导干部用车</w:t>
      </w:r>
      <w:r w:rsidR="00EE7DD1" w:rsidRPr="000213FD">
        <w:rPr>
          <w:rFonts w:asciiTheme="minorEastAsia" w:eastAsiaTheme="minorEastAsia" w:hAnsiTheme="minorEastAsia" w:hint="eastAsia"/>
          <w:sz w:val="28"/>
          <w:szCs w:val="28"/>
        </w:rPr>
        <w:t>1</w:t>
      </w:r>
      <w:r w:rsidRPr="000213FD">
        <w:rPr>
          <w:rFonts w:asciiTheme="minorEastAsia" w:eastAsiaTheme="minorEastAsia" w:hAnsiTheme="minorEastAsia" w:hint="eastAsia"/>
          <w:sz w:val="28"/>
          <w:szCs w:val="28"/>
        </w:rPr>
        <w:t>辆</w:t>
      </w:r>
      <w:r w:rsidRPr="000213FD">
        <w:rPr>
          <w:rFonts w:asciiTheme="minorEastAsia" w:eastAsiaTheme="minorEastAsia" w:hAnsiTheme="minorEastAsia" w:hint="eastAsia"/>
          <w:color w:val="auto"/>
          <w:sz w:val="28"/>
          <w:szCs w:val="28"/>
        </w:rPr>
        <w:t>、机要通信用车</w:t>
      </w:r>
      <w:r w:rsidR="00EE7DD1" w:rsidRPr="000213FD">
        <w:rPr>
          <w:rFonts w:asciiTheme="minorEastAsia" w:eastAsiaTheme="minorEastAsia" w:hAnsiTheme="minorEastAsia" w:hint="eastAsia"/>
          <w:color w:val="auto"/>
          <w:sz w:val="28"/>
          <w:szCs w:val="28"/>
        </w:rPr>
        <w:t>0</w:t>
      </w:r>
      <w:r w:rsidRPr="000213FD">
        <w:rPr>
          <w:rFonts w:asciiTheme="minorEastAsia" w:eastAsiaTheme="minorEastAsia" w:hAnsiTheme="minorEastAsia" w:hint="eastAsia"/>
          <w:color w:val="auto"/>
          <w:sz w:val="28"/>
          <w:szCs w:val="28"/>
        </w:rPr>
        <w:t>辆、应急保障用车</w:t>
      </w:r>
      <w:r w:rsidR="00EE7DD1" w:rsidRPr="000213FD">
        <w:rPr>
          <w:rFonts w:asciiTheme="minorEastAsia" w:eastAsiaTheme="minorEastAsia" w:hAnsiTheme="minorEastAsia" w:hint="eastAsia"/>
          <w:color w:val="auto"/>
          <w:sz w:val="28"/>
          <w:szCs w:val="28"/>
        </w:rPr>
        <w:t>1</w:t>
      </w:r>
      <w:r w:rsidRPr="000213FD">
        <w:rPr>
          <w:rFonts w:asciiTheme="minorEastAsia" w:eastAsiaTheme="minorEastAsia" w:hAnsiTheme="minorEastAsia" w:hint="eastAsia"/>
          <w:color w:val="auto"/>
          <w:sz w:val="28"/>
          <w:szCs w:val="28"/>
        </w:rPr>
        <w:t>辆、执法执勤用车</w:t>
      </w:r>
      <w:r w:rsidR="00EE7DD1" w:rsidRPr="000213FD">
        <w:rPr>
          <w:rFonts w:asciiTheme="minorEastAsia" w:eastAsiaTheme="minorEastAsia" w:hAnsiTheme="minorEastAsia" w:hint="eastAsia"/>
          <w:color w:val="auto"/>
          <w:sz w:val="28"/>
          <w:szCs w:val="28"/>
        </w:rPr>
        <w:t>0</w:t>
      </w:r>
      <w:r w:rsidRPr="000213FD">
        <w:rPr>
          <w:rFonts w:asciiTheme="minorEastAsia" w:eastAsiaTheme="minorEastAsia" w:hAnsiTheme="minorEastAsia" w:hint="eastAsia"/>
          <w:color w:val="auto"/>
          <w:sz w:val="28"/>
          <w:szCs w:val="28"/>
        </w:rPr>
        <w:t>辆、特种专业技术用车</w:t>
      </w:r>
      <w:r w:rsidR="00EE7DD1" w:rsidRPr="000213FD">
        <w:rPr>
          <w:rFonts w:asciiTheme="minorEastAsia" w:eastAsiaTheme="minorEastAsia" w:hAnsiTheme="minorEastAsia" w:hint="eastAsia"/>
          <w:color w:val="auto"/>
          <w:sz w:val="28"/>
          <w:szCs w:val="28"/>
        </w:rPr>
        <w:t>0</w:t>
      </w:r>
      <w:r w:rsidRPr="000213FD">
        <w:rPr>
          <w:rFonts w:asciiTheme="minorEastAsia" w:eastAsiaTheme="minorEastAsia" w:hAnsiTheme="minorEastAsia" w:hint="eastAsia"/>
          <w:color w:val="auto"/>
          <w:sz w:val="28"/>
          <w:szCs w:val="28"/>
        </w:rPr>
        <w:t>辆、离退休干部服务用车</w:t>
      </w:r>
      <w:r w:rsidR="00EE7DD1" w:rsidRPr="000213FD">
        <w:rPr>
          <w:rFonts w:asciiTheme="minorEastAsia" w:eastAsiaTheme="minorEastAsia" w:hAnsiTheme="minorEastAsia" w:hint="eastAsia"/>
          <w:color w:val="auto"/>
          <w:sz w:val="28"/>
          <w:szCs w:val="28"/>
        </w:rPr>
        <w:t>0</w:t>
      </w:r>
      <w:r w:rsidRPr="000213FD">
        <w:rPr>
          <w:rFonts w:asciiTheme="minorEastAsia" w:eastAsiaTheme="minorEastAsia" w:hAnsiTheme="minorEastAsia" w:hint="eastAsia"/>
          <w:color w:val="auto"/>
          <w:sz w:val="28"/>
          <w:szCs w:val="28"/>
        </w:rPr>
        <w:t>辆、其他用车</w:t>
      </w:r>
      <w:r w:rsidR="00EE7DD1" w:rsidRPr="000213FD">
        <w:rPr>
          <w:rFonts w:asciiTheme="minorEastAsia" w:eastAsiaTheme="minorEastAsia" w:hAnsiTheme="minorEastAsia" w:hint="eastAsia"/>
          <w:color w:val="auto"/>
          <w:sz w:val="28"/>
          <w:szCs w:val="28"/>
        </w:rPr>
        <w:t>1</w:t>
      </w:r>
      <w:r w:rsidRPr="000213FD">
        <w:rPr>
          <w:rFonts w:asciiTheme="minorEastAsia" w:eastAsiaTheme="minorEastAsia" w:hAnsiTheme="minorEastAsia" w:hint="eastAsia"/>
          <w:color w:val="auto"/>
          <w:sz w:val="28"/>
          <w:szCs w:val="28"/>
        </w:rPr>
        <w:t>辆，其他用车主要是</w:t>
      </w:r>
      <w:r w:rsidR="00EE7DD1" w:rsidRPr="000213FD">
        <w:rPr>
          <w:rFonts w:asciiTheme="minorEastAsia" w:eastAsiaTheme="minorEastAsia" w:hAnsiTheme="minorEastAsia" w:hint="eastAsia"/>
          <w:color w:val="auto"/>
          <w:sz w:val="28"/>
          <w:szCs w:val="28"/>
        </w:rPr>
        <w:t>环境整治用车。</w:t>
      </w:r>
      <w:r w:rsidRPr="000213FD">
        <w:rPr>
          <w:rFonts w:asciiTheme="minorEastAsia" w:eastAsiaTheme="minorEastAsia" w:hAnsiTheme="minorEastAsia" w:hint="eastAsia"/>
          <w:sz w:val="28"/>
          <w:szCs w:val="28"/>
        </w:rPr>
        <w:t>单位价值50万元以上通用设备</w:t>
      </w:r>
      <w:r w:rsidRPr="000213FD">
        <w:rPr>
          <w:rFonts w:asciiTheme="minorEastAsia" w:eastAsiaTheme="minorEastAsia" w:hAnsiTheme="minorEastAsia" w:hint="eastAsia"/>
          <w:color w:val="auto"/>
          <w:sz w:val="28"/>
          <w:szCs w:val="28"/>
        </w:rPr>
        <w:t>（不含车辆）</w:t>
      </w:r>
      <w:r w:rsidR="00EE7DD1" w:rsidRPr="000213FD">
        <w:rPr>
          <w:rFonts w:asciiTheme="minorEastAsia" w:eastAsiaTheme="minorEastAsia" w:hAnsiTheme="minorEastAsia" w:hint="eastAsia"/>
          <w:sz w:val="28"/>
          <w:szCs w:val="28"/>
        </w:rPr>
        <w:t>0</w:t>
      </w:r>
      <w:r w:rsidRPr="000213FD">
        <w:rPr>
          <w:rFonts w:asciiTheme="minorEastAsia" w:eastAsiaTheme="minorEastAsia" w:hAnsiTheme="minorEastAsia" w:hint="eastAsia"/>
          <w:sz w:val="28"/>
          <w:szCs w:val="28"/>
        </w:rPr>
        <w:t>台（套）；</w:t>
      </w:r>
      <w:r w:rsidRPr="000213FD">
        <w:rPr>
          <w:rFonts w:asciiTheme="minorEastAsia" w:eastAsiaTheme="minorEastAsia" w:hAnsiTheme="minorEastAsia" w:hint="eastAsia"/>
          <w:color w:val="auto"/>
          <w:sz w:val="28"/>
          <w:szCs w:val="28"/>
        </w:rPr>
        <w:t>单位价值100万元以上专用设备（不含车辆）</w:t>
      </w:r>
      <w:r w:rsidR="00EE7DD1" w:rsidRPr="000213FD">
        <w:rPr>
          <w:rFonts w:asciiTheme="minorEastAsia" w:eastAsiaTheme="minorEastAsia" w:hAnsiTheme="minorEastAsia" w:hint="eastAsia"/>
          <w:color w:val="auto"/>
          <w:sz w:val="28"/>
          <w:szCs w:val="28"/>
        </w:rPr>
        <w:t>0</w:t>
      </w:r>
      <w:r w:rsidRPr="000213FD">
        <w:rPr>
          <w:rFonts w:asciiTheme="minorEastAsia" w:eastAsiaTheme="minorEastAsia" w:hAnsiTheme="minorEastAsia" w:hint="eastAsia"/>
          <w:color w:val="auto"/>
          <w:sz w:val="28"/>
          <w:szCs w:val="28"/>
        </w:rPr>
        <w:t>台（套）。</w:t>
      </w:r>
    </w:p>
    <w:p w:rsidR="005D1259" w:rsidRPr="000213FD" w:rsidRDefault="00881BB1" w:rsidP="00D50008">
      <w:pPr>
        <w:pStyle w:val="Default"/>
        <w:spacing w:line="600" w:lineRule="exact"/>
        <w:ind w:firstLineChars="200" w:firstLine="643"/>
        <w:rPr>
          <w:rFonts w:asciiTheme="minorEastAsia" w:eastAsiaTheme="minorEastAsia" w:hAnsiTheme="minorEastAsia" w:hint="eastAsia"/>
          <w:b/>
          <w:bCs/>
          <w:sz w:val="32"/>
          <w:szCs w:val="32"/>
        </w:rPr>
      </w:pPr>
      <w:r w:rsidRPr="000213FD">
        <w:rPr>
          <w:rFonts w:asciiTheme="minorEastAsia" w:eastAsiaTheme="minorEastAsia" w:hAnsiTheme="minorEastAsia" w:hint="eastAsia"/>
          <w:b/>
          <w:bCs/>
          <w:sz w:val="32"/>
          <w:szCs w:val="32"/>
        </w:rPr>
        <w:t>十三、关于</w:t>
      </w:r>
      <w:r w:rsidR="00726738" w:rsidRPr="000213FD">
        <w:rPr>
          <w:rFonts w:asciiTheme="minorEastAsia" w:eastAsiaTheme="minorEastAsia" w:hAnsiTheme="minorEastAsia" w:hint="eastAsia"/>
          <w:b/>
          <w:bCs/>
          <w:sz w:val="32"/>
          <w:szCs w:val="32"/>
        </w:rPr>
        <w:t>2024年</w:t>
      </w:r>
      <w:r w:rsidRPr="000213FD">
        <w:rPr>
          <w:rFonts w:asciiTheme="minorEastAsia" w:eastAsiaTheme="minorEastAsia" w:hAnsiTheme="minorEastAsia" w:hint="eastAsia"/>
          <w:b/>
          <w:bCs/>
          <w:sz w:val="32"/>
          <w:szCs w:val="32"/>
        </w:rPr>
        <w:t>度预算绩效情况的说明</w:t>
      </w:r>
    </w:p>
    <w:p w:rsidR="00B67430" w:rsidRPr="000213FD" w:rsidRDefault="005D03E9" w:rsidP="00B67430">
      <w:pPr>
        <w:pStyle w:val="ae"/>
        <w:numPr>
          <w:ilvl w:val="0"/>
          <w:numId w:val="16"/>
        </w:numPr>
        <w:overflowPunct w:val="0"/>
        <w:spacing w:line="600" w:lineRule="exact"/>
        <w:ind w:firstLineChars="0"/>
        <w:rPr>
          <w:rFonts w:asciiTheme="minorEastAsia" w:hAnsiTheme="minorEastAsia" w:cs="Times New Roman" w:hint="eastAsia"/>
          <w:b/>
          <w:bCs/>
          <w:kern w:val="0"/>
          <w:sz w:val="32"/>
          <w:szCs w:val="32"/>
        </w:rPr>
      </w:pPr>
      <w:r w:rsidRPr="000213FD">
        <w:rPr>
          <w:rFonts w:asciiTheme="minorEastAsia" w:hAnsiTheme="minorEastAsia" w:cs="Times New Roman"/>
          <w:b/>
          <w:bCs/>
          <w:sz w:val="32"/>
          <w:szCs w:val="32"/>
        </w:rPr>
        <w:t>绩效评价工作开展情况。</w:t>
      </w:r>
    </w:p>
    <w:p w:rsidR="008E4E77" w:rsidRPr="00285C74" w:rsidRDefault="00B67430" w:rsidP="008E4E77">
      <w:pPr>
        <w:overflowPunct w:val="0"/>
        <w:spacing w:line="600" w:lineRule="exact"/>
        <w:ind w:leftChars="306" w:left="643" w:firstLineChars="50" w:firstLine="140"/>
        <w:rPr>
          <w:rFonts w:asciiTheme="minorEastAsia" w:hAnsiTheme="minorEastAsia" w:cs="Times New Roman" w:hint="eastAsia"/>
          <w:bCs/>
          <w:kern w:val="0"/>
          <w:sz w:val="28"/>
          <w:szCs w:val="28"/>
        </w:rPr>
      </w:pPr>
      <w:r w:rsidRPr="00285C74">
        <w:rPr>
          <w:rFonts w:asciiTheme="minorEastAsia" w:hAnsiTheme="minorEastAsia" w:cs="Times New Roman" w:hint="eastAsia"/>
          <w:bCs/>
          <w:kern w:val="0"/>
          <w:sz w:val="28"/>
          <w:szCs w:val="28"/>
        </w:rPr>
        <w:t>一</w:t>
      </w:r>
      <w:r w:rsidR="005D03E9" w:rsidRPr="00285C74">
        <w:rPr>
          <w:rFonts w:asciiTheme="minorEastAsia" w:hAnsiTheme="minorEastAsia" w:cs="Times New Roman"/>
          <w:bCs/>
          <w:kern w:val="0"/>
          <w:sz w:val="28"/>
          <w:szCs w:val="28"/>
        </w:rPr>
        <w:t>是绩效自评开展情况。</w:t>
      </w:r>
    </w:p>
    <w:p w:rsidR="001C62F1" w:rsidRPr="00285C74" w:rsidRDefault="005D03E9" w:rsidP="008E4E77">
      <w:pPr>
        <w:overflowPunct w:val="0"/>
        <w:spacing w:line="600" w:lineRule="exact"/>
        <w:ind w:firstLineChars="200" w:firstLine="560"/>
        <w:rPr>
          <w:rFonts w:asciiTheme="minorEastAsia" w:hAnsiTheme="minorEastAsia" w:cs="Times New Roman" w:hint="eastAsia"/>
          <w:bCs/>
          <w:kern w:val="0"/>
          <w:sz w:val="28"/>
          <w:szCs w:val="28"/>
        </w:rPr>
      </w:pPr>
      <w:r w:rsidRPr="00285C74">
        <w:rPr>
          <w:rFonts w:asciiTheme="minorEastAsia" w:hAnsiTheme="minorEastAsia" w:cs="Times New Roman"/>
          <w:kern w:val="0"/>
          <w:sz w:val="28"/>
          <w:szCs w:val="28"/>
        </w:rPr>
        <w:t>组织对2024</w:t>
      </w:r>
      <w:r w:rsidR="00B67430" w:rsidRPr="00285C74">
        <w:rPr>
          <w:rFonts w:asciiTheme="minorEastAsia" w:hAnsiTheme="minorEastAsia" w:cs="Times New Roman"/>
          <w:kern w:val="0"/>
          <w:sz w:val="28"/>
          <w:szCs w:val="28"/>
        </w:rPr>
        <w:t>年度本部门</w:t>
      </w:r>
      <w:r w:rsidRPr="00285C74">
        <w:rPr>
          <w:rFonts w:asciiTheme="minorEastAsia" w:hAnsiTheme="minorEastAsia" w:cs="Times New Roman"/>
          <w:kern w:val="0"/>
          <w:sz w:val="28"/>
          <w:szCs w:val="28"/>
        </w:rPr>
        <w:t>整体支出开展绩效自评，涉及项目</w:t>
      </w:r>
      <w:r w:rsidR="001C62F1" w:rsidRPr="00285C74">
        <w:rPr>
          <w:rFonts w:asciiTheme="minorEastAsia" w:hAnsiTheme="minorEastAsia" w:cs="Times New Roman" w:hint="eastAsia"/>
          <w:kern w:val="0"/>
          <w:sz w:val="28"/>
          <w:szCs w:val="28"/>
        </w:rPr>
        <w:t>13</w:t>
      </w:r>
      <w:r w:rsidRPr="00285C74">
        <w:rPr>
          <w:rFonts w:asciiTheme="minorEastAsia" w:hAnsiTheme="minorEastAsia" w:cs="Times New Roman"/>
          <w:kern w:val="0"/>
          <w:sz w:val="28"/>
          <w:szCs w:val="28"/>
        </w:rPr>
        <w:t>个，共涉及资金</w:t>
      </w:r>
      <w:r w:rsidR="00B67430" w:rsidRPr="00285C74">
        <w:rPr>
          <w:rFonts w:asciiTheme="minorEastAsia" w:hAnsiTheme="minorEastAsia" w:cs="Times New Roman" w:hint="eastAsia"/>
          <w:kern w:val="0"/>
          <w:sz w:val="28"/>
          <w:szCs w:val="28"/>
        </w:rPr>
        <w:t>555.2</w:t>
      </w:r>
      <w:r w:rsidRPr="00285C74">
        <w:rPr>
          <w:rFonts w:asciiTheme="minorEastAsia" w:hAnsiTheme="minorEastAsia" w:cs="Times New Roman"/>
          <w:kern w:val="0"/>
          <w:sz w:val="28"/>
          <w:szCs w:val="28"/>
        </w:rPr>
        <w:t>万元。其中，一般公共预算项目</w:t>
      </w:r>
      <w:r w:rsidR="001C62F1" w:rsidRPr="00285C74">
        <w:rPr>
          <w:rFonts w:asciiTheme="minorEastAsia" w:hAnsiTheme="minorEastAsia" w:cs="Times New Roman" w:hint="eastAsia"/>
          <w:kern w:val="0"/>
          <w:sz w:val="28"/>
          <w:szCs w:val="28"/>
        </w:rPr>
        <w:t>3</w:t>
      </w:r>
      <w:r w:rsidRPr="00285C74">
        <w:rPr>
          <w:rFonts w:asciiTheme="minorEastAsia" w:hAnsiTheme="minorEastAsia" w:cs="Times New Roman"/>
          <w:kern w:val="0"/>
          <w:sz w:val="28"/>
          <w:szCs w:val="28"/>
        </w:rPr>
        <w:t>个</w:t>
      </w:r>
      <w:r w:rsidR="00B67430" w:rsidRPr="00285C74">
        <w:rPr>
          <w:rFonts w:asciiTheme="minorEastAsia" w:hAnsiTheme="minorEastAsia" w:cs="Times New Roman" w:hint="eastAsia"/>
          <w:kern w:val="0"/>
          <w:sz w:val="28"/>
          <w:szCs w:val="28"/>
        </w:rPr>
        <w:t>60.27</w:t>
      </w:r>
      <w:r w:rsidRPr="00285C74">
        <w:rPr>
          <w:rFonts w:asciiTheme="minorEastAsia" w:hAnsiTheme="minorEastAsia" w:cs="Times New Roman"/>
          <w:kern w:val="0"/>
          <w:sz w:val="28"/>
          <w:szCs w:val="28"/>
        </w:rPr>
        <w:t xml:space="preserve"> 万元，占一般公共预算支出总额的</w:t>
      </w:r>
      <w:r w:rsidR="001C62F1" w:rsidRPr="00285C74">
        <w:rPr>
          <w:rFonts w:asciiTheme="minorEastAsia" w:hAnsiTheme="minorEastAsia" w:cs="Times New Roman" w:hint="eastAsia"/>
          <w:kern w:val="0"/>
          <w:sz w:val="28"/>
          <w:szCs w:val="28"/>
        </w:rPr>
        <w:t>10.86</w:t>
      </w:r>
      <w:r w:rsidRPr="00285C74">
        <w:rPr>
          <w:rFonts w:asciiTheme="minorEastAsia" w:hAnsiTheme="minorEastAsia" w:cs="Times New Roman"/>
          <w:kern w:val="0"/>
          <w:sz w:val="28"/>
          <w:szCs w:val="28"/>
        </w:rPr>
        <w:t>%；政府性基金预算项目</w:t>
      </w:r>
      <w:r w:rsidR="001C62F1" w:rsidRPr="00285C74">
        <w:rPr>
          <w:rFonts w:asciiTheme="minorEastAsia" w:hAnsiTheme="minorEastAsia" w:cs="Times New Roman" w:hint="eastAsia"/>
          <w:kern w:val="0"/>
          <w:sz w:val="28"/>
          <w:szCs w:val="28"/>
        </w:rPr>
        <w:t>10</w:t>
      </w:r>
      <w:r w:rsidRPr="00285C74">
        <w:rPr>
          <w:rFonts w:asciiTheme="minorEastAsia" w:hAnsiTheme="minorEastAsia" w:cs="Times New Roman"/>
          <w:kern w:val="0"/>
          <w:sz w:val="28"/>
          <w:szCs w:val="28"/>
        </w:rPr>
        <w:t>个</w:t>
      </w:r>
      <w:r w:rsidR="00B67430" w:rsidRPr="00285C74">
        <w:rPr>
          <w:rFonts w:asciiTheme="minorEastAsia" w:hAnsiTheme="minorEastAsia" w:cs="Times New Roman" w:hint="eastAsia"/>
          <w:kern w:val="0"/>
          <w:sz w:val="28"/>
          <w:szCs w:val="28"/>
        </w:rPr>
        <w:t>494.93</w:t>
      </w:r>
      <w:r w:rsidRPr="00285C74">
        <w:rPr>
          <w:rFonts w:asciiTheme="minorEastAsia" w:hAnsiTheme="minorEastAsia" w:cs="Times New Roman"/>
          <w:kern w:val="0"/>
          <w:sz w:val="28"/>
          <w:szCs w:val="28"/>
        </w:rPr>
        <w:t xml:space="preserve"> 万元，占政府性基金预算支出总额的</w:t>
      </w:r>
      <w:r w:rsidR="001C62F1" w:rsidRPr="00285C74">
        <w:rPr>
          <w:rFonts w:asciiTheme="minorEastAsia" w:hAnsiTheme="minorEastAsia" w:cs="Times New Roman" w:hint="eastAsia"/>
          <w:kern w:val="0"/>
          <w:sz w:val="28"/>
          <w:szCs w:val="28"/>
        </w:rPr>
        <w:t>89.14</w:t>
      </w:r>
      <w:r w:rsidRPr="00285C74">
        <w:rPr>
          <w:rFonts w:asciiTheme="minorEastAsia" w:hAnsiTheme="minorEastAsia" w:cs="Times New Roman"/>
          <w:kern w:val="0"/>
          <w:sz w:val="28"/>
          <w:szCs w:val="28"/>
        </w:rPr>
        <w:t>%；国有资本经营预算项目</w:t>
      </w:r>
      <w:r w:rsidR="001C62F1" w:rsidRPr="00285C74">
        <w:rPr>
          <w:rFonts w:asciiTheme="minorEastAsia" w:hAnsiTheme="minorEastAsia" w:cs="Times New Roman" w:hint="eastAsia"/>
          <w:kern w:val="0"/>
          <w:sz w:val="28"/>
          <w:szCs w:val="28"/>
        </w:rPr>
        <w:t>0</w:t>
      </w:r>
      <w:r w:rsidRPr="00285C74">
        <w:rPr>
          <w:rFonts w:asciiTheme="minorEastAsia" w:hAnsiTheme="minorEastAsia" w:cs="Times New Roman"/>
          <w:kern w:val="0"/>
          <w:sz w:val="28"/>
          <w:szCs w:val="28"/>
        </w:rPr>
        <w:t>个</w:t>
      </w:r>
      <w:r w:rsidR="001C62F1" w:rsidRPr="00285C74">
        <w:rPr>
          <w:rFonts w:asciiTheme="minorEastAsia" w:hAnsiTheme="minorEastAsia" w:cs="Times New Roman" w:hint="eastAsia"/>
          <w:kern w:val="0"/>
          <w:sz w:val="28"/>
          <w:szCs w:val="28"/>
        </w:rPr>
        <w:t>0</w:t>
      </w:r>
      <w:r w:rsidRPr="00285C74">
        <w:rPr>
          <w:rFonts w:asciiTheme="minorEastAsia" w:hAnsiTheme="minorEastAsia" w:cs="Times New Roman"/>
          <w:kern w:val="0"/>
          <w:sz w:val="28"/>
          <w:szCs w:val="28"/>
        </w:rPr>
        <w:t>万元，占国有资本经营预算支出总额的</w:t>
      </w:r>
      <w:r w:rsidR="001C62F1" w:rsidRPr="00285C74">
        <w:rPr>
          <w:rFonts w:asciiTheme="minorEastAsia" w:hAnsiTheme="minorEastAsia" w:cs="Times New Roman" w:hint="eastAsia"/>
          <w:kern w:val="0"/>
          <w:sz w:val="28"/>
          <w:szCs w:val="28"/>
        </w:rPr>
        <w:t>0</w:t>
      </w:r>
      <w:r w:rsidRPr="00285C74">
        <w:rPr>
          <w:rFonts w:asciiTheme="minorEastAsia" w:hAnsiTheme="minorEastAsia" w:cs="Times New Roman"/>
          <w:kern w:val="0"/>
          <w:sz w:val="28"/>
          <w:szCs w:val="28"/>
        </w:rPr>
        <w:t>%；社会保险基金预算项目</w:t>
      </w:r>
      <w:r w:rsidR="001C62F1" w:rsidRPr="00285C74">
        <w:rPr>
          <w:rFonts w:asciiTheme="minorEastAsia" w:hAnsiTheme="minorEastAsia" w:cs="Times New Roman" w:hint="eastAsia"/>
          <w:kern w:val="0"/>
          <w:sz w:val="28"/>
          <w:szCs w:val="28"/>
        </w:rPr>
        <w:t>0</w:t>
      </w:r>
      <w:r w:rsidRPr="00285C74">
        <w:rPr>
          <w:rFonts w:asciiTheme="minorEastAsia" w:hAnsiTheme="minorEastAsia" w:cs="Times New Roman"/>
          <w:kern w:val="0"/>
          <w:sz w:val="28"/>
          <w:szCs w:val="28"/>
        </w:rPr>
        <w:t>个</w:t>
      </w:r>
      <w:r w:rsidR="001C62F1" w:rsidRPr="00285C74">
        <w:rPr>
          <w:rFonts w:asciiTheme="minorEastAsia" w:hAnsiTheme="minorEastAsia" w:cs="Times New Roman" w:hint="eastAsia"/>
          <w:kern w:val="0"/>
          <w:sz w:val="28"/>
          <w:szCs w:val="28"/>
        </w:rPr>
        <w:t>0</w:t>
      </w:r>
      <w:r w:rsidRPr="00285C74">
        <w:rPr>
          <w:rFonts w:asciiTheme="minorEastAsia" w:hAnsiTheme="minorEastAsia" w:cs="Times New Roman"/>
          <w:kern w:val="0"/>
          <w:sz w:val="28"/>
          <w:szCs w:val="28"/>
        </w:rPr>
        <w:t>万元，占社会保险基金预算支出总额的</w:t>
      </w:r>
      <w:r w:rsidR="001C62F1" w:rsidRPr="00285C74">
        <w:rPr>
          <w:rFonts w:asciiTheme="minorEastAsia" w:hAnsiTheme="minorEastAsia" w:cs="Times New Roman" w:hint="eastAsia"/>
          <w:kern w:val="0"/>
          <w:sz w:val="28"/>
          <w:szCs w:val="28"/>
        </w:rPr>
        <w:t>0</w:t>
      </w:r>
      <w:r w:rsidRPr="00285C74">
        <w:rPr>
          <w:rFonts w:asciiTheme="minorEastAsia" w:hAnsiTheme="minorEastAsia" w:cs="Times New Roman"/>
          <w:kern w:val="0"/>
          <w:sz w:val="28"/>
          <w:szCs w:val="28"/>
        </w:rPr>
        <w:t>%。</w:t>
      </w:r>
    </w:p>
    <w:p w:rsidR="005D03E9" w:rsidRPr="00285C74" w:rsidRDefault="005D03E9" w:rsidP="008E4E77">
      <w:pPr>
        <w:overflowPunct w:val="0"/>
        <w:spacing w:line="600" w:lineRule="exact"/>
        <w:ind w:leftChars="306" w:left="643" w:firstLineChars="100" w:firstLine="280"/>
        <w:rPr>
          <w:rFonts w:asciiTheme="minorEastAsia" w:hAnsiTheme="minorEastAsia" w:cs="Times New Roman" w:hint="eastAsia"/>
          <w:b/>
          <w:bCs/>
          <w:sz w:val="28"/>
          <w:szCs w:val="28"/>
        </w:rPr>
      </w:pPr>
      <w:r w:rsidRPr="00285C74">
        <w:rPr>
          <w:rFonts w:asciiTheme="minorEastAsia" w:hAnsiTheme="minorEastAsia" w:cs="Times New Roman"/>
          <w:bCs/>
          <w:kern w:val="0"/>
          <w:sz w:val="28"/>
          <w:szCs w:val="28"/>
        </w:rPr>
        <w:t>二是部门评价开展情况</w:t>
      </w:r>
      <w:r w:rsidR="001C62F1" w:rsidRPr="00285C74">
        <w:rPr>
          <w:rFonts w:asciiTheme="minorEastAsia" w:hAnsiTheme="minorEastAsia" w:cs="Times New Roman" w:hint="eastAsia"/>
          <w:bCs/>
          <w:kern w:val="0"/>
          <w:sz w:val="28"/>
          <w:szCs w:val="28"/>
        </w:rPr>
        <w:t>。无</w:t>
      </w:r>
    </w:p>
    <w:p w:rsidR="001C62F1" w:rsidRPr="000213FD" w:rsidRDefault="005D03E9" w:rsidP="001C62F1">
      <w:pPr>
        <w:pStyle w:val="ae"/>
        <w:numPr>
          <w:ilvl w:val="0"/>
          <w:numId w:val="16"/>
        </w:numPr>
        <w:overflowPunct w:val="0"/>
        <w:spacing w:line="600" w:lineRule="exact"/>
        <w:ind w:firstLineChars="0"/>
        <w:rPr>
          <w:rFonts w:asciiTheme="minorEastAsia" w:hAnsiTheme="minorEastAsia" w:cs="Times New Roman" w:hint="eastAsia"/>
          <w:b/>
          <w:bCs/>
          <w:sz w:val="32"/>
          <w:szCs w:val="32"/>
        </w:rPr>
      </w:pPr>
      <w:r w:rsidRPr="000213FD">
        <w:rPr>
          <w:rFonts w:asciiTheme="minorEastAsia" w:hAnsiTheme="minorEastAsia" w:cs="Times New Roman"/>
          <w:b/>
          <w:bCs/>
          <w:sz w:val="32"/>
          <w:szCs w:val="32"/>
        </w:rPr>
        <w:lastRenderedPageBreak/>
        <w:t>绩效评价结果。</w:t>
      </w:r>
    </w:p>
    <w:p w:rsidR="00CE7843" w:rsidRPr="00285C74" w:rsidRDefault="005D03E9" w:rsidP="00CE7843">
      <w:pPr>
        <w:widowControl/>
        <w:ind w:firstLineChars="200" w:firstLine="560"/>
        <w:jc w:val="left"/>
        <w:rPr>
          <w:rFonts w:asciiTheme="minorEastAsia" w:hAnsiTheme="minorEastAsia" w:cs="Times New Roman" w:hint="eastAsia"/>
          <w:sz w:val="28"/>
          <w:szCs w:val="28"/>
        </w:rPr>
      </w:pPr>
      <w:r w:rsidRPr="00285C74">
        <w:rPr>
          <w:rFonts w:asciiTheme="minorEastAsia" w:hAnsiTheme="minorEastAsia" w:cs="Times New Roman"/>
          <w:bCs/>
          <w:kern w:val="0"/>
          <w:sz w:val="28"/>
          <w:szCs w:val="28"/>
        </w:rPr>
        <w:t>一是绩效自评结果。</w:t>
      </w:r>
      <w:r w:rsidRPr="00285C74">
        <w:rPr>
          <w:rFonts w:asciiTheme="minorEastAsia" w:hAnsiTheme="minorEastAsia" w:cs="Times New Roman"/>
          <w:kern w:val="0"/>
          <w:sz w:val="28"/>
          <w:szCs w:val="28"/>
        </w:rPr>
        <w:t>2024</w:t>
      </w:r>
      <w:r w:rsidR="001C62F1" w:rsidRPr="00285C74">
        <w:rPr>
          <w:rFonts w:asciiTheme="minorEastAsia" w:hAnsiTheme="minorEastAsia" w:cs="Times New Roman"/>
          <w:kern w:val="0"/>
          <w:sz w:val="28"/>
          <w:szCs w:val="28"/>
        </w:rPr>
        <w:t>年度本部门</w:t>
      </w:r>
      <w:r w:rsidRPr="00285C74">
        <w:rPr>
          <w:rFonts w:asciiTheme="minorEastAsia" w:hAnsiTheme="minorEastAsia" w:cs="Times New Roman"/>
          <w:kern w:val="0"/>
          <w:sz w:val="28"/>
          <w:szCs w:val="28"/>
        </w:rPr>
        <w:t>整体支出</w:t>
      </w:r>
      <w:r w:rsidRPr="00285C74">
        <w:rPr>
          <w:rFonts w:asciiTheme="minorEastAsia" w:hAnsiTheme="minorEastAsia" w:cs="Times New Roman"/>
          <w:sz w:val="28"/>
          <w:szCs w:val="28"/>
        </w:rPr>
        <w:t>全年预算数</w:t>
      </w:r>
      <w:r w:rsidR="00D44396" w:rsidRPr="00285C74">
        <w:rPr>
          <w:rFonts w:asciiTheme="minorEastAsia" w:hAnsiTheme="minorEastAsia" w:cs="Times New Roman" w:hint="eastAsia"/>
          <w:sz w:val="28"/>
          <w:szCs w:val="28"/>
        </w:rPr>
        <w:t>2858.64</w:t>
      </w:r>
      <w:r w:rsidRPr="00285C74">
        <w:rPr>
          <w:rFonts w:asciiTheme="minorEastAsia" w:hAnsiTheme="minorEastAsia" w:cs="Times New Roman"/>
          <w:sz w:val="28"/>
          <w:szCs w:val="28"/>
        </w:rPr>
        <w:t>万元，执行数</w:t>
      </w:r>
      <w:r w:rsidR="00D44396" w:rsidRPr="00285C74">
        <w:rPr>
          <w:rFonts w:asciiTheme="minorEastAsia" w:hAnsiTheme="minorEastAsia" w:cs="Times New Roman" w:hint="eastAsia"/>
          <w:sz w:val="28"/>
          <w:szCs w:val="28"/>
        </w:rPr>
        <w:t>2858.64</w:t>
      </w:r>
      <w:r w:rsidRPr="00285C74">
        <w:rPr>
          <w:rFonts w:asciiTheme="minorEastAsia" w:hAnsiTheme="minorEastAsia" w:cs="Times New Roman"/>
          <w:sz w:val="28"/>
          <w:szCs w:val="28"/>
        </w:rPr>
        <w:t>万元，完成预算的</w:t>
      </w:r>
      <w:r w:rsidR="00D44396" w:rsidRPr="00285C74">
        <w:rPr>
          <w:rFonts w:asciiTheme="minorEastAsia" w:hAnsiTheme="minorEastAsia" w:cs="Times New Roman" w:hint="eastAsia"/>
          <w:sz w:val="28"/>
          <w:szCs w:val="28"/>
        </w:rPr>
        <w:t>100</w:t>
      </w:r>
      <w:r w:rsidRPr="00285C74">
        <w:rPr>
          <w:rFonts w:asciiTheme="minorEastAsia" w:hAnsiTheme="minorEastAsia" w:cs="Times New Roman"/>
          <w:sz w:val="28"/>
          <w:szCs w:val="28"/>
        </w:rPr>
        <w:t>%</w:t>
      </w:r>
      <w:r w:rsidRPr="00285C74">
        <w:rPr>
          <w:rFonts w:asciiTheme="minorEastAsia" w:hAnsiTheme="minorEastAsia" w:cs="Times New Roman"/>
          <w:kern w:val="0"/>
          <w:sz w:val="28"/>
          <w:szCs w:val="28"/>
        </w:rPr>
        <w:t>，绩效自评得分</w:t>
      </w:r>
      <w:r w:rsidR="00D44396" w:rsidRPr="00285C74">
        <w:rPr>
          <w:rFonts w:asciiTheme="minorEastAsia" w:hAnsiTheme="minorEastAsia" w:cs="Times New Roman" w:hint="eastAsia"/>
          <w:sz w:val="28"/>
          <w:szCs w:val="28"/>
        </w:rPr>
        <w:t>100</w:t>
      </w:r>
      <w:r w:rsidRPr="00285C74">
        <w:rPr>
          <w:rFonts w:asciiTheme="minorEastAsia" w:hAnsiTheme="minorEastAsia" w:cs="Times New Roman"/>
          <w:sz w:val="28"/>
          <w:szCs w:val="28"/>
        </w:rPr>
        <w:t>分</w:t>
      </w:r>
      <w:r w:rsidRPr="00285C74">
        <w:rPr>
          <w:rFonts w:asciiTheme="minorEastAsia" w:hAnsiTheme="minorEastAsia" w:cs="Times New Roman"/>
          <w:kern w:val="0"/>
          <w:sz w:val="28"/>
          <w:szCs w:val="28"/>
        </w:rPr>
        <w:t>，评价等级为</w:t>
      </w:r>
      <w:r w:rsidRPr="00285C74">
        <w:rPr>
          <w:rFonts w:asciiTheme="minorEastAsia" w:hAnsiTheme="minorEastAsia" w:cs="Times New Roman"/>
          <w:sz w:val="28"/>
          <w:szCs w:val="28"/>
        </w:rPr>
        <w:t>“</w:t>
      </w:r>
      <w:r w:rsidR="00D44396" w:rsidRPr="00285C74">
        <w:rPr>
          <w:rFonts w:asciiTheme="minorEastAsia" w:hAnsiTheme="minorEastAsia" w:cs="Times New Roman" w:hint="eastAsia"/>
          <w:sz w:val="28"/>
          <w:szCs w:val="28"/>
        </w:rPr>
        <w:t>优</w:t>
      </w:r>
      <w:r w:rsidRPr="00285C74">
        <w:rPr>
          <w:rFonts w:asciiTheme="minorEastAsia" w:hAnsiTheme="minorEastAsia" w:cs="Times New Roman"/>
          <w:sz w:val="28"/>
          <w:szCs w:val="28"/>
        </w:rPr>
        <w:t>”。</w:t>
      </w:r>
    </w:p>
    <w:p w:rsidR="00CE7843" w:rsidRPr="00285C74" w:rsidRDefault="005D03E9" w:rsidP="00CE7843">
      <w:pPr>
        <w:widowControl/>
        <w:ind w:firstLineChars="200" w:firstLine="560"/>
        <w:jc w:val="left"/>
        <w:rPr>
          <w:rFonts w:asciiTheme="minorEastAsia" w:hAnsiTheme="minorEastAsia" w:cs="Times New Roman" w:hint="eastAsia"/>
          <w:sz w:val="28"/>
          <w:szCs w:val="28"/>
        </w:rPr>
      </w:pPr>
      <w:r w:rsidRPr="00285C74">
        <w:rPr>
          <w:rFonts w:asciiTheme="minorEastAsia" w:hAnsiTheme="minorEastAsia" w:cs="Times New Roman"/>
          <w:sz w:val="28"/>
          <w:szCs w:val="28"/>
        </w:rPr>
        <w:t>绩效目标完成情况：</w:t>
      </w:r>
    </w:p>
    <w:p w:rsidR="00CE7843" w:rsidRPr="00285C74" w:rsidRDefault="00CE7843" w:rsidP="00CE7843">
      <w:pPr>
        <w:widowControl/>
        <w:ind w:firstLineChars="200" w:firstLine="560"/>
        <w:jc w:val="left"/>
        <w:rPr>
          <w:rFonts w:asciiTheme="minorEastAsia" w:hAnsiTheme="minorEastAsia" w:cs="仿宋_GB2312" w:hint="eastAsia"/>
          <w:color w:val="000000"/>
          <w:kern w:val="0"/>
          <w:sz w:val="28"/>
          <w:szCs w:val="28"/>
        </w:rPr>
      </w:pPr>
      <w:r w:rsidRPr="00285C74">
        <w:rPr>
          <w:rFonts w:asciiTheme="minorEastAsia" w:hAnsiTheme="minorEastAsia" w:cs="Times New Roman" w:hint="eastAsia"/>
          <w:sz w:val="28"/>
          <w:szCs w:val="28"/>
        </w:rPr>
        <w:t>1、</w:t>
      </w:r>
      <w:r w:rsidRPr="00285C74">
        <w:rPr>
          <w:rFonts w:asciiTheme="minorEastAsia" w:hAnsiTheme="minorEastAsia" w:cs="仿宋_GB2312" w:hint="eastAsia"/>
          <w:color w:val="000000"/>
          <w:kern w:val="0"/>
          <w:sz w:val="28"/>
          <w:szCs w:val="28"/>
        </w:rPr>
        <w:t>全年开展“第一议题”学习、党委中心组学习、利用“一月一课一片一实践”主题党日活动开展红色革命教育，获评永州市委组织部“最具创意党日主题活动”二等奖。召开党委会议专题研究工作；全力优化营商环境，协调解决征地拆迁、路面扬尘、百姓投诉等矛盾纠纷，为辖区企业生产经营排忧解难；鼓励民营企业发展，新成立小微企业385个，个体户452户，重点扶持潜力企业；用活园区资源，配合做好祁阳市鑫湖荣蛋鸡产业园、永州（祁阳）表面处理产业园、铁路物流园建设服务，完善周边基础设施，发挥产业集聚效应提升招商优势；激发乡贤力量，引进三冲村天明山食品有限公司、竹木加工厂建成投产。</w:t>
      </w:r>
    </w:p>
    <w:p w:rsidR="00CE7843" w:rsidRPr="00285C74" w:rsidRDefault="00CE7843" w:rsidP="00CE7843">
      <w:pPr>
        <w:widowControl/>
        <w:ind w:firstLineChars="200" w:firstLine="560"/>
        <w:jc w:val="left"/>
        <w:rPr>
          <w:rFonts w:asciiTheme="minorEastAsia" w:hAnsiTheme="minorEastAsia" w:cs="仿宋_GB2312" w:hint="eastAsia"/>
          <w:color w:val="000000"/>
          <w:kern w:val="0"/>
          <w:sz w:val="28"/>
          <w:szCs w:val="28"/>
        </w:rPr>
      </w:pPr>
      <w:r w:rsidRPr="00285C74">
        <w:rPr>
          <w:rFonts w:asciiTheme="minorEastAsia" w:hAnsiTheme="minorEastAsia" w:cs="仿宋_GB2312" w:hint="eastAsia"/>
          <w:color w:val="000000"/>
          <w:kern w:val="0"/>
          <w:sz w:val="28"/>
          <w:szCs w:val="28"/>
        </w:rPr>
        <w:t>2、全年13个重点项目有序实施，在全市各镇项目建设中处于领先地位。市级重点项目铁路湘桂线毛荔山道口“平改立”项目于年初竣工投用，彻底解决近九十年“年节”时段拥堵严重的历史遗留问题；黎文路油塘至黎家坪公路段、镇城区南正街、G322过境路转盘改建红绿灯等项目建成投用，获得祁阳市重点项目建设二等奖；表面处理产业园建设项目获重点项目建设四季度三等奖；老屋冲河坝除险加固项目加速推进，临时桥梁建成通车，新桥建设已进入二期围堰填筑，铁路物流园建设进展迅速，均获祁阳市嘉奖；培子湾村120亩橘园改稻田如期推进；新塘、九龙寺、朝主山、三冲等四个村“小田改大田”项目顺利推进，完成高标准农田建设2000余亩；三冲村、竹茶冲村旅游产业路提质改造完工验收；朝主山村垃圾中转站项目筹备顺利。</w:t>
      </w:r>
    </w:p>
    <w:p w:rsidR="00CE7843" w:rsidRPr="00285C74" w:rsidRDefault="00CE7843" w:rsidP="00CE7843">
      <w:pPr>
        <w:widowControl/>
        <w:ind w:firstLineChars="200" w:firstLine="560"/>
        <w:jc w:val="left"/>
        <w:rPr>
          <w:rFonts w:asciiTheme="minorEastAsia" w:hAnsiTheme="minorEastAsia" w:cs="方正仿宋_GB2312" w:hint="eastAsia"/>
          <w:sz w:val="28"/>
          <w:szCs w:val="28"/>
        </w:rPr>
      </w:pPr>
      <w:r w:rsidRPr="00285C74">
        <w:rPr>
          <w:rFonts w:asciiTheme="minorEastAsia" w:hAnsiTheme="minorEastAsia" w:cs="仿宋_GB2312" w:hint="eastAsia"/>
          <w:color w:val="000000"/>
          <w:kern w:val="0"/>
          <w:sz w:val="28"/>
          <w:szCs w:val="28"/>
        </w:rPr>
        <w:t>3、</w:t>
      </w:r>
      <w:r w:rsidRPr="00285C74">
        <w:rPr>
          <w:rFonts w:asciiTheme="minorEastAsia" w:hAnsiTheme="minorEastAsia" w:cs="方正仿宋_GB2312" w:hint="eastAsia"/>
          <w:sz w:val="28"/>
          <w:szCs w:val="28"/>
        </w:rPr>
        <w:t>完善公共事件处理机制，及时公开处理信息，正确引导舆论，全年未发生一起群众性事件。加强安全生产监管力度，定期实地检查。全年安全生产零事故零死亡，交通亡人事故大幅下降。</w:t>
      </w:r>
    </w:p>
    <w:p w:rsidR="00CE7843" w:rsidRPr="00285C74" w:rsidRDefault="00CE7843" w:rsidP="00CE7843">
      <w:pPr>
        <w:widowControl/>
        <w:ind w:firstLineChars="200" w:firstLine="560"/>
        <w:jc w:val="left"/>
        <w:rPr>
          <w:rFonts w:asciiTheme="minorEastAsia" w:hAnsiTheme="minorEastAsia" w:cs="仿宋_GB2312" w:hint="eastAsia"/>
          <w:color w:val="000000"/>
          <w:kern w:val="0"/>
          <w:sz w:val="28"/>
          <w:szCs w:val="28"/>
        </w:rPr>
      </w:pPr>
      <w:r w:rsidRPr="00285C74">
        <w:rPr>
          <w:rFonts w:asciiTheme="minorEastAsia" w:hAnsiTheme="minorEastAsia" w:cs="仿宋_GB2312" w:hint="eastAsia"/>
          <w:color w:val="000000"/>
          <w:kern w:val="0"/>
          <w:sz w:val="28"/>
          <w:szCs w:val="28"/>
        </w:rPr>
        <w:lastRenderedPageBreak/>
        <w:t>4、继续加强集镇、村居的管理，优化人居生态环境。继续强化黎文等公路沿线和村镇基层基础管理，彻底改善农村环境卫生状况，切实改变农村环境面貌。</w:t>
      </w:r>
    </w:p>
    <w:p w:rsidR="00CE7843" w:rsidRPr="00285C74" w:rsidRDefault="00CE7843" w:rsidP="00CE7843">
      <w:pPr>
        <w:widowControl/>
        <w:ind w:firstLineChars="200" w:firstLine="560"/>
        <w:jc w:val="left"/>
        <w:rPr>
          <w:rFonts w:asciiTheme="minorEastAsia" w:hAnsiTheme="minorEastAsia" w:cs="仿宋_GB2312" w:hint="eastAsia"/>
          <w:color w:val="000000"/>
          <w:kern w:val="0"/>
          <w:sz w:val="28"/>
          <w:szCs w:val="28"/>
        </w:rPr>
      </w:pPr>
      <w:r w:rsidRPr="00285C74">
        <w:rPr>
          <w:rFonts w:asciiTheme="minorEastAsia" w:hAnsiTheme="minorEastAsia" w:cs="仿宋_GB2312" w:hint="eastAsia"/>
          <w:color w:val="000000"/>
          <w:kern w:val="0"/>
          <w:sz w:val="28"/>
          <w:szCs w:val="28"/>
        </w:rPr>
        <w:t>5、不断完善社会保障。巩固和发展新型农村合作医疗制度，加强医保宣传，全镇参保35500人，参保率88.09%，位于全市前列。完善体系建设，镇卫生院新增血液透析科，医疗设施和服务能力在各镇位居前列，22个村卫生室全部开通门诊统筹报账业务；加大新型农村养老保险覆盖率，不断完善城乡最低生活保障制度。</w:t>
      </w:r>
    </w:p>
    <w:p w:rsidR="00CE7843" w:rsidRPr="00285C74" w:rsidRDefault="00CE7843" w:rsidP="00CE7843">
      <w:pPr>
        <w:widowControl/>
        <w:ind w:firstLineChars="200" w:firstLine="560"/>
        <w:jc w:val="left"/>
        <w:rPr>
          <w:rFonts w:asciiTheme="minorEastAsia" w:hAnsiTheme="minorEastAsia" w:cs="仿宋_GB2312" w:hint="eastAsia"/>
          <w:color w:val="000000"/>
          <w:kern w:val="0"/>
          <w:sz w:val="28"/>
          <w:szCs w:val="28"/>
        </w:rPr>
      </w:pPr>
      <w:r w:rsidRPr="00285C74">
        <w:rPr>
          <w:rFonts w:asciiTheme="minorEastAsia" w:hAnsiTheme="minorEastAsia" w:cs="仿宋_GB2312" w:hint="eastAsia"/>
          <w:color w:val="000000"/>
          <w:kern w:val="0"/>
          <w:sz w:val="28"/>
          <w:szCs w:val="28"/>
        </w:rPr>
        <w:t>6、全年调处各类民事纠纷89起，调解满意率超过96%。建立志愿服务体系，全镇注册志愿者超过800人，全年组织开展理论宣讲、困难群众慰问等各类志愿活动102次。</w:t>
      </w:r>
    </w:p>
    <w:p w:rsidR="00CE7843" w:rsidRPr="00285C74" w:rsidRDefault="00CE7843" w:rsidP="00CE7843">
      <w:pPr>
        <w:widowControl/>
        <w:ind w:firstLineChars="200" w:firstLine="560"/>
        <w:jc w:val="left"/>
        <w:rPr>
          <w:rFonts w:asciiTheme="minorEastAsia" w:hAnsiTheme="minorEastAsia" w:cs="仿宋_GB2312" w:hint="eastAsia"/>
          <w:color w:val="000000"/>
          <w:kern w:val="0"/>
          <w:sz w:val="28"/>
          <w:szCs w:val="28"/>
        </w:rPr>
      </w:pPr>
      <w:r w:rsidRPr="00285C74">
        <w:rPr>
          <w:rFonts w:asciiTheme="minorEastAsia" w:hAnsiTheme="minorEastAsia" w:cs="仿宋_GB2312" w:hint="eastAsia"/>
          <w:color w:val="000000"/>
          <w:kern w:val="0"/>
          <w:sz w:val="28"/>
          <w:szCs w:val="28"/>
        </w:rPr>
        <w:t>7、落实政策补贴，困难人群应保尽保，受灾人群应救尽救；全面排查整改危房，改造饮水设施，确保居民住上安全房，喝上放心水；农村义务教育经费和“两免一补”政策落地见效，雨露计划覆盖109人次，发放外出务工交通补贴645人次，提供公益岗位140余个；与业主方、周边百姓协商好，筹资二十余万元重启商业广场，有效化解摆摊商贩与周边居民矛盾。改善人居环境。加强对环卫公司监督管理，做到集镇垃圾日产日清，村内垃圾定期清运，行政村生活垃圾治理覆盖率达100%。</w:t>
      </w:r>
    </w:p>
    <w:p w:rsidR="00286210" w:rsidRPr="00285C74" w:rsidRDefault="00286210" w:rsidP="00286210">
      <w:pPr>
        <w:pStyle w:val="a1"/>
        <w:ind w:firstLine="405"/>
        <w:rPr>
          <w:rFonts w:asciiTheme="minorEastAsia" w:hAnsiTheme="minorEastAsia" w:hint="eastAsia"/>
          <w:sz w:val="28"/>
          <w:szCs w:val="28"/>
        </w:rPr>
      </w:pPr>
      <w:r w:rsidRPr="00285C74">
        <w:rPr>
          <w:rFonts w:asciiTheme="minorEastAsia" w:hAnsiTheme="minorEastAsia" w:hint="eastAsia"/>
          <w:sz w:val="28"/>
          <w:szCs w:val="28"/>
        </w:rPr>
        <w:t>二是部门评价结果。无</w:t>
      </w:r>
    </w:p>
    <w:p w:rsidR="00286210" w:rsidRPr="00285C74" w:rsidRDefault="00286210" w:rsidP="00286210">
      <w:pPr>
        <w:pStyle w:val="TOC5"/>
        <w:ind w:leftChars="0" w:left="0" w:firstLine="405"/>
        <w:rPr>
          <w:rFonts w:asciiTheme="minorEastAsia" w:hAnsiTheme="minorEastAsia" w:hint="eastAsia"/>
          <w:sz w:val="28"/>
          <w:szCs w:val="28"/>
        </w:rPr>
      </w:pPr>
      <w:r w:rsidRPr="00285C74">
        <w:rPr>
          <w:rFonts w:asciiTheme="minorEastAsia" w:hAnsiTheme="minorEastAsia" w:hint="eastAsia"/>
          <w:sz w:val="28"/>
          <w:szCs w:val="28"/>
        </w:rPr>
        <w:t>三是事前绩效评估结果。无</w:t>
      </w:r>
    </w:p>
    <w:p w:rsidR="00286210" w:rsidRPr="00285C74" w:rsidRDefault="00286210" w:rsidP="00286210">
      <w:pPr>
        <w:widowControl/>
        <w:ind w:firstLineChars="150" w:firstLine="420"/>
        <w:jc w:val="left"/>
        <w:rPr>
          <w:rFonts w:asciiTheme="minorEastAsia" w:hAnsiTheme="minorEastAsia" w:cs="黑体" w:hint="eastAsia"/>
          <w:color w:val="000000"/>
          <w:kern w:val="0"/>
          <w:sz w:val="28"/>
          <w:szCs w:val="28"/>
        </w:rPr>
      </w:pPr>
      <w:r w:rsidRPr="00285C74">
        <w:rPr>
          <w:rFonts w:asciiTheme="minorEastAsia" w:hAnsiTheme="minorEastAsia" w:cs="黑体" w:hint="eastAsia"/>
          <w:color w:val="000000"/>
          <w:kern w:val="0"/>
          <w:sz w:val="28"/>
          <w:szCs w:val="28"/>
        </w:rPr>
        <w:t>四</w:t>
      </w:r>
      <w:r w:rsidR="00F731E9" w:rsidRPr="00285C74">
        <w:rPr>
          <w:rFonts w:asciiTheme="minorEastAsia" w:hAnsiTheme="minorEastAsia" w:cs="黑体" w:hint="eastAsia"/>
          <w:color w:val="000000"/>
          <w:kern w:val="0"/>
          <w:sz w:val="28"/>
          <w:szCs w:val="28"/>
        </w:rPr>
        <w:t>是</w:t>
      </w:r>
      <w:r w:rsidR="00CE7843" w:rsidRPr="00285C74">
        <w:rPr>
          <w:rFonts w:asciiTheme="minorEastAsia" w:hAnsiTheme="minorEastAsia" w:cs="黑体" w:hint="eastAsia"/>
          <w:color w:val="000000"/>
          <w:kern w:val="0"/>
          <w:sz w:val="28"/>
          <w:szCs w:val="28"/>
        </w:rPr>
        <w:t>存在的主要问题</w:t>
      </w:r>
      <w:proofErr w:type="gramStart"/>
      <w:r w:rsidR="00CE7843" w:rsidRPr="00285C74">
        <w:rPr>
          <w:rFonts w:asciiTheme="minorEastAsia" w:hAnsiTheme="minorEastAsia" w:cs="黑体" w:hint="eastAsia"/>
          <w:color w:val="000000"/>
          <w:kern w:val="0"/>
          <w:sz w:val="28"/>
          <w:szCs w:val="28"/>
        </w:rPr>
        <w:t xml:space="preserve"> </w:t>
      </w:r>
      <w:r w:rsidRPr="00285C74">
        <w:rPr>
          <w:rFonts w:asciiTheme="minorEastAsia" w:hAnsiTheme="minorEastAsia" w:cs="黑体" w:hint="eastAsia"/>
          <w:color w:val="000000"/>
          <w:kern w:val="0"/>
          <w:sz w:val="28"/>
          <w:szCs w:val="28"/>
        </w:rPr>
        <w:t>：</w:t>
      </w:r>
      <w:proofErr w:type="gramEnd"/>
    </w:p>
    <w:p w:rsidR="00CE7843" w:rsidRPr="000213FD" w:rsidRDefault="00CE7843" w:rsidP="00CE7843">
      <w:pPr>
        <w:widowControl/>
        <w:ind w:firstLineChars="200" w:firstLine="560"/>
        <w:jc w:val="left"/>
        <w:rPr>
          <w:rFonts w:asciiTheme="minorEastAsia" w:hAnsiTheme="minorEastAsia" w:cs="仿宋_GB2312" w:hint="eastAsia"/>
          <w:color w:val="000000"/>
          <w:kern w:val="0"/>
          <w:sz w:val="28"/>
          <w:szCs w:val="28"/>
        </w:rPr>
      </w:pPr>
      <w:r w:rsidRPr="000213FD">
        <w:rPr>
          <w:rFonts w:asciiTheme="minorEastAsia" w:hAnsiTheme="minorEastAsia" w:cs="仿宋_GB2312" w:hint="eastAsia"/>
          <w:color w:val="000000"/>
          <w:kern w:val="0"/>
          <w:sz w:val="28"/>
          <w:szCs w:val="28"/>
        </w:rPr>
        <w:t>虽然通过加强单位预算绩效管理工作，使我单位各部门牢固树立了“讲绩效、重绩</w:t>
      </w:r>
      <w:r w:rsidR="00285C74">
        <w:rPr>
          <w:rFonts w:asciiTheme="minorEastAsia" w:hAnsiTheme="minorEastAsia" w:cs="仿宋_GB2312" w:hint="eastAsia"/>
          <w:color w:val="000000"/>
          <w:kern w:val="0"/>
          <w:sz w:val="28"/>
          <w:szCs w:val="28"/>
        </w:rPr>
        <w:t>效、用绩效”</w:t>
      </w:r>
      <w:r w:rsidRPr="000213FD">
        <w:rPr>
          <w:rFonts w:asciiTheme="minorEastAsia" w:hAnsiTheme="minorEastAsia" w:cs="仿宋_GB2312" w:hint="eastAsia"/>
          <w:color w:val="000000"/>
          <w:kern w:val="0"/>
          <w:sz w:val="28"/>
          <w:szCs w:val="28"/>
        </w:rPr>
        <w:t>的观念，但在具体工作中还存在一些需要解决的问题：</w:t>
      </w:r>
    </w:p>
    <w:p w:rsidR="00CE7843" w:rsidRPr="000213FD" w:rsidRDefault="00285C74" w:rsidP="00CE7843">
      <w:pPr>
        <w:widowControl/>
        <w:ind w:firstLineChars="200" w:firstLine="560"/>
        <w:jc w:val="left"/>
        <w:rPr>
          <w:rFonts w:asciiTheme="minorEastAsia" w:hAnsiTheme="minorEastAsia" w:cs="仿宋_GB2312" w:hint="eastAsia"/>
          <w:color w:val="000000"/>
          <w:kern w:val="0"/>
          <w:sz w:val="28"/>
          <w:szCs w:val="28"/>
        </w:rPr>
      </w:pPr>
      <w:r>
        <w:rPr>
          <w:rFonts w:asciiTheme="minorEastAsia" w:hAnsiTheme="minorEastAsia" w:cs="仿宋_GB2312" w:hint="eastAsia"/>
          <w:color w:val="000000"/>
          <w:kern w:val="0"/>
          <w:sz w:val="28"/>
          <w:szCs w:val="28"/>
        </w:rPr>
        <w:t>一</w:t>
      </w:r>
      <w:r w:rsidR="00CE7843" w:rsidRPr="000213FD">
        <w:rPr>
          <w:rFonts w:asciiTheme="minorEastAsia" w:hAnsiTheme="minorEastAsia" w:cs="仿宋_GB2312" w:hint="eastAsia"/>
          <w:color w:val="000000"/>
          <w:kern w:val="0"/>
          <w:sz w:val="28"/>
          <w:szCs w:val="28"/>
        </w:rPr>
        <w:t>是业务素质有待进一步提高。由于预算绩效管理工作开展时间短，涉及面广，专业性强，我单位对预算绩效管理理解还不十分充分，对预算绩效管理业务也还不十分精通，在一定程度上影响了绩效评价工作质量。</w:t>
      </w:r>
    </w:p>
    <w:p w:rsidR="00285C74" w:rsidRDefault="00CE7843" w:rsidP="00285C74">
      <w:pPr>
        <w:widowControl/>
        <w:ind w:firstLineChars="200" w:firstLine="560"/>
        <w:jc w:val="left"/>
        <w:rPr>
          <w:rFonts w:asciiTheme="minorEastAsia" w:hAnsiTheme="minorEastAsia" w:cs="仿宋_GB2312" w:hint="eastAsia"/>
          <w:color w:val="000000"/>
          <w:kern w:val="0"/>
          <w:sz w:val="28"/>
          <w:szCs w:val="28"/>
        </w:rPr>
      </w:pPr>
      <w:r w:rsidRPr="000213FD">
        <w:rPr>
          <w:rFonts w:asciiTheme="minorEastAsia" w:hAnsiTheme="minorEastAsia" w:cs="仿宋_GB2312" w:hint="eastAsia"/>
          <w:color w:val="000000"/>
          <w:kern w:val="0"/>
          <w:sz w:val="28"/>
          <w:szCs w:val="28"/>
        </w:rPr>
        <w:lastRenderedPageBreak/>
        <w:t>二是评价指标体系需要进一步完善。财政支出的评价对象涉及行业多，项目之间差异性大，真正能体现项目效果的个性指标，在标准设计上存在难度，导致评价内容不够全面，评价数据采集缺少充分的调查分析和严密的逻辑关系，难以满足不同层面和不同性质的绩效评价需求。</w:t>
      </w:r>
    </w:p>
    <w:p w:rsidR="00285C74" w:rsidRPr="00285C74" w:rsidRDefault="00285C74" w:rsidP="00285C74">
      <w:pPr>
        <w:widowControl/>
        <w:ind w:firstLineChars="200" w:firstLine="643"/>
        <w:jc w:val="left"/>
        <w:rPr>
          <w:rFonts w:asciiTheme="minorEastAsia" w:hAnsiTheme="minorEastAsia" w:cs="仿宋_GB2312" w:hint="eastAsia"/>
          <w:b/>
          <w:color w:val="000000"/>
          <w:kern w:val="0"/>
          <w:sz w:val="32"/>
          <w:szCs w:val="32"/>
        </w:rPr>
      </w:pPr>
      <w:r w:rsidRPr="00285C74">
        <w:rPr>
          <w:rFonts w:hint="eastAsia"/>
          <w:b/>
          <w:sz w:val="32"/>
          <w:szCs w:val="32"/>
        </w:rPr>
        <w:t>（三）、</w:t>
      </w:r>
      <w:r w:rsidRPr="00285C74">
        <w:rPr>
          <w:rFonts w:asciiTheme="minorEastAsia" w:hAnsiTheme="minorEastAsia" w:cs="黑体" w:hint="eastAsia"/>
          <w:b/>
          <w:color w:val="000000"/>
          <w:kern w:val="0"/>
          <w:sz w:val="32"/>
          <w:szCs w:val="32"/>
        </w:rPr>
        <w:t>评价结果应用情况</w:t>
      </w:r>
      <w:proofErr w:type="gramStart"/>
      <w:r w:rsidRPr="00285C74">
        <w:rPr>
          <w:rFonts w:asciiTheme="minorEastAsia" w:hAnsiTheme="minorEastAsia" w:cs="黑体" w:hint="eastAsia"/>
          <w:b/>
          <w:color w:val="000000"/>
          <w:kern w:val="0"/>
          <w:sz w:val="32"/>
          <w:szCs w:val="32"/>
        </w:rPr>
        <w:t xml:space="preserve"> 。</w:t>
      </w:r>
      <w:proofErr w:type="gramEnd"/>
    </w:p>
    <w:p w:rsidR="00CE7843" w:rsidRPr="000213FD" w:rsidRDefault="00CE7843" w:rsidP="00285C74">
      <w:pPr>
        <w:widowControl/>
        <w:ind w:firstLineChars="200" w:firstLine="560"/>
        <w:jc w:val="left"/>
        <w:rPr>
          <w:rFonts w:asciiTheme="minorEastAsia" w:hAnsiTheme="minorEastAsia" w:cs="黑体" w:hint="eastAsia"/>
          <w:color w:val="000000"/>
          <w:kern w:val="0"/>
          <w:sz w:val="28"/>
          <w:szCs w:val="28"/>
        </w:rPr>
      </w:pPr>
      <w:r w:rsidRPr="000213FD">
        <w:rPr>
          <w:rFonts w:asciiTheme="minorEastAsia" w:hAnsiTheme="minorEastAsia" w:cs="仿宋_GB2312" w:hint="eastAsia"/>
          <w:color w:val="000000"/>
          <w:kern w:val="0"/>
          <w:sz w:val="28"/>
          <w:szCs w:val="28"/>
        </w:rPr>
        <w:t>加强《预算法》、《行政单位会计制度》等法律法规学习，进一步提高业务素质，进一步完善预算评价指标体系，规范部门预算收支核算，制定和完善基本支出、项目支出等各项支出标准，严格按项目和进度执行预算，增强预算的约束力和严肃性。</w:t>
      </w:r>
    </w:p>
    <w:p w:rsidR="00CE7843" w:rsidRPr="000213FD" w:rsidRDefault="00CE7843" w:rsidP="00CE7843">
      <w:pPr>
        <w:widowControl/>
        <w:jc w:val="left"/>
        <w:rPr>
          <w:rFonts w:asciiTheme="minorEastAsia" w:hAnsiTheme="minorEastAsia" w:cs="黑体" w:hint="eastAsia"/>
          <w:color w:val="000000"/>
          <w:kern w:val="0"/>
          <w:sz w:val="28"/>
          <w:szCs w:val="28"/>
        </w:rPr>
      </w:pPr>
    </w:p>
    <w:p w:rsidR="00CE7843" w:rsidRPr="000213FD" w:rsidRDefault="00CE7843" w:rsidP="00CE7843">
      <w:pPr>
        <w:widowControl/>
        <w:jc w:val="left"/>
        <w:rPr>
          <w:rFonts w:asciiTheme="minorEastAsia" w:hAnsiTheme="minorEastAsia" w:cs="黑体" w:hint="eastAsia"/>
          <w:color w:val="000000"/>
          <w:kern w:val="0"/>
          <w:sz w:val="28"/>
          <w:szCs w:val="28"/>
        </w:rPr>
      </w:pPr>
    </w:p>
    <w:p w:rsidR="005D03E9" w:rsidRPr="000213FD" w:rsidRDefault="005D03E9" w:rsidP="005D03E9">
      <w:pPr>
        <w:pStyle w:val="Default"/>
        <w:jc w:val="center"/>
        <w:rPr>
          <w:rFonts w:asciiTheme="minorEastAsia" w:eastAsiaTheme="minorEastAsia" w:hAnsiTheme="minorEastAsia" w:cs="Times New Roman" w:hint="eastAsia"/>
          <w:sz w:val="28"/>
          <w:szCs w:val="28"/>
        </w:rPr>
      </w:pPr>
    </w:p>
    <w:p w:rsidR="005D03E9" w:rsidRPr="000213FD" w:rsidRDefault="005D03E9" w:rsidP="005D03E9">
      <w:pPr>
        <w:pStyle w:val="Default"/>
        <w:jc w:val="center"/>
        <w:rPr>
          <w:rFonts w:asciiTheme="minorEastAsia" w:eastAsiaTheme="minorEastAsia" w:hAnsiTheme="minorEastAsia" w:cs="Times New Roman" w:hint="eastAsia"/>
          <w:sz w:val="28"/>
          <w:szCs w:val="28"/>
        </w:rPr>
      </w:pPr>
    </w:p>
    <w:p w:rsidR="005D03E9" w:rsidRPr="000213FD" w:rsidRDefault="005D03E9" w:rsidP="005D03E9">
      <w:pPr>
        <w:pStyle w:val="Default"/>
        <w:jc w:val="center"/>
        <w:rPr>
          <w:rFonts w:asciiTheme="minorEastAsia" w:eastAsiaTheme="minorEastAsia" w:hAnsiTheme="minorEastAsia" w:cs="Times New Roman" w:hint="eastAsia"/>
          <w:sz w:val="28"/>
          <w:szCs w:val="28"/>
        </w:rPr>
      </w:pPr>
    </w:p>
    <w:p w:rsidR="005D03E9" w:rsidRPr="000213FD" w:rsidRDefault="005D03E9" w:rsidP="005D03E9">
      <w:pPr>
        <w:pStyle w:val="Default"/>
        <w:jc w:val="center"/>
        <w:rPr>
          <w:rFonts w:asciiTheme="minorEastAsia" w:eastAsiaTheme="minorEastAsia" w:hAnsiTheme="minorEastAsia" w:cs="Times New Roman" w:hint="eastAsia"/>
          <w:sz w:val="28"/>
          <w:szCs w:val="28"/>
        </w:rPr>
      </w:pPr>
    </w:p>
    <w:p w:rsidR="005D03E9" w:rsidRPr="000213FD" w:rsidRDefault="005D03E9" w:rsidP="005D03E9">
      <w:pPr>
        <w:pStyle w:val="Default"/>
        <w:jc w:val="center"/>
        <w:rPr>
          <w:rFonts w:asciiTheme="minorEastAsia" w:eastAsiaTheme="minorEastAsia" w:hAnsiTheme="minorEastAsia" w:cs="Times New Roman" w:hint="eastAsia"/>
          <w:sz w:val="28"/>
          <w:szCs w:val="28"/>
        </w:rPr>
      </w:pPr>
    </w:p>
    <w:p w:rsidR="005D03E9" w:rsidRPr="000213FD" w:rsidRDefault="005D03E9" w:rsidP="005D03E9">
      <w:pPr>
        <w:pStyle w:val="Default"/>
        <w:jc w:val="center"/>
        <w:rPr>
          <w:rFonts w:asciiTheme="minorEastAsia" w:eastAsiaTheme="minorEastAsia" w:hAnsiTheme="minorEastAsia" w:cs="Times New Roman" w:hint="eastAsia"/>
          <w:sz w:val="72"/>
          <w:szCs w:val="72"/>
        </w:rPr>
      </w:pPr>
    </w:p>
    <w:p w:rsidR="005D03E9" w:rsidRPr="000213FD" w:rsidRDefault="005D03E9" w:rsidP="005D03E9">
      <w:pPr>
        <w:pStyle w:val="Default"/>
        <w:jc w:val="center"/>
        <w:rPr>
          <w:rFonts w:asciiTheme="minorEastAsia" w:eastAsiaTheme="minorEastAsia" w:hAnsiTheme="minorEastAsia" w:cs="Times New Roman" w:hint="eastAsia"/>
          <w:sz w:val="72"/>
          <w:szCs w:val="72"/>
        </w:rPr>
      </w:pPr>
    </w:p>
    <w:p w:rsidR="005D03E9" w:rsidRPr="000213FD" w:rsidRDefault="005D03E9" w:rsidP="005D03E9">
      <w:pPr>
        <w:pStyle w:val="Default"/>
        <w:jc w:val="center"/>
        <w:rPr>
          <w:rFonts w:asciiTheme="minorEastAsia" w:eastAsiaTheme="minorEastAsia" w:hAnsiTheme="minorEastAsia" w:cs="Times New Roman" w:hint="eastAsia"/>
          <w:sz w:val="72"/>
          <w:szCs w:val="72"/>
        </w:rPr>
      </w:pPr>
    </w:p>
    <w:p w:rsidR="005D03E9" w:rsidRPr="000213FD" w:rsidRDefault="005D03E9" w:rsidP="005D03E9">
      <w:pPr>
        <w:pStyle w:val="Default"/>
        <w:jc w:val="center"/>
        <w:rPr>
          <w:rFonts w:asciiTheme="minorEastAsia" w:eastAsiaTheme="minorEastAsia" w:hAnsiTheme="minorEastAsia" w:cs="Times New Roman" w:hint="eastAsia"/>
          <w:sz w:val="72"/>
          <w:szCs w:val="72"/>
        </w:rPr>
      </w:pPr>
    </w:p>
    <w:p w:rsidR="005D03E9" w:rsidRPr="005D03E9" w:rsidRDefault="005D03E9" w:rsidP="003C0369">
      <w:pPr>
        <w:pStyle w:val="Default"/>
        <w:ind w:firstLineChars="200" w:firstLine="560"/>
        <w:rPr>
          <w:rFonts w:asciiTheme="minorEastAsia" w:eastAsiaTheme="minorEastAsia" w:hAnsiTheme="minorEastAsia" w:hint="eastAsia"/>
          <w:bCs/>
          <w:sz w:val="28"/>
          <w:szCs w:val="28"/>
        </w:rPr>
      </w:pPr>
    </w:p>
    <w:p w:rsidR="005D1259" w:rsidRDefault="005D1259">
      <w:pPr>
        <w:pStyle w:val="Default"/>
        <w:jc w:val="center"/>
        <w:rPr>
          <w:sz w:val="72"/>
          <w:szCs w:val="72"/>
        </w:rPr>
      </w:pPr>
    </w:p>
    <w:p w:rsidR="005D1259" w:rsidRDefault="005D1259">
      <w:pPr>
        <w:pStyle w:val="Default"/>
        <w:jc w:val="center"/>
        <w:rPr>
          <w:sz w:val="72"/>
          <w:szCs w:val="72"/>
        </w:rPr>
      </w:pPr>
    </w:p>
    <w:p w:rsidR="005D1259" w:rsidRDefault="005D1259">
      <w:pPr>
        <w:pStyle w:val="Default"/>
        <w:jc w:val="center"/>
        <w:rPr>
          <w:sz w:val="72"/>
          <w:szCs w:val="72"/>
        </w:rPr>
      </w:pPr>
    </w:p>
    <w:p w:rsidR="005D1259" w:rsidRDefault="00881BB1">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第四部分</w:t>
      </w:r>
    </w:p>
    <w:p w:rsidR="005D1259" w:rsidRDefault="005D1259">
      <w:pPr>
        <w:jc w:val="center"/>
        <w:rPr>
          <w:rFonts w:ascii="方正小标宋_GBK" w:eastAsia="方正小标宋_GBK" w:hAnsi="方正小标宋_GBK" w:cs="方正小标宋_GBK" w:hint="eastAsia"/>
          <w:color w:val="000000"/>
          <w:kern w:val="0"/>
          <w:sz w:val="84"/>
          <w:szCs w:val="84"/>
        </w:rPr>
      </w:pPr>
    </w:p>
    <w:p w:rsidR="005D1259" w:rsidRDefault="00881BB1">
      <w:pPr>
        <w:jc w:val="center"/>
        <w:rPr>
          <w:rFonts w:ascii="方正小标宋_GBK" w:eastAsia="方正小标宋_GBK" w:hAnsi="方正小标宋_GBK" w:cs="方正小标宋_GBK" w:hint="eastAsia"/>
          <w:color w:val="000000"/>
          <w:kern w:val="0"/>
          <w:sz w:val="84"/>
          <w:szCs w:val="84"/>
        </w:rPr>
      </w:pPr>
      <w:r>
        <w:rPr>
          <w:rFonts w:ascii="方正小标宋_GBK" w:eastAsia="方正小标宋_GBK" w:hAnsi="方正小标宋_GBK" w:cs="方正小标宋_GBK" w:hint="eastAsia"/>
          <w:color w:val="000000"/>
          <w:kern w:val="0"/>
          <w:sz w:val="84"/>
          <w:szCs w:val="84"/>
        </w:rPr>
        <w:t>名词解释</w:t>
      </w:r>
    </w:p>
    <w:p w:rsidR="005D1259" w:rsidRDefault="005D1259">
      <w:pPr>
        <w:pStyle w:val="a1"/>
        <w:jc w:val="center"/>
        <w:rPr>
          <w:rFonts w:ascii="方正小标宋_GBK" w:eastAsia="方正小标宋_GBK" w:hAnsi="方正小标宋_GBK" w:cs="方正小标宋_GBK" w:hint="eastAsia"/>
          <w:color w:val="000000"/>
          <w:kern w:val="0"/>
          <w:sz w:val="72"/>
          <w:szCs w:val="72"/>
        </w:rPr>
      </w:pPr>
    </w:p>
    <w:p w:rsidR="005D1259" w:rsidRDefault="005D1259">
      <w:pPr>
        <w:pStyle w:val="TOC5"/>
        <w:ind w:leftChars="0" w:left="0"/>
        <w:jc w:val="center"/>
        <w:rPr>
          <w:rFonts w:ascii="方正小标宋_GBK" w:eastAsia="方正小标宋_GBK" w:hAnsi="方正小标宋_GBK" w:cs="方正小标宋_GBK" w:hint="eastAsia"/>
          <w:color w:val="000000"/>
          <w:kern w:val="0"/>
          <w:sz w:val="72"/>
          <w:szCs w:val="72"/>
        </w:rPr>
      </w:pPr>
    </w:p>
    <w:p w:rsidR="005D1259" w:rsidRDefault="005D1259">
      <w:pPr>
        <w:jc w:val="center"/>
        <w:rPr>
          <w:sz w:val="72"/>
          <w:szCs w:val="72"/>
        </w:rPr>
      </w:pPr>
    </w:p>
    <w:p w:rsidR="005D1259" w:rsidRDefault="00881BB1">
      <w:pPr>
        <w:widowControl/>
        <w:jc w:val="left"/>
        <w:rPr>
          <w:rFonts w:ascii="Times New Roman" w:eastAsia="仿宋_GB2312" w:hAnsi="Times New Roman" w:cs="黑体"/>
          <w:color w:val="000000"/>
          <w:sz w:val="32"/>
          <w:szCs w:val="32"/>
        </w:rPr>
      </w:pPr>
      <w:r>
        <w:rPr>
          <w:rFonts w:ascii="方正小标宋_GBK" w:eastAsia="方正小标宋_GBK" w:hAnsi="方正小标宋_GBK" w:cs="方正小标宋_GBK" w:hint="eastAsia"/>
          <w:color w:val="000000"/>
          <w:kern w:val="0"/>
          <w:sz w:val="70"/>
          <w:szCs w:val="70"/>
        </w:rPr>
        <w:br w:type="page"/>
      </w:r>
    </w:p>
    <w:p w:rsidR="005D1259" w:rsidRDefault="00881BB1">
      <w:pPr>
        <w:pStyle w:val="ad"/>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lastRenderedPageBreak/>
        <w:t>一、收入科目</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1、财政拨款收入：指财政当年拨付的资金。</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2、事业收入：指事业单位开展专业业务活动及辅助活动取得的收入。</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3、经营收入：指事业单位在专业业务活动及其辅助活动之外开展非独立核算经营活动取得的收入。</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4、其他收入：指除上述“财政拨款收入”、“事业收入”、“经营收入”等以外的收入。</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6、上年结转：指以前年尚未完成、结转到本年按有关规定继续使用的资金。</w:t>
      </w:r>
    </w:p>
    <w:p w:rsidR="005D1259" w:rsidRDefault="00881BB1">
      <w:pPr>
        <w:pStyle w:val="ad"/>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二、支出科目</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1、基本支出：是为保障其机构正常运转、完成日常工作任务而发生人员支出和公用支出。</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2、项目支出：是指在基本支出之外完成特定行政任务和事业发展目标所发生的支出。</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3、工资福利支出：反映单位开支的在职职工和编制外长期聘用人员的各类劳动报酬，以及为上述人员缴纳的各项社会保险费等。</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4、商品和服务支出：反映单位购买商品和服务的支出。</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5、对个人和家庭的补助：反映单位用于对个人和家庭的补助支出。</w:t>
      </w:r>
    </w:p>
    <w:p w:rsidR="005D1259" w:rsidRDefault="00317B71">
      <w:pPr>
        <w:pStyle w:val="ad"/>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三</w:t>
      </w:r>
      <w:r w:rsidR="00881BB1">
        <w:rPr>
          <w:rFonts w:ascii="Times New Roman" w:eastAsia="仿宋_GB2312" w:hAnsi="Times New Roman" w:cs="黑体" w:hint="eastAsia"/>
          <w:color w:val="000000"/>
          <w:sz w:val="32"/>
          <w:szCs w:val="32"/>
        </w:rPr>
        <w:t>、“三公”经费科目</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t>1、因公出国（境）费用：反映单位公务出国（境）的国际旅费、国内城市间交通费、住宿费、伙食费、培训费、公杂费等支出。</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Times New Roman" w:hint="eastAsia"/>
          <w:color w:val="333333"/>
          <w:kern w:val="2"/>
          <w:sz w:val="28"/>
          <w:szCs w:val="28"/>
        </w:rPr>
        <w:t>2</w:t>
      </w:r>
      <w:r w:rsidRPr="00D92A61">
        <w:rPr>
          <w:rFonts w:asciiTheme="minorEastAsia" w:eastAsiaTheme="minorEastAsia" w:hAnsiTheme="minorEastAsia" w:cs="黑体" w:hint="eastAsia"/>
          <w:color w:val="000000"/>
          <w:sz w:val="28"/>
          <w:szCs w:val="28"/>
        </w:rPr>
        <w:t>、公务接待费：反映单位按规定开支的各类公务接待（含外宾接待）费用。</w:t>
      </w:r>
    </w:p>
    <w:p w:rsidR="005D1259" w:rsidRPr="00D92A61" w:rsidRDefault="00881BB1" w:rsidP="00D92A61">
      <w:pPr>
        <w:pStyle w:val="ad"/>
        <w:spacing w:before="0" w:beforeAutospacing="0" w:after="0" w:afterAutospacing="0" w:line="600" w:lineRule="exact"/>
        <w:ind w:firstLineChars="200" w:firstLine="560"/>
        <w:rPr>
          <w:rFonts w:asciiTheme="minorEastAsia" w:eastAsiaTheme="minorEastAsia" w:hAnsiTheme="minorEastAsia" w:cs="黑体" w:hint="eastAsia"/>
          <w:color w:val="000000"/>
          <w:sz w:val="28"/>
          <w:szCs w:val="28"/>
        </w:rPr>
      </w:pPr>
      <w:r w:rsidRPr="00D92A61">
        <w:rPr>
          <w:rFonts w:asciiTheme="minorEastAsia" w:eastAsiaTheme="minorEastAsia" w:hAnsiTheme="minorEastAsia" w:cs="黑体" w:hint="eastAsia"/>
          <w:color w:val="000000"/>
          <w:sz w:val="28"/>
          <w:szCs w:val="28"/>
        </w:rPr>
        <w:lastRenderedPageBreak/>
        <w:t>3、</w:t>
      </w:r>
      <w:r w:rsidRPr="00D92A61">
        <w:rPr>
          <w:rFonts w:asciiTheme="minorEastAsia" w:eastAsiaTheme="minorEastAsia" w:hAnsiTheme="minorEastAsia"/>
          <w:sz w:val="28"/>
          <w:szCs w:val="28"/>
        </w:rPr>
        <w:t>公务用车购置及</w:t>
      </w:r>
      <w:r w:rsidRPr="00D92A61">
        <w:rPr>
          <w:rFonts w:asciiTheme="minorEastAsia" w:eastAsiaTheme="minorEastAsia" w:hAnsiTheme="minorEastAsia" w:cs="黑体" w:hint="eastAsia"/>
          <w:color w:val="000000"/>
          <w:sz w:val="28"/>
          <w:szCs w:val="28"/>
        </w:rPr>
        <w:t>运行维护费：反映</w:t>
      </w:r>
      <w:r w:rsidRPr="00D92A61">
        <w:rPr>
          <w:rFonts w:asciiTheme="minorEastAsia" w:eastAsiaTheme="minorEastAsia" w:hAnsiTheme="minorEastAsia"/>
          <w:sz w:val="28"/>
          <w:szCs w:val="28"/>
        </w:rPr>
        <w:t>单位公务用车</w:t>
      </w:r>
      <w:r w:rsidR="005A2E53" w:rsidRPr="00D92A61">
        <w:rPr>
          <w:rFonts w:asciiTheme="minorEastAsia" w:eastAsiaTheme="minorEastAsia" w:hAnsiTheme="minorEastAsia" w:hint="eastAsia"/>
          <w:sz w:val="28"/>
          <w:szCs w:val="28"/>
        </w:rPr>
        <w:t>租用费</w:t>
      </w:r>
      <w:r w:rsidRPr="00D92A61">
        <w:rPr>
          <w:rFonts w:asciiTheme="minorEastAsia" w:eastAsiaTheme="minorEastAsia" w:hAnsiTheme="minorEastAsia"/>
          <w:sz w:val="28"/>
          <w:szCs w:val="28"/>
        </w:rPr>
        <w:t>，以及燃料费、维修费、</w:t>
      </w:r>
      <w:r w:rsidRPr="00D92A61">
        <w:rPr>
          <w:rFonts w:asciiTheme="minorEastAsia" w:eastAsiaTheme="minorEastAsia" w:hAnsiTheme="minorEastAsia" w:cs="黑体" w:hint="eastAsia"/>
          <w:color w:val="000000"/>
          <w:sz w:val="28"/>
          <w:szCs w:val="28"/>
        </w:rPr>
        <w:t>过路过桥费、保险费</w:t>
      </w:r>
      <w:r w:rsidR="005A2E53" w:rsidRPr="00D92A61">
        <w:rPr>
          <w:rFonts w:asciiTheme="minorEastAsia" w:eastAsiaTheme="minorEastAsia" w:hAnsiTheme="minorEastAsia" w:cs="黑体" w:hint="eastAsia"/>
          <w:color w:val="000000"/>
          <w:sz w:val="28"/>
          <w:szCs w:val="28"/>
        </w:rPr>
        <w:t>、安全奖励费</w:t>
      </w:r>
      <w:r w:rsidR="00330447" w:rsidRPr="00D92A61">
        <w:rPr>
          <w:rFonts w:asciiTheme="minorEastAsia" w:eastAsiaTheme="minorEastAsia" w:hAnsiTheme="minorEastAsia" w:cs="黑体" w:hint="eastAsia"/>
          <w:color w:val="000000"/>
          <w:sz w:val="28"/>
          <w:szCs w:val="28"/>
        </w:rPr>
        <w:t>用</w:t>
      </w:r>
      <w:r w:rsidRPr="00D92A61">
        <w:rPr>
          <w:rFonts w:asciiTheme="minorEastAsia" w:eastAsiaTheme="minorEastAsia" w:hAnsiTheme="minorEastAsia" w:cs="黑体" w:hint="eastAsia"/>
          <w:color w:val="000000"/>
          <w:sz w:val="28"/>
          <w:szCs w:val="28"/>
        </w:rPr>
        <w:t>等支出。</w:t>
      </w: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Theme="minorEastAsia" w:eastAsiaTheme="minorEastAsia" w:hAnsiTheme="minorEastAsia" w:hint="eastAsia"/>
          <w:sz w:val="72"/>
          <w:szCs w:val="72"/>
        </w:rPr>
      </w:pPr>
    </w:p>
    <w:p w:rsidR="005D1259" w:rsidRDefault="005D1259">
      <w:pPr>
        <w:pStyle w:val="Default"/>
        <w:jc w:val="center"/>
        <w:rPr>
          <w:rFonts w:ascii="方正小标宋_GBK" w:eastAsia="方正小标宋_GBK" w:hAnsi="方正小标宋_GBK" w:cs="方正小标宋_GBK" w:hint="eastAsia"/>
          <w:sz w:val="72"/>
          <w:szCs w:val="72"/>
        </w:rPr>
      </w:pPr>
    </w:p>
    <w:p w:rsidR="005D1259" w:rsidRDefault="005D1259">
      <w:pPr>
        <w:pStyle w:val="Default"/>
        <w:jc w:val="center"/>
        <w:rPr>
          <w:rFonts w:ascii="方正小标宋_GBK" w:eastAsia="方正小标宋_GBK" w:hAnsi="方正小标宋_GBK" w:cs="方正小标宋_GBK" w:hint="eastAsia"/>
          <w:sz w:val="72"/>
          <w:szCs w:val="72"/>
        </w:rPr>
      </w:pPr>
    </w:p>
    <w:p w:rsidR="005D1259" w:rsidRDefault="005D1259">
      <w:pPr>
        <w:pStyle w:val="Default"/>
        <w:jc w:val="center"/>
        <w:rPr>
          <w:rFonts w:ascii="方正小标宋_GBK" w:eastAsia="方正小标宋_GBK" w:hAnsi="方正小标宋_GBK" w:cs="方正小标宋_GBK" w:hint="eastAsia"/>
          <w:sz w:val="72"/>
          <w:szCs w:val="72"/>
        </w:rPr>
      </w:pPr>
    </w:p>
    <w:p w:rsidR="00317B71" w:rsidRDefault="00317B71">
      <w:pPr>
        <w:pStyle w:val="Default"/>
        <w:jc w:val="center"/>
        <w:rPr>
          <w:rFonts w:ascii="方正小标宋_GBK" w:eastAsia="方正小标宋_GBK" w:hAnsi="方正小标宋_GBK" w:cs="方正小标宋_GBK" w:hint="eastAsia"/>
          <w:sz w:val="84"/>
          <w:szCs w:val="84"/>
        </w:rPr>
      </w:pPr>
    </w:p>
    <w:p w:rsidR="00317B71" w:rsidRDefault="00317B71">
      <w:pPr>
        <w:pStyle w:val="Default"/>
        <w:jc w:val="center"/>
        <w:rPr>
          <w:rFonts w:ascii="方正小标宋_GBK" w:eastAsia="方正小标宋_GBK" w:hAnsi="方正小标宋_GBK" w:cs="方正小标宋_GBK" w:hint="eastAsia"/>
          <w:sz w:val="84"/>
          <w:szCs w:val="84"/>
        </w:rPr>
      </w:pPr>
    </w:p>
    <w:p w:rsidR="00317B71" w:rsidRDefault="00317B71">
      <w:pPr>
        <w:pStyle w:val="Default"/>
        <w:jc w:val="center"/>
        <w:rPr>
          <w:rFonts w:ascii="方正小标宋_GBK" w:eastAsia="方正小标宋_GBK" w:hAnsi="方正小标宋_GBK" w:cs="方正小标宋_GBK" w:hint="eastAsia"/>
          <w:sz w:val="84"/>
          <w:szCs w:val="84"/>
        </w:rPr>
      </w:pPr>
    </w:p>
    <w:p w:rsidR="005D1259" w:rsidRDefault="00881BB1">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第五部分</w:t>
      </w:r>
    </w:p>
    <w:p w:rsidR="005D1259" w:rsidRDefault="005D1259">
      <w:pPr>
        <w:pStyle w:val="Default"/>
        <w:jc w:val="center"/>
        <w:rPr>
          <w:rFonts w:ascii="方正小标宋_GBK" w:eastAsia="方正小标宋_GBK" w:hAnsi="方正小标宋_GBK" w:cs="方正小标宋_GBK" w:hint="eastAsia"/>
          <w:sz w:val="84"/>
          <w:szCs w:val="84"/>
        </w:rPr>
      </w:pPr>
    </w:p>
    <w:p w:rsidR="005D1259" w:rsidRDefault="00881BB1">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附件</w:t>
      </w:r>
    </w:p>
    <w:p w:rsidR="005D1259" w:rsidRDefault="005D1259">
      <w:pPr>
        <w:pStyle w:val="Default"/>
        <w:jc w:val="center"/>
        <w:rPr>
          <w:rFonts w:ascii="方正小标宋_GBK" w:eastAsia="方正小标宋_GBK" w:hAnsi="方正小标宋_GBK" w:cs="方正小标宋_GBK" w:hint="eastAsia"/>
          <w:sz w:val="72"/>
          <w:szCs w:val="72"/>
        </w:rPr>
      </w:pPr>
    </w:p>
    <w:p w:rsidR="005D1259" w:rsidRDefault="005D1259">
      <w:pPr>
        <w:pStyle w:val="Default"/>
        <w:jc w:val="center"/>
        <w:rPr>
          <w:rFonts w:ascii="方正小标宋_GBK" w:eastAsia="方正小标宋_GBK" w:hAnsi="方正小标宋_GBK" w:cs="方正小标宋_GBK" w:hint="eastAsia"/>
          <w:sz w:val="72"/>
          <w:szCs w:val="72"/>
        </w:rPr>
      </w:pPr>
    </w:p>
    <w:p w:rsidR="005D1259" w:rsidRDefault="005D1259">
      <w:pPr>
        <w:jc w:val="center"/>
        <w:rPr>
          <w:sz w:val="72"/>
          <w:szCs w:val="72"/>
        </w:rPr>
      </w:pPr>
    </w:p>
    <w:p w:rsidR="004430B1" w:rsidRDefault="00881BB1" w:rsidP="004430B1">
      <w:pPr>
        <w:widowControl/>
        <w:jc w:val="center"/>
      </w:pPr>
      <w:r>
        <w:rPr>
          <w:rFonts w:ascii="Times New Roman" w:eastAsia="仿宋_GB2312" w:hAnsi="Times New Roman" w:cs="黑体" w:hint="eastAsia"/>
          <w:b/>
          <w:color w:val="000000"/>
          <w:kern w:val="0"/>
          <w:sz w:val="36"/>
          <w:szCs w:val="36"/>
        </w:rPr>
        <w:br w:type="page"/>
      </w:r>
      <w:r w:rsidR="004430B1">
        <w:rPr>
          <w:rFonts w:ascii="Times New Roman" w:eastAsia="仿宋_GB2312" w:hAnsi="Times New Roman" w:cs="黑体" w:hint="eastAsia"/>
          <w:b/>
          <w:color w:val="000000"/>
          <w:kern w:val="0"/>
          <w:sz w:val="36"/>
          <w:szCs w:val="36"/>
        </w:rPr>
        <w:lastRenderedPageBreak/>
        <w:t>2024</w:t>
      </w:r>
      <w:r w:rsidR="004430B1">
        <w:rPr>
          <w:rFonts w:ascii="Times New Roman" w:eastAsia="仿宋_GB2312" w:hAnsi="Times New Roman" w:cs="黑体" w:hint="eastAsia"/>
          <w:b/>
          <w:color w:val="000000"/>
          <w:kern w:val="0"/>
          <w:sz w:val="36"/>
          <w:szCs w:val="36"/>
        </w:rPr>
        <w:t>年度</w:t>
      </w:r>
      <w:r w:rsidR="004430B1">
        <w:rPr>
          <w:rFonts w:ascii="方正小标宋简体" w:eastAsia="方正小标宋简体" w:hAnsi="方正小标宋简体" w:cs="方正小标宋简体"/>
          <w:color w:val="000000"/>
          <w:kern w:val="0"/>
          <w:sz w:val="40"/>
          <w:szCs w:val="40"/>
        </w:rPr>
        <w:t>部门整体支出绩效自评报告</w:t>
      </w:r>
    </w:p>
    <w:p w:rsidR="004430B1" w:rsidRDefault="004430B1" w:rsidP="004430B1">
      <w:pPr>
        <w:widowControl/>
        <w:jc w:val="center"/>
      </w:pPr>
    </w:p>
    <w:p w:rsidR="004430B1" w:rsidRDefault="004430B1" w:rsidP="004430B1">
      <w:pPr>
        <w:widowControl/>
        <w:jc w:val="left"/>
        <w:rPr>
          <w:rFonts w:ascii="仿宋_GB2312" w:eastAsia="仿宋_GB2312" w:hAnsi="仿宋_GB2312" w:cs="仿宋_GB2312" w:hint="eastAsia"/>
          <w:color w:val="000000"/>
          <w:kern w:val="0"/>
          <w:sz w:val="36"/>
          <w:szCs w:val="36"/>
        </w:rPr>
      </w:pPr>
    </w:p>
    <w:p w:rsidR="004430B1" w:rsidRDefault="004430B1" w:rsidP="004430B1">
      <w:pPr>
        <w:pStyle w:val="a1"/>
      </w:pPr>
    </w:p>
    <w:p w:rsidR="004430B1" w:rsidRDefault="004430B1" w:rsidP="004430B1">
      <w:pPr>
        <w:widowControl/>
        <w:jc w:val="left"/>
        <w:rPr>
          <w:rFonts w:ascii="仿宋_GB2312" w:eastAsia="仿宋_GB2312" w:hAnsi="仿宋_GB2312" w:cs="仿宋_GB2312" w:hint="eastAsia"/>
          <w:color w:val="000000"/>
          <w:kern w:val="0"/>
          <w:sz w:val="36"/>
          <w:szCs w:val="36"/>
        </w:rPr>
      </w:pPr>
    </w:p>
    <w:p w:rsidR="004430B1" w:rsidRDefault="004430B1" w:rsidP="004430B1">
      <w:pPr>
        <w:widowControl/>
        <w:jc w:val="left"/>
      </w:pPr>
      <w:r>
        <w:rPr>
          <w:rFonts w:ascii="仿宋_GB2312" w:eastAsia="仿宋_GB2312" w:hAnsi="仿宋_GB2312" w:cs="仿宋_GB2312"/>
          <w:color w:val="000000"/>
          <w:kern w:val="0"/>
          <w:sz w:val="36"/>
          <w:szCs w:val="36"/>
        </w:rPr>
        <w:t>部门（单位）名称：</w:t>
      </w:r>
      <w:r>
        <w:rPr>
          <w:rFonts w:ascii="仿宋_GB2312" w:eastAsia="仿宋_GB2312" w:hAnsi="仿宋_GB2312" w:cs="仿宋_GB2312" w:hint="eastAsia"/>
          <w:color w:val="000000"/>
          <w:kern w:val="0"/>
          <w:sz w:val="36"/>
          <w:szCs w:val="36"/>
          <w:u w:val="single"/>
        </w:rPr>
        <w:t xml:space="preserve">   祁阳市黎家坪镇人民政府                   </w:t>
      </w:r>
    </w:p>
    <w:p w:rsidR="004430B1" w:rsidRDefault="004430B1" w:rsidP="004430B1">
      <w:pPr>
        <w:widowControl/>
        <w:jc w:val="left"/>
        <w:rPr>
          <w:rFonts w:ascii="仿宋_GB2312" w:eastAsia="仿宋_GB2312" w:hAnsi="仿宋_GB2312" w:cs="仿宋_GB2312" w:hint="eastAsia"/>
          <w:color w:val="000000"/>
          <w:kern w:val="0"/>
          <w:sz w:val="36"/>
          <w:szCs w:val="36"/>
        </w:rPr>
      </w:pPr>
    </w:p>
    <w:p w:rsidR="004430B1" w:rsidRDefault="004430B1" w:rsidP="004430B1">
      <w:pPr>
        <w:widowControl/>
        <w:jc w:val="left"/>
        <w:rPr>
          <w:rFonts w:ascii="仿宋_GB2312" w:eastAsia="仿宋_GB2312" w:hAnsi="仿宋_GB2312" w:cs="仿宋_GB2312" w:hint="eastAsia"/>
          <w:color w:val="000000"/>
          <w:kern w:val="0"/>
          <w:sz w:val="36"/>
          <w:szCs w:val="36"/>
        </w:rPr>
      </w:pPr>
    </w:p>
    <w:p w:rsidR="004430B1" w:rsidRDefault="004430B1" w:rsidP="004430B1">
      <w:pPr>
        <w:pStyle w:val="a1"/>
      </w:pPr>
    </w:p>
    <w:p w:rsidR="004430B1" w:rsidRDefault="004430B1" w:rsidP="004430B1">
      <w:pPr>
        <w:widowControl/>
        <w:jc w:val="left"/>
      </w:pPr>
      <w:r>
        <w:rPr>
          <w:rFonts w:ascii="仿宋_GB2312" w:eastAsia="仿宋_GB2312" w:hAnsi="仿宋_GB2312" w:cs="仿宋_GB2312"/>
          <w:color w:val="000000"/>
          <w:kern w:val="0"/>
          <w:sz w:val="36"/>
          <w:szCs w:val="36"/>
        </w:rPr>
        <w:t xml:space="preserve">评价方式：单位绩效自评 </w:t>
      </w:r>
    </w:p>
    <w:p w:rsidR="004430B1" w:rsidRDefault="004430B1" w:rsidP="004430B1">
      <w:pPr>
        <w:widowControl/>
        <w:jc w:val="left"/>
        <w:rPr>
          <w:rFonts w:ascii="仿宋_GB2312" w:eastAsia="仿宋_GB2312" w:hAnsi="仿宋_GB2312" w:cs="仿宋_GB2312" w:hint="eastAsia"/>
          <w:color w:val="000000"/>
          <w:kern w:val="0"/>
          <w:sz w:val="36"/>
          <w:szCs w:val="36"/>
        </w:rPr>
      </w:pPr>
    </w:p>
    <w:p w:rsidR="004430B1" w:rsidRDefault="004430B1" w:rsidP="004430B1">
      <w:pPr>
        <w:pStyle w:val="a1"/>
      </w:pPr>
    </w:p>
    <w:p w:rsidR="004430B1" w:rsidRDefault="004430B1" w:rsidP="004430B1">
      <w:pPr>
        <w:widowControl/>
        <w:jc w:val="left"/>
        <w:rPr>
          <w:rFonts w:ascii="仿宋_GB2312" w:eastAsia="仿宋_GB2312" w:hAnsi="仿宋_GB2312" w:cs="仿宋_GB2312" w:hint="eastAsia"/>
          <w:color w:val="000000"/>
          <w:kern w:val="0"/>
          <w:sz w:val="36"/>
          <w:szCs w:val="36"/>
        </w:rPr>
      </w:pPr>
    </w:p>
    <w:p w:rsidR="004430B1" w:rsidRDefault="004430B1" w:rsidP="004430B1">
      <w:pPr>
        <w:widowControl/>
        <w:jc w:val="left"/>
      </w:pPr>
      <w:r>
        <w:rPr>
          <w:rFonts w:ascii="仿宋_GB2312" w:eastAsia="仿宋_GB2312" w:hAnsi="仿宋_GB2312" w:cs="仿宋_GB2312"/>
          <w:color w:val="000000"/>
          <w:kern w:val="0"/>
          <w:sz w:val="36"/>
          <w:szCs w:val="36"/>
        </w:rPr>
        <w:t xml:space="preserve">评价机构：单位评价组 </w:t>
      </w:r>
    </w:p>
    <w:p w:rsidR="004430B1" w:rsidRDefault="004430B1" w:rsidP="004430B1">
      <w:pPr>
        <w:widowControl/>
        <w:jc w:val="left"/>
        <w:rPr>
          <w:rFonts w:ascii="仿宋_GB2312" w:eastAsia="仿宋_GB2312" w:hAnsi="仿宋_GB2312" w:cs="仿宋_GB2312" w:hint="eastAsia"/>
          <w:color w:val="000000"/>
          <w:kern w:val="0"/>
          <w:sz w:val="36"/>
          <w:szCs w:val="36"/>
        </w:rPr>
      </w:pPr>
    </w:p>
    <w:p w:rsidR="004430B1" w:rsidRDefault="004430B1" w:rsidP="004430B1">
      <w:pPr>
        <w:widowControl/>
        <w:jc w:val="left"/>
        <w:rPr>
          <w:rFonts w:ascii="仿宋_GB2312" w:eastAsia="仿宋_GB2312" w:hAnsi="仿宋_GB2312" w:cs="仿宋_GB2312" w:hint="eastAsia"/>
          <w:color w:val="000000"/>
          <w:kern w:val="0"/>
          <w:sz w:val="36"/>
          <w:szCs w:val="36"/>
        </w:rPr>
      </w:pPr>
    </w:p>
    <w:p w:rsidR="004430B1" w:rsidRDefault="004430B1" w:rsidP="004430B1">
      <w:pPr>
        <w:pStyle w:val="a1"/>
        <w:rPr>
          <w:rFonts w:ascii="仿宋_GB2312" w:eastAsia="仿宋_GB2312" w:hAnsi="仿宋_GB2312" w:cs="仿宋_GB2312" w:hint="eastAsia"/>
          <w:color w:val="000000"/>
          <w:kern w:val="0"/>
          <w:sz w:val="36"/>
          <w:szCs w:val="36"/>
        </w:rPr>
      </w:pPr>
    </w:p>
    <w:p w:rsidR="004430B1" w:rsidRDefault="004430B1" w:rsidP="004430B1">
      <w:pPr>
        <w:pStyle w:val="TOC5"/>
        <w:rPr>
          <w:rFonts w:ascii="仿宋_GB2312" w:eastAsia="仿宋_GB2312" w:hAnsi="仿宋_GB2312" w:cs="仿宋_GB2312" w:hint="eastAsia"/>
          <w:color w:val="000000"/>
          <w:kern w:val="0"/>
          <w:sz w:val="36"/>
          <w:szCs w:val="36"/>
        </w:rPr>
      </w:pPr>
    </w:p>
    <w:p w:rsidR="004430B1" w:rsidRDefault="004430B1" w:rsidP="004430B1"/>
    <w:p w:rsidR="004430B1" w:rsidRDefault="004430B1" w:rsidP="004430B1">
      <w:pPr>
        <w:widowControl/>
        <w:jc w:val="center"/>
        <w:rPr>
          <w:rFonts w:ascii="仿宋_GB2312" w:eastAsia="仿宋_GB2312" w:hAnsi="仿宋_GB2312" w:cs="仿宋_GB2312" w:hint="eastAsia"/>
          <w:color w:val="000000"/>
          <w:kern w:val="0"/>
          <w:sz w:val="36"/>
          <w:szCs w:val="36"/>
        </w:rPr>
      </w:pPr>
    </w:p>
    <w:p w:rsidR="004430B1" w:rsidRDefault="004430B1" w:rsidP="004430B1">
      <w:pPr>
        <w:widowControl/>
        <w:jc w:val="left"/>
        <w:rPr>
          <w:rFonts w:ascii="仿宋_GB2312" w:eastAsia="仿宋_GB2312" w:hAnsi="仿宋_GB2312" w:cs="仿宋_GB2312" w:hint="eastAsia"/>
          <w:color w:val="000000"/>
          <w:kern w:val="0"/>
          <w:sz w:val="36"/>
          <w:szCs w:val="36"/>
        </w:rPr>
      </w:pPr>
    </w:p>
    <w:p w:rsidR="004430B1" w:rsidRDefault="004430B1" w:rsidP="004430B1">
      <w:pPr>
        <w:widowControl/>
        <w:jc w:val="center"/>
      </w:pPr>
      <w:r>
        <w:rPr>
          <w:rFonts w:ascii="方正小标宋简体" w:eastAsia="方正小标宋简体" w:hAnsi="方正小标宋简体" w:cs="方正小标宋简体"/>
          <w:color w:val="000000"/>
          <w:kern w:val="0"/>
          <w:sz w:val="40"/>
          <w:szCs w:val="40"/>
        </w:rPr>
        <w:t>自评报告综述</w:t>
      </w:r>
    </w:p>
    <w:p w:rsidR="004430B1" w:rsidRDefault="004430B1" w:rsidP="004430B1">
      <w:pPr>
        <w:widowControl/>
        <w:jc w:val="left"/>
      </w:pPr>
      <w:r>
        <w:rPr>
          <w:rFonts w:ascii="黑体" w:eastAsia="黑体" w:hAnsi="宋体" w:cs="黑体" w:hint="eastAsia"/>
          <w:color w:val="000000"/>
          <w:kern w:val="0"/>
          <w:sz w:val="31"/>
          <w:szCs w:val="31"/>
        </w:rPr>
        <w:t xml:space="preserve">一、单位概况 </w:t>
      </w:r>
    </w:p>
    <w:p w:rsidR="004430B1" w:rsidRDefault="004430B1" w:rsidP="004430B1">
      <w:pPr>
        <w:widowControl/>
        <w:jc w:val="left"/>
        <w:rPr>
          <w:rFonts w:ascii="楷体_GB2312" w:eastAsia="楷体_GB2312" w:hAnsi="楷体_GB2312" w:cs="楷体_GB2312" w:hint="eastAsia"/>
          <w:b/>
          <w:bCs/>
          <w:color w:val="000000"/>
          <w:kern w:val="0"/>
          <w:sz w:val="31"/>
          <w:szCs w:val="31"/>
        </w:rPr>
      </w:pPr>
      <w:r>
        <w:rPr>
          <w:rFonts w:ascii="楷体_GB2312" w:eastAsia="楷体_GB2312" w:hAnsi="楷体_GB2312" w:cs="楷体_GB2312"/>
          <w:b/>
          <w:bCs/>
          <w:color w:val="000000"/>
          <w:kern w:val="0"/>
          <w:sz w:val="31"/>
          <w:szCs w:val="31"/>
        </w:rPr>
        <w:t xml:space="preserve">（一）单位基本情况 </w:t>
      </w:r>
    </w:p>
    <w:p w:rsidR="004430B1" w:rsidRDefault="004430B1" w:rsidP="004430B1">
      <w:pPr>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1、职能职责。</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（1）</w:t>
      </w:r>
      <w:r w:rsidRPr="001D3A43">
        <w:rPr>
          <w:rFonts w:asciiTheme="minorEastAsia" w:hAnsiTheme="minorEastAsia" w:cs="Times New Roman"/>
          <w:sz w:val="28"/>
          <w:szCs w:val="28"/>
        </w:rPr>
        <w:t>执行国家有关财政管理等方面的法律、法规和规章，拟定和执行财政发展</w:t>
      </w:r>
      <w:r w:rsidRPr="001D3A43">
        <w:rPr>
          <w:rFonts w:asciiTheme="minorEastAsia" w:hAnsiTheme="minorEastAsia" w:cs="Times New Roman"/>
          <w:sz w:val="28"/>
          <w:szCs w:val="28"/>
        </w:rPr>
        <w:lastRenderedPageBreak/>
        <w:t>规划及其他有关政策。</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（2）</w:t>
      </w:r>
      <w:r w:rsidRPr="001D3A43">
        <w:rPr>
          <w:rFonts w:asciiTheme="minorEastAsia" w:hAnsiTheme="minorEastAsia" w:cs="Times New Roman"/>
          <w:sz w:val="28"/>
          <w:szCs w:val="28"/>
        </w:rPr>
        <w:t>编制乡镇年度预算草案并组织实施，向乡镇人大报告财政决算，管理和监督乡镇各项财政收支。</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（3）</w:t>
      </w:r>
      <w:r w:rsidRPr="001D3A43">
        <w:rPr>
          <w:rFonts w:asciiTheme="minorEastAsia" w:hAnsiTheme="minorEastAsia" w:cs="Times New Roman"/>
          <w:sz w:val="28"/>
          <w:szCs w:val="28"/>
        </w:rPr>
        <w:t>负责对各类专项资金监管，提高财政资金使用效率。</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（4）</w:t>
      </w:r>
      <w:r w:rsidRPr="001D3A43">
        <w:rPr>
          <w:rFonts w:asciiTheme="minorEastAsia" w:hAnsiTheme="minorEastAsia" w:cs="Times New Roman"/>
          <w:sz w:val="28"/>
          <w:szCs w:val="28"/>
        </w:rPr>
        <w:t>负责管理乡镇政府非税收入。</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（5）</w:t>
      </w:r>
      <w:r w:rsidRPr="001D3A43">
        <w:rPr>
          <w:rFonts w:asciiTheme="minorEastAsia" w:hAnsiTheme="minorEastAsia" w:cs="Times New Roman"/>
          <w:sz w:val="28"/>
          <w:szCs w:val="28"/>
        </w:rPr>
        <w:t>执行会计集中核算，落实“乡财县管”等管理制度，严格按照上级财政部门规定的工作程序开展工作，充分发挥财政资金效益。</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（6）</w:t>
      </w:r>
      <w:r w:rsidRPr="001D3A43">
        <w:rPr>
          <w:rFonts w:asciiTheme="minorEastAsia" w:hAnsiTheme="minorEastAsia" w:cs="Times New Roman"/>
          <w:sz w:val="28"/>
          <w:szCs w:val="28"/>
        </w:rPr>
        <w:t>负责本镇行政事业单位的国有资产监督管理工作。</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（7）</w:t>
      </w:r>
      <w:r w:rsidRPr="001D3A43">
        <w:rPr>
          <w:rFonts w:asciiTheme="minorEastAsia" w:hAnsiTheme="minorEastAsia" w:cs="Times New Roman"/>
          <w:sz w:val="28"/>
          <w:szCs w:val="28"/>
        </w:rPr>
        <w:t>承办镇党委、政府及上级财政部门交办的其他事项。</w:t>
      </w:r>
    </w:p>
    <w:p w:rsidR="004430B1" w:rsidRDefault="004430B1" w:rsidP="004430B1">
      <w:pPr>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2、机构设置。</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（1）内设机构设置：祁阳市黎家坪镇人民政府内设11个机构</w:t>
      </w:r>
      <w:proofErr w:type="gramStart"/>
      <w:r w:rsidRPr="001D3A43">
        <w:rPr>
          <w:rFonts w:asciiTheme="minorEastAsia" w:hAnsiTheme="minorEastAsia" w:cs="Times New Roman" w:hint="eastAsia"/>
          <w:sz w:val="28"/>
          <w:szCs w:val="28"/>
        </w:rPr>
        <w:t>包括:</w:t>
      </w:r>
      <w:proofErr w:type="gramEnd"/>
      <w:r w:rsidRPr="001D3A43">
        <w:rPr>
          <w:rFonts w:asciiTheme="minorEastAsia" w:hAnsiTheme="minorEastAsia" w:cs="Times New Roman" w:hint="eastAsia"/>
          <w:sz w:val="28"/>
          <w:szCs w:val="28"/>
        </w:rPr>
        <w:t>党政综合办公室、基层党建办公室、经济发展办公室、社会事务办公室、自然资源和生态环境办公室、社会治安和应急管理办公室、社会事业综合服务中心、农业综合服务中心、便民服务中心、退役军人服务站、综合行政执法大队。</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（2）人员（不含临聘人员）：祁阳市黎家坪镇人民政府在编人数123人，财政负担人员123人。</w:t>
      </w:r>
    </w:p>
    <w:p w:rsidR="004430B1" w:rsidRDefault="004430B1" w:rsidP="004430B1">
      <w:pPr>
        <w:widowControl/>
        <w:jc w:val="left"/>
        <w:rPr>
          <w:rFonts w:ascii="楷体_GB2312" w:eastAsia="楷体_GB2312" w:hAnsi="楷体_GB2312" w:cs="楷体_GB2312" w:hint="eastAsia"/>
          <w:b/>
          <w:bCs/>
          <w:color w:val="000000"/>
          <w:kern w:val="0"/>
          <w:sz w:val="31"/>
          <w:szCs w:val="31"/>
        </w:rPr>
      </w:pPr>
      <w:r>
        <w:rPr>
          <w:rFonts w:ascii="楷体_GB2312" w:eastAsia="楷体_GB2312" w:hAnsi="楷体_GB2312" w:cs="楷体_GB2312"/>
          <w:b/>
          <w:bCs/>
          <w:color w:val="000000"/>
          <w:kern w:val="0"/>
          <w:sz w:val="31"/>
          <w:szCs w:val="31"/>
        </w:rPr>
        <w:t>（二）单位整体支出规模、使用方向和主要内容、涉及范围</w:t>
      </w:r>
    </w:p>
    <w:p w:rsidR="004430B1" w:rsidRPr="001D3A43" w:rsidRDefault="004430B1" w:rsidP="001D3A43">
      <w:pPr>
        <w:spacing w:line="600" w:lineRule="exact"/>
        <w:ind w:firstLineChars="200" w:firstLine="560"/>
        <w:rPr>
          <w:rFonts w:asciiTheme="minorEastAsia" w:hAnsiTheme="minorEastAsia" w:cs="Times New Roman" w:hint="eastAsia"/>
          <w:sz w:val="28"/>
          <w:szCs w:val="28"/>
        </w:rPr>
      </w:pPr>
      <w:r w:rsidRPr="001D3A43">
        <w:rPr>
          <w:rFonts w:asciiTheme="minorEastAsia" w:hAnsiTheme="minorEastAsia" w:cs="Times New Roman" w:hint="eastAsia"/>
          <w:sz w:val="28"/>
          <w:szCs w:val="28"/>
        </w:rPr>
        <w:t>2024年我单位总收入2858.64万元，其中一般公共预算收入2363.72万元、政府性基金预算财政拨款收入494.93万元。</w:t>
      </w:r>
    </w:p>
    <w:p w:rsidR="004430B1" w:rsidRPr="001D3A43" w:rsidRDefault="004430B1" w:rsidP="001D3A43">
      <w:pPr>
        <w:spacing w:line="600" w:lineRule="exact"/>
        <w:ind w:firstLineChars="200" w:firstLine="560"/>
        <w:rPr>
          <w:rFonts w:asciiTheme="minorEastAsia" w:hAnsiTheme="minorEastAsia" w:hint="eastAsia"/>
          <w:sz w:val="28"/>
          <w:szCs w:val="28"/>
        </w:rPr>
      </w:pPr>
      <w:r w:rsidRPr="001D3A43">
        <w:rPr>
          <w:rFonts w:asciiTheme="minorEastAsia" w:hAnsiTheme="minorEastAsia" w:cs="Times New Roman" w:hint="eastAsia"/>
          <w:sz w:val="28"/>
          <w:szCs w:val="28"/>
        </w:rPr>
        <w:t>2024年我单位总支出2858.64万元，其中基本支出2303.44万元（人员经费2033.26万元，公用经费270.1</w:t>
      </w:r>
      <w:r w:rsidR="001D3A43">
        <w:rPr>
          <w:rFonts w:asciiTheme="minorEastAsia" w:hAnsiTheme="minorEastAsia" w:cs="Times New Roman" w:hint="eastAsia"/>
          <w:sz w:val="28"/>
          <w:szCs w:val="28"/>
        </w:rPr>
        <w:t>8</w:t>
      </w:r>
      <w:r w:rsidRPr="001D3A43">
        <w:rPr>
          <w:rFonts w:asciiTheme="minorEastAsia" w:hAnsiTheme="minorEastAsia" w:cs="Times New Roman" w:hint="eastAsia"/>
          <w:sz w:val="28"/>
          <w:szCs w:val="28"/>
        </w:rPr>
        <w:t>万元），项目支出555.20万元。</w:t>
      </w:r>
    </w:p>
    <w:p w:rsidR="004430B1" w:rsidRDefault="00222FC1" w:rsidP="004430B1">
      <w:pPr>
        <w:widowControl/>
        <w:jc w:val="left"/>
      </w:pPr>
      <w:r>
        <w:rPr>
          <w:rFonts w:ascii="黑体" w:eastAsia="黑体" w:hAnsi="宋体" w:cs="黑体" w:hint="eastAsia"/>
          <w:color w:val="000000"/>
          <w:kern w:val="0"/>
          <w:sz w:val="31"/>
          <w:szCs w:val="31"/>
        </w:rPr>
        <w:t>二、单位</w:t>
      </w:r>
      <w:r w:rsidR="004430B1">
        <w:rPr>
          <w:rFonts w:ascii="黑体" w:eastAsia="黑体" w:hAnsi="宋体" w:cs="黑体" w:hint="eastAsia"/>
          <w:color w:val="000000"/>
          <w:kern w:val="0"/>
          <w:sz w:val="31"/>
          <w:szCs w:val="31"/>
        </w:rPr>
        <w:t xml:space="preserve">整体支出管理及使用情况 </w:t>
      </w:r>
    </w:p>
    <w:p w:rsidR="004430B1" w:rsidRDefault="004430B1" w:rsidP="004430B1">
      <w:pPr>
        <w:widowControl/>
        <w:jc w:val="left"/>
        <w:rPr>
          <w:rFonts w:ascii="楷体_GB2312" w:eastAsia="楷体_GB2312" w:hAnsi="楷体_GB2312" w:cs="楷体_GB2312" w:hint="eastAsia"/>
          <w:b/>
          <w:bCs/>
          <w:color w:val="000000"/>
          <w:kern w:val="0"/>
          <w:sz w:val="31"/>
          <w:szCs w:val="31"/>
        </w:rPr>
      </w:pPr>
      <w:r>
        <w:rPr>
          <w:rFonts w:ascii="楷体_GB2312" w:eastAsia="楷体_GB2312" w:hAnsi="楷体_GB2312" w:cs="楷体_GB2312"/>
          <w:b/>
          <w:bCs/>
          <w:color w:val="000000"/>
          <w:kern w:val="0"/>
          <w:sz w:val="31"/>
          <w:szCs w:val="31"/>
        </w:rPr>
        <w:t xml:space="preserve">（一）基本支出 </w:t>
      </w:r>
    </w:p>
    <w:p w:rsidR="004430B1" w:rsidRPr="001D3A43" w:rsidRDefault="004430B1" w:rsidP="001D3A43">
      <w:pPr>
        <w:spacing w:line="600" w:lineRule="exact"/>
        <w:ind w:firstLineChars="200" w:firstLine="560"/>
        <w:rPr>
          <w:sz w:val="28"/>
          <w:szCs w:val="28"/>
        </w:rPr>
      </w:pPr>
      <w:r w:rsidRPr="00930C74">
        <w:rPr>
          <w:rFonts w:asciiTheme="minorEastAsia" w:hAnsiTheme="minorEastAsia" w:cs="Times New Roman" w:hint="eastAsia"/>
          <w:sz w:val="28"/>
          <w:szCs w:val="28"/>
        </w:rPr>
        <w:t>2024年我单位年初预算基本支出2271.55万元，年中追加587.09万元，总支出2858.64万元。其中工资福利支出1608.98万元，商品和服务支出283.50万元，对个</w:t>
      </w:r>
      <w:r w:rsidRPr="00930C74">
        <w:rPr>
          <w:rFonts w:asciiTheme="minorEastAsia" w:hAnsiTheme="minorEastAsia" w:cs="Times New Roman" w:hint="eastAsia"/>
          <w:sz w:val="28"/>
          <w:szCs w:val="28"/>
        </w:rPr>
        <w:lastRenderedPageBreak/>
        <w:t>人和家庭的补助437.49万元，资本性支出528.67万元。年末无结转结余</w:t>
      </w:r>
      <w:r w:rsidRPr="001D3A43">
        <w:rPr>
          <w:rFonts w:eastAsia="仿宋_GB2312" w:cs="Times New Roman" w:hint="eastAsia"/>
          <w:sz w:val="28"/>
          <w:szCs w:val="28"/>
        </w:rPr>
        <w:t>。</w:t>
      </w:r>
    </w:p>
    <w:p w:rsidR="004430B1" w:rsidRDefault="004430B1" w:rsidP="004430B1">
      <w:pPr>
        <w:widowControl/>
        <w:jc w:val="left"/>
      </w:pPr>
      <w:r>
        <w:rPr>
          <w:rFonts w:ascii="楷体_GB2312" w:eastAsia="楷体_GB2312" w:hAnsi="楷体_GB2312" w:cs="楷体_GB2312"/>
          <w:b/>
          <w:bCs/>
          <w:color w:val="000000"/>
          <w:kern w:val="0"/>
          <w:sz w:val="31"/>
          <w:szCs w:val="31"/>
        </w:rPr>
        <w:t xml:space="preserve">（二）项目支出 </w:t>
      </w:r>
    </w:p>
    <w:p w:rsidR="004430B1" w:rsidRPr="00930C74" w:rsidRDefault="004430B1" w:rsidP="001D3A43">
      <w:pPr>
        <w:spacing w:line="600" w:lineRule="exact"/>
        <w:ind w:firstLineChars="200" w:firstLine="560"/>
        <w:rPr>
          <w:rFonts w:asciiTheme="minorEastAsia" w:hAnsiTheme="minorEastAsia" w:hint="eastAsia"/>
          <w:sz w:val="28"/>
          <w:szCs w:val="28"/>
        </w:rPr>
      </w:pPr>
      <w:r w:rsidRPr="00930C74">
        <w:rPr>
          <w:rFonts w:asciiTheme="minorEastAsia" w:hAnsiTheme="minorEastAsia" w:cs="Times New Roman" w:hint="eastAsia"/>
          <w:sz w:val="28"/>
          <w:szCs w:val="28"/>
        </w:rPr>
        <w:t>2024年我单位年初预算项目支出0万元，年中追加555.20万元，总支出555.20万元。其中工资福利支出13.21万元，商品和服务支出22.19万元，资本性支出519.80万元。年末无结转结余。</w:t>
      </w:r>
    </w:p>
    <w:p w:rsidR="004430B1" w:rsidRDefault="002A05E5" w:rsidP="004430B1">
      <w:pPr>
        <w:widowControl/>
        <w:jc w:val="left"/>
        <w:rPr>
          <w:rFonts w:ascii="黑体" w:eastAsia="黑体" w:hAnsi="宋体" w:cs="黑体" w:hint="eastAsia"/>
          <w:color w:val="000000"/>
          <w:kern w:val="0"/>
          <w:sz w:val="31"/>
          <w:szCs w:val="31"/>
        </w:rPr>
      </w:pPr>
      <w:r>
        <w:rPr>
          <w:rFonts w:ascii="黑体" w:eastAsia="黑体" w:hAnsi="宋体" w:cs="黑体" w:hint="eastAsia"/>
          <w:color w:val="000000"/>
          <w:kern w:val="0"/>
          <w:sz w:val="31"/>
          <w:szCs w:val="31"/>
        </w:rPr>
        <w:t>三、单位</w:t>
      </w:r>
      <w:r w:rsidR="004430B1">
        <w:rPr>
          <w:rFonts w:ascii="黑体" w:eastAsia="黑体" w:hAnsi="宋体" w:cs="黑体" w:hint="eastAsia"/>
          <w:color w:val="000000"/>
          <w:kern w:val="0"/>
          <w:sz w:val="31"/>
          <w:szCs w:val="31"/>
        </w:rPr>
        <w:t xml:space="preserve">整体支出绩效情况 </w:t>
      </w:r>
    </w:p>
    <w:p w:rsidR="004430B1" w:rsidRPr="001D3A43" w:rsidRDefault="004430B1" w:rsidP="004430B1">
      <w:pPr>
        <w:spacing w:line="600" w:lineRule="exact"/>
        <w:ind w:firstLineChars="200" w:firstLine="643"/>
        <w:rPr>
          <w:rFonts w:eastAsia="仿宋_GB2312" w:cs="Times New Roman"/>
          <w:sz w:val="28"/>
          <w:szCs w:val="28"/>
        </w:rPr>
      </w:pPr>
      <w:r>
        <w:rPr>
          <w:rFonts w:eastAsia="仿宋_GB2312" w:cs="Times New Roman" w:hint="eastAsia"/>
          <w:b/>
          <w:bCs/>
          <w:sz w:val="32"/>
          <w:szCs w:val="32"/>
        </w:rPr>
        <w:t>1</w:t>
      </w:r>
      <w:r>
        <w:rPr>
          <w:rFonts w:eastAsia="仿宋_GB2312" w:cs="Times New Roman" w:hint="eastAsia"/>
          <w:b/>
          <w:bCs/>
          <w:sz w:val="32"/>
          <w:szCs w:val="32"/>
        </w:rPr>
        <w:t>、坚持理论武装，明确“三创小镇”目标。</w:t>
      </w:r>
      <w:r w:rsidRPr="00930C74">
        <w:rPr>
          <w:rFonts w:asciiTheme="minorEastAsia" w:hAnsiTheme="minorEastAsia" w:cs="Times New Roman" w:hint="eastAsia"/>
          <w:sz w:val="28"/>
          <w:szCs w:val="28"/>
        </w:rPr>
        <w:t>一是厚植“三创”理论基础。围绕学习贯彻党的二十大及二十届历次全会精神等主题主线，通过中心组学习、主题党日活动和专题党课等形式，确保党的创新理论深入人心。全年开展“第一议题”学习26次、党委中心组学习12次，利用“一月一课一片一实践”主题党日活动开展红色革命教育1次，获评永州市委组织部“最具创意党日主题活动”二等奖。召开党委会议专题研究党建工作5次、党风廉政建设工作4次、意识形态工作4次、思想政治工作3次、作风建设工作2次，使全镇党员干部牢固树立“四个意识”和“四个自信”，拥护“两个确立”，做到“两个维护”，夯实三创基础。二是营造“三创”舆论氛围。提出三创目标。把准“市域副中心”发展定位，依托政策重视、交通区位优越的独特条件，结合祁阳市中心工作要求和黎家坪工业重镇、农业强镇、教育大镇的发展实际，明确提出“创特色、创一流、创实绩”工作目标。凝聚三创共识。宣传开路，通过工作汇报、会议总结、媒体发布等途径全面、深入、准确阐述三创理念，引导干部群众真诚认可三创目标，浓厚全镇上下创先争优的良好氛围。三是制定“三创”施行制度。领导班子带头落实三创要求，制定实施三创考核方案，将三创成绩作为干部评优评先、提拔重用的重要依据。对工作扎实肯干、能出实效的同志通报表扬，适当激励，树立典型。对工作推诿塞责、考核落后的同志通报批评，扣除绩效，激发动力。</w:t>
      </w:r>
    </w:p>
    <w:p w:rsidR="004430B1" w:rsidRPr="00930C74" w:rsidRDefault="004430B1" w:rsidP="004430B1">
      <w:pPr>
        <w:spacing w:line="600" w:lineRule="exact"/>
        <w:ind w:firstLineChars="200" w:firstLine="643"/>
        <w:rPr>
          <w:rFonts w:asciiTheme="minorEastAsia" w:hAnsiTheme="minorEastAsia" w:cs="Times New Roman" w:hint="eastAsia"/>
          <w:sz w:val="28"/>
          <w:szCs w:val="28"/>
        </w:rPr>
      </w:pPr>
      <w:r>
        <w:rPr>
          <w:rFonts w:eastAsia="仿宋_GB2312" w:cs="Times New Roman" w:hint="eastAsia"/>
          <w:b/>
          <w:bCs/>
          <w:sz w:val="32"/>
          <w:szCs w:val="32"/>
        </w:rPr>
        <w:t>2</w:t>
      </w:r>
      <w:r>
        <w:rPr>
          <w:rFonts w:eastAsia="仿宋_GB2312" w:cs="Times New Roman" w:hint="eastAsia"/>
          <w:b/>
          <w:bCs/>
          <w:sz w:val="32"/>
          <w:szCs w:val="32"/>
        </w:rPr>
        <w:t>、坚持新质发展，创建“特色小镇”。</w:t>
      </w:r>
      <w:r w:rsidRPr="00930C74">
        <w:rPr>
          <w:rFonts w:asciiTheme="minorEastAsia" w:hAnsiTheme="minorEastAsia" w:cs="Times New Roman" w:hint="eastAsia"/>
          <w:sz w:val="28"/>
          <w:szCs w:val="28"/>
        </w:rPr>
        <w:t>坚持走在全市前列，突出黎家坪工业特色小镇优势，奋力推动工业企业做强做大。一是切实服务品牌工业企业。全力优化营商环境。协调解决征地拆迁、路面扬尘、百姓投诉等矛盾纠纷六十余件，为辖区</w:t>
      </w:r>
      <w:r w:rsidRPr="00930C74">
        <w:rPr>
          <w:rFonts w:asciiTheme="minorEastAsia" w:hAnsiTheme="minorEastAsia" w:cs="Times New Roman" w:hint="eastAsia"/>
          <w:sz w:val="28"/>
          <w:szCs w:val="28"/>
        </w:rPr>
        <w:lastRenderedPageBreak/>
        <w:t>企业生产经营排忧解难。今年来，科力尓电机在经济压力下稳步前行，获批首家省制造业创新中心创建单位，纳税额突破一亿元。金箭新材料入选国家级制造业单项冠军企业名单。海螺水泥发展稳定，是全省11个生产厂区中产生盈利的5个厂区之一</w:t>
      </w:r>
      <w:proofErr w:type="gramStart"/>
      <w:r w:rsidRPr="00930C74">
        <w:rPr>
          <w:rFonts w:asciiTheme="minorEastAsia" w:hAnsiTheme="minorEastAsia" w:cs="Times New Roman" w:hint="eastAsia"/>
          <w:sz w:val="28"/>
          <w:szCs w:val="28"/>
        </w:rPr>
        <w:t>。。</w:t>
      </w:r>
      <w:proofErr w:type="gramEnd"/>
      <w:r w:rsidRPr="00930C74">
        <w:rPr>
          <w:rFonts w:asciiTheme="minorEastAsia" w:hAnsiTheme="minorEastAsia" w:cs="Times New Roman" w:hint="eastAsia"/>
          <w:sz w:val="28"/>
          <w:szCs w:val="28"/>
        </w:rPr>
        <w:t>二是精心培育新兴工业企业。鼓励民营企业发展。新成立小微企业385个，个体户452户。重点扶持潜力企业。官塘村金箕玩具制造公司年产值超500万元，拟培育为规模以上企业。三是谋划招引外商工业企业。用活园区资源。配合做好祁阳市鑫湖荣蛋鸡产业园、永州（祁阳）表面处理产业园、铁路物流园建设服务，完善周边基础设施，发挥产业集聚效应提升招商优势。激发乡贤力量。引进三冲村天明山食品有限公司、竹木加工厂建成投产。张公坪村以工代赈项目200余万。规划在建油墨印刷厂一处，跑马场一处。</w:t>
      </w:r>
    </w:p>
    <w:p w:rsidR="004430B1" w:rsidRPr="00930C74" w:rsidRDefault="004430B1" w:rsidP="004430B1">
      <w:pPr>
        <w:spacing w:line="600" w:lineRule="exact"/>
        <w:ind w:firstLineChars="200" w:firstLine="643"/>
        <w:rPr>
          <w:rFonts w:asciiTheme="minorEastAsia" w:hAnsiTheme="minorEastAsia" w:cs="Times New Roman" w:hint="eastAsia"/>
          <w:sz w:val="28"/>
          <w:szCs w:val="28"/>
        </w:rPr>
      </w:pPr>
      <w:r>
        <w:rPr>
          <w:rFonts w:eastAsia="仿宋_GB2312" w:cs="Times New Roman" w:hint="eastAsia"/>
          <w:b/>
          <w:bCs/>
          <w:sz w:val="32"/>
          <w:szCs w:val="32"/>
        </w:rPr>
        <w:t>3</w:t>
      </w:r>
      <w:r>
        <w:rPr>
          <w:rFonts w:eastAsia="仿宋_GB2312" w:cs="Times New Roman" w:hint="eastAsia"/>
          <w:b/>
          <w:bCs/>
          <w:sz w:val="32"/>
          <w:szCs w:val="32"/>
        </w:rPr>
        <w:t>、坚持走在前列，创建“一流小镇”。</w:t>
      </w:r>
      <w:r w:rsidRPr="00930C74">
        <w:rPr>
          <w:rFonts w:asciiTheme="minorEastAsia" w:hAnsiTheme="minorEastAsia" w:cs="Times New Roman" w:hint="eastAsia"/>
          <w:sz w:val="28"/>
          <w:szCs w:val="28"/>
        </w:rPr>
        <w:t>全镇上下一心、奋勇争先，按照“一流标准”推动各项工作务实开展，成效显著。一是项目建设勇挑大梁。全年13个重点项目有序实施，在全市各镇项目建设中处于领先地位。市级重点项目铁路湘桂线毛荔山道口“平改立”项目于年初竣工投用，彻底解决近九十年“年节”时段拥堵严重的历史遗留问题；黎文路油塘至黎家坪公路段、镇城区南正街、G322过境路转盘改建红绿灯等项目建成投用，获得祁阳市重点项目建设二等奖；表面处理产业园建设项目获重点项目建设四季度三等奖；老屋冲河坝除险加固项目加速推进，临时桥梁建成通车，新桥建设已进入二期围堰填筑，铁路物流园建设进展迅速，均获祁阳市嘉奖；培子湾村120亩橘园改稻田如期推进，预计可为市财政增收3000万元；新塘、九龙寺、朝主山、三冲等四个村“小田改大田”项目顺利推进，完成高标准农田建设2000余亩；三冲村、竹茶冲村旅游产业路提质改造完工验收；朝主山村垃圾中转站项目筹备顺利，准备按计划实施。二是农业生产稳居前列。加快推进农业产业现代化，在全市形成示范引领。为祁阳市秋冬农业生产现场会提供小田改大田现场。超额完成农业生产目标，为全市粮食丰收再立新功。全镇种植面积增加至3.68万亩，在新塘、张公坪等村联合兴建秋冬种万亩油菜示范片，新修机耕道3600余米，造林1600余亩，油</w:t>
      </w:r>
      <w:r w:rsidRPr="00930C74">
        <w:rPr>
          <w:rFonts w:asciiTheme="minorEastAsia" w:hAnsiTheme="minorEastAsia" w:cs="Times New Roman" w:hint="eastAsia"/>
          <w:sz w:val="28"/>
          <w:szCs w:val="28"/>
        </w:rPr>
        <w:lastRenderedPageBreak/>
        <w:t>茶低改1100余亩，家畜家禽养殖总数突破52万。在新塘、油塘等村试点探索大户承包种植模式，其中新塘村促进土地流转800余亩，为村集体增收近5万元。三是城乡建设融合推进。完善城乡基础设施。提质改造黎文路、镇城区南正街11.5公里道路，G322国道过境路转盘成功改建红绿灯，主干道交通标识全部焕新。改善农村人居环境。完成改厕验收92座，在油塘、三冲等村建设和美院落三处。加强配套设施建设。三冲、竹茶冲等村旅游产业路提质改造成功验收，为三冲村休闲旅游度假区、大华山风景片区创造更好交通条件。三冲村入选第六批湖南省乡村旅游重点村。清湖山庄获评湖南省五星级旅游民宿。三冲村集体经济创办的“祁阳辣椒”餐饮店获湖南卫视推介。加强城区管理力度。定期检查环境卫生，加大环卫清扫力度。严管路面扬尘，要求黎家坪采石场及时清洗路面，规划在建清洁平台一处。组织联合执法队伍，严管乱停乱放、占道经营等违规行为，加强文明劝导，营造文明和谐的社会风气。四是社会事业再攀高峰。医疗卫生持续保障。加强医保宣传，全镇参保35500人，参保率88.09%，位于全市前列。完善体系建设，镇卫生院新增血液透析科，医疗设施和服务能力在各镇位居前列，22个村卫生室全部开通门诊统筹报账业务，</w:t>
      </w:r>
      <w:r w:rsidR="000466AE">
        <w:rPr>
          <w:rFonts w:asciiTheme="minorEastAsia" w:hAnsiTheme="minorEastAsia" w:cs="Times New Roman" w:hint="eastAsia"/>
          <w:sz w:val="28"/>
          <w:szCs w:val="28"/>
        </w:rPr>
        <w:t>截至目前</w:t>
      </w:r>
      <w:r w:rsidRPr="00930C74">
        <w:rPr>
          <w:rFonts w:asciiTheme="minorEastAsia" w:hAnsiTheme="minorEastAsia" w:cs="Times New Roman" w:hint="eastAsia"/>
          <w:sz w:val="28"/>
          <w:szCs w:val="28"/>
        </w:rPr>
        <w:t>报账3477人次。发扬公益事业。组织65岁及以上老年人开展免费体检4738人次，开展先心病筛查297人次，心脑血管高危人群筛查520人次。教育水平不断提升。初、中小及幼儿园教育设施服务不断完善，祁阳四中本科上线人数达1083人，镇一中考入祁阳一中录取率位列全市乡镇中学前列。文化事业蓬勃发展。新时代文明实践所联合文化站举办元旦汇演、庆国庆文艺演出等文体活动6次、理论宣讲12次，惠及当地群众12000余人。</w:t>
      </w:r>
    </w:p>
    <w:p w:rsidR="004430B1" w:rsidRPr="00930C74" w:rsidRDefault="004430B1" w:rsidP="004430B1">
      <w:pPr>
        <w:spacing w:line="600" w:lineRule="exact"/>
        <w:ind w:firstLineChars="200" w:firstLine="643"/>
        <w:rPr>
          <w:rFonts w:asciiTheme="minorEastAsia" w:hAnsiTheme="minorEastAsia" w:cs="Times New Roman" w:hint="eastAsia"/>
          <w:sz w:val="28"/>
          <w:szCs w:val="28"/>
        </w:rPr>
      </w:pPr>
      <w:r>
        <w:rPr>
          <w:rFonts w:eastAsia="仿宋_GB2312" w:cs="Times New Roman" w:hint="eastAsia"/>
          <w:b/>
          <w:bCs/>
          <w:sz w:val="32"/>
          <w:szCs w:val="32"/>
        </w:rPr>
        <w:t>4</w:t>
      </w:r>
      <w:r>
        <w:rPr>
          <w:rFonts w:eastAsia="仿宋_GB2312" w:cs="Times New Roman" w:hint="eastAsia"/>
          <w:b/>
          <w:bCs/>
          <w:sz w:val="32"/>
          <w:szCs w:val="32"/>
        </w:rPr>
        <w:t>、坚持人民至上，创建“幸福小镇”。</w:t>
      </w:r>
      <w:r w:rsidRPr="00930C74">
        <w:rPr>
          <w:rFonts w:asciiTheme="minorEastAsia" w:hAnsiTheme="minorEastAsia" w:cs="Times New Roman" w:hint="eastAsia"/>
          <w:sz w:val="28"/>
          <w:szCs w:val="28"/>
        </w:rPr>
        <w:t>坚持以人民为中心，着力解决群众急难愁盼的实际问题，认真办成一批让人民群众看得见、摸得着、感受得了的好事、实事。一是增强群众获得感。落实政策补贴。困难人群应保尽保。落实低保保障1413人，特困供养308人。受灾人群应救尽救。冬春救助700余户，洪涝时期救灾20余户，帮助2户受灾户倒房重建、4户房屋修缮。全面排查整改危房，改造饮水设施，确保居民住上安全房，喝上放心水。农村义务教育经费和“两免一补”政策落地见效，</w:t>
      </w:r>
      <w:r w:rsidRPr="00930C74">
        <w:rPr>
          <w:rFonts w:asciiTheme="minorEastAsia" w:hAnsiTheme="minorEastAsia" w:cs="Times New Roman" w:hint="eastAsia"/>
          <w:sz w:val="28"/>
          <w:szCs w:val="28"/>
        </w:rPr>
        <w:lastRenderedPageBreak/>
        <w:t>雨露计划覆盖109人次，发放外出务工交通补贴645人次，提供公益岗位140余个。办好民生实事。协调海螺水泥公司和祁阳市公路养护中心等部门共同筹资，完成海螺安置一路整修并安装太阳能路灯30盏，自筹经费为黎家坪村1-3组安装路灯30盏，惠及荷叶塘、朝主山、九龙寺、黎家坪等村3000户居民出行。协调处理矛盾冲突。与业主方、周边百姓协商好，筹资二十余万元重启商业广场，有效化解摆摊商贩与周边居民矛盾。改善人居环境。加强对环卫公司监督管理，做到集镇垃圾日产日清，村内垃圾定期清运，行政村生活垃圾治理覆盖率达100%。守护绿水青山。严查企业违规排放，加强秸秆禁烧力度，深入开展祁水河生态治理，自费60余万元打捞水葫芦，开展“保护祁水河”志愿活动12次。组织植树造林，全年新增林地面积约1600亩。二是增强群众幸福感。加强干部队伍建设。提升廉洁意识。定期开展廉政教育培训，建立健全监督机制，居民办事“不花冤枉钱”。培养务实作风，倾力破解“小马拉大车”突出问题，力戒形式主义、官僚主义，提高办事效率和服务态度，公开接受群众监督评议，彻底杜绝“门难进、脸难看、事难办”现象。完善社会体系建设。推动“枫桥经验”本土化，建立政法办、司法所、派出所“一体两翼</w:t>
      </w:r>
      <w:r w:rsidRPr="00930C74">
        <w:rPr>
          <w:rFonts w:asciiTheme="minorEastAsia" w:hAnsiTheme="minorEastAsia" w:cs="Times New Roman"/>
          <w:sz w:val="28"/>
          <w:szCs w:val="28"/>
        </w:rPr>
        <w:t>”</w:t>
      </w:r>
      <w:r w:rsidRPr="00930C74">
        <w:rPr>
          <w:rFonts w:asciiTheme="minorEastAsia" w:hAnsiTheme="minorEastAsia" w:cs="Times New Roman" w:hint="eastAsia"/>
          <w:sz w:val="28"/>
          <w:szCs w:val="28"/>
        </w:rPr>
        <w:t>矛盾纠纷调解体系，全年调处各类民事纠纷89起，调解满意率超过96%。建立志愿服务体系，全镇注册志愿者超过800人，全年组织开展理论宣讲、困难群众慰问等各类志愿活动102次。推动乡风文明建设。引导农村风气向正向好。制定村规民约，建立红白理</w:t>
      </w:r>
      <w:r w:rsidRPr="00930C74">
        <w:rPr>
          <w:rFonts w:asciiTheme="minorEastAsia" w:hAnsiTheme="minorEastAsia" w:cs="Times New Roman" w:hint="eastAsia"/>
          <w:sz w:val="32"/>
          <w:szCs w:val="32"/>
        </w:rPr>
        <w:t>事会，有效劝导“</w:t>
      </w:r>
      <w:r w:rsidRPr="00930C74">
        <w:rPr>
          <w:rFonts w:asciiTheme="minorEastAsia" w:hAnsiTheme="minorEastAsia" w:cs="Times New Roman" w:hint="eastAsia"/>
          <w:sz w:val="28"/>
          <w:szCs w:val="28"/>
        </w:rPr>
        <w:t>天价彩礼”、“人情往来”等攀比陋习。鼓励各村定期开展屋场会，规范开放农家书屋和村委会活动室，丰富村民文化娱乐活动。三是增强群众安全感。建设完善法治政府，推动法治建设与社会治理相结合，普及法治教育，强化基层法律服务。完善公共事件处理机制，及时公开处理信息，正确引导舆论，全年未发生一起群众性事件。加强安全生产监管力度，定期实地检查。全年安全生产零事故零死亡，交通亡人事故大幅下降。织密安全防护网。扫黑除恶常态化，定期检查重点场所与行业，严防黑恶势力滋生。治安防控立体化，推动人防技防相结合，加强监控布控和执法巡逻。应急处突军事化，优化村（社）、派出所联动机制，有效处置突发情况，每季度开展消防</w:t>
      </w:r>
      <w:r w:rsidRPr="00930C74">
        <w:rPr>
          <w:rFonts w:asciiTheme="minorEastAsia" w:hAnsiTheme="minorEastAsia" w:cs="Times New Roman" w:hint="eastAsia"/>
          <w:sz w:val="28"/>
          <w:szCs w:val="28"/>
        </w:rPr>
        <w:lastRenderedPageBreak/>
        <w:t>实战演练，强化消防队伍应急救援能力。加强未成年人保护力度，组织开展利剑护蕾活动12次、禁毒反诈进校园活动4次。</w:t>
      </w:r>
    </w:p>
    <w:p w:rsidR="004430B1" w:rsidRDefault="004430B1" w:rsidP="004430B1">
      <w:pPr>
        <w:widowControl/>
        <w:jc w:val="left"/>
        <w:rPr>
          <w:rFonts w:ascii="黑体" w:eastAsia="黑体" w:hAnsi="宋体" w:cs="黑体" w:hint="eastAsia"/>
          <w:color w:val="000000"/>
          <w:kern w:val="0"/>
          <w:sz w:val="31"/>
          <w:szCs w:val="31"/>
        </w:rPr>
      </w:pPr>
      <w:r>
        <w:rPr>
          <w:rFonts w:ascii="黑体" w:eastAsia="黑体" w:hAnsi="宋体" w:cs="黑体" w:hint="eastAsia"/>
          <w:color w:val="000000"/>
          <w:kern w:val="0"/>
          <w:sz w:val="31"/>
          <w:szCs w:val="31"/>
        </w:rPr>
        <w:t xml:space="preserve">四、绩效评价结论 </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t>本单位已完成既定目标。具体如下：</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t>1、全年开展“第一议题”学习、党委中心组学习、利用“一月一课一片一实践”主题党日活动开展红色革命教育，获评永州市委组织部“最具创意党日主题活动”二等奖。召开党委会议专题研究工作；全力优化营商环境，协调解决征地拆迁、路面扬尘、百姓投诉等矛盾纠纷，为辖区企业生产经营排忧解难；鼓励民营企业发展，新成立小微企业385个，个体户452户，重点扶持潜力企业；用活园区资源，配合做好祁阳市鑫湖荣蛋鸡产业园、永州（祁阳）表面处理产业园、铁路物流园建设服务，完善周边基础设施，发挥产业集聚效应提升招商优势；激发乡贤力量，引进三冲村天明山食品有限公司、竹木加工厂建成投产。</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t>2、全年13个重点项目有序实施，在全市各镇项目建设中处于领先地位。市级重点项目铁路湘桂线毛荔山道口“平改立”项目于年初竣工投用，彻底解决近九十年“年节”时段拥堵严重的历史遗留问题；黎文路油塘至黎家坪公路段、镇城区南正街、G322过境路转盘改建红绿灯等项目建成投用，获得祁阳市重点项目建设二等奖；表面处理产业园建设项目获重点项目建设四季度三等奖；老屋冲河坝除险加固项目加速推进，临时桥梁建成通车，新桥建设已进入二期围堰填筑，铁路物流园建设进展迅速，均获祁阳市嘉奖；培子湾村120亩橘园改稻田如期推进；新塘、九龙寺、朝主山、三冲等四个村“小田改大田”项目顺利推进，完成高标准农田建设2000余亩；三冲村、竹茶冲村旅游产业路提质改造完工验收；朝主山村垃圾中转站项目筹备顺利。</w:t>
      </w:r>
    </w:p>
    <w:p w:rsidR="004430B1" w:rsidRPr="00930C74" w:rsidRDefault="004430B1" w:rsidP="001D3A43">
      <w:pPr>
        <w:widowControl/>
        <w:ind w:firstLineChars="200" w:firstLine="560"/>
        <w:jc w:val="left"/>
        <w:rPr>
          <w:rFonts w:asciiTheme="minorEastAsia" w:hAnsiTheme="minorEastAsia" w:cs="方正仿宋_GB2312" w:hint="eastAsia"/>
          <w:sz w:val="28"/>
          <w:szCs w:val="28"/>
        </w:rPr>
      </w:pPr>
      <w:r w:rsidRPr="00930C74">
        <w:rPr>
          <w:rFonts w:asciiTheme="minorEastAsia" w:hAnsiTheme="minorEastAsia" w:cs="仿宋_GB2312" w:hint="eastAsia"/>
          <w:color w:val="000000"/>
          <w:kern w:val="0"/>
          <w:sz w:val="28"/>
          <w:szCs w:val="28"/>
        </w:rPr>
        <w:t>3、</w:t>
      </w:r>
      <w:r w:rsidRPr="00930C74">
        <w:rPr>
          <w:rFonts w:asciiTheme="minorEastAsia" w:hAnsiTheme="minorEastAsia" w:cs="方正仿宋_GB2312" w:hint="eastAsia"/>
          <w:sz w:val="28"/>
          <w:szCs w:val="28"/>
        </w:rPr>
        <w:t>完善公共事件处理机制，及时公开处理信息，正确引导舆论，全年未发生一起群众性事件。加强安全生产监管力度，定期实地检查。全年安全生产零事故零死亡，交通亡人事故大幅下降。</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lastRenderedPageBreak/>
        <w:t>4、继续加强集镇、村居的管理，优化人居生态环境。继续强化黎文等公路沿线和村镇基层基础管理，彻底改善农村环境卫生状况，切实改变农村环境面貌。</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t>5、不断完善社会保障。巩固和发展新型农村合作医疗制度，加强医保宣传，全镇参保35500人，参保率88.09%，位于全市前列。完善体系建设，镇卫生院新增血液透析科，医疗设施和服务能力在各镇位居前列，22个村卫生室全部开通门诊统筹报账业务；加大新型农村养老保险覆盖率，不断完善城乡最低生活保障制度。</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t>6、全年调处各类民事纠纷89起，调解满意率超过96%。建立志愿服务体系，全镇注册志愿者超过800人，全年组织开展理论宣讲、困难群众慰问等各类志愿活动102次。</w:t>
      </w:r>
    </w:p>
    <w:p w:rsidR="004430B1" w:rsidRPr="00930C74" w:rsidRDefault="004430B1" w:rsidP="001D3A43">
      <w:pPr>
        <w:widowControl/>
        <w:ind w:firstLineChars="200" w:firstLine="560"/>
        <w:jc w:val="left"/>
        <w:rPr>
          <w:rFonts w:asciiTheme="minorEastAsia" w:hAnsiTheme="minorEastAsia" w:cs="黑体" w:hint="eastAsia"/>
          <w:color w:val="000000"/>
          <w:kern w:val="0"/>
          <w:sz w:val="28"/>
          <w:szCs w:val="28"/>
        </w:rPr>
      </w:pPr>
      <w:r w:rsidRPr="00930C74">
        <w:rPr>
          <w:rFonts w:asciiTheme="minorEastAsia" w:hAnsiTheme="minorEastAsia" w:cs="仿宋_GB2312" w:hint="eastAsia"/>
          <w:color w:val="000000"/>
          <w:kern w:val="0"/>
          <w:sz w:val="28"/>
          <w:szCs w:val="28"/>
        </w:rPr>
        <w:t>7、落实政策补贴，困难人群应保尽保，受灾人群应救尽救；全面排查整改危房，改造饮水设施，确保居民住上安全房，喝上放心水；农村义务教育经费和“两免一补”政策落地见效，雨露计划覆盖109人次，发放外出务工交通补贴645人次，提供公益岗位140余个；与业主方、周边百姓协商好，筹资二十余万元重启商业广场，有效化解摆摊商贩与周边居民矛盾。改善人居环境。加强对环卫公司监督管理，做到集镇垃圾日产日清，村内垃圾定期清运，行政村生活垃圾治理覆盖率达100%。</w:t>
      </w:r>
    </w:p>
    <w:p w:rsidR="004430B1" w:rsidRPr="00930C74" w:rsidRDefault="004430B1" w:rsidP="004430B1">
      <w:pPr>
        <w:widowControl/>
        <w:jc w:val="left"/>
        <w:rPr>
          <w:rFonts w:ascii="黑体" w:eastAsia="黑体" w:hAnsi="黑体" w:cs="黑体" w:hint="eastAsia"/>
          <w:color w:val="000000"/>
          <w:kern w:val="0"/>
          <w:sz w:val="31"/>
          <w:szCs w:val="31"/>
        </w:rPr>
      </w:pPr>
      <w:r w:rsidRPr="00930C74">
        <w:rPr>
          <w:rFonts w:asciiTheme="minorEastAsia" w:hAnsiTheme="minorEastAsia" w:cs="黑体" w:hint="eastAsia"/>
          <w:color w:val="000000"/>
          <w:kern w:val="0"/>
          <w:sz w:val="31"/>
          <w:szCs w:val="31"/>
        </w:rPr>
        <w:t>五、</w:t>
      </w:r>
      <w:r w:rsidRPr="00930C74">
        <w:rPr>
          <w:rFonts w:ascii="黑体" w:eastAsia="黑体" w:hAnsi="黑体" w:cs="黑体" w:hint="eastAsia"/>
          <w:color w:val="000000"/>
          <w:kern w:val="0"/>
          <w:sz w:val="31"/>
          <w:szCs w:val="31"/>
        </w:rPr>
        <w:t xml:space="preserve">存在的主要问题 </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t>虽然通过加强单位预算绩效管理工作，使我单位各部门牢固树立了“讲绩效、重绩效、用绩效”的观念，但在具体工作中还存在一些需要解决的问题：</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t>一是业务素质有待进一步提高。由于预算绩效管理工作开展时间短，涉及面广，专业性强，我单位对预算绩效管理理解还不十分充分，对预算绩效管理业务也还不十分精通，在一定程度上影响了绩效评价工作质量。</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t>二是评价指标体系需要进一步完善。财政支出的评价对象涉及行业多，项目之间差异性大，真正能体现项目效果的个性指标，在标准设计上存在难度，导致评价内容</w:t>
      </w:r>
      <w:r w:rsidRPr="00930C74">
        <w:rPr>
          <w:rFonts w:asciiTheme="minorEastAsia" w:hAnsiTheme="minorEastAsia" w:cs="仿宋_GB2312" w:hint="eastAsia"/>
          <w:color w:val="000000"/>
          <w:kern w:val="0"/>
          <w:sz w:val="28"/>
          <w:szCs w:val="28"/>
        </w:rPr>
        <w:lastRenderedPageBreak/>
        <w:t>不够全面，评价数据采集缺少充分的调查分析和严密的逻辑关系，难以满足不同层面和不同性质的绩效评价需求。</w:t>
      </w:r>
    </w:p>
    <w:p w:rsidR="004430B1" w:rsidRDefault="004430B1" w:rsidP="004430B1">
      <w:pPr>
        <w:widowControl/>
        <w:numPr>
          <w:ilvl w:val="0"/>
          <w:numId w:val="17"/>
        </w:numPr>
        <w:jc w:val="left"/>
        <w:rPr>
          <w:rFonts w:ascii="黑体" w:eastAsia="黑体" w:hAnsi="宋体" w:cs="黑体" w:hint="eastAsia"/>
          <w:color w:val="000000"/>
          <w:kern w:val="0"/>
          <w:sz w:val="31"/>
          <w:szCs w:val="31"/>
        </w:rPr>
      </w:pPr>
      <w:r>
        <w:rPr>
          <w:rFonts w:ascii="黑体" w:eastAsia="黑体" w:hAnsi="宋体" w:cs="黑体" w:hint="eastAsia"/>
          <w:color w:val="000000"/>
          <w:kern w:val="0"/>
          <w:sz w:val="31"/>
          <w:szCs w:val="31"/>
        </w:rPr>
        <w:t>改进措施和有关建议</w:t>
      </w:r>
    </w:p>
    <w:p w:rsidR="004430B1" w:rsidRPr="00930C74" w:rsidRDefault="004430B1" w:rsidP="001D3A43">
      <w:pPr>
        <w:widowControl/>
        <w:ind w:firstLineChars="200" w:firstLine="560"/>
        <w:jc w:val="left"/>
        <w:rPr>
          <w:rFonts w:asciiTheme="minorEastAsia" w:hAnsiTheme="minorEastAsia" w:cs="仿宋_GB2312" w:hint="eastAsia"/>
          <w:color w:val="000000"/>
          <w:kern w:val="0"/>
          <w:sz w:val="28"/>
          <w:szCs w:val="28"/>
        </w:rPr>
      </w:pPr>
      <w:r w:rsidRPr="00930C74">
        <w:rPr>
          <w:rFonts w:asciiTheme="minorEastAsia" w:hAnsiTheme="minorEastAsia" w:cs="仿宋_GB2312" w:hint="eastAsia"/>
          <w:color w:val="000000"/>
          <w:kern w:val="0"/>
          <w:sz w:val="28"/>
          <w:szCs w:val="28"/>
        </w:rPr>
        <w:t>加强《预算法》、《行政单位会计制度》等法律法规学习，进一步提高业务素质，进一步完善预算评价指标体系，规范部门预算收支核算，制定和完善基本支出、项目支出等各项支出标准，严格按项目和进度执行预算，增强预算的约束力和严肃性。</w:t>
      </w:r>
    </w:p>
    <w:p w:rsidR="004430B1" w:rsidRDefault="004430B1" w:rsidP="004430B1">
      <w:pPr>
        <w:widowControl/>
        <w:jc w:val="left"/>
        <w:rPr>
          <w:rFonts w:ascii="黑体" w:eastAsia="黑体" w:hAnsi="宋体" w:cs="黑体" w:hint="eastAsia"/>
          <w:color w:val="000000"/>
          <w:kern w:val="0"/>
          <w:sz w:val="31"/>
          <w:szCs w:val="31"/>
        </w:rPr>
      </w:pPr>
    </w:p>
    <w:p w:rsidR="004430B1" w:rsidRDefault="004430B1" w:rsidP="004430B1">
      <w:pPr>
        <w:widowControl/>
        <w:jc w:val="left"/>
        <w:rPr>
          <w:rFonts w:ascii="黑体" w:eastAsia="黑体" w:hAnsi="宋体" w:cs="黑体" w:hint="eastAsia"/>
          <w:color w:val="000000"/>
          <w:kern w:val="0"/>
          <w:sz w:val="31"/>
          <w:szCs w:val="31"/>
        </w:rPr>
      </w:pPr>
    </w:p>
    <w:p w:rsidR="004430B1" w:rsidRDefault="004430B1" w:rsidP="004430B1"/>
    <w:p w:rsidR="005D1259" w:rsidRPr="004430B1" w:rsidRDefault="005D1259">
      <w:pPr>
        <w:rPr>
          <w:rFonts w:ascii="Times New Roman" w:eastAsia="仿宋_GB2312" w:hAnsi="Times New Roman" w:cs="黑体"/>
          <w:bCs/>
          <w:color w:val="000000"/>
          <w:kern w:val="0"/>
          <w:sz w:val="32"/>
          <w:szCs w:val="32"/>
        </w:rPr>
      </w:pPr>
    </w:p>
    <w:sectPr w:rsidR="005D1259" w:rsidRPr="004430B1" w:rsidSect="005D125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157" w:rsidRDefault="003D6157" w:rsidP="00D66A3F">
      <w:r>
        <w:separator/>
      </w:r>
    </w:p>
  </w:endnote>
  <w:endnote w:type="continuationSeparator" w:id="0">
    <w:p w:rsidR="003D6157" w:rsidRDefault="003D6157" w:rsidP="00D6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157" w:rsidRDefault="003D6157" w:rsidP="00D66A3F">
      <w:r>
        <w:separator/>
      </w:r>
    </w:p>
  </w:footnote>
  <w:footnote w:type="continuationSeparator" w:id="0">
    <w:p w:rsidR="003D6157" w:rsidRDefault="003D6157" w:rsidP="00D66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6385F1"/>
    <w:multiLevelType w:val="singleLevel"/>
    <w:tmpl w:val="D66385F1"/>
    <w:lvl w:ilvl="0">
      <w:start w:val="6"/>
      <w:numFmt w:val="chineseCounting"/>
      <w:suff w:val="nothing"/>
      <w:lvlText w:val="%1、"/>
      <w:lvlJc w:val="left"/>
      <w:rPr>
        <w:rFonts w:hint="eastAsia"/>
      </w:rPr>
    </w:lvl>
  </w:abstractNum>
  <w:abstractNum w:abstractNumId="1" w15:restartNumberingAfterBreak="0">
    <w:nsid w:val="FFFFFF89"/>
    <w:multiLevelType w:val="singleLevel"/>
    <w:tmpl w:val="F342BB5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28B36B3"/>
    <w:multiLevelType w:val="hybridMultilevel"/>
    <w:tmpl w:val="C12EA60C"/>
    <w:lvl w:ilvl="0" w:tplc="069AAF96">
      <w:start w:val="1"/>
      <w:numFmt w:val="japaneseCounting"/>
      <w:lvlText w:val="%1、"/>
      <w:lvlJc w:val="left"/>
      <w:pPr>
        <w:ind w:left="1989" w:hanging="720"/>
      </w:pPr>
      <w:rPr>
        <w:rFonts w:hint="default"/>
      </w:rPr>
    </w:lvl>
    <w:lvl w:ilvl="1" w:tplc="04090019" w:tentative="1">
      <w:start w:val="1"/>
      <w:numFmt w:val="lowerLetter"/>
      <w:lvlText w:val="%2)"/>
      <w:lvlJc w:val="left"/>
      <w:pPr>
        <w:ind w:left="2109" w:hanging="420"/>
      </w:pPr>
    </w:lvl>
    <w:lvl w:ilvl="2" w:tplc="0409001B" w:tentative="1">
      <w:start w:val="1"/>
      <w:numFmt w:val="lowerRoman"/>
      <w:lvlText w:val="%3."/>
      <w:lvlJc w:val="right"/>
      <w:pPr>
        <w:ind w:left="2529" w:hanging="420"/>
      </w:pPr>
    </w:lvl>
    <w:lvl w:ilvl="3" w:tplc="0409000F" w:tentative="1">
      <w:start w:val="1"/>
      <w:numFmt w:val="decimal"/>
      <w:lvlText w:val="%4."/>
      <w:lvlJc w:val="left"/>
      <w:pPr>
        <w:ind w:left="2949" w:hanging="420"/>
      </w:pPr>
    </w:lvl>
    <w:lvl w:ilvl="4" w:tplc="04090019" w:tentative="1">
      <w:start w:val="1"/>
      <w:numFmt w:val="lowerLetter"/>
      <w:lvlText w:val="%5)"/>
      <w:lvlJc w:val="left"/>
      <w:pPr>
        <w:ind w:left="3369" w:hanging="420"/>
      </w:pPr>
    </w:lvl>
    <w:lvl w:ilvl="5" w:tplc="0409001B" w:tentative="1">
      <w:start w:val="1"/>
      <w:numFmt w:val="lowerRoman"/>
      <w:lvlText w:val="%6."/>
      <w:lvlJc w:val="right"/>
      <w:pPr>
        <w:ind w:left="3789" w:hanging="420"/>
      </w:pPr>
    </w:lvl>
    <w:lvl w:ilvl="6" w:tplc="0409000F" w:tentative="1">
      <w:start w:val="1"/>
      <w:numFmt w:val="decimal"/>
      <w:lvlText w:val="%7."/>
      <w:lvlJc w:val="left"/>
      <w:pPr>
        <w:ind w:left="4209" w:hanging="420"/>
      </w:pPr>
    </w:lvl>
    <w:lvl w:ilvl="7" w:tplc="04090019" w:tentative="1">
      <w:start w:val="1"/>
      <w:numFmt w:val="lowerLetter"/>
      <w:lvlText w:val="%8)"/>
      <w:lvlJc w:val="left"/>
      <w:pPr>
        <w:ind w:left="4629" w:hanging="420"/>
      </w:pPr>
    </w:lvl>
    <w:lvl w:ilvl="8" w:tplc="0409001B" w:tentative="1">
      <w:start w:val="1"/>
      <w:numFmt w:val="lowerRoman"/>
      <w:lvlText w:val="%9."/>
      <w:lvlJc w:val="right"/>
      <w:pPr>
        <w:ind w:left="5049" w:hanging="420"/>
      </w:pPr>
    </w:lvl>
  </w:abstractNum>
  <w:abstractNum w:abstractNumId="3" w15:restartNumberingAfterBreak="0">
    <w:nsid w:val="0A453D5E"/>
    <w:multiLevelType w:val="hybridMultilevel"/>
    <w:tmpl w:val="DA323750"/>
    <w:lvl w:ilvl="0" w:tplc="F732C05A">
      <w:start w:val="1"/>
      <w:numFmt w:val="decimal"/>
      <w:lvlText w:val="%1、"/>
      <w:lvlJc w:val="left"/>
      <w:pPr>
        <w:ind w:left="1420" w:hanging="720"/>
      </w:pPr>
      <w:rPr>
        <w:rFonts w:asciiTheme="minorEastAsia" w:eastAsiaTheme="minorEastAsia" w:hAnsiTheme="minorEastAsia" w:hint="default"/>
        <w:sz w:val="28"/>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4" w15:restartNumberingAfterBreak="0">
    <w:nsid w:val="0D010BAC"/>
    <w:multiLevelType w:val="hybridMultilevel"/>
    <w:tmpl w:val="E7C294B2"/>
    <w:lvl w:ilvl="0" w:tplc="83442F8E">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15:restartNumberingAfterBreak="0">
    <w:nsid w:val="0E741857"/>
    <w:multiLevelType w:val="hybridMultilevel"/>
    <w:tmpl w:val="02F60CDA"/>
    <w:lvl w:ilvl="0" w:tplc="FE303DD2">
      <w:start w:val="5"/>
      <w:numFmt w:val="decimal"/>
      <w:lvlText w:val="%1、"/>
      <w:lvlJc w:val="left"/>
      <w:pPr>
        <w:ind w:left="1280" w:hanging="720"/>
      </w:pPr>
      <w:rPr>
        <w:rFonts w:asciiTheme="minorEastAsia" w:eastAsiaTheme="minorEastAsia" w:hAnsiTheme="minorEastAsia"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16A3141E"/>
    <w:multiLevelType w:val="hybridMultilevel"/>
    <w:tmpl w:val="C19887FE"/>
    <w:lvl w:ilvl="0" w:tplc="F8E2BF34">
      <w:start w:val="1"/>
      <w:numFmt w:val="japaneseCounting"/>
      <w:lvlText w:val="（%1）"/>
      <w:lvlJc w:val="left"/>
      <w:pPr>
        <w:ind w:left="1723" w:hanging="1080"/>
      </w:pPr>
      <w:rPr>
        <w:rFonts w:eastAsia="楷体_GB2312"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15:restartNumberingAfterBreak="0">
    <w:nsid w:val="19772B9E"/>
    <w:multiLevelType w:val="multilevel"/>
    <w:tmpl w:val="7EE20712"/>
    <w:lvl w:ilvl="0">
      <w:start w:val="7"/>
      <w:numFmt w:val="decimal"/>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15:restartNumberingAfterBreak="0">
    <w:nsid w:val="205A4504"/>
    <w:multiLevelType w:val="hybridMultilevel"/>
    <w:tmpl w:val="1A4AF5B8"/>
    <w:lvl w:ilvl="0" w:tplc="5456D8F0">
      <w:start w:val="1"/>
      <w:numFmt w:val="decimal"/>
      <w:lvlText w:val="%1、"/>
      <w:lvlJc w:val="left"/>
      <w:pPr>
        <w:ind w:left="1280" w:hanging="720"/>
      </w:pPr>
      <w:rPr>
        <w:rFonts w:asciiTheme="minorEastAsia" w:eastAsiaTheme="minorEastAsia" w:hAnsiTheme="minorEastAsia"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2B8800EF"/>
    <w:multiLevelType w:val="singleLevel"/>
    <w:tmpl w:val="2B8800EF"/>
    <w:lvl w:ilvl="0">
      <w:start w:val="1"/>
      <w:numFmt w:val="decimal"/>
      <w:suff w:val="nothing"/>
      <w:lvlText w:val="%1、"/>
      <w:lvlJc w:val="left"/>
    </w:lvl>
  </w:abstractNum>
  <w:abstractNum w:abstractNumId="10" w15:restartNumberingAfterBreak="0">
    <w:nsid w:val="317889C5"/>
    <w:multiLevelType w:val="singleLevel"/>
    <w:tmpl w:val="317889C5"/>
    <w:lvl w:ilvl="0">
      <w:start w:val="1"/>
      <w:numFmt w:val="decimal"/>
      <w:suff w:val="nothing"/>
      <w:lvlText w:val="%1、"/>
      <w:lvlJc w:val="left"/>
    </w:lvl>
  </w:abstractNum>
  <w:abstractNum w:abstractNumId="11" w15:restartNumberingAfterBreak="0">
    <w:nsid w:val="3726618F"/>
    <w:multiLevelType w:val="hybridMultilevel"/>
    <w:tmpl w:val="A2F41722"/>
    <w:lvl w:ilvl="0" w:tplc="3182A522">
      <w:start w:val="3"/>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3CAC5FE8"/>
    <w:multiLevelType w:val="hybridMultilevel"/>
    <w:tmpl w:val="9928FA0A"/>
    <w:lvl w:ilvl="0" w:tplc="3DFA02B8">
      <w:start w:val="7"/>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13" w15:restartNumberingAfterBreak="0">
    <w:nsid w:val="44152E88"/>
    <w:multiLevelType w:val="hybridMultilevel"/>
    <w:tmpl w:val="7ACC6F88"/>
    <w:lvl w:ilvl="0" w:tplc="119627A6">
      <w:start w:val="4"/>
      <w:numFmt w:val="decimal"/>
      <w:lvlText w:val="%1、"/>
      <w:lvlJc w:val="left"/>
      <w:pPr>
        <w:ind w:left="1280" w:hanging="720"/>
      </w:pPr>
      <w:rPr>
        <w:rFonts w:asciiTheme="minorEastAsia" w:eastAsiaTheme="minorEastAsia" w:hAnsiTheme="minorEastAsia"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446C2167"/>
    <w:multiLevelType w:val="hybridMultilevel"/>
    <w:tmpl w:val="7EE20712"/>
    <w:lvl w:ilvl="0" w:tplc="58A4213C">
      <w:start w:val="7"/>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15:restartNumberingAfterBreak="0">
    <w:nsid w:val="4D4F02F5"/>
    <w:multiLevelType w:val="hybridMultilevel"/>
    <w:tmpl w:val="1B40C5D0"/>
    <w:lvl w:ilvl="0" w:tplc="043CE91A">
      <w:start w:val="1"/>
      <w:numFmt w:val="decimal"/>
      <w:lvlText w:val="%1、"/>
      <w:lvlJc w:val="left"/>
      <w:pPr>
        <w:ind w:left="1950" w:hanging="120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16" w15:restartNumberingAfterBreak="0">
    <w:nsid w:val="69D55B94"/>
    <w:multiLevelType w:val="hybridMultilevel"/>
    <w:tmpl w:val="54D851F8"/>
    <w:lvl w:ilvl="0" w:tplc="6D280A80">
      <w:start w:val="1"/>
      <w:numFmt w:val="japaneseCounting"/>
      <w:lvlText w:val="%1、"/>
      <w:lvlJc w:val="left"/>
      <w:pPr>
        <w:ind w:left="2443" w:hanging="720"/>
      </w:pPr>
      <w:rPr>
        <w:rFonts w:hint="default"/>
      </w:rPr>
    </w:lvl>
    <w:lvl w:ilvl="1" w:tplc="04090019" w:tentative="1">
      <w:start w:val="1"/>
      <w:numFmt w:val="lowerLetter"/>
      <w:lvlText w:val="%2)"/>
      <w:lvlJc w:val="left"/>
      <w:pPr>
        <w:ind w:left="2563" w:hanging="420"/>
      </w:pPr>
    </w:lvl>
    <w:lvl w:ilvl="2" w:tplc="0409001B" w:tentative="1">
      <w:start w:val="1"/>
      <w:numFmt w:val="lowerRoman"/>
      <w:lvlText w:val="%3."/>
      <w:lvlJc w:val="right"/>
      <w:pPr>
        <w:ind w:left="2983" w:hanging="420"/>
      </w:pPr>
    </w:lvl>
    <w:lvl w:ilvl="3" w:tplc="0409000F" w:tentative="1">
      <w:start w:val="1"/>
      <w:numFmt w:val="decimal"/>
      <w:lvlText w:val="%4."/>
      <w:lvlJc w:val="left"/>
      <w:pPr>
        <w:ind w:left="3403" w:hanging="420"/>
      </w:pPr>
    </w:lvl>
    <w:lvl w:ilvl="4" w:tplc="04090019" w:tentative="1">
      <w:start w:val="1"/>
      <w:numFmt w:val="lowerLetter"/>
      <w:lvlText w:val="%5)"/>
      <w:lvlJc w:val="left"/>
      <w:pPr>
        <w:ind w:left="3823" w:hanging="420"/>
      </w:pPr>
    </w:lvl>
    <w:lvl w:ilvl="5" w:tplc="0409001B" w:tentative="1">
      <w:start w:val="1"/>
      <w:numFmt w:val="lowerRoman"/>
      <w:lvlText w:val="%6."/>
      <w:lvlJc w:val="right"/>
      <w:pPr>
        <w:ind w:left="4243" w:hanging="420"/>
      </w:pPr>
    </w:lvl>
    <w:lvl w:ilvl="6" w:tplc="0409000F" w:tentative="1">
      <w:start w:val="1"/>
      <w:numFmt w:val="decimal"/>
      <w:lvlText w:val="%7."/>
      <w:lvlJc w:val="left"/>
      <w:pPr>
        <w:ind w:left="4663" w:hanging="420"/>
      </w:pPr>
    </w:lvl>
    <w:lvl w:ilvl="7" w:tplc="04090019" w:tentative="1">
      <w:start w:val="1"/>
      <w:numFmt w:val="lowerLetter"/>
      <w:lvlText w:val="%8)"/>
      <w:lvlJc w:val="left"/>
      <w:pPr>
        <w:ind w:left="5083" w:hanging="420"/>
      </w:pPr>
    </w:lvl>
    <w:lvl w:ilvl="8" w:tplc="0409001B" w:tentative="1">
      <w:start w:val="1"/>
      <w:numFmt w:val="lowerRoman"/>
      <w:lvlText w:val="%9."/>
      <w:lvlJc w:val="right"/>
      <w:pPr>
        <w:ind w:left="5503" w:hanging="420"/>
      </w:pPr>
    </w:lvl>
  </w:abstractNum>
  <w:num w:numId="1" w16cid:durableId="1818721362">
    <w:abstractNumId w:val="15"/>
  </w:num>
  <w:num w:numId="2" w16cid:durableId="844784053">
    <w:abstractNumId w:val="10"/>
  </w:num>
  <w:num w:numId="3" w16cid:durableId="559747615">
    <w:abstractNumId w:val="9"/>
  </w:num>
  <w:num w:numId="4" w16cid:durableId="2102986457">
    <w:abstractNumId w:val="4"/>
  </w:num>
  <w:num w:numId="5" w16cid:durableId="1465342637">
    <w:abstractNumId w:val="16"/>
  </w:num>
  <w:num w:numId="6" w16cid:durableId="1173254509">
    <w:abstractNumId w:val="2"/>
  </w:num>
  <w:num w:numId="7" w16cid:durableId="1378818276">
    <w:abstractNumId w:val="1"/>
  </w:num>
  <w:num w:numId="8" w16cid:durableId="1416510234">
    <w:abstractNumId w:val="3"/>
  </w:num>
  <w:num w:numId="9" w16cid:durableId="1289360124">
    <w:abstractNumId w:val="8"/>
  </w:num>
  <w:num w:numId="10" w16cid:durableId="1371997558">
    <w:abstractNumId w:val="11"/>
  </w:num>
  <w:num w:numId="11" w16cid:durableId="292518691">
    <w:abstractNumId w:val="13"/>
  </w:num>
  <w:num w:numId="12" w16cid:durableId="410010098">
    <w:abstractNumId w:val="5"/>
  </w:num>
  <w:num w:numId="13" w16cid:durableId="1828398214">
    <w:abstractNumId w:val="12"/>
  </w:num>
  <w:num w:numId="14" w16cid:durableId="2076468826">
    <w:abstractNumId w:val="14"/>
  </w:num>
  <w:num w:numId="15" w16cid:durableId="1355115452">
    <w:abstractNumId w:val="7"/>
  </w:num>
  <w:num w:numId="16" w16cid:durableId="1745106374">
    <w:abstractNumId w:val="6"/>
  </w:num>
  <w:num w:numId="17" w16cid:durableId="157812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M3ZWQ5YWEyOWZkZDYzYWYzNjliMzQ5M2Q2YzQzOGYifQ=="/>
  </w:docVars>
  <w:rsids>
    <w:rsidRoot w:val="004506F9"/>
    <w:rsid w:val="00001A55"/>
    <w:rsid w:val="00011EA5"/>
    <w:rsid w:val="000213FD"/>
    <w:rsid w:val="0002229B"/>
    <w:rsid w:val="00026AB4"/>
    <w:rsid w:val="000273BD"/>
    <w:rsid w:val="00037624"/>
    <w:rsid w:val="000415B7"/>
    <w:rsid w:val="00041E3F"/>
    <w:rsid w:val="000466AE"/>
    <w:rsid w:val="0005559F"/>
    <w:rsid w:val="00055DAA"/>
    <w:rsid w:val="00061F7B"/>
    <w:rsid w:val="000658A3"/>
    <w:rsid w:val="00074155"/>
    <w:rsid w:val="0008381E"/>
    <w:rsid w:val="00085003"/>
    <w:rsid w:val="000873EF"/>
    <w:rsid w:val="00087B26"/>
    <w:rsid w:val="000932BA"/>
    <w:rsid w:val="00096997"/>
    <w:rsid w:val="000A2E35"/>
    <w:rsid w:val="000A36CC"/>
    <w:rsid w:val="000A3F69"/>
    <w:rsid w:val="000A6438"/>
    <w:rsid w:val="000B440F"/>
    <w:rsid w:val="000B48AD"/>
    <w:rsid w:val="000B5236"/>
    <w:rsid w:val="000B52F3"/>
    <w:rsid w:val="000E47CD"/>
    <w:rsid w:val="000F0147"/>
    <w:rsid w:val="000F034C"/>
    <w:rsid w:val="000F1BD5"/>
    <w:rsid w:val="000F6416"/>
    <w:rsid w:val="0010082B"/>
    <w:rsid w:val="00103957"/>
    <w:rsid w:val="00114BA2"/>
    <w:rsid w:val="00123A34"/>
    <w:rsid w:val="00124A1F"/>
    <w:rsid w:val="00126D23"/>
    <w:rsid w:val="00131F4C"/>
    <w:rsid w:val="00133AF0"/>
    <w:rsid w:val="00144D3F"/>
    <w:rsid w:val="00151DFD"/>
    <w:rsid w:val="00152C6D"/>
    <w:rsid w:val="00157F81"/>
    <w:rsid w:val="00162D39"/>
    <w:rsid w:val="001678BD"/>
    <w:rsid w:val="00180816"/>
    <w:rsid w:val="00182373"/>
    <w:rsid w:val="00183726"/>
    <w:rsid w:val="0018403E"/>
    <w:rsid w:val="00187730"/>
    <w:rsid w:val="00191C44"/>
    <w:rsid w:val="001A36FC"/>
    <w:rsid w:val="001A67DB"/>
    <w:rsid w:val="001B02F9"/>
    <w:rsid w:val="001B6BD3"/>
    <w:rsid w:val="001C3C29"/>
    <w:rsid w:val="001C62F1"/>
    <w:rsid w:val="001C66E0"/>
    <w:rsid w:val="001C6C7C"/>
    <w:rsid w:val="001C7B18"/>
    <w:rsid w:val="001D1BC4"/>
    <w:rsid w:val="001D28EF"/>
    <w:rsid w:val="001D3A43"/>
    <w:rsid w:val="001D51E5"/>
    <w:rsid w:val="001E080D"/>
    <w:rsid w:val="001E2D33"/>
    <w:rsid w:val="001E4536"/>
    <w:rsid w:val="001E53D0"/>
    <w:rsid w:val="001F0C3B"/>
    <w:rsid w:val="001F1637"/>
    <w:rsid w:val="001F5145"/>
    <w:rsid w:val="00202C14"/>
    <w:rsid w:val="00202C82"/>
    <w:rsid w:val="00214427"/>
    <w:rsid w:val="00215221"/>
    <w:rsid w:val="00217F8B"/>
    <w:rsid w:val="00222FC1"/>
    <w:rsid w:val="00226CB7"/>
    <w:rsid w:val="00231D06"/>
    <w:rsid w:val="00243F23"/>
    <w:rsid w:val="002449AE"/>
    <w:rsid w:val="002630BB"/>
    <w:rsid w:val="00264552"/>
    <w:rsid w:val="00264EF9"/>
    <w:rsid w:val="00265490"/>
    <w:rsid w:val="00265724"/>
    <w:rsid w:val="00271BA5"/>
    <w:rsid w:val="0027426B"/>
    <w:rsid w:val="00285C74"/>
    <w:rsid w:val="00286210"/>
    <w:rsid w:val="0029179E"/>
    <w:rsid w:val="002A05E5"/>
    <w:rsid w:val="002A2004"/>
    <w:rsid w:val="002B027A"/>
    <w:rsid w:val="002B0FBE"/>
    <w:rsid w:val="002B16ED"/>
    <w:rsid w:val="002B31DA"/>
    <w:rsid w:val="002C345F"/>
    <w:rsid w:val="002D1E28"/>
    <w:rsid w:val="002D310E"/>
    <w:rsid w:val="002D6582"/>
    <w:rsid w:val="002E02E3"/>
    <w:rsid w:val="002E0A30"/>
    <w:rsid w:val="002E0DC0"/>
    <w:rsid w:val="002E75FB"/>
    <w:rsid w:val="002E7B6F"/>
    <w:rsid w:val="002F3DF6"/>
    <w:rsid w:val="002F4B27"/>
    <w:rsid w:val="00306176"/>
    <w:rsid w:val="00306ECC"/>
    <w:rsid w:val="003130C4"/>
    <w:rsid w:val="00313497"/>
    <w:rsid w:val="003142AC"/>
    <w:rsid w:val="00316C4B"/>
    <w:rsid w:val="00317B71"/>
    <w:rsid w:val="0032192B"/>
    <w:rsid w:val="00321AA6"/>
    <w:rsid w:val="00322E83"/>
    <w:rsid w:val="0032445D"/>
    <w:rsid w:val="00330447"/>
    <w:rsid w:val="00346449"/>
    <w:rsid w:val="00346C50"/>
    <w:rsid w:val="0034708D"/>
    <w:rsid w:val="003479BD"/>
    <w:rsid w:val="00347AEF"/>
    <w:rsid w:val="00361A8F"/>
    <w:rsid w:val="00364402"/>
    <w:rsid w:val="0037197D"/>
    <w:rsid w:val="00376068"/>
    <w:rsid w:val="003768D5"/>
    <w:rsid w:val="003772AF"/>
    <w:rsid w:val="00384D9F"/>
    <w:rsid w:val="00386D61"/>
    <w:rsid w:val="00387605"/>
    <w:rsid w:val="003A1458"/>
    <w:rsid w:val="003A37FF"/>
    <w:rsid w:val="003A39C9"/>
    <w:rsid w:val="003A4291"/>
    <w:rsid w:val="003B1E2D"/>
    <w:rsid w:val="003C0369"/>
    <w:rsid w:val="003C0B59"/>
    <w:rsid w:val="003C4197"/>
    <w:rsid w:val="003C47E6"/>
    <w:rsid w:val="003C4FC2"/>
    <w:rsid w:val="003C5EBB"/>
    <w:rsid w:val="003D6157"/>
    <w:rsid w:val="003E2331"/>
    <w:rsid w:val="003E553A"/>
    <w:rsid w:val="003F3ABB"/>
    <w:rsid w:val="00400F22"/>
    <w:rsid w:val="004024CC"/>
    <w:rsid w:val="0040567F"/>
    <w:rsid w:val="0041084C"/>
    <w:rsid w:val="00414853"/>
    <w:rsid w:val="00416E61"/>
    <w:rsid w:val="004232FC"/>
    <w:rsid w:val="0042790C"/>
    <w:rsid w:val="00437AD8"/>
    <w:rsid w:val="004430B1"/>
    <w:rsid w:val="00447487"/>
    <w:rsid w:val="004506F9"/>
    <w:rsid w:val="00465CCA"/>
    <w:rsid w:val="00466F84"/>
    <w:rsid w:val="00467408"/>
    <w:rsid w:val="004717A2"/>
    <w:rsid w:val="004722F1"/>
    <w:rsid w:val="00473DF3"/>
    <w:rsid w:val="00487911"/>
    <w:rsid w:val="00491741"/>
    <w:rsid w:val="00492BEC"/>
    <w:rsid w:val="00492EE0"/>
    <w:rsid w:val="00493B14"/>
    <w:rsid w:val="00494CFC"/>
    <w:rsid w:val="00496B68"/>
    <w:rsid w:val="00497B5A"/>
    <w:rsid w:val="004A1202"/>
    <w:rsid w:val="004A168C"/>
    <w:rsid w:val="004A276F"/>
    <w:rsid w:val="004B0CEE"/>
    <w:rsid w:val="004B1F0A"/>
    <w:rsid w:val="004B3366"/>
    <w:rsid w:val="004B3501"/>
    <w:rsid w:val="004B60D9"/>
    <w:rsid w:val="004B66B5"/>
    <w:rsid w:val="004B6F47"/>
    <w:rsid w:val="004C1348"/>
    <w:rsid w:val="004C375C"/>
    <w:rsid w:val="004C5483"/>
    <w:rsid w:val="004E0E70"/>
    <w:rsid w:val="004E7CA0"/>
    <w:rsid w:val="004F236E"/>
    <w:rsid w:val="00500E5F"/>
    <w:rsid w:val="00507053"/>
    <w:rsid w:val="005122EF"/>
    <w:rsid w:val="0051441A"/>
    <w:rsid w:val="00516483"/>
    <w:rsid w:val="00517C33"/>
    <w:rsid w:val="00517D5F"/>
    <w:rsid w:val="00521AF2"/>
    <w:rsid w:val="00523644"/>
    <w:rsid w:val="0052522E"/>
    <w:rsid w:val="0052672E"/>
    <w:rsid w:val="00535DAC"/>
    <w:rsid w:val="0054069E"/>
    <w:rsid w:val="0054326F"/>
    <w:rsid w:val="00544866"/>
    <w:rsid w:val="0055194D"/>
    <w:rsid w:val="00574D19"/>
    <w:rsid w:val="005767CC"/>
    <w:rsid w:val="00582E41"/>
    <w:rsid w:val="00590D9F"/>
    <w:rsid w:val="00595D26"/>
    <w:rsid w:val="00597767"/>
    <w:rsid w:val="005A2E53"/>
    <w:rsid w:val="005A74E6"/>
    <w:rsid w:val="005A7C7E"/>
    <w:rsid w:val="005B404E"/>
    <w:rsid w:val="005C071F"/>
    <w:rsid w:val="005C6314"/>
    <w:rsid w:val="005C6DCF"/>
    <w:rsid w:val="005D03E9"/>
    <w:rsid w:val="005D1259"/>
    <w:rsid w:val="005D4D55"/>
    <w:rsid w:val="005E2CFB"/>
    <w:rsid w:val="005E63E3"/>
    <w:rsid w:val="005F2103"/>
    <w:rsid w:val="005F3D1C"/>
    <w:rsid w:val="00601824"/>
    <w:rsid w:val="00610617"/>
    <w:rsid w:val="0062378F"/>
    <w:rsid w:val="00627AEC"/>
    <w:rsid w:val="00636371"/>
    <w:rsid w:val="00641842"/>
    <w:rsid w:val="00651EEC"/>
    <w:rsid w:val="00652748"/>
    <w:rsid w:val="0066291A"/>
    <w:rsid w:val="00666C9A"/>
    <w:rsid w:val="00672CE9"/>
    <w:rsid w:val="00676C4F"/>
    <w:rsid w:val="00686673"/>
    <w:rsid w:val="00691E8C"/>
    <w:rsid w:val="00693DFF"/>
    <w:rsid w:val="006A0E33"/>
    <w:rsid w:val="006A2280"/>
    <w:rsid w:val="006A22C4"/>
    <w:rsid w:val="006A348B"/>
    <w:rsid w:val="006A351B"/>
    <w:rsid w:val="006B0422"/>
    <w:rsid w:val="006B07D8"/>
    <w:rsid w:val="006B2650"/>
    <w:rsid w:val="006C0F30"/>
    <w:rsid w:val="006C1B53"/>
    <w:rsid w:val="006C40AE"/>
    <w:rsid w:val="006C6113"/>
    <w:rsid w:val="006C6CE4"/>
    <w:rsid w:val="006D52AD"/>
    <w:rsid w:val="006D7730"/>
    <w:rsid w:val="006E03F6"/>
    <w:rsid w:val="006E5284"/>
    <w:rsid w:val="006E7DE1"/>
    <w:rsid w:val="006F12D5"/>
    <w:rsid w:val="006F3EB5"/>
    <w:rsid w:val="006F744F"/>
    <w:rsid w:val="00702E34"/>
    <w:rsid w:val="00704395"/>
    <w:rsid w:val="00710FE7"/>
    <w:rsid w:val="0071138F"/>
    <w:rsid w:val="00717621"/>
    <w:rsid w:val="00720FF1"/>
    <w:rsid w:val="00726738"/>
    <w:rsid w:val="00727A53"/>
    <w:rsid w:val="00727F83"/>
    <w:rsid w:val="00735612"/>
    <w:rsid w:val="00735A01"/>
    <w:rsid w:val="00742D5C"/>
    <w:rsid w:val="00747DE1"/>
    <w:rsid w:val="00751515"/>
    <w:rsid w:val="00771CD2"/>
    <w:rsid w:val="007828C6"/>
    <w:rsid w:val="00786FDA"/>
    <w:rsid w:val="00787B42"/>
    <w:rsid w:val="00790EFF"/>
    <w:rsid w:val="007A3EB7"/>
    <w:rsid w:val="007B2EA0"/>
    <w:rsid w:val="007B3467"/>
    <w:rsid w:val="007B46A6"/>
    <w:rsid w:val="007C206D"/>
    <w:rsid w:val="007C3974"/>
    <w:rsid w:val="007C4539"/>
    <w:rsid w:val="007C4EDA"/>
    <w:rsid w:val="007C7B5C"/>
    <w:rsid w:val="007C7D64"/>
    <w:rsid w:val="007D6D37"/>
    <w:rsid w:val="007E3213"/>
    <w:rsid w:val="007E590A"/>
    <w:rsid w:val="007F3657"/>
    <w:rsid w:val="00812747"/>
    <w:rsid w:val="00812ED5"/>
    <w:rsid w:val="00824F49"/>
    <w:rsid w:val="008277D9"/>
    <w:rsid w:val="008309BB"/>
    <w:rsid w:val="00832C05"/>
    <w:rsid w:val="0084478C"/>
    <w:rsid w:val="00852BF1"/>
    <w:rsid w:val="00855049"/>
    <w:rsid w:val="008606EF"/>
    <w:rsid w:val="00861F47"/>
    <w:rsid w:val="00862699"/>
    <w:rsid w:val="0086638C"/>
    <w:rsid w:val="00881BB1"/>
    <w:rsid w:val="00892751"/>
    <w:rsid w:val="0089699E"/>
    <w:rsid w:val="008A3E8D"/>
    <w:rsid w:val="008B045A"/>
    <w:rsid w:val="008B5DF6"/>
    <w:rsid w:val="008B75C0"/>
    <w:rsid w:val="008C1B7D"/>
    <w:rsid w:val="008C26CD"/>
    <w:rsid w:val="008C392F"/>
    <w:rsid w:val="008C506F"/>
    <w:rsid w:val="008C5554"/>
    <w:rsid w:val="008C5619"/>
    <w:rsid w:val="008C6015"/>
    <w:rsid w:val="008C71CA"/>
    <w:rsid w:val="008C7A8A"/>
    <w:rsid w:val="008D32F0"/>
    <w:rsid w:val="008D6BF5"/>
    <w:rsid w:val="008D735C"/>
    <w:rsid w:val="008E4E77"/>
    <w:rsid w:val="008E54F3"/>
    <w:rsid w:val="008E6476"/>
    <w:rsid w:val="008F4088"/>
    <w:rsid w:val="008F550D"/>
    <w:rsid w:val="00900E2D"/>
    <w:rsid w:val="00905EC3"/>
    <w:rsid w:val="00906E4F"/>
    <w:rsid w:val="00910628"/>
    <w:rsid w:val="009237C4"/>
    <w:rsid w:val="00926CBE"/>
    <w:rsid w:val="00930947"/>
    <w:rsid w:val="00930C74"/>
    <w:rsid w:val="00931FB3"/>
    <w:rsid w:val="0094416D"/>
    <w:rsid w:val="00944C48"/>
    <w:rsid w:val="00946876"/>
    <w:rsid w:val="00950252"/>
    <w:rsid w:val="009613C0"/>
    <w:rsid w:val="00965CAE"/>
    <w:rsid w:val="00965E88"/>
    <w:rsid w:val="00967F5D"/>
    <w:rsid w:val="009719E9"/>
    <w:rsid w:val="00973B08"/>
    <w:rsid w:val="009758A6"/>
    <w:rsid w:val="0098669A"/>
    <w:rsid w:val="009903A5"/>
    <w:rsid w:val="0099274A"/>
    <w:rsid w:val="00995391"/>
    <w:rsid w:val="0099631C"/>
    <w:rsid w:val="009A0F95"/>
    <w:rsid w:val="009A412C"/>
    <w:rsid w:val="009A59B2"/>
    <w:rsid w:val="009B2F88"/>
    <w:rsid w:val="009B3ADF"/>
    <w:rsid w:val="009B6982"/>
    <w:rsid w:val="009C1DBB"/>
    <w:rsid w:val="009C3809"/>
    <w:rsid w:val="009C3B52"/>
    <w:rsid w:val="009D15D2"/>
    <w:rsid w:val="009D3854"/>
    <w:rsid w:val="009D627B"/>
    <w:rsid w:val="009E2E17"/>
    <w:rsid w:val="009E3C38"/>
    <w:rsid w:val="009E4681"/>
    <w:rsid w:val="009E60D6"/>
    <w:rsid w:val="009E6817"/>
    <w:rsid w:val="009E6E9A"/>
    <w:rsid w:val="009F47C2"/>
    <w:rsid w:val="009F6435"/>
    <w:rsid w:val="00A01D2B"/>
    <w:rsid w:val="00A03791"/>
    <w:rsid w:val="00A2675E"/>
    <w:rsid w:val="00A3216F"/>
    <w:rsid w:val="00A42218"/>
    <w:rsid w:val="00A43B0E"/>
    <w:rsid w:val="00A45438"/>
    <w:rsid w:val="00A519C8"/>
    <w:rsid w:val="00A55468"/>
    <w:rsid w:val="00A60F42"/>
    <w:rsid w:val="00A65936"/>
    <w:rsid w:val="00A70249"/>
    <w:rsid w:val="00A70B02"/>
    <w:rsid w:val="00A71D9F"/>
    <w:rsid w:val="00A862A0"/>
    <w:rsid w:val="00A92980"/>
    <w:rsid w:val="00A92E9F"/>
    <w:rsid w:val="00A9462C"/>
    <w:rsid w:val="00AA39A8"/>
    <w:rsid w:val="00AA6800"/>
    <w:rsid w:val="00AC2A57"/>
    <w:rsid w:val="00AC7630"/>
    <w:rsid w:val="00AD3CBD"/>
    <w:rsid w:val="00AE0964"/>
    <w:rsid w:val="00AE1643"/>
    <w:rsid w:val="00AE5F2B"/>
    <w:rsid w:val="00AF00C6"/>
    <w:rsid w:val="00AF461A"/>
    <w:rsid w:val="00AF4A9E"/>
    <w:rsid w:val="00AF76D0"/>
    <w:rsid w:val="00B0269B"/>
    <w:rsid w:val="00B07A65"/>
    <w:rsid w:val="00B1715B"/>
    <w:rsid w:val="00B32991"/>
    <w:rsid w:val="00B33BEA"/>
    <w:rsid w:val="00B400C8"/>
    <w:rsid w:val="00B4440A"/>
    <w:rsid w:val="00B4620F"/>
    <w:rsid w:val="00B47033"/>
    <w:rsid w:val="00B55A63"/>
    <w:rsid w:val="00B57C9F"/>
    <w:rsid w:val="00B613A1"/>
    <w:rsid w:val="00B63115"/>
    <w:rsid w:val="00B63572"/>
    <w:rsid w:val="00B6379C"/>
    <w:rsid w:val="00B67430"/>
    <w:rsid w:val="00B761DD"/>
    <w:rsid w:val="00B772B5"/>
    <w:rsid w:val="00B806CD"/>
    <w:rsid w:val="00B845B3"/>
    <w:rsid w:val="00B85D8B"/>
    <w:rsid w:val="00B941D0"/>
    <w:rsid w:val="00B94225"/>
    <w:rsid w:val="00B97DBE"/>
    <w:rsid w:val="00BB4A40"/>
    <w:rsid w:val="00BB64C3"/>
    <w:rsid w:val="00BC1250"/>
    <w:rsid w:val="00BC1A4A"/>
    <w:rsid w:val="00BD3596"/>
    <w:rsid w:val="00BD6C3E"/>
    <w:rsid w:val="00BE1979"/>
    <w:rsid w:val="00BE3674"/>
    <w:rsid w:val="00BF36E1"/>
    <w:rsid w:val="00C05D77"/>
    <w:rsid w:val="00C10681"/>
    <w:rsid w:val="00C1488F"/>
    <w:rsid w:val="00C25783"/>
    <w:rsid w:val="00C3049A"/>
    <w:rsid w:val="00C31B1E"/>
    <w:rsid w:val="00C42E9A"/>
    <w:rsid w:val="00C504D9"/>
    <w:rsid w:val="00C56E02"/>
    <w:rsid w:val="00C60835"/>
    <w:rsid w:val="00C64784"/>
    <w:rsid w:val="00C77645"/>
    <w:rsid w:val="00C77733"/>
    <w:rsid w:val="00C80A88"/>
    <w:rsid w:val="00C83976"/>
    <w:rsid w:val="00C85E5F"/>
    <w:rsid w:val="00C86C6A"/>
    <w:rsid w:val="00CA3719"/>
    <w:rsid w:val="00CB1E71"/>
    <w:rsid w:val="00CB3013"/>
    <w:rsid w:val="00CB39F2"/>
    <w:rsid w:val="00CC7287"/>
    <w:rsid w:val="00CE02B9"/>
    <w:rsid w:val="00CE04C3"/>
    <w:rsid w:val="00CE76A0"/>
    <w:rsid w:val="00CE7843"/>
    <w:rsid w:val="00D148C6"/>
    <w:rsid w:val="00D17A8A"/>
    <w:rsid w:val="00D21BF2"/>
    <w:rsid w:val="00D26C15"/>
    <w:rsid w:val="00D33287"/>
    <w:rsid w:val="00D34A70"/>
    <w:rsid w:val="00D35A2E"/>
    <w:rsid w:val="00D415BA"/>
    <w:rsid w:val="00D44396"/>
    <w:rsid w:val="00D465D5"/>
    <w:rsid w:val="00D46C66"/>
    <w:rsid w:val="00D47A8E"/>
    <w:rsid w:val="00D50008"/>
    <w:rsid w:val="00D50620"/>
    <w:rsid w:val="00D53E0A"/>
    <w:rsid w:val="00D63780"/>
    <w:rsid w:val="00D644EE"/>
    <w:rsid w:val="00D66A3F"/>
    <w:rsid w:val="00D75489"/>
    <w:rsid w:val="00D85DD7"/>
    <w:rsid w:val="00D92A61"/>
    <w:rsid w:val="00DB5645"/>
    <w:rsid w:val="00DD06FF"/>
    <w:rsid w:val="00DD310F"/>
    <w:rsid w:val="00DD58AD"/>
    <w:rsid w:val="00DD5FE9"/>
    <w:rsid w:val="00DD785F"/>
    <w:rsid w:val="00DD7A12"/>
    <w:rsid w:val="00DE7822"/>
    <w:rsid w:val="00DF3DCD"/>
    <w:rsid w:val="00E00C7A"/>
    <w:rsid w:val="00E170F0"/>
    <w:rsid w:val="00E209CF"/>
    <w:rsid w:val="00E25096"/>
    <w:rsid w:val="00E33020"/>
    <w:rsid w:val="00E33880"/>
    <w:rsid w:val="00E33D55"/>
    <w:rsid w:val="00E37D6C"/>
    <w:rsid w:val="00E37E0A"/>
    <w:rsid w:val="00E52CAF"/>
    <w:rsid w:val="00E54EE8"/>
    <w:rsid w:val="00E55B68"/>
    <w:rsid w:val="00E63EDD"/>
    <w:rsid w:val="00E667D2"/>
    <w:rsid w:val="00E67BE6"/>
    <w:rsid w:val="00E703F5"/>
    <w:rsid w:val="00E75BED"/>
    <w:rsid w:val="00E82698"/>
    <w:rsid w:val="00E8683C"/>
    <w:rsid w:val="00E91619"/>
    <w:rsid w:val="00E94611"/>
    <w:rsid w:val="00E95304"/>
    <w:rsid w:val="00EA0642"/>
    <w:rsid w:val="00EA2B72"/>
    <w:rsid w:val="00EA2D97"/>
    <w:rsid w:val="00EB1E1A"/>
    <w:rsid w:val="00EB5FF2"/>
    <w:rsid w:val="00ED5330"/>
    <w:rsid w:val="00EE270F"/>
    <w:rsid w:val="00EE7DD1"/>
    <w:rsid w:val="00EF0179"/>
    <w:rsid w:val="00EF227B"/>
    <w:rsid w:val="00F02322"/>
    <w:rsid w:val="00F044F3"/>
    <w:rsid w:val="00F107F2"/>
    <w:rsid w:val="00F25946"/>
    <w:rsid w:val="00F316BF"/>
    <w:rsid w:val="00F31FA6"/>
    <w:rsid w:val="00F326BC"/>
    <w:rsid w:val="00F333D2"/>
    <w:rsid w:val="00F36E49"/>
    <w:rsid w:val="00F46642"/>
    <w:rsid w:val="00F4716A"/>
    <w:rsid w:val="00F50927"/>
    <w:rsid w:val="00F543B3"/>
    <w:rsid w:val="00F57FA9"/>
    <w:rsid w:val="00F6405D"/>
    <w:rsid w:val="00F7266A"/>
    <w:rsid w:val="00F731E9"/>
    <w:rsid w:val="00F74360"/>
    <w:rsid w:val="00F80380"/>
    <w:rsid w:val="00F81CB0"/>
    <w:rsid w:val="00F836B4"/>
    <w:rsid w:val="00F83ECE"/>
    <w:rsid w:val="00F83F15"/>
    <w:rsid w:val="00F85A15"/>
    <w:rsid w:val="00FA5054"/>
    <w:rsid w:val="00FA716D"/>
    <w:rsid w:val="00FA79B2"/>
    <w:rsid w:val="00FB00A1"/>
    <w:rsid w:val="00FB210F"/>
    <w:rsid w:val="00FB4389"/>
    <w:rsid w:val="00FB462F"/>
    <w:rsid w:val="00FB61EE"/>
    <w:rsid w:val="00FB707F"/>
    <w:rsid w:val="00FC45B8"/>
    <w:rsid w:val="00FD2220"/>
    <w:rsid w:val="00FD38F3"/>
    <w:rsid w:val="00FD44FC"/>
    <w:rsid w:val="00FD62EB"/>
    <w:rsid w:val="00FE16FA"/>
    <w:rsid w:val="00FE328A"/>
    <w:rsid w:val="00FE6269"/>
    <w:rsid w:val="00FE74E9"/>
    <w:rsid w:val="00FF2AD9"/>
    <w:rsid w:val="00FF5CD6"/>
    <w:rsid w:val="00FF7A06"/>
    <w:rsid w:val="013B07D3"/>
    <w:rsid w:val="02CF141E"/>
    <w:rsid w:val="033D6913"/>
    <w:rsid w:val="036208AE"/>
    <w:rsid w:val="038A07DA"/>
    <w:rsid w:val="03DB5DFE"/>
    <w:rsid w:val="0520214C"/>
    <w:rsid w:val="05AB2D7A"/>
    <w:rsid w:val="069E655B"/>
    <w:rsid w:val="0730481F"/>
    <w:rsid w:val="07AE77D1"/>
    <w:rsid w:val="09F85A87"/>
    <w:rsid w:val="0C5D192B"/>
    <w:rsid w:val="0C76265C"/>
    <w:rsid w:val="0D7111BC"/>
    <w:rsid w:val="0D740970"/>
    <w:rsid w:val="0E9E76FE"/>
    <w:rsid w:val="106B4ABC"/>
    <w:rsid w:val="129C5D80"/>
    <w:rsid w:val="130F0CDD"/>
    <w:rsid w:val="138F7287"/>
    <w:rsid w:val="14C842E9"/>
    <w:rsid w:val="15A13B32"/>
    <w:rsid w:val="16C32FBA"/>
    <w:rsid w:val="17DD4AF4"/>
    <w:rsid w:val="18055854"/>
    <w:rsid w:val="181A629A"/>
    <w:rsid w:val="182F1DCD"/>
    <w:rsid w:val="18950986"/>
    <w:rsid w:val="19F72119"/>
    <w:rsid w:val="1A393593"/>
    <w:rsid w:val="1A4B59CE"/>
    <w:rsid w:val="1A4B710F"/>
    <w:rsid w:val="1B9638C6"/>
    <w:rsid w:val="1BD47A17"/>
    <w:rsid w:val="1D2D5631"/>
    <w:rsid w:val="1DEF77E3"/>
    <w:rsid w:val="1E0D0FBE"/>
    <w:rsid w:val="21E64147"/>
    <w:rsid w:val="22683576"/>
    <w:rsid w:val="22CA1B74"/>
    <w:rsid w:val="23673F3E"/>
    <w:rsid w:val="2436731B"/>
    <w:rsid w:val="289B5D70"/>
    <w:rsid w:val="2A1C4A45"/>
    <w:rsid w:val="2A44581A"/>
    <w:rsid w:val="2A502FEB"/>
    <w:rsid w:val="2BA15A1F"/>
    <w:rsid w:val="2DFC2755"/>
    <w:rsid w:val="2E053C7C"/>
    <w:rsid w:val="2F762E67"/>
    <w:rsid w:val="2F8113FE"/>
    <w:rsid w:val="3016447C"/>
    <w:rsid w:val="30C976F9"/>
    <w:rsid w:val="32087FC3"/>
    <w:rsid w:val="328858F3"/>
    <w:rsid w:val="350C5A51"/>
    <w:rsid w:val="3513157E"/>
    <w:rsid w:val="3601278A"/>
    <w:rsid w:val="361444CC"/>
    <w:rsid w:val="36EB2C9D"/>
    <w:rsid w:val="374617A5"/>
    <w:rsid w:val="38167642"/>
    <w:rsid w:val="382E0A5C"/>
    <w:rsid w:val="397C0BAE"/>
    <w:rsid w:val="3B40257B"/>
    <w:rsid w:val="3C0637C5"/>
    <w:rsid w:val="3D064921"/>
    <w:rsid w:val="3D365577"/>
    <w:rsid w:val="3E456D30"/>
    <w:rsid w:val="3ECC729E"/>
    <w:rsid w:val="3F456695"/>
    <w:rsid w:val="3F87756C"/>
    <w:rsid w:val="4001677D"/>
    <w:rsid w:val="41182D1A"/>
    <w:rsid w:val="41BE7F1E"/>
    <w:rsid w:val="436E048A"/>
    <w:rsid w:val="43C36359"/>
    <w:rsid w:val="43F71D59"/>
    <w:rsid w:val="44C707F3"/>
    <w:rsid w:val="45CA2816"/>
    <w:rsid w:val="47584B66"/>
    <w:rsid w:val="4B3612A5"/>
    <w:rsid w:val="4CEE073C"/>
    <w:rsid w:val="4E277436"/>
    <w:rsid w:val="4EDB4BC8"/>
    <w:rsid w:val="4FD40481"/>
    <w:rsid w:val="50680222"/>
    <w:rsid w:val="520A444F"/>
    <w:rsid w:val="523D0E4F"/>
    <w:rsid w:val="531204FD"/>
    <w:rsid w:val="53646824"/>
    <w:rsid w:val="542B5EF6"/>
    <w:rsid w:val="566A3CE9"/>
    <w:rsid w:val="57405985"/>
    <w:rsid w:val="575064EA"/>
    <w:rsid w:val="57802226"/>
    <w:rsid w:val="57AE108B"/>
    <w:rsid w:val="5946106C"/>
    <w:rsid w:val="595E6596"/>
    <w:rsid w:val="596926C2"/>
    <w:rsid w:val="59904603"/>
    <w:rsid w:val="5C133668"/>
    <w:rsid w:val="5C2634BB"/>
    <w:rsid w:val="5D67030F"/>
    <w:rsid w:val="5DE75445"/>
    <w:rsid w:val="5DFE7762"/>
    <w:rsid w:val="617B314A"/>
    <w:rsid w:val="617D4D6A"/>
    <w:rsid w:val="621912AD"/>
    <w:rsid w:val="63011A06"/>
    <w:rsid w:val="63C74D38"/>
    <w:rsid w:val="651D7310"/>
    <w:rsid w:val="67AE17DA"/>
    <w:rsid w:val="6A1D1B56"/>
    <w:rsid w:val="6A53650D"/>
    <w:rsid w:val="6A64035D"/>
    <w:rsid w:val="6AD14E1A"/>
    <w:rsid w:val="6C116020"/>
    <w:rsid w:val="6D725D15"/>
    <w:rsid w:val="6E0F7A08"/>
    <w:rsid w:val="6F3A4760"/>
    <w:rsid w:val="70D2074D"/>
    <w:rsid w:val="70E16CEF"/>
    <w:rsid w:val="727603A8"/>
    <w:rsid w:val="72B94E61"/>
    <w:rsid w:val="72DB7F88"/>
    <w:rsid w:val="7332573C"/>
    <w:rsid w:val="73501E6B"/>
    <w:rsid w:val="73775FE8"/>
    <w:rsid w:val="73BD5C61"/>
    <w:rsid w:val="741A22DF"/>
    <w:rsid w:val="753D30AC"/>
    <w:rsid w:val="75950C25"/>
    <w:rsid w:val="75A22521"/>
    <w:rsid w:val="77691EBB"/>
    <w:rsid w:val="78915924"/>
    <w:rsid w:val="7B72220E"/>
    <w:rsid w:val="7B903B92"/>
    <w:rsid w:val="7BF3045C"/>
    <w:rsid w:val="7C552837"/>
    <w:rsid w:val="7D39684F"/>
    <w:rsid w:val="7DEA3972"/>
    <w:rsid w:val="7E5C04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13C9B4C-054B-409A-8642-667897B4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sid w:val="005D1259"/>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TOC5"/>
    <w:uiPriority w:val="99"/>
    <w:qFormat/>
    <w:rsid w:val="005D1259"/>
    <w:pPr>
      <w:spacing w:after="120"/>
    </w:pPr>
  </w:style>
  <w:style w:type="paragraph" w:styleId="TOC5">
    <w:name w:val="toc 5"/>
    <w:basedOn w:val="a0"/>
    <w:next w:val="a0"/>
    <w:qFormat/>
    <w:rsid w:val="005D1259"/>
    <w:pPr>
      <w:ind w:leftChars="800" w:left="1680"/>
    </w:pPr>
  </w:style>
  <w:style w:type="paragraph" w:styleId="a5">
    <w:name w:val="Body Text Indent"/>
    <w:basedOn w:val="a0"/>
    <w:next w:val="2"/>
    <w:uiPriority w:val="99"/>
    <w:unhideWhenUsed/>
    <w:qFormat/>
    <w:rsid w:val="005D1259"/>
    <w:pPr>
      <w:widowControl/>
      <w:spacing w:after="120"/>
      <w:ind w:leftChars="200" w:left="420"/>
      <w:jc w:val="left"/>
    </w:pPr>
    <w:rPr>
      <w:rFonts w:ascii="宋体" w:eastAsia="宋体" w:hAnsi="宋体" w:cs="宋体"/>
      <w:kern w:val="0"/>
      <w:sz w:val="24"/>
    </w:rPr>
  </w:style>
  <w:style w:type="paragraph" w:styleId="2">
    <w:name w:val="Body Text First Indent 2"/>
    <w:basedOn w:val="a5"/>
    <w:next w:val="a0"/>
    <w:uiPriority w:val="99"/>
    <w:unhideWhenUsed/>
    <w:qFormat/>
    <w:rsid w:val="005D1259"/>
    <w:pPr>
      <w:ind w:firstLineChars="200" w:firstLine="420"/>
    </w:pPr>
  </w:style>
  <w:style w:type="paragraph" w:styleId="a6">
    <w:name w:val="Balloon Text"/>
    <w:basedOn w:val="a0"/>
    <w:link w:val="a7"/>
    <w:uiPriority w:val="99"/>
    <w:semiHidden/>
    <w:unhideWhenUsed/>
    <w:qFormat/>
    <w:rsid w:val="005D1259"/>
    <w:rPr>
      <w:sz w:val="18"/>
      <w:szCs w:val="18"/>
    </w:rPr>
  </w:style>
  <w:style w:type="paragraph" w:styleId="a8">
    <w:name w:val="footer"/>
    <w:basedOn w:val="a0"/>
    <w:link w:val="a9"/>
    <w:uiPriority w:val="99"/>
    <w:unhideWhenUsed/>
    <w:qFormat/>
    <w:rsid w:val="005D1259"/>
    <w:pPr>
      <w:tabs>
        <w:tab w:val="center" w:pos="4153"/>
        <w:tab w:val="right" w:pos="8306"/>
      </w:tabs>
      <w:snapToGrid w:val="0"/>
      <w:jc w:val="left"/>
    </w:pPr>
    <w:rPr>
      <w:sz w:val="18"/>
      <w:szCs w:val="18"/>
    </w:rPr>
  </w:style>
  <w:style w:type="paragraph" w:styleId="aa">
    <w:name w:val="header"/>
    <w:basedOn w:val="a0"/>
    <w:link w:val="ab"/>
    <w:uiPriority w:val="99"/>
    <w:unhideWhenUsed/>
    <w:qFormat/>
    <w:rsid w:val="005D1259"/>
    <w:pPr>
      <w:pBdr>
        <w:bottom w:val="single" w:sz="6" w:space="1" w:color="auto"/>
      </w:pBdr>
      <w:tabs>
        <w:tab w:val="center" w:pos="4153"/>
        <w:tab w:val="right" w:pos="8306"/>
      </w:tabs>
      <w:snapToGrid w:val="0"/>
      <w:jc w:val="center"/>
    </w:pPr>
    <w:rPr>
      <w:sz w:val="18"/>
      <w:szCs w:val="18"/>
    </w:rPr>
  </w:style>
  <w:style w:type="paragraph" w:styleId="ac">
    <w:name w:val="footnote text"/>
    <w:basedOn w:val="a0"/>
    <w:next w:val="2"/>
    <w:semiHidden/>
    <w:qFormat/>
    <w:rsid w:val="005D1259"/>
    <w:pPr>
      <w:snapToGrid w:val="0"/>
      <w:jc w:val="left"/>
    </w:pPr>
    <w:rPr>
      <w:sz w:val="18"/>
      <w:szCs w:val="18"/>
    </w:rPr>
  </w:style>
  <w:style w:type="paragraph" w:styleId="ad">
    <w:name w:val="Normal (Web)"/>
    <w:basedOn w:val="a0"/>
    <w:uiPriority w:val="99"/>
    <w:qFormat/>
    <w:rsid w:val="005D1259"/>
    <w:pPr>
      <w:widowControl/>
      <w:spacing w:before="100" w:beforeAutospacing="1" w:after="100" w:afterAutospacing="1"/>
      <w:jc w:val="left"/>
    </w:pPr>
    <w:rPr>
      <w:rFonts w:ascii="宋体" w:eastAsia="宋体" w:hAnsi="宋体" w:cs="宋体"/>
      <w:kern w:val="0"/>
      <w:sz w:val="24"/>
      <w:szCs w:val="24"/>
    </w:rPr>
  </w:style>
  <w:style w:type="character" w:customStyle="1" w:styleId="ab">
    <w:name w:val="页眉 字符"/>
    <w:basedOn w:val="a2"/>
    <w:link w:val="aa"/>
    <w:uiPriority w:val="99"/>
    <w:qFormat/>
    <w:rsid w:val="005D1259"/>
    <w:rPr>
      <w:sz w:val="18"/>
      <w:szCs w:val="18"/>
    </w:rPr>
  </w:style>
  <w:style w:type="character" w:customStyle="1" w:styleId="a9">
    <w:name w:val="页脚 字符"/>
    <w:basedOn w:val="a2"/>
    <w:link w:val="a8"/>
    <w:uiPriority w:val="99"/>
    <w:qFormat/>
    <w:rsid w:val="005D1259"/>
    <w:rPr>
      <w:sz w:val="18"/>
      <w:szCs w:val="18"/>
    </w:rPr>
  </w:style>
  <w:style w:type="paragraph" w:customStyle="1" w:styleId="Default">
    <w:name w:val="Default"/>
    <w:qFormat/>
    <w:rsid w:val="005D1259"/>
    <w:pPr>
      <w:widowControl w:val="0"/>
      <w:autoSpaceDE w:val="0"/>
      <w:autoSpaceDN w:val="0"/>
      <w:adjustRightInd w:val="0"/>
    </w:pPr>
    <w:rPr>
      <w:rFonts w:ascii="黑体" w:eastAsia="黑体" w:cs="黑体"/>
      <w:color w:val="000000"/>
      <w:sz w:val="24"/>
      <w:szCs w:val="24"/>
    </w:rPr>
  </w:style>
  <w:style w:type="paragraph" w:styleId="ae">
    <w:name w:val="List Paragraph"/>
    <w:basedOn w:val="a0"/>
    <w:uiPriority w:val="34"/>
    <w:qFormat/>
    <w:rsid w:val="005D1259"/>
    <w:pPr>
      <w:ind w:firstLineChars="200" w:firstLine="420"/>
    </w:pPr>
  </w:style>
  <w:style w:type="character" w:customStyle="1" w:styleId="a7">
    <w:name w:val="批注框文本 字符"/>
    <w:basedOn w:val="a2"/>
    <w:link w:val="a6"/>
    <w:uiPriority w:val="99"/>
    <w:semiHidden/>
    <w:qFormat/>
    <w:rsid w:val="005D1259"/>
    <w:rPr>
      <w:sz w:val="18"/>
      <w:szCs w:val="18"/>
    </w:rPr>
  </w:style>
  <w:style w:type="paragraph" w:styleId="a">
    <w:name w:val="List Bullet"/>
    <w:basedOn w:val="a0"/>
    <w:uiPriority w:val="99"/>
    <w:unhideWhenUsed/>
    <w:rsid w:val="00582E41"/>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71">
      <w:bodyDiv w:val="1"/>
      <w:marLeft w:val="0"/>
      <w:marRight w:val="0"/>
      <w:marTop w:val="0"/>
      <w:marBottom w:val="0"/>
      <w:divBdr>
        <w:top w:val="none" w:sz="0" w:space="0" w:color="auto"/>
        <w:left w:val="none" w:sz="0" w:space="0" w:color="auto"/>
        <w:bottom w:val="none" w:sz="0" w:space="0" w:color="auto"/>
        <w:right w:val="none" w:sz="0" w:space="0" w:color="auto"/>
      </w:divBdr>
    </w:div>
    <w:div w:id="1400441">
      <w:bodyDiv w:val="1"/>
      <w:marLeft w:val="0"/>
      <w:marRight w:val="0"/>
      <w:marTop w:val="0"/>
      <w:marBottom w:val="0"/>
      <w:divBdr>
        <w:top w:val="none" w:sz="0" w:space="0" w:color="auto"/>
        <w:left w:val="none" w:sz="0" w:space="0" w:color="auto"/>
        <w:bottom w:val="none" w:sz="0" w:space="0" w:color="auto"/>
        <w:right w:val="none" w:sz="0" w:space="0" w:color="auto"/>
      </w:divBdr>
    </w:div>
    <w:div w:id="11804047">
      <w:bodyDiv w:val="1"/>
      <w:marLeft w:val="0"/>
      <w:marRight w:val="0"/>
      <w:marTop w:val="0"/>
      <w:marBottom w:val="0"/>
      <w:divBdr>
        <w:top w:val="none" w:sz="0" w:space="0" w:color="auto"/>
        <w:left w:val="none" w:sz="0" w:space="0" w:color="auto"/>
        <w:bottom w:val="none" w:sz="0" w:space="0" w:color="auto"/>
        <w:right w:val="none" w:sz="0" w:space="0" w:color="auto"/>
      </w:divBdr>
    </w:div>
    <w:div w:id="17045918">
      <w:bodyDiv w:val="1"/>
      <w:marLeft w:val="0"/>
      <w:marRight w:val="0"/>
      <w:marTop w:val="0"/>
      <w:marBottom w:val="0"/>
      <w:divBdr>
        <w:top w:val="none" w:sz="0" w:space="0" w:color="auto"/>
        <w:left w:val="none" w:sz="0" w:space="0" w:color="auto"/>
        <w:bottom w:val="none" w:sz="0" w:space="0" w:color="auto"/>
        <w:right w:val="none" w:sz="0" w:space="0" w:color="auto"/>
      </w:divBdr>
    </w:div>
    <w:div w:id="21781924">
      <w:bodyDiv w:val="1"/>
      <w:marLeft w:val="0"/>
      <w:marRight w:val="0"/>
      <w:marTop w:val="0"/>
      <w:marBottom w:val="0"/>
      <w:divBdr>
        <w:top w:val="none" w:sz="0" w:space="0" w:color="auto"/>
        <w:left w:val="none" w:sz="0" w:space="0" w:color="auto"/>
        <w:bottom w:val="none" w:sz="0" w:space="0" w:color="auto"/>
        <w:right w:val="none" w:sz="0" w:space="0" w:color="auto"/>
      </w:divBdr>
    </w:div>
    <w:div w:id="21899485">
      <w:bodyDiv w:val="1"/>
      <w:marLeft w:val="0"/>
      <w:marRight w:val="0"/>
      <w:marTop w:val="0"/>
      <w:marBottom w:val="0"/>
      <w:divBdr>
        <w:top w:val="none" w:sz="0" w:space="0" w:color="auto"/>
        <w:left w:val="none" w:sz="0" w:space="0" w:color="auto"/>
        <w:bottom w:val="none" w:sz="0" w:space="0" w:color="auto"/>
        <w:right w:val="none" w:sz="0" w:space="0" w:color="auto"/>
      </w:divBdr>
    </w:div>
    <w:div w:id="23790278">
      <w:bodyDiv w:val="1"/>
      <w:marLeft w:val="0"/>
      <w:marRight w:val="0"/>
      <w:marTop w:val="0"/>
      <w:marBottom w:val="0"/>
      <w:divBdr>
        <w:top w:val="none" w:sz="0" w:space="0" w:color="auto"/>
        <w:left w:val="none" w:sz="0" w:space="0" w:color="auto"/>
        <w:bottom w:val="none" w:sz="0" w:space="0" w:color="auto"/>
        <w:right w:val="none" w:sz="0" w:space="0" w:color="auto"/>
      </w:divBdr>
    </w:div>
    <w:div w:id="24648114">
      <w:bodyDiv w:val="1"/>
      <w:marLeft w:val="0"/>
      <w:marRight w:val="0"/>
      <w:marTop w:val="0"/>
      <w:marBottom w:val="0"/>
      <w:divBdr>
        <w:top w:val="none" w:sz="0" w:space="0" w:color="auto"/>
        <w:left w:val="none" w:sz="0" w:space="0" w:color="auto"/>
        <w:bottom w:val="none" w:sz="0" w:space="0" w:color="auto"/>
        <w:right w:val="none" w:sz="0" w:space="0" w:color="auto"/>
      </w:divBdr>
    </w:div>
    <w:div w:id="33311554">
      <w:bodyDiv w:val="1"/>
      <w:marLeft w:val="0"/>
      <w:marRight w:val="0"/>
      <w:marTop w:val="0"/>
      <w:marBottom w:val="0"/>
      <w:divBdr>
        <w:top w:val="none" w:sz="0" w:space="0" w:color="auto"/>
        <w:left w:val="none" w:sz="0" w:space="0" w:color="auto"/>
        <w:bottom w:val="none" w:sz="0" w:space="0" w:color="auto"/>
        <w:right w:val="none" w:sz="0" w:space="0" w:color="auto"/>
      </w:divBdr>
    </w:div>
    <w:div w:id="63769708">
      <w:bodyDiv w:val="1"/>
      <w:marLeft w:val="0"/>
      <w:marRight w:val="0"/>
      <w:marTop w:val="0"/>
      <w:marBottom w:val="0"/>
      <w:divBdr>
        <w:top w:val="none" w:sz="0" w:space="0" w:color="auto"/>
        <w:left w:val="none" w:sz="0" w:space="0" w:color="auto"/>
        <w:bottom w:val="none" w:sz="0" w:space="0" w:color="auto"/>
        <w:right w:val="none" w:sz="0" w:space="0" w:color="auto"/>
      </w:divBdr>
    </w:div>
    <w:div w:id="64035778">
      <w:bodyDiv w:val="1"/>
      <w:marLeft w:val="0"/>
      <w:marRight w:val="0"/>
      <w:marTop w:val="0"/>
      <w:marBottom w:val="0"/>
      <w:divBdr>
        <w:top w:val="none" w:sz="0" w:space="0" w:color="auto"/>
        <w:left w:val="none" w:sz="0" w:space="0" w:color="auto"/>
        <w:bottom w:val="none" w:sz="0" w:space="0" w:color="auto"/>
        <w:right w:val="none" w:sz="0" w:space="0" w:color="auto"/>
      </w:divBdr>
    </w:div>
    <w:div w:id="67197139">
      <w:bodyDiv w:val="1"/>
      <w:marLeft w:val="0"/>
      <w:marRight w:val="0"/>
      <w:marTop w:val="0"/>
      <w:marBottom w:val="0"/>
      <w:divBdr>
        <w:top w:val="none" w:sz="0" w:space="0" w:color="auto"/>
        <w:left w:val="none" w:sz="0" w:space="0" w:color="auto"/>
        <w:bottom w:val="none" w:sz="0" w:space="0" w:color="auto"/>
        <w:right w:val="none" w:sz="0" w:space="0" w:color="auto"/>
      </w:divBdr>
    </w:div>
    <w:div w:id="74205512">
      <w:bodyDiv w:val="1"/>
      <w:marLeft w:val="0"/>
      <w:marRight w:val="0"/>
      <w:marTop w:val="0"/>
      <w:marBottom w:val="0"/>
      <w:divBdr>
        <w:top w:val="none" w:sz="0" w:space="0" w:color="auto"/>
        <w:left w:val="none" w:sz="0" w:space="0" w:color="auto"/>
        <w:bottom w:val="none" w:sz="0" w:space="0" w:color="auto"/>
        <w:right w:val="none" w:sz="0" w:space="0" w:color="auto"/>
      </w:divBdr>
    </w:div>
    <w:div w:id="85004359">
      <w:bodyDiv w:val="1"/>
      <w:marLeft w:val="0"/>
      <w:marRight w:val="0"/>
      <w:marTop w:val="0"/>
      <w:marBottom w:val="0"/>
      <w:divBdr>
        <w:top w:val="none" w:sz="0" w:space="0" w:color="auto"/>
        <w:left w:val="none" w:sz="0" w:space="0" w:color="auto"/>
        <w:bottom w:val="none" w:sz="0" w:space="0" w:color="auto"/>
        <w:right w:val="none" w:sz="0" w:space="0" w:color="auto"/>
      </w:divBdr>
    </w:div>
    <w:div w:id="93717848">
      <w:bodyDiv w:val="1"/>
      <w:marLeft w:val="0"/>
      <w:marRight w:val="0"/>
      <w:marTop w:val="0"/>
      <w:marBottom w:val="0"/>
      <w:divBdr>
        <w:top w:val="none" w:sz="0" w:space="0" w:color="auto"/>
        <w:left w:val="none" w:sz="0" w:space="0" w:color="auto"/>
        <w:bottom w:val="none" w:sz="0" w:space="0" w:color="auto"/>
        <w:right w:val="none" w:sz="0" w:space="0" w:color="auto"/>
      </w:divBdr>
    </w:div>
    <w:div w:id="96218269">
      <w:bodyDiv w:val="1"/>
      <w:marLeft w:val="0"/>
      <w:marRight w:val="0"/>
      <w:marTop w:val="0"/>
      <w:marBottom w:val="0"/>
      <w:divBdr>
        <w:top w:val="none" w:sz="0" w:space="0" w:color="auto"/>
        <w:left w:val="none" w:sz="0" w:space="0" w:color="auto"/>
        <w:bottom w:val="none" w:sz="0" w:space="0" w:color="auto"/>
        <w:right w:val="none" w:sz="0" w:space="0" w:color="auto"/>
      </w:divBdr>
    </w:div>
    <w:div w:id="101456965">
      <w:bodyDiv w:val="1"/>
      <w:marLeft w:val="0"/>
      <w:marRight w:val="0"/>
      <w:marTop w:val="0"/>
      <w:marBottom w:val="0"/>
      <w:divBdr>
        <w:top w:val="none" w:sz="0" w:space="0" w:color="auto"/>
        <w:left w:val="none" w:sz="0" w:space="0" w:color="auto"/>
        <w:bottom w:val="none" w:sz="0" w:space="0" w:color="auto"/>
        <w:right w:val="none" w:sz="0" w:space="0" w:color="auto"/>
      </w:divBdr>
    </w:div>
    <w:div w:id="106436046">
      <w:bodyDiv w:val="1"/>
      <w:marLeft w:val="0"/>
      <w:marRight w:val="0"/>
      <w:marTop w:val="0"/>
      <w:marBottom w:val="0"/>
      <w:divBdr>
        <w:top w:val="none" w:sz="0" w:space="0" w:color="auto"/>
        <w:left w:val="none" w:sz="0" w:space="0" w:color="auto"/>
        <w:bottom w:val="none" w:sz="0" w:space="0" w:color="auto"/>
        <w:right w:val="none" w:sz="0" w:space="0" w:color="auto"/>
      </w:divBdr>
    </w:div>
    <w:div w:id="107048968">
      <w:bodyDiv w:val="1"/>
      <w:marLeft w:val="0"/>
      <w:marRight w:val="0"/>
      <w:marTop w:val="0"/>
      <w:marBottom w:val="0"/>
      <w:divBdr>
        <w:top w:val="none" w:sz="0" w:space="0" w:color="auto"/>
        <w:left w:val="none" w:sz="0" w:space="0" w:color="auto"/>
        <w:bottom w:val="none" w:sz="0" w:space="0" w:color="auto"/>
        <w:right w:val="none" w:sz="0" w:space="0" w:color="auto"/>
      </w:divBdr>
    </w:div>
    <w:div w:id="108865740">
      <w:bodyDiv w:val="1"/>
      <w:marLeft w:val="0"/>
      <w:marRight w:val="0"/>
      <w:marTop w:val="0"/>
      <w:marBottom w:val="0"/>
      <w:divBdr>
        <w:top w:val="none" w:sz="0" w:space="0" w:color="auto"/>
        <w:left w:val="none" w:sz="0" w:space="0" w:color="auto"/>
        <w:bottom w:val="none" w:sz="0" w:space="0" w:color="auto"/>
        <w:right w:val="none" w:sz="0" w:space="0" w:color="auto"/>
      </w:divBdr>
    </w:div>
    <w:div w:id="112015935">
      <w:bodyDiv w:val="1"/>
      <w:marLeft w:val="0"/>
      <w:marRight w:val="0"/>
      <w:marTop w:val="0"/>
      <w:marBottom w:val="0"/>
      <w:divBdr>
        <w:top w:val="none" w:sz="0" w:space="0" w:color="auto"/>
        <w:left w:val="none" w:sz="0" w:space="0" w:color="auto"/>
        <w:bottom w:val="none" w:sz="0" w:space="0" w:color="auto"/>
        <w:right w:val="none" w:sz="0" w:space="0" w:color="auto"/>
      </w:divBdr>
    </w:div>
    <w:div w:id="123623612">
      <w:bodyDiv w:val="1"/>
      <w:marLeft w:val="0"/>
      <w:marRight w:val="0"/>
      <w:marTop w:val="0"/>
      <w:marBottom w:val="0"/>
      <w:divBdr>
        <w:top w:val="none" w:sz="0" w:space="0" w:color="auto"/>
        <w:left w:val="none" w:sz="0" w:space="0" w:color="auto"/>
        <w:bottom w:val="none" w:sz="0" w:space="0" w:color="auto"/>
        <w:right w:val="none" w:sz="0" w:space="0" w:color="auto"/>
      </w:divBdr>
    </w:div>
    <w:div w:id="124279225">
      <w:bodyDiv w:val="1"/>
      <w:marLeft w:val="0"/>
      <w:marRight w:val="0"/>
      <w:marTop w:val="0"/>
      <w:marBottom w:val="0"/>
      <w:divBdr>
        <w:top w:val="none" w:sz="0" w:space="0" w:color="auto"/>
        <w:left w:val="none" w:sz="0" w:space="0" w:color="auto"/>
        <w:bottom w:val="none" w:sz="0" w:space="0" w:color="auto"/>
        <w:right w:val="none" w:sz="0" w:space="0" w:color="auto"/>
      </w:divBdr>
    </w:div>
    <w:div w:id="127432233">
      <w:bodyDiv w:val="1"/>
      <w:marLeft w:val="0"/>
      <w:marRight w:val="0"/>
      <w:marTop w:val="0"/>
      <w:marBottom w:val="0"/>
      <w:divBdr>
        <w:top w:val="none" w:sz="0" w:space="0" w:color="auto"/>
        <w:left w:val="none" w:sz="0" w:space="0" w:color="auto"/>
        <w:bottom w:val="none" w:sz="0" w:space="0" w:color="auto"/>
        <w:right w:val="none" w:sz="0" w:space="0" w:color="auto"/>
      </w:divBdr>
    </w:div>
    <w:div w:id="142702731">
      <w:bodyDiv w:val="1"/>
      <w:marLeft w:val="0"/>
      <w:marRight w:val="0"/>
      <w:marTop w:val="0"/>
      <w:marBottom w:val="0"/>
      <w:divBdr>
        <w:top w:val="none" w:sz="0" w:space="0" w:color="auto"/>
        <w:left w:val="none" w:sz="0" w:space="0" w:color="auto"/>
        <w:bottom w:val="none" w:sz="0" w:space="0" w:color="auto"/>
        <w:right w:val="none" w:sz="0" w:space="0" w:color="auto"/>
      </w:divBdr>
    </w:div>
    <w:div w:id="145976274">
      <w:bodyDiv w:val="1"/>
      <w:marLeft w:val="0"/>
      <w:marRight w:val="0"/>
      <w:marTop w:val="0"/>
      <w:marBottom w:val="0"/>
      <w:divBdr>
        <w:top w:val="none" w:sz="0" w:space="0" w:color="auto"/>
        <w:left w:val="none" w:sz="0" w:space="0" w:color="auto"/>
        <w:bottom w:val="none" w:sz="0" w:space="0" w:color="auto"/>
        <w:right w:val="none" w:sz="0" w:space="0" w:color="auto"/>
      </w:divBdr>
    </w:div>
    <w:div w:id="160438607">
      <w:bodyDiv w:val="1"/>
      <w:marLeft w:val="0"/>
      <w:marRight w:val="0"/>
      <w:marTop w:val="0"/>
      <w:marBottom w:val="0"/>
      <w:divBdr>
        <w:top w:val="none" w:sz="0" w:space="0" w:color="auto"/>
        <w:left w:val="none" w:sz="0" w:space="0" w:color="auto"/>
        <w:bottom w:val="none" w:sz="0" w:space="0" w:color="auto"/>
        <w:right w:val="none" w:sz="0" w:space="0" w:color="auto"/>
      </w:divBdr>
    </w:div>
    <w:div w:id="165637636">
      <w:bodyDiv w:val="1"/>
      <w:marLeft w:val="0"/>
      <w:marRight w:val="0"/>
      <w:marTop w:val="0"/>
      <w:marBottom w:val="0"/>
      <w:divBdr>
        <w:top w:val="none" w:sz="0" w:space="0" w:color="auto"/>
        <w:left w:val="none" w:sz="0" w:space="0" w:color="auto"/>
        <w:bottom w:val="none" w:sz="0" w:space="0" w:color="auto"/>
        <w:right w:val="none" w:sz="0" w:space="0" w:color="auto"/>
      </w:divBdr>
    </w:div>
    <w:div w:id="181088228">
      <w:bodyDiv w:val="1"/>
      <w:marLeft w:val="0"/>
      <w:marRight w:val="0"/>
      <w:marTop w:val="0"/>
      <w:marBottom w:val="0"/>
      <w:divBdr>
        <w:top w:val="none" w:sz="0" w:space="0" w:color="auto"/>
        <w:left w:val="none" w:sz="0" w:space="0" w:color="auto"/>
        <w:bottom w:val="none" w:sz="0" w:space="0" w:color="auto"/>
        <w:right w:val="none" w:sz="0" w:space="0" w:color="auto"/>
      </w:divBdr>
    </w:div>
    <w:div w:id="188763224">
      <w:bodyDiv w:val="1"/>
      <w:marLeft w:val="0"/>
      <w:marRight w:val="0"/>
      <w:marTop w:val="0"/>
      <w:marBottom w:val="0"/>
      <w:divBdr>
        <w:top w:val="none" w:sz="0" w:space="0" w:color="auto"/>
        <w:left w:val="none" w:sz="0" w:space="0" w:color="auto"/>
        <w:bottom w:val="none" w:sz="0" w:space="0" w:color="auto"/>
        <w:right w:val="none" w:sz="0" w:space="0" w:color="auto"/>
      </w:divBdr>
    </w:div>
    <w:div w:id="192153850">
      <w:bodyDiv w:val="1"/>
      <w:marLeft w:val="0"/>
      <w:marRight w:val="0"/>
      <w:marTop w:val="0"/>
      <w:marBottom w:val="0"/>
      <w:divBdr>
        <w:top w:val="none" w:sz="0" w:space="0" w:color="auto"/>
        <w:left w:val="none" w:sz="0" w:space="0" w:color="auto"/>
        <w:bottom w:val="none" w:sz="0" w:space="0" w:color="auto"/>
        <w:right w:val="none" w:sz="0" w:space="0" w:color="auto"/>
      </w:divBdr>
    </w:div>
    <w:div w:id="199393213">
      <w:bodyDiv w:val="1"/>
      <w:marLeft w:val="0"/>
      <w:marRight w:val="0"/>
      <w:marTop w:val="0"/>
      <w:marBottom w:val="0"/>
      <w:divBdr>
        <w:top w:val="none" w:sz="0" w:space="0" w:color="auto"/>
        <w:left w:val="none" w:sz="0" w:space="0" w:color="auto"/>
        <w:bottom w:val="none" w:sz="0" w:space="0" w:color="auto"/>
        <w:right w:val="none" w:sz="0" w:space="0" w:color="auto"/>
      </w:divBdr>
    </w:div>
    <w:div w:id="213389910">
      <w:bodyDiv w:val="1"/>
      <w:marLeft w:val="0"/>
      <w:marRight w:val="0"/>
      <w:marTop w:val="0"/>
      <w:marBottom w:val="0"/>
      <w:divBdr>
        <w:top w:val="none" w:sz="0" w:space="0" w:color="auto"/>
        <w:left w:val="none" w:sz="0" w:space="0" w:color="auto"/>
        <w:bottom w:val="none" w:sz="0" w:space="0" w:color="auto"/>
        <w:right w:val="none" w:sz="0" w:space="0" w:color="auto"/>
      </w:divBdr>
    </w:div>
    <w:div w:id="218447080">
      <w:bodyDiv w:val="1"/>
      <w:marLeft w:val="0"/>
      <w:marRight w:val="0"/>
      <w:marTop w:val="0"/>
      <w:marBottom w:val="0"/>
      <w:divBdr>
        <w:top w:val="none" w:sz="0" w:space="0" w:color="auto"/>
        <w:left w:val="none" w:sz="0" w:space="0" w:color="auto"/>
        <w:bottom w:val="none" w:sz="0" w:space="0" w:color="auto"/>
        <w:right w:val="none" w:sz="0" w:space="0" w:color="auto"/>
      </w:divBdr>
    </w:div>
    <w:div w:id="222759266">
      <w:bodyDiv w:val="1"/>
      <w:marLeft w:val="0"/>
      <w:marRight w:val="0"/>
      <w:marTop w:val="0"/>
      <w:marBottom w:val="0"/>
      <w:divBdr>
        <w:top w:val="none" w:sz="0" w:space="0" w:color="auto"/>
        <w:left w:val="none" w:sz="0" w:space="0" w:color="auto"/>
        <w:bottom w:val="none" w:sz="0" w:space="0" w:color="auto"/>
        <w:right w:val="none" w:sz="0" w:space="0" w:color="auto"/>
      </w:divBdr>
    </w:div>
    <w:div w:id="225454289">
      <w:bodyDiv w:val="1"/>
      <w:marLeft w:val="0"/>
      <w:marRight w:val="0"/>
      <w:marTop w:val="0"/>
      <w:marBottom w:val="0"/>
      <w:divBdr>
        <w:top w:val="none" w:sz="0" w:space="0" w:color="auto"/>
        <w:left w:val="none" w:sz="0" w:space="0" w:color="auto"/>
        <w:bottom w:val="none" w:sz="0" w:space="0" w:color="auto"/>
        <w:right w:val="none" w:sz="0" w:space="0" w:color="auto"/>
      </w:divBdr>
    </w:div>
    <w:div w:id="233711558">
      <w:bodyDiv w:val="1"/>
      <w:marLeft w:val="0"/>
      <w:marRight w:val="0"/>
      <w:marTop w:val="0"/>
      <w:marBottom w:val="0"/>
      <w:divBdr>
        <w:top w:val="none" w:sz="0" w:space="0" w:color="auto"/>
        <w:left w:val="none" w:sz="0" w:space="0" w:color="auto"/>
        <w:bottom w:val="none" w:sz="0" w:space="0" w:color="auto"/>
        <w:right w:val="none" w:sz="0" w:space="0" w:color="auto"/>
      </w:divBdr>
    </w:div>
    <w:div w:id="243296055">
      <w:bodyDiv w:val="1"/>
      <w:marLeft w:val="0"/>
      <w:marRight w:val="0"/>
      <w:marTop w:val="0"/>
      <w:marBottom w:val="0"/>
      <w:divBdr>
        <w:top w:val="none" w:sz="0" w:space="0" w:color="auto"/>
        <w:left w:val="none" w:sz="0" w:space="0" w:color="auto"/>
        <w:bottom w:val="none" w:sz="0" w:space="0" w:color="auto"/>
        <w:right w:val="none" w:sz="0" w:space="0" w:color="auto"/>
      </w:divBdr>
    </w:div>
    <w:div w:id="251279567">
      <w:bodyDiv w:val="1"/>
      <w:marLeft w:val="0"/>
      <w:marRight w:val="0"/>
      <w:marTop w:val="0"/>
      <w:marBottom w:val="0"/>
      <w:divBdr>
        <w:top w:val="none" w:sz="0" w:space="0" w:color="auto"/>
        <w:left w:val="none" w:sz="0" w:space="0" w:color="auto"/>
        <w:bottom w:val="none" w:sz="0" w:space="0" w:color="auto"/>
        <w:right w:val="none" w:sz="0" w:space="0" w:color="auto"/>
      </w:divBdr>
    </w:div>
    <w:div w:id="251738413">
      <w:bodyDiv w:val="1"/>
      <w:marLeft w:val="0"/>
      <w:marRight w:val="0"/>
      <w:marTop w:val="0"/>
      <w:marBottom w:val="0"/>
      <w:divBdr>
        <w:top w:val="none" w:sz="0" w:space="0" w:color="auto"/>
        <w:left w:val="none" w:sz="0" w:space="0" w:color="auto"/>
        <w:bottom w:val="none" w:sz="0" w:space="0" w:color="auto"/>
        <w:right w:val="none" w:sz="0" w:space="0" w:color="auto"/>
      </w:divBdr>
    </w:div>
    <w:div w:id="261686281">
      <w:bodyDiv w:val="1"/>
      <w:marLeft w:val="0"/>
      <w:marRight w:val="0"/>
      <w:marTop w:val="0"/>
      <w:marBottom w:val="0"/>
      <w:divBdr>
        <w:top w:val="none" w:sz="0" w:space="0" w:color="auto"/>
        <w:left w:val="none" w:sz="0" w:space="0" w:color="auto"/>
        <w:bottom w:val="none" w:sz="0" w:space="0" w:color="auto"/>
        <w:right w:val="none" w:sz="0" w:space="0" w:color="auto"/>
      </w:divBdr>
    </w:div>
    <w:div w:id="294608734">
      <w:bodyDiv w:val="1"/>
      <w:marLeft w:val="0"/>
      <w:marRight w:val="0"/>
      <w:marTop w:val="0"/>
      <w:marBottom w:val="0"/>
      <w:divBdr>
        <w:top w:val="none" w:sz="0" w:space="0" w:color="auto"/>
        <w:left w:val="none" w:sz="0" w:space="0" w:color="auto"/>
        <w:bottom w:val="none" w:sz="0" w:space="0" w:color="auto"/>
        <w:right w:val="none" w:sz="0" w:space="0" w:color="auto"/>
      </w:divBdr>
    </w:div>
    <w:div w:id="317611402">
      <w:bodyDiv w:val="1"/>
      <w:marLeft w:val="0"/>
      <w:marRight w:val="0"/>
      <w:marTop w:val="0"/>
      <w:marBottom w:val="0"/>
      <w:divBdr>
        <w:top w:val="none" w:sz="0" w:space="0" w:color="auto"/>
        <w:left w:val="none" w:sz="0" w:space="0" w:color="auto"/>
        <w:bottom w:val="none" w:sz="0" w:space="0" w:color="auto"/>
        <w:right w:val="none" w:sz="0" w:space="0" w:color="auto"/>
      </w:divBdr>
    </w:div>
    <w:div w:id="324209259">
      <w:bodyDiv w:val="1"/>
      <w:marLeft w:val="0"/>
      <w:marRight w:val="0"/>
      <w:marTop w:val="0"/>
      <w:marBottom w:val="0"/>
      <w:divBdr>
        <w:top w:val="none" w:sz="0" w:space="0" w:color="auto"/>
        <w:left w:val="none" w:sz="0" w:space="0" w:color="auto"/>
        <w:bottom w:val="none" w:sz="0" w:space="0" w:color="auto"/>
        <w:right w:val="none" w:sz="0" w:space="0" w:color="auto"/>
      </w:divBdr>
    </w:div>
    <w:div w:id="341014634">
      <w:bodyDiv w:val="1"/>
      <w:marLeft w:val="0"/>
      <w:marRight w:val="0"/>
      <w:marTop w:val="0"/>
      <w:marBottom w:val="0"/>
      <w:divBdr>
        <w:top w:val="none" w:sz="0" w:space="0" w:color="auto"/>
        <w:left w:val="none" w:sz="0" w:space="0" w:color="auto"/>
        <w:bottom w:val="none" w:sz="0" w:space="0" w:color="auto"/>
        <w:right w:val="none" w:sz="0" w:space="0" w:color="auto"/>
      </w:divBdr>
    </w:div>
    <w:div w:id="341660934">
      <w:bodyDiv w:val="1"/>
      <w:marLeft w:val="0"/>
      <w:marRight w:val="0"/>
      <w:marTop w:val="0"/>
      <w:marBottom w:val="0"/>
      <w:divBdr>
        <w:top w:val="none" w:sz="0" w:space="0" w:color="auto"/>
        <w:left w:val="none" w:sz="0" w:space="0" w:color="auto"/>
        <w:bottom w:val="none" w:sz="0" w:space="0" w:color="auto"/>
        <w:right w:val="none" w:sz="0" w:space="0" w:color="auto"/>
      </w:divBdr>
    </w:div>
    <w:div w:id="353069907">
      <w:bodyDiv w:val="1"/>
      <w:marLeft w:val="0"/>
      <w:marRight w:val="0"/>
      <w:marTop w:val="0"/>
      <w:marBottom w:val="0"/>
      <w:divBdr>
        <w:top w:val="none" w:sz="0" w:space="0" w:color="auto"/>
        <w:left w:val="none" w:sz="0" w:space="0" w:color="auto"/>
        <w:bottom w:val="none" w:sz="0" w:space="0" w:color="auto"/>
        <w:right w:val="none" w:sz="0" w:space="0" w:color="auto"/>
      </w:divBdr>
    </w:div>
    <w:div w:id="353457238">
      <w:bodyDiv w:val="1"/>
      <w:marLeft w:val="0"/>
      <w:marRight w:val="0"/>
      <w:marTop w:val="0"/>
      <w:marBottom w:val="0"/>
      <w:divBdr>
        <w:top w:val="none" w:sz="0" w:space="0" w:color="auto"/>
        <w:left w:val="none" w:sz="0" w:space="0" w:color="auto"/>
        <w:bottom w:val="none" w:sz="0" w:space="0" w:color="auto"/>
        <w:right w:val="none" w:sz="0" w:space="0" w:color="auto"/>
      </w:divBdr>
    </w:div>
    <w:div w:id="361714040">
      <w:bodyDiv w:val="1"/>
      <w:marLeft w:val="0"/>
      <w:marRight w:val="0"/>
      <w:marTop w:val="0"/>
      <w:marBottom w:val="0"/>
      <w:divBdr>
        <w:top w:val="none" w:sz="0" w:space="0" w:color="auto"/>
        <w:left w:val="none" w:sz="0" w:space="0" w:color="auto"/>
        <w:bottom w:val="none" w:sz="0" w:space="0" w:color="auto"/>
        <w:right w:val="none" w:sz="0" w:space="0" w:color="auto"/>
      </w:divBdr>
    </w:div>
    <w:div w:id="365832219">
      <w:bodyDiv w:val="1"/>
      <w:marLeft w:val="0"/>
      <w:marRight w:val="0"/>
      <w:marTop w:val="0"/>
      <w:marBottom w:val="0"/>
      <w:divBdr>
        <w:top w:val="none" w:sz="0" w:space="0" w:color="auto"/>
        <w:left w:val="none" w:sz="0" w:space="0" w:color="auto"/>
        <w:bottom w:val="none" w:sz="0" w:space="0" w:color="auto"/>
        <w:right w:val="none" w:sz="0" w:space="0" w:color="auto"/>
      </w:divBdr>
    </w:div>
    <w:div w:id="367149000">
      <w:bodyDiv w:val="1"/>
      <w:marLeft w:val="0"/>
      <w:marRight w:val="0"/>
      <w:marTop w:val="0"/>
      <w:marBottom w:val="0"/>
      <w:divBdr>
        <w:top w:val="none" w:sz="0" w:space="0" w:color="auto"/>
        <w:left w:val="none" w:sz="0" w:space="0" w:color="auto"/>
        <w:bottom w:val="none" w:sz="0" w:space="0" w:color="auto"/>
        <w:right w:val="none" w:sz="0" w:space="0" w:color="auto"/>
      </w:divBdr>
    </w:div>
    <w:div w:id="369646433">
      <w:bodyDiv w:val="1"/>
      <w:marLeft w:val="0"/>
      <w:marRight w:val="0"/>
      <w:marTop w:val="0"/>
      <w:marBottom w:val="0"/>
      <w:divBdr>
        <w:top w:val="none" w:sz="0" w:space="0" w:color="auto"/>
        <w:left w:val="none" w:sz="0" w:space="0" w:color="auto"/>
        <w:bottom w:val="none" w:sz="0" w:space="0" w:color="auto"/>
        <w:right w:val="none" w:sz="0" w:space="0" w:color="auto"/>
      </w:divBdr>
    </w:div>
    <w:div w:id="397826454">
      <w:bodyDiv w:val="1"/>
      <w:marLeft w:val="0"/>
      <w:marRight w:val="0"/>
      <w:marTop w:val="0"/>
      <w:marBottom w:val="0"/>
      <w:divBdr>
        <w:top w:val="none" w:sz="0" w:space="0" w:color="auto"/>
        <w:left w:val="none" w:sz="0" w:space="0" w:color="auto"/>
        <w:bottom w:val="none" w:sz="0" w:space="0" w:color="auto"/>
        <w:right w:val="none" w:sz="0" w:space="0" w:color="auto"/>
      </w:divBdr>
    </w:div>
    <w:div w:id="411586418">
      <w:bodyDiv w:val="1"/>
      <w:marLeft w:val="0"/>
      <w:marRight w:val="0"/>
      <w:marTop w:val="0"/>
      <w:marBottom w:val="0"/>
      <w:divBdr>
        <w:top w:val="none" w:sz="0" w:space="0" w:color="auto"/>
        <w:left w:val="none" w:sz="0" w:space="0" w:color="auto"/>
        <w:bottom w:val="none" w:sz="0" w:space="0" w:color="auto"/>
        <w:right w:val="none" w:sz="0" w:space="0" w:color="auto"/>
      </w:divBdr>
    </w:div>
    <w:div w:id="414985391">
      <w:bodyDiv w:val="1"/>
      <w:marLeft w:val="0"/>
      <w:marRight w:val="0"/>
      <w:marTop w:val="0"/>
      <w:marBottom w:val="0"/>
      <w:divBdr>
        <w:top w:val="none" w:sz="0" w:space="0" w:color="auto"/>
        <w:left w:val="none" w:sz="0" w:space="0" w:color="auto"/>
        <w:bottom w:val="none" w:sz="0" w:space="0" w:color="auto"/>
        <w:right w:val="none" w:sz="0" w:space="0" w:color="auto"/>
      </w:divBdr>
    </w:div>
    <w:div w:id="415247081">
      <w:bodyDiv w:val="1"/>
      <w:marLeft w:val="0"/>
      <w:marRight w:val="0"/>
      <w:marTop w:val="0"/>
      <w:marBottom w:val="0"/>
      <w:divBdr>
        <w:top w:val="none" w:sz="0" w:space="0" w:color="auto"/>
        <w:left w:val="none" w:sz="0" w:space="0" w:color="auto"/>
        <w:bottom w:val="none" w:sz="0" w:space="0" w:color="auto"/>
        <w:right w:val="none" w:sz="0" w:space="0" w:color="auto"/>
      </w:divBdr>
    </w:div>
    <w:div w:id="415515861">
      <w:bodyDiv w:val="1"/>
      <w:marLeft w:val="0"/>
      <w:marRight w:val="0"/>
      <w:marTop w:val="0"/>
      <w:marBottom w:val="0"/>
      <w:divBdr>
        <w:top w:val="none" w:sz="0" w:space="0" w:color="auto"/>
        <w:left w:val="none" w:sz="0" w:space="0" w:color="auto"/>
        <w:bottom w:val="none" w:sz="0" w:space="0" w:color="auto"/>
        <w:right w:val="none" w:sz="0" w:space="0" w:color="auto"/>
      </w:divBdr>
    </w:div>
    <w:div w:id="428939152">
      <w:bodyDiv w:val="1"/>
      <w:marLeft w:val="0"/>
      <w:marRight w:val="0"/>
      <w:marTop w:val="0"/>
      <w:marBottom w:val="0"/>
      <w:divBdr>
        <w:top w:val="none" w:sz="0" w:space="0" w:color="auto"/>
        <w:left w:val="none" w:sz="0" w:space="0" w:color="auto"/>
        <w:bottom w:val="none" w:sz="0" w:space="0" w:color="auto"/>
        <w:right w:val="none" w:sz="0" w:space="0" w:color="auto"/>
      </w:divBdr>
    </w:div>
    <w:div w:id="448209046">
      <w:bodyDiv w:val="1"/>
      <w:marLeft w:val="0"/>
      <w:marRight w:val="0"/>
      <w:marTop w:val="0"/>
      <w:marBottom w:val="0"/>
      <w:divBdr>
        <w:top w:val="none" w:sz="0" w:space="0" w:color="auto"/>
        <w:left w:val="none" w:sz="0" w:space="0" w:color="auto"/>
        <w:bottom w:val="none" w:sz="0" w:space="0" w:color="auto"/>
        <w:right w:val="none" w:sz="0" w:space="0" w:color="auto"/>
      </w:divBdr>
    </w:div>
    <w:div w:id="461120925">
      <w:bodyDiv w:val="1"/>
      <w:marLeft w:val="0"/>
      <w:marRight w:val="0"/>
      <w:marTop w:val="0"/>
      <w:marBottom w:val="0"/>
      <w:divBdr>
        <w:top w:val="none" w:sz="0" w:space="0" w:color="auto"/>
        <w:left w:val="none" w:sz="0" w:space="0" w:color="auto"/>
        <w:bottom w:val="none" w:sz="0" w:space="0" w:color="auto"/>
        <w:right w:val="none" w:sz="0" w:space="0" w:color="auto"/>
      </w:divBdr>
    </w:div>
    <w:div w:id="462388688">
      <w:bodyDiv w:val="1"/>
      <w:marLeft w:val="0"/>
      <w:marRight w:val="0"/>
      <w:marTop w:val="0"/>
      <w:marBottom w:val="0"/>
      <w:divBdr>
        <w:top w:val="none" w:sz="0" w:space="0" w:color="auto"/>
        <w:left w:val="none" w:sz="0" w:space="0" w:color="auto"/>
        <w:bottom w:val="none" w:sz="0" w:space="0" w:color="auto"/>
        <w:right w:val="none" w:sz="0" w:space="0" w:color="auto"/>
      </w:divBdr>
    </w:div>
    <w:div w:id="471025441">
      <w:bodyDiv w:val="1"/>
      <w:marLeft w:val="0"/>
      <w:marRight w:val="0"/>
      <w:marTop w:val="0"/>
      <w:marBottom w:val="0"/>
      <w:divBdr>
        <w:top w:val="none" w:sz="0" w:space="0" w:color="auto"/>
        <w:left w:val="none" w:sz="0" w:space="0" w:color="auto"/>
        <w:bottom w:val="none" w:sz="0" w:space="0" w:color="auto"/>
        <w:right w:val="none" w:sz="0" w:space="0" w:color="auto"/>
      </w:divBdr>
    </w:div>
    <w:div w:id="471799626">
      <w:bodyDiv w:val="1"/>
      <w:marLeft w:val="0"/>
      <w:marRight w:val="0"/>
      <w:marTop w:val="0"/>
      <w:marBottom w:val="0"/>
      <w:divBdr>
        <w:top w:val="none" w:sz="0" w:space="0" w:color="auto"/>
        <w:left w:val="none" w:sz="0" w:space="0" w:color="auto"/>
        <w:bottom w:val="none" w:sz="0" w:space="0" w:color="auto"/>
        <w:right w:val="none" w:sz="0" w:space="0" w:color="auto"/>
      </w:divBdr>
    </w:div>
    <w:div w:id="477234431">
      <w:bodyDiv w:val="1"/>
      <w:marLeft w:val="0"/>
      <w:marRight w:val="0"/>
      <w:marTop w:val="0"/>
      <w:marBottom w:val="0"/>
      <w:divBdr>
        <w:top w:val="none" w:sz="0" w:space="0" w:color="auto"/>
        <w:left w:val="none" w:sz="0" w:space="0" w:color="auto"/>
        <w:bottom w:val="none" w:sz="0" w:space="0" w:color="auto"/>
        <w:right w:val="none" w:sz="0" w:space="0" w:color="auto"/>
      </w:divBdr>
    </w:div>
    <w:div w:id="480387247">
      <w:bodyDiv w:val="1"/>
      <w:marLeft w:val="0"/>
      <w:marRight w:val="0"/>
      <w:marTop w:val="0"/>
      <w:marBottom w:val="0"/>
      <w:divBdr>
        <w:top w:val="none" w:sz="0" w:space="0" w:color="auto"/>
        <w:left w:val="none" w:sz="0" w:space="0" w:color="auto"/>
        <w:bottom w:val="none" w:sz="0" w:space="0" w:color="auto"/>
        <w:right w:val="none" w:sz="0" w:space="0" w:color="auto"/>
      </w:divBdr>
    </w:div>
    <w:div w:id="491262302">
      <w:bodyDiv w:val="1"/>
      <w:marLeft w:val="0"/>
      <w:marRight w:val="0"/>
      <w:marTop w:val="0"/>
      <w:marBottom w:val="0"/>
      <w:divBdr>
        <w:top w:val="none" w:sz="0" w:space="0" w:color="auto"/>
        <w:left w:val="none" w:sz="0" w:space="0" w:color="auto"/>
        <w:bottom w:val="none" w:sz="0" w:space="0" w:color="auto"/>
        <w:right w:val="none" w:sz="0" w:space="0" w:color="auto"/>
      </w:divBdr>
    </w:div>
    <w:div w:id="502664430">
      <w:bodyDiv w:val="1"/>
      <w:marLeft w:val="0"/>
      <w:marRight w:val="0"/>
      <w:marTop w:val="0"/>
      <w:marBottom w:val="0"/>
      <w:divBdr>
        <w:top w:val="none" w:sz="0" w:space="0" w:color="auto"/>
        <w:left w:val="none" w:sz="0" w:space="0" w:color="auto"/>
        <w:bottom w:val="none" w:sz="0" w:space="0" w:color="auto"/>
        <w:right w:val="none" w:sz="0" w:space="0" w:color="auto"/>
      </w:divBdr>
    </w:div>
    <w:div w:id="504244379">
      <w:bodyDiv w:val="1"/>
      <w:marLeft w:val="0"/>
      <w:marRight w:val="0"/>
      <w:marTop w:val="0"/>
      <w:marBottom w:val="0"/>
      <w:divBdr>
        <w:top w:val="none" w:sz="0" w:space="0" w:color="auto"/>
        <w:left w:val="none" w:sz="0" w:space="0" w:color="auto"/>
        <w:bottom w:val="none" w:sz="0" w:space="0" w:color="auto"/>
        <w:right w:val="none" w:sz="0" w:space="0" w:color="auto"/>
      </w:divBdr>
    </w:div>
    <w:div w:id="510410452">
      <w:bodyDiv w:val="1"/>
      <w:marLeft w:val="0"/>
      <w:marRight w:val="0"/>
      <w:marTop w:val="0"/>
      <w:marBottom w:val="0"/>
      <w:divBdr>
        <w:top w:val="none" w:sz="0" w:space="0" w:color="auto"/>
        <w:left w:val="none" w:sz="0" w:space="0" w:color="auto"/>
        <w:bottom w:val="none" w:sz="0" w:space="0" w:color="auto"/>
        <w:right w:val="none" w:sz="0" w:space="0" w:color="auto"/>
      </w:divBdr>
    </w:div>
    <w:div w:id="515776982">
      <w:bodyDiv w:val="1"/>
      <w:marLeft w:val="0"/>
      <w:marRight w:val="0"/>
      <w:marTop w:val="0"/>
      <w:marBottom w:val="0"/>
      <w:divBdr>
        <w:top w:val="none" w:sz="0" w:space="0" w:color="auto"/>
        <w:left w:val="none" w:sz="0" w:space="0" w:color="auto"/>
        <w:bottom w:val="none" w:sz="0" w:space="0" w:color="auto"/>
        <w:right w:val="none" w:sz="0" w:space="0" w:color="auto"/>
      </w:divBdr>
    </w:div>
    <w:div w:id="520053215">
      <w:bodyDiv w:val="1"/>
      <w:marLeft w:val="0"/>
      <w:marRight w:val="0"/>
      <w:marTop w:val="0"/>
      <w:marBottom w:val="0"/>
      <w:divBdr>
        <w:top w:val="none" w:sz="0" w:space="0" w:color="auto"/>
        <w:left w:val="none" w:sz="0" w:space="0" w:color="auto"/>
        <w:bottom w:val="none" w:sz="0" w:space="0" w:color="auto"/>
        <w:right w:val="none" w:sz="0" w:space="0" w:color="auto"/>
      </w:divBdr>
    </w:div>
    <w:div w:id="528252592">
      <w:bodyDiv w:val="1"/>
      <w:marLeft w:val="0"/>
      <w:marRight w:val="0"/>
      <w:marTop w:val="0"/>
      <w:marBottom w:val="0"/>
      <w:divBdr>
        <w:top w:val="none" w:sz="0" w:space="0" w:color="auto"/>
        <w:left w:val="none" w:sz="0" w:space="0" w:color="auto"/>
        <w:bottom w:val="none" w:sz="0" w:space="0" w:color="auto"/>
        <w:right w:val="none" w:sz="0" w:space="0" w:color="auto"/>
      </w:divBdr>
    </w:div>
    <w:div w:id="530994887">
      <w:bodyDiv w:val="1"/>
      <w:marLeft w:val="0"/>
      <w:marRight w:val="0"/>
      <w:marTop w:val="0"/>
      <w:marBottom w:val="0"/>
      <w:divBdr>
        <w:top w:val="none" w:sz="0" w:space="0" w:color="auto"/>
        <w:left w:val="none" w:sz="0" w:space="0" w:color="auto"/>
        <w:bottom w:val="none" w:sz="0" w:space="0" w:color="auto"/>
        <w:right w:val="none" w:sz="0" w:space="0" w:color="auto"/>
      </w:divBdr>
    </w:div>
    <w:div w:id="531652775">
      <w:bodyDiv w:val="1"/>
      <w:marLeft w:val="0"/>
      <w:marRight w:val="0"/>
      <w:marTop w:val="0"/>
      <w:marBottom w:val="0"/>
      <w:divBdr>
        <w:top w:val="none" w:sz="0" w:space="0" w:color="auto"/>
        <w:left w:val="none" w:sz="0" w:space="0" w:color="auto"/>
        <w:bottom w:val="none" w:sz="0" w:space="0" w:color="auto"/>
        <w:right w:val="none" w:sz="0" w:space="0" w:color="auto"/>
      </w:divBdr>
    </w:div>
    <w:div w:id="545677173">
      <w:bodyDiv w:val="1"/>
      <w:marLeft w:val="0"/>
      <w:marRight w:val="0"/>
      <w:marTop w:val="0"/>
      <w:marBottom w:val="0"/>
      <w:divBdr>
        <w:top w:val="none" w:sz="0" w:space="0" w:color="auto"/>
        <w:left w:val="none" w:sz="0" w:space="0" w:color="auto"/>
        <w:bottom w:val="none" w:sz="0" w:space="0" w:color="auto"/>
        <w:right w:val="none" w:sz="0" w:space="0" w:color="auto"/>
      </w:divBdr>
    </w:div>
    <w:div w:id="578171024">
      <w:bodyDiv w:val="1"/>
      <w:marLeft w:val="0"/>
      <w:marRight w:val="0"/>
      <w:marTop w:val="0"/>
      <w:marBottom w:val="0"/>
      <w:divBdr>
        <w:top w:val="none" w:sz="0" w:space="0" w:color="auto"/>
        <w:left w:val="none" w:sz="0" w:space="0" w:color="auto"/>
        <w:bottom w:val="none" w:sz="0" w:space="0" w:color="auto"/>
        <w:right w:val="none" w:sz="0" w:space="0" w:color="auto"/>
      </w:divBdr>
    </w:div>
    <w:div w:id="583682170">
      <w:bodyDiv w:val="1"/>
      <w:marLeft w:val="0"/>
      <w:marRight w:val="0"/>
      <w:marTop w:val="0"/>
      <w:marBottom w:val="0"/>
      <w:divBdr>
        <w:top w:val="none" w:sz="0" w:space="0" w:color="auto"/>
        <w:left w:val="none" w:sz="0" w:space="0" w:color="auto"/>
        <w:bottom w:val="none" w:sz="0" w:space="0" w:color="auto"/>
        <w:right w:val="none" w:sz="0" w:space="0" w:color="auto"/>
      </w:divBdr>
    </w:div>
    <w:div w:id="605694608">
      <w:bodyDiv w:val="1"/>
      <w:marLeft w:val="0"/>
      <w:marRight w:val="0"/>
      <w:marTop w:val="0"/>
      <w:marBottom w:val="0"/>
      <w:divBdr>
        <w:top w:val="none" w:sz="0" w:space="0" w:color="auto"/>
        <w:left w:val="none" w:sz="0" w:space="0" w:color="auto"/>
        <w:bottom w:val="none" w:sz="0" w:space="0" w:color="auto"/>
        <w:right w:val="none" w:sz="0" w:space="0" w:color="auto"/>
      </w:divBdr>
    </w:div>
    <w:div w:id="605698921">
      <w:bodyDiv w:val="1"/>
      <w:marLeft w:val="0"/>
      <w:marRight w:val="0"/>
      <w:marTop w:val="0"/>
      <w:marBottom w:val="0"/>
      <w:divBdr>
        <w:top w:val="none" w:sz="0" w:space="0" w:color="auto"/>
        <w:left w:val="none" w:sz="0" w:space="0" w:color="auto"/>
        <w:bottom w:val="none" w:sz="0" w:space="0" w:color="auto"/>
        <w:right w:val="none" w:sz="0" w:space="0" w:color="auto"/>
      </w:divBdr>
    </w:div>
    <w:div w:id="617444803">
      <w:bodyDiv w:val="1"/>
      <w:marLeft w:val="0"/>
      <w:marRight w:val="0"/>
      <w:marTop w:val="0"/>
      <w:marBottom w:val="0"/>
      <w:divBdr>
        <w:top w:val="none" w:sz="0" w:space="0" w:color="auto"/>
        <w:left w:val="none" w:sz="0" w:space="0" w:color="auto"/>
        <w:bottom w:val="none" w:sz="0" w:space="0" w:color="auto"/>
        <w:right w:val="none" w:sz="0" w:space="0" w:color="auto"/>
      </w:divBdr>
    </w:div>
    <w:div w:id="617833812">
      <w:bodyDiv w:val="1"/>
      <w:marLeft w:val="0"/>
      <w:marRight w:val="0"/>
      <w:marTop w:val="0"/>
      <w:marBottom w:val="0"/>
      <w:divBdr>
        <w:top w:val="none" w:sz="0" w:space="0" w:color="auto"/>
        <w:left w:val="none" w:sz="0" w:space="0" w:color="auto"/>
        <w:bottom w:val="none" w:sz="0" w:space="0" w:color="auto"/>
        <w:right w:val="none" w:sz="0" w:space="0" w:color="auto"/>
      </w:divBdr>
    </w:div>
    <w:div w:id="624313357">
      <w:bodyDiv w:val="1"/>
      <w:marLeft w:val="0"/>
      <w:marRight w:val="0"/>
      <w:marTop w:val="0"/>
      <w:marBottom w:val="0"/>
      <w:divBdr>
        <w:top w:val="none" w:sz="0" w:space="0" w:color="auto"/>
        <w:left w:val="none" w:sz="0" w:space="0" w:color="auto"/>
        <w:bottom w:val="none" w:sz="0" w:space="0" w:color="auto"/>
        <w:right w:val="none" w:sz="0" w:space="0" w:color="auto"/>
      </w:divBdr>
    </w:div>
    <w:div w:id="629940126">
      <w:bodyDiv w:val="1"/>
      <w:marLeft w:val="0"/>
      <w:marRight w:val="0"/>
      <w:marTop w:val="0"/>
      <w:marBottom w:val="0"/>
      <w:divBdr>
        <w:top w:val="none" w:sz="0" w:space="0" w:color="auto"/>
        <w:left w:val="none" w:sz="0" w:space="0" w:color="auto"/>
        <w:bottom w:val="none" w:sz="0" w:space="0" w:color="auto"/>
        <w:right w:val="none" w:sz="0" w:space="0" w:color="auto"/>
      </w:divBdr>
    </w:div>
    <w:div w:id="631518230">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
    <w:div w:id="632366504">
      <w:bodyDiv w:val="1"/>
      <w:marLeft w:val="0"/>
      <w:marRight w:val="0"/>
      <w:marTop w:val="0"/>
      <w:marBottom w:val="0"/>
      <w:divBdr>
        <w:top w:val="none" w:sz="0" w:space="0" w:color="auto"/>
        <w:left w:val="none" w:sz="0" w:space="0" w:color="auto"/>
        <w:bottom w:val="none" w:sz="0" w:space="0" w:color="auto"/>
        <w:right w:val="none" w:sz="0" w:space="0" w:color="auto"/>
      </w:divBdr>
    </w:div>
    <w:div w:id="636683925">
      <w:bodyDiv w:val="1"/>
      <w:marLeft w:val="0"/>
      <w:marRight w:val="0"/>
      <w:marTop w:val="0"/>
      <w:marBottom w:val="0"/>
      <w:divBdr>
        <w:top w:val="none" w:sz="0" w:space="0" w:color="auto"/>
        <w:left w:val="none" w:sz="0" w:space="0" w:color="auto"/>
        <w:bottom w:val="none" w:sz="0" w:space="0" w:color="auto"/>
        <w:right w:val="none" w:sz="0" w:space="0" w:color="auto"/>
      </w:divBdr>
    </w:div>
    <w:div w:id="644508185">
      <w:bodyDiv w:val="1"/>
      <w:marLeft w:val="0"/>
      <w:marRight w:val="0"/>
      <w:marTop w:val="0"/>
      <w:marBottom w:val="0"/>
      <w:divBdr>
        <w:top w:val="none" w:sz="0" w:space="0" w:color="auto"/>
        <w:left w:val="none" w:sz="0" w:space="0" w:color="auto"/>
        <w:bottom w:val="none" w:sz="0" w:space="0" w:color="auto"/>
        <w:right w:val="none" w:sz="0" w:space="0" w:color="auto"/>
      </w:divBdr>
    </w:div>
    <w:div w:id="658463345">
      <w:bodyDiv w:val="1"/>
      <w:marLeft w:val="0"/>
      <w:marRight w:val="0"/>
      <w:marTop w:val="0"/>
      <w:marBottom w:val="0"/>
      <w:divBdr>
        <w:top w:val="none" w:sz="0" w:space="0" w:color="auto"/>
        <w:left w:val="none" w:sz="0" w:space="0" w:color="auto"/>
        <w:bottom w:val="none" w:sz="0" w:space="0" w:color="auto"/>
        <w:right w:val="none" w:sz="0" w:space="0" w:color="auto"/>
      </w:divBdr>
    </w:div>
    <w:div w:id="661932084">
      <w:bodyDiv w:val="1"/>
      <w:marLeft w:val="0"/>
      <w:marRight w:val="0"/>
      <w:marTop w:val="0"/>
      <w:marBottom w:val="0"/>
      <w:divBdr>
        <w:top w:val="none" w:sz="0" w:space="0" w:color="auto"/>
        <w:left w:val="none" w:sz="0" w:space="0" w:color="auto"/>
        <w:bottom w:val="none" w:sz="0" w:space="0" w:color="auto"/>
        <w:right w:val="none" w:sz="0" w:space="0" w:color="auto"/>
      </w:divBdr>
    </w:div>
    <w:div w:id="671638449">
      <w:bodyDiv w:val="1"/>
      <w:marLeft w:val="0"/>
      <w:marRight w:val="0"/>
      <w:marTop w:val="0"/>
      <w:marBottom w:val="0"/>
      <w:divBdr>
        <w:top w:val="none" w:sz="0" w:space="0" w:color="auto"/>
        <w:left w:val="none" w:sz="0" w:space="0" w:color="auto"/>
        <w:bottom w:val="none" w:sz="0" w:space="0" w:color="auto"/>
        <w:right w:val="none" w:sz="0" w:space="0" w:color="auto"/>
      </w:divBdr>
    </w:div>
    <w:div w:id="689064349">
      <w:bodyDiv w:val="1"/>
      <w:marLeft w:val="0"/>
      <w:marRight w:val="0"/>
      <w:marTop w:val="0"/>
      <w:marBottom w:val="0"/>
      <w:divBdr>
        <w:top w:val="none" w:sz="0" w:space="0" w:color="auto"/>
        <w:left w:val="none" w:sz="0" w:space="0" w:color="auto"/>
        <w:bottom w:val="none" w:sz="0" w:space="0" w:color="auto"/>
        <w:right w:val="none" w:sz="0" w:space="0" w:color="auto"/>
      </w:divBdr>
    </w:div>
    <w:div w:id="695692699">
      <w:bodyDiv w:val="1"/>
      <w:marLeft w:val="0"/>
      <w:marRight w:val="0"/>
      <w:marTop w:val="0"/>
      <w:marBottom w:val="0"/>
      <w:divBdr>
        <w:top w:val="none" w:sz="0" w:space="0" w:color="auto"/>
        <w:left w:val="none" w:sz="0" w:space="0" w:color="auto"/>
        <w:bottom w:val="none" w:sz="0" w:space="0" w:color="auto"/>
        <w:right w:val="none" w:sz="0" w:space="0" w:color="auto"/>
      </w:divBdr>
    </w:div>
    <w:div w:id="707338180">
      <w:bodyDiv w:val="1"/>
      <w:marLeft w:val="0"/>
      <w:marRight w:val="0"/>
      <w:marTop w:val="0"/>
      <w:marBottom w:val="0"/>
      <w:divBdr>
        <w:top w:val="none" w:sz="0" w:space="0" w:color="auto"/>
        <w:left w:val="none" w:sz="0" w:space="0" w:color="auto"/>
        <w:bottom w:val="none" w:sz="0" w:space="0" w:color="auto"/>
        <w:right w:val="none" w:sz="0" w:space="0" w:color="auto"/>
      </w:divBdr>
    </w:div>
    <w:div w:id="732317546">
      <w:bodyDiv w:val="1"/>
      <w:marLeft w:val="0"/>
      <w:marRight w:val="0"/>
      <w:marTop w:val="0"/>
      <w:marBottom w:val="0"/>
      <w:divBdr>
        <w:top w:val="none" w:sz="0" w:space="0" w:color="auto"/>
        <w:left w:val="none" w:sz="0" w:space="0" w:color="auto"/>
        <w:bottom w:val="none" w:sz="0" w:space="0" w:color="auto"/>
        <w:right w:val="none" w:sz="0" w:space="0" w:color="auto"/>
      </w:divBdr>
    </w:div>
    <w:div w:id="739526965">
      <w:bodyDiv w:val="1"/>
      <w:marLeft w:val="0"/>
      <w:marRight w:val="0"/>
      <w:marTop w:val="0"/>
      <w:marBottom w:val="0"/>
      <w:divBdr>
        <w:top w:val="none" w:sz="0" w:space="0" w:color="auto"/>
        <w:left w:val="none" w:sz="0" w:space="0" w:color="auto"/>
        <w:bottom w:val="none" w:sz="0" w:space="0" w:color="auto"/>
        <w:right w:val="none" w:sz="0" w:space="0" w:color="auto"/>
      </w:divBdr>
    </w:div>
    <w:div w:id="743378885">
      <w:bodyDiv w:val="1"/>
      <w:marLeft w:val="0"/>
      <w:marRight w:val="0"/>
      <w:marTop w:val="0"/>
      <w:marBottom w:val="0"/>
      <w:divBdr>
        <w:top w:val="none" w:sz="0" w:space="0" w:color="auto"/>
        <w:left w:val="none" w:sz="0" w:space="0" w:color="auto"/>
        <w:bottom w:val="none" w:sz="0" w:space="0" w:color="auto"/>
        <w:right w:val="none" w:sz="0" w:space="0" w:color="auto"/>
      </w:divBdr>
    </w:div>
    <w:div w:id="748890097">
      <w:bodyDiv w:val="1"/>
      <w:marLeft w:val="0"/>
      <w:marRight w:val="0"/>
      <w:marTop w:val="0"/>
      <w:marBottom w:val="0"/>
      <w:divBdr>
        <w:top w:val="none" w:sz="0" w:space="0" w:color="auto"/>
        <w:left w:val="none" w:sz="0" w:space="0" w:color="auto"/>
        <w:bottom w:val="none" w:sz="0" w:space="0" w:color="auto"/>
        <w:right w:val="none" w:sz="0" w:space="0" w:color="auto"/>
      </w:divBdr>
    </w:div>
    <w:div w:id="750078227">
      <w:bodyDiv w:val="1"/>
      <w:marLeft w:val="0"/>
      <w:marRight w:val="0"/>
      <w:marTop w:val="0"/>
      <w:marBottom w:val="0"/>
      <w:divBdr>
        <w:top w:val="none" w:sz="0" w:space="0" w:color="auto"/>
        <w:left w:val="none" w:sz="0" w:space="0" w:color="auto"/>
        <w:bottom w:val="none" w:sz="0" w:space="0" w:color="auto"/>
        <w:right w:val="none" w:sz="0" w:space="0" w:color="auto"/>
      </w:divBdr>
    </w:div>
    <w:div w:id="752702781">
      <w:bodyDiv w:val="1"/>
      <w:marLeft w:val="0"/>
      <w:marRight w:val="0"/>
      <w:marTop w:val="0"/>
      <w:marBottom w:val="0"/>
      <w:divBdr>
        <w:top w:val="none" w:sz="0" w:space="0" w:color="auto"/>
        <w:left w:val="none" w:sz="0" w:space="0" w:color="auto"/>
        <w:bottom w:val="none" w:sz="0" w:space="0" w:color="auto"/>
        <w:right w:val="none" w:sz="0" w:space="0" w:color="auto"/>
      </w:divBdr>
    </w:div>
    <w:div w:id="757023850">
      <w:bodyDiv w:val="1"/>
      <w:marLeft w:val="0"/>
      <w:marRight w:val="0"/>
      <w:marTop w:val="0"/>
      <w:marBottom w:val="0"/>
      <w:divBdr>
        <w:top w:val="none" w:sz="0" w:space="0" w:color="auto"/>
        <w:left w:val="none" w:sz="0" w:space="0" w:color="auto"/>
        <w:bottom w:val="none" w:sz="0" w:space="0" w:color="auto"/>
        <w:right w:val="none" w:sz="0" w:space="0" w:color="auto"/>
      </w:divBdr>
    </w:div>
    <w:div w:id="757673170">
      <w:bodyDiv w:val="1"/>
      <w:marLeft w:val="0"/>
      <w:marRight w:val="0"/>
      <w:marTop w:val="0"/>
      <w:marBottom w:val="0"/>
      <w:divBdr>
        <w:top w:val="none" w:sz="0" w:space="0" w:color="auto"/>
        <w:left w:val="none" w:sz="0" w:space="0" w:color="auto"/>
        <w:bottom w:val="none" w:sz="0" w:space="0" w:color="auto"/>
        <w:right w:val="none" w:sz="0" w:space="0" w:color="auto"/>
      </w:divBdr>
    </w:div>
    <w:div w:id="772357102">
      <w:bodyDiv w:val="1"/>
      <w:marLeft w:val="0"/>
      <w:marRight w:val="0"/>
      <w:marTop w:val="0"/>
      <w:marBottom w:val="0"/>
      <w:divBdr>
        <w:top w:val="none" w:sz="0" w:space="0" w:color="auto"/>
        <w:left w:val="none" w:sz="0" w:space="0" w:color="auto"/>
        <w:bottom w:val="none" w:sz="0" w:space="0" w:color="auto"/>
        <w:right w:val="none" w:sz="0" w:space="0" w:color="auto"/>
      </w:divBdr>
    </w:div>
    <w:div w:id="775294837">
      <w:bodyDiv w:val="1"/>
      <w:marLeft w:val="0"/>
      <w:marRight w:val="0"/>
      <w:marTop w:val="0"/>
      <w:marBottom w:val="0"/>
      <w:divBdr>
        <w:top w:val="none" w:sz="0" w:space="0" w:color="auto"/>
        <w:left w:val="none" w:sz="0" w:space="0" w:color="auto"/>
        <w:bottom w:val="none" w:sz="0" w:space="0" w:color="auto"/>
        <w:right w:val="none" w:sz="0" w:space="0" w:color="auto"/>
      </w:divBdr>
    </w:div>
    <w:div w:id="785389270">
      <w:bodyDiv w:val="1"/>
      <w:marLeft w:val="0"/>
      <w:marRight w:val="0"/>
      <w:marTop w:val="0"/>
      <w:marBottom w:val="0"/>
      <w:divBdr>
        <w:top w:val="none" w:sz="0" w:space="0" w:color="auto"/>
        <w:left w:val="none" w:sz="0" w:space="0" w:color="auto"/>
        <w:bottom w:val="none" w:sz="0" w:space="0" w:color="auto"/>
        <w:right w:val="none" w:sz="0" w:space="0" w:color="auto"/>
      </w:divBdr>
    </w:div>
    <w:div w:id="794446540">
      <w:bodyDiv w:val="1"/>
      <w:marLeft w:val="0"/>
      <w:marRight w:val="0"/>
      <w:marTop w:val="0"/>
      <w:marBottom w:val="0"/>
      <w:divBdr>
        <w:top w:val="none" w:sz="0" w:space="0" w:color="auto"/>
        <w:left w:val="none" w:sz="0" w:space="0" w:color="auto"/>
        <w:bottom w:val="none" w:sz="0" w:space="0" w:color="auto"/>
        <w:right w:val="none" w:sz="0" w:space="0" w:color="auto"/>
      </w:divBdr>
    </w:div>
    <w:div w:id="794836642">
      <w:bodyDiv w:val="1"/>
      <w:marLeft w:val="0"/>
      <w:marRight w:val="0"/>
      <w:marTop w:val="0"/>
      <w:marBottom w:val="0"/>
      <w:divBdr>
        <w:top w:val="none" w:sz="0" w:space="0" w:color="auto"/>
        <w:left w:val="none" w:sz="0" w:space="0" w:color="auto"/>
        <w:bottom w:val="none" w:sz="0" w:space="0" w:color="auto"/>
        <w:right w:val="none" w:sz="0" w:space="0" w:color="auto"/>
      </w:divBdr>
    </w:div>
    <w:div w:id="800539876">
      <w:bodyDiv w:val="1"/>
      <w:marLeft w:val="0"/>
      <w:marRight w:val="0"/>
      <w:marTop w:val="0"/>
      <w:marBottom w:val="0"/>
      <w:divBdr>
        <w:top w:val="none" w:sz="0" w:space="0" w:color="auto"/>
        <w:left w:val="none" w:sz="0" w:space="0" w:color="auto"/>
        <w:bottom w:val="none" w:sz="0" w:space="0" w:color="auto"/>
        <w:right w:val="none" w:sz="0" w:space="0" w:color="auto"/>
      </w:divBdr>
    </w:div>
    <w:div w:id="810636053">
      <w:bodyDiv w:val="1"/>
      <w:marLeft w:val="0"/>
      <w:marRight w:val="0"/>
      <w:marTop w:val="0"/>
      <w:marBottom w:val="0"/>
      <w:divBdr>
        <w:top w:val="none" w:sz="0" w:space="0" w:color="auto"/>
        <w:left w:val="none" w:sz="0" w:space="0" w:color="auto"/>
        <w:bottom w:val="none" w:sz="0" w:space="0" w:color="auto"/>
        <w:right w:val="none" w:sz="0" w:space="0" w:color="auto"/>
      </w:divBdr>
    </w:div>
    <w:div w:id="810709969">
      <w:bodyDiv w:val="1"/>
      <w:marLeft w:val="0"/>
      <w:marRight w:val="0"/>
      <w:marTop w:val="0"/>
      <w:marBottom w:val="0"/>
      <w:divBdr>
        <w:top w:val="none" w:sz="0" w:space="0" w:color="auto"/>
        <w:left w:val="none" w:sz="0" w:space="0" w:color="auto"/>
        <w:bottom w:val="none" w:sz="0" w:space="0" w:color="auto"/>
        <w:right w:val="none" w:sz="0" w:space="0" w:color="auto"/>
      </w:divBdr>
    </w:div>
    <w:div w:id="816721376">
      <w:bodyDiv w:val="1"/>
      <w:marLeft w:val="0"/>
      <w:marRight w:val="0"/>
      <w:marTop w:val="0"/>
      <w:marBottom w:val="0"/>
      <w:divBdr>
        <w:top w:val="none" w:sz="0" w:space="0" w:color="auto"/>
        <w:left w:val="none" w:sz="0" w:space="0" w:color="auto"/>
        <w:bottom w:val="none" w:sz="0" w:space="0" w:color="auto"/>
        <w:right w:val="none" w:sz="0" w:space="0" w:color="auto"/>
      </w:divBdr>
    </w:div>
    <w:div w:id="817259982">
      <w:bodyDiv w:val="1"/>
      <w:marLeft w:val="0"/>
      <w:marRight w:val="0"/>
      <w:marTop w:val="0"/>
      <w:marBottom w:val="0"/>
      <w:divBdr>
        <w:top w:val="none" w:sz="0" w:space="0" w:color="auto"/>
        <w:left w:val="none" w:sz="0" w:space="0" w:color="auto"/>
        <w:bottom w:val="none" w:sz="0" w:space="0" w:color="auto"/>
        <w:right w:val="none" w:sz="0" w:space="0" w:color="auto"/>
      </w:divBdr>
    </w:div>
    <w:div w:id="830832574">
      <w:bodyDiv w:val="1"/>
      <w:marLeft w:val="0"/>
      <w:marRight w:val="0"/>
      <w:marTop w:val="0"/>
      <w:marBottom w:val="0"/>
      <w:divBdr>
        <w:top w:val="none" w:sz="0" w:space="0" w:color="auto"/>
        <w:left w:val="none" w:sz="0" w:space="0" w:color="auto"/>
        <w:bottom w:val="none" w:sz="0" w:space="0" w:color="auto"/>
        <w:right w:val="none" w:sz="0" w:space="0" w:color="auto"/>
      </w:divBdr>
    </w:div>
    <w:div w:id="834345055">
      <w:bodyDiv w:val="1"/>
      <w:marLeft w:val="0"/>
      <w:marRight w:val="0"/>
      <w:marTop w:val="0"/>
      <w:marBottom w:val="0"/>
      <w:divBdr>
        <w:top w:val="none" w:sz="0" w:space="0" w:color="auto"/>
        <w:left w:val="none" w:sz="0" w:space="0" w:color="auto"/>
        <w:bottom w:val="none" w:sz="0" w:space="0" w:color="auto"/>
        <w:right w:val="none" w:sz="0" w:space="0" w:color="auto"/>
      </w:divBdr>
    </w:div>
    <w:div w:id="837040472">
      <w:bodyDiv w:val="1"/>
      <w:marLeft w:val="0"/>
      <w:marRight w:val="0"/>
      <w:marTop w:val="0"/>
      <w:marBottom w:val="0"/>
      <w:divBdr>
        <w:top w:val="none" w:sz="0" w:space="0" w:color="auto"/>
        <w:left w:val="none" w:sz="0" w:space="0" w:color="auto"/>
        <w:bottom w:val="none" w:sz="0" w:space="0" w:color="auto"/>
        <w:right w:val="none" w:sz="0" w:space="0" w:color="auto"/>
      </w:divBdr>
    </w:div>
    <w:div w:id="843082765">
      <w:bodyDiv w:val="1"/>
      <w:marLeft w:val="0"/>
      <w:marRight w:val="0"/>
      <w:marTop w:val="0"/>
      <w:marBottom w:val="0"/>
      <w:divBdr>
        <w:top w:val="none" w:sz="0" w:space="0" w:color="auto"/>
        <w:left w:val="none" w:sz="0" w:space="0" w:color="auto"/>
        <w:bottom w:val="none" w:sz="0" w:space="0" w:color="auto"/>
        <w:right w:val="none" w:sz="0" w:space="0" w:color="auto"/>
      </w:divBdr>
    </w:div>
    <w:div w:id="847133451">
      <w:bodyDiv w:val="1"/>
      <w:marLeft w:val="0"/>
      <w:marRight w:val="0"/>
      <w:marTop w:val="0"/>
      <w:marBottom w:val="0"/>
      <w:divBdr>
        <w:top w:val="none" w:sz="0" w:space="0" w:color="auto"/>
        <w:left w:val="none" w:sz="0" w:space="0" w:color="auto"/>
        <w:bottom w:val="none" w:sz="0" w:space="0" w:color="auto"/>
        <w:right w:val="none" w:sz="0" w:space="0" w:color="auto"/>
      </w:divBdr>
    </w:div>
    <w:div w:id="854730826">
      <w:bodyDiv w:val="1"/>
      <w:marLeft w:val="0"/>
      <w:marRight w:val="0"/>
      <w:marTop w:val="0"/>
      <w:marBottom w:val="0"/>
      <w:divBdr>
        <w:top w:val="none" w:sz="0" w:space="0" w:color="auto"/>
        <w:left w:val="none" w:sz="0" w:space="0" w:color="auto"/>
        <w:bottom w:val="none" w:sz="0" w:space="0" w:color="auto"/>
        <w:right w:val="none" w:sz="0" w:space="0" w:color="auto"/>
      </w:divBdr>
    </w:div>
    <w:div w:id="854810344">
      <w:bodyDiv w:val="1"/>
      <w:marLeft w:val="0"/>
      <w:marRight w:val="0"/>
      <w:marTop w:val="0"/>
      <w:marBottom w:val="0"/>
      <w:divBdr>
        <w:top w:val="none" w:sz="0" w:space="0" w:color="auto"/>
        <w:left w:val="none" w:sz="0" w:space="0" w:color="auto"/>
        <w:bottom w:val="none" w:sz="0" w:space="0" w:color="auto"/>
        <w:right w:val="none" w:sz="0" w:space="0" w:color="auto"/>
      </w:divBdr>
    </w:div>
    <w:div w:id="858932087">
      <w:bodyDiv w:val="1"/>
      <w:marLeft w:val="0"/>
      <w:marRight w:val="0"/>
      <w:marTop w:val="0"/>
      <w:marBottom w:val="0"/>
      <w:divBdr>
        <w:top w:val="none" w:sz="0" w:space="0" w:color="auto"/>
        <w:left w:val="none" w:sz="0" w:space="0" w:color="auto"/>
        <w:bottom w:val="none" w:sz="0" w:space="0" w:color="auto"/>
        <w:right w:val="none" w:sz="0" w:space="0" w:color="auto"/>
      </w:divBdr>
    </w:div>
    <w:div w:id="861746427">
      <w:bodyDiv w:val="1"/>
      <w:marLeft w:val="0"/>
      <w:marRight w:val="0"/>
      <w:marTop w:val="0"/>
      <w:marBottom w:val="0"/>
      <w:divBdr>
        <w:top w:val="none" w:sz="0" w:space="0" w:color="auto"/>
        <w:left w:val="none" w:sz="0" w:space="0" w:color="auto"/>
        <w:bottom w:val="none" w:sz="0" w:space="0" w:color="auto"/>
        <w:right w:val="none" w:sz="0" w:space="0" w:color="auto"/>
      </w:divBdr>
    </w:div>
    <w:div w:id="866523985">
      <w:bodyDiv w:val="1"/>
      <w:marLeft w:val="0"/>
      <w:marRight w:val="0"/>
      <w:marTop w:val="0"/>
      <w:marBottom w:val="0"/>
      <w:divBdr>
        <w:top w:val="none" w:sz="0" w:space="0" w:color="auto"/>
        <w:left w:val="none" w:sz="0" w:space="0" w:color="auto"/>
        <w:bottom w:val="none" w:sz="0" w:space="0" w:color="auto"/>
        <w:right w:val="none" w:sz="0" w:space="0" w:color="auto"/>
      </w:divBdr>
    </w:div>
    <w:div w:id="866715040">
      <w:bodyDiv w:val="1"/>
      <w:marLeft w:val="0"/>
      <w:marRight w:val="0"/>
      <w:marTop w:val="0"/>
      <w:marBottom w:val="0"/>
      <w:divBdr>
        <w:top w:val="none" w:sz="0" w:space="0" w:color="auto"/>
        <w:left w:val="none" w:sz="0" w:space="0" w:color="auto"/>
        <w:bottom w:val="none" w:sz="0" w:space="0" w:color="auto"/>
        <w:right w:val="none" w:sz="0" w:space="0" w:color="auto"/>
      </w:divBdr>
    </w:div>
    <w:div w:id="868761376">
      <w:bodyDiv w:val="1"/>
      <w:marLeft w:val="0"/>
      <w:marRight w:val="0"/>
      <w:marTop w:val="0"/>
      <w:marBottom w:val="0"/>
      <w:divBdr>
        <w:top w:val="none" w:sz="0" w:space="0" w:color="auto"/>
        <w:left w:val="none" w:sz="0" w:space="0" w:color="auto"/>
        <w:bottom w:val="none" w:sz="0" w:space="0" w:color="auto"/>
        <w:right w:val="none" w:sz="0" w:space="0" w:color="auto"/>
      </w:divBdr>
    </w:div>
    <w:div w:id="870192891">
      <w:bodyDiv w:val="1"/>
      <w:marLeft w:val="0"/>
      <w:marRight w:val="0"/>
      <w:marTop w:val="0"/>
      <w:marBottom w:val="0"/>
      <w:divBdr>
        <w:top w:val="none" w:sz="0" w:space="0" w:color="auto"/>
        <w:left w:val="none" w:sz="0" w:space="0" w:color="auto"/>
        <w:bottom w:val="none" w:sz="0" w:space="0" w:color="auto"/>
        <w:right w:val="none" w:sz="0" w:space="0" w:color="auto"/>
      </w:divBdr>
    </w:div>
    <w:div w:id="870193435">
      <w:bodyDiv w:val="1"/>
      <w:marLeft w:val="0"/>
      <w:marRight w:val="0"/>
      <w:marTop w:val="0"/>
      <w:marBottom w:val="0"/>
      <w:divBdr>
        <w:top w:val="none" w:sz="0" w:space="0" w:color="auto"/>
        <w:left w:val="none" w:sz="0" w:space="0" w:color="auto"/>
        <w:bottom w:val="none" w:sz="0" w:space="0" w:color="auto"/>
        <w:right w:val="none" w:sz="0" w:space="0" w:color="auto"/>
      </w:divBdr>
    </w:div>
    <w:div w:id="882981343">
      <w:bodyDiv w:val="1"/>
      <w:marLeft w:val="0"/>
      <w:marRight w:val="0"/>
      <w:marTop w:val="0"/>
      <w:marBottom w:val="0"/>
      <w:divBdr>
        <w:top w:val="none" w:sz="0" w:space="0" w:color="auto"/>
        <w:left w:val="none" w:sz="0" w:space="0" w:color="auto"/>
        <w:bottom w:val="none" w:sz="0" w:space="0" w:color="auto"/>
        <w:right w:val="none" w:sz="0" w:space="0" w:color="auto"/>
      </w:divBdr>
    </w:div>
    <w:div w:id="884414586">
      <w:bodyDiv w:val="1"/>
      <w:marLeft w:val="0"/>
      <w:marRight w:val="0"/>
      <w:marTop w:val="0"/>
      <w:marBottom w:val="0"/>
      <w:divBdr>
        <w:top w:val="none" w:sz="0" w:space="0" w:color="auto"/>
        <w:left w:val="none" w:sz="0" w:space="0" w:color="auto"/>
        <w:bottom w:val="none" w:sz="0" w:space="0" w:color="auto"/>
        <w:right w:val="none" w:sz="0" w:space="0" w:color="auto"/>
      </w:divBdr>
    </w:div>
    <w:div w:id="885489120">
      <w:bodyDiv w:val="1"/>
      <w:marLeft w:val="0"/>
      <w:marRight w:val="0"/>
      <w:marTop w:val="0"/>
      <w:marBottom w:val="0"/>
      <w:divBdr>
        <w:top w:val="none" w:sz="0" w:space="0" w:color="auto"/>
        <w:left w:val="none" w:sz="0" w:space="0" w:color="auto"/>
        <w:bottom w:val="none" w:sz="0" w:space="0" w:color="auto"/>
        <w:right w:val="none" w:sz="0" w:space="0" w:color="auto"/>
      </w:divBdr>
    </w:div>
    <w:div w:id="894854859">
      <w:bodyDiv w:val="1"/>
      <w:marLeft w:val="0"/>
      <w:marRight w:val="0"/>
      <w:marTop w:val="0"/>
      <w:marBottom w:val="0"/>
      <w:divBdr>
        <w:top w:val="none" w:sz="0" w:space="0" w:color="auto"/>
        <w:left w:val="none" w:sz="0" w:space="0" w:color="auto"/>
        <w:bottom w:val="none" w:sz="0" w:space="0" w:color="auto"/>
        <w:right w:val="none" w:sz="0" w:space="0" w:color="auto"/>
      </w:divBdr>
    </w:div>
    <w:div w:id="895048366">
      <w:bodyDiv w:val="1"/>
      <w:marLeft w:val="0"/>
      <w:marRight w:val="0"/>
      <w:marTop w:val="0"/>
      <w:marBottom w:val="0"/>
      <w:divBdr>
        <w:top w:val="none" w:sz="0" w:space="0" w:color="auto"/>
        <w:left w:val="none" w:sz="0" w:space="0" w:color="auto"/>
        <w:bottom w:val="none" w:sz="0" w:space="0" w:color="auto"/>
        <w:right w:val="none" w:sz="0" w:space="0" w:color="auto"/>
      </w:divBdr>
    </w:div>
    <w:div w:id="904989224">
      <w:bodyDiv w:val="1"/>
      <w:marLeft w:val="0"/>
      <w:marRight w:val="0"/>
      <w:marTop w:val="0"/>
      <w:marBottom w:val="0"/>
      <w:divBdr>
        <w:top w:val="none" w:sz="0" w:space="0" w:color="auto"/>
        <w:left w:val="none" w:sz="0" w:space="0" w:color="auto"/>
        <w:bottom w:val="none" w:sz="0" w:space="0" w:color="auto"/>
        <w:right w:val="none" w:sz="0" w:space="0" w:color="auto"/>
      </w:divBdr>
    </w:div>
    <w:div w:id="914050885">
      <w:bodyDiv w:val="1"/>
      <w:marLeft w:val="0"/>
      <w:marRight w:val="0"/>
      <w:marTop w:val="0"/>
      <w:marBottom w:val="0"/>
      <w:divBdr>
        <w:top w:val="none" w:sz="0" w:space="0" w:color="auto"/>
        <w:left w:val="none" w:sz="0" w:space="0" w:color="auto"/>
        <w:bottom w:val="none" w:sz="0" w:space="0" w:color="auto"/>
        <w:right w:val="none" w:sz="0" w:space="0" w:color="auto"/>
      </w:divBdr>
    </w:div>
    <w:div w:id="917709999">
      <w:bodyDiv w:val="1"/>
      <w:marLeft w:val="0"/>
      <w:marRight w:val="0"/>
      <w:marTop w:val="0"/>
      <w:marBottom w:val="0"/>
      <w:divBdr>
        <w:top w:val="none" w:sz="0" w:space="0" w:color="auto"/>
        <w:left w:val="none" w:sz="0" w:space="0" w:color="auto"/>
        <w:bottom w:val="none" w:sz="0" w:space="0" w:color="auto"/>
        <w:right w:val="none" w:sz="0" w:space="0" w:color="auto"/>
      </w:divBdr>
    </w:div>
    <w:div w:id="929241261">
      <w:bodyDiv w:val="1"/>
      <w:marLeft w:val="0"/>
      <w:marRight w:val="0"/>
      <w:marTop w:val="0"/>
      <w:marBottom w:val="0"/>
      <w:divBdr>
        <w:top w:val="none" w:sz="0" w:space="0" w:color="auto"/>
        <w:left w:val="none" w:sz="0" w:space="0" w:color="auto"/>
        <w:bottom w:val="none" w:sz="0" w:space="0" w:color="auto"/>
        <w:right w:val="none" w:sz="0" w:space="0" w:color="auto"/>
      </w:divBdr>
    </w:div>
    <w:div w:id="932008541">
      <w:bodyDiv w:val="1"/>
      <w:marLeft w:val="0"/>
      <w:marRight w:val="0"/>
      <w:marTop w:val="0"/>
      <w:marBottom w:val="0"/>
      <w:divBdr>
        <w:top w:val="none" w:sz="0" w:space="0" w:color="auto"/>
        <w:left w:val="none" w:sz="0" w:space="0" w:color="auto"/>
        <w:bottom w:val="none" w:sz="0" w:space="0" w:color="auto"/>
        <w:right w:val="none" w:sz="0" w:space="0" w:color="auto"/>
      </w:divBdr>
    </w:div>
    <w:div w:id="932321208">
      <w:bodyDiv w:val="1"/>
      <w:marLeft w:val="0"/>
      <w:marRight w:val="0"/>
      <w:marTop w:val="0"/>
      <w:marBottom w:val="0"/>
      <w:divBdr>
        <w:top w:val="none" w:sz="0" w:space="0" w:color="auto"/>
        <w:left w:val="none" w:sz="0" w:space="0" w:color="auto"/>
        <w:bottom w:val="none" w:sz="0" w:space="0" w:color="auto"/>
        <w:right w:val="none" w:sz="0" w:space="0" w:color="auto"/>
      </w:divBdr>
    </w:div>
    <w:div w:id="935745338">
      <w:bodyDiv w:val="1"/>
      <w:marLeft w:val="0"/>
      <w:marRight w:val="0"/>
      <w:marTop w:val="0"/>
      <w:marBottom w:val="0"/>
      <w:divBdr>
        <w:top w:val="none" w:sz="0" w:space="0" w:color="auto"/>
        <w:left w:val="none" w:sz="0" w:space="0" w:color="auto"/>
        <w:bottom w:val="none" w:sz="0" w:space="0" w:color="auto"/>
        <w:right w:val="none" w:sz="0" w:space="0" w:color="auto"/>
      </w:divBdr>
    </w:div>
    <w:div w:id="939920468">
      <w:bodyDiv w:val="1"/>
      <w:marLeft w:val="0"/>
      <w:marRight w:val="0"/>
      <w:marTop w:val="0"/>
      <w:marBottom w:val="0"/>
      <w:divBdr>
        <w:top w:val="none" w:sz="0" w:space="0" w:color="auto"/>
        <w:left w:val="none" w:sz="0" w:space="0" w:color="auto"/>
        <w:bottom w:val="none" w:sz="0" w:space="0" w:color="auto"/>
        <w:right w:val="none" w:sz="0" w:space="0" w:color="auto"/>
      </w:divBdr>
    </w:div>
    <w:div w:id="943147011">
      <w:bodyDiv w:val="1"/>
      <w:marLeft w:val="0"/>
      <w:marRight w:val="0"/>
      <w:marTop w:val="0"/>
      <w:marBottom w:val="0"/>
      <w:divBdr>
        <w:top w:val="none" w:sz="0" w:space="0" w:color="auto"/>
        <w:left w:val="none" w:sz="0" w:space="0" w:color="auto"/>
        <w:bottom w:val="none" w:sz="0" w:space="0" w:color="auto"/>
        <w:right w:val="none" w:sz="0" w:space="0" w:color="auto"/>
      </w:divBdr>
    </w:div>
    <w:div w:id="953097365">
      <w:bodyDiv w:val="1"/>
      <w:marLeft w:val="0"/>
      <w:marRight w:val="0"/>
      <w:marTop w:val="0"/>
      <w:marBottom w:val="0"/>
      <w:divBdr>
        <w:top w:val="none" w:sz="0" w:space="0" w:color="auto"/>
        <w:left w:val="none" w:sz="0" w:space="0" w:color="auto"/>
        <w:bottom w:val="none" w:sz="0" w:space="0" w:color="auto"/>
        <w:right w:val="none" w:sz="0" w:space="0" w:color="auto"/>
      </w:divBdr>
    </w:div>
    <w:div w:id="955331913">
      <w:bodyDiv w:val="1"/>
      <w:marLeft w:val="0"/>
      <w:marRight w:val="0"/>
      <w:marTop w:val="0"/>
      <w:marBottom w:val="0"/>
      <w:divBdr>
        <w:top w:val="none" w:sz="0" w:space="0" w:color="auto"/>
        <w:left w:val="none" w:sz="0" w:space="0" w:color="auto"/>
        <w:bottom w:val="none" w:sz="0" w:space="0" w:color="auto"/>
        <w:right w:val="none" w:sz="0" w:space="0" w:color="auto"/>
      </w:divBdr>
    </w:div>
    <w:div w:id="969437478">
      <w:bodyDiv w:val="1"/>
      <w:marLeft w:val="0"/>
      <w:marRight w:val="0"/>
      <w:marTop w:val="0"/>
      <w:marBottom w:val="0"/>
      <w:divBdr>
        <w:top w:val="none" w:sz="0" w:space="0" w:color="auto"/>
        <w:left w:val="none" w:sz="0" w:space="0" w:color="auto"/>
        <w:bottom w:val="none" w:sz="0" w:space="0" w:color="auto"/>
        <w:right w:val="none" w:sz="0" w:space="0" w:color="auto"/>
      </w:divBdr>
    </w:div>
    <w:div w:id="971789744">
      <w:bodyDiv w:val="1"/>
      <w:marLeft w:val="0"/>
      <w:marRight w:val="0"/>
      <w:marTop w:val="0"/>
      <w:marBottom w:val="0"/>
      <w:divBdr>
        <w:top w:val="none" w:sz="0" w:space="0" w:color="auto"/>
        <w:left w:val="none" w:sz="0" w:space="0" w:color="auto"/>
        <w:bottom w:val="none" w:sz="0" w:space="0" w:color="auto"/>
        <w:right w:val="none" w:sz="0" w:space="0" w:color="auto"/>
      </w:divBdr>
    </w:div>
    <w:div w:id="976296074">
      <w:bodyDiv w:val="1"/>
      <w:marLeft w:val="0"/>
      <w:marRight w:val="0"/>
      <w:marTop w:val="0"/>
      <w:marBottom w:val="0"/>
      <w:divBdr>
        <w:top w:val="none" w:sz="0" w:space="0" w:color="auto"/>
        <w:left w:val="none" w:sz="0" w:space="0" w:color="auto"/>
        <w:bottom w:val="none" w:sz="0" w:space="0" w:color="auto"/>
        <w:right w:val="none" w:sz="0" w:space="0" w:color="auto"/>
      </w:divBdr>
    </w:div>
    <w:div w:id="980304492">
      <w:bodyDiv w:val="1"/>
      <w:marLeft w:val="0"/>
      <w:marRight w:val="0"/>
      <w:marTop w:val="0"/>
      <w:marBottom w:val="0"/>
      <w:divBdr>
        <w:top w:val="none" w:sz="0" w:space="0" w:color="auto"/>
        <w:left w:val="none" w:sz="0" w:space="0" w:color="auto"/>
        <w:bottom w:val="none" w:sz="0" w:space="0" w:color="auto"/>
        <w:right w:val="none" w:sz="0" w:space="0" w:color="auto"/>
      </w:divBdr>
    </w:div>
    <w:div w:id="985814835">
      <w:bodyDiv w:val="1"/>
      <w:marLeft w:val="0"/>
      <w:marRight w:val="0"/>
      <w:marTop w:val="0"/>
      <w:marBottom w:val="0"/>
      <w:divBdr>
        <w:top w:val="none" w:sz="0" w:space="0" w:color="auto"/>
        <w:left w:val="none" w:sz="0" w:space="0" w:color="auto"/>
        <w:bottom w:val="none" w:sz="0" w:space="0" w:color="auto"/>
        <w:right w:val="none" w:sz="0" w:space="0" w:color="auto"/>
      </w:divBdr>
    </w:div>
    <w:div w:id="989553378">
      <w:bodyDiv w:val="1"/>
      <w:marLeft w:val="0"/>
      <w:marRight w:val="0"/>
      <w:marTop w:val="0"/>
      <w:marBottom w:val="0"/>
      <w:divBdr>
        <w:top w:val="none" w:sz="0" w:space="0" w:color="auto"/>
        <w:left w:val="none" w:sz="0" w:space="0" w:color="auto"/>
        <w:bottom w:val="none" w:sz="0" w:space="0" w:color="auto"/>
        <w:right w:val="none" w:sz="0" w:space="0" w:color="auto"/>
      </w:divBdr>
    </w:div>
    <w:div w:id="1007445926">
      <w:bodyDiv w:val="1"/>
      <w:marLeft w:val="0"/>
      <w:marRight w:val="0"/>
      <w:marTop w:val="0"/>
      <w:marBottom w:val="0"/>
      <w:divBdr>
        <w:top w:val="none" w:sz="0" w:space="0" w:color="auto"/>
        <w:left w:val="none" w:sz="0" w:space="0" w:color="auto"/>
        <w:bottom w:val="none" w:sz="0" w:space="0" w:color="auto"/>
        <w:right w:val="none" w:sz="0" w:space="0" w:color="auto"/>
      </w:divBdr>
    </w:div>
    <w:div w:id="1012027198">
      <w:bodyDiv w:val="1"/>
      <w:marLeft w:val="0"/>
      <w:marRight w:val="0"/>
      <w:marTop w:val="0"/>
      <w:marBottom w:val="0"/>
      <w:divBdr>
        <w:top w:val="none" w:sz="0" w:space="0" w:color="auto"/>
        <w:left w:val="none" w:sz="0" w:space="0" w:color="auto"/>
        <w:bottom w:val="none" w:sz="0" w:space="0" w:color="auto"/>
        <w:right w:val="none" w:sz="0" w:space="0" w:color="auto"/>
      </w:divBdr>
    </w:div>
    <w:div w:id="1012758992">
      <w:bodyDiv w:val="1"/>
      <w:marLeft w:val="0"/>
      <w:marRight w:val="0"/>
      <w:marTop w:val="0"/>
      <w:marBottom w:val="0"/>
      <w:divBdr>
        <w:top w:val="none" w:sz="0" w:space="0" w:color="auto"/>
        <w:left w:val="none" w:sz="0" w:space="0" w:color="auto"/>
        <w:bottom w:val="none" w:sz="0" w:space="0" w:color="auto"/>
        <w:right w:val="none" w:sz="0" w:space="0" w:color="auto"/>
      </w:divBdr>
    </w:div>
    <w:div w:id="1013454048">
      <w:bodyDiv w:val="1"/>
      <w:marLeft w:val="0"/>
      <w:marRight w:val="0"/>
      <w:marTop w:val="0"/>
      <w:marBottom w:val="0"/>
      <w:divBdr>
        <w:top w:val="none" w:sz="0" w:space="0" w:color="auto"/>
        <w:left w:val="none" w:sz="0" w:space="0" w:color="auto"/>
        <w:bottom w:val="none" w:sz="0" w:space="0" w:color="auto"/>
        <w:right w:val="none" w:sz="0" w:space="0" w:color="auto"/>
      </w:divBdr>
    </w:div>
    <w:div w:id="1020668178">
      <w:bodyDiv w:val="1"/>
      <w:marLeft w:val="0"/>
      <w:marRight w:val="0"/>
      <w:marTop w:val="0"/>
      <w:marBottom w:val="0"/>
      <w:divBdr>
        <w:top w:val="none" w:sz="0" w:space="0" w:color="auto"/>
        <w:left w:val="none" w:sz="0" w:space="0" w:color="auto"/>
        <w:bottom w:val="none" w:sz="0" w:space="0" w:color="auto"/>
        <w:right w:val="none" w:sz="0" w:space="0" w:color="auto"/>
      </w:divBdr>
    </w:div>
    <w:div w:id="1031805026">
      <w:bodyDiv w:val="1"/>
      <w:marLeft w:val="0"/>
      <w:marRight w:val="0"/>
      <w:marTop w:val="0"/>
      <w:marBottom w:val="0"/>
      <w:divBdr>
        <w:top w:val="none" w:sz="0" w:space="0" w:color="auto"/>
        <w:left w:val="none" w:sz="0" w:space="0" w:color="auto"/>
        <w:bottom w:val="none" w:sz="0" w:space="0" w:color="auto"/>
        <w:right w:val="none" w:sz="0" w:space="0" w:color="auto"/>
      </w:divBdr>
    </w:div>
    <w:div w:id="1045982691">
      <w:bodyDiv w:val="1"/>
      <w:marLeft w:val="0"/>
      <w:marRight w:val="0"/>
      <w:marTop w:val="0"/>
      <w:marBottom w:val="0"/>
      <w:divBdr>
        <w:top w:val="none" w:sz="0" w:space="0" w:color="auto"/>
        <w:left w:val="none" w:sz="0" w:space="0" w:color="auto"/>
        <w:bottom w:val="none" w:sz="0" w:space="0" w:color="auto"/>
        <w:right w:val="none" w:sz="0" w:space="0" w:color="auto"/>
      </w:divBdr>
    </w:div>
    <w:div w:id="1057122884">
      <w:bodyDiv w:val="1"/>
      <w:marLeft w:val="0"/>
      <w:marRight w:val="0"/>
      <w:marTop w:val="0"/>
      <w:marBottom w:val="0"/>
      <w:divBdr>
        <w:top w:val="none" w:sz="0" w:space="0" w:color="auto"/>
        <w:left w:val="none" w:sz="0" w:space="0" w:color="auto"/>
        <w:bottom w:val="none" w:sz="0" w:space="0" w:color="auto"/>
        <w:right w:val="none" w:sz="0" w:space="0" w:color="auto"/>
      </w:divBdr>
    </w:div>
    <w:div w:id="1064836025">
      <w:bodyDiv w:val="1"/>
      <w:marLeft w:val="0"/>
      <w:marRight w:val="0"/>
      <w:marTop w:val="0"/>
      <w:marBottom w:val="0"/>
      <w:divBdr>
        <w:top w:val="none" w:sz="0" w:space="0" w:color="auto"/>
        <w:left w:val="none" w:sz="0" w:space="0" w:color="auto"/>
        <w:bottom w:val="none" w:sz="0" w:space="0" w:color="auto"/>
        <w:right w:val="none" w:sz="0" w:space="0" w:color="auto"/>
      </w:divBdr>
    </w:div>
    <w:div w:id="1079794682">
      <w:bodyDiv w:val="1"/>
      <w:marLeft w:val="0"/>
      <w:marRight w:val="0"/>
      <w:marTop w:val="0"/>
      <w:marBottom w:val="0"/>
      <w:divBdr>
        <w:top w:val="none" w:sz="0" w:space="0" w:color="auto"/>
        <w:left w:val="none" w:sz="0" w:space="0" w:color="auto"/>
        <w:bottom w:val="none" w:sz="0" w:space="0" w:color="auto"/>
        <w:right w:val="none" w:sz="0" w:space="0" w:color="auto"/>
      </w:divBdr>
    </w:div>
    <w:div w:id="1082408782">
      <w:bodyDiv w:val="1"/>
      <w:marLeft w:val="0"/>
      <w:marRight w:val="0"/>
      <w:marTop w:val="0"/>
      <w:marBottom w:val="0"/>
      <w:divBdr>
        <w:top w:val="none" w:sz="0" w:space="0" w:color="auto"/>
        <w:left w:val="none" w:sz="0" w:space="0" w:color="auto"/>
        <w:bottom w:val="none" w:sz="0" w:space="0" w:color="auto"/>
        <w:right w:val="none" w:sz="0" w:space="0" w:color="auto"/>
      </w:divBdr>
    </w:div>
    <w:div w:id="1088891725">
      <w:bodyDiv w:val="1"/>
      <w:marLeft w:val="0"/>
      <w:marRight w:val="0"/>
      <w:marTop w:val="0"/>
      <w:marBottom w:val="0"/>
      <w:divBdr>
        <w:top w:val="none" w:sz="0" w:space="0" w:color="auto"/>
        <w:left w:val="none" w:sz="0" w:space="0" w:color="auto"/>
        <w:bottom w:val="none" w:sz="0" w:space="0" w:color="auto"/>
        <w:right w:val="none" w:sz="0" w:space="0" w:color="auto"/>
      </w:divBdr>
    </w:div>
    <w:div w:id="1089958546">
      <w:bodyDiv w:val="1"/>
      <w:marLeft w:val="0"/>
      <w:marRight w:val="0"/>
      <w:marTop w:val="0"/>
      <w:marBottom w:val="0"/>
      <w:divBdr>
        <w:top w:val="none" w:sz="0" w:space="0" w:color="auto"/>
        <w:left w:val="none" w:sz="0" w:space="0" w:color="auto"/>
        <w:bottom w:val="none" w:sz="0" w:space="0" w:color="auto"/>
        <w:right w:val="none" w:sz="0" w:space="0" w:color="auto"/>
      </w:divBdr>
    </w:div>
    <w:div w:id="1091052505">
      <w:bodyDiv w:val="1"/>
      <w:marLeft w:val="0"/>
      <w:marRight w:val="0"/>
      <w:marTop w:val="0"/>
      <w:marBottom w:val="0"/>
      <w:divBdr>
        <w:top w:val="none" w:sz="0" w:space="0" w:color="auto"/>
        <w:left w:val="none" w:sz="0" w:space="0" w:color="auto"/>
        <w:bottom w:val="none" w:sz="0" w:space="0" w:color="auto"/>
        <w:right w:val="none" w:sz="0" w:space="0" w:color="auto"/>
      </w:divBdr>
    </w:div>
    <w:div w:id="1091245618">
      <w:bodyDiv w:val="1"/>
      <w:marLeft w:val="0"/>
      <w:marRight w:val="0"/>
      <w:marTop w:val="0"/>
      <w:marBottom w:val="0"/>
      <w:divBdr>
        <w:top w:val="none" w:sz="0" w:space="0" w:color="auto"/>
        <w:left w:val="none" w:sz="0" w:space="0" w:color="auto"/>
        <w:bottom w:val="none" w:sz="0" w:space="0" w:color="auto"/>
        <w:right w:val="none" w:sz="0" w:space="0" w:color="auto"/>
      </w:divBdr>
    </w:div>
    <w:div w:id="1094940614">
      <w:bodyDiv w:val="1"/>
      <w:marLeft w:val="0"/>
      <w:marRight w:val="0"/>
      <w:marTop w:val="0"/>
      <w:marBottom w:val="0"/>
      <w:divBdr>
        <w:top w:val="none" w:sz="0" w:space="0" w:color="auto"/>
        <w:left w:val="none" w:sz="0" w:space="0" w:color="auto"/>
        <w:bottom w:val="none" w:sz="0" w:space="0" w:color="auto"/>
        <w:right w:val="none" w:sz="0" w:space="0" w:color="auto"/>
      </w:divBdr>
    </w:div>
    <w:div w:id="1144850846">
      <w:bodyDiv w:val="1"/>
      <w:marLeft w:val="0"/>
      <w:marRight w:val="0"/>
      <w:marTop w:val="0"/>
      <w:marBottom w:val="0"/>
      <w:divBdr>
        <w:top w:val="none" w:sz="0" w:space="0" w:color="auto"/>
        <w:left w:val="none" w:sz="0" w:space="0" w:color="auto"/>
        <w:bottom w:val="none" w:sz="0" w:space="0" w:color="auto"/>
        <w:right w:val="none" w:sz="0" w:space="0" w:color="auto"/>
      </w:divBdr>
    </w:div>
    <w:div w:id="1145001425">
      <w:bodyDiv w:val="1"/>
      <w:marLeft w:val="0"/>
      <w:marRight w:val="0"/>
      <w:marTop w:val="0"/>
      <w:marBottom w:val="0"/>
      <w:divBdr>
        <w:top w:val="none" w:sz="0" w:space="0" w:color="auto"/>
        <w:left w:val="none" w:sz="0" w:space="0" w:color="auto"/>
        <w:bottom w:val="none" w:sz="0" w:space="0" w:color="auto"/>
        <w:right w:val="none" w:sz="0" w:space="0" w:color="auto"/>
      </w:divBdr>
    </w:div>
    <w:div w:id="1145587522">
      <w:bodyDiv w:val="1"/>
      <w:marLeft w:val="0"/>
      <w:marRight w:val="0"/>
      <w:marTop w:val="0"/>
      <w:marBottom w:val="0"/>
      <w:divBdr>
        <w:top w:val="none" w:sz="0" w:space="0" w:color="auto"/>
        <w:left w:val="none" w:sz="0" w:space="0" w:color="auto"/>
        <w:bottom w:val="none" w:sz="0" w:space="0" w:color="auto"/>
        <w:right w:val="none" w:sz="0" w:space="0" w:color="auto"/>
      </w:divBdr>
    </w:div>
    <w:div w:id="1148477585">
      <w:bodyDiv w:val="1"/>
      <w:marLeft w:val="0"/>
      <w:marRight w:val="0"/>
      <w:marTop w:val="0"/>
      <w:marBottom w:val="0"/>
      <w:divBdr>
        <w:top w:val="none" w:sz="0" w:space="0" w:color="auto"/>
        <w:left w:val="none" w:sz="0" w:space="0" w:color="auto"/>
        <w:bottom w:val="none" w:sz="0" w:space="0" w:color="auto"/>
        <w:right w:val="none" w:sz="0" w:space="0" w:color="auto"/>
      </w:divBdr>
    </w:div>
    <w:div w:id="1150171477">
      <w:bodyDiv w:val="1"/>
      <w:marLeft w:val="0"/>
      <w:marRight w:val="0"/>
      <w:marTop w:val="0"/>
      <w:marBottom w:val="0"/>
      <w:divBdr>
        <w:top w:val="none" w:sz="0" w:space="0" w:color="auto"/>
        <w:left w:val="none" w:sz="0" w:space="0" w:color="auto"/>
        <w:bottom w:val="none" w:sz="0" w:space="0" w:color="auto"/>
        <w:right w:val="none" w:sz="0" w:space="0" w:color="auto"/>
      </w:divBdr>
    </w:div>
    <w:div w:id="1151141185">
      <w:bodyDiv w:val="1"/>
      <w:marLeft w:val="0"/>
      <w:marRight w:val="0"/>
      <w:marTop w:val="0"/>
      <w:marBottom w:val="0"/>
      <w:divBdr>
        <w:top w:val="none" w:sz="0" w:space="0" w:color="auto"/>
        <w:left w:val="none" w:sz="0" w:space="0" w:color="auto"/>
        <w:bottom w:val="none" w:sz="0" w:space="0" w:color="auto"/>
        <w:right w:val="none" w:sz="0" w:space="0" w:color="auto"/>
      </w:divBdr>
    </w:div>
    <w:div w:id="1164279587">
      <w:bodyDiv w:val="1"/>
      <w:marLeft w:val="0"/>
      <w:marRight w:val="0"/>
      <w:marTop w:val="0"/>
      <w:marBottom w:val="0"/>
      <w:divBdr>
        <w:top w:val="none" w:sz="0" w:space="0" w:color="auto"/>
        <w:left w:val="none" w:sz="0" w:space="0" w:color="auto"/>
        <w:bottom w:val="none" w:sz="0" w:space="0" w:color="auto"/>
        <w:right w:val="none" w:sz="0" w:space="0" w:color="auto"/>
      </w:divBdr>
    </w:div>
    <w:div w:id="1166939143">
      <w:bodyDiv w:val="1"/>
      <w:marLeft w:val="0"/>
      <w:marRight w:val="0"/>
      <w:marTop w:val="0"/>
      <w:marBottom w:val="0"/>
      <w:divBdr>
        <w:top w:val="none" w:sz="0" w:space="0" w:color="auto"/>
        <w:left w:val="none" w:sz="0" w:space="0" w:color="auto"/>
        <w:bottom w:val="none" w:sz="0" w:space="0" w:color="auto"/>
        <w:right w:val="none" w:sz="0" w:space="0" w:color="auto"/>
      </w:divBdr>
    </w:div>
    <w:div w:id="1169910600">
      <w:bodyDiv w:val="1"/>
      <w:marLeft w:val="0"/>
      <w:marRight w:val="0"/>
      <w:marTop w:val="0"/>
      <w:marBottom w:val="0"/>
      <w:divBdr>
        <w:top w:val="none" w:sz="0" w:space="0" w:color="auto"/>
        <w:left w:val="none" w:sz="0" w:space="0" w:color="auto"/>
        <w:bottom w:val="none" w:sz="0" w:space="0" w:color="auto"/>
        <w:right w:val="none" w:sz="0" w:space="0" w:color="auto"/>
      </w:divBdr>
    </w:div>
    <w:div w:id="1172255100">
      <w:bodyDiv w:val="1"/>
      <w:marLeft w:val="0"/>
      <w:marRight w:val="0"/>
      <w:marTop w:val="0"/>
      <w:marBottom w:val="0"/>
      <w:divBdr>
        <w:top w:val="none" w:sz="0" w:space="0" w:color="auto"/>
        <w:left w:val="none" w:sz="0" w:space="0" w:color="auto"/>
        <w:bottom w:val="none" w:sz="0" w:space="0" w:color="auto"/>
        <w:right w:val="none" w:sz="0" w:space="0" w:color="auto"/>
      </w:divBdr>
    </w:div>
    <w:div w:id="1175270267">
      <w:bodyDiv w:val="1"/>
      <w:marLeft w:val="0"/>
      <w:marRight w:val="0"/>
      <w:marTop w:val="0"/>
      <w:marBottom w:val="0"/>
      <w:divBdr>
        <w:top w:val="none" w:sz="0" w:space="0" w:color="auto"/>
        <w:left w:val="none" w:sz="0" w:space="0" w:color="auto"/>
        <w:bottom w:val="none" w:sz="0" w:space="0" w:color="auto"/>
        <w:right w:val="none" w:sz="0" w:space="0" w:color="auto"/>
      </w:divBdr>
    </w:div>
    <w:div w:id="1183671466">
      <w:bodyDiv w:val="1"/>
      <w:marLeft w:val="0"/>
      <w:marRight w:val="0"/>
      <w:marTop w:val="0"/>
      <w:marBottom w:val="0"/>
      <w:divBdr>
        <w:top w:val="none" w:sz="0" w:space="0" w:color="auto"/>
        <w:left w:val="none" w:sz="0" w:space="0" w:color="auto"/>
        <w:bottom w:val="none" w:sz="0" w:space="0" w:color="auto"/>
        <w:right w:val="none" w:sz="0" w:space="0" w:color="auto"/>
      </w:divBdr>
    </w:div>
    <w:div w:id="1201472520">
      <w:bodyDiv w:val="1"/>
      <w:marLeft w:val="0"/>
      <w:marRight w:val="0"/>
      <w:marTop w:val="0"/>
      <w:marBottom w:val="0"/>
      <w:divBdr>
        <w:top w:val="none" w:sz="0" w:space="0" w:color="auto"/>
        <w:left w:val="none" w:sz="0" w:space="0" w:color="auto"/>
        <w:bottom w:val="none" w:sz="0" w:space="0" w:color="auto"/>
        <w:right w:val="none" w:sz="0" w:space="0" w:color="auto"/>
      </w:divBdr>
    </w:div>
    <w:div w:id="1202013152">
      <w:bodyDiv w:val="1"/>
      <w:marLeft w:val="0"/>
      <w:marRight w:val="0"/>
      <w:marTop w:val="0"/>
      <w:marBottom w:val="0"/>
      <w:divBdr>
        <w:top w:val="none" w:sz="0" w:space="0" w:color="auto"/>
        <w:left w:val="none" w:sz="0" w:space="0" w:color="auto"/>
        <w:bottom w:val="none" w:sz="0" w:space="0" w:color="auto"/>
        <w:right w:val="none" w:sz="0" w:space="0" w:color="auto"/>
      </w:divBdr>
    </w:div>
    <w:div w:id="1212884234">
      <w:bodyDiv w:val="1"/>
      <w:marLeft w:val="0"/>
      <w:marRight w:val="0"/>
      <w:marTop w:val="0"/>
      <w:marBottom w:val="0"/>
      <w:divBdr>
        <w:top w:val="none" w:sz="0" w:space="0" w:color="auto"/>
        <w:left w:val="none" w:sz="0" w:space="0" w:color="auto"/>
        <w:bottom w:val="none" w:sz="0" w:space="0" w:color="auto"/>
        <w:right w:val="none" w:sz="0" w:space="0" w:color="auto"/>
      </w:divBdr>
    </w:div>
    <w:div w:id="1217201246">
      <w:bodyDiv w:val="1"/>
      <w:marLeft w:val="0"/>
      <w:marRight w:val="0"/>
      <w:marTop w:val="0"/>
      <w:marBottom w:val="0"/>
      <w:divBdr>
        <w:top w:val="none" w:sz="0" w:space="0" w:color="auto"/>
        <w:left w:val="none" w:sz="0" w:space="0" w:color="auto"/>
        <w:bottom w:val="none" w:sz="0" w:space="0" w:color="auto"/>
        <w:right w:val="none" w:sz="0" w:space="0" w:color="auto"/>
      </w:divBdr>
    </w:div>
    <w:div w:id="1219977991">
      <w:bodyDiv w:val="1"/>
      <w:marLeft w:val="0"/>
      <w:marRight w:val="0"/>
      <w:marTop w:val="0"/>
      <w:marBottom w:val="0"/>
      <w:divBdr>
        <w:top w:val="none" w:sz="0" w:space="0" w:color="auto"/>
        <w:left w:val="none" w:sz="0" w:space="0" w:color="auto"/>
        <w:bottom w:val="none" w:sz="0" w:space="0" w:color="auto"/>
        <w:right w:val="none" w:sz="0" w:space="0" w:color="auto"/>
      </w:divBdr>
    </w:div>
    <w:div w:id="1223785866">
      <w:bodyDiv w:val="1"/>
      <w:marLeft w:val="0"/>
      <w:marRight w:val="0"/>
      <w:marTop w:val="0"/>
      <w:marBottom w:val="0"/>
      <w:divBdr>
        <w:top w:val="none" w:sz="0" w:space="0" w:color="auto"/>
        <w:left w:val="none" w:sz="0" w:space="0" w:color="auto"/>
        <w:bottom w:val="none" w:sz="0" w:space="0" w:color="auto"/>
        <w:right w:val="none" w:sz="0" w:space="0" w:color="auto"/>
      </w:divBdr>
    </w:div>
    <w:div w:id="1228027721">
      <w:bodyDiv w:val="1"/>
      <w:marLeft w:val="0"/>
      <w:marRight w:val="0"/>
      <w:marTop w:val="0"/>
      <w:marBottom w:val="0"/>
      <w:divBdr>
        <w:top w:val="none" w:sz="0" w:space="0" w:color="auto"/>
        <w:left w:val="none" w:sz="0" w:space="0" w:color="auto"/>
        <w:bottom w:val="none" w:sz="0" w:space="0" w:color="auto"/>
        <w:right w:val="none" w:sz="0" w:space="0" w:color="auto"/>
      </w:divBdr>
    </w:div>
    <w:div w:id="1232546524">
      <w:bodyDiv w:val="1"/>
      <w:marLeft w:val="0"/>
      <w:marRight w:val="0"/>
      <w:marTop w:val="0"/>
      <w:marBottom w:val="0"/>
      <w:divBdr>
        <w:top w:val="none" w:sz="0" w:space="0" w:color="auto"/>
        <w:left w:val="none" w:sz="0" w:space="0" w:color="auto"/>
        <w:bottom w:val="none" w:sz="0" w:space="0" w:color="auto"/>
        <w:right w:val="none" w:sz="0" w:space="0" w:color="auto"/>
      </w:divBdr>
    </w:div>
    <w:div w:id="1242907612">
      <w:bodyDiv w:val="1"/>
      <w:marLeft w:val="0"/>
      <w:marRight w:val="0"/>
      <w:marTop w:val="0"/>
      <w:marBottom w:val="0"/>
      <w:divBdr>
        <w:top w:val="none" w:sz="0" w:space="0" w:color="auto"/>
        <w:left w:val="none" w:sz="0" w:space="0" w:color="auto"/>
        <w:bottom w:val="none" w:sz="0" w:space="0" w:color="auto"/>
        <w:right w:val="none" w:sz="0" w:space="0" w:color="auto"/>
      </w:divBdr>
    </w:div>
    <w:div w:id="1250190938">
      <w:bodyDiv w:val="1"/>
      <w:marLeft w:val="0"/>
      <w:marRight w:val="0"/>
      <w:marTop w:val="0"/>
      <w:marBottom w:val="0"/>
      <w:divBdr>
        <w:top w:val="none" w:sz="0" w:space="0" w:color="auto"/>
        <w:left w:val="none" w:sz="0" w:space="0" w:color="auto"/>
        <w:bottom w:val="none" w:sz="0" w:space="0" w:color="auto"/>
        <w:right w:val="none" w:sz="0" w:space="0" w:color="auto"/>
      </w:divBdr>
    </w:div>
    <w:div w:id="1251162583">
      <w:bodyDiv w:val="1"/>
      <w:marLeft w:val="0"/>
      <w:marRight w:val="0"/>
      <w:marTop w:val="0"/>
      <w:marBottom w:val="0"/>
      <w:divBdr>
        <w:top w:val="none" w:sz="0" w:space="0" w:color="auto"/>
        <w:left w:val="none" w:sz="0" w:space="0" w:color="auto"/>
        <w:bottom w:val="none" w:sz="0" w:space="0" w:color="auto"/>
        <w:right w:val="none" w:sz="0" w:space="0" w:color="auto"/>
      </w:divBdr>
    </w:div>
    <w:div w:id="1259674921">
      <w:bodyDiv w:val="1"/>
      <w:marLeft w:val="0"/>
      <w:marRight w:val="0"/>
      <w:marTop w:val="0"/>
      <w:marBottom w:val="0"/>
      <w:divBdr>
        <w:top w:val="none" w:sz="0" w:space="0" w:color="auto"/>
        <w:left w:val="none" w:sz="0" w:space="0" w:color="auto"/>
        <w:bottom w:val="none" w:sz="0" w:space="0" w:color="auto"/>
        <w:right w:val="none" w:sz="0" w:space="0" w:color="auto"/>
      </w:divBdr>
    </w:div>
    <w:div w:id="1269462659">
      <w:bodyDiv w:val="1"/>
      <w:marLeft w:val="0"/>
      <w:marRight w:val="0"/>
      <w:marTop w:val="0"/>
      <w:marBottom w:val="0"/>
      <w:divBdr>
        <w:top w:val="none" w:sz="0" w:space="0" w:color="auto"/>
        <w:left w:val="none" w:sz="0" w:space="0" w:color="auto"/>
        <w:bottom w:val="none" w:sz="0" w:space="0" w:color="auto"/>
        <w:right w:val="none" w:sz="0" w:space="0" w:color="auto"/>
      </w:divBdr>
    </w:div>
    <w:div w:id="1275558502">
      <w:bodyDiv w:val="1"/>
      <w:marLeft w:val="0"/>
      <w:marRight w:val="0"/>
      <w:marTop w:val="0"/>
      <w:marBottom w:val="0"/>
      <w:divBdr>
        <w:top w:val="none" w:sz="0" w:space="0" w:color="auto"/>
        <w:left w:val="none" w:sz="0" w:space="0" w:color="auto"/>
        <w:bottom w:val="none" w:sz="0" w:space="0" w:color="auto"/>
        <w:right w:val="none" w:sz="0" w:space="0" w:color="auto"/>
      </w:divBdr>
    </w:div>
    <w:div w:id="1289894393">
      <w:bodyDiv w:val="1"/>
      <w:marLeft w:val="0"/>
      <w:marRight w:val="0"/>
      <w:marTop w:val="0"/>
      <w:marBottom w:val="0"/>
      <w:divBdr>
        <w:top w:val="none" w:sz="0" w:space="0" w:color="auto"/>
        <w:left w:val="none" w:sz="0" w:space="0" w:color="auto"/>
        <w:bottom w:val="none" w:sz="0" w:space="0" w:color="auto"/>
        <w:right w:val="none" w:sz="0" w:space="0" w:color="auto"/>
      </w:divBdr>
    </w:div>
    <w:div w:id="1290235407">
      <w:bodyDiv w:val="1"/>
      <w:marLeft w:val="0"/>
      <w:marRight w:val="0"/>
      <w:marTop w:val="0"/>
      <w:marBottom w:val="0"/>
      <w:divBdr>
        <w:top w:val="none" w:sz="0" w:space="0" w:color="auto"/>
        <w:left w:val="none" w:sz="0" w:space="0" w:color="auto"/>
        <w:bottom w:val="none" w:sz="0" w:space="0" w:color="auto"/>
        <w:right w:val="none" w:sz="0" w:space="0" w:color="auto"/>
      </w:divBdr>
    </w:div>
    <w:div w:id="1295911890">
      <w:bodyDiv w:val="1"/>
      <w:marLeft w:val="0"/>
      <w:marRight w:val="0"/>
      <w:marTop w:val="0"/>
      <w:marBottom w:val="0"/>
      <w:divBdr>
        <w:top w:val="none" w:sz="0" w:space="0" w:color="auto"/>
        <w:left w:val="none" w:sz="0" w:space="0" w:color="auto"/>
        <w:bottom w:val="none" w:sz="0" w:space="0" w:color="auto"/>
        <w:right w:val="none" w:sz="0" w:space="0" w:color="auto"/>
      </w:divBdr>
    </w:div>
    <w:div w:id="1313559415">
      <w:bodyDiv w:val="1"/>
      <w:marLeft w:val="0"/>
      <w:marRight w:val="0"/>
      <w:marTop w:val="0"/>
      <w:marBottom w:val="0"/>
      <w:divBdr>
        <w:top w:val="none" w:sz="0" w:space="0" w:color="auto"/>
        <w:left w:val="none" w:sz="0" w:space="0" w:color="auto"/>
        <w:bottom w:val="none" w:sz="0" w:space="0" w:color="auto"/>
        <w:right w:val="none" w:sz="0" w:space="0" w:color="auto"/>
      </w:divBdr>
    </w:div>
    <w:div w:id="1325432124">
      <w:bodyDiv w:val="1"/>
      <w:marLeft w:val="0"/>
      <w:marRight w:val="0"/>
      <w:marTop w:val="0"/>
      <w:marBottom w:val="0"/>
      <w:divBdr>
        <w:top w:val="none" w:sz="0" w:space="0" w:color="auto"/>
        <w:left w:val="none" w:sz="0" w:space="0" w:color="auto"/>
        <w:bottom w:val="none" w:sz="0" w:space="0" w:color="auto"/>
        <w:right w:val="none" w:sz="0" w:space="0" w:color="auto"/>
      </w:divBdr>
    </w:div>
    <w:div w:id="1337154818">
      <w:bodyDiv w:val="1"/>
      <w:marLeft w:val="0"/>
      <w:marRight w:val="0"/>
      <w:marTop w:val="0"/>
      <w:marBottom w:val="0"/>
      <w:divBdr>
        <w:top w:val="none" w:sz="0" w:space="0" w:color="auto"/>
        <w:left w:val="none" w:sz="0" w:space="0" w:color="auto"/>
        <w:bottom w:val="none" w:sz="0" w:space="0" w:color="auto"/>
        <w:right w:val="none" w:sz="0" w:space="0" w:color="auto"/>
      </w:divBdr>
    </w:div>
    <w:div w:id="1339500352">
      <w:bodyDiv w:val="1"/>
      <w:marLeft w:val="0"/>
      <w:marRight w:val="0"/>
      <w:marTop w:val="0"/>
      <w:marBottom w:val="0"/>
      <w:divBdr>
        <w:top w:val="none" w:sz="0" w:space="0" w:color="auto"/>
        <w:left w:val="none" w:sz="0" w:space="0" w:color="auto"/>
        <w:bottom w:val="none" w:sz="0" w:space="0" w:color="auto"/>
        <w:right w:val="none" w:sz="0" w:space="0" w:color="auto"/>
      </w:divBdr>
    </w:div>
    <w:div w:id="1345865249">
      <w:bodyDiv w:val="1"/>
      <w:marLeft w:val="0"/>
      <w:marRight w:val="0"/>
      <w:marTop w:val="0"/>
      <w:marBottom w:val="0"/>
      <w:divBdr>
        <w:top w:val="none" w:sz="0" w:space="0" w:color="auto"/>
        <w:left w:val="none" w:sz="0" w:space="0" w:color="auto"/>
        <w:bottom w:val="none" w:sz="0" w:space="0" w:color="auto"/>
        <w:right w:val="none" w:sz="0" w:space="0" w:color="auto"/>
      </w:divBdr>
    </w:div>
    <w:div w:id="1346902217">
      <w:bodyDiv w:val="1"/>
      <w:marLeft w:val="0"/>
      <w:marRight w:val="0"/>
      <w:marTop w:val="0"/>
      <w:marBottom w:val="0"/>
      <w:divBdr>
        <w:top w:val="none" w:sz="0" w:space="0" w:color="auto"/>
        <w:left w:val="none" w:sz="0" w:space="0" w:color="auto"/>
        <w:bottom w:val="none" w:sz="0" w:space="0" w:color="auto"/>
        <w:right w:val="none" w:sz="0" w:space="0" w:color="auto"/>
      </w:divBdr>
    </w:div>
    <w:div w:id="1346980159">
      <w:bodyDiv w:val="1"/>
      <w:marLeft w:val="0"/>
      <w:marRight w:val="0"/>
      <w:marTop w:val="0"/>
      <w:marBottom w:val="0"/>
      <w:divBdr>
        <w:top w:val="none" w:sz="0" w:space="0" w:color="auto"/>
        <w:left w:val="none" w:sz="0" w:space="0" w:color="auto"/>
        <w:bottom w:val="none" w:sz="0" w:space="0" w:color="auto"/>
        <w:right w:val="none" w:sz="0" w:space="0" w:color="auto"/>
      </w:divBdr>
    </w:div>
    <w:div w:id="1351182691">
      <w:bodyDiv w:val="1"/>
      <w:marLeft w:val="0"/>
      <w:marRight w:val="0"/>
      <w:marTop w:val="0"/>
      <w:marBottom w:val="0"/>
      <w:divBdr>
        <w:top w:val="none" w:sz="0" w:space="0" w:color="auto"/>
        <w:left w:val="none" w:sz="0" w:space="0" w:color="auto"/>
        <w:bottom w:val="none" w:sz="0" w:space="0" w:color="auto"/>
        <w:right w:val="none" w:sz="0" w:space="0" w:color="auto"/>
      </w:divBdr>
    </w:div>
    <w:div w:id="1355618517">
      <w:bodyDiv w:val="1"/>
      <w:marLeft w:val="0"/>
      <w:marRight w:val="0"/>
      <w:marTop w:val="0"/>
      <w:marBottom w:val="0"/>
      <w:divBdr>
        <w:top w:val="none" w:sz="0" w:space="0" w:color="auto"/>
        <w:left w:val="none" w:sz="0" w:space="0" w:color="auto"/>
        <w:bottom w:val="none" w:sz="0" w:space="0" w:color="auto"/>
        <w:right w:val="none" w:sz="0" w:space="0" w:color="auto"/>
      </w:divBdr>
    </w:div>
    <w:div w:id="1362315736">
      <w:bodyDiv w:val="1"/>
      <w:marLeft w:val="0"/>
      <w:marRight w:val="0"/>
      <w:marTop w:val="0"/>
      <w:marBottom w:val="0"/>
      <w:divBdr>
        <w:top w:val="none" w:sz="0" w:space="0" w:color="auto"/>
        <w:left w:val="none" w:sz="0" w:space="0" w:color="auto"/>
        <w:bottom w:val="none" w:sz="0" w:space="0" w:color="auto"/>
        <w:right w:val="none" w:sz="0" w:space="0" w:color="auto"/>
      </w:divBdr>
    </w:div>
    <w:div w:id="1366566877">
      <w:bodyDiv w:val="1"/>
      <w:marLeft w:val="0"/>
      <w:marRight w:val="0"/>
      <w:marTop w:val="0"/>
      <w:marBottom w:val="0"/>
      <w:divBdr>
        <w:top w:val="none" w:sz="0" w:space="0" w:color="auto"/>
        <w:left w:val="none" w:sz="0" w:space="0" w:color="auto"/>
        <w:bottom w:val="none" w:sz="0" w:space="0" w:color="auto"/>
        <w:right w:val="none" w:sz="0" w:space="0" w:color="auto"/>
      </w:divBdr>
    </w:div>
    <w:div w:id="1367213121">
      <w:bodyDiv w:val="1"/>
      <w:marLeft w:val="0"/>
      <w:marRight w:val="0"/>
      <w:marTop w:val="0"/>
      <w:marBottom w:val="0"/>
      <w:divBdr>
        <w:top w:val="none" w:sz="0" w:space="0" w:color="auto"/>
        <w:left w:val="none" w:sz="0" w:space="0" w:color="auto"/>
        <w:bottom w:val="none" w:sz="0" w:space="0" w:color="auto"/>
        <w:right w:val="none" w:sz="0" w:space="0" w:color="auto"/>
      </w:divBdr>
    </w:div>
    <w:div w:id="1369724770">
      <w:bodyDiv w:val="1"/>
      <w:marLeft w:val="0"/>
      <w:marRight w:val="0"/>
      <w:marTop w:val="0"/>
      <w:marBottom w:val="0"/>
      <w:divBdr>
        <w:top w:val="none" w:sz="0" w:space="0" w:color="auto"/>
        <w:left w:val="none" w:sz="0" w:space="0" w:color="auto"/>
        <w:bottom w:val="none" w:sz="0" w:space="0" w:color="auto"/>
        <w:right w:val="none" w:sz="0" w:space="0" w:color="auto"/>
      </w:divBdr>
    </w:div>
    <w:div w:id="1371345563">
      <w:bodyDiv w:val="1"/>
      <w:marLeft w:val="0"/>
      <w:marRight w:val="0"/>
      <w:marTop w:val="0"/>
      <w:marBottom w:val="0"/>
      <w:divBdr>
        <w:top w:val="none" w:sz="0" w:space="0" w:color="auto"/>
        <w:left w:val="none" w:sz="0" w:space="0" w:color="auto"/>
        <w:bottom w:val="none" w:sz="0" w:space="0" w:color="auto"/>
        <w:right w:val="none" w:sz="0" w:space="0" w:color="auto"/>
      </w:divBdr>
    </w:div>
    <w:div w:id="1375420992">
      <w:bodyDiv w:val="1"/>
      <w:marLeft w:val="0"/>
      <w:marRight w:val="0"/>
      <w:marTop w:val="0"/>
      <w:marBottom w:val="0"/>
      <w:divBdr>
        <w:top w:val="none" w:sz="0" w:space="0" w:color="auto"/>
        <w:left w:val="none" w:sz="0" w:space="0" w:color="auto"/>
        <w:bottom w:val="none" w:sz="0" w:space="0" w:color="auto"/>
        <w:right w:val="none" w:sz="0" w:space="0" w:color="auto"/>
      </w:divBdr>
    </w:div>
    <w:div w:id="1376811718">
      <w:bodyDiv w:val="1"/>
      <w:marLeft w:val="0"/>
      <w:marRight w:val="0"/>
      <w:marTop w:val="0"/>
      <w:marBottom w:val="0"/>
      <w:divBdr>
        <w:top w:val="none" w:sz="0" w:space="0" w:color="auto"/>
        <w:left w:val="none" w:sz="0" w:space="0" w:color="auto"/>
        <w:bottom w:val="none" w:sz="0" w:space="0" w:color="auto"/>
        <w:right w:val="none" w:sz="0" w:space="0" w:color="auto"/>
      </w:divBdr>
    </w:div>
    <w:div w:id="1378894101">
      <w:bodyDiv w:val="1"/>
      <w:marLeft w:val="0"/>
      <w:marRight w:val="0"/>
      <w:marTop w:val="0"/>
      <w:marBottom w:val="0"/>
      <w:divBdr>
        <w:top w:val="none" w:sz="0" w:space="0" w:color="auto"/>
        <w:left w:val="none" w:sz="0" w:space="0" w:color="auto"/>
        <w:bottom w:val="none" w:sz="0" w:space="0" w:color="auto"/>
        <w:right w:val="none" w:sz="0" w:space="0" w:color="auto"/>
      </w:divBdr>
    </w:div>
    <w:div w:id="1383409163">
      <w:bodyDiv w:val="1"/>
      <w:marLeft w:val="0"/>
      <w:marRight w:val="0"/>
      <w:marTop w:val="0"/>
      <w:marBottom w:val="0"/>
      <w:divBdr>
        <w:top w:val="none" w:sz="0" w:space="0" w:color="auto"/>
        <w:left w:val="none" w:sz="0" w:space="0" w:color="auto"/>
        <w:bottom w:val="none" w:sz="0" w:space="0" w:color="auto"/>
        <w:right w:val="none" w:sz="0" w:space="0" w:color="auto"/>
      </w:divBdr>
    </w:div>
    <w:div w:id="1390105406">
      <w:bodyDiv w:val="1"/>
      <w:marLeft w:val="0"/>
      <w:marRight w:val="0"/>
      <w:marTop w:val="0"/>
      <w:marBottom w:val="0"/>
      <w:divBdr>
        <w:top w:val="none" w:sz="0" w:space="0" w:color="auto"/>
        <w:left w:val="none" w:sz="0" w:space="0" w:color="auto"/>
        <w:bottom w:val="none" w:sz="0" w:space="0" w:color="auto"/>
        <w:right w:val="none" w:sz="0" w:space="0" w:color="auto"/>
      </w:divBdr>
    </w:div>
    <w:div w:id="1390378166">
      <w:bodyDiv w:val="1"/>
      <w:marLeft w:val="0"/>
      <w:marRight w:val="0"/>
      <w:marTop w:val="0"/>
      <w:marBottom w:val="0"/>
      <w:divBdr>
        <w:top w:val="none" w:sz="0" w:space="0" w:color="auto"/>
        <w:left w:val="none" w:sz="0" w:space="0" w:color="auto"/>
        <w:bottom w:val="none" w:sz="0" w:space="0" w:color="auto"/>
        <w:right w:val="none" w:sz="0" w:space="0" w:color="auto"/>
      </w:divBdr>
    </w:div>
    <w:div w:id="1396313184">
      <w:bodyDiv w:val="1"/>
      <w:marLeft w:val="0"/>
      <w:marRight w:val="0"/>
      <w:marTop w:val="0"/>
      <w:marBottom w:val="0"/>
      <w:divBdr>
        <w:top w:val="none" w:sz="0" w:space="0" w:color="auto"/>
        <w:left w:val="none" w:sz="0" w:space="0" w:color="auto"/>
        <w:bottom w:val="none" w:sz="0" w:space="0" w:color="auto"/>
        <w:right w:val="none" w:sz="0" w:space="0" w:color="auto"/>
      </w:divBdr>
    </w:div>
    <w:div w:id="1405882347">
      <w:bodyDiv w:val="1"/>
      <w:marLeft w:val="0"/>
      <w:marRight w:val="0"/>
      <w:marTop w:val="0"/>
      <w:marBottom w:val="0"/>
      <w:divBdr>
        <w:top w:val="none" w:sz="0" w:space="0" w:color="auto"/>
        <w:left w:val="none" w:sz="0" w:space="0" w:color="auto"/>
        <w:bottom w:val="none" w:sz="0" w:space="0" w:color="auto"/>
        <w:right w:val="none" w:sz="0" w:space="0" w:color="auto"/>
      </w:divBdr>
    </w:div>
    <w:div w:id="1407607193">
      <w:bodyDiv w:val="1"/>
      <w:marLeft w:val="0"/>
      <w:marRight w:val="0"/>
      <w:marTop w:val="0"/>
      <w:marBottom w:val="0"/>
      <w:divBdr>
        <w:top w:val="none" w:sz="0" w:space="0" w:color="auto"/>
        <w:left w:val="none" w:sz="0" w:space="0" w:color="auto"/>
        <w:bottom w:val="none" w:sz="0" w:space="0" w:color="auto"/>
        <w:right w:val="none" w:sz="0" w:space="0" w:color="auto"/>
      </w:divBdr>
    </w:div>
    <w:div w:id="1413773360">
      <w:bodyDiv w:val="1"/>
      <w:marLeft w:val="0"/>
      <w:marRight w:val="0"/>
      <w:marTop w:val="0"/>
      <w:marBottom w:val="0"/>
      <w:divBdr>
        <w:top w:val="none" w:sz="0" w:space="0" w:color="auto"/>
        <w:left w:val="none" w:sz="0" w:space="0" w:color="auto"/>
        <w:bottom w:val="none" w:sz="0" w:space="0" w:color="auto"/>
        <w:right w:val="none" w:sz="0" w:space="0" w:color="auto"/>
      </w:divBdr>
    </w:div>
    <w:div w:id="1428692563">
      <w:bodyDiv w:val="1"/>
      <w:marLeft w:val="0"/>
      <w:marRight w:val="0"/>
      <w:marTop w:val="0"/>
      <w:marBottom w:val="0"/>
      <w:divBdr>
        <w:top w:val="none" w:sz="0" w:space="0" w:color="auto"/>
        <w:left w:val="none" w:sz="0" w:space="0" w:color="auto"/>
        <w:bottom w:val="none" w:sz="0" w:space="0" w:color="auto"/>
        <w:right w:val="none" w:sz="0" w:space="0" w:color="auto"/>
      </w:divBdr>
    </w:div>
    <w:div w:id="1432971638">
      <w:bodyDiv w:val="1"/>
      <w:marLeft w:val="0"/>
      <w:marRight w:val="0"/>
      <w:marTop w:val="0"/>
      <w:marBottom w:val="0"/>
      <w:divBdr>
        <w:top w:val="none" w:sz="0" w:space="0" w:color="auto"/>
        <w:left w:val="none" w:sz="0" w:space="0" w:color="auto"/>
        <w:bottom w:val="none" w:sz="0" w:space="0" w:color="auto"/>
        <w:right w:val="none" w:sz="0" w:space="0" w:color="auto"/>
      </w:divBdr>
    </w:div>
    <w:div w:id="1435130715">
      <w:bodyDiv w:val="1"/>
      <w:marLeft w:val="0"/>
      <w:marRight w:val="0"/>
      <w:marTop w:val="0"/>
      <w:marBottom w:val="0"/>
      <w:divBdr>
        <w:top w:val="none" w:sz="0" w:space="0" w:color="auto"/>
        <w:left w:val="none" w:sz="0" w:space="0" w:color="auto"/>
        <w:bottom w:val="none" w:sz="0" w:space="0" w:color="auto"/>
        <w:right w:val="none" w:sz="0" w:space="0" w:color="auto"/>
      </w:divBdr>
    </w:div>
    <w:div w:id="1449205267">
      <w:bodyDiv w:val="1"/>
      <w:marLeft w:val="0"/>
      <w:marRight w:val="0"/>
      <w:marTop w:val="0"/>
      <w:marBottom w:val="0"/>
      <w:divBdr>
        <w:top w:val="none" w:sz="0" w:space="0" w:color="auto"/>
        <w:left w:val="none" w:sz="0" w:space="0" w:color="auto"/>
        <w:bottom w:val="none" w:sz="0" w:space="0" w:color="auto"/>
        <w:right w:val="none" w:sz="0" w:space="0" w:color="auto"/>
      </w:divBdr>
    </w:div>
    <w:div w:id="1460879026">
      <w:bodyDiv w:val="1"/>
      <w:marLeft w:val="0"/>
      <w:marRight w:val="0"/>
      <w:marTop w:val="0"/>
      <w:marBottom w:val="0"/>
      <w:divBdr>
        <w:top w:val="none" w:sz="0" w:space="0" w:color="auto"/>
        <w:left w:val="none" w:sz="0" w:space="0" w:color="auto"/>
        <w:bottom w:val="none" w:sz="0" w:space="0" w:color="auto"/>
        <w:right w:val="none" w:sz="0" w:space="0" w:color="auto"/>
      </w:divBdr>
    </w:div>
    <w:div w:id="1467120652">
      <w:bodyDiv w:val="1"/>
      <w:marLeft w:val="0"/>
      <w:marRight w:val="0"/>
      <w:marTop w:val="0"/>
      <w:marBottom w:val="0"/>
      <w:divBdr>
        <w:top w:val="none" w:sz="0" w:space="0" w:color="auto"/>
        <w:left w:val="none" w:sz="0" w:space="0" w:color="auto"/>
        <w:bottom w:val="none" w:sz="0" w:space="0" w:color="auto"/>
        <w:right w:val="none" w:sz="0" w:space="0" w:color="auto"/>
      </w:divBdr>
    </w:div>
    <w:div w:id="1468088680">
      <w:bodyDiv w:val="1"/>
      <w:marLeft w:val="0"/>
      <w:marRight w:val="0"/>
      <w:marTop w:val="0"/>
      <w:marBottom w:val="0"/>
      <w:divBdr>
        <w:top w:val="none" w:sz="0" w:space="0" w:color="auto"/>
        <w:left w:val="none" w:sz="0" w:space="0" w:color="auto"/>
        <w:bottom w:val="none" w:sz="0" w:space="0" w:color="auto"/>
        <w:right w:val="none" w:sz="0" w:space="0" w:color="auto"/>
      </w:divBdr>
    </w:div>
    <w:div w:id="1468355610">
      <w:bodyDiv w:val="1"/>
      <w:marLeft w:val="0"/>
      <w:marRight w:val="0"/>
      <w:marTop w:val="0"/>
      <w:marBottom w:val="0"/>
      <w:divBdr>
        <w:top w:val="none" w:sz="0" w:space="0" w:color="auto"/>
        <w:left w:val="none" w:sz="0" w:space="0" w:color="auto"/>
        <w:bottom w:val="none" w:sz="0" w:space="0" w:color="auto"/>
        <w:right w:val="none" w:sz="0" w:space="0" w:color="auto"/>
      </w:divBdr>
    </w:div>
    <w:div w:id="1471826308">
      <w:bodyDiv w:val="1"/>
      <w:marLeft w:val="0"/>
      <w:marRight w:val="0"/>
      <w:marTop w:val="0"/>
      <w:marBottom w:val="0"/>
      <w:divBdr>
        <w:top w:val="none" w:sz="0" w:space="0" w:color="auto"/>
        <w:left w:val="none" w:sz="0" w:space="0" w:color="auto"/>
        <w:bottom w:val="none" w:sz="0" w:space="0" w:color="auto"/>
        <w:right w:val="none" w:sz="0" w:space="0" w:color="auto"/>
      </w:divBdr>
    </w:div>
    <w:div w:id="1477532957">
      <w:bodyDiv w:val="1"/>
      <w:marLeft w:val="0"/>
      <w:marRight w:val="0"/>
      <w:marTop w:val="0"/>
      <w:marBottom w:val="0"/>
      <w:divBdr>
        <w:top w:val="none" w:sz="0" w:space="0" w:color="auto"/>
        <w:left w:val="none" w:sz="0" w:space="0" w:color="auto"/>
        <w:bottom w:val="none" w:sz="0" w:space="0" w:color="auto"/>
        <w:right w:val="none" w:sz="0" w:space="0" w:color="auto"/>
      </w:divBdr>
    </w:div>
    <w:div w:id="1482966428">
      <w:bodyDiv w:val="1"/>
      <w:marLeft w:val="0"/>
      <w:marRight w:val="0"/>
      <w:marTop w:val="0"/>
      <w:marBottom w:val="0"/>
      <w:divBdr>
        <w:top w:val="none" w:sz="0" w:space="0" w:color="auto"/>
        <w:left w:val="none" w:sz="0" w:space="0" w:color="auto"/>
        <w:bottom w:val="none" w:sz="0" w:space="0" w:color="auto"/>
        <w:right w:val="none" w:sz="0" w:space="0" w:color="auto"/>
      </w:divBdr>
    </w:div>
    <w:div w:id="1491602293">
      <w:bodyDiv w:val="1"/>
      <w:marLeft w:val="0"/>
      <w:marRight w:val="0"/>
      <w:marTop w:val="0"/>
      <w:marBottom w:val="0"/>
      <w:divBdr>
        <w:top w:val="none" w:sz="0" w:space="0" w:color="auto"/>
        <w:left w:val="none" w:sz="0" w:space="0" w:color="auto"/>
        <w:bottom w:val="none" w:sz="0" w:space="0" w:color="auto"/>
        <w:right w:val="none" w:sz="0" w:space="0" w:color="auto"/>
      </w:divBdr>
    </w:div>
    <w:div w:id="1501430035">
      <w:bodyDiv w:val="1"/>
      <w:marLeft w:val="0"/>
      <w:marRight w:val="0"/>
      <w:marTop w:val="0"/>
      <w:marBottom w:val="0"/>
      <w:divBdr>
        <w:top w:val="none" w:sz="0" w:space="0" w:color="auto"/>
        <w:left w:val="none" w:sz="0" w:space="0" w:color="auto"/>
        <w:bottom w:val="none" w:sz="0" w:space="0" w:color="auto"/>
        <w:right w:val="none" w:sz="0" w:space="0" w:color="auto"/>
      </w:divBdr>
    </w:div>
    <w:div w:id="1501696800">
      <w:bodyDiv w:val="1"/>
      <w:marLeft w:val="0"/>
      <w:marRight w:val="0"/>
      <w:marTop w:val="0"/>
      <w:marBottom w:val="0"/>
      <w:divBdr>
        <w:top w:val="none" w:sz="0" w:space="0" w:color="auto"/>
        <w:left w:val="none" w:sz="0" w:space="0" w:color="auto"/>
        <w:bottom w:val="none" w:sz="0" w:space="0" w:color="auto"/>
        <w:right w:val="none" w:sz="0" w:space="0" w:color="auto"/>
      </w:divBdr>
    </w:div>
    <w:div w:id="1506241055">
      <w:bodyDiv w:val="1"/>
      <w:marLeft w:val="0"/>
      <w:marRight w:val="0"/>
      <w:marTop w:val="0"/>
      <w:marBottom w:val="0"/>
      <w:divBdr>
        <w:top w:val="none" w:sz="0" w:space="0" w:color="auto"/>
        <w:left w:val="none" w:sz="0" w:space="0" w:color="auto"/>
        <w:bottom w:val="none" w:sz="0" w:space="0" w:color="auto"/>
        <w:right w:val="none" w:sz="0" w:space="0" w:color="auto"/>
      </w:divBdr>
    </w:div>
    <w:div w:id="1507597123">
      <w:bodyDiv w:val="1"/>
      <w:marLeft w:val="0"/>
      <w:marRight w:val="0"/>
      <w:marTop w:val="0"/>
      <w:marBottom w:val="0"/>
      <w:divBdr>
        <w:top w:val="none" w:sz="0" w:space="0" w:color="auto"/>
        <w:left w:val="none" w:sz="0" w:space="0" w:color="auto"/>
        <w:bottom w:val="none" w:sz="0" w:space="0" w:color="auto"/>
        <w:right w:val="none" w:sz="0" w:space="0" w:color="auto"/>
      </w:divBdr>
    </w:div>
    <w:div w:id="1519345970">
      <w:bodyDiv w:val="1"/>
      <w:marLeft w:val="0"/>
      <w:marRight w:val="0"/>
      <w:marTop w:val="0"/>
      <w:marBottom w:val="0"/>
      <w:divBdr>
        <w:top w:val="none" w:sz="0" w:space="0" w:color="auto"/>
        <w:left w:val="none" w:sz="0" w:space="0" w:color="auto"/>
        <w:bottom w:val="none" w:sz="0" w:space="0" w:color="auto"/>
        <w:right w:val="none" w:sz="0" w:space="0" w:color="auto"/>
      </w:divBdr>
    </w:div>
    <w:div w:id="1524396345">
      <w:bodyDiv w:val="1"/>
      <w:marLeft w:val="0"/>
      <w:marRight w:val="0"/>
      <w:marTop w:val="0"/>
      <w:marBottom w:val="0"/>
      <w:divBdr>
        <w:top w:val="none" w:sz="0" w:space="0" w:color="auto"/>
        <w:left w:val="none" w:sz="0" w:space="0" w:color="auto"/>
        <w:bottom w:val="none" w:sz="0" w:space="0" w:color="auto"/>
        <w:right w:val="none" w:sz="0" w:space="0" w:color="auto"/>
      </w:divBdr>
    </w:div>
    <w:div w:id="1524785602">
      <w:bodyDiv w:val="1"/>
      <w:marLeft w:val="0"/>
      <w:marRight w:val="0"/>
      <w:marTop w:val="0"/>
      <w:marBottom w:val="0"/>
      <w:divBdr>
        <w:top w:val="none" w:sz="0" w:space="0" w:color="auto"/>
        <w:left w:val="none" w:sz="0" w:space="0" w:color="auto"/>
        <w:bottom w:val="none" w:sz="0" w:space="0" w:color="auto"/>
        <w:right w:val="none" w:sz="0" w:space="0" w:color="auto"/>
      </w:divBdr>
    </w:div>
    <w:div w:id="1533302752">
      <w:bodyDiv w:val="1"/>
      <w:marLeft w:val="0"/>
      <w:marRight w:val="0"/>
      <w:marTop w:val="0"/>
      <w:marBottom w:val="0"/>
      <w:divBdr>
        <w:top w:val="none" w:sz="0" w:space="0" w:color="auto"/>
        <w:left w:val="none" w:sz="0" w:space="0" w:color="auto"/>
        <w:bottom w:val="none" w:sz="0" w:space="0" w:color="auto"/>
        <w:right w:val="none" w:sz="0" w:space="0" w:color="auto"/>
      </w:divBdr>
    </w:div>
    <w:div w:id="1537623209">
      <w:bodyDiv w:val="1"/>
      <w:marLeft w:val="0"/>
      <w:marRight w:val="0"/>
      <w:marTop w:val="0"/>
      <w:marBottom w:val="0"/>
      <w:divBdr>
        <w:top w:val="none" w:sz="0" w:space="0" w:color="auto"/>
        <w:left w:val="none" w:sz="0" w:space="0" w:color="auto"/>
        <w:bottom w:val="none" w:sz="0" w:space="0" w:color="auto"/>
        <w:right w:val="none" w:sz="0" w:space="0" w:color="auto"/>
      </w:divBdr>
    </w:div>
    <w:div w:id="1540702240">
      <w:bodyDiv w:val="1"/>
      <w:marLeft w:val="0"/>
      <w:marRight w:val="0"/>
      <w:marTop w:val="0"/>
      <w:marBottom w:val="0"/>
      <w:divBdr>
        <w:top w:val="none" w:sz="0" w:space="0" w:color="auto"/>
        <w:left w:val="none" w:sz="0" w:space="0" w:color="auto"/>
        <w:bottom w:val="none" w:sz="0" w:space="0" w:color="auto"/>
        <w:right w:val="none" w:sz="0" w:space="0" w:color="auto"/>
      </w:divBdr>
    </w:div>
    <w:div w:id="1545361543">
      <w:bodyDiv w:val="1"/>
      <w:marLeft w:val="0"/>
      <w:marRight w:val="0"/>
      <w:marTop w:val="0"/>
      <w:marBottom w:val="0"/>
      <w:divBdr>
        <w:top w:val="none" w:sz="0" w:space="0" w:color="auto"/>
        <w:left w:val="none" w:sz="0" w:space="0" w:color="auto"/>
        <w:bottom w:val="none" w:sz="0" w:space="0" w:color="auto"/>
        <w:right w:val="none" w:sz="0" w:space="0" w:color="auto"/>
      </w:divBdr>
    </w:div>
    <w:div w:id="1550411848">
      <w:bodyDiv w:val="1"/>
      <w:marLeft w:val="0"/>
      <w:marRight w:val="0"/>
      <w:marTop w:val="0"/>
      <w:marBottom w:val="0"/>
      <w:divBdr>
        <w:top w:val="none" w:sz="0" w:space="0" w:color="auto"/>
        <w:left w:val="none" w:sz="0" w:space="0" w:color="auto"/>
        <w:bottom w:val="none" w:sz="0" w:space="0" w:color="auto"/>
        <w:right w:val="none" w:sz="0" w:space="0" w:color="auto"/>
      </w:divBdr>
    </w:div>
    <w:div w:id="1559701918">
      <w:bodyDiv w:val="1"/>
      <w:marLeft w:val="0"/>
      <w:marRight w:val="0"/>
      <w:marTop w:val="0"/>
      <w:marBottom w:val="0"/>
      <w:divBdr>
        <w:top w:val="none" w:sz="0" w:space="0" w:color="auto"/>
        <w:left w:val="none" w:sz="0" w:space="0" w:color="auto"/>
        <w:bottom w:val="none" w:sz="0" w:space="0" w:color="auto"/>
        <w:right w:val="none" w:sz="0" w:space="0" w:color="auto"/>
      </w:divBdr>
    </w:div>
    <w:div w:id="1567490156">
      <w:bodyDiv w:val="1"/>
      <w:marLeft w:val="0"/>
      <w:marRight w:val="0"/>
      <w:marTop w:val="0"/>
      <w:marBottom w:val="0"/>
      <w:divBdr>
        <w:top w:val="none" w:sz="0" w:space="0" w:color="auto"/>
        <w:left w:val="none" w:sz="0" w:space="0" w:color="auto"/>
        <w:bottom w:val="none" w:sz="0" w:space="0" w:color="auto"/>
        <w:right w:val="none" w:sz="0" w:space="0" w:color="auto"/>
      </w:divBdr>
    </w:div>
    <w:div w:id="1574928336">
      <w:bodyDiv w:val="1"/>
      <w:marLeft w:val="0"/>
      <w:marRight w:val="0"/>
      <w:marTop w:val="0"/>
      <w:marBottom w:val="0"/>
      <w:divBdr>
        <w:top w:val="none" w:sz="0" w:space="0" w:color="auto"/>
        <w:left w:val="none" w:sz="0" w:space="0" w:color="auto"/>
        <w:bottom w:val="none" w:sz="0" w:space="0" w:color="auto"/>
        <w:right w:val="none" w:sz="0" w:space="0" w:color="auto"/>
      </w:divBdr>
    </w:div>
    <w:div w:id="1590966097">
      <w:bodyDiv w:val="1"/>
      <w:marLeft w:val="0"/>
      <w:marRight w:val="0"/>
      <w:marTop w:val="0"/>
      <w:marBottom w:val="0"/>
      <w:divBdr>
        <w:top w:val="none" w:sz="0" w:space="0" w:color="auto"/>
        <w:left w:val="none" w:sz="0" w:space="0" w:color="auto"/>
        <w:bottom w:val="none" w:sz="0" w:space="0" w:color="auto"/>
        <w:right w:val="none" w:sz="0" w:space="0" w:color="auto"/>
      </w:divBdr>
    </w:div>
    <w:div w:id="1600790604">
      <w:bodyDiv w:val="1"/>
      <w:marLeft w:val="0"/>
      <w:marRight w:val="0"/>
      <w:marTop w:val="0"/>
      <w:marBottom w:val="0"/>
      <w:divBdr>
        <w:top w:val="none" w:sz="0" w:space="0" w:color="auto"/>
        <w:left w:val="none" w:sz="0" w:space="0" w:color="auto"/>
        <w:bottom w:val="none" w:sz="0" w:space="0" w:color="auto"/>
        <w:right w:val="none" w:sz="0" w:space="0" w:color="auto"/>
      </w:divBdr>
    </w:div>
    <w:div w:id="1607348407">
      <w:bodyDiv w:val="1"/>
      <w:marLeft w:val="0"/>
      <w:marRight w:val="0"/>
      <w:marTop w:val="0"/>
      <w:marBottom w:val="0"/>
      <w:divBdr>
        <w:top w:val="none" w:sz="0" w:space="0" w:color="auto"/>
        <w:left w:val="none" w:sz="0" w:space="0" w:color="auto"/>
        <w:bottom w:val="none" w:sz="0" w:space="0" w:color="auto"/>
        <w:right w:val="none" w:sz="0" w:space="0" w:color="auto"/>
      </w:divBdr>
    </w:div>
    <w:div w:id="1608544026">
      <w:bodyDiv w:val="1"/>
      <w:marLeft w:val="0"/>
      <w:marRight w:val="0"/>
      <w:marTop w:val="0"/>
      <w:marBottom w:val="0"/>
      <w:divBdr>
        <w:top w:val="none" w:sz="0" w:space="0" w:color="auto"/>
        <w:left w:val="none" w:sz="0" w:space="0" w:color="auto"/>
        <w:bottom w:val="none" w:sz="0" w:space="0" w:color="auto"/>
        <w:right w:val="none" w:sz="0" w:space="0" w:color="auto"/>
      </w:divBdr>
    </w:div>
    <w:div w:id="1624534025">
      <w:bodyDiv w:val="1"/>
      <w:marLeft w:val="0"/>
      <w:marRight w:val="0"/>
      <w:marTop w:val="0"/>
      <w:marBottom w:val="0"/>
      <w:divBdr>
        <w:top w:val="none" w:sz="0" w:space="0" w:color="auto"/>
        <w:left w:val="none" w:sz="0" w:space="0" w:color="auto"/>
        <w:bottom w:val="none" w:sz="0" w:space="0" w:color="auto"/>
        <w:right w:val="none" w:sz="0" w:space="0" w:color="auto"/>
      </w:divBdr>
    </w:div>
    <w:div w:id="1626232250">
      <w:bodyDiv w:val="1"/>
      <w:marLeft w:val="0"/>
      <w:marRight w:val="0"/>
      <w:marTop w:val="0"/>
      <w:marBottom w:val="0"/>
      <w:divBdr>
        <w:top w:val="none" w:sz="0" w:space="0" w:color="auto"/>
        <w:left w:val="none" w:sz="0" w:space="0" w:color="auto"/>
        <w:bottom w:val="none" w:sz="0" w:space="0" w:color="auto"/>
        <w:right w:val="none" w:sz="0" w:space="0" w:color="auto"/>
      </w:divBdr>
    </w:div>
    <w:div w:id="1628774458">
      <w:bodyDiv w:val="1"/>
      <w:marLeft w:val="0"/>
      <w:marRight w:val="0"/>
      <w:marTop w:val="0"/>
      <w:marBottom w:val="0"/>
      <w:divBdr>
        <w:top w:val="none" w:sz="0" w:space="0" w:color="auto"/>
        <w:left w:val="none" w:sz="0" w:space="0" w:color="auto"/>
        <w:bottom w:val="none" w:sz="0" w:space="0" w:color="auto"/>
        <w:right w:val="none" w:sz="0" w:space="0" w:color="auto"/>
      </w:divBdr>
    </w:div>
    <w:div w:id="1641613661">
      <w:bodyDiv w:val="1"/>
      <w:marLeft w:val="0"/>
      <w:marRight w:val="0"/>
      <w:marTop w:val="0"/>
      <w:marBottom w:val="0"/>
      <w:divBdr>
        <w:top w:val="none" w:sz="0" w:space="0" w:color="auto"/>
        <w:left w:val="none" w:sz="0" w:space="0" w:color="auto"/>
        <w:bottom w:val="none" w:sz="0" w:space="0" w:color="auto"/>
        <w:right w:val="none" w:sz="0" w:space="0" w:color="auto"/>
      </w:divBdr>
    </w:div>
    <w:div w:id="1646158238">
      <w:bodyDiv w:val="1"/>
      <w:marLeft w:val="0"/>
      <w:marRight w:val="0"/>
      <w:marTop w:val="0"/>
      <w:marBottom w:val="0"/>
      <w:divBdr>
        <w:top w:val="none" w:sz="0" w:space="0" w:color="auto"/>
        <w:left w:val="none" w:sz="0" w:space="0" w:color="auto"/>
        <w:bottom w:val="none" w:sz="0" w:space="0" w:color="auto"/>
        <w:right w:val="none" w:sz="0" w:space="0" w:color="auto"/>
      </w:divBdr>
    </w:div>
    <w:div w:id="1652102195">
      <w:bodyDiv w:val="1"/>
      <w:marLeft w:val="0"/>
      <w:marRight w:val="0"/>
      <w:marTop w:val="0"/>
      <w:marBottom w:val="0"/>
      <w:divBdr>
        <w:top w:val="none" w:sz="0" w:space="0" w:color="auto"/>
        <w:left w:val="none" w:sz="0" w:space="0" w:color="auto"/>
        <w:bottom w:val="none" w:sz="0" w:space="0" w:color="auto"/>
        <w:right w:val="none" w:sz="0" w:space="0" w:color="auto"/>
      </w:divBdr>
    </w:div>
    <w:div w:id="1660883933">
      <w:bodyDiv w:val="1"/>
      <w:marLeft w:val="0"/>
      <w:marRight w:val="0"/>
      <w:marTop w:val="0"/>
      <w:marBottom w:val="0"/>
      <w:divBdr>
        <w:top w:val="none" w:sz="0" w:space="0" w:color="auto"/>
        <w:left w:val="none" w:sz="0" w:space="0" w:color="auto"/>
        <w:bottom w:val="none" w:sz="0" w:space="0" w:color="auto"/>
        <w:right w:val="none" w:sz="0" w:space="0" w:color="auto"/>
      </w:divBdr>
    </w:div>
    <w:div w:id="1661733865">
      <w:bodyDiv w:val="1"/>
      <w:marLeft w:val="0"/>
      <w:marRight w:val="0"/>
      <w:marTop w:val="0"/>
      <w:marBottom w:val="0"/>
      <w:divBdr>
        <w:top w:val="none" w:sz="0" w:space="0" w:color="auto"/>
        <w:left w:val="none" w:sz="0" w:space="0" w:color="auto"/>
        <w:bottom w:val="none" w:sz="0" w:space="0" w:color="auto"/>
        <w:right w:val="none" w:sz="0" w:space="0" w:color="auto"/>
      </w:divBdr>
    </w:div>
    <w:div w:id="1661999204">
      <w:bodyDiv w:val="1"/>
      <w:marLeft w:val="0"/>
      <w:marRight w:val="0"/>
      <w:marTop w:val="0"/>
      <w:marBottom w:val="0"/>
      <w:divBdr>
        <w:top w:val="none" w:sz="0" w:space="0" w:color="auto"/>
        <w:left w:val="none" w:sz="0" w:space="0" w:color="auto"/>
        <w:bottom w:val="none" w:sz="0" w:space="0" w:color="auto"/>
        <w:right w:val="none" w:sz="0" w:space="0" w:color="auto"/>
      </w:divBdr>
    </w:div>
    <w:div w:id="1663849902">
      <w:bodyDiv w:val="1"/>
      <w:marLeft w:val="0"/>
      <w:marRight w:val="0"/>
      <w:marTop w:val="0"/>
      <w:marBottom w:val="0"/>
      <w:divBdr>
        <w:top w:val="none" w:sz="0" w:space="0" w:color="auto"/>
        <w:left w:val="none" w:sz="0" w:space="0" w:color="auto"/>
        <w:bottom w:val="none" w:sz="0" w:space="0" w:color="auto"/>
        <w:right w:val="none" w:sz="0" w:space="0" w:color="auto"/>
      </w:divBdr>
    </w:div>
    <w:div w:id="1665235050">
      <w:bodyDiv w:val="1"/>
      <w:marLeft w:val="0"/>
      <w:marRight w:val="0"/>
      <w:marTop w:val="0"/>
      <w:marBottom w:val="0"/>
      <w:divBdr>
        <w:top w:val="none" w:sz="0" w:space="0" w:color="auto"/>
        <w:left w:val="none" w:sz="0" w:space="0" w:color="auto"/>
        <w:bottom w:val="none" w:sz="0" w:space="0" w:color="auto"/>
        <w:right w:val="none" w:sz="0" w:space="0" w:color="auto"/>
      </w:divBdr>
    </w:div>
    <w:div w:id="1667368235">
      <w:bodyDiv w:val="1"/>
      <w:marLeft w:val="0"/>
      <w:marRight w:val="0"/>
      <w:marTop w:val="0"/>
      <w:marBottom w:val="0"/>
      <w:divBdr>
        <w:top w:val="none" w:sz="0" w:space="0" w:color="auto"/>
        <w:left w:val="none" w:sz="0" w:space="0" w:color="auto"/>
        <w:bottom w:val="none" w:sz="0" w:space="0" w:color="auto"/>
        <w:right w:val="none" w:sz="0" w:space="0" w:color="auto"/>
      </w:divBdr>
    </w:div>
    <w:div w:id="1667705619">
      <w:bodyDiv w:val="1"/>
      <w:marLeft w:val="0"/>
      <w:marRight w:val="0"/>
      <w:marTop w:val="0"/>
      <w:marBottom w:val="0"/>
      <w:divBdr>
        <w:top w:val="none" w:sz="0" w:space="0" w:color="auto"/>
        <w:left w:val="none" w:sz="0" w:space="0" w:color="auto"/>
        <w:bottom w:val="none" w:sz="0" w:space="0" w:color="auto"/>
        <w:right w:val="none" w:sz="0" w:space="0" w:color="auto"/>
      </w:divBdr>
    </w:div>
    <w:div w:id="1688024362">
      <w:bodyDiv w:val="1"/>
      <w:marLeft w:val="0"/>
      <w:marRight w:val="0"/>
      <w:marTop w:val="0"/>
      <w:marBottom w:val="0"/>
      <w:divBdr>
        <w:top w:val="none" w:sz="0" w:space="0" w:color="auto"/>
        <w:left w:val="none" w:sz="0" w:space="0" w:color="auto"/>
        <w:bottom w:val="none" w:sz="0" w:space="0" w:color="auto"/>
        <w:right w:val="none" w:sz="0" w:space="0" w:color="auto"/>
      </w:divBdr>
    </w:div>
    <w:div w:id="1688482332">
      <w:bodyDiv w:val="1"/>
      <w:marLeft w:val="0"/>
      <w:marRight w:val="0"/>
      <w:marTop w:val="0"/>
      <w:marBottom w:val="0"/>
      <w:divBdr>
        <w:top w:val="none" w:sz="0" w:space="0" w:color="auto"/>
        <w:left w:val="none" w:sz="0" w:space="0" w:color="auto"/>
        <w:bottom w:val="none" w:sz="0" w:space="0" w:color="auto"/>
        <w:right w:val="none" w:sz="0" w:space="0" w:color="auto"/>
      </w:divBdr>
    </w:div>
    <w:div w:id="1688562063">
      <w:bodyDiv w:val="1"/>
      <w:marLeft w:val="0"/>
      <w:marRight w:val="0"/>
      <w:marTop w:val="0"/>
      <w:marBottom w:val="0"/>
      <w:divBdr>
        <w:top w:val="none" w:sz="0" w:space="0" w:color="auto"/>
        <w:left w:val="none" w:sz="0" w:space="0" w:color="auto"/>
        <w:bottom w:val="none" w:sz="0" w:space="0" w:color="auto"/>
        <w:right w:val="none" w:sz="0" w:space="0" w:color="auto"/>
      </w:divBdr>
    </w:div>
    <w:div w:id="1694650087">
      <w:bodyDiv w:val="1"/>
      <w:marLeft w:val="0"/>
      <w:marRight w:val="0"/>
      <w:marTop w:val="0"/>
      <w:marBottom w:val="0"/>
      <w:divBdr>
        <w:top w:val="none" w:sz="0" w:space="0" w:color="auto"/>
        <w:left w:val="none" w:sz="0" w:space="0" w:color="auto"/>
        <w:bottom w:val="none" w:sz="0" w:space="0" w:color="auto"/>
        <w:right w:val="none" w:sz="0" w:space="0" w:color="auto"/>
      </w:divBdr>
    </w:div>
    <w:div w:id="1701316112">
      <w:bodyDiv w:val="1"/>
      <w:marLeft w:val="0"/>
      <w:marRight w:val="0"/>
      <w:marTop w:val="0"/>
      <w:marBottom w:val="0"/>
      <w:divBdr>
        <w:top w:val="none" w:sz="0" w:space="0" w:color="auto"/>
        <w:left w:val="none" w:sz="0" w:space="0" w:color="auto"/>
        <w:bottom w:val="none" w:sz="0" w:space="0" w:color="auto"/>
        <w:right w:val="none" w:sz="0" w:space="0" w:color="auto"/>
      </w:divBdr>
    </w:div>
    <w:div w:id="1701928985">
      <w:bodyDiv w:val="1"/>
      <w:marLeft w:val="0"/>
      <w:marRight w:val="0"/>
      <w:marTop w:val="0"/>
      <w:marBottom w:val="0"/>
      <w:divBdr>
        <w:top w:val="none" w:sz="0" w:space="0" w:color="auto"/>
        <w:left w:val="none" w:sz="0" w:space="0" w:color="auto"/>
        <w:bottom w:val="none" w:sz="0" w:space="0" w:color="auto"/>
        <w:right w:val="none" w:sz="0" w:space="0" w:color="auto"/>
      </w:divBdr>
    </w:div>
    <w:div w:id="1708797698">
      <w:bodyDiv w:val="1"/>
      <w:marLeft w:val="0"/>
      <w:marRight w:val="0"/>
      <w:marTop w:val="0"/>
      <w:marBottom w:val="0"/>
      <w:divBdr>
        <w:top w:val="none" w:sz="0" w:space="0" w:color="auto"/>
        <w:left w:val="none" w:sz="0" w:space="0" w:color="auto"/>
        <w:bottom w:val="none" w:sz="0" w:space="0" w:color="auto"/>
        <w:right w:val="none" w:sz="0" w:space="0" w:color="auto"/>
      </w:divBdr>
    </w:div>
    <w:div w:id="1712344651">
      <w:bodyDiv w:val="1"/>
      <w:marLeft w:val="0"/>
      <w:marRight w:val="0"/>
      <w:marTop w:val="0"/>
      <w:marBottom w:val="0"/>
      <w:divBdr>
        <w:top w:val="none" w:sz="0" w:space="0" w:color="auto"/>
        <w:left w:val="none" w:sz="0" w:space="0" w:color="auto"/>
        <w:bottom w:val="none" w:sz="0" w:space="0" w:color="auto"/>
        <w:right w:val="none" w:sz="0" w:space="0" w:color="auto"/>
      </w:divBdr>
    </w:div>
    <w:div w:id="1726293797">
      <w:bodyDiv w:val="1"/>
      <w:marLeft w:val="0"/>
      <w:marRight w:val="0"/>
      <w:marTop w:val="0"/>
      <w:marBottom w:val="0"/>
      <w:divBdr>
        <w:top w:val="none" w:sz="0" w:space="0" w:color="auto"/>
        <w:left w:val="none" w:sz="0" w:space="0" w:color="auto"/>
        <w:bottom w:val="none" w:sz="0" w:space="0" w:color="auto"/>
        <w:right w:val="none" w:sz="0" w:space="0" w:color="auto"/>
      </w:divBdr>
    </w:div>
    <w:div w:id="1730613672">
      <w:bodyDiv w:val="1"/>
      <w:marLeft w:val="0"/>
      <w:marRight w:val="0"/>
      <w:marTop w:val="0"/>
      <w:marBottom w:val="0"/>
      <w:divBdr>
        <w:top w:val="none" w:sz="0" w:space="0" w:color="auto"/>
        <w:left w:val="none" w:sz="0" w:space="0" w:color="auto"/>
        <w:bottom w:val="none" w:sz="0" w:space="0" w:color="auto"/>
        <w:right w:val="none" w:sz="0" w:space="0" w:color="auto"/>
      </w:divBdr>
    </w:div>
    <w:div w:id="1734623287">
      <w:bodyDiv w:val="1"/>
      <w:marLeft w:val="0"/>
      <w:marRight w:val="0"/>
      <w:marTop w:val="0"/>
      <w:marBottom w:val="0"/>
      <w:divBdr>
        <w:top w:val="none" w:sz="0" w:space="0" w:color="auto"/>
        <w:left w:val="none" w:sz="0" w:space="0" w:color="auto"/>
        <w:bottom w:val="none" w:sz="0" w:space="0" w:color="auto"/>
        <w:right w:val="none" w:sz="0" w:space="0" w:color="auto"/>
      </w:divBdr>
    </w:div>
    <w:div w:id="1746611375">
      <w:bodyDiv w:val="1"/>
      <w:marLeft w:val="0"/>
      <w:marRight w:val="0"/>
      <w:marTop w:val="0"/>
      <w:marBottom w:val="0"/>
      <w:divBdr>
        <w:top w:val="none" w:sz="0" w:space="0" w:color="auto"/>
        <w:left w:val="none" w:sz="0" w:space="0" w:color="auto"/>
        <w:bottom w:val="none" w:sz="0" w:space="0" w:color="auto"/>
        <w:right w:val="none" w:sz="0" w:space="0" w:color="auto"/>
      </w:divBdr>
    </w:div>
    <w:div w:id="1752122216">
      <w:bodyDiv w:val="1"/>
      <w:marLeft w:val="0"/>
      <w:marRight w:val="0"/>
      <w:marTop w:val="0"/>
      <w:marBottom w:val="0"/>
      <w:divBdr>
        <w:top w:val="none" w:sz="0" w:space="0" w:color="auto"/>
        <w:left w:val="none" w:sz="0" w:space="0" w:color="auto"/>
        <w:bottom w:val="none" w:sz="0" w:space="0" w:color="auto"/>
        <w:right w:val="none" w:sz="0" w:space="0" w:color="auto"/>
      </w:divBdr>
    </w:div>
    <w:div w:id="1755279569">
      <w:bodyDiv w:val="1"/>
      <w:marLeft w:val="0"/>
      <w:marRight w:val="0"/>
      <w:marTop w:val="0"/>
      <w:marBottom w:val="0"/>
      <w:divBdr>
        <w:top w:val="none" w:sz="0" w:space="0" w:color="auto"/>
        <w:left w:val="none" w:sz="0" w:space="0" w:color="auto"/>
        <w:bottom w:val="none" w:sz="0" w:space="0" w:color="auto"/>
        <w:right w:val="none" w:sz="0" w:space="0" w:color="auto"/>
      </w:divBdr>
    </w:div>
    <w:div w:id="1761294407">
      <w:bodyDiv w:val="1"/>
      <w:marLeft w:val="0"/>
      <w:marRight w:val="0"/>
      <w:marTop w:val="0"/>
      <w:marBottom w:val="0"/>
      <w:divBdr>
        <w:top w:val="none" w:sz="0" w:space="0" w:color="auto"/>
        <w:left w:val="none" w:sz="0" w:space="0" w:color="auto"/>
        <w:bottom w:val="none" w:sz="0" w:space="0" w:color="auto"/>
        <w:right w:val="none" w:sz="0" w:space="0" w:color="auto"/>
      </w:divBdr>
    </w:div>
    <w:div w:id="1762556082">
      <w:bodyDiv w:val="1"/>
      <w:marLeft w:val="0"/>
      <w:marRight w:val="0"/>
      <w:marTop w:val="0"/>
      <w:marBottom w:val="0"/>
      <w:divBdr>
        <w:top w:val="none" w:sz="0" w:space="0" w:color="auto"/>
        <w:left w:val="none" w:sz="0" w:space="0" w:color="auto"/>
        <w:bottom w:val="none" w:sz="0" w:space="0" w:color="auto"/>
        <w:right w:val="none" w:sz="0" w:space="0" w:color="auto"/>
      </w:divBdr>
    </w:div>
    <w:div w:id="1780418599">
      <w:bodyDiv w:val="1"/>
      <w:marLeft w:val="0"/>
      <w:marRight w:val="0"/>
      <w:marTop w:val="0"/>
      <w:marBottom w:val="0"/>
      <w:divBdr>
        <w:top w:val="none" w:sz="0" w:space="0" w:color="auto"/>
        <w:left w:val="none" w:sz="0" w:space="0" w:color="auto"/>
        <w:bottom w:val="none" w:sz="0" w:space="0" w:color="auto"/>
        <w:right w:val="none" w:sz="0" w:space="0" w:color="auto"/>
      </w:divBdr>
    </w:div>
    <w:div w:id="1780903743">
      <w:bodyDiv w:val="1"/>
      <w:marLeft w:val="0"/>
      <w:marRight w:val="0"/>
      <w:marTop w:val="0"/>
      <w:marBottom w:val="0"/>
      <w:divBdr>
        <w:top w:val="none" w:sz="0" w:space="0" w:color="auto"/>
        <w:left w:val="none" w:sz="0" w:space="0" w:color="auto"/>
        <w:bottom w:val="none" w:sz="0" w:space="0" w:color="auto"/>
        <w:right w:val="none" w:sz="0" w:space="0" w:color="auto"/>
      </w:divBdr>
    </w:div>
    <w:div w:id="1797022701">
      <w:bodyDiv w:val="1"/>
      <w:marLeft w:val="0"/>
      <w:marRight w:val="0"/>
      <w:marTop w:val="0"/>
      <w:marBottom w:val="0"/>
      <w:divBdr>
        <w:top w:val="none" w:sz="0" w:space="0" w:color="auto"/>
        <w:left w:val="none" w:sz="0" w:space="0" w:color="auto"/>
        <w:bottom w:val="none" w:sz="0" w:space="0" w:color="auto"/>
        <w:right w:val="none" w:sz="0" w:space="0" w:color="auto"/>
      </w:divBdr>
    </w:div>
    <w:div w:id="1800298325">
      <w:bodyDiv w:val="1"/>
      <w:marLeft w:val="0"/>
      <w:marRight w:val="0"/>
      <w:marTop w:val="0"/>
      <w:marBottom w:val="0"/>
      <w:divBdr>
        <w:top w:val="none" w:sz="0" w:space="0" w:color="auto"/>
        <w:left w:val="none" w:sz="0" w:space="0" w:color="auto"/>
        <w:bottom w:val="none" w:sz="0" w:space="0" w:color="auto"/>
        <w:right w:val="none" w:sz="0" w:space="0" w:color="auto"/>
      </w:divBdr>
    </w:div>
    <w:div w:id="1806925117">
      <w:bodyDiv w:val="1"/>
      <w:marLeft w:val="0"/>
      <w:marRight w:val="0"/>
      <w:marTop w:val="0"/>
      <w:marBottom w:val="0"/>
      <w:divBdr>
        <w:top w:val="none" w:sz="0" w:space="0" w:color="auto"/>
        <w:left w:val="none" w:sz="0" w:space="0" w:color="auto"/>
        <w:bottom w:val="none" w:sz="0" w:space="0" w:color="auto"/>
        <w:right w:val="none" w:sz="0" w:space="0" w:color="auto"/>
      </w:divBdr>
    </w:div>
    <w:div w:id="1808814517">
      <w:bodyDiv w:val="1"/>
      <w:marLeft w:val="0"/>
      <w:marRight w:val="0"/>
      <w:marTop w:val="0"/>
      <w:marBottom w:val="0"/>
      <w:divBdr>
        <w:top w:val="none" w:sz="0" w:space="0" w:color="auto"/>
        <w:left w:val="none" w:sz="0" w:space="0" w:color="auto"/>
        <w:bottom w:val="none" w:sz="0" w:space="0" w:color="auto"/>
        <w:right w:val="none" w:sz="0" w:space="0" w:color="auto"/>
      </w:divBdr>
    </w:div>
    <w:div w:id="1809468192">
      <w:bodyDiv w:val="1"/>
      <w:marLeft w:val="0"/>
      <w:marRight w:val="0"/>
      <w:marTop w:val="0"/>
      <w:marBottom w:val="0"/>
      <w:divBdr>
        <w:top w:val="none" w:sz="0" w:space="0" w:color="auto"/>
        <w:left w:val="none" w:sz="0" w:space="0" w:color="auto"/>
        <w:bottom w:val="none" w:sz="0" w:space="0" w:color="auto"/>
        <w:right w:val="none" w:sz="0" w:space="0" w:color="auto"/>
      </w:divBdr>
    </w:div>
    <w:div w:id="1809785947">
      <w:bodyDiv w:val="1"/>
      <w:marLeft w:val="0"/>
      <w:marRight w:val="0"/>
      <w:marTop w:val="0"/>
      <w:marBottom w:val="0"/>
      <w:divBdr>
        <w:top w:val="none" w:sz="0" w:space="0" w:color="auto"/>
        <w:left w:val="none" w:sz="0" w:space="0" w:color="auto"/>
        <w:bottom w:val="none" w:sz="0" w:space="0" w:color="auto"/>
        <w:right w:val="none" w:sz="0" w:space="0" w:color="auto"/>
      </w:divBdr>
    </w:div>
    <w:div w:id="1816140376">
      <w:bodyDiv w:val="1"/>
      <w:marLeft w:val="0"/>
      <w:marRight w:val="0"/>
      <w:marTop w:val="0"/>
      <w:marBottom w:val="0"/>
      <w:divBdr>
        <w:top w:val="none" w:sz="0" w:space="0" w:color="auto"/>
        <w:left w:val="none" w:sz="0" w:space="0" w:color="auto"/>
        <w:bottom w:val="none" w:sz="0" w:space="0" w:color="auto"/>
        <w:right w:val="none" w:sz="0" w:space="0" w:color="auto"/>
      </w:divBdr>
    </w:div>
    <w:div w:id="1829058019">
      <w:bodyDiv w:val="1"/>
      <w:marLeft w:val="0"/>
      <w:marRight w:val="0"/>
      <w:marTop w:val="0"/>
      <w:marBottom w:val="0"/>
      <w:divBdr>
        <w:top w:val="none" w:sz="0" w:space="0" w:color="auto"/>
        <w:left w:val="none" w:sz="0" w:space="0" w:color="auto"/>
        <w:bottom w:val="none" w:sz="0" w:space="0" w:color="auto"/>
        <w:right w:val="none" w:sz="0" w:space="0" w:color="auto"/>
      </w:divBdr>
    </w:div>
    <w:div w:id="1837646228">
      <w:bodyDiv w:val="1"/>
      <w:marLeft w:val="0"/>
      <w:marRight w:val="0"/>
      <w:marTop w:val="0"/>
      <w:marBottom w:val="0"/>
      <w:divBdr>
        <w:top w:val="none" w:sz="0" w:space="0" w:color="auto"/>
        <w:left w:val="none" w:sz="0" w:space="0" w:color="auto"/>
        <w:bottom w:val="none" w:sz="0" w:space="0" w:color="auto"/>
        <w:right w:val="none" w:sz="0" w:space="0" w:color="auto"/>
      </w:divBdr>
    </w:div>
    <w:div w:id="1850564661">
      <w:bodyDiv w:val="1"/>
      <w:marLeft w:val="0"/>
      <w:marRight w:val="0"/>
      <w:marTop w:val="0"/>
      <w:marBottom w:val="0"/>
      <w:divBdr>
        <w:top w:val="none" w:sz="0" w:space="0" w:color="auto"/>
        <w:left w:val="none" w:sz="0" w:space="0" w:color="auto"/>
        <w:bottom w:val="none" w:sz="0" w:space="0" w:color="auto"/>
        <w:right w:val="none" w:sz="0" w:space="0" w:color="auto"/>
      </w:divBdr>
    </w:div>
    <w:div w:id="1850948357">
      <w:bodyDiv w:val="1"/>
      <w:marLeft w:val="0"/>
      <w:marRight w:val="0"/>
      <w:marTop w:val="0"/>
      <w:marBottom w:val="0"/>
      <w:divBdr>
        <w:top w:val="none" w:sz="0" w:space="0" w:color="auto"/>
        <w:left w:val="none" w:sz="0" w:space="0" w:color="auto"/>
        <w:bottom w:val="none" w:sz="0" w:space="0" w:color="auto"/>
        <w:right w:val="none" w:sz="0" w:space="0" w:color="auto"/>
      </w:divBdr>
    </w:div>
    <w:div w:id="1854418788">
      <w:bodyDiv w:val="1"/>
      <w:marLeft w:val="0"/>
      <w:marRight w:val="0"/>
      <w:marTop w:val="0"/>
      <w:marBottom w:val="0"/>
      <w:divBdr>
        <w:top w:val="none" w:sz="0" w:space="0" w:color="auto"/>
        <w:left w:val="none" w:sz="0" w:space="0" w:color="auto"/>
        <w:bottom w:val="none" w:sz="0" w:space="0" w:color="auto"/>
        <w:right w:val="none" w:sz="0" w:space="0" w:color="auto"/>
      </w:divBdr>
    </w:div>
    <w:div w:id="1864056735">
      <w:bodyDiv w:val="1"/>
      <w:marLeft w:val="0"/>
      <w:marRight w:val="0"/>
      <w:marTop w:val="0"/>
      <w:marBottom w:val="0"/>
      <w:divBdr>
        <w:top w:val="none" w:sz="0" w:space="0" w:color="auto"/>
        <w:left w:val="none" w:sz="0" w:space="0" w:color="auto"/>
        <w:bottom w:val="none" w:sz="0" w:space="0" w:color="auto"/>
        <w:right w:val="none" w:sz="0" w:space="0" w:color="auto"/>
      </w:divBdr>
    </w:div>
    <w:div w:id="1873955660">
      <w:bodyDiv w:val="1"/>
      <w:marLeft w:val="0"/>
      <w:marRight w:val="0"/>
      <w:marTop w:val="0"/>
      <w:marBottom w:val="0"/>
      <w:divBdr>
        <w:top w:val="none" w:sz="0" w:space="0" w:color="auto"/>
        <w:left w:val="none" w:sz="0" w:space="0" w:color="auto"/>
        <w:bottom w:val="none" w:sz="0" w:space="0" w:color="auto"/>
        <w:right w:val="none" w:sz="0" w:space="0" w:color="auto"/>
      </w:divBdr>
    </w:div>
    <w:div w:id="1904023428">
      <w:bodyDiv w:val="1"/>
      <w:marLeft w:val="0"/>
      <w:marRight w:val="0"/>
      <w:marTop w:val="0"/>
      <w:marBottom w:val="0"/>
      <w:divBdr>
        <w:top w:val="none" w:sz="0" w:space="0" w:color="auto"/>
        <w:left w:val="none" w:sz="0" w:space="0" w:color="auto"/>
        <w:bottom w:val="none" w:sz="0" w:space="0" w:color="auto"/>
        <w:right w:val="none" w:sz="0" w:space="0" w:color="auto"/>
      </w:divBdr>
    </w:div>
    <w:div w:id="1904486920">
      <w:bodyDiv w:val="1"/>
      <w:marLeft w:val="0"/>
      <w:marRight w:val="0"/>
      <w:marTop w:val="0"/>
      <w:marBottom w:val="0"/>
      <w:divBdr>
        <w:top w:val="none" w:sz="0" w:space="0" w:color="auto"/>
        <w:left w:val="none" w:sz="0" w:space="0" w:color="auto"/>
        <w:bottom w:val="none" w:sz="0" w:space="0" w:color="auto"/>
        <w:right w:val="none" w:sz="0" w:space="0" w:color="auto"/>
      </w:divBdr>
    </w:div>
    <w:div w:id="1908420116">
      <w:bodyDiv w:val="1"/>
      <w:marLeft w:val="0"/>
      <w:marRight w:val="0"/>
      <w:marTop w:val="0"/>
      <w:marBottom w:val="0"/>
      <w:divBdr>
        <w:top w:val="none" w:sz="0" w:space="0" w:color="auto"/>
        <w:left w:val="none" w:sz="0" w:space="0" w:color="auto"/>
        <w:bottom w:val="none" w:sz="0" w:space="0" w:color="auto"/>
        <w:right w:val="none" w:sz="0" w:space="0" w:color="auto"/>
      </w:divBdr>
    </w:div>
    <w:div w:id="1909724940">
      <w:bodyDiv w:val="1"/>
      <w:marLeft w:val="0"/>
      <w:marRight w:val="0"/>
      <w:marTop w:val="0"/>
      <w:marBottom w:val="0"/>
      <w:divBdr>
        <w:top w:val="none" w:sz="0" w:space="0" w:color="auto"/>
        <w:left w:val="none" w:sz="0" w:space="0" w:color="auto"/>
        <w:bottom w:val="none" w:sz="0" w:space="0" w:color="auto"/>
        <w:right w:val="none" w:sz="0" w:space="0" w:color="auto"/>
      </w:divBdr>
    </w:div>
    <w:div w:id="1911385441">
      <w:bodyDiv w:val="1"/>
      <w:marLeft w:val="0"/>
      <w:marRight w:val="0"/>
      <w:marTop w:val="0"/>
      <w:marBottom w:val="0"/>
      <w:divBdr>
        <w:top w:val="none" w:sz="0" w:space="0" w:color="auto"/>
        <w:left w:val="none" w:sz="0" w:space="0" w:color="auto"/>
        <w:bottom w:val="none" w:sz="0" w:space="0" w:color="auto"/>
        <w:right w:val="none" w:sz="0" w:space="0" w:color="auto"/>
      </w:divBdr>
    </w:div>
    <w:div w:id="1915771453">
      <w:bodyDiv w:val="1"/>
      <w:marLeft w:val="0"/>
      <w:marRight w:val="0"/>
      <w:marTop w:val="0"/>
      <w:marBottom w:val="0"/>
      <w:divBdr>
        <w:top w:val="none" w:sz="0" w:space="0" w:color="auto"/>
        <w:left w:val="none" w:sz="0" w:space="0" w:color="auto"/>
        <w:bottom w:val="none" w:sz="0" w:space="0" w:color="auto"/>
        <w:right w:val="none" w:sz="0" w:space="0" w:color="auto"/>
      </w:divBdr>
    </w:div>
    <w:div w:id="1920753645">
      <w:bodyDiv w:val="1"/>
      <w:marLeft w:val="0"/>
      <w:marRight w:val="0"/>
      <w:marTop w:val="0"/>
      <w:marBottom w:val="0"/>
      <w:divBdr>
        <w:top w:val="none" w:sz="0" w:space="0" w:color="auto"/>
        <w:left w:val="none" w:sz="0" w:space="0" w:color="auto"/>
        <w:bottom w:val="none" w:sz="0" w:space="0" w:color="auto"/>
        <w:right w:val="none" w:sz="0" w:space="0" w:color="auto"/>
      </w:divBdr>
    </w:div>
    <w:div w:id="1935436840">
      <w:bodyDiv w:val="1"/>
      <w:marLeft w:val="0"/>
      <w:marRight w:val="0"/>
      <w:marTop w:val="0"/>
      <w:marBottom w:val="0"/>
      <w:divBdr>
        <w:top w:val="none" w:sz="0" w:space="0" w:color="auto"/>
        <w:left w:val="none" w:sz="0" w:space="0" w:color="auto"/>
        <w:bottom w:val="none" w:sz="0" w:space="0" w:color="auto"/>
        <w:right w:val="none" w:sz="0" w:space="0" w:color="auto"/>
      </w:divBdr>
    </w:div>
    <w:div w:id="1940335086">
      <w:bodyDiv w:val="1"/>
      <w:marLeft w:val="0"/>
      <w:marRight w:val="0"/>
      <w:marTop w:val="0"/>
      <w:marBottom w:val="0"/>
      <w:divBdr>
        <w:top w:val="none" w:sz="0" w:space="0" w:color="auto"/>
        <w:left w:val="none" w:sz="0" w:space="0" w:color="auto"/>
        <w:bottom w:val="none" w:sz="0" w:space="0" w:color="auto"/>
        <w:right w:val="none" w:sz="0" w:space="0" w:color="auto"/>
      </w:divBdr>
    </w:div>
    <w:div w:id="1940679728">
      <w:bodyDiv w:val="1"/>
      <w:marLeft w:val="0"/>
      <w:marRight w:val="0"/>
      <w:marTop w:val="0"/>
      <w:marBottom w:val="0"/>
      <w:divBdr>
        <w:top w:val="none" w:sz="0" w:space="0" w:color="auto"/>
        <w:left w:val="none" w:sz="0" w:space="0" w:color="auto"/>
        <w:bottom w:val="none" w:sz="0" w:space="0" w:color="auto"/>
        <w:right w:val="none" w:sz="0" w:space="0" w:color="auto"/>
      </w:divBdr>
    </w:div>
    <w:div w:id="1946377523">
      <w:bodyDiv w:val="1"/>
      <w:marLeft w:val="0"/>
      <w:marRight w:val="0"/>
      <w:marTop w:val="0"/>
      <w:marBottom w:val="0"/>
      <w:divBdr>
        <w:top w:val="none" w:sz="0" w:space="0" w:color="auto"/>
        <w:left w:val="none" w:sz="0" w:space="0" w:color="auto"/>
        <w:bottom w:val="none" w:sz="0" w:space="0" w:color="auto"/>
        <w:right w:val="none" w:sz="0" w:space="0" w:color="auto"/>
      </w:divBdr>
    </w:div>
    <w:div w:id="1949314059">
      <w:bodyDiv w:val="1"/>
      <w:marLeft w:val="0"/>
      <w:marRight w:val="0"/>
      <w:marTop w:val="0"/>
      <w:marBottom w:val="0"/>
      <w:divBdr>
        <w:top w:val="none" w:sz="0" w:space="0" w:color="auto"/>
        <w:left w:val="none" w:sz="0" w:space="0" w:color="auto"/>
        <w:bottom w:val="none" w:sz="0" w:space="0" w:color="auto"/>
        <w:right w:val="none" w:sz="0" w:space="0" w:color="auto"/>
      </w:divBdr>
    </w:div>
    <w:div w:id="1958246015">
      <w:bodyDiv w:val="1"/>
      <w:marLeft w:val="0"/>
      <w:marRight w:val="0"/>
      <w:marTop w:val="0"/>
      <w:marBottom w:val="0"/>
      <w:divBdr>
        <w:top w:val="none" w:sz="0" w:space="0" w:color="auto"/>
        <w:left w:val="none" w:sz="0" w:space="0" w:color="auto"/>
        <w:bottom w:val="none" w:sz="0" w:space="0" w:color="auto"/>
        <w:right w:val="none" w:sz="0" w:space="0" w:color="auto"/>
      </w:divBdr>
    </w:div>
    <w:div w:id="1971129892">
      <w:bodyDiv w:val="1"/>
      <w:marLeft w:val="0"/>
      <w:marRight w:val="0"/>
      <w:marTop w:val="0"/>
      <w:marBottom w:val="0"/>
      <w:divBdr>
        <w:top w:val="none" w:sz="0" w:space="0" w:color="auto"/>
        <w:left w:val="none" w:sz="0" w:space="0" w:color="auto"/>
        <w:bottom w:val="none" w:sz="0" w:space="0" w:color="auto"/>
        <w:right w:val="none" w:sz="0" w:space="0" w:color="auto"/>
      </w:divBdr>
    </w:div>
    <w:div w:id="1976636694">
      <w:bodyDiv w:val="1"/>
      <w:marLeft w:val="0"/>
      <w:marRight w:val="0"/>
      <w:marTop w:val="0"/>
      <w:marBottom w:val="0"/>
      <w:divBdr>
        <w:top w:val="none" w:sz="0" w:space="0" w:color="auto"/>
        <w:left w:val="none" w:sz="0" w:space="0" w:color="auto"/>
        <w:bottom w:val="none" w:sz="0" w:space="0" w:color="auto"/>
        <w:right w:val="none" w:sz="0" w:space="0" w:color="auto"/>
      </w:divBdr>
    </w:div>
    <w:div w:id="1986275047">
      <w:bodyDiv w:val="1"/>
      <w:marLeft w:val="0"/>
      <w:marRight w:val="0"/>
      <w:marTop w:val="0"/>
      <w:marBottom w:val="0"/>
      <w:divBdr>
        <w:top w:val="none" w:sz="0" w:space="0" w:color="auto"/>
        <w:left w:val="none" w:sz="0" w:space="0" w:color="auto"/>
        <w:bottom w:val="none" w:sz="0" w:space="0" w:color="auto"/>
        <w:right w:val="none" w:sz="0" w:space="0" w:color="auto"/>
      </w:divBdr>
    </w:div>
    <w:div w:id="1987203543">
      <w:bodyDiv w:val="1"/>
      <w:marLeft w:val="0"/>
      <w:marRight w:val="0"/>
      <w:marTop w:val="0"/>
      <w:marBottom w:val="0"/>
      <w:divBdr>
        <w:top w:val="none" w:sz="0" w:space="0" w:color="auto"/>
        <w:left w:val="none" w:sz="0" w:space="0" w:color="auto"/>
        <w:bottom w:val="none" w:sz="0" w:space="0" w:color="auto"/>
        <w:right w:val="none" w:sz="0" w:space="0" w:color="auto"/>
      </w:divBdr>
    </w:div>
    <w:div w:id="1996958806">
      <w:bodyDiv w:val="1"/>
      <w:marLeft w:val="0"/>
      <w:marRight w:val="0"/>
      <w:marTop w:val="0"/>
      <w:marBottom w:val="0"/>
      <w:divBdr>
        <w:top w:val="none" w:sz="0" w:space="0" w:color="auto"/>
        <w:left w:val="none" w:sz="0" w:space="0" w:color="auto"/>
        <w:bottom w:val="none" w:sz="0" w:space="0" w:color="auto"/>
        <w:right w:val="none" w:sz="0" w:space="0" w:color="auto"/>
      </w:divBdr>
    </w:div>
    <w:div w:id="2010060788">
      <w:bodyDiv w:val="1"/>
      <w:marLeft w:val="0"/>
      <w:marRight w:val="0"/>
      <w:marTop w:val="0"/>
      <w:marBottom w:val="0"/>
      <w:divBdr>
        <w:top w:val="none" w:sz="0" w:space="0" w:color="auto"/>
        <w:left w:val="none" w:sz="0" w:space="0" w:color="auto"/>
        <w:bottom w:val="none" w:sz="0" w:space="0" w:color="auto"/>
        <w:right w:val="none" w:sz="0" w:space="0" w:color="auto"/>
      </w:divBdr>
    </w:div>
    <w:div w:id="2018731574">
      <w:bodyDiv w:val="1"/>
      <w:marLeft w:val="0"/>
      <w:marRight w:val="0"/>
      <w:marTop w:val="0"/>
      <w:marBottom w:val="0"/>
      <w:divBdr>
        <w:top w:val="none" w:sz="0" w:space="0" w:color="auto"/>
        <w:left w:val="none" w:sz="0" w:space="0" w:color="auto"/>
        <w:bottom w:val="none" w:sz="0" w:space="0" w:color="auto"/>
        <w:right w:val="none" w:sz="0" w:space="0" w:color="auto"/>
      </w:divBdr>
    </w:div>
    <w:div w:id="2027438803">
      <w:bodyDiv w:val="1"/>
      <w:marLeft w:val="0"/>
      <w:marRight w:val="0"/>
      <w:marTop w:val="0"/>
      <w:marBottom w:val="0"/>
      <w:divBdr>
        <w:top w:val="none" w:sz="0" w:space="0" w:color="auto"/>
        <w:left w:val="none" w:sz="0" w:space="0" w:color="auto"/>
        <w:bottom w:val="none" w:sz="0" w:space="0" w:color="auto"/>
        <w:right w:val="none" w:sz="0" w:space="0" w:color="auto"/>
      </w:divBdr>
    </w:div>
    <w:div w:id="2031569603">
      <w:bodyDiv w:val="1"/>
      <w:marLeft w:val="0"/>
      <w:marRight w:val="0"/>
      <w:marTop w:val="0"/>
      <w:marBottom w:val="0"/>
      <w:divBdr>
        <w:top w:val="none" w:sz="0" w:space="0" w:color="auto"/>
        <w:left w:val="none" w:sz="0" w:space="0" w:color="auto"/>
        <w:bottom w:val="none" w:sz="0" w:space="0" w:color="auto"/>
        <w:right w:val="none" w:sz="0" w:space="0" w:color="auto"/>
      </w:divBdr>
    </w:div>
    <w:div w:id="2045057787">
      <w:bodyDiv w:val="1"/>
      <w:marLeft w:val="0"/>
      <w:marRight w:val="0"/>
      <w:marTop w:val="0"/>
      <w:marBottom w:val="0"/>
      <w:divBdr>
        <w:top w:val="none" w:sz="0" w:space="0" w:color="auto"/>
        <w:left w:val="none" w:sz="0" w:space="0" w:color="auto"/>
        <w:bottom w:val="none" w:sz="0" w:space="0" w:color="auto"/>
        <w:right w:val="none" w:sz="0" w:space="0" w:color="auto"/>
      </w:divBdr>
    </w:div>
    <w:div w:id="2055152726">
      <w:bodyDiv w:val="1"/>
      <w:marLeft w:val="0"/>
      <w:marRight w:val="0"/>
      <w:marTop w:val="0"/>
      <w:marBottom w:val="0"/>
      <w:divBdr>
        <w:top w:val="none" w:sz="0" w:space="0" w:color="auto"/>
        <w:left w:val="none" w:sz="0" w:space="0" w:color="auto"/>
        <w:bottom w:val="none" w:sz="0" w:space="0" w:color="auto"/>
        <w:right w:val="none" w:sz="0" w:space="0" w:color="auto"/>
      </w:divBdr>
    </w:div>
    <w:div w:id="2063020467">
      <w:bodyDiv w:val="1"/>
      <w:marLeft w:val="0"/>
      <w:marRight w:val="0"/>
      <w:marTop w:val="0"/>
      <w:marBottom w:val="0"/>
      <w:divBdr>
        <w:top w:val="none" w:sz="0" w:space="0" w:color="auto"/>
        <w:left w:val="none" w:sz="0" w:space="0" w:color="auto"/>
        <w:bottom w:val="none" w:sz="0" w:space="0" w:color="auto"/>
        <w:right w:val="none" w:sz="0" w:space="0" w:color="auto"/>
      </w:divBdr>
    </w:div>
    <w:div w:id="2066950214">
      <w:bodyDiv w:val="1"/>
      <w:marLeft w:val="0"/>
      <w:marRight w:val="0"/>
      <w:marTop w:val="0"/>
      <w:marBottom w:val="0"/>
      <w:divBdr>
        <w:top w:val="none" w:sz="0" w:space="0" w:color="auto"/>
        <w:left w:val="none" w:sz="0" w:space="0" w:color="auto"/>
        <w:bottom w:val="none" w:sz="0" w:space="0" w:color="auto"/>
        <w:right w:val="none" w:sz="0" w:space="0" w:color="auto"/>
      </w:divBdr>
    </w:div>
    <w:div w:id="2072389141">
      <w:bodyDiv w:val="1"/>
      <w:marLeft w:val="0"/>
      <w:marRight w:val="0"/>
      <w:marTop w:val="0"/>
      <w:marBottom w:val="0"/>
      <w:divBdr>
        <w:top w:val="none" w:sz="0" w:space="0" w:color="auto"/>
        <w:left w:val="none" w:sz="0" w:space="0" w:color="auto"/>
        <w:bottom w:val="none" w:sz="0" w:space="0" w:color="auto"/>
        <w:right w:val="none" w:sz="0" w:space="0" w:color="auto"/>
      </w:divBdr>
    </w:div>
    <w:div w:id="2074044244">
      <w:bodyDiv w:val="1"/>
      <w:marLeft w:val="0"/>
      <w:marRight w:val="0"/>
      <w:marTop w:val="0"/>
      <w:marBottom w:val="0"/>
      <w:divBdr>
        <w:top w:val="none" w:sz="0" w:space="0" w:color="auto"/>
        <w:left w:val="none" w:sz="0" w:space="0" w:color="auto"/>
        <w:bottom w:val="none" w:sz="0" w:space="0" w:color="auto"/>
        <w:right w:val="none" w:sz="0" w:space="0" w:color="auto"/>
      </w:divBdr>
    </w:div>
    <w:div w:id="2083409775">
      <w:bodyDiv w:val="1"/>
      <w:marLeft w:val="0"/>
      <w:marRight w:val="0"/>
      <w:marTop w:val="0"/>
      <w:marBottom w:val="0"/>
      <w:divBdr>
        <w:top w:val="none" w:sz="0" w:space="0" w:color="auto"/>
        <w:left w:val="none" w:sz="0" w:space="0" w:color="auto"/>
        <w:bottom w:val="none" w:sz="0" w:space="0" w:color="auto"/>
        <w:right w:val="none" w:sz="0" w:space="0" w:color="auto"/>
      </w:divBdr>
    </w:div>
    <w:div w:id="2084064726">
      <w:bodyDiv w:val="1"/>
      <w:marLeft w:val="0"/>
      <w:marRight w:val="0"/>
      <w:marTop w:val="0"/>
      <w:marBottom w:val="0"/>
      <w:divBdr>
        <w:top w:val="none" w:sz="0" w:space="0" w:color="auto"/>
        <w:left w:val="none" w:sz="0" w:space="0" w:color="auto"/>
        <w:bottom w:val="none" w:sz="0" w:space="0" w:color="auto"/>
        <w:right w:val="none" w:sz="0" w:space="0" w:color="auto"/>
      </w:divBdr>
    </w:div>
    <w:div w:id="2085561306">
      <w:bodyDiv w:val="1"/>
      <w:marLeft w:val="0"/>
      <w:marRight w:val="0"/>
      <w:marTop w:val="0"/>
      <w:marBottom w:val="0"/>
      <w:divBdr>
        <w:top w:val="none" w:sz="0" w:space="0" w:color="auto"/>
        <w:left w:val="none" w:sz="0" w:space="0" w:color="auto"/>
        <w:bottom w:val="none" w:sz="0" w:space="0" w:color="auto"/>
        <w:right w:val="none" w:sz="0" w:space="0" w:color="auto"/>
      </w:divBdr>
    </w:div>
    <w:div w:id="2088726001">
      <w:bodyDiv w:val="1"/>
      <w:marLeft w:val="0"/>
      <w:marRight w:val="0"/>
      <w:marTop w:val="0"/>
      <w:marBottom w:val="0"/>
      <w:divBdr>
        <w:top w:val="none" w:sz="0" w:space="0" w:color="auto"/>
        <w:left w:val="none" w:sz="0" w:space="0" w:color="auto"/>
        <w:bottom w:val="none" w:sz="0" w:space="0" w:color="auto"/>
        <w:right w:val="none" w:sz="0" w:space="0" w:color="auto"/>
      </w:divBdr>
    </w:div>
    <w:div w:id="2090350922">
      <w:bodyDiv w:val="1"/>
      <w:marLeft w:val="0"/>
      <w:marRight w:val="0"/>
      <w:marTop w:val="0"/>
      <w:marBottom w:val="0"/>
      <w:divBdr>
        <w:top w:val="none" w:sz="0" w:space="0" w:color="auto"/>
        <w:left w:val="none" w:sz="0" w:space="0" w:color="auto"/>
        <w:bottom w:val="none" w:sz="0" w:space="0" w:color="auto"/>
        <w:right w:val="none" w:sz="0" w:space="0" w:color="auto"/>
      </w:divBdr>
    </w:div>
    <w:div w:id="2099016984">
      <w:bodyDiv w:val="1"/>
      <w:marLeft w:val="0"/>
      <w:marRight w:val="0"/>
      <w:marTop w:val="0"/>
      <w:marBottom w:val="0"/>
      <w:divBdr>
        <w:top w:val="none" w:sz="0" w:space="0" w:color="auto"/>
        <w:left w:val="none" w:sz="0" w:space="0" w:color="auto"/>
        <w:bottom w:val="none" w:sz="0" w:space="0" w:color="auto"/>
        <w:right w:val="none" w:sz="0" w:space="0" w:color="auto"/>
      </w:divBdr>
    </w:div>
    <w:div w:id="2106683207">
      <w:bodyDiv w:val="1"/>
      <w:marLeft w:val="0"/>
      <w:marRight w:val="0"/>
      <w:marTop w:val="0"/>
      <w:marBottom w:val="0"/>
      <w:divBdr>
        <w:top w:val="none" w:sz="0" w:space="0" w:color="auto"/>
        <w:left w:val="none" w:sz="0" w:space="0" w:color="auto"/>
        <w:bottom w:val="none" w:sz="0" w:space="0" w:color="auto"/>
        <w:right w:val="none" w:sz="0" w:space="0" w:color="auto"/>
      </w:divBdr>
    </w:div>
    <w:div w:id="2120297480">
      <w:bodyDiv w:val="1"/>
      <w:marLeft w:val="0"/>
      <w:marRight w:val="0"/>
      <w:marTop w:val="0"/>
      <w:marBottom w:val="0"/>
      <w:divBdr>
        <w:top w:val="none" w:sz="0" w:space="0" w:color="auto"/>
        <w:left w:val="none" w:sz="0" w:space="0" w:color="auto"/>
        <w:bottom w:val="none" w:sz="0" w:space="0" w:color="auto"/>
        <w:right w:val="none" w:sz="0" w:space="0" w:color="auto"/>
      </w:divBdr>
    </w:div>
    <w:div w:id="2132629918">
      <w:bodyDiv w:val="1"/>
      <w:marLeft w:val="0"/>
      <w:marRight w:val="0"/>
      <w:marTop w:val="0"/>
      <w:marBottom w:val="0"/>
      <w:divBdr>
        <w:top w:val="none" w:sz="0" w:space="0" w:color="auto"/>
        <w:left w:val="none" w:sz="0" w:space="0" w:color="auto"/>
        <w:bottom w:val="none" w:sz="0" w:space="0" w:color="auto"/>
        <w:right w:val="none" w:sz="0" w:space="0" w:color="auto"/>
      </w:divBdr>
    </w:div>
    <w:div w:id="214284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BB062-53B5-4115-A320-C8255480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50</Pages>
  <Words>3885</Words>
  <Characters>22149</Characters>
  <Application>Microsoft Office Word</Application>
  <DocSecurity>0</DocSecurity>
  <Lines>184</Lines>
  <Paragraphs>51</Paragraphs>
  <ScaleCrop>false</ScaleCrop>
  <Company>Microsoft</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373</cp:revision>
  <cp:lastPrinted>2025-09-14T01:22:00Z</cp:lastPrinted>
  <dcterms:created xsi:type="dcterms:W3CDTF">2024-09-10T03:52:00Z</dcterms:created>
  <dcterms:modified xsi:type="dcterms:W3CDTF">2025-12-05T02:39:00Z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24E29A36598F4877ACC51EF57015C6DE_13</vt:lpwstr>
  </property>
</Properties>
</file>