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0510A">
      <w:pPr>
        <w:pStyle w:val="15"/>
        <w:jc w:val="both"/>
        <w:rPr>
          <w:rFonts w:hAnsi="黑体"/>
          <w:sz w:val="36"/>
          <w:szCs w:val="36"/>
        </w:rPr>
      </w:pPr>
    </w:p>
    <w:p w14:paraId="3FE15482">
      <w:pPr>
        <w:pStyle w:val="15"/>
        <w:jc w:val="center"/>
        <w:rPr>
          <w:rFonts w:ascii="Times New Roman" w:hAnsi="Times New Roman" w:cs="Times New Roman"/>
          <w:sz w:val="56"/>
          <w:szCs w:val="56"/>
        </w:rPr>
      </w:pPr>
    </w:p>
    <w:p w14:paraId="7D37D204">
      <w:pPr>
        <w:pStyle w:val="15"/>
        <w:jc w:val="center"/>
        <w:rPr>
          <w:rFonts w:ascii="Times New Roman" w:hAnsi="Times New Roman" w:cs="Times New Roman"/>
          <w:sz w:val="84"/>
          <w:szCs w:val="84"/>
        </w:rPr>
      </w:pPr>
    </w:p>
    <w:p w14:paraId="0667C220">
      <w:pPr>
        <w:pStyle w:val="15"/>
        <w:jc w:val="center"/>
        <w:rPr>
          <w:rFonts w:ascii="Times New Roman" w:hAnsi="Times New Roman" w:cs="Times New Roman"/>
          <w:sz w:val="84"/>
          <w:szCs w:val="84"/>
        </w:rPr>
      </w:pPr>
    </w:p>
    <w:p w14:paraId="3C816165">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3818305">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祁阳市医疗保障局</w:t>
      </w:r>
      <w:r>
        <w:rPr>
          <w:rFonts w:ascii="Times New Roman" w:hAnsi="Times New Roman" w:eastAsia="方正小标宋简体" w:cs="Times New Roman"/>
          <w:sz w:val="72"/>
          <w:szCs w:val="72"/>
        </w:rPr>
        <w:t>部门决算</w:t>
      </w:r>
    </w:p>
    <w:p w14:paraId="62B1F06F">
      <w:pPr>
        <w:pStyle w:val="15"/>
        <w:jc w:val="center"/>
        <w:rPr>
          <w:rFonts w:ascii="Times New Roman" w:hAnsi="Times New Roman" w:eastAsia="方正小标宋_GBK" w:cs="Times New Roman"/>
          <w:sz w:val="56"/>
          <w:szCs w:val="56"/>
        </w:rPr>
      </w:pPr>
    </w:p>
    <w:p w14:paraId="41F55E50">
      <w:pPr>
        <w:pStyle w:val="15"/>
        <w:jc w:val="center"/>
        <w:rPr>
          <w:rFonts w:ascii="Times New Roman" w:hAnsi="Times New Roman" w:cs="Times New Roman"/>
          <w:sz w:val="56"/>
          <w:szCs w:val="56"/>
        </w:rPr>
      </w:pPr>
    </w:p>
    <w:p w14:paraId="3B80453F">
      <w:pPr>
        <w:pStyle w:val="15"/>
        <w:rPr>
          <w:rFonts w:ascii="Times New Roman" w:hAnsi="Times New Roman" w:cs="Times New Roman"/>
          <w:sz w:val="56"/>
          <w:szCs w:val="56"/>
        </w:rPr>
      </w:pPr>
    </w:p>
    <w:p w14:paraId="7AE3691D">
      <w:pPr>
        <w:pStyle w:val="15"/>
        <w:jc w:val="center"/>
        <w:rPr>
          <w:rFonts w:ascii="Times New Roman" w:hAnsi="Times New Roman" w:cs="Times New Roman"/>
          <w:sz w:val="32"/>
          <w:szCs w:val="32"/>
        </w:rPr>
      </w:pPr>
    </w:p>
    <w:p w14:paraId="6E65EE8B">
      <w:pPr>
        <w:pStyle w:val="15"/>
        <w:jc w:val="center"/>
        <w:rPr>
          <w:rFonts w:ascii="Times New Roman" w:hAnsi="Times New Roman" w:cs="Times New Roman"/>
          <w:sz w:val="32"/>
          <w:szCs w:val="32"/>
        </w:rPr>
      </w:pPr>
    </w:p>
    <w:p w14:paraId="6303DE59">
      <w:pPr>
        <w:pStyle w:val="15"/>
        <w:jc w:val="center"/>
        <w:rPr>
          <w:rFonts w:ascii="Times New Roman" w:hAnsi="Times New Roman" w:cs="Times New Roman"/>
          <w:sz w:val="32"/>
          <w:szCs w:val="32"/>
        </w:rPr>
      </w:pPr>
    </w:p>
    <w:p w14:paraId="4E846ED4">
      <w:pPr>
        <w:pStyle w:val="15"/>
        <w:jc w:val="center"/>
        <w:rPr>
          <w:rFonts w:ascii="Times New Roman" w:hAnsi="Times New Roman" w:cs="Times New Roman"/>
          <w:sz w:val="32"/>
          <w:szCs w:val="32"/>
        </w:rPr>
      </w:pPr>
    </w:p>
    <w:p w14:paraId="4B775587">
      <w:pPr>
        <w:pStyle w:val="15"/>
        <w:jc w:val="center"/>
        <w:rPr>
          <w:rFonts w:ascii="Times New Roman" w:hAnsi="Times New Roman" w:cs="Times New Roman"/>
          <w:sz w:val="32"/>
          <w:szCs w:val="32"/>
        </w:rPr>
      </w:pPr>
    </w:p>
    <w:p w14:paraId="704B26BB">
      <w:pPr>
        <w:pStyle w:val="15"/>
        <w:jc w:val="center"/>
        <w:rPr>
          <w:rFonts w:ascii="Times New Roman" w:hAnsi="Times New Roman" w:cs="Times New Roman"/>
          <w:sz w:val="32"/>
          <w:szCs w:val="32"/>
        </w:rPr>
      </w:pPr>
    </w:p>
    <w:p w14:paraId="5ACD1E34">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10FB5524">
      <w:pPr>
        <w:pStyle w:val="15"/>
        <w:spacing w:line="600" w:lineRule="exact"/>
        <w:jc w:val="both"/>
        <w:rPr>
          <w:rFonts w:ascii="Times New Roman" w:hAnsi="Times New Roman" w:cs="Times New Roman"/>
          <w:b/>
          <w:sz w:val="36"/>
          <w:szCs w:val="28"/>
        </w:rPr>
      </w:pPr>
    </w:p>
    <w:p w14:paraId="3CD89FDF">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52F0475">
      <w:pPr>
        <w:pStyle w:val="15"/>
        <w:spacing w:line="600" w:lineRule="exact"/>
        <w:jc w:val="center"/>
        <w:rPr>
          <w:rFonts w:ascii="Times New Roman" w:hAnsi="Times New Roman" w:cs="Times New Roman"/>
          <w:b/>
          <w:sz w:val="36"/>
          <w:szCs w:val="28"/>
        </w:rPr>
      </w:pPr>
    </w:p>
    <w:p w14:paraId="7CC97653">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祁阳市医疗保障局</w:t>
      </w:r>
      <w:r>
        <w:rPr>
          <w:rFonts w:ascii="Times New Roman" w:hAnsi="Times New Roman" w:cs="Times New Roman"/>
          <w:bCs/>
          <w:sz w:val="32"/>
          <w:szCs w:val="32"/>
        </w:rPr>
        <w:t>部门概况</w:t>
      </w:r>
    </w:p>
    <w:p w14:paraId="65EE85D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6B97BA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DF6F425">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2ED78F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B98ACF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1A0884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9D005B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0D8C36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E49E22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DA1DD6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ACC6BF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A3A964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2056524">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DF0E61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9C50C99">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B17696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2EAE70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9BA0C2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3934175">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093B735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E4DF9A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A63686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3E923B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4F63C21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1DB28BF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970211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E0C489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0D749F62">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27EC709">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5B4BD7FB">
      <w:pPr>
        <w:pStyle w:val="15"/>
        <w:spacing w:line="600" w:lineRule="exact"/>
        <w:rPr>
          <w:rFonts w:ascii="Times New Roman" w:hAnsi="Times New Roman" w:cs="Times New Roman"/>
          <w:bCs/>
          <w:sz w:val="28"/>
          <w:szCs w:val="28"/>
        </w:rPr>
      </w:pPr>
    </w:p>
    <w:p w14:paraId="307D8C2A">
      <w:pPr>
        <w:jc w:val="center"/>
        <w:rPr>
          <w:rFonts w:ascii="Times New Roman" w:hAnsi="Times New Roman" w:cs="Times New Roman"/>
          <w:sz w:val="72"/>
          <w:szCs w:val="72"/>
        </w:rPr>
      </w:pPr>
    </w:p>
    <w:p w14:paraId="2F01D03F">
      <w:pPr>
        <w:jc w:val="center"/>
        <w:rPr>
          <w:rFonts w:ascii="Times New Roman" w:hAnsi="Times New Roman" w:cs="Times New Roman"/>
          <w:sz w:val="72"/>
          <w:szCs w:val="72"/>
        </w:rPr>
      </w:pPr>
    </w:p>
    <w:p w14:paraId="67507B83">
      <w:pPr>
        <w:jc w:val="center"/>
        <w:rPr>
          <w:rFonts w:ascii="Times New Roman" w:hAnsi="Times New Roman" w:cs="Times New Roman"/>
          <w:sz w:val="72"/>
          <w:szCs w:val="72"/>
        </w:rPr>
      </w:pPr>
    </w:p>
    <w:p w14:paraId="0FF7E004">
      <w:pPr>
        <w:pStyle w:val="9"/>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4DF8B7BA">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1F0CF36">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祁阳市医疗保障局</w:t>
      </w:r>
      <w:r>
        <w:rPr>
          <w:rFonts w:ascii="Times New Roman" w:hAnsi="Times New Roman" w:eastAsia="方正小标宋_GBK" w:cs="Times New Roman"/>
          <w:sz w:val="52"/>
          <w:szCs w:val="52"/>
        </w:rPr>
        <w:t>单位概况</w:t>
      </w:r>
    </w:p>
    <w:p w14:paraId="3A52E1D8">
      <w:pPr>
        <w:pStyle w:val="5"/>
        <w:ind w:left="0" w:leftChars="0" w:firstLine="0" w:firstLineChars="0"/>
        <w:rPr>
          <w:rFonts w:ascii="Times New Roman" w:hAnsi="Times New Roman" w:cs="Times New Roman"/>
        </w:rPr>
      </w:pPr>
    </w:p>
    <w:p w14:paraId="4D31C1AA">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color w:val="000000" w:themeColor="text1"/>
          <w:sz w:val="32"/>
          <w:szCs w:val="32"/>
          <w:highlight w:val="none"/>
          <w14:textFill>
            <w14:solidFill>
              <w14:schemeClr w14:val="tx1"/>
            </w14:solidFill>
          </w14:textFill>
        </w:rPr>
        <w:t>部门职责</w:t>
      </w:r>
    </w:p>
    <w:p w14:paraId="5B658CDF">
      <w:pPr>
        <w:keepNext w:val="0"/>
        <w:keepLines w:val="0"/>
        <w:pageBreakBefore w:val="0"/>
        <w:tabs>
          <w:tab w:val="left" w:pos="10340"/>
        </w:tabs>
        <w:kinsoku/>
        <w:wordWrap/>
        <w:overflowPunct/>
        <w:topLinePunct w:val="0"/>
        <w:autoSpaceDE w:val="0"/>
        <w:autoSpaceDN w:val="0"/>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w:t>
      </w:r>
      <w:r>
        <w:rPr>
          <w:rFonts w:hint="eastAsia" w:ascii="仿宋_GB2312" w:eastAsia="仿宋_GB2312"/>
          <w:color w:val="000000" w:themeColor="text1"/>
          <w:sz w:val="30"/>
          <w:szCs w:val="30"/>
          <w:highlight w:val="none"/>
          <w14:textFill>
            <w14:solidFill>
              <w14:schemeClr w14:val="tx1"/>
            </w14:solidFill>
          </w14:textFill>
        </w:rPr>
        <w:t>拟制全</w:t>
      </w:r>
      <w:r>
        <w:rPr>
          <w:rFonts w:hint="eastAsia" w:ascii="仿宋_GB2312" w:eastAsia="仿宋_GB2312"/>
          <w:color w:val="000000" w:themeColor="text1"/>
          <w:sz w:val="30"/>
          <w:szCs w:val="30"/>
          <w:highlight w:val="none"/>
          <w:lang w:eastAsia="zh-CN"/>
          <w14:textFill>
            <w14:solidFill>
              <w14:schemeClr w14:val="tx1"/>
            </w14:solidFill>
          </w14:textFill>
        </w:rPr>
        <w:t>市</w:t>
      </w:r>
      <w:r>
        <w:rPr>
          <w:rFonts w:hint="eastAsia" w:ascii="仿宋_GB2312" w:eastAsia="仿宋_GB2312"/>
          <w:color w:val="000000" w:themeColor="text1"/>
          <w:sz w:val="30"/>
          <w:szCs w:val="30"/>
          <w:highlight w:val="none"/>
          <w14:textFill>
            <w14:solidFill>
              <w14:schemeClr w14:val="tx1"/>
            </w14:solidFill>
          </w14:textFill>
        </w:rPr>
        <w:t>医疗保险、生育保险、医疗救助等医疗保障制度的规范性文件，并组织实施</w:t>
      </w:r>
      <w:r>
        <w:rPr>
          <w:rFonts w:hint="eastAsia" w:ascii="仿宋_GB2312" w:eastAsia="仿宋_GB2312"/>
          <w:color w:val="000000" w:themeColor="text1"/>
          <w:sz w:val="30"/>
          <w:szCs w:val="30"/>
          <w:highlight w:val="none"/>
          <w:lang w:eastAsia="zh-CN"/>
          <w14:textFill>
            <w14:solidFill>
              <w14:schemeClr w14:val="tx1"/>
            </w14:solidFill>
          </w14:textFill>
        </w:rPr>
        <w:t>；</w:t>
      </w:r>
    </w:p>
    <w:p w14:paraId="2288E218">
      <w:pPr>
        <w:keepNext w:val="0"/>
        <w:keepLines w:val="0"/>
        <w:pageBreakBefore w:val="0"/>
        <w:tabs>
          <w:tab w:val="left" w:pos="10340"/>
        </w:tabs>
        <w:kinsoku/>
        <w:wordWrap/>
        <w:overflowPunct/>
        <w:topLinePunct w:val="0"/>
        <w:autoSpaceDE w:val="0"/>
        <w:autoSpaceDN w:val="0"/>
        <w:bidi w:val="0"/>
        <w:adjustRightInd/>
        <w:snapToGrid/>
        <w:spacing w:line="240" w:lineRule="auto"/>
        <w:ind w:left="0" w:leftChars="0" w:right="0" w:rightChars="0" w:firstLine="640" w:firstLineChars="200"/>
        <w:jc w:val="both"/>
        <w:textAlignment w:val="auto"/>
        <w:rPr>
          <w:rFonts w:hint="eastAsia" w:ascii="仿宋_GB2312" w:eastAsia="仿宋_GB2312"/>
          <w:color w:val="000000" w:themeColor="text1"/>
          <w:sz w:val="30"/>
          <w:szCs w:val="30"/>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w:t>
      </w:r>
      <w:r>
        <w:rPr>
          <w:rFonts w:hint="eastAsia" w:ascii="仿宋_GB2312" w:eastAsia="仿宋_GB2312"/>
          <w:color w:val="000000" w:themeColor="text1"/>
          <w:sz w:val="30"/>
          <w:szCs w:val="30"/>
          <w:highlight w:val="none"/>
          <w14:textFill>
            <w14:solidFill>
              <w14:schemeClr w14:val="tx1"/>
            </w14:solidFill>
          </w14:textFill>
        </w:rPr>
        <w:t>组织拟制并实施全</w:t>
      </w:r>
      <w:r>
        <w:rPr>
          <w:rFonts w:hint="eastAsia" w:ascii="仿宋_GB2312" w:eastAsia="仿宋_GB2312"/>
          <w:color w:val="000000" w:themeColor="text1"/>
          <w:sz w:val="30"/>
          <w:szCs w:val="30"/>
          <w:highlight w:val="none"/>
          <w:lang w:eastAsia="zh-CN"/>
          <w14:textFill>
            <w14:solidFill>
              <w14:schemeClr w14:val="tx1"/>
            </w14:solidFill>
          </w14:textFill>
        </w:rPr>
        <w:t>市</w:t>
      </w:r>
      <w:r>
        <w:rPr>
          <w:rFonts w:hint="eastAsia" w:ascii="仿宋_GB2312" w:eastAsia="仿宋_GB2312"/>
          <w:color w:val="000000" w:themeColor="text1"/>
          <w:sz w:val="30"/>
          <w:szCs w:val="30"/>
          <w:highlight w:val="none"/>
          <w14:textFill>
            <w14:solidFill>
              <w14:schemeClr w14:val="tx1"/>
            </w14:solidFill>
          </w14:textFill>
        </w:rPr>
        <w:t>医疗保障基金监督管理办法，监督管理相关医疗保障基金，建立健全医疗保障基金安全防控机制，推进医疗保障基金支付方式改革</w:t>
      </w:r>
      <w:r>
        <w:rPr>
          <w:rFonts w:hint="eastAsia" w:ascii="仿宋_GB2312" w:eastAsia="仿宋_GB2312"/>
          <w:color w:val="000000" w:themeColor="text1"/>
          <w:sz w:val="30"/>
          <w:szCs w:val="30"/>
          <w:highlight w:val="none"/>
          <w:lang w:eastAsia="zh-CN"/>
          <w14:textFill>
            <w14:solidFill>
              <w14:schemeClr w14:val="tx1"/>
            </w14:solidFill>
          </w14:textFill>
        </w:rPr>
        <w:t>；</w:t>
      </w:r>
    </w:p>
    <w:p w14:paraId="5B698293">
      <w:pPr>
        <w:keepNext w:val="0"/>
        <w:keepLines w:val="0"/>
        <w:pageBreakBefore w:val="0"/>
        <w:tabs>
          <w:tab w:val="left" w:pos="10340"/>
        </w:tabs>
        <w:kinsoku/>
        <w:wordWrap/>
        <w:overflowPunct/>
        <w:topLinePunct w:val="0"/>
        <w:autoSpaceDE w:val="0"/>
        <w:autoSpaceDN w:val="0"/>
        <w:bidi w:val="0"/>
        <w:adjustRightInd/>
        <w:snapToGrid/>
        <w:spacing w:line="240" w:lineRule="auto"/>
        <w:ind w:left="0" w:leftChars="0" w:right="0" w:rightChars="0" w:firstLine="640" w:firstLineChars="200"/>
        <w:jc w:val="both"/>
        <w:textAlignment w:val="auto"/>
        <w:rPr>
          <w:rFonts w:hint="eastAsia" w:ascii="仿宋_GB2312" w:eastAsia="仿宋_GB2312"/>
          <w:color w:val="000000" w:themeColor="text1"/>
          <w:sz w:val="30"/>
          <w:szCs w:val="30"/>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w:t>
      </w:r>
      <w:r>
        <w:rPr>
          <w:rFonts w:hint="eastAsia" w:ascii="仿宋_GB2312" w:eastAsia="仿宋_GB2312"/>
          <w:color w:val="000000" w:themeColor="text1"/>
          <w:sz w:val="30"/>
          <w:szCs w:val="30"/>
          <w:highlight w:val="none"/>
          <w14:textFill>
            <w14:solidFill>
              <w14:schemeClr w14:val="tx1"/>
            </w14:solidFill>
          </w14:textFill>
        </w:rPr>
        <w:t>落实上级医疗保障部门筹资和待遇政策措施，完善动态调整机制和区域调剂平衡机制，统筹城乡医疗保障待遇标准，建立健全与筹资水平相适应的待遇调整机制，组织拟制并实施长期护理保险制度改革方案</w:t>
      </w:r>
      <w:r>
        <w:rPr>
          <w:rFonts w:hint="eastAsia" w:ascii="仿宋_GB2312" w:eastAsia="仿宋_GB2312"/>
          <w:color w:val="000000" w:themeColor="text1"/>
          <w:sz w:val="30"/>
          <w:szCs w:val="30"/>
          <w:highlight w:val="none"/>
          <w:lang w:eastAsia="zh-CN"/>
          <w14:textFill>
            <w14:solidFill>
              <w14:schemeClr w14:val="tx1"/>
            </w14:solidFill>
          </w14:textFill>
        </w:rPr>
        <w:t>；</w:t>
      </w:r>
    </w:p>
    <w:p w14:paraId="50BCF79C">
      <w:pPr>
        <w:keepNext w:val="0"/>
        <w:keepLines w:val="0"/>
        <w:pageBreakBefore w:val="0"/>
        <w:tabs>
          <w:tab w:val="left" w:pos="10340"/>
        </w:tabs>
        <w:kinsoku/>
        <w:wordWrap/>
        <w:overflowPunct/>
        <w:topLinePunct w:val="0"/>
        <w:autoSpaceDE w:val="0"/>
        <w:autoSpaceDN w:val="0"/>
        <w:bidi w:val="0"/>
        <w:adjustRightInd/>
        <w:snapToGrid/>
        <w:spacing w:line="240" w:lineRule="auto"/>
        <w:ind w:left="0" w:leftChars="0" w:right="0" w:rightChars="0" w:firstLine="600" w:firstLineChars="200"/>
        <w:jc w:val="both"/>
        <w:textAlignment w:val="auto"/>
        <w:rPr>
          <w:rFonts w:hint="eastAsia" w:ascii="仿宋_GB2312" w:eastAsia="仿宋_GB2312"/>
          <w:color w:val="000000" w:themeColor="text1"/>
          <w:sz w:val="30"/>
          <w:szCs w:val="30"/>
          <w:highlight w:val="none"/>
          <w:lang w:eastAsia="zh-CN"/>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（四）贯彻落实湖南省统一制定的药品、医用耗材、医疗服务项目、医疗服务设施等基本医疗保险目录和支付标准</w:t>
      </w:r>
      <w:r>
        <w:rPr>
          <w:rFonts w:hint="eastAsia" w:ascii="仿宋_GB2312" w:eastAsia="仿宋_GB2312"/>
          <w:color w:val="000000" w:themeColor="text1"/>
          <w:sz w:val="30"/>
          <w:szCs w:val="30"/>
          <w:highlight w:val="none"/>
          <w:lang w:eastAsia="zh-CN"/>
          <w14:textFill>
            <w14:solidFill>
              <w14:schemeClr w14:val="tx1"/>
            </w14:solidFill>
          </w14:textFill>
        </w:rPr>
        <w:t>；</w:t>
      </w:r>
    </w:p>
    <w:p w14:paraId="74BFF113">
      <w:pPr>
        <w:keepNext w:val="0"/>
        <w:keepLines w:val="0"/>
        <w:pageBreakBefore w:val="0"/>
        <w:tabs>
          <w:tab w:val="left" w:pos="10340"/>
        </w:tabs>
        <w:kinsoku/>
        <w:wordWrap/>
        <w:overflowPunct/>
        <w:topLinePunct w:val="0"/>
        <w:autoSpaceDE w:val="0"/>
        <w:autoSpaceDN w:val="0"/>
        <w:bidi w:val="0"/>
        <w:adjustRightInd/>
        <w:snapToGrid/>
        <w:spacing w:line="240" w:lineRule="auto"/>
        <w:ind w:left="0" w:leftChars="0" w:right="0" w:rightChars="0" w:firstLine="600" w:firstLineChars="200"/>
        <w:jc w:val="both"/>
        <w:textAlignment w:val="auto"/>
        <w:rPr>
          <w:rFonts w:hint="eastAsia" w:ascii="仿宋_GB2312" w:eastAsia="仿宋_GB2312"/>
          <w:color w:val="000000" w:themeColor="text1"/>
          <w:sz w:val="30"/>
          <w:szCs w:val="30"/>
          <w:highlight w:val="none"/>
          <w:lang w:eastAsia="zh-CN"/>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五）落实上级医疗保险部门制定的药品、医用耗材和医疗服务项目、医疗服务设施收费等政策措施，建立医保支付医药服务价格合理确定和动态调整机制，推动建立市场主动的社会医药服务价格形成机制，建立价格信息监测和信息发布制度</w:t>
      </w:r>
      <w:r>
        <w:rPr>
          <w:rFonts w:hint="eastAsia" w:ascii="仿宋_GB2312" w:eastAsia="仿宋_GB2312"/>
          <w:color w:val="000000" w:themeColor="text1"/>
          <w:sz w:val="30"/>
          <w:szCs w:val="30"/>
          <w:highlight w:val="none"/>
          <w:lang w:eastAsia="zh-CN"/>
          <w14:textFill>
            <w14:solidFill>
              <w14:schemeClr w14:val="tx1"/>
            </w14:solidFill>
          </w14:textFill>
        </w:rPr>
        <w:t>；</w:t>
      </w:r>
    </w:p>
    <w:p w14:paraId="2D808ECA">
      <w:pPr>
        <w:keepNext w:val="0"/>
        <w:keepLines w:val="0"/>
        <w:pageBreakBefore w:val="0"/>
        <w:tabs>
          <w:tab w:val="left" w:pos="10340"/>
        </w:tabs>
        <w:kinsoku/>
        <w:wordWrap/>
        <w:overflowPunct/>
        <w:topLinePunct w:val="0"/>
        <w:autoSpaceDE w:val="0"/>
        <w:autoSpaceDN w:val="0"/>
        <w:bidi w:val="0"/>
        <w:adjustRightInd/>
        <w:snapToGrid/>
        <w:spacing w:line="240" w:lineRule="auto"/>
        <w:ind w:left="0" w:leftChars="0" w:right="0" w:rightChars="0" w:firstLine="600" w:firstLineChars="200"/>
        <w:jc w:val="both"/>
        <w:textAlignment w:val="auto"/>
        <w:rPr>
          <w:rFonts w:hint="eastAsia" w:ascii="仿宋_GB2312" w:eastAsia="仿宋_GB2312"/>
          <w:color w:val="000000" w:themeColor="text1"/>
          <w:sz w:val="30"/>
          <w:szCs w:val="30"/>
          <w:highlight w:val="none"/>
          <w:lang w:eastAsia="zh-CN"/>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（六）根据国家、省和市药品、医用耗材的招标采购政策，监督实施全</w:t>
      </w:r>
      <w:r>
        <w:rPr>
          <w:rFonts w:hint="eastAsia" w:ascii="仿宋_GB2312" w:eastAsia="仿宋_GB2312"/>
          <w:color w:val="000000" w:themeColor="text1"/>
          <w:sz w:val="30"/>
          <w:szCs w:val="30"/>
          <w:highlight w:val="none"/>
          <w:lang w:eastAsia="zh-CN"/>
          <w14:textFill>
            <w14:solidFill>
              <w14:schemeClr w14:val="tx1"/>
            </w14:solidFill>
          </w14:textFill>
        </w:rPr>
        <w:t>市</w:t>
      </w:r>
      <w:r>
        <w:rPr>
          <w:rFonts w:hint="eastAsia" w:ascii="仿宋_GB2312" w:eastAsia="仿宋_GB2312"/>
          <w:color w:val="000000" w:themeColor="text1"/>
          <w:sz w:val="30"/>
          <w:szCs w:val="30"/>
          <w:highlight w:val="none"/>
          <w14:textFill>
            <w14:solidFill>
              <w14:schemeClr w14:val="tx1"/>
            </w14:solidFill>
          </w14:textFill>
        </w:rPr>
        <w:t>药品、医用耗材招标采购工作</w:t>
      </w:r>
      <w:r>
        <w:rPr>
          <w:rFonts w:hint="eastAsia" w:ascii="仿宋_GB2312" w:eastAsia="仿宋_GB2312"/>
          <w:color w:val="000000" w:themeColor="text1"/>
          <w:sz w:val="30"/>
          <w:szCs w:val="30"/>
          <w:highlight w:val="none"/>
          <w:lang w:eastAsia="zh-CN"/>
          <w14:textFill>
            <w14:solidFill>
              <w14:schemeClr w14:val="tx1"/>
            </w14:solidFill>
          </w14:textFill>
        </w:rPr>
        <w:t>；</w:t>
      </w:r>
    </w:p>
    <w:p w14:paraId="2457AF66">
      <w:pPr>
        <w:keepNext w:val="0"/>
        <w:keepLines w:val="0"/>
        <w:pageBreakBefore w:val="0"/>
        <w:tabs>
          <w:tab w:val="left" w:pos="10340"/>
        </w:tabs>
        <w:kinsoku/>
        <w:wordWrap/>
        <w:overflowPunct/>
        <w:topLinePunct w:val="0"/>
        <w:autoSpaceDE w:val="0"/>
        <w:autoSpaceDN w:val="0"/>
        <w:bidi w:val="0"/>
        <w:adjustRightInd/>
        <w:snapToGrid/>
        <w:spacing w:line="240" w:lineRule="auto"/>
        <w:ind w:left="0" w:leftChars="0" w:right="0" w:rightChars="0" w:firstLine="600" w:firstLineChars="200"/>
        <w:jc w:val="both"/>
        <w:textAlignment w:val="auto"/>
        <w:rPr>
          <w:rFonts w:hint="eastAsia" w:ascii="仿宋_GB2312" w:eastAsia="仿宋_GB2312"/>
          <w:color w:val="000000" w:themeColor="text1"/>
          <w:sz w:val="30"/>
          <w:szCs w:val="30"/>
          <w:highlight w:val="none"/>
          <w:lang w:eastAsia="zh-CN"/>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（七）拟制全</w:t>
      </w:r>
      <w:r>
        <w:rPr>
          <w:rFonts w:hint="eastAsia" w:ascii="仿宋_GB2312" w:eastAsia="仿宋_GB2312"/>
          <w:color w:val="000000" w:themeColor="text1"/>
          <w:sz w:val="30"/>
          <w:szCs w:val="30"/>
          <w:highlight w:val="none"/>
          <w:lang w:eastAsia="zh-CN"/>
          <w14:textFill>
            <w14:solidFill>
              <w14:schemeClr w14:val="tx1"/>
            </w14:solidFill>
          </w14:textFill>
        </w:rPr>
        <w:t>市</w:t>
      </w:r>
      <w:r>
        <w:rPr>
          <w:rFonts w:hint="eastAsia" w:ascii="仿宋_GB2312" w:eastAsia="仿宋_GB2312"/>
          <w:color w:val="000000" w:themeColor="text1"/>
          <w:sz w:val="30"/>
          <w:szCs w:val="30"/>
          <w:highlight w:val="none"/>
          <w14:textFill>
            <w14:solidFill>
              <w14:schemeClr w14:val="tx1"/>
            </w14:solidFill>
          </w14:textFill>
        </w:rPr>
        <w:t>定点医药机构协议和支付管理办法并组织实施，建立健全医疗保障信用评价体系和信息披露制度，监督管理纳入基本医疗保险范围内的医疗服务行为和医疗费用，依法查处医疗保障领域违法违规行为</w:t>
      </w:r>
      <w:r>
        <w:rPr>
          <w:rFonts w:hint="eastAsia" w:ascii="仿宋_GB2312" w:eastAsia="仿宋_GB2312"/>
          <w:color w:val="000000" w:themeColor="text1"/>
          <w:sz w:val="30"/>
          <w:szCs w:val="30"/>
          <w:highlight w:val="none"/>
          <w:lang w:eastAsia="zh-CN"/>
          <w14:textFill>
            <w14:solidFill>
              <w14:schemeClr w14:val="tx1"/>
            </w14:solidFill>
          </w14:textFill>
        </w:rPr>
        <w:t>；</w:t>
      </w:r>
    </w:p>
    <w:p w14:paraId="4456DE96">
      <w:pPr>
        <w:keepNext w:val="0"/>
        <w:keepLines w:val="0"/>
        <w:pageBreakBefore w:val="0"/>
        <w:tabs>
          <w:tab w:val="left" w:pos="10340"/>
        </w:tabs>
        <w:kinsoku/>
        <w:wordWrap/>
        <w:overflowPunct/>
        <w:topLinePunct w:val="0"/>
        <w:autoSpaceDE w:val="0"/>
        <w:autoSpaceDN w:val="0"/>
        <w:bidi w:val="0"/>
        <w:adjustRightInd/>
        <w:snapToGrid/>
        <w:spacing w:line="240" w:lineRule="auto"/>
        <w:ind w:left="0" w:leftChars="0" w:right="0" w:rightChars="0" w:firstLine="600" w:firstLineChars="200"/>
        <w:jc w:val="both"/>
        <w:textAlignment w:val="auto"/>
        <w:rPr>
          <w:rFonts w:hint="eastAsia" w:ascii="仿宋_GB2312" w:eastAsia="仿宋_GB2312" w:hAnsiTheme="minorEastAsia"/>
          <w:color w:val="000000" w:themeColor="text1"/>
          <w:sz w:val="28"/>
          <w:szCs w:val="32"/>
          <w:highlight w:val="none"/>
          <w:lang w:eastAsia="zh-CN"/>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（八）负责全</w:t>
      </w:r>
      <w:r>
        <w:rPr>
          <w:rFonts w:hint="eastAsia" w:ascii="仿宋_GB2312" w:eastAsia="仿宋_GB2312"/>
          <w:color w:val="000000" w:themeColor="text1"/>
          <w:sz w:val="30"/>
          <w:szCs w:val="30"/>
          <w:highlight w:val="none"/>
          <w:lang w:eastAsia="zh-CN"/>
          <w14:textFill>
            <w14:solidFill>
              <w14:schemeClr w14:val="tx1"/>
            </w14:solidFill>
          </w14:textFill>
        </w:rPr>
        <w:t>市</w:t>
      </w:r>
      <w:r>
        <w:rPr>
          <w:rFonts w:hint="eastAsia" w:ascii="仿宋_GB2312" w:eastAsia="仿宋_GB2312"/>
          <w:color w:val="000000" w:themeColor="text1"/>
          <w:sz w:val="30"/>
          <w:szCs w:val="30"/>
          <w:highlight w:val="none"/>
          <w14:textFill>
            <w14:solidFill>
              <w14:schemeClr w14:val="tx1"/>
            </w14:solidFill>
          </w14:textFill>
        </w:rPr>
        <w:t>医疗保障经办管理，公共服务体系和信息化建设。指导、监督全</w:t>
      </w:r>
      <w:r>
        <w:rPr>
          <w:rFonts w:hint="eastAsia" w:ascii="仿宋_GB2312" w:eastAsia="仿宋_GB2312"/>
          <w:color w:val="000000" w:themeColor="text1"/>
          <w:sz w:val="30"/>
          <w:szCs w:val="30"/>
          <w:highlight w:val="none"/>
          <w:lang w:eastAsia="zh-CN"/>
          <w14:textFill>
            <w14:solidFill>
              <w14:schemeClr w14:val="tx1"/>
            </w14:solidFill>
          </w14:textFill>
        </w:rPr>
        <w:t>市</w:t>
      </w:r>
      <w:r>
        <w:rPr>
          <w:rFonts w:hint="eastAsia" w:ascii="仿宋_GB2312" w:eastAsia="仿宋_GB2312"/>
          <w:color w:val="000000" w:themeColor="text1"/>
          <w:sz w:val="30"/>
          <w:szCs w:val="30"/>
          <w:highlight w:val="none"/>
          <w14:textFill>
            <w14:solidFill>
              <w14:schemeClr w14:val="tx1"/>
            </w14:solidFill>
          </w14:textFill>
        </w:rPr>
        <w:t>医疗保险、生育保险、大病保险、医疗救助等医疗保障经办业务</w:t>
      </w:r>
      <w:r>
        <w:rPr>
          <w:rFonts w:hint="eastAsia" w:ascii="仿宋_GB2312" w:eastAsia="仿宋_GB2312"/>
          <w:color w:val="000000" w:themeColor="text1"/>
          <w:sz w:val="30"/>
          <w:szCs w:val="30"/>
          <w:highlight w:val="none"/>
          <w:lang w:eastAsia="zh-CN"/>
          <w14:textFill>
            <w14:solidFill>
              <w14:schemeClr w14:val="tx1"/>
            </w14:solidFill>
          </w14:textFill>
        </w:rPr>
        <w:t>。</w:t>
      </w:r>
    </w:p>
    <w:p w14:paraId="45E2EC56">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3D769BF6">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二、机构设置及决算单位构成</w:t>
      </w:r>
    </w:p>
    <w:p w14:paraId="477F5A2E">
      <w:pPr>
        <w:keepNext w:val="0"/>
        <w:keepLines w:val="0"/>
        <w:pageBreakBefore w:val="0"/>
        <w:tabs>
          <w:tab w:val="left" w:pos="10340"/>
        </w:tabs>
        <w:kinsoku/>
        <w:wordWrap/>
        <w:overflowPunct/>
        <w:topLinePunct w:val="0"/>
        <w:autoSpaceDE w:val="0"/>
        <w:autoSpaceDN w:val="0"/>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内设机构设置</w:t>
      </w:r>
    </w:p>
    <w:p w14:paraId="712974BB">
      <w:pPr>
        <w:keepNext w:val="0"/>
        <w:keepLines w:val="0"/>
        <w:pageBreakBefore w:val="0"/>
        <w:tabs>
          <w:tab w:val="left" w:pos="10340"/>
        </w:tabs>
        <w:kinsoku/>
        <w:wordWrap/>
        <w:overflowPunct/>
        <w:topLinePunct w:val="0"/>
        <w:autoSpaceDE w:val="0"/>
        <w:autoSpaceDN w:val="0"/>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祁阳市医疗保障局</w:t>
      </w:r>
      <w:r>
        <w:rPr>
          <w:rFonts w:hint="eastAsia" w:ascii="仿宋_GB2312" w:hAnsi="仿宋_GB2312" w:eastAsia="仿宋_GB2312" w:cs="仿宋_GB2312"/>
          <w:color w:val="000000" w:themeColor="text1"/>
          <w:sz w:val="32"/>
          <w:szCs w:val="32"/>
          <w:highlight w:val="none"/>
          <w14:textFill>
            <w14:solidFill>
              <w14:schemeClr w14:val="tx1"/>
            </w14:solidFill>
          </w14:textFill>
        </w:rPr>
        <w:t>内设机构包括：办公室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（规划财务和法规股、信访室）、</w:t>
      </w:r>
      <w:r>
        <w:rPr>
          <w:rFonts w:hint="eastAsia" w:ascii="仿宋_GB2312" w:hAnsi="仿宋_GB2312" w:eastAsia="仿宋_GB2312" w:cs="仿宋_GB2312"/>
          <w:color w:val="000000" w:themeColor="text1"/>
          <w:sz w:val="32"/>
          <w:szCs w:val="32"/>
          <w:highlight w:val="none"/>
          <w14:textFill>
            <w14:solidFill>
              <w14:schemeClr w14:val="tx1"/>
            </w14:solidFill>
          </w14:textFill>
        </w:rPr>
        <w:t>待遇保障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医药服务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管理</w:t>
      </w:r>
      <w:r>
        <w:rPr>
          <w:rFonts w:hint="eastAsia" w:ascii="仿宋_GB2312" w:hAnsi="仿宋_GB2312" w:eastAsia="仿宋_GB2312" w:cs="仿宋_GB2312"/>
          <w:color w:val="000000" w:themeColor="text1"/>
          <w:sz w:val="32"/>
          <w:szCs w:val="32"/>
          <w:highlight w:val="none"/>
          <w14:textFill>
            <w14:solidFill>
              <w14:schemeClr w14:val="tx1"/>
            </w14:solidFill>
          </w14:textFill>
        </w:rPr>
        <w:t>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、医药价格和</w:t>
      </w:r>
      <w:r>
        <w:rPr>
          <w:rFonts w:hint="eastAsia" w:ascii="仿宋_GB2312" w:hAnsi="仿宋_GB2312" w:eastAsia="仿宋_GB2312" w:cs="仿宋_GB2312"/>
          <w:color w:val="000000" w:themeColor="text1"/>
          <w:sz w:val="32"/>
          <w:szCs w:val="32"/>
          <w:highlight w:val="none"/>
          <w14:textFill>
            <w14:solidFill>
              <w14:schemeClr w14:val="tx1"/>
            </w14:solidFill>
          </w14:textFill>
        </w:rPr>
        <w:t>招标采购股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、基金</w:t>
      </w:r>
      <w:r>
        <w:rPr>
          <w:rFonts w:hint="eastAsia" w:ascii="仿宋_GB2312" w:hAnsi="仿宋_GB2312" w:eastAsia="仿宋_GB2312" w:cs="仿宋_GB2312"/>
          <w:color w:val="000000" w:themeColor="text1"/>
          <w:sz w:val="32"/>
          <w:szCs w:val="32"/>
          <w:highlight w:val="none"/>
          <w14:textFill>
            <w14:solidFill>
              <w14:schemeClr w14:val="tx1"/>
            </w14:solidFill>
          </w14:textFill>
        </w:rPr>
        <w:t>监管股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（行政审批服务股）</w:t>
      </w:r>
      <w:r>
        <w:rPr>
          <w:rFonts w:hint="eastAsia" w:ascii="仿宋_GB2312" w:hAnsi="仿宋_GB2312" w:eastAsia="仿宋_GB2312" w:cs="仿宋_GB2312"/>
          <w:color w:val="000000" w:themeColor="text1"/>
          <w:sz w:val="32"/>
          <w:szCs w:val="32"/>
          <w:highlight w:val="none"/>
          <w14:textFill>
            <w14:solidFill>
              <w14:schemeClr w14:val="tx1"/>
            </w14:solidFill>
          </w14:textFill>
        </w:rPr>
        <w:t>。下设二级机构医保事务中心（未独立核算）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7BE544F0">
      <w:pPr>
        <w:keepNext w:val="0"/>
        <w:keepLines w:val="0"/>
        <w:pageBreakBefore w:val="0"/>
        <w:tabs>
          <w:tab w:val="left" w:pos="10340"/>
        </w:tabs>
        <w:kinsoku/>
        <w:wordWrap/>
        <w:overflowPunct/>
        <w:topLinePunct w:val="0"/>
        <w:autoSpaceDE w:val="0"/>
        <w:autoSpaceDN w:val="0"/>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（二）决算单位构成</w:t>
      </w:r>
    </w:p>
    <w:p w14:paraId="1D253E04">
      <w:pPr>
        <w:keepNext w:val="0"/>
        <w:keepLines w:val="0"/>
        <w:pageBreakBefore w:val="0"/>
        <w:tabs>
          <w:tab w:val="left" w:pos="10340"/>
        </w:tabs>
        <w:kinsoku/>
        <w:wordWrap/>
        <w:overflowPunct/>
        <w:topLinePunct w:val="0"/>
        <w:autoSpaceDE w:val="0"/>
        <w:autoSpaceDN w:val="0"/>
        <w:bidi w:val="0"/>
        <w:adjustRightInd/>
        <w:snapToGrid/>
        <w:spacing w:line="240" w:lineRule="auto"/>
        <w:ind w:left="0" w:leftChars="0" w:right="0" w:rightChars="0" w:firstLine="640" w:firstLineChars="200"/>
        <w:jc w:val="both"/>
        <w:textAlignment w:val="auto"/>
        <w:rPr>
          <w:rFonts w:ascii="Times New Roman" w:hAnsi="Times New Roman" w:eastAsia="仿宋_GB2312" w:cs="Times New Roman"/>
          <w:sz w:val="28"/>
          <w:szCs w:val="32"/>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祁阳市医疗保障局202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14:textFill>
            <w14:solidFill>
              <w14:schemeClr w14:val="tx1"/>
            </w14:solidFill>
          </w14:textFill>
        </w:rPr>
        <w:t>部门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决算汇总公开</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构成</w:t>
      </w:r>
      <w:r>
        <w:rPr>
          <w:rFonts w:hint="eastAsia" w:ascii="仿宋_GB2312" w:hAnsi="仿宋_GB2312" w:eastAsia="仿宋_GB2312" w:cs="仿宋_GB2312"/>
          <w:color w:val="000000" w:themeColor="text1"/>
          <w:sz w:val="32"/>
          <w:szCs w:val="32"/>
          <w:highlight w:val="none"/>
          <w14:textFill>
            <w14:solidFill>
              <w14:schemeClr w14:val="tx1"/>
            </w14:solidFill>
          </w14:textFill>
        </w:rPr>
        <w:t>包括：祁阳</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highlight w:val="none"/>
          <w14:textFill>
            <w14:solidFill>
              <w14:schemeClr w14:val="tx1"/>
            </w14:solidFill>
          </w14:textFill>
        </w:rPr>
        <w:t>医疗保障局本级。</w:t>
      </w:r>
    </w:p>
    <w:p w14:paraId="3800EE02">
      <w:pPr>
        <w:pStyle w:val="15"/>
        <w:jc w:val="center"/>
        <w:rPr>
          <w:rFonts w:ascii="Times New Roman" w:hAnsi="Times New Roman" w:eastAsia="方正小标宋_GBK" w:cs="Times New Roman"/>
          <w:sz w:val="52"/>
          <w:szCs w:val="52"/>
        </w:rPr>
      </w:pPr>
    </w:p>
    <w:p w14:paraId="71CB7381">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FEF2C91">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5B67626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69ED2A1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896" w:type="dxa"/>
        <w:jc w:val="center"/>
        <w:tblLayout w:type="autofit"/>
        <w:tblCellMar>
          <w:top w:w="0" w:type="dxa"/>
          <w:left w:w="108" w:type="dxa"/>
          <w:bottom w:w="0" w:type="dxa"/>
          <w:right w:w="108" w:type="dxa"/>
        </w:tblCellMar>
      </w:tblPr>
      <w:tblGrid>
        <w:gridCol w:w="5596"/>
        <w:gridCol w:w="825"/>
        <w:gridCol w:w="1469"/>
        <w:gridCol w:w="4712"/>
        <w:gridCol w:w="825"/>
        <w:gridCol w:w="1469"/>
      </w:tblGrid>
      <w:tr w14:paraId="7ED52E71">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9C77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D7C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62BE4AA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2FB1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C9FEA">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6D6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353E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61515">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4D85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4D9101B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B097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46632">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8D2C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C8FA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62965">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ECEB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08DD040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776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278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EAC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22DD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5DA7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1D9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w:t>
            </w:r>
          </w:p>
        </w:tc>
      </w:tr>
      <w:tr w14:paraId="77AA28F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77CC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A8DC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17E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AF2D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107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43A0">
            <w:pPr>
              <w:jc w:val="right"/>
              <w:rPr>
                <w:rFonts w:ascii="Times New Roman" w:hAnsi="Times New Roman" w:eastAsia="仿宋_GB2312" w:cs="Times New Roman"/>
                <w:color w:val="000000"/>
                <w:sz w:val="22"/>
              </w:rPr>
            </w:pPr>
          </w:p>
        </w:tc>
      </w:tr>
      <w:tr w14:paraId="513E9DE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746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AB96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A8B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91B4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B18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E890">
            <w:pPr>
              <w:jc w:val="right"/>
              <w:rPr>
                <w:rFonts w:ascii="Times New Roman" w:hAnsi="Times New Roman" w:eastAsia="仿宋_GB2312" w:cs="Times New Roman"/>
                <w:color w:val="000000"/>
                <w:sz w:val="22"/>
              </w:rPr>
            </w:pPr>
          </w:p>
        </w:tc>
      </w:tr>
      <w:tr w14:paraId="351537D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67D8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395A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6A6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D6DA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4592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622D">
            <w:pPr>
              <w:jc w:val="right"/>
              <w:rPr>
                <w:rFonts w:ascii="Times New Roman" w:hAnsi="Times New Roman" w:eastAsia="仿宋_GB2312" w:cs="Times New Roman"/>
                <w:color w:val="000000"/>
                <w:sz w:val="22"/>
              </w:rPr>
            </w:pPr>
          </w:p>
        </w:tc>
      </w:tr>
      <w:tr w14:paraId="5A1CC8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F5BD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2C57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149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EB99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973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56B3">
            <w:pPr>
              <w:jc w:val="right"/>
              <w:rPr>
                <w:rFonts w:ascii="Times New Roman" w:hAnsi="Times New Roman" w:eastAsia="仿宋_GB2312" w:cs="Times New Roman"/>
                <w:color w:val="000000"/>
                <w:sz w:val="22"/>
              </w:rPr>
            </w:pPr>
          </w:p>
        </w:tc>
      </w:tr>
      <w:tr w14:paraId="07123C2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2669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869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493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644FF">
            <w:pPr>
              <w:widowControl/>
              <w:jc w:val="left"/>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3792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46D1">
            <w:pPr>
              <w:jc w:val="right"/>
              <w:rPr>
                <w:rFonts w:ascii="Times New Roman" w:hAnsi="Times New Roman" w:eastAsia="仿宋_GB2312" w:cs="Times New Roman"/>
                <w:color w:val="000000"/>
                <w:sz w:val="22"/>
              </w:rPr>
            </w:pPr>
          </w:p>
        </w:tc>
      </w:tr>
      <w:tr w14:paraId="49A6540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B432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DB0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3F8D">
            <w:pPr>
              <w:jc w:val="right"/>
              <w:rPr>
                <w:rFonts w:ascii="Times New Roman" w:hAnsi="Times New Roman" w:eastAsia="仿宋_GB2312" w:cs="Times New Roman"/>
                <w:color w:val="000000"/>
                <w:sz w:val="22"/>
              </w:rPr>
            </w:pPr>
          </w:p>
        </w:tc>
        <w:tc>
          <w:tcPr>
            <w:tcW w:w="4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C677">
            <w:pPr>
              <w:keepNext w:val="0"/>
              <w:keepLines w:val="0"/>
              <w:widowControl/>
              <w:suppressLineNumbers w:val="0"/>
              <w:jc w:val="left"/>
              <w:textAlignment w:val="center"/>
              <w:rPr>
                <w:rFonts w:hint="eastAsia" w:ascii="Times New Roman" w:hAnsi="Times New Roman" w:eastAsia="仿宋_GB2312" w:cs="Times New Roman"/>
                <w:color w:val="000000"/>
                <w:kern w:val="0"/>
                <w:sz w:val="22"/>
                <w:lang w:val="en-US" w:eastAsia="zh-CN" w:bidi="ar"/>
              </w:rPr>
            </w:pPr>
            <w:r>
              <w:rPr>
                <w:rFonts w:hint="eastAsia" w:ascii="宋体" w:hAnsi="宋体" w:eastAsia="宋体" w:cs="宋体"/>
                <w:i w:val="0"/>
                <w:iCs w:val="0"/>
                <w:color w:val="000000"/>
                <w:kern w:val="0"/>
                <w:sz w:val="22"/>
                <w:szCs w:val="22"/>
                <w:u w:val="none"/>
                <w:lang w:val="en-US" w:eastAsia="zh-CN" w:bidi="ar"/>
              </w:rPr>
              <w:t>八</w:t>
            </w:r>
            <w:r>
              <w:rPr>
                <w:rFonts w:hint="eastAsia" w:ascii="Times New Roman" w:hAnsi="Times New Roman" w:eastAsia="仿宋_GB2312" w:cs="Times New Roman"/>
                <w:color w:val="000000"/>
                <w:kern w:val="0"/>
                <w:sz w:val="22"/>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6EE8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088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175.23</w:t>
            </w:r>
          </w:p>
        </w:tc>
      </w:tr>
      <w:tr w14:paraId="6F391F4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FDC4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39D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504C">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178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376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BB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1,830.62</w:t>
            </w:r>
          </w:p>
        </w:tc>
      </w:tr>
      <w:tr w14:paraId="534DAD8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F27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ABEE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7AF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793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D13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E88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77.05</w:t>
            </w:r>
          </w:p>
        </w:tc>
      </w:tr>
      <w:tr w14:paraId="68A9346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2EE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A54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2BB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D6F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A47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424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2,087.71</w:t>
            </w:r>
          </w:p>
        </w:tc>
      </w:tr>
      <w:tr w14:paraId="4D51DCB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192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6AF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2F5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605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CAB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864B">
            <w:pPr>
              <w:rPr>
                <w:rFonts w:ascii="Times New Roman" w:hAnsi="Times New Roman" w:eastAsia="仿宋_GB2312" w:cs="Times New Roman"/>
                <w:color w:val="000000"/>
                <w:sz w:val="22"/>
              </w:rPr>
            </w:pPr>
          </w:p>
        </w:tc>
      </w:tr>
      <w:tr w14:paraId="6B09209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13B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E107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CF6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FF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C4CD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DC26">
            <w:pPr>
              <w:rPr>
                <w:rFonts w:ascii="Times New Roman" w:hAnsi="Times New Roman" w:eastAsia="仿宋_GB2312" w:cs="Times New Roman"/>
                <w:color w:val="000000"/>
                <w:sz w:val="22"/>
              </w:rPr>
            </w:pPr>
          </w:p>
        </w:tc>
      </w:tr>
      <w:tr w14:paraId="6C97A06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7238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39D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D7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FB17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E73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B3F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2,087.71</w:t>
            </w:r>
          </w:p>
        </w:tc>
      </w:tr>
    </w:tbl>
    <w:p w14:paraId="7154268A">
      <w:pPr>
        <w:widowControl/>
        <w:jc w:val="left"/>
        <w:textAlignment w:val="center"/>
        <w:rPr>
          <w:rFonts w:ascii="Times New Roman" w:hAnsi="Times New Roman" w:eastAsia="宋体" w:cs="Times New Roman"/>
          <w:color w:val="000000"/>
          <w:kern w:val="0"/>
          <w:sz w:val="24"/>
          <w:szCs w:val="24"/>
          <w:lang w:bidi="ar"/>
        </w:rPr>
      </w:pPr>
    </w:p>
    <w:p w14:paraId="5D2BA6E0">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6C05E6CA">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6ACB3C2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5D695283">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443C860C">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eastAsia="zh-CN" w:bidi="ar"/>
        </w:rPr>
        <w:t>祁阳市医疗保障局</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11"/>
        <w:tblW w:w="15019" w:type="dxa"/>
        <w:jc w:val="center"/>
        <w:tblLayout w:type="fixed"/>
        <w:tblCellMar>
          <w:top w:w="0" w:type="dxa"/>
          <w:left w:w="0" w:type="dxa"/>
          <w:bottom w:w="0" w:type="dxa"/>
          <w:right w:w="0" w:type="dxa"/>
        </w:tblCellMar>
      </w:tblPr>
      <w:tblGrid>
        <w:gridCol w:w="1063"/>
        <w:gridCol w:w="4407"/>
        <w:gridCol w:w="1365"/>
        <w:gridCol w:w="1560"/>
        <w:gridCol w:w="1395"/>
        <w:gridCol w:w="1110"/>
        <w:gridCol w:w="1065"/>
        <w:gridCol w:w="1980"/>
        <w:gridCol w:w="1074"/>
      </w:tblGrid>
      <w:tr w14:paraId="7FD989D1">
        <w:tblPrEx>
          <w:tblCellMar>
            <w:top w:w="0" w:type="dxa"/>
            <w:left w:w="0" w:type="dxa"/>
            <w:bottom w:w="0" w:type="dxa"/>
            <w:right w:w="0" w:type="dxa"/>
          </w:tblCellMar>
        </w:tblPrEx>
        <w:trPr>
          <w:trHeight w:val="450" w:hRule="atLeast"/>
          <w:jc w:val="center"/>
        </w:trPr>
        <w:tc>
          <w:tcPr>
            <w:tcW w:w="5470"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BF901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3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D65A7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277EB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3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C82260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1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631F0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0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E4CBE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9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671EF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07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1C77A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C3A5DFA">
        <w:tblPrEx>
          <w:tblCellMar>
            <w:top w:w="0" w:type="dxa"/>
            <w:left w:w="0" w:type="dxa"/>
            <w:bottom w:w="0" w:type="dxa"/>
            <w:right w:w="0" w:type="dxa"/>
          </w:tblCellMar>
        </w:tblPrEx>
        <w:trPr>
          <w:trHeight w:val="334" w:hRule="exact"/>
          <w:jc w:val="center"/>
        </w:trPr>
        <w:tc>
          <w:tcPr>
            <w:tcW w:w="10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8B7FD6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440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DA6CA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7FE46A22">
            <w:pPr>
              <w:rPr>
                <w:rFonts w:ascii="Times New Roman" w:hAnsi="Times New Roman" w:eastAsia="仿宋_GB2312" w:cs="Times New Roman"/>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5BCAC9A8">
            <w:pPr>
              <w:rPr>
                <w:rFonts w:ascii="Times New Roman" w:hAnsi="Times New Roman" w:eastAsia="仿宋_GB2312" w:cs="Times New Roman"/>
                <w:sz w:val="24"/>
                <w:szCs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249B31A1">
            <w:pPr>
              <w:rPr>
                <w:rFonts w:ascii="Times New Roman" w:hAnsi="Times New Roman" w:eastAsia="仿宋_GB2312" w:cs="Times New Roman"/>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14:paraId="682D9E24">
            <w:pPr>
              <w:rPr>
                <w:rFonts w:ascii="Times New Roman" w:hAnsi="Times New Roman" w:eastAsia="仿宋_GB2312" w:cs="Times New Roman"/>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60EE0994">
            <w:pPr>
              <w:rPr>
                <w:rFonts w:ascii="Times New Roman" w:hAnsi="Times New Roman" w:eastAsia="仿宋_GB2312" w:cs="Times New Roman"/>
                <w:sz w:val="24"/>
                <w:szCs w:val="24"/>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02991979">
            <w:pPr>
              <w:rPr>
                <w:rFonts w:ascii="Times New Roman" w:hAnsi="Times New Roman" w:eastAsia="仿宋_GB2312" w:cs="Times New Roman"/>
                <w:sz w:val="24"/>
                <w:szCs w:val="24"/>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14:paraId="7632023F">
            <w:pPr>
              <w:rPr>
                <w:rFonts w:ascii="Times New Roman" w:hAnsi="Times New Roman" w:eastAsia="仿宋_GB2312" w:cs="Times New Roman"/>
                <w:sz w:val="24"/>
                <w:szCs w:val="24"/>
              </w:rPr>
            </w:pPr>
          </w:p>
        </w:tc>
      </w:tr>
      <w:tr w14:paraId="546F159F">
        <w:tblPrEx>
          <w:tblCellMar>
            <w:top w:w="0" w:type="dxa"/>
            <w:left w:w="0" w:type="dxa"/>
            <w:bottom w:w="0" w:type="dxa"/>
            <w:right w:w="0" w:type="dxa"/>
          </w:tblCellMar>
        </w:tblPrEx>
        <w:trPr>
          <w:trHeight w:val="312" w:hRule="atLeast"/>
          <w:jc w:val="center"/>
        </w:trPr>
        <w:tc>
          <w:tcPr>
            <w:tcW w:w="1063" w:type="dxa"/>
            <w:vMerge w:val="continue"/>
            <w:tcBorders>
              <w:top w:val="single" w:color="auto" w:sz="4" w:space="0"/>
              <w:left w:val="single" w:color="auto" w:sz="4" w:space="0"/>
              <w:bottom w:val="single" w:color="auto" w:sz="4" w:space="0"/>
              <w:right w:val="single" w:color="auto" w:sz="4" w:space="0"/>
            </w:tcBorders>
            <w:vAlign w:val="center"/>
          </w:tcPr>
          <w:p w14:paraId="770EDC37">
            <w:pPr>
              <w:rPr>
                <w:rFonts w:ascii="Times New Roman" w:hAnsi="Times New Roman" w:eastAsia="仿宋_GB2312" w:cs="Times New Roman"/>
                <w:sz w:val="24"/>
                <w:szCs w:val="24"/>
              </w:rPr>
            </w:pPr>
          </w:p>
        </w:tc>
        <w:tc>
          <w:tcPr>
            <w:tcW w:w="4407" w:type="dxa"/>
            <w:vMerge w:val="continue"/>
            <w:tcBorders>
              <w:top w:val="nil"/>
              <w:left w:val="single" w:color="auto" w:sz="4" w:space="0"/>
              <w:bottom w:val="single" w:color="auto" w:sz="4" w:space="0"/>
              <w:right w:val="single" w:color="auto" w:sz="4" w:space="0"/>
            </w:tcBorders>
            <w:vAlign w:val="center"/>
          </w:tcPr>
          <w:p w14:paraId="435D0E29">
            <w:pPr>
              <w:rPr>
                <w:rFonts w:ascii="Times New Roman" w:hAnsi="Times New Roman" w:eastAsia="仿宋_GB2312" w:cs="Times New Roman"/>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355A8A49">
            <w:pPr>
              <w:rPr>
                <w:rFonts w:ascii="Times New Roman" w:hAnsi="Times New Roman" w:eastAsia="仿宋_GB2312" w:cs="Times New Roman"/>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31FF7EF0">
            <w:pPr>
              <w:rPr>
                <w:rFonts w:ascii="Times New Roman" w:hAnsi="Times New Roman" w:eastAsia="仿宋_GB2312" w:cs="Times New Roman"/>
                <w:sz w:val="24"/>
                <w:szCs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65AE5F50">
            <w:pPr>
              <w:rPr>
                <w:rFonts w:ascii="Times New Roman" w:hAnsi="Times New Roman" w:eastAsia="仿宋_GB2312" w:cs="Times New Roman"/>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14:paraId="6A6B914B">
            <w:pPr>
              <w:rPr>
                <w:rFonts w:ascii="Times New Roman" w:hAnsi="Times New Roman" w:eastAsia="仿宋_GB2312" w:cs="Times New Roman"/>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56190604">
            <w:pPr>
              <w:rPr>
                <w:rFonts w:ascii="Times New Roman" w:hAnsi="Times New Roman" w:eastAsia="仿宋_GB2312" w:cs="Times New Roman"/>
                <w:sz w:val="24"/>
                <w:szCs w:val="24"/>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26902EB8">
            <w:pPr>
              <w:rPr>
                <w:rFonts w:ascii="Times New Roman" w:hAnsi="Times New Roman" w:eastAsia="仿宋_GB2312" w:cs="Times New Roman"/>
                <w:sz w:val="24"/>
                <w:szCs w:val="24"/>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14:paraId="179DCB50">
            <w:pPr>
              <w:rPr>
                <w:rFonts w:ascii="Times New Roman" w:hAnsi="Times New Roman" w:eastAsia="仿宋_GB2312" w:cs="Times New Roman"/>
                <w:sz w:val="24"/>
                <w:szCs w:val="24"/>
              </w:rPr>
            </w:pPr>
          </w:p>
        </w:tc>
      </w:tr>
      <w:tr w14:paraId="20D888BB">
        <w:tblPrEx>
          <w:tblCellMar>
            <w:top w:w="0" w:type="dxa"/>
            <w:left w:w="0" w:type="dxa"/>
            <w:bottom w:w="0" w:type="dxa"/>
            <w:right w:w="0" w:type="dxa"/>
          </w:tblCellMar>
        </w:tblPrEx>
        <w:trPr>
          <w:trHeight w:val="450" w:hRule="atLeast"/>
          <w:jc w:val="center"/>
        </w:trPr>
        <w:tc>
          <w:tcPr>
            <w:tcW w:w="547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B4983F">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B6292D">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413175">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3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3ABCC4">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1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F9A7AE">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0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2ACBD4">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9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C56F00">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0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BF9711">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12C3DC8">
        <w:tblPrEx>
          <w:tblCellMar>
            <w:top w:w="0" w:type="dxa"/>
            <w:left w:w="0" w:type="dxa"/>
            <w:bottom w:w="0" w:type="dxa"/>
            <w:right w:w="0" w:type="dxa"/>
          </w:tblCellMar>
        </w:tblPrEx>
        <w:trPr>
          <w:trHeight w:val="450" w:hRule="atLeast"/>
          <w:jc w:val="center"/>
        </w:trPr>
        <w:tc>
          <w:tcPr>
            <w:tcW w:w="547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B35244">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DF8CA">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2,087.71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9C3E76">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2,087.71</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35ED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286F6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416D6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8949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B5A91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BB3EA60">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840652">
            <w:pPr>
              <w:jc w:val="lef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201</w:t>
            </w:r>
          </w:p>
        </w:tc>
        <w:tc>
          <w:tcPr>
            <w:tcW w:w="4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BF0A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8F75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CF7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947CA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A7B8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51735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AB1A7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F694E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C509315">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51C5FD">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20132</w:t>
            </w:r>
          </w:p>
        </w:tc>
        <w:tc>
          <w:tcPr>
            <w:tcW w:w="4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7E84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组织事务</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CAB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1C0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C3EDF6">
            <w:pPr>
              <w:jc w:val="right"/>
              <w:rPr>
                <w:rFonts w:ascii="Times New Roman" w:hAnsi="Times New Roman" w:eastAsia="仿宋_GB2312" w:cs="Times New Roman"/>
              </w:rPr>
            </w:pP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87CC9">
            <w:pPr>
              <w:jc w:val="right"/>
              <w:rPr>
                <w:rFonts w:ascii="Times New Roman" w:hAnsi="Times New Roman" w:eastAsia="仿宋_GB2312" w:cs="Times New Roman"/>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746A0">
            <w:pPr>
              <w:jc w:val="right"/>
              <w:rPr>
                <w:rFonts w:ascii="Times New Roman" w:hAnsi="Times New Roman" w:eastAsia="仿宋_GB2312" w:cs="Times New Roman"/>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C05FF1">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54E29">
            <w:pPr>
              <w:jc w:val="right"/>
              <w:rPr>
                <w:rFonts w:ascii="Times New Roman" w:hAnsi="Times New Roman" w:eastAsia="仿宋_GB2312" w:cs="Times New Roman"/>
              </w:rPr>
            </w:pPr>
          </w:p>
        </w:tc>
      </w:tr>
      <w:tr w14:paraId="365B7413">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B3728D">
            <w:pPr>
              <w:jc w:val="lef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2013202</w:t>
            </w:r>
          </w:p>
        </w:tc>
        <w:tc>
          <w:tcPr>
            <w:tcW w:w="4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0A23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36E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FFD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CE4E3">
            <w:pPr>
              <w:jc w:val="right"/>
              <w:rPr>
                <w:rFonts w:ascii="Times New Roman" w:hAnsi="Times New Roman" w:eastAsia="仿宋_GB2312" w:cs="Times New Roman"/>
              </w:rPr>
            </w:pP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2D799">
            <w:pPr>
              <w:jc w:val="right"/>
              <w:rPr>
                <w:rFonts w:ascii="Times New Roman" w:hAnsi="Times New Roman" w:eastAsia="仿宋_GB2312" w:cs="Times New Roman"/>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1A3EA">
            <w:pPr>
              <w:jc w:val="right"/>
              <w:rPr>
                <w:rFonts w:ascii="Times New Roman" w:hAnsi="Times New Roman" w:eastAsia="仿宋_GB2312" w:cs="Times New Roman"/>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9552D2">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B46BD2">
            <w:pPr>
              <w:jc w:val="right"/>
              <w:rPr>
                <w:rFonts w:ascii="Times New Roman" w:hAnsi="Times New Roman" w:eastAsia="仿宋_GB2312" w:cs="Times New Roman"/>
              </w:rPr>
            </w:pPr>
          </w:p>
        </w:tc>
      </w:tr>
      <w:tr w14:paraId="564440AA">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570E0C">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w:t>
            </w:r>
          </w:p>
        </w:tc>
        <w:tc>
          <w:tcPr>
            <w:tcW w:w="4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B43C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E439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175.23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4578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175.23</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A72FF6">
            <w:pPr>
              <w:jc w:val="right"/>
              <w:rPr>
                <w:rFonts w:ascii="Times New Roman" w:hAnsi="Times New Roman" w:eastAsia="仿宋_GB2312" w:cs="Times New Roman"/>
              </w:rPr>
            </w:pP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98C64">
            <w:pPr>
              <w:jc w:val="right"/>
              <w:rPr>
                <w:rFonts w:ascii="Times New Roman" w:hAnsi="Times New Roman" w:eastAsia="仿宋_GB2312" w:cs="Times New Roman"/>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04592">
            <w:pPr>
              <w:jc w:val="right"/>
              <w:rPr>
                <w:rFonts w:ascii="Times New Roman" w:hAnsi="Times New Roman" w:eastAsia="仿宋_GB2312" w:cs="Times New Roman"/>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28327">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9B765">
            <w:pPr>
              <w:jc w:val="right"/>
              <w:rPr>
                <w:rFonts w:ascii="Times New Roman" w:hAnsi="Times New Roman" w:eastAsia="仿宋_GB2312" w:cs="Times New Roman"/>
              </w:rPr>
            </w:pPr>
          </w:p>
        </w:tc>
      </w:tr>
      <w:tr w14:paraId="03722AA2">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840DED">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w:t>
            </w:r>
          </w:p>
        </w:tc>
        <w:tc>
          <w:tcPr>
            <w:tcW w:w="4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94A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63E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107.17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35C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107.17</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90848">
            <w:pPr>
              <w:jc w:val="right"/>
              <w:rPr>
                <w:rFonts w:ascii="Times New Roman" w:hAnsi="Times New Roman" w:eastAsia="仿宋_GB2312" w:cs="Times New Roman"/>
              </w:rPr>
            </w:pP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7148B">
            <w:pPr>
              <w:jc w:val="right"/>
              <w:rPr>
                <w:rFonts w:ascii="Times New Roman" w:hAnsi="Times New Roman" w:eastAsia="仿宋_GB2312" w:cs="Times New Roman"/>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92D12">
            <w:pPr>
              <w:jc w:val="right"/>
              <w:rPr>
                <w:rFonts w:ascii="Times New Roman" w:hAnsi="Times New Roman" w:eastAsia="仿宋_GB2312" w:cs="Times New Roman"/>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B44658">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79806">
            <w:pPr>
              <w:jc w:val="right"/>
              <w:rPr>
                <w:rFonts w:ascii="Times New Roman" w:hAnsi="Times New Roman" w:eastAsia="仿宋_GB2312" w:cs="Times New Roman"/>
              </w:rPr>
            </w:pPr>
          </w:p>
        </w:tc>
      </w:tr>
      <w:tr w14:paraId="1F256256">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BA954B">
            <w:pPr>
              <w:jc w:val="lef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2080505</w:t>
            </w:r>
          </w:p>
        </w:tc>
        <w:tc>
          <w:tcPr>
            <w:tcW w:w="4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A516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1CD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107.17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50D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107.17</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FDC7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4D0B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D166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4CBCC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1674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F6F29B4">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B056BD">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20808</w:t>
            </w:r>
          </w:p>
        </w:tc>
        <w:tc>
          <w:tcPr>
            <w:tcW w:w="4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C32A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802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38.07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BCA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38.07</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21FCC">
            <w:pPr>
              <w:jc w:val="right"/>
              <w:rPr>
                <w:rFonts w:ascii="Times New Roman" w:hAnsi="Times New Roman" w:eastAsia="仿宋_GB2312" w:cs="Times New Roman"/>
              </w:rPr>
            </w:pP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AEC966">
            <w:pPr>
              <w:jc w:val="right"/>
              <w:rPr>
                <w:rFonts w:ascii="Times New Roman" w:hAnsi="Times New Roman" w:eastAsia="仿宋_GB2312" w:cs="Times New Roman"/>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10F4FA">
            <w:pPr>
              <w:jc w:val="right"/>
              <w:rPr>
                <w:rFonts w:ascii="Times New Roman" w:hAnsi="Times New Roman" w:eastAsia="仿宋_GB2312" w:cs="Times New Roman"/>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CA2227">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6C18DF">
            <w:pPr>
              <w:jc w:val="right"/>
              <w:rPr>
                <w:rFonts w:ascii="Times New Roman" w:hAnsi="Times New Roman" w:eastAsia="仿宋_GB2312" w:cs="Times New Roman"/>
              </w:rPr>
            </w:pPr>
          </w:p>
        </w:tc>
      </w:tr>
      <w:tr w14:paraId="7BC2325B">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1AD8EA">
            <w:pPr>
              <w:jc w:val="lef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2080899</w:t>
            </w:r>
          </w:p>
        </w:tc>
        <w:tc>
          <w:tcPr>
            <w:tcW w:w="4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0FD9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其他优抚支出</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4985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38.07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E600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38.07</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7FED2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93904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5A78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2CCB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F013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FE176C1">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4E422C">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20899</w:t>
            </w:r>
          </w:p>
        </w:tc>
        <w:tc>
          <w:tcPr>
            <w:tcW w:w="4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1E4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他社会保障和就业支出</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F3A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29.99</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2A31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29.99</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D83EE3">
            <w:pPr>
              <w:jc w:val="right"/>
              <w:rPr>
                <w:rFonts w:ascii="Times New Roman" w:hAnsi="Times New Roman" w:eastAsia="仿宋_GB2312" w:cs="Times New Roman"/>
              </w:rPr>
            </w:pP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DAB99">
            <w:pPr>
              <w:jc w:val="right"/>
              <w:rPr>
                <w:rFonts w:ascii="Times New Roman" w:hAnsi="Times New Roman" w:eastAsia="仿宋_GB2312" w:cs="Times New Roman"/>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35DCC2">
            <w:pPr>
              <w:jc w:val="right"/>
              <w:rPr>
                <w:rFonts w:ascii="Times New Roman" w:hAnsi="Times New Roman" w:eastAsia="仿宋_GB2312" w:cs="Times New Roman"/>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7FBAB">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1E3C0">
            <w:pPr>
              <w:jc w:val="right"/>
              <w:rPr>
                <w:rFonts w:ascii="Times New Roman" w:hAnsi="Times New Roman" w:eastAsia="仿宋_GB2312" w:cs="Times New Roman"/>
              </w:rPr>
            </w:pPr>
          </w:p>
        </w:tc>
      </w:tr>
      <w:tr w14:paraId="704DA3A6">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FE2CCF">
            <w:pPr>
              <w:jc w:val="lef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2089999</w:t>
            </w:r>
          </w:p>
        </w:tc>
        <w:tc>
          <w:tcPr>
            <w:tcW w:w="4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9F6F8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C304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29.99</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3B9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29.99</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342CC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C5213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418CB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6BD53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6157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8A6E3DA">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9BAFF1">
            <w:pPr>
              <w:jc w:val="lef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210</w:t>
            </w:r>
          </w:p>
        </w:tc>
        <w:tc>
          <w:tcPr>
            <w:tcW w:w="4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F4377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FAE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1,830.62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01E8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1,830.62</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1EA11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307B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C1C1D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7EB3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4329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BE996E8">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215ACF">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w:t>
            </w:r>
          </w:p>
        </w:tc>
        <w:tc>
          <w:tcPr>
            <w:tcW w:w="4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8BF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BBEB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42.61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821A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42.61</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B10A72">
            <w:pPr>
              <w:jc w:val="right"/>
              <w:rPr>
                <w:rFonts w:ascii="Times New Roman" w:hAnsi="Times New Roman" w:eastAsia="仿宋_GB2312" w:cs="Times New Roman"/>
              </w:rPr>
            </w:pP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EA0930">
            <w:pPr>
              <w:jc w:val="right"/>
              <w:rPr>
                <w:rFonts w:ascii="Times New Roman" w:hAnsi="Times New Roman" w:eastAsia="仿宋_GB2312" w:cs="Times New Roman"/>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3E17C0">
            <w:pPr>
              <w:jc w:val="right"/>
              <w:rPr>
                <w:rFonts w:ascii="Times New Roman" w:hAnsi="Times New Roman" w:eastAsia="仿宋_GB2312" w:cs="Times New Roman"/>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2C4DC">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E3ABA">
            <w:pPr>
              <w:jc w:val="right"/>
              <w:rPr>
                <w:rFonts w:ascii="Times New Roman" w:hAnsi="Times New Roman" w:eastAsia="仿宋_GB2312" w:cs="Times New Roman"/>
              </w:rPr>
            </w:pPr>
          </w:p>
        </w:tc>
      </w:tr>
      <w:tr w14:paraId="566FE762">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35C70A">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2101101</w:t>
            </w:r>
          </w:p>
        </w:tc>
        <w:tc>
          <w:tcPr>
            <w:tcW w:w="44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B350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1C8C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42.61</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DBF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42.61</w:t>
            </w:r>
          </w:p>
        </w:tc>
        <w:tc>
          <w:tcPr>
            <w:tcW w:w="13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47FA11">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1844A5">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ED01D0">
            <w:pPr>
              <w:jc w:val="right"/>
              <w:rPr>
                <w:rFonts w:ascii="Times New Roman" w:hAnsi="Times New Roman" w:eastAsia="仿宋_GB2312" w:cs="Times New Roman"/>
              </w:rPr>
            </w:pP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EC952A">
            <w:pPr>
              <w:jc w:val="right"/>
              <w:rPr>
                <w:rFonts w:ascii="Times New Roman" w:hAnsi="Times New Roman" w:eastAsia="仿宋_GB2312" w:cs="Times New Roman"/>
              </w:rPr>
            </w:pPr>
          </w:p>
        </w:tc>
        <w:tc>
          <w:tcPr>
            <w:tcW w:w="10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CD6DEB">
            <w:pPr>
              <w:jc w:val="right"/>
              <w:rPr>
                <w:rFonts w:ascii="Times New Roman" w:hAnsi="Times New Roman" w:eastAsia="仿宋_GB2312" w:cs="Times New Roman"/>
              </w:rPr>
            </w:pPr>
          </w:p>
        </w:tc>
      </w:tr>
      <w:tr w14:paraId="781925EC">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47F8A7">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21015</w:t>
            </w:r>
          </w:p>
        </w:tc>
        <w:tc>
          <w:tcPr>
            <w:tcW w:w="44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652D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医疗保障管理事务</w:t>
            </w: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8A68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1378.71</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5F91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1378.71</w:t>
            </w:r>
          </w:p>
        </w:tc>
        <w:tc>
          <w:tcPr>
            <w:tcW w:w="13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73CEF7">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39FD8B">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95891A">
            <w:pPr>
              <w:jc w:val="right"/>
              <w:rPr>
                <w:rFonts w:ascii="Times New Roman" w:hAnsi="Times New Roman" w:eastAsia="仿宋_GB2312" w:cs="Times New Roman"/>
              </w:rPr>
            </w:pP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69FFE3">
            <w:pPr>
              <w:jc w:val="right"/>
              <w:rPr>
                <w:rFonts w:ascii="Times New Roman" w:hAnsi="Times New Roman" w:eastAsia="仿宋_GB2312" w:cs="Times New Roman"/>
              </w:rPr>
            </w:pPr>
          </w:p>
        </w:tc>
        <w:tc>
          <w:tcPr>
            <w:tcW w:w="10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2A4F24">
            <w:pPr>
              <w:jc w:val="right"/>
              <w:rPr>
                <w:rFonts w:ascii="Times New Roman" w:hAnsi="Times New Roman" w:eastAsia="仿宋_GB2312" w:cs="Times New Roman"/>
              </w:rPr>
            </w:pPr>
          </w:p>
        </w:tc>
      </w:tr>
      <w:tr w14:paraId="6A174BD7">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131960">
            <w:pPr>
              <w:jc w:val="lef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2101501</w:t>
            </w:r>
          </w:p>
        </w:tc>
        <w:tc>
          <w:tcPr>
            <w:tcW w:w="44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857D4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行政运行</w:t>
            </w: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152D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840.32</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463D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840.32</w:t>
            </w:r>
          </w:p>
        </w:tc>
        <w:tc>
          <w:tcPr>
            <w:tcW w:w="13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BA957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C7AD0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23052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61ADA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82E8A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FD8CB1C">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8B7656">
            <w:pP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2101502</w:t>
            </w:r>
          </w:p>
        </w:tc>
        <w:tc>
          <w:tcPr>
            <w:tcW w:w="44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11762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2546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407.41</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52A2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407.41</w:t>
            </w:r>
          </w:p>
        </w:tc>
        <w:tc>
          <w:tcPr>
            <w:tcW w:w="13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137291">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4FF7DA">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6BA163">
            <w:pPr>
              <w:jc w:val="right"/>
              <w:rPr>
                <w:rFonts w:ascii="Times New Roman" w:hAnsi="Times New Roman" w:eastAsia="仿宋_GB2312" w:cs="Times New Roman"/>
              </w:rPr>
            </w:pP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CD8285">
            <w:pPr>
              <w:jc w:val="right"/>
              <w:rPr>
                <w:rFonts w:ascii="Times New Roman" w:hAnsi="Times New Roman" w:eastAsia="仿宋_GB2312" w:cs="Times New Roman"/>
              </w:rPr>
            </w:pPr>
          </w:p>
        </w:tc>
        <w:tc>
          <w:tcPr>
            <w:tcW w:w="10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A5693D">
            <w:pPr>
              <w:jc w:val="right"/>
              <w:rPr>
                <w:rFonts w:ascii="Times New Roman" w:hAnsi="Times New Roman" w:eastAsia="仿宋_GB2312" w:cs="Times New Roman"/>
              </w:rPr>
            </w:pPr>
          </w:p>
        </w:tc>
      </w:tr>
      <w:tr w14:paraId="2A05C733">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7AC83F">
            <w:pPr>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2101599</w:t>
            </w:r>
          </w:p>
        </w:tc>
        <w:tc>
          <w:tcPr>
            <w:tcW w:w="44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3D213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其他医疗保障管理事务支出</w:t>
            </w: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22A1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130.99</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FA68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130.99</w:t>
            </w:r>
          </w:p>
        </w:tc>
        <w:tc>
          <w:tcPr>
            <w:tcW w:w="13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388DB1">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C3A80F">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0059DA">
            <w:pPr>
              <w:jc w:val="right"/>
              <w:rPr>
                <w:rFonts w:ascii="Times New Roman" w:hAnsi="Times New Roman" w:eastAsia="仿宋_GB2312" w:cs="Times New Roman"/>
              </w:rPr>
            </w:pP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E87A18">
            <w:pPr>
              <w:jc w:val="right"/>
              <w:rPr>
                <w:rFonts w:ascii="Times New Roman" w:hAnsi="Times New Roman" w:eastAsia="仿宋_GB2312" w:cs="Times New Roman"/>
              </w:rPr>
            </w:pPr>
          </w:p>
        </w:tc>
        <w:tc>
          <w:tcPr>
            <w:tcW w:w="10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12DB24">
            <w:pPr>
              <w:jc w:val="right"/>
              <w:rPr>
                <w:rFonts w:ascii="Times New Roman" w:hAnsi="Times New Roman" w:eastAsia="仿宋_GB2312" w:cs="Times New Roman"/>
              </w:rPr>
            </w:pPr>
          </w:p>
        </w:tc>
      </w:tr>
      <w:tr w14:paraId="59152802">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1E1C8F">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21099</w:t>
            </w:r>
          </w:p>
        </w:tc>
        <w:tc>
          <w:tcPr>
            <w:tcW w:w="44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F3D1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32D2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409.30</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A55E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409.30</w:t>
            </w:r>
          </w:p>
        </w:tc>
        <w:tc>
          <w:tcPr>
            <w:tcW w:w="13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5B4EA8">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C804D0">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0C7EC6">
            <w:pPr>
              <w:jc w:val="right"/>
              <w:rPr>
                <w:rFonts w:ascii="Times New Roman" w:hAnsi="Times New Roman" w:eastAsia="仿宋_GB2312" w:cs="Times New Roman"/>
              </w:rPr>
            </w:pP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B87132">
            <w:pPr>
              <w:jc w:val="right"/>
              <w:rPr>
                <w:rFonts w:ascii="Times New Roman" w:hAnsi="Times New Roman" w:eastAsia="仿宋_GB2312" w:cs="Times New Roman"/>
              </w:rPr>
            </w:pPr>
          </w:p>
        </w:tc>
        <w:tc>
          <w:tcPr>
            <w:tcW w:w="10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5F705C">
            <w:pPr>
              <w:jc w:val="right"/>
              <w:rPr>
                <w:rFonts w:ascii="Times New Roman" w:hAnsi="Times New Roman" w:eastAsia="仿宋_GB2312" w:cs="Times New Roman"/>
              </w:rPr>
            </w:pPr>
          </w:p>
        </w:tc>
      </w:tr>
      <w:tr w14:paraId="7F559059">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93DCBB">
            <w:pPr>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2109999</w:t>
            </w:r>
          </w:p>
        </w:tc>
        <w:tc>
          <w:tcPr>
            <w:tcW w:w="44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B5FC8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其他卫生健康支出</w:t>
            </w: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D114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409.30</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0B3D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409.30</w:t>
            </w:r>
          </w:p>
        </w:tc>
        <w:tc>
          <w:tcPr>
            <w:tcW w:w="13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F9E8BF">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9F0E86">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2DD5CC">
            <w:pPr>
              <w:jc w:val="right"/>
              <w:rPr>
                <w:rFonts w:ascii="Times New Roman" w:hAnsi="Times New Roman" w:eastAsia="仿宋_GB2312" w:cs="Times New Roman"/>
              </w:rPr>
            </w:pP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DD380D">
            <w:pPr>
              <w:jc w:val="right"/>
              <w:rPr>
                <w:rFonts w:ascii="Times New Roman" w:hAnsi="Times New Roman" w:eastAsia="仿宋_GB2312" w:cs="Times New Roman"/>
              </w:rPr>
            </w:pPr>
          </w:p>
        </w:tc>
        <w:tc>
          <w:tcPr>
            <w:tcW w:w="10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BB4898">
            <w:pPr>
              <w:jc w:val="right"/>
              <w:rPr>
                <w:rFonts w:ascii="Times New Roman" w:hAnsi="Times New Roman" w:eastAsia="仿宋_GB2312" w:cs="Times New Roman"/>
              </w:rPr>
            </w:pPr>
          </w:p>
        </w:tc>
      </w:tr>
      <w:tr w14:paraId="7EF654EC">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BC195A">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w:t>
            </w:r>
          </w:p>
        </w:tc>
        <w:tc>
          <w:tcPr>
            <w:tcW w:w="44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77EF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7D76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77.05</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31EC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77.05</w:t>
            </w:r>
          </w:p>
        </w:tc>
        <w:tc>
          <w:tcPr>
            <w:tcW w:w="13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222D1D">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B421CC">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A9A0E8">
            <w:pPr>
              <w:jc w:val="right"/>
              <w:rPr>
                <w:rFonts w:ascii="Times New Roman" w:hAnsi="Times New Roman" w:eastAsia="仿宋_GB2312" w:cs="Times New Roman"/>
              </w:rPr>
            </w:pP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6D4E56">
            <w:pPr>
              <w:jc w:val="right"/>
              <w:rPr>
                <w:rFonts w:ascii="Times New Roman" w:hAnsi="Times New Roman" w:eastAsia="仿宋_GB2312" w:cs="Times New Roman"/>
              </w:rPr>
            </w:pPr>
          </w:p>
        </w:tc>
        <w:tc>
          <w:tcPr>
            <w:tcW w:w="10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8B126E">
            <w:pPr>
              <w:jc w:val="right"/>
              <w:rPr>
                <w:rFonts w:ascii="Times New Roman" w:hAnsi="Times New Roman" w:eastAsia="仿宋_GB2312" w:cs="Times New Roman"/>
              </w:rPr>
            </w:pPr>
          </w:p>
        </w:tc>
      </w:tr>
      <w:tr w14:paraId="52D872B9">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0CF0CC">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22102</w:t>
            </w:r>
          </w:p>
        </w:tc>
        <w:tc>
          <w:tcPr>
            <w:tcW w:w="44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5B7D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85F2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77.05</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D650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77.05</w:t>
            </w:r>
          </w:p>
        </w:tc>
        <w:tc>
          <w:tcPr>
            <w:tcW w:w="13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473541">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BDEAAF">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EC5AB3">
            <w:pPr>
              <w:jc w:val="right"/>
              <w:rPr>
                <w:rFonts w:ascii="Times New Roman" w:hAnsi="Times New Roman" w:eastAsia="仿宋_GB2312" w:cs="Times New Roman"/>
              </w:rPr>
            </w:pP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539519">
            <w:pPr>
              <w:jc w:val="right"/>
              <w:rPr>
                <w:rFonts w:ascii="Times New Roman" w:hAnsi="Times New Roman" w:eastAsia="仿宋_GB2312" w:cs="Times New Roman"/>
              </w:rPr>
            </w:pPr>
          </w:p>
        </w:tc>
        <w:tc>
          <w:tcPr>
            <w:tcW w:w="10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1C1FF2">
            <w:pPr>
              <w:jc w:val="right"/>
              <w:rPr>
                <w:rFonts w:ascii="Times New Roman" w:hAnsi="Times New Roman" w:eastAsia="仿宋_GB2312" w:cs="Times New Roman"/>
              </w:rPr>
            </w:pPr>
          </w:p>
        </w:tc>
      </w:tr>
      <w:tr w14:paraId="12635A6F">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6825CF">
            <w:pPr>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2210201</w:t>
            </w:r>
          </w:p>
        </w:tc>
        <w:tc>
          <w:tcPr>
            <w:tcW w:w="44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59177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436F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77.05</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38B7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77.05</w:t>
            </w:r>
          </w:p>
        </w:tc>
        <w:tc>
          <w:tcPr>
            <w:tcW w:w="13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80B636">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40B6BB">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EE9DC2">
            <w:pPr>
              <w:jc w:val="right"/>
              <w:rPr>
                <w:rFonts w:ascii="Times New Roman" w:hAnsi="Times New Roman" w:eastAsia="仿宋_GB2312" w:cs="Times New Roman"/>
              </w:rPr>
            </w:pP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D8B61F">
            <w:pPr>
              <w:jc w:val="right"/>
              <w:rPr>
                <w:rFonts w:ascii="Times New Roman" w:hAnsi="Times New Roman" w:eastAsia="仿宋_GB2312" w:cs="Times New Roman"/>
              </w:rPr>
            </w:pPr>
          </w:p>
        </w:tc>
        <w:tc>
          <w:tcPr>
            <w:tcW w:w="10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8332B9">
            <w:pPr>
              <w:jc w:val="right"/>
              <w:rPr>
                <w:rFonts w:ascii="Times New Roman" w:hAnsi="Times New Roman" w:eastAsia="仿宋_GB2312" w:cs="Times New Roman"/>
              </w:rPr>
            </w:pPr>
          </w:p>
        </w:tc>
      </w:tr>
      <w:tr w14:paraId="7AF7417F">
        <w:tblPrEx>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1D7E39">
            <w:pPr>
              <w:rPr>
                <w:rFonts w:ascii="Times New Roman" w:hAnsi="Times New Roman" w:eastAsia="仿宋_GB2312" w:cs="Times New Roman"/>
              </w:rPr>
            </w:pPr>
          </w:p>
        </w:tc>
        <w:tc>
          <w:tcPr>
            <w:tcW w:w="44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27B51F">
            <w:pPr>
              <w:rPr>
                <w:rFonts w:ascii="Times New Roman" w:hAnsi="Times New Roman" w:eastAsia="仿宋_GB2312" w:cs="Times New Roman"/>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AA43C1">
            <w:pPr>
              <w:jc w:val="right"/>
              <w:rPr>
                <w:rFonts w:ascii="Times New Roman" w:hAnsi="Times New Roman" w:eastAsia="仿宋_GB2312" w:cs="Times New Roman"/>
              </w:rPr>
            </w:pP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348719">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D23995">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AC4DDB">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30EDD8">
            <w:pPr>
              <w:jc w:val="right"/>
              <w:rPr>
                <w:rFonts w:ascii="Times New Roman" w:hAnsi="Times New Roman" w:eastAsia="仿宋_GB2312" w:cs="Times New Roman"/>
              </w:rPr>
            </w:pP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AA8D70">
            <w:pPr>
              <w:jc w:val="right"/>
              <w:rPr>
                <w:rFonts w:ascii="Times New Roman" w:hAnsi="Times New Roman" w:eastAsia="仿宋_GB2312" w:cs="Times New Roman"/>
              </w:rPr>
            </w:pPr>
          </w:p>
        </w:tc>
        <w:tc>
          <w:tcPr>
            <w:tcW w:w="10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2DEAD2">
            <w:pPr>
              <w:jc w:val="right"/>
              <w:rPr>
                <w:rFonts w:ascii="Times New Roman" w:hAnsi="Times New Roman" w:eastAsia="仿宋_GB2312" w:cs="Times New Roman"/>
              </w:rPr>
            </w:pPr>
          </w:p>
        </w:tc>
      </w:tr>
    </w:tbl>
    <w:p w14:paraId="7A68A5EC">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D7E1ABA">
      <w:pPr>
        <w:widowControl/>
        <w:jc w:val="center"/>
        <w:rPr>
          <w:rFonts w:ascii="Times New Roman" w:hAnsi="Times New Roman" w:eastAsia="黑体" w:cs="Times New Roman"/>
          <w:color w:val="000000"/>
          <w:kern w:val="0"/>
          <w:sz w:val="36"/>
          <w:szCs w:val="36"/>
          <w:lang w:bidi="ar"/>
        </w:rPr>
      </w:pPr>
    </w:p>
    <w:p w14:paraId="383C774F">
      <w:pPr>
        <w:widowControl/>
        <w:jc w:val="center"/>
        <w:rPr>
          <w:rFonts w:ascii="Times New Roman" w:hAnsi="Times New Roman" w:eastAsia="黑体" w:cs="Times New Roman"/>
          <w:color w:val="000000"/>
          <w:kern w:val="0"/>
          <w:sz w:val="36"/>
          <w:szCs w:val="36"/>
          <w:lang w:bidi="ar"/>
        </w:rPr>
      </w:pPr>
    </w:p>
    <w:p w14:paraId="12A07484">
      <w:pPr>
        <w:widowControl/>
        <w:jc w:val="center"/>
        <w:rPr>
          <w:rFonts w:ascii="Times New Roman" w:hAnsi="Times New Roman" w:eastAsia="黑体" w:cs="Times New Roman"/>
          <w:color w:val="000000"/>
          <w:kern w:val="0"/>
          <w:sz w:val="36"/>
          <w:szCs w:val="36"/>
          <w:lang w:bidi="ar"/>
        </w:rPr>
      </w:pPr>
    </w:p>
    <w:p w14:paraId="36233E93">
      <w:pPr>
        <w:widowControl/>
        <w:jc w:val="center"/>
        <w:rPr>
          <w:rFonts w:ascii="Times New Roman" w:hAnsi="Times New Roman" w:eastAsia="黑体" w:cs="Times New Roman"/>
          <w:color w:val="000000"/>
          <w:kern w:val="0"/>
          <w:sz w:val="36"/>
          <w:szCs w:val="36"/>
          <w:lang w:bidi="ar"/>
        </w:rPr>
      </w:pPr>
    </w:p>
    <w:p w14:paraId="33C03423">
      <w:pPr>
        <w:widowControl/>
        <w:jc w:val="center"/>
        <w:rPr>
          <w:rFonts w:ascii="Times New Roman" w:hAnsi="Times New Roman" w:eastAsia="黑体" w:cs="Times New Roman"/>
          <w:color w:val="000000"/>
          <w:kern w:val="0"/>
          <w:sz w:val="36"/>
          <w:szCs w:val="36"/>
          <w:lang w:bidi="ar"/>
        </w:rPr>
      </w:pPr>
    </w:p>
    <w:p w14:paraId="26085611">
      <w:pPr>
        <w:widowControl/>
        <w:jc w:val="center"/>
        <w:rPr>
          <w:rFonts w:ascii="Times New Roman" w:hAnsi="Times New Roman" w:eastAsia="黑体" w:cs="Times New Roman"/>
          <w:color w:val="000000"/>
          <w:kern w:val="0"/>
          <w:sz w:val="36"/>
          <w:szCs w:val="36"/>
          <w:lang w:bidi="ar"/>
        </w:rPr>
      </w:pPr>
    </w:p>
    <w:p w14:paraId="2F33EB84">
      <w:pPr>
        <w:widowControl/>
        <w:jc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27E6214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7FB0CAA">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祁阳市医疗保障局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hint="eastAsia" w:ascii="Times New Roman" w:hAnsi="Times New Roman" w:eastAsia="仿宋_GB2312" w:cs="Times New Roman"/>
          <w:kern w:val="0"/>
          <w:sz w:val="24"/>
          <w:szCs w:val="24"/>
          <w:lang w:eastAsia="zh-CN"/>
        </w:rPr>
        <w:t>单</w:t>
      </w:r>
      <w:r>
        <w:rPr>
          <w:rFonts w:ascii="Times New Roman" w:hAnsi="Times New Roman" w:eastAsia="仿宋_GB2312" w:cs="Times New Roman"/>
          <w:color w:val="000000"/>
          <w:kern w:val="0"/>
          <w:sz w:val="20"/>
          <w:szCs w:val="20"/>
        </w:rPr>
        <w:t>位：万元</w:t>
      </w:r>
    </w:p>
    <w:tbl>
      <w:tblPr>
        <w:tblStyle w:val="11"/>
        <w:tblW w:w="15313" w:type="dxa"/>
        <w:jc w:val="center"/>
        <w:tblLayout w:type="fixed"/>
        <w:tblCellMar>
          <w:top w:w="0" w:type="dxa"/>
          <w:left w:w="108" w:type="dxa"/>
          <w:bottom w:w="0" w:type="dxa"/>
          <w:right w:w="108" w:type="dxa"/>
        </w:tblCellMar>
      </w:tblPr>
      <w:tblGrid>
        <w:gridCol w:w="2177"/>
        <w:gridCol w:w="3365"/>
        <w:gridCol w:w="1695"/>
        <w:gridCol w:w="1440"/>
        <w:gridCol w:w="1365"/>
        <w:gridCol w:w="1680"/>
        <w:gridCol w:w="1200"/>
        <w:gridCol w:w="2391"/>
      </w:tblGrid>
      <w:tr w14:paraId="58A5BCE2">
        <w:tblPrEx>
          <w:tblCellMar>
            <w:top w:w="0" w:type="dxa"/>
            <w:left w:w="108" w:type="dxa"/>
            <w:bottom w:w="0" w:type="dxa"/>
            <w:right w:w="108" w:type="dxa"/>
          </w:tblCellMar>
        </w:tblPrEx>
        <w:trPr>
          <w:trHeight w:val="595" w:hRule="atLeast"/>
          <w:jc w:val="center"/>
        </w:trPr>
        <w:tc>
          <w:tcPr>
            <w:tcW w:w="554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FC0B2B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6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92E58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4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CF26F8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3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C9EBB8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6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BD67F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2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4C9C4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3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F534F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5838374A">
        <w:tblPrEx>
          <w:tblCellMar>
            <w:top w:w="0" w:type="dxa"/>
            <w:left w:w="108" w:type="dxa"/>
            <w:bottom w:w="0" w:type="dxa"/>
            <w:right w:w="108" w:type="dxa"/>
          </w:tblCellMar>
        </w:tblPrEx>
        <w:trPr>
          <w:trHeight w:val="312" w:hRule="exact"/>
          <w:jc w:val="center"/>
        </w:trPr>
        <w:tc>
          <w:tcPr>
            <w:tcW w:w="21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58C3BF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3365" w:type="dxa"/>
            <w:vMerge w:val="restart"/>
            <w:tcBorders>
              <w:top w:val="nil"/>
              <w:left w:val="single" w:color="auto" w:sz="4" w:space="0"/>
              <w:bottom w:val="single" w:color="auto" w:sz="4" w:space="0"/>
              <w:right w:val="single" w:color="auto" w:sz="4" w:space="0"/>
            </w:tcBorders>
            <w:shd w:val="clear" w:color="000000" w:fill="FFFFFF"/>
            <w:vAlign w:val="center"/>
          </w:tcPr>
          <w:p w14:paraId="3D1C175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695" w:type="dxa"/>
            <w:vMerge w:val="continue"/>
            <w:tcBorders>
              <w:top w:val="single" w:color="auto" w:sz="4" w:space="0"/>
              <w:left w:val="single" w:color="auto" w:sz="4" w:space="0"/>
              <w:bottom w:val="single" w:color="auto" w:sz="4" w:space="0"/>
              <w:right w:val="single" w:color="auto" w:sz="4" w:space="0"/>
            </w:tcBorders>
            <w:vAlign w:val="center"/>
          </w:tcPr>
          <w:p w14:paraId="20AEE883">
            <w:pPr>
              <w:widowControl/>
              <w:jc w:val="left"/>
              <w:rPr>
                <w:rFonts w:ascii="Times New Roman" w:hAnsi="Times New Roman" w:eastAsia="仿宋_GB2312" w:cs="Times New Roman"/>
                <w:b/>
                <w:bCs/>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45EEC689">
            <w:pPr>
              <w:widowControl/>
              <w:jc w:val="left"/>
              <w:rPr>
                <w:rFonts w:ascii="Times New Roman" w:hAnsi="Times New Roman" w:eastAsia="仿宋_GB2312" w:cs="Times New Roman"/>
                <w:b/>
                <w:bCs/>
                <w:kern w:val="0"/>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2E8BC53B">
            <w:pPr>
              <w:widowControl/>
              <w:jc w:val="left"/>
              <w:rPr>
                <w:rFonts w:ascii="Times New Roman" w:hAnsi="Times New Roman" w:eastAsia="仿宋_GB2312" w:cs="Times New Roman"/>
                <w:b/>
                <w:bCs/>
                <w:kern w:val="0"/>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090C85EF">
            <w:pPr>
              <w:widowControl/>
              <w:jc w:val="left"/>
              <w:rPr>
                <w:rFonts w:ascii="Times New Roman" w:hAnsi="Times New Roman" w:eastAsia="仿宋_GB2312" w:cs="Times New Roman"/>
                <w:b/>
                <w:bCs/>
                <w:kern w:val="0"/>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1664FAB4">
            <w:pPr>
              <w:widowControl/>
              <w:jc w:val="left"/>
              <w:rPr>
                <w:rFonts w:ascii="Times New Roman" w:hAnsi="Times New Roman" w:eastAsia="仿宋_GB2312" w:cs="Times New Roman"/>
                <w:b/>
                <w:bCs/>
                <w:kern w:val="0"/>
                <w:sz w:val="24"/>
                <w:szCs w:val="24"/>
              </w:rPr>
            </w:pPr>
          </w:p>
        </w:tc>
        <w:tc>
          <w:tcPr>
            <w:tcW w:w="2391" w:type="dxa"/>
            <w:vMerge w:val="continue"/>
            <w:tcBorders>
              <w:top w:val="single" w:color="auto" w:sz="4" w:space="0"/>
              <w:left w:val="single" w:color="auto" w:sz="4" w:space="0"/>
              <w:bottom w:val="single" w:color="auto" w:sz="4" w:space="0"/>
              <w:right w:val="single" w:color="auto" w:sz="4" w:space="0"/>
            </w:tcBorders>
            <w:vAlign w:val="center"/>
          </w:tcPr>
          <w:p w14:paraId="5A3FB926">
            <w:pPr>
              <w:widowControl/>
              <w:jc w:val="left"/>
              <w:rPr>
                <w:rFonts w:ascii="Times New Roman" w:hAnsi="Times New Roman" w:eastAsia="仿宋_GB2312" w:cs="Times New Roman"/>
                <w:b/>
                <w:bCs/>
                <w:kern w:val="0"/>
                <w:sz w:val="24"/>
                <w:szCs w:val="24"/>
              </w:rPr>
            </w:pPr>
          </w:p>
        </w:tc>
      </w:tr>
      <w:tr w14:paraId="25562471">
        <w:tblPrEx>
          <w:tblCellMar>
            <w:top w:w="0" w:type="dxa"/>
            <w:left w:w="108" w:type="dxa"/>
            <w:bottom w:w="0" w:type="dxa"/>
            <w:right w:w="108" w:type="dxa"/>
          </w:tblCellMar>
        </w:tblPrEx>
        <w:trPr>
          <w:trHeight w:val="595" w:hRule="atLeast"/>
          <w:jc w:val="center"/>
        </w:trPr>
        <w:tc>
          <w:tcPr>
            <w:tcW w:w="2177" w:type="dxa"/>
            <w:vMerge w:val="continue"/>
            <w:tcBorders>
              <w:top w:val="single" w:color="auto" w:sz="4" w:space="0"/>
              <w:left w:val="single" w:color="auto" w:sz="4" w:space="0"/>
              <w:bottom w:val="single" w:color="auto" w:sz="4" w:space="0"/>
              <w:right w:val="single" w:color="auto" w:sz="4" w:space="0"/>
            </w:tcBorders>
            <w:vAlign w:val="center"/>
          </w:tcPr>
          <w:p w14:paraId="29AE55A5">
            <w:pPr>
              <w:widowControl/>
              <w:jc w:val="left"/>
              <w:rPr>
                <w:rFonts w:ascii="Times New Roman" w:hAnsi="Times New Roman" w:eastAsia="仿宋_GB2312" w:cs="Times New Roman"/>
                <w:kern w:val="0"/>
                <w:sz w:val="24"/>
                <w:szCs w:val="24"/>
              </w:rPr>
            </w:pPr>
          </w:p>
        </w:tc>
        <w:tc>
          <w:tcPr>
            <w:tcW w:w="3365" w:type="dxa"/>
            <w:vMerge w:val="continue"/>
            <w:tcBorders>
              <w:top w:val="nil"/>
              <w:left w:val="single" w:color="auto" w:sz="4" w:space="0"/>
              <w:bottom w:val="single" w:color="auto" w:sz="4" w:space="0"/>
              <w:right w:val="single" w:color="auto" w:sz="4" w:space="0"/>
            </w:tcBorders>
            <w:vAlign w:val="center"/>
          </w:tcPr>
          <w:p w14:paraId="165C10A7">
            <w:pPr>
              <w:widowControl/>
              <w:jc w:val="left"/>
              <w:rPr>
                <w:rFonts w:ascii="Times New Roman" w:hAnsi="Times New Roman" w:eastAsia="仿宋_GB2312" w:cs="Times New Roman"/>
                <w:kern w:val="0"/>
                <w:sz w:val="24"/>
                <w:szCs w:val="24"/>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14:paraId="696B389F">
            <w:pPr>
              <w:widowControl/>
              <w:jc w:val="left"/>
              <w:rPr>
                <w:rFonts w:ascii="Times New Roman" w:hAnsi="Times New Roman" w:eastAsia="仿宋_GB2312" w:cs="Times New Roman"/>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101CC879">
            <w:pPr>
              <w:widowControl/>
              <w:jc w:val="left"/>
              <w:rPr>
                <w:rFonts w:ascii="Times New Roman" w:hAnsi="Times New Roman" w:eastAsia="仿宋_GB2312" w:cs="Times New Roman"/>
                <w:kern w:val="0"/>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42A98229">
            <w:pPr>
              <w:widowControl/>
              <w:jc w:val="left"/>
              <w:rPr>
                <w:rFonts w:ascii="Times New Roman" w:hAnsi="Times New Roman" w:eastAsia="仿宋_GB2312" w:cs="Times New Roman"/>
                <w:kern w:val="0"/>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5B7627A9">
            <w:pPr>
              <w:widowControl/>
              <w:jc w:val="left"/>
              <w:rPr>
                <w:rFonts w:ascii="Times New Roman" w:hAnsi="Times New Roman" w:eastAsia="仿宋_GB2312" w:cs="Times New Roman"/>
                <w:kern w:val="0"/>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1ADA00DD">
            <w:pPr>
              <w:widowControl/>
              <w:jc w:val="left"/>
              <w:rPr>
                <w:rFonts w:ascii="Times New Roman" w:hAnsi="Times New Roman" w:eastAsia="仿宋_GB2312" w:cs="Times New Roman"/>
                <w:kern w:val="0"/>
                <w:sz w:val="24"/>
                <w:szCs w:val="24"/>
              </w:rPr>
            </w:pPr>
          </w:p>
        </w:tc>
        <w:tc>
          <w:tcPr>
            <w:tcW w:w="2391" w:type="dxa"/>
            <w:vMerge w:val="continue"/>
            <w:tcBorders>
              <w:top w:val="single" w:color="auto" w:sz="4" w:space="0"/>
              <w:left w:val="single" w:color="auto" w:sz="4" w:space="0"/>
              <w:bottom w:val="single" w:color="auto" w:sz="4" w:space="0"/>
              <w:right w:val="single" w:color="auto" w:sz="4" w:space="0"/>
            </w:tcBorders>
            <w:vAlign w:val="center"/>
          </w:tcPr>
          <w:p w14:paraId="46BFA320">
            <w:pPr>
              <w:widowControl/>
              <w:jc w:val="left"/>
              <w:rPr>
                <w:rFonts w:ascii="Times New Roman" w:hAnsi="Times New Roman" w:eastAsia="仿宋_GB2312" w:cs="Times New Roman"/>
                <w:kern w:val="0"/>
                <w:sz w:val="24"/>
                <w:szCs w:val="24"/>
              </w:rPr>
            </w:pPr>
          </w:p>
        </w:tc>
      </w:tr>
      <w:tr w14:paraId="127C3BC2">
        <w:tblPrEx>
          <w:tblCellMar>
            <w:top w:w="0" w:type="dxa"/>
            <w:left w:w="108" w:type="dxa"/>
            <w:bottom w:w="0" w:type="dxa"/>
            <w:right w:w="108" w:type="dxa"/>
          </w:tblCellMar>
        </w:tblPrEx>
        <w:trPr>
          <w:trHeight w:val="505" w:hRule="atLeast"/>
          <w:jc w:val="center"/>
        </w:trPr>
        <w:tc>
          <w:tcPr>
            <w:tcW w:w="554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59D3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6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32D17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44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E614F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C45AF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15342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90D87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3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9E554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437F317">
        <w:tblPrEx>
          <w:tblCellMar>
            <w:top w:w="0" w:type="dxa"/>
            <w:left w:w="108" w:type="dxa"/>
            <w:bottom w:w="0" w:type="dxa"/>
            <w:right w:w="108" w:type="dxa"/>
          </w:tblCellMar>
        </w:tblPrEx>
        <w:trPr>
          <w:trHeight w:val="535" w:hRule="atLeast"/>
          <w:jc w:val="center"/>
        </w:trPr>
        <w:tc>
          <w:tcPr>
            <w:tcW w:w="554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92FB3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61F04">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2,087.71</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D48F3">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1,067.15</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4B880">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1,020.56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D3CE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EE40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4821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057FC1E">
        <w:tblPrEx>
          <w:tblCellMar>
            <w:top w:w="0" w:type="dxa"/>
            <w:left w:w="108" w:type="dxa"/>
            <w:bottom w:w="0" w:type="dxa"/>
            <w:right w:w="108" w:type="dxa"/>
          </w:tblCellMar>
        </w:tblPrEx>
        <w:trPr>
          <w:trHeight w:val="460"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7872F4">
            <w:pP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DE57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2BB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36A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D6295">
            <w:pPr>
              <w:widowControl/>
              <w:jc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C231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4BF4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7BD1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B0BDAE9">
        <w:tblPrEx>
          <w:tblCellMar>
            <w:top w:w="0" w:type="dxa"/>
            <w:left w:w="108" w:type="dxa"/>
            <w:bottom w:w="0" w:type="dxa"/>
            <w:right w:w="108" w:type="dxa"/>
          </w:tblCellMar>
        </w:tblPrEx>
        <w:trPr>
          <w:trHeight w:val="460"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F8E32F">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20132</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510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组织事务</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13E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A0D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6C0AB">
            <w:pPr>
              <w:widowControl/>
              <w:jc w:val="center"/>
              <w:rPr>
                <w:rFonts w:hint="eastAsia"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420E2">
            <w:pPr>
              <w:widowControl/>
              <w:jc w:val="right"/>
              <w:rPr>
                <w:rFonts w:ascii="Times New Roman" w:hAnsi="Times New Roman" w:eastAsia="仿宋_GB2312" w:cs="Times New Roman"/>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BC487">
            <w:pPr>
              <w:widowControl/>
              <w:jc w:val="right"/>
              <w:rPr>
                <w:rFonts w:ascii="Times New Roman" w:hAnsi="Times New Roman" w:eastAsia="仿宋_GB2312" w:cs="Times New Roman"/>
                <w:kern w:val="0"/>
                <w:sz w:val="24"/>
                <w:szCs w:val="24"/>
              </w:rPr>
            </w:pP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7E9C7">
            <w:pPr>
              <w:widowControl/>
              <w:jc w:val="right"/>
              <w:rPr>
                <w:rFonts w:ascii="Times New Roman" w:hAnsi="Times New Roman" w:eastAsia="仿宋_GB2312" w:cs="Times New Roman"/>
                <w:kern w:val="0"/>
                <w:sz w:val="24"/>
                <w:szCs w:val="24"/>
              </w:rPr>
            </w:pPr>
          </w:p>
        </w:tc>
      </w:tr>
      <w:tr w14:paraId="16CEC4B2">
        <w:tblPrEx>
          <w:tblCellMar>
            <w:top w:w="0" w:type="dxa"/>
            <w:left w:w="108" w:type="dxa"/>
            <w:bottom w:w="0" w:type="dxa"/>
            <w:right w:w="108" w:type="dxa"/>
          </w:tblCellMar>
        </w:tblPrEx>
        <w:trPr>
          <w:trHeight w:val="460"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BD5807">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2013202</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816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F4D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F5F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DA59E">
            <w:pPr>
              <w:widowControl/>
              <w:jc w:val="center"/>
              <w:rPr>
                <w:rFonts w:hint="eastAsia"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A9E3C">
            <w:pPr>
              <w:widowControl/>
              <w:jc w:val="right"/>
              <w:rPr>
                <w:rFonts w:ascii="Times New Roman" w:hAnsi="Times New Roman" w:eastAsia="仿宋_GB2312" w:cs="Times New Roman"/>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AD0FF">
            <w:pPr>
              <w:widowControl/>
              <w:jc w:val="right"/>
              <w:rPr>
                <w:rFonts w:ascii="Times New Roman" w:hAnsi="Times New Roman" w:eastAsia="仿宋_GB2312" w:cs="Times New Roman"/>
                <w:kern w:val="0"/>
                <w:sz w:val="24"/>
                <w:szCs w:val="24"/>
              </w:rPr>
            </w:pP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15C8A">
            <w:pPr>
              <w:widowControl/>
              <w:jc w:val="right"/>
              <w:rPr>
                <w:rFonts w:ascii="Times New Roman" w:hAnsi="Times New Roman" w:eastAsia="仿宋_GB2312" w:cs="Times New Roman"/>
                <w:kern w:val="0"/>
                <w:sz w:val="24"/>
                <w:szCs w:val="24"/>
              </w:rPr>
            </w:pPr>
          </w:p>
        </w:tc>
      </w:tr>
      <w:tr w14:paraId="7B14809D">
        <w:tblPrEx>
          <w:tblCellMar>
            <w:top w:w="0" w:type="dxa"/>
            <w:left w:w="108" w:type="dxa"/>
            <w:bottom w:w="0" w:type="dxa"/>
            <w:right w:w="108" w:type="dxa"/>
          </w:tblCellMar>
        </w:tblPrEx>
        <w:trPr>
          <w:trHeight w:val="460"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1470EC">
            <w:pPr>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4D1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8C5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175.23</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3CD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107.17</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ECCBD">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56CEF">
            <w:pPr>
              <w:widowControl/>
              <w:jc w:val="right"/>
              <w:rPr>
                <w:rFonts w:ascii="Times New Roman" w:hAnsi="Times New Roman" w:eastAsia="仿宋_GB2312" w:cs="Times New Roman"/>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85E1C">
            <w:pPr>
              <w:widowControl/>
              <w:jc w:val="right"/>
              <w:rPr>
                <w:rFonts w:ascii="Times New Roman" w:hAnsi="Times New Roman" w:eastAsia="仿宋_GB2312" w:cs="Times New Roman"/>
                <w:kern w:val="0"/>
                <w:sz w:val="24"/>
                <w:szCs w:val="24"/>
              </w:rPr>
            </w:pP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ADB69">
            <w:pPr>
              <w:widowControl/>
              <w:jc w:val="right"/>
              <w:rPr>
                <w:rFonts w:ascii="Times New Roman" w:hAnsi="Times New Roman" w:eastAsia="仿宋_GB2312" w:cs="Times New Roman"/>
                <w:kern w:val="0"/>
                <w:sz w:val="24"/>
                <w:szCs w:val="24"/>
              </w:rPr>
            </w:pPr>
          </w:p>
        </w:tc>
      </w:tr>
      <w:tr w14:paraId="46A5B83F">
        <w:tblPrEx>
          <w:tblCellMar>
            <w:top w:w="0" w:type="dxa"/>
            <w:left w:w="108" w:type="dxa"/>
            <w:bottom w:w="0" w:type="dxa"/>
            <w:right w:w="108" w:type="dxa"/>
          </w:tblCellMar>
        </w:tblPrEx>
        <w:trPr>
          <w:trHeight w:val="460"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713757">
            <w:pPr>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00C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EDE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107.17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029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107.17</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357C7">
            <w:pPr>
              <w:widowControl/>
              <w:jc w:val="center"/>
              <w:rPr>
                <w:rFonts w:hint="eastAsia" w:ascii="宋体" w:hAnsi="宋体" w:eastAsia="宋体" w:cs="宋体"/>
                <w:i w:val="0"/>
                <w:iCs w:val="0"/>
                <w:color w:val="000000"/>
                <w:kern w:val="0"/>
                <w:sz w:val="22"/>
                <w:szCs w:val="22"/>
                <w:u w:val="none"/>
                <w:lang w:val="en-US" w:eastAsia="zh-CN" w:bidi="ar"/>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AB633">
            <w:pPr>
              <w:widowControl/>
              <w:jc w:val="right"/>
              <w:rPr>
                <w:rFonts w:ascii="Times New Roman" w:hAnsi="Times New Roman" w:eastAsia="仿宋_GB2312" w:cs="Times New Roman"/>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D58E5">
            <w:pPr>
              <w:widowControl/>
              <w:jc w:val="right"/>
              <w:rPr>
                <w:rFonts w:ascii="Times New Roman" w:hAnsi="Times New Roman" w:eastAsia="仿宋_GB2312" w:cs="Times New Roman"/>
                <w:kern w:val="0"/>
                <w:sz w:val="24"/>
                <w:szCs w:val="24"/>
              </w:rPr>
            </w:pP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52C5D">
            <w:pPr>
              <w:widowControl/>
              <w:jc w:val="right"/>
              <w:rPr>
                <w:rFonts w:ascii="Times New Roman" w:hAnsi="Times New Roman" w:eastAsia="仿宋_GB2312" w:cs="Times New Roman"/>
                <w:kern w:val="0"/>
                <w:sz w:val="24"/>
                <w:szCs w:val="24"/>
              </w:rPr>
            </w:pPr>
          </w:p>
        </w:tc>
      </w:tr>
      <w:tr w14:paraId="6EDDD9CC">
        <w:tblPrEx>
          <w:tblCellMar>
            <w:top w:w="0" w:type="dxa"/>
            <w:left w:w="108" w:type="dxa"/>
            <w:bottom w:w="0" w:type="dxa"/>
            <w:right w:w="108" w:type="dxa"/>
          </w:tblCellMar>
        </w:tblPrEx>
        <w:trPr>
          <w:trHeight w:val="490"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3DFDB4">
            <w:pP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2080505</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DC94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2E6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107.17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A98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107.17</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76C34">
            <w:pPr>
              <w:widowControl/>
              <w:jc w:val="center"/>
              <w:rPr>
                <w:rFonts w:ascii="Times New Roman" w:hAnsi="Times New Roman" w:eastAsia="仿宋_GB2312" w:cs="Times New Roman"/>
                <w:kern w:val="0"/>
                <w:sz w:val="24"/>
                <w:szCs w:val="24"/>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DD8D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7968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2868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6374604">
        <w:tblPrEx>
          <w:tblCellMar>
            <w:top w:w="0" w:type="dxa"/>
            <w:left w:w="108" w:type="dxa"/>
            <w:bottom w:w="0" w:type="dxa"/>
            <w:right w:w="108" w:type="dxa"/>
          </w:tblCellMar>
        </w:tblPrEx>
        <w:trPr>
          <w:trHeight w:val="490"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8153CE">
            <w:pPr>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20808</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0CD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042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38.07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85D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65304">
            <w:pPr>
              <w:widowControl/>
              <w:jc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38.07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6740A">
            <w:pPr>
              <w:widowControl/>
              <w:jc w:val="right"/>
              <w:rPr>
                <w:rFonts w:ascii="Times New Roman" w:hAnsi="Times New Roman" w:eastAsia="仿宋_GB2312" w:cs="Times New Roman"/>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483A3">
            <w:pPr>
              <w:widowControl/>
              <w:jc w:val="right"/>
              <w:rPr>
                <w:rFonts w:ascii="Times New Roman" w:hAnsi="Times New Roman" w:eastAsia="仿宋_GB2312" w:cs="Times New Roman"/>
                <w:kern w:val="0"/>
                <w:sz w:val="24"/>
                <w:szCs w:val="24"/>
              </w:rPr>
            </w:pP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DC9B0">
            <w:pPr>
              <w:widowControl/>
              <w:jc w:val="right"/>
              <w:rPr>
                <w:rFonts w:ascii="Times New Roman" w:hAnsi="Times New Roman" w:eastAsia="仿宋_GB2312" w:cs="Times New Roman"/>
                <w:kern w:val="0"/>
                <w:sz w:val="24"/>
                <w:szCs w:val="24"/>
              </w:rPr>
            </w:pPr>
          </w:p>
        </w:tc>
      </w:tr>
      <w:tr w14:paraId="733AF3C5">
        <w:tblPrEx>
          <w:tblCellMar>
            <w:top w:w="0" w:type="dxa"/>
            <w:left w:w="108" w:type="dxa"/>
            <w:bottom w:w="0" w:type="dxa"/>
            <w:right w:w="108" w:type="dxa"/>
          </w:tblCellMar>
        </w:tblPrEx>
        <w:trPr>
          <w:trHeight w:val="445"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20019E">
            <w:pP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2080899</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17BE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其他优抚支出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C08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38.07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D35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12BAB">
            <w:pPr>
              <w:widowControl/>
              <w:jc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38.07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6AC4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C133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5595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75E42AB">
        <w:tblPrEx>
          <w:tblCellMar>
            <w:top w:w="0" w:type="dxa"/>
            <w:left w:w="108" w:type="dxa"/>
            <w:bottom w:w="0" w:type="dxa"/>
            <w:right w:w="108" w:type="dxa"/>
          </w:tblCellMar>
        </w:tblPrEx>
        <w:trPr>
          <w:trHeight w:val="445"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51F1A0">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20899</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46A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他社会保障和就业支出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93C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29.99</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2C8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E35FD">
            <w:pPr>
              <w:widowControl/>
              <w:jc w:val="center"/>
              <w:rPr>
                <w:rFonts w:hint="eastAsia"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29.99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AB69F">
            <w:pPr>
              <w:widowControl/>
              <w:jc w:val="right"/>
              <w:rPr>
                <w:rFonts w:ascii="Times New Roman" w:hAnsi="Times New Roman" w:eastAsia="仿宋_GB2312" w:cs="Times New Roman"/>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6460F">
            <w:pPr>
              <w:widowControl/>
              <w:jc w:val="right"/>
              <w:rPr>
                <w:rFonts w:ascii="Times New Roman" w:hAnsi="Times New Roman" w:eastAsia="仿宋_GB2312" w:cs="Times New Roman"/>
                <w:kern w:val="0"/>
                <w:sz w:val="24"/>
                <w:szCs w:val="24"/>
              </w:rPr>
            </w:pP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FBC39">
            <w:pPr>
              <w:widowControl/>
              <w:jc w:val="right"/>
              <w:rPr>
                <w:rFonts w:ascii="Times New Roman" w:hAnsi="Times New Roman" w:eastAsia="仿宋_GB2312" w:cs="Times New Roman"/>
                <w:kern w:val="0"/>
                <w:sz w:val="24"/>
                <w:szCs w:val="24"/>
              </w:rPr>
            </w:pPr>
          </w:p>
        </w:tc>
      </w:tr>
      <w:tr w14:paraId="47911D81">
        <w:tblPrEx>
          <w:tblCellMar>
            <w:top w:w="0" w:type="dxa"/>
            <w:left w:w="108" w:type="dxa"/>
            <w:bottom w:w="0" w:type="dxa"/>
            <w:right w:w="108" w:type="dxa"/>
          </w:tblCellMar>
        </w:tblPrEx>
        <w:trPr>
          <w:trHeight w:val="475"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4D6B25">
            <w:pP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2089999</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EBE1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917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29.99</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782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D5621">
            <w:pPr>
              <w:widowControl/>
              <w:jc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68A8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6669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A78A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DB00827">
        <w:tblPrEx>
          <w:tblCellMar>
            <w:top w:w="0" w:type="dxa"/>
            <w:left w:w="108" w:type="dxa"/>
            <w:bottom w:w="0" w:type="dxa"/>
            <w:right w:w="108" w:type="dxa"/>
          </w:tblCellMar>
        </w:tblPrEx>
        <w:trPr>
          <w:trHeight w:val="475"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BCC8E0">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762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12D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1830.62</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63B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882.93</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1C1AB">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66211">
            <w:pPr>
              <w:widowControl/>
              <w:jc w:val="right"/>
              <w:rPr>
                <w:rFonts w:ascii="Times New Roman" w:hAnsi="Times New Roman" w:eastAsia="仿宋_GB2312" w:cs="Times New Roman"/>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6F222">
            <w:pPr>
              <w:widowControl/>
              <w:jc w:val="right"/>
              <w:rPr>
                <w:rFonts w:ascii="Times New Roman" w:hAnsi="Times New Roman" w:eastAsia="仿宋_GB2312" w:cs="Times New Roman"/>
                <w:kern w:val="0"/>
                <w:sz w:val="24"/>
                <w:szCs w:val="24"/>
              </w:rPr>
            </w:pP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5F309">
            <w:pPr>
              <w:widowControl/>
              <w:jc w:val="right"/>
              <w:rPr>
                <w:rFonts w:ascii="Times New Roman" w:hAnsi="Times New Roman" w:eastAsia="仿宋_GB2312" w:cs="Times New Roman"/>
                <w:kern w:val="0"/>
                <w:sz w:val="24"/>
                <w:szCs w:val="24"/>
              </w:rPr>
            </w:pPr>
          </w:p>
        </w:tc>
      </w:tr>
      <w:tr w14:paraId="1FF73CA3">
        <w:tblPrEx>
          <w:tblCellMar>
            <w:top w:w="0" w:type="dxa"/>
            <w:left w:w="108" w:type="dxa"/>
            <w:bottom w:w="0" w:type="dxa"/>
            <w:right w:w="108" w:type="dxa"/>
          </w:tblCellMar>
        </w:tblPrEx>
        <w:trPr>
          <w:trHeight w:val="475"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D27188">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C11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F4B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42.61</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A58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42.61</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05F7D">
            <w:pPr>
              <w:widowControl/>
              <w:jc w:val="center"/>
              <w:rPr>
                <w:rFonts w:hint="eastAsia" w:ascii="宋体" w:hAnsi="宋体" w:eastAsia="宋体" w:cs="宋体"/>
                <w:i w:val="0"/>
                <w:iCs w:val="0"/>
                <w:color w:val="000000"/>
                <w:kern w:val="0"/>
                <w:sz w:val="22"/>
                <w:szCs w:val="22"/>
                <w:u w:val="none"/>
                <w:lang w:val="en-US" w:eastAsia="zh-CN" w:bidi="ar"/>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5B7C5">
            <w:pPr>
              <w:widowControl/>
              <w:jc w:val="right"/>
              <w:rPr>
                <w:rFonts w:ascii="Times New Roman" w:hAnsi="Times New Roman" w:eastAsia="仿宋_GB2312" w:cs="Times New Roman"/>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DEB9A">
            <w:pPr>
              <w:widowControl/>
              <w:jc w:val="right"/>
              <w:rPr>
                <w:rFonts w:ascii="Times New Roman" w:hAnsi="Times New Roman" w:eastAsia="仿宋_GB2312" w:cs="Times New Roman"/>
                <w:kern w:val="0"/>
                <w:sz w:val="24"/>
                <w:szCs w:val="24"/>
              </w:rPr>
            </w:pP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6B5C3">
            <w:pPr>
              <w:widowControl/>
              <w:jc w:val="right"/>
              <w:rPr>
                <w:rFonts w:ascii="Times New Roman" w:hAnsi="Times New Roman" w:eastAsia="仿宋_GB2312" w:cs="Times New Roman"/>
                <w:kern w:val="0"/>
                <w:sz w:val="24"/>
                <w:szCs w:val="24"/>
              </w:rPr>
            </w:pPr>
          </w:p>
        </w:tc>
      </w:tr>
      <w:tr w14:paraId="1A2C35A7">
        <w:tblPrEx>
          <w:tblCellMar>
            <w:top w:w="0" w:type="dxa"/>
            <w:left w:w="108" w:type="dxa"/>
            <w:bottom w:w="0" w:type="dxa"/>
            <w:right w:w="108" w:type="dxa"/>
          </w:tblCellMar>
        </w:tblPrEx>
        <w:trPr>
          <w:trHeight w:val="415"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4BBD14">
            <w:pP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2101101</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051F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C67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42.61</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7AB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42.61</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095A8">
            <w:pPr>
              <w:widowControl/>
              <w:jc w:val="center"/>
              <w:rPr>
                <w:rFonts w:ascii="Times New Roman" w:hAnsi="Times New Roman" w:eastAsia="仿宋_GB2312" w:cs="Times New Roman"/>
                <w:kern w:val="0"/>
                <w:sz w:val="24"/>
                <w:szCs w:val="24"/>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D56A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E04E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3516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4E47C5C">
        <w:tblPrEx>
          <w:tblCellMar>
            <w:top w:w="0" w:type="dxa"/>
            <w:left w:w="108" w:type="dxa"/>
            <w:bottom w:w="0" w:type="dxa"/>
            <w:right w:w="108" w:type="dxa"/>
          </w:tblCellMar>
        </w:tblPrEx>
        <w:trPr>
          <w:trHeight w:val="415"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0C2D98">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21015</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E64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医疗保障管理事务</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C8B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1378.71</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3B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840.32</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48F20">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538.4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5F7DA">
            <w:pPr>
              <w:widowControl/>
              <w:jc w:val="right"/>
              <w:rPr>
                <w:rFonts w:ascii="Times New Roman" w:hAnsi="Times New Roman" w:eastAsia="仿宋_GB2312" w:cs="Times New Roman"/>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3064F">
            <w:pPr>
              <w:widowControl/>
              <w:jc w:val="right"/>
              <w:rPr>
                <w:rFonts w:ascii="Times New Roman" w:hAnsi="Times New Roman" w:eastAsia="仿宋_GB2312" w:cs="Times New Roman"/>
                <w:kern w:val="0"/>
                <w:sz w:val="24"/>
                <w:szCs w:val="24"/>
              </w:rPr>
            </w:pP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C23B3">
            <w:pPr>
              <w:widowControl/>
              <w:jc w:val="right"/>
              <w:rPr>
                <w:rFonts w:ascii="Times New Roman" w:hAnsi="Times New Roman" w:eastAsia="仿宋_GB2312" w:cs="Times New Roman"/>
                <w:kern w:val="0"/>
                <w:sz w:val="24"/>
                <w:szCs w:val="24"/>
              </w:rPr>
            </w:pPr>
          </w:p>
        </w:tc>
      </w:tr>
      <w:tr w14:paraId="38B4470E">
        <w:tblPrEx>
          <w:tblCellMar>
            <w:top w:w="0" w:type="dxa"/>
            <w:left w:w="108" w:type="dxa"/>
            <w:bottom w:w="0" w:type="dxa"/>
            <w:right w:w="108" w:type="dxa"/>
          </w:tblCellMar>
        </w:tblPrEx>
        <w:trPr>
          <w:trHeight w:val="440"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5B040E">
            <w:pP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2101501</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BE57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行政运行</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7AB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840.32</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178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840.32</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768BE">
            <w:pPr>
              <w:widowControl/>
              <w:jc w:val="center"/>
              <w:rPr>
                <w:rFonts w:ascii="Times New Roman" w:hAnsi="Times New Roman" w:eastAsia="仿宋_GB2312" w:cs="Times New Roman"/>
                <w:kern w:val="0"/>
                <w:sz w:val="24"/>
                <w:szCs w:val="24"/>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BE7A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7EBE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AAA0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E8DAA27">
        <w:tblPrEx>
          <w:tblCellMar>
            <w:top w:w="0" w:type="dxa"/>
            <w:left w:w="108" w:type="dxa"/>
            <w:bottom w:w="0" w:type="dxa"/>
            <w:right w:w="108" w:type="dxa"/>
          </w:tblCellMar>
        </w:tblPrEx>
        <w:trPr>
          <w:trHeight w:val="455"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4CD348">
            <w:pP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2101502</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5F19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64B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407.41</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EBB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A0FA9">
            <w:pPr>
              <w:widowControl/>
              <w:jc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407.41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9887E">
            <w:pPr>
              <w:widowControl/>
              <w:jc w:val="right"/>
              <w:rPr>
                <w:rFonts w:ascii="Times New Roman" w:hAnsi="Times New Roman" w:eastAsia="仿宋_GB2312" w:cs="Times New Roman"/>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F644D">
            <w:pPr>
              <w:widowControl/>
              <w:jc w:val="right"/>
              <w:rPr>
                <w:rFonts w:ascii="Times New Roman" w:hAnsi="Times New Roman" w:eastAsia="仿宋_GB2312" w:cs="Times New Roman"/>
                <w:kern w:val="0"/>
                <w:sz w:val="24"/>
                <w:szCs w:val="24"/>
              </w:rPr>
            </w:pP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8C352">
            <w:pPr>
              <w:widowControl/>
              <w:jc w:val="right"/>
              <w:rPr>
                <w:rFonts w:ascii="Times New Roman" w:hAnsi="Times New Roman" w:eastAsia="仿宋_GB2312" w:cs="Times New Roman"/>
                <w:kern w:val="0"/>
                <w:sz w:val="24"/>
                <w:szCs w:val="24"/>
              </w:rPr>
            </w:pPr>
          </w:p>
        </w:tc>
      </w:tr>
      <w:tr w14:paraId="2043386A">
        <w:tblPrEx>
          <w:tblCellMar>
            <w:top w:w="0" w:type="dxa"/>
            <w:left w:w="108" w:type="dxa"/>
            <w:bottom w:w="0" w:type="dxa"/>
            <w:right w:w="108" w:type="dxa"/>
          </w:tblCellMar>
        </w:tblPrEx>
        <w:trPr>
          <w:trHeight w:val="455"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A862D4">
            <w:pPr>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2101599</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9C99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其他医疗保障管理事务支出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B77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130.99</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460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44353">
            <w:pPr>
              <w:widowControl/>
              <w:jc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130.99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56534">
            <w:pPr>
              <w:widowControl/>
              <w:jc w:val="right"/>
              <w:rPr>
                <w:rFonts w:ascii="Times New Roman" w:hAnsi="Times New Roman" w:eastAsia="仿宋_GB2312" w:cs="Times New Roman"/>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CA0FC">
            <w:pPr>
              <w:widowControl/>
              <w:jc w:val="right"/>
              <w:rPr>
                <w:rFonts w:ascii="Times New Roman" w:hAnsi="Times New Roman" w:eastAsia="仿宋_GB2312" w:cs="Times New Roman"/>
                <w:kern w:val="0"/>
                <w:sz w:val="24"/>
                <w:szCs w:val="24"/>
              </w:rPr>
            </w:pP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DF57C">
            <w:pPr>
              <w:widowControl/>
              <w:jc w:val="right"/>
              <w:rPr>
                <w:rFonts w:ascii="Times New Roman" w:hAnsi="Times New Roman" w:eastAsia="仿宋_GB2312" w:cs="Times New Roman"/>
                <w:kern w:val="0"/>
                <w:sz w:val="24"/>
                <w:szCs w:val="24"/>
              </w:rPr>
            </w:pPr>
          </w:p>
        </w:tc>
      </w:tr>
      <w:tr w14:paraId="0EA255F5">
        <w:tblPrEx>
          <w:tblCellMar>
            <w:top w:w="0" w:type="dxa"/>
            <w:left w:w="108" w:type="dxa"/>
            <w:bottom w:w="0" w:type="dxa"/>
            <w:right w:w="108" w:type="dxa"/>
          </w:tblCellMar>
        </w:tblPrEx>
        <w:trPr>
          <w:trHeight w:val="455"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D3C066">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21099</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EB6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931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409.30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49A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337E3">
            <w:pPr>
              <w:widowControl/>
              <w:jc w:val="center"/>
              <w:rPr>
                <w:rFonts w:hint="eastAsia"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409.30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7F161">
            <w:pPr>
              <w:widowControl/>
              <w:jc w:val="right"/>
              <w:rPr>
                <w:rFonts w:ascii="Times New Roman" w:hAnsi="Times New Roman" w:eastAsia="仿宋_GB2312" w:cs="Times New Roman"/>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61FBD">
            <w:pPr>
              <w:widowControl/>
              <w:jc w:val="right"/>
              <w:rPr>
                <w:rFonts w:ascii="Times New Roman" w:hAnsi="Times New Roman" w:eastAsia="仿宋_GB2312" w:cs="Times New Roman"/>
                <w:kern w:val="0"/>
                <w:sz w:val="24"/>
                <w:szCs w:val="24"/>
              </w:rPr>
            </w:pP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2C804">
            <w:pPr>
              <w:widowControl/>
              <w:jc w:val="right"/>
              <w:rPr>
                <w:rFonts w:ascii="Times New Roman" w:hAnsi="Times New Roman" w:eastAsia="仿宋_GB2312" w:cs="Times New Roman"/>
                <w:kern w:val="0"/>
                <w:sz w:val="24"/>
                <w:szCs w:val="24"/>
              </w:rPr>
            </w:pPr>
          </w:p>
        </w:tc>
      </w:tr>
      <w:tr w14:paraId="28053D0B">
        <w:tblPrEx>
          <w:tblCellMar>
            <w:top w:w="0" w:type="dxa"/>
            <w:left w:w="108" w:type="dxa"/>
            <w:bottom w:w="0" w:type="dxa"/>
            <w:right w:w="108" w:type="dxa"/>
          </w:tblCellMar>
        </w:tblPrEx>
        <w:trPr>
          <w:trHeight w:val="500"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BDD7DB">
            <w:pPr>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2109999</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58FE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其他卫生健康支出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1E3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409.30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9F1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6ADFF">
            <w:pPr>
              <w:widowControl/>
              <w:jc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409.30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B41E1">
            <w:pPr>
              <w:widowControl/>
              <w:jc w:val="right"/>
              <w:rPr>
                <w:rFonts w:ascii="Times New Roman" w:hAnsi="Times New Roman" w:eastAsia="仿宋_GB2312" w:cs="Times New Roman"/>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5C173">
            <w:pPr>
              <w:widowControl/>
              <w:jc w:val="right"/>
              <w:rPr>
                <w:rFonts w:ascii="Times New Roman" w:hAnsi="Times New Roman" w:eastAsia="仿宋_GB2312" w:cs="Times New Roman"/>
                <w:kern w:val="0"/>
                <w:sz w:val="24"/>
                <w:szCs w:val="24"/>
              </w:rPr>
            </w:pP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529FF">
            <w:pPr>
              <w:widowControl/>
              <w:jc w:val="right"/>
              <w:rPr>
                <w:rFonts w:ascii="Times New Roman" w:hAnsi="Times New Roman" w:eastAsia="仿宋_GB2312" w:cs="Times New Roman"/>
                <w:kern w:val="0"/>
                <w:sz w:val="24"/>
                <w:szCs w:val="24"/>
              </w:rPr>
            </w:pPr>
          </w:p>
        </w:tc>
      </w:tr>
      <w:tr w14:paraId="2FF74762">
        <w:tblPrEx>
          <w:tblCellMar>
            <w:top w:w="0" w:type="dxa"/>
            <w:left w:w="108" w:type="dxa"/>
            <w:bottom w:w="0" w:type="dxa"/>
            <w:right w:w="108" w:type="dxa"/>
          </w:tblCellMar>
        </w:tblPrEx>
        <w:trPr>
          <w:trHeight w:val="500"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92844B3">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7B7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CCC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77.05</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357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77.05</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ECF47">
            <w:pPr>
              <w:widowControl/>
              <w:jc w:val="center"/>
              <w:rPr>
                <w:rFonts w:hint="eastAsia" w:ascii="宋体" w:hAnsi="宋体" w:eastAsia="宋体" w:cs="宋体"/>
                <w:i w:val="0"/>
                <w:iCs w:val="0"/>
                <w:color w:val="000000"/>
                <w:kern w:val="0"/>
                <w:sz w:val="22"/>
                <w:szCs w:val="22"/>
                <w:u w:val="none"/>
                <w:lang w:val="en-US" w:eastAsia="zh-CN" w:bidi="ar"/>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77A00">
            <w:pPr>
              <w:widowControl/>
              <w:jc w:val="right"/>
              <w:rPr>
                <w:rFonts w:ascii="Times New Roman" w:hAnsi="Times New Roman" w:eastAsia="仿宋_GB2312" w:cs="Times New Roman"/>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CE71A">
            <w:pPr>
              <w:widowControl/>
              <w:jc w:val="right"/>
              <w:rPr>
                <w:rFonts w:ascii="Times New Roman" w:hAnsi="Times New Roman" w:eastAsia="仿宋_GB2312" w:cs="Times New Roman"/>
                <w:kern w:val="0"/>
                <w:sz w:val="24"/>
                <w:szCs w:val="24"/>
              </w:rPr>
            </w:pP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F0DE9">
            <w:pPr>
              <w:widowControl/>
              <w:jc w:val="right"/>
              <w:rPr>
                <w:rFonts w:ascii="Times New Roman" w:hAnsi="Times New Roman" w:eastAsia="仿宋_GB2312" w:cs="Times New Roman"/>
                <w:kern w:val="0"/>
                <w:sz w:val="24"/>
                <w:szCs w:val="24"/>
              </w:rPr>
            </w:pPr>
          </w:p>
        </w:tc>
      </w:tr>
      <w:tr w14:paraId="66C9C735">
        <w:tblPrEx>
          <w:tblCellMar>
            <w:top w:w="0" w:type="dxa"/>
            <w:left w:w="108" w:type="dxa"/>
            <w:bottom w:w="0" w:type="dxa"/>
            <w:right w:w="108" w:type="dxa"/>
          </w:tblCellMar>
        </w:tblPrEx>
        <w:trPr>
          <w:trHeight w:val="500"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95089B">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22102</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0CB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0A9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77.05</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15F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77.05</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32B23">
            <w:pPr>
              <w:widowControl/>
              <w:jc w:val="center"/>
              <w:rPr>
                <w:rFonts w:hint="eastAsia" w:ascii="宋体" w:hAnsi="宋体" w:eastAsia="宋体" w:cs="宋体"/>
                <w:i w:val="0"/>
                <w:iCs w:val="0"/>
                <w:color w:val="000000"/>
                <w:kern w:val="0"/>
                <w:sz w:val="22"/>
                <w:szCs w:val="22"/>
                <w:u w:val="none"/>
                <w:lang w:val="en-US" w:eastAsia="zh-CN" w:bidi="ar"/>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8031E">
            <w:pPr>
              <w:widowControl/>
              <w:jc w:val="right"/>
              <w:rPr>
                <w:rFonts w:ascii="Times New Roman" w:hAnsi="Times New Roman" w:eastAsia="仿宋_GB2312" w:cs="Times New Roman"/>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CB9C2">
            <w:pPr>
              <w:widowControl/>
              <w:jc w:val="right"/>
              <w:rPr>
                <w:rFonts w:ascii="Times New Roman" w:hAnsi="Times New Roman" w:eastAsia="仿宋_GB2312" w:cs="Times New Roman"/>
                <w:kern w:val="0"/>
                <w:sz w:val="24"/>
                <w:szCs w:val="24"/>
              </w:rPr>
            </w:pP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E3D08">
            <w:pPr>
              <w:widowControl/>
              <w:jc w:val="right"/>
              <w:rPr>
                <w:rFonts w:ascii="Times New Roman" w:hAnsi="Times New Roman" w:eastAsia="仿宋_GB2312" w:cs="Times New Roman"/>
                <w:kern w:val="0"/>
                <w:sz w:val="24"/>
                <w:szCs w:val="24"/>
              </w:rPr>
            </w:pPr>
          </w:p>
        </w:tc>
      </w:tr>
      <w:tr w14:paraId="3C3A4A43">
        <w:tblPrEx>
          <w:tblCellMar>
            <w:top w:w="0" w:type="dxa"/>
            <w:left w:w="108" w:type="dxa"/>
            <w:bottom w:w="0" w:type="dxa"/>
            <w:right w:w="108" w:type="dxa"/>
          </w:tblCellMar>
        </w:tblPrEx>
        <w:trPr>
          <w:trHeight w:val="595" w:hRule="atLeast"/>
          <w:jc w:val="center"/>
        </w:trPr>
        <w:tc>
          <w:tcPr>
            <w:tcW w:w="2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9DE6F2">
            <w:pPr>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2210201</w:t>
            </w:r>
          </w:p>
        </w:tc>
        <w:tc>
          <w:tcPr>
            <w:tcW w:w="3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EE25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E59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77.05</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390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77.05</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418D6">
            <w:pPr>
              <w:widowControl/>
              <w:jc w:val="right"/>
              <w:rPr>
                <w:rFonts w:ascii="Times New Roman" w:hAnsi="Times New Roman" w:eastAsia="仿宋_GB2312" w:cs="Times New Roman"/>
                <w:kern w:val="0"/>
                <w:sz w:val="24"/>
                <w:szCs w:val="24"/>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2B33C">
            <w:pPr>
              <w:widowControl/>
              <w:jc w:val="right"/>
              <w:rPr>
                <w:rFonts w:ascii="Times New Roman" w:hAnsi="Times New Roman" w:eastAsia="仿宋_GB2312" w:cs="Times New Roman"/>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76CA4">
            <w:pPr>
              <w:widowControl/>
              <w:jc w:val="right"/>
              <w:rPr>
                <w:rFonts w:ascii="Times New Roman" w:hAnsi="Times New Roman" w:eastAsia="仿宋_GB2312" w:cs="Times New Roman"/>
                <w:kern w:val="0"/>
                <w:sz w:val="24"/>
                <w:szCs w:val="24"/>
              </w:rPr>
            </w:pP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C7A39">
            <w:pPr>
              <w:widowControl/>
              <w:jc w:val="right"/>
              <w:rPr>
                <w:rFonts w:ascii="Times New Roman" w:hAnsi="Times New Roman" w:eastAsia="仿宋_GB2312" w:cs="Times New Roman"/>
                <w:kern w:val="0"/>
                <w:sz w:val="24"/>
                <w:szCs w:val="24"/>
              </w:rPr>
            </w:pPr>
          </w:p>
        </w:tc>
      </w:tr>
    </w:tbl>
    <w:p w14:paraId="0AD1004A">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6B566E41">
      <w:pPr>
        <w:widowControl/>
        <w:tabs>
          <w:tab w:val="left" w:pos="3595"/>
          <w:tab w:val="left" w:pos="4031"/>
          <w:tab w:val="left" w:pos="5605"/>
          <w:tab w:val="left" w:pos="9152"/>
          <w:tab w:val="left" w:pos="9587"/>
          <w:tab w:val="left" w:pos="11160"/>
          <w:tab w:val="left" w:pos="12554"/>
          <w:tab w:val="left" w:pos="13948"/>
        </w:tabs>
        <w:jc w:val="center"/>
        <w:rPr>
          <w:rFonts w:ascii="Times New Roman" w:hAnsi="Times New Roman" w:eastAsia="黑体" w:cs="Times New Roman"/>
          <w:color w:val="000000"/>
          <w:kern w:val="0"/>
          <w:sz w:val="36"/>
          <w:szCs w:val="36"/>
          <w:lang w:bidi="ar"/>
        </w:rPr>
      </w:pPr>
      <w:bookmarkStart w:id="0" w:name="RANGE!A1:I22"/>
      <w:bookmarkEnd w:id="0"/>
      <w:bookmarkStart w:id="1" w:name="RANGE!A1:F16"/>
    </w:p>
    <w:p w14:paraId="274B8FB0">
      <w:pPr>
        <w:widowControl/>
        <w:tabs>
          <w:tab w:val="left" w:pos="3595"/>
          <w:tab w:val="left" w:pos="4031"/>
          <w:tab w:val="left" w:pos="5605"/>
          <w:tab w:val="left" w:pos="9152"/>
          <w:tab w:val="left" w:pos="9587"/>
          <w:tab w:val="left" w:pos="11160"/>
          <w:tab w:val="left" w:pos="12554"/>
          <w:tab w:val="left" w:pos="13948"/>
        </w:tabs>
        <w:jc w:val="center"/>
        <w:rPr>
          <w:rFonts w:ascii="Times New Roman" w:hAnsi="Times New Roman" w:eastAsia="黑体" w:cs="Times New Roman"/>
          <w:color w:val="000000"/>
          <w:kern w:val="0"/>
          <w:sz w:val="36"/>
          <w:szCs w:val="36"/>
          <w:lang w:bidi="ar"/>
        </w:rPr>
      </w:pPr>
    </w:p>
    <w:p w14:paraId="71E7D2C2">
      <w:pPr>
        <w:widowControl/>
        <w:tabs>
          <w:tab w:val="left" w:pos="3595"/>
          <w:tab w:val="left" w:pos="4031"/>
          <w:tab w:val="left" w:pos="5605"/>
          <w:tab w:val="left" w:pos="9152"/>
          <w:tab w:val="left" w:pos="9587"/>
          <w:tab w:val="left" w:pos="11160"/>
          <w:tab w:val="left" w:pos="12554"/>
          <w:tab w:val="left" w:pos="13948"/>
        </w:tabs>
        <w:jc w:val="center"/>
        <w:rPr>
          <w:rFonts w:ascii="Times New Roman" w:hAnsi="Times New Roman" w:eastAsia="黑体" w:cs="Times New Roman"/>
          <w:color w:val="000000"/>
          <w:kern w:val="0"/>
          <w:sz w:val="36"/>
          <w:szCs w:val="36"/>
          <w:lang w:bidi="ar"/>
        </w:rPr>
      </w:pPr>
    </w:p>
    <w:p w14:paraId="1FA4C613">
      <w:pPr>
        <w:widowControl/>
        <w:tabs>
          <w:tab w:val="left" w:pos="3595"/>
          <w:tab w:val="left" w:pos="4031"/>
          <w:tab w:val="left" w:pos="5605"/>
          <w:tab w:val="left" w:pos="9152"/>
          <w:tab w:val="left" w:pos="9587"/>
          <w:tab w:val="left" w:pos="11160"/>
          <w:tab w:val="left" w:pos="12554"/>
          <w:tab w:val="left" w:pos="13948"/>
        </w:tabs>
        <w:jc w:val="center"/>
        <w:rPr>
          <w:rFonts w:ascii="Times New Roman" w:hAnsi="Times New Roman" w:eastAsia="黑体" w:cs="Times New Roman"/>
          <w:color w:val="000000"/>
          <w:kern w:val="0"/>
          <w:sz w:val="36"/>
          <w:szCs w:val="36"/>
          <w:lang w:bidi="ar"/>
        </w:rPr>
      </w:pPr>
    </w:p>
    <w:p w14:paraId="015BCE06">
      <w:pPr>
        <w:widowControl/>
        <w:tabs>
          <w:tab w:val="left" w:pos="3595"/>
          <w:tab w:val="left" w:pos="4031"/>
          <w:tab w:val="left" w:pos="5605"/>
          <w:tab w:val="left" w:pos="9152"/>
          <w:tab w:val="left" w:pos="9587"/>
          <w:tab w:val="left" w:pos="11160"/>
          <w:tab w:val="left" w:pos="12554"/>
          <w:tab w:val="left" w:pos="13948"/>
        </w:tabs>
        <w:jc w:val="center"/>
        <w:rPr>
          <w:rFonts w:ascii="Times New Roman" w:hAnsi="Times New Roman" w:eastAsia="黑体" w:cs="Times New Roman"/>
          <w:color w:val="000000"/>
          <w:kern w:val="0"/>
          <w:sz w:val="36"/>
          <w:szCs w:val="36"/>
          <w:lang w:bidi="ar"/>
        </w:rPr>
      </w:pPr>
    </w:p>
    <w:p w14:paraId="31D948BF">
      <w:pPr>
        <w:widowControl/>
        <w:tabs>
          <w:tab w:val="left" w:pos="3595"/>
          <w:tab w:val="left" w:pos="4031"/>
          <w:tab w:val="left" w:pos="5605"/>
          <w:tab w:val="left" w:pos="9152"/>
          <w:tab w:val="left" w:pos="9587"/>
          <w:tab w:val="left" w:pos="11160"/>
          <w:tab w:val="left" w:pos="12554"/>
          <w:tab w:val="left" w:pos="13948"/>
        </w:tabs>
        <w:jc w:val="center"/>
        <w:rPr>
          <w:rFonts w:ascii="Times New Roman" w:hAnsi="Times New Roman" w:eastAsia="黑体" w:cs="Times New Roman"/>
          <w:color w:val="000000"/>
          <w:kern w:val="0"/>
          <w:sz w:val="36"/>
          <w:szCs w:val="36"/>
          <w:lang w:bidi="ar"/>
        </w:rPr>
      </w:pPr>
    </w:p>
    <w:p w14:paraId="7873C639">
      <w:pPr>
        <w:widowControl/>
        <w:tabs>
          <w:tab w:val="left" w:pos="3595"/>
          <w:tab w:val="left" w:pos="4031"/>
          <w:tab w:val="left" w:pos="5605"/>
          <w:tab w:val="left" w:pos="9152"/>
          <w:tab w:val="left" w:pos="9587"/>
          <w:tab w:val="left" w:pos="11160"/>
          <w:tab w:val="left" w:pos="12554"/>
          <w:tab w:val="left" w:pos="13948"/>
        </w:tabs>
        <w:jc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7BC0881E">
      <w:pPr>
        <w:widowControl/>
        <w:tabs>
          <w:tab w:val="left" w:pos="3595"/>
          <w:tab w:val="left" w:pos="4031"/>
          <w:tab w:val="left" w:pos="5109"/>
          <w:tab w:val="left" w:pos="9152"/>
          <w:tab w:val="left" w:pos="9587"/>
          <w:tab w:val="left" w:pos="11160"/>
          <w:tab w:val="left" w:pos="12554"/>
          <w:tab w:val="left" w:pos="13948"/>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A9FA7F3">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祁阳市医疗保障局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11"/>
        <w:tblW w:w="14846" w:type="dxa"/>
        <w:jc w:val="center"/>
        <w:tblLayout w:type="fixed"/>
        <w:tblCellMar>
          <w:top w:w="0" w:type="dxa"/>
          <w:left w:w="108" w:type="dxa"/>
          <w:bottom w:w="0" w:type="dxa"/>
          <w:right w:w="108" w:type="dxa"/>
        </w:tblCellMar>
      </w:tblPr>
      <w:tblGrid>
        <w:gridCol w:w="3552"/>
        <w:gridCol w:w="438"/>
        <w:gridCol w:w="1206"/>
        <w:gridCol w:w="2752"/>
        <w:gridCol w:w="570"/>
        <w:gridCol w:w="1275"/>
        <w:gridCol w:w="1500"/>
        <w:gridCol w:w="1665"/>
        <w:gridCol w:w="1888"/>
      </w:tblGrid>
      <w:tr w14:paraId="4A7CBD9E">
        <w:tblPrEx>
          <w:tblCellMar>
            <w:top w:w="0" w:type="dxa"/>
            <w:left w:w="108" w:type="dxa"/>
            <w:bottom w:w="0" w:type="dxa"/>
            <w:right w:w="108" w:type="dxa"/>
          </w:tblCellMar>
        </w:tblPrEx>
        <w:trPr>
          <w:trHeight w:val="402" w:hRule="atLeast"/>
          <w:jc w:val="center"/>
        </w:trPr>
        <w:tc>
          <w:tcPr>
            <w:tcW w:w="519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E79D94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650" w:type="dxa"/>
            <w:gridSpan w:val="6"/>
            <w:tcBorders>
              <w:top w:val="single" w:color="auto" w:sz="4" w:space="0"/>
              <w:left w:val="nil"/>
              <w:bottom w:val="single" w:color="auto" w:sz="4" w:space="0"/>
              <w:right w:val="single" w:color="auto" w:sz="4" w:space="0"/>
            </w:tcBorders>
            <w:shd w:val="clear" w:color="000000" w:fill="FFFFFF"/>
            <w:noWrap/>
            <w:vAlign w:val="center"/>
          </w:tcPr>
          <w:p w14:paraId="53577B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C6FB341">
        <w:tblPrEx>
          <w:tblCellMar>
            <w:top w:w="0" w:type="dxa"/>
            <w:left w:w="108" w:type="dxa"/>
            <w:bottom w:w="0" w:type="dxa"/>
            <w:right w:w="108" w:type="dxa"/>
          </w:tblCellMar>
        </w:tblPrEx>
        <w:trPr>
          <w:trHeight w:val="630" w:hRule="atLeast"/>
          <w:jc w:val="center"/>
        </w:trPr>
        <w:tc>
          <w:tcPr>
            <w:tcW w:w="3552" w:type="dxa"/>
            <w:tcBorders>
              <w:top w:val="nil"/>
              <w:left w:val="single" w:color="auto" w:sz="4" w:space="0"/>
              <w:bottom w:val="single" w:color="auto" w:sz="4" w:space="0"/>
              <w:right w:val="single" w:color="auto" w:sz="4" w:space="0"/>
            </w:tcBorders>
            <w:shd w:val="clear" w:color="auto" w:fill="auto"/>
            <w:noWrap/>
            <w:vAlign w:val="center"/>
          </w:tcPr>
          <w:p w14:paraId="69CC608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438" w:type="dxa"/>
            <w:tcBorders>
              <w:top w:val="nil"/>
              <w:left w:val="nil"/>
              <w:bottom w:val="single" w:color="auto" w:sz="4" w:space="0"/>
              <w:right w:val="single" w:color="auto" w:sz="4" w:space="0"/>
            </w:tcBorders>
            <w:shd w:val="clear" w:color="auto" w:fill="auto"/>
            <w:noWrap/>
            <w:vAlign w:val="center"/>
          </w:tcPr>
          <w:p w14:paraId="32BA567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06" w:type="dxa"/>
            <w:tcBorders>
              <w:top w:val="nil"/>
              <w:left w:val="nil"/>
              <w:bottom w:val="single" w:color="auto" w:sz="4" w:space="0"/>
              <w:right w:val="single" w:color="auto" w:sz="4" w:space="0"/>
            </w:tcBorders>
            <w:shd w:val="clear" w:color="auto" w:fill="auto"/>
            <w:noWrap/>
            <w:vAlign w:val="center"/>
          </w:tcPr>
          <w:p w14:paraId="3CA651D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752" w:type="dxa"/>
            <w:tcBorders>
              <w:top w:val="nil"/>
              <w:left w:val="nil"/>
              <w:bottom w:val="single" w:color="auto" w:sz="4" w:space="0"/>
              <w:right w:val="single" w:color="auto" w:sz="4" w:space="0"/>
            </w:tcBorders>
            <w:shd w:val="clear" w:color="auto" w:fill="auto"/>
            <w:noWrap/>
            <w:vAlign w:val="center"/>
          </w:tcPr>
          <w:p w14:paraId="1C2D9B7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570" w:type="dxa"/>
            <w:tcBorders>
              <w:top w:val="nil"/>
              <w:left w:val="nil"/>
              <w:bottom w:val="single" w:color="auto" w:sz="4" w:space="0"/>
              <w:right w:val="single" w:color="auto" w:sz="4" w:space="0"/>
            </w:tcBorders>
            <w:shd w:val="clear" w:color="auto" w:fill="auto"/>
            <w:noWrap/>
            <w:vAlign w:val="center"/>
          </w:tcPr>
          <w:p w14:paraId="4B2A0FC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75" w:type="dxa"/>
            <w:tcBorders>
              <w:top w:val="nil"/>
              <w:left w:val="nil"/>
              <w:bottom w:val="single" w:color="auto" w:sz="4" w:space="0"/>
              <w:right w:val="single" w:color="auto" w:sz="4" w:space="0"/>
            </w:tcBorders>
            <w:shd w:val="clear" w:color="auto" w:fill="auto"/>
            <w:noWrap/>
            <w:vAlign w:val="center"/>
          </w:tcPr>
          <w:p w14:paraId="571B38B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00" w:type="dxa"/>
            <w:tcBorders>
              <w:top w:val="nil"/>
              <w:left w:val="nil"/>
              <w:bottom w:val="single" w:color="auto" w:sz="4" w:space="0"/>
              <w:right w:val="single" w:color="auto" w:sz="4" w:space="0"/>
            </w:tcBorders>
            <w:shd w:val="clear" w:color="auto" w:fill="auto"/>
            <w:vAlign w:val="center"/>
          </w:tcPr>
          <w:p w14:paraId="408114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65" w:type="dxa"/>
            <w:tcBorders>
              <w:top w:val="nil"/>
              <w:left w:val="nil"/>
              <w:bottom w:val="single" w:color="auto" w:sz="4" w:space="0"/>
              <w:right w:val="single" w:color="auto" w:sz="4" w:space="0"/>
            </w:tcBorders>
            <w:shd w:val="clear" w:color="auto" w:fill="auto"/>
            <w:vAlign w:val="center"/>
          </w:tcPr>
          <w:p w14:paraId="4A43E96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888" w:type="dxa"/>
            <w:tcBorders>
              <w:top w:val="nil"/>
              <w:left w:val="nil"/>
              <w:bottom w:val="single" w:color="auto" w:sz="4" w:space="0"/>
              <w:right w:val="single" w:color="auto" w:sz="4" w:space="0"/>
            </w:tcBorders>
            <w:shd w:val="clear" w:color="auto" w:fill="auto"/>
            <w:vAlign w:val="center"/>
          </w:tcPr>
          <w:p w14:paraId="1F5673D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04F880A6">
        <w:tblPrEx>
          <w:tblCellMar>
            <w:top w:w="0" w:type="dxa"/>
            <w:left w:w="108" w:type="dxa"/>
            <w:bottom w:w="0" w:type="dxa"/>
            <w:right w:w="108" w:type="dxa"/>
          </w:tblCellMar>
        </w:tblPrEx>
        <w:trPr>
          <w:trHeight w:val="402" w:hRule="atLeast"/>
          <w:jc w:val="center"/>
        </w:trPr>
        <w:tc>
          <w:tcPr>
            <w:tcW w:w="3552" w:type="dxa"/>
            <w:tcBorders>
              <w:top w:val="nil"/>
              <w:left w:val="single" w:color="auto" w:sz="4" w:space="0"/>
              <w:bottom w:val="single" w:color="auto" w:sz="4" w:space="0"/>
              <w:right w:val="single" w:color="auto" w:sz="4" w:space="0"/>
            </w:tcBorders>
            <w:shd w:val="clear" w:color="auto" w:fill="auto"/>
            <w:noWrap/>
            <w:vAlign w:val="center"/>
          </w:tcPr>
          <w:p w14:paraId="367BBE9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438" w:type="dxa"/>
            <w:tcBorders>
              <w:top w:val="nil"/>
              <w:left w:val="nil"/>
              <w:bottom w:val="single" w:color="auto" w:sz="4" w:space="0"/>
              <w:right w:val="single" w:color="auto" w:sz="4" w:space="0"/>
            </w:tcBorders>
            <w:shd w:val="clear" w:color="auto" w:fill="auto"/>
            <w:noWrap/>
            <w:vAlign w:val="center"/>
          </w:tcPr>
          <w:p w14:paraId="08F5952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06" w:type="dxa"/>
            <w:tcBorders>
              <w:top w:val="nil"/>
              <w:left w:val="nil"/>
              <w:bottom w:val="single" w:color="auto" w:sz="4" w:space="0"/>
              <w:right w:val="single" w:color="auto" w:sz="4" w:space="0"/>
            </w:tcBorders>
            <w:shd w:val="clear" w:color="auto" w:fill="auto"/>
            <w:noWrap/>
            <w:vAlign w:val="center"/>
          </w:tcPr>
          <w:p w14:paraId="284ACCC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752" w:type="dxa"/>
            <w:tcBorders>
              <w:top w:val="nil"/>
              <w:left w:val="nil"/>
              <w:bottom w:val="single" w:color="auto" w:sz="4" w:space="0"/>
              <w:right w:val="single" w:color="auto" w:sz="4" w:space="0"/>
            </w:tcBorders>
            <w:shd w:val="clear" w:color="auto" w:fill="auto"/>
            <w:noWrap/>
            <w:vAlign w:val="center"/>
          </w:tcPr>
          <w:p w14:paraId="6403FAA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570" w:type="dxa"/>
            <w:tcBorders>
              <w:top w:val="nil"/>
              <w:left w:val="nil"/>
              <w:bottom w:val="single" w:color="auto" w:sz="4" w:space="0"/>
              <w:right w:val="single" w:color="auto" w:sz="4" w:space="0"/>
            </w:tcBorders>
            <w:shd w:val="clear" w:color="auto" w:fill="auto"/>
            <w:noWrap/>
            <w:vAlign w:val="center"/>
          </w:tcPr>
          <w:p w14:paraId="019DD2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75" w:type="dxa"/>
            <w:tcBorders>
              <w:top w:val="nil"/>
              <w:left w:val="nil"/>
              <w:bottom w:val="single" w:color="auto" w:sz="4" w:space="0"/>
              <w:right w:val="single" w:color="auto" w:sz="4" w:space="0"/>
            </w:tcBorders>
            <w:shd w:val="clear" w:color="auto" w:fill="auto"/>
            <w:noWrap/>
            <w:vAlign w:val="center"/>
          </w:tcPr>
          <w:p w14:paraId="0C24A0D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00" w:type="dxa"/>
            <w:tcBorders>
              <w:top w:val="nil"/>
              <w:left w:val="nil"/>
              <w:bottom w:val="single" w:color="auto" w:sz="4" w:space="0"/>
              <w:right w:val="single" w:color="auto" w:sz="4" w:space="0"/>
            </w:tcBorders>
            <w:shd w:val="clear" w:color="auto" w:fill="auto"/>
            <w:noWrap/>
            <w:vAlign w:val="center"/>
          </w:tcPr>
          <w:p w14:paraId="0AB99A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65" w:type="dxa"/>
            <w:tcBorders>
              <w:top w:val="nil"/>
              <w:left w:val="nil"/>
              <w:bottom w:val="single" w:color="auto" w:sz="4" w:space="0"/>
              <w:right w:val="single" w:color="auto" w:sz="4" w:space="0"/>
            </w:tcBorders>
            <w:shd w:val="clear" w:color="auto" w:fill="auto"/>
            <w:noWrap/>
            <w:vAlign w:val="center"/>
          </w:tcPr>
          <w:p w14:paraId="337A27C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888" w:type="dxa"/>
            <w:tcBorders>
              <w:top w:val="nil"/>
              <w:left w:val="nil"/>
              <w:bottom w:val="single" w:color="auto" w:sz="4" w:space="0"/>
              <w:right w:val="single" w:color="auto" w:sz="4" w:space="0"/>
            </w:tcBorders>
            <w:shd w:val="clear" w:color="auto" w:fill="auto"/>
            <w:noWrap/>
            <w:vAlign w:val="center"/>
          </w:tcPr>
          <w:p w14:paraId="0F8EE0C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07ECD09D">
        <w:tblPrEx>
          <w:tblCellMar>
            <w:top w:w="0" w:type="dxa"/>
            <w:left w:w="108" w:type="dxa"/>
            <w:bottom w:w="0" w:type="dxa"/>
            <w:right w:w="108" w:type="dxa"/>
          </w:tblCellMar>
        </w:tblPrEx>
        <w:trPr>
          <w:trHeight w:val="402" w:hRule="atLeast"/>
          <w:jc w:val="center"/>
        </w:trPr>
        <w:tc>
          <w:tcPr>
            <w:tcW w:w="3552" w:type="dxa"/>
            <w:tcBorders>
              <w:top w:val="nil"/>
              <w:left w:val="single" w:color="auto" w:sz="4" w:space="0"/>
              <w:bottom w:val="single" w:color="auto" w:sz="4" w:space="0"/>
              <w:right w:val="single" w:color="auto" w:sz="4" w:space="0"/>
            </w:tcBorders>
            <w:shd w:val="clear" w:color="auto" w:fill="auto"/>
            <w:noWrap/>
            <w:vAlign w:val="center"/>
          </w:tcPr>
          <w:p w14:paraId="1E79E51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438" w:type="dxa"/>
            <w:tcBorders>
              <w:top w:val="nil"/>
              <w:left w:val="nil"/>
              <w:bottom w:val="single" w:color="auto" w:sz="4" w:space="0"/>
              <w:right w:val="single" w:color="auto" w:sz="4" w:space="0"/>
            </w:tcBorders>
            <w:shd w:val="clear" w:color="auto" w:fill="auto"/>
            <w:noWrap/>
            <w:vAlign w:val="center"/>
          </w:tcPr>
          <w:p w14:paraId="1D9351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206" w:type="dxa"/>
            <w:tcBorders>
              <w:top w:val="nil"/>
              <w:left w:val="nil"/>
              <w:bottom w:val="single" w:color="auto" w:sz="4" w:space="0"/>
              <w:right w:val="single" w:color="auto" w:sz="4" w:space="0"/>
            </w:tcBorders>
            <w:shd w:val="clear" w:color="auto" w:fill="auto"/>
            <w:noWrap/>
            <w:vAlign w:val="center"/>
          </w:tcPr>
          <w:p w14:paraId="5CAAC5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2,087.71</w:t>
            </w:r>
          </w:p>
        </w:tc>
        <w:tc>
          <w:tcPr>
            <w:tcW w:w="2752" w:type="dxa"/>
            <w:tcBorders>
              <w:top w:val="nil"/>
              <w:left w:val="nil"/>
              <w:bottom w:val="single" w:color="auto" w:sz="4" w:space="0"/>
              <w:right w:val="single" w:color="auto" w:sz="4" w:space="0"/>
            </w:tcBorders>
            <w:shd w:val="clear" w:color="auto" w:fill="auto"/>
            <w:noWrap/>
            <w:vAlign w:val="center"/>
          </w:tcPr>
          <w:p w14:paraId="190F184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570" w:type="dxa"/>
            <w:tcBorders>
              <w:top w:val="nil"/>
              <w:left w:val="nil"/>
              <w:bottom w:val="single" w:color="auto" w:sz="4" w:space="0"/>
              <w:right w:val="single" w:color="auto" w:sz="4" w:space="0"/>
            </w:tcBorders>
            <w:shd w:val="clear" w:color="auto" w:fill="auto"/>
            <w:noWrap/>
            <w:vAlign w:val="center"/>
          </w:tcPr>
          <w:p w14:paraId="1E87F84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275" w:type="dxa"/>
            <w:tcBorders>
              <w:top w:val="nil"/>
              <w:left w:val="nil"/>
              <w:bottom w:val="single" w:color="auto" w:sz="4" w:space="0"/>
              <w:right w:val="single" w:color="auto" w:sz="4" w:space="0"/>
            </w:tcBorders>
            <w:shd w:val="clear" w:color="auto" w:fill="auto"/>
            <w:noWrap/>
            <w:vAlign w:val="center"/>
          </w:tcPr>
          <w:p w14:paraId="5333B1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48C262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5" w:type="dxa"/>
            <w:tcBorders>
              <w:top w:val="nil"/>
              <w:left w:val="nil"/>
              <w:bottom w:val="single" w:color="auto" w:sz="4" w:space="0"/>
              <w:right w:val="single" w:color="auto" w:sz="4" w:space="0"/>
            </w:tcBorders>
            <w:shd w:val="clear" w:color="auto" w:fill="auto"/>
            <w:noWrap/>
            <w:vAlign w:val="center"/>
          </w:tcPr>
          <w:p w14:paraId="71D405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88" w:type="dxa"/>
            <w:tcBorders>
              <w:top w:val="nil"/>
              <w:left w:val="nil"/>
              <w:bottom w:val="single" w:color="auto" w:sz="4" w:space="0"/>
              <w:right w:val="single" w:color="auto" w:sz="4" w:space="0"/>
            </w:tcBorders>
            <w:shd w:val="clear" w:color="auto" w:fill="auto"/>
            <w:noWrap/>
            <w:vAlign w:val="center"/>
          </w:tcPr>
          <w:p w14:paraId="0C43A82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256F212">
        <w:tblPrEx>
          <w:tblCellMar>
            <w:top w:w="0" w:type="dxa"/>
            <w:left w:w="108" w:type="dxa"/>
            <w:bottom w:w="0" w:type="dxa"/>
            <w:right w:w="108" w:type="dxa"/>
          </w:tblCellMar>
        </w:tblPrEx>
        <w:trPr>
          <w:trHeight w:val="402" w:hRule="atLeast"/>
          <w:jc w:val="center"/>
        </w:trPr>
        <w:tc>
          <w:tcPr>
            <w:tcW w:w="3552" w:type="dxa"/>
            <w:tcBorders>
              <w:top w:val="nil"/>
              <w:left w:val="single" w:color="auto" w:sz="4" w:space="0"/>
              <w:bottom w:val="single" w:color="auto" w:sz="4" w:space="0"/>
              <w:right w:val="single" w:color="auto" w:sz="4" w:space="0"/>
            </w:tcBorders>
            <w:shd w:val="clear" w:color="auto" w:fill="auto"/>
            <w:noWrap/>
            <w:vAlign w:val="center"/>
          </w:tcPr>
          <w:p w14:paraId="62EA427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438" w:type="dxa"/>
            <w:tcBorders>
              <w:top w:val="nil"/>
              <w:left w:val="nil"/>
              <w:bottom w:val="single" w:color="auto" w:sz="4" w:space="0"/>
              <w:right w:val="single" w:color="auto" w:sz="4" w:space="0"/>
            </w:tcBorders>
            <w:shd w:val="clear" w:color="auto" w:fill="auto"/>
            <w:noWrap/>
            <w:vAlign w:val="center"/>
          </w:tcPr>
          <w:p w14:paraId="7B5C9E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206" w:type="dxa"/>
            <w:tcBorders>
              <w:top w:val="nil"/>
              <w:left w:val="nil"/>
              <w:bottom w:val="single" w:color="auto" w:sz="4" w:space="0"/>
              <w:right w:val="single" w:color="auto" w:sz="4" w:space="0"/>
            </w:tcBorders>
            <w:shd w:val="clear" w:color="auto" w:fill="auto"/>
            <w:noWrap/>
            <w:vAlign w:val="center"/>
          </w:tcPr>
          <w:p w14:paraId="116D888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52" w:type="dxa"/>
            <w:tcBorders>
              <w:top w:val="nil"/>
              <w:left w:val="nil"/>
              <w:bottom w:val="single" w:color="auto" w:sz="4" w:space="0"/>
              <w:right w:val="single" w:color="auto" w:sz="4" w:space="0"/>
            </w:tcBorders>
            <w:shd w:val="clear" w:color="auto" w:fill="auto"/>
            <w:noWrap/>
            <w:vAlign w:val="center"/>
          </w:tcPr>
          <w:p w14:paraId="47FA8F6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570" w:type="dxa"/>
            <w:tcBorders>
              <w:top w:val="nil"/>
              <w:left w:val="nil"/>
              <w:bottom w:val="single" w:color="auto" w:sz="4" w:space="0"/>
              <w:right w:val="single" w:color="auto" w:sz="4" w:space="0"/>
            </w:tcBorders>
            <w:shd w:val="clear" w:color="auto" w:fill="auto"/>
            <w:noWrap/>
            <w:vAlign w:val="center"/>
          </w:tcPr>
          <w:p w14:paraId="6EB0BF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275" w:type="dxa"/>
            <w:tcBorders>
              <w:top w:val="nil"/>
              <w:left w:val="nil"/>
              <w:bottom w:val="single" w:color="auto" w:sz="4" w:space="0"/>
              <w:right w:val="single" w:color="auto" w:sz="4" w:space="0"/>
            </w:tcBorders>
            <w:shd w:val="clear" w:color="auto" w:fill="auto"/>
            <w:noWrap/>
            <w:vAlign w:val="center"/>
          </w:tcPr>
          <w:p w14:paraId="216C62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7214B2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5" w:type="dxa"/>
            <w:tcBorders>
              <w:top w:val="nil"/>
              <w:left w:val="nil"/>
              <w:bottom w:val="single" w:color="auto" w:sz="4" w:space="0"/>
              <w:right w:val="single" w:color="auto" w:sz="4" w:space="0"/>
            </w:tcBorders>
            <w:shd w:val="clear" w:color="auto" w:fill="auto"/>
            <w:noWrap/>
            <w:vAlign w:val="center"/>
          </w:tcPr>
          <w:p w14:paraId="2B36C6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88" w:type="dxa"/>
            <w:tcBorders>
              <w:top w:val="nil"/>
              <w:left w:val="nil"/>
              <w:bottom w:val="single" w:color="auto" w:sz="4" w:space="0"/>
              <w:right w:val="single" w:color="auto" w:sz="4" w:space="0"/>
            </w:tcBorders>
            <w:shd w:val="clear" w:color="auto" w:fill="auto"/>
            <w:noWrap/>
            <w:vAlign w:val="center"/>
          </w:tcPr>
          <w:p w14:paraId="1CDF014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3D97AC3">
        <w:tblPrEx>
          <w:tblCellMar>
            <w:top w:w="0" w:type="dxa"/>
            <w:left w:w="108" w:type="dxa"/>
            <w:bottom w:w="0" w:type="dxa"/>
            <w:right w:w="108" w:type="dxa"/>
          </w:tblCellMar>
        </w:tblPrEx>
        <w:trPr>
          <w:trHeight w:val="402" w:hRule="atLeast"/>
          <w:jc w:val="center"/>
        </w:trPr>
        <w:tc>
          <w:tcPr>
            <w:tcW w:w="3552" w:type="dxa"/>
            <w:tcBorders>
              <w:top w:val="nil"/>
              <w:left w:val="single" w:color="auto" w:sz="4" w:space="0"/>
              <w:bottom w:val="single" w:color="auto" w:sz="4" w:space="0"/>
              <w:right w:val="single" w:color="auto" w:sz="4" w:space="0"/>
            </w:tcBorders>
            <w:shd w:val="clear" w:color="auto" w:fill="auto"/>
            <w:noWrap/>
            <w:vAlign w:val="center"/>
          </w:tcPr>
          <w:p w14:paraId="31D2479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438" w:type="dxa"/>
            <w:tcBorders>
              <w:top w:val="nil"/>
              <w:left w:val="nil"/>
              <w:bottom w:val="single" w:color="auto" w:sz="4" w:space="0"/>
              <w:right w:val="single" w:color="auto" w:sz="4" w:space="0"/>
            </w:tcBorders>
            <w:shd w:val="clear" w:color="auto" w:fill="auto"/>
            <w:noWrap/>
            <w:vAlign w:val="center"/>
          </w:tcPr>
          <w:p w14:paraId="3E3187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206" w:type="dxa"/>
            <w:tcBorders>
              <w:top w:val="nil"/>
              <w:left w:val="nil"/>
              <w:bottom w:val="single" w:color="auto" w:sz="4" w:space="0"/>
              <w:right w:val="single" w:color="auto" w:sz="4" w:space="0"/>
            </w:tcBorders>
            <w:shd w:val="clear" w:color="auto" w:fill="auto"/>
            <w:noWrap/>
            <w:vAlign w:val="center"/>
          </w:tcPr>
          <w:p w14:paraId="240ADB5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52" w:type="dxa"/>
            <w:tcBorders>
              <w:top w:val="nil"/>
              <w:left w:val="nil"/>
              <w:bottom w:val="single" w:color="auto" w:sz="4" w:space="0"/>
              <w:right w:val="single" w:color="auto" w:sz="4" w:space="0"/>
            </w:tcBorders>
            <w:shd w:val="clear" w:color="auto" w:fill="auto"/>
            <w:noWrap/>
            <w:vAlign w:val="center"/>
          </w:tcPr>
          <w:p w14:paraId="67D3116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570" w:type="dxa"/>
            <w:tcBorders>
              <w:top w:val="nil"/>
              <w:left w:val="nil"/>
              <w:bottom w:val="single" w:color="auto" w:sz="4" w:space="0"/>
              <w:right w:val="single" w:color="auto" w:sz="4" w:space="0"/>
            </w:tcBorders>
            <w:shd w:val="clear" w:color="auto" w:fill="auto"/>
            <w:noWrap/>
            <w:vAlign w:val="center"/>
          </w:tcPr>
          <w:p w14:paraId="1CC2AC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275" w:type="dxa"/>
            <w:tcBorders>
              <w:top w:val="nil"/>
              <w:left w:val="nil"/>
              <w:bottom w:val="single" w:color="auto" w:sz="4" w:space="0"/>
              <w:right w:val="single" w:color="auto" w:sz="4" w:space="0"/>
            </w:tcBorders>
            <w:shd w:val="clear" w:color="auto" w:fill="auto"/>
            <w:noWrap/>
            <w:vAlign w:val="center"/>
          </w:tcPr>
          <w:p w14:paraId="5EEE51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2B7BE3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5" w:type="dxa"/>
            <w:tcBorders>
              <w:top w:val="nil"/>
              <w:left w:val="nil"/>
              <w:bottom w:val="single" w:color="auto" w:sz="4" w:space="0"/>
              <w:right w:val="single" w:color="auto" w:sz="4" w:space="0"/>
            </w:tcBorders>
            <w:shd w:val="clear" w:color="auto" w:fill="auto"/>
            <w:noWrap/>
            <w:vAlign w:val="center"/>
          </w:tcPr>
          <w:p w14:paraId="64A701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88" w:type="dxa"/>
            <w:tcBorders>
              <w:top w:val="nil"/>
              <w:left w:val="nil"/>
              <w:bottom w:val="single" w:color="auto" w:sz="4" w:space="0"/>
              <w:right w:val="single" w:color="auto" w:sz="4" w:space="0"/>
            </w:tcBorders>
            <w:shd w:val="clear" w:color="auto" w:fill="auto"/>
            <w:noWrap/>
            <w:vAlign w:val="center"/>
          </w:tcPr>
          <w:p w14:paraId="1C0E4FF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D7DD634">
        <w:tblPrEx>
          <w:tblCellMar>
            <w:top w:w="0" w:type="dxa"/>
            <w:left w:w="108" w:type="dxa"/>
            <w:bottom w:w="0" w:type="dxa"/>
            <w:right w:w="108" w:type="dxa"/>
          </w:tblCellMar>
        </w:tblPrEx>
        <w:trPr>
          <w:trHeight w:val="402" w:hRule="atLeast"/>
          <w:jc w:val="center"/>
        </w:trPr>
        <w:tc>
          <w:tcPr>
            <w:tcW w:w="3552" w:type="dxa"/>
            <w:tcBorders>
              <w:top w:val="nil"/>
              <w:left w:val="single" w:color="auto" w:sz="4" w:space="0"/>
              <w:bottom w:val="single" w:color="auto" w:sz="4" w:space="0"/>
              <w:right w:val="single" w:color="auto" w:sz="4" w:space="0"/>
            </w:tcBorders>
            <w:shd w:val="clear" w:color="auto" w:fill="auto"/>
            <w:noWrap/>
            <w:vAlign w:val="center"/>
          </w:tcPr>
          <w:p w14:paraId="1F5F62B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38" w:type="dxa"/>
            <w:tcBorders>
              <w:top w:val="nil"/>
              <w:left w:val="nil"/>
              <w:bottom w:val="single" w:color="auto" w:sz="4" w:space="0"/>
              <w:right w:val="single" w:color="auto" w:sz="4" w:space="0"/>
            </w:tcBorders>
            <w:shd w:val="clear" w:color="auto" w:fill="auto"/>
            <w:noWrap/>
            <w:vAlign w:val="center"/>
          </w:tcPr>
          <w:p w14:paraId="0F8A34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206" w:type="dxa"/>
            <w:tcBorders>
              <w:top w:val="nil"/>
              <w:left w:val="nil"/>
              <w:bottom w:val="single" w:color="auto" w:sz="4" w:space="0"/>
              <w:right w:val="single" w:color="auto" w:sz="4" w:space="0"/>
            </w:tcBorders>
            <w:shd w:val="clear" w:color="auto" w:fill="auto"/>
            <w:noWrap/>
            <w:vAlign w:val="center"/>
          </w:tcPr>
          <w:p w14:paraId="35750F8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52" w:type="dxa"/>
            <w:tcBorders>
              <w:top w:val="nil"/>
              <w:left w:val="nil"/>
              <w:bottom w:val="single" w:color="auto" w:sz="4" w:space="0"/>
              <w:right w:val="single" w:color="auto" w:sz="4" w:space="0"/>
            </w:tcBorders>
            <w:shd w:val="clear" w:color="auto" w:fill="auto"/>
            <w:noWrap/>
            <w:vAlign w:val="center"/>
          </w:tcPr>
          <w:p w14:paraId="52EA62B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570" w:type="dxa"/>
            <w:tcBorders>
              <w:top w:val="nil"/>
              <w:left w:val="nil"/>
              <w:bottom w:val="single" w:color="auto" w:sz="4" w:space="0"/>
              <w:right w:val="single" w:color="auto" w:sz="4" w:space="0"/>
            </w:tcBorders>
            <w:shd w:val="clear" w:color="auto" w:fill="auto"/>
            <w:noWrap/>
            <w:vAlign w:val="center"/>
          </w:tcPr>
          <w:p w14:paraId="767ACF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275" w:type="dxa"/>
            <w:tcBorders>
              <w:top w:val="nil"/>
              <w:left w:val="nil"/>
              <w:bottom w:val="single" w:color="auto" w:sz="4" w:space="0"/>
              <w:right w:val="single" w:color="auto" w:sz="4" w:space="0"/>
            </w:tcBorders>
            <w:shd w:val="clear" w:color="auto" w:fill="auto"/>
            <w:noWrap/>
            <w:vAlign w:val="center"/>
          </w:tcPr>
          <w:p w14:paraId="6E6150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481A89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5" w:type="dxa"/>
            <w:tcBorders>
              <w:top w:val="nil"/>
              <w:left w:val="nil"/>
              <w:bottom w:val="single" w:color="auto" w:sz="4" w:space="0"/>
              <w:right w:val="single" w:color="auto" w:sz="4" w:space="0"/>
            </w:tcBorders>
            <w:shd w:val="clear" w:color="auto" w:fill="auto"/>
            <w:noWrap/>
            <w:vAlign w:val="center"/>
          </w:tcPr>
          <w:p w14:paraId="537EF6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88" w:type="dxa"/>
            <w:tcBorders>
              <w:top w:val="nil"/>
              <w:left w:val="nil"/>
              <w:bottom w:val="single" w:color="auto" w:sz="4" w:space="0"/>
              <w:right w:val="single" w:color="auto" w:sz="4" w:space="0"/>
            </w:tcBorders>
            <w:shd w:val="clear" w:color="auto" w:fill="auto"/>
            <w:noWrap/>
            <w:vAlign w:val="center"/>
          </w:tcPr>
          <w:p w14:paraId="07F7EDF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23C550D">
        <w:tblPrEx>
          <w:tblCellMar>
            <w:top w:w="0" w:type="dxa"/>
            <w:left w:w="108" w:type="dxa"/>
            <w:bottom w:w="0" w:type="dxa"/>
            <w:right w:w="108" w:type="dxa"/>
          </w:tblCellMar>
        </w:tblPrEx>
        <w:trPr>
          <w:trHeight w:val="402" w:hRule="atLeast"/>
          <w:jc w:val="center"/>
        </w:trPr>
        <w:tc>
          <w:tcPr>
            <w:tcW w:w="3552" w:type="dxa"/>
            <w:tcBorders>
              <w:top w:val="nil"/>
              <w:left w:val="single" w:color="auto" w:sz="4" w:space="0"/>
              <w:bottom w:val="single" w:color="auto" w:sz="4" w:space="0"/>
              <w:right w:val="single" w:color="auto" w:sz="4" w:space="0"/>
            </w:tcBorders>
            <w:shd w:val="clear" w:color="auto" w:fill="auto"/>
            <w:noWrap/>
            <w:vAlign w:val="center"/>
          </w:tcPr>
          <w:p w14:paraId="631C749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38" w:type="dxa"/>
            <w:tcBorders>
              <w:top w:val="nil"/>
              <w:left w:val="nil"/>
              <w:bottom w:val="single" w:color="auto" w:sz="4" w:space="0"/>
              <w:right w:val="single" w:color="auto" w:sz="4" w:space="0"/>
            </w:tcBorders>
            <w:shd w:val="clear" w:color="auto" w:fill="auto"/>
            <w:noWrap/>
            <w:vAlign w:val="center"/>
          </w:tcPr>
          <w:p w14:paraId="3167A1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206" w:type="dxa"/>
            <w:tcBorders>
              <w:top w:val="nil"/>
              <w:left w:val="nil"/>
              <w:bottom w:val="single" w:color="auto" w:sz="4" w:space="0"/>
              <w:right w:val="single" w:color="auto" w:sz="4" w:space="0"/>
            </w:tcBorders>
            <w:shd w:val="clear" w:color="auto" w:fill="auto"/>
            <w:noWrap/>
            <w:vAlign w:val="center"/>
          </w:tcPr>
          <w:p w14:paraId="4D15A01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52" w:type="dxa"/>
            <w:tcBorders>
              <w:top w:val="nil"/>
              <w:left w:val="nil"/>
              <w:bottom w:val="single" w:color="auto" w:sz="4" w:space="0"/>
              <w:right w:val="single" w:color="auto" w:sz="4" w:space="0"/>
            </w:tcBorders>
            <w:shd w:val="clear" w:color="auto" w:fill="auto"/>
            <w:noWrap/>
            <w:vAlign w:val="center"/>
          </w:tcPr>
          <w:p w14:paraId="4CBCB41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570" w:type="dxa"/>
            <w:tcBorders>
              <w:top w:val="nil"/>
              <w:left w:val="nil"/>
              <w:bottom w:val="single" w:color="auto" w:sz="4" w:space="0"/>
              <w:right w:val="single" w:color="auto" w:sz="4" w:space="0"/>
            </w:tcBorders>
            <w:shd w:val="clear" w:color="auto" w:fill="auto"/>
            <w:noWrap/>
            <w:vAlign w:val="center"/>
          </w:tcPr>
          <w:p w14:paraId="24F6B6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275" w:type="dxa"/>
            <w:tcBorders>
              <w:top w:val="nil"/>
              <w:left w:val="nil"/>
              <w:bottom w:val="single" w:color="auto" w:sz="4" w:space="0"/>
              <w:right w:val="single" w:color="auto" w:sz="4" w:space="0"/>
            </w:tcBorders>
            <w:shd w:val="clear" w:color="auto" w:fill="auto"/>
            <w:noWrap/>
            <w:vAlign w:val="center"/>
          </w:tcPr>
          <w:p w14:paraId="0A59A4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3654B3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5" w:type="dxa"/>
            <w:tcBorders>
              <w:top w:val="nil"/>
              <w:left w:val="nil"/>
              <w:bottom w:val="single" w:color="auto" w:sz="4" w:space="0"/>
              <w:right w:val="single" w:color="auto" w:sz="4" w:space="0"/>
            </w:tcBorders>
            <w:shd w:val="clear" w:color="auto" w:fill="auto"/>
            <w:noWrap/>
            <w:vAlign w:val="center"/>
          </w:tcPr>
          <w:p w14:paraId="4E51C2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88" w:type="dxa"/>
            <w:tcBorders>
              <w:top w:val="nil"/>
              <w:left w:val="nil"/>
              <w:bottom w:val="single" w:color="auto" w:sz="4" w:space="0"/>
              <w:right w:val="single" w:color="auto" w:sz="4" w:space="0"/>
            </w:tcBorders>
            <w:shd w:val="clear" w:color="auto" w:fill="auto"/>
            <w:noWrap/>
            <w:vAlign w:val="center"/>
          </w:tcPr>
          <w:p w14:paraId="3CD8308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D2435C6">
        <w:tblPrEx>
          <w:tblCellMar>
            <w:top w:w="0" w:type="dxa"/>
            <w:left w:w="108" w:type="dxa"/>
            <w:bottom w:w="0" w:type="dxa"/>
            <w:right w:w="108" w:type="dxa"/>
          </w:tblCellMar>
        </w:tblPrEx>
        <w:trPr>
          <w:trHeight w:val="402" w:hRule="atLeast"/>
          <w:jc w:val="center"/>
        </w:trPr>
        <w:tc>
          <w:tcPr>
            <w:tcW w:w="3552" w:type="dxa"/>
            <w:tcBorders>
              <w:top w:val="nil"/>
              <w:left w:val="single" w:color="auto" w:sz="4" w:space="0"/>
              <w:bottom w:val="single" w:color="auto" w:sz="4" w:space="0"/>
              <w:right w:val="single" w:color="auto" w:sz="4" w:space="0"/>
            </w:tcBorders>
            <w:shd w:val="clear" w:color="auto" w:fill="auto"/>
            <w:noWrap/>
            <w:vAlign w:val="center"/>
          </w:tcPr>
          <w:p w14:paraId="69DC9F1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38" w:type="dxa"/>
            <w:tcBorders>
              <w:top w:val="nil"/>
              <w:left w:val="nil"/>
              <w:bottom w:val="single" w:color="auto" w:sz="4" w:space="0"/>
              <w:right w:val="single" w:color="auto" w:sz="4" w:space="0"/>
            </w:tcBorders>
            <w:shd w:val="clear" w:color="auto" w:fill="auto"/>
            <w:noWrap/>
            <w:vAlign w:val="center"/>
          </w:tcPr>
          <w:p w14:paraId="6B8F7C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206" w:type="dxa"/>
            <w:tcBorders>
              <w:top w:val="nil"/>
              <w:left w:val="nil"/>
              <w:bottom w:val="single" w:color="auto" w:sz="4" w:space="0"/>
              <w:right w:val="single" w:color="auto" w:sz="4" w:space="0"/>
            </w:tcBorders>
            <w:shd w:val="clear" w:color="auto" w:fill="auto"/>
            <w:noWrap/>
            <w:vAlign w:val="center"/>
          </w:tcPr>
          <w:p w14:paraId="3EF3D0B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52" w:type="dxa"/>
            <w:tcBorders>
              <w:top w:val="nil"/>
              <w:left w:val="nil"/>
              <w:bottom w:val="single" w:color="auto" w:sz="4" w:space="0"/>
              <w:right w:val="single" w:color="auto" w:sz="4" w:space="0"/>
            </w:tcBorders>
            <w:shd w:val="clear" w:color="auto" w:fill="auto"/>
            <w:noWrap/>
            <w:vAlign w:val="center"/>
          </w:tcPr>
          <w:p w14:paraId="75F2EB36">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八</w:t>
            </w:r>
            <w:r>
              <w:rPr>
                <w:rFonts w:hint="eastAsia" w:ascii="Times New Roman" w:hAnsi="Times New Roman" w:eastAsia="仿宋_GB2312" w:cs="Times New Roman"/>
                <w:color w:val="000000"/>
                <w:kern w:val="0"/>
                <w:sz w:val="22"/>
                <w:lang w:val="en-US" w:eastAsia="zh-CN" w:bidi="ar"/>
              </w:rPr>
              <w:t>、社会保障和就业支出</w:t>
            </w:r>
          </w:p>
        </w:tc>
        <w:tc>
          <w:tcPr>
            <w:tcW w:w="570" w:type="dxa"/>
            <w:tcBorders>
              <w:top w:val="nil"/>
              <w:left w:val="nil"/>
              <w:bottom w:val="single" w:color="auto" w:sz="4" w:space="0"/>
              <w:right w:val="single" w:color="auto" w:sz="4" w:space="0"/>
            </w:tcBorders>
            <w:shd w:val="clear" w:color="auto" w:fill="auto"/>
            <w:noWrap/>
            <w:vAlign w:val="center"/>
          </w:tcPr>
          <w:p w14:paraId="24BE2B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275" w:type="dxa"/>
            <w:tcBorders>
              <w:top w:val="nil"/>
              <w:left w:val="nil"/>
              <w:bottom w:val="single" w:color="auto" w:sz="4" w:space="0"/>
              <w:right w:val="single" w:color="auto" w:sz="4" w:space="0"/>
            </w:tcBorders>
            <w:shd w:val="clear" w:color="auto" w:fill="auto"/>
            <w:noWrap/>
            <w:vAlign w:val="center"/>
          </w:tcPr>
          <w:p w14:paraId="27F65C1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175.23</w:t>
            </w:r>
          </w:p>
        </w:tc>
        <w:tc>
          <w:tcPr>
            <w:tcW w:w="1500" w:type="dxa"/>
            <w:tcBorders>
              <w:top w:val="nil"/>
              <w:left w:val="nil"/>
              <w:bottom w:val="single" w:color="auto" w:sz="4" w:space="0"/>
              <w:right w:val="single" w:color="auto" w:sz="4" w:space="0"/>
            </w:tcBorders>
            <w:shd w:val="clear" w:color="auto" w:fill="auto"/>
            <w:noWrap/>
            <w:vAlign w:val="center"/>
          </w:tcPr>
          <w:p w14:paraId="59440A9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175.23</w:t>
            </w:r>
          </w:p>
        </w:tc>
        <w:tc>
          <w:tcPr>
            <w:tcW w:w="1665" w:type="dxa"/>
            <w:tcBorders>
              <w:top w:val="nil"/>
              <w:left w:val="nil"/>
              <w:bottom w:val="single" w:color="auto" w:sz="4" w:space="0"/>
              <w:right w:val="single" w:color="auto" w:sz="4" w:space="0"/>
            </w:tcBorders>
            <w:shd w:val="clear" w:color="auto" w:fill="auto"/>
            <w:noWrap/>
            <w:vAlign w:val="center"/>
          </w:tcPr>
          <w:p w14:paraId="6BA065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88" w:type="dxa"/>
            <w:tcBorders>
              <w:top w:val="nil"/>
              <w:left w:val="nil"/>
              <w:bottom w:val="single" w:color="auto" w:sz="4" w:space="0"/>
              <w:right w:val="single" w:color="auto" w:sz="4" w:space="0"/>
            </w:tcBorders>
            <w:shd w:val="clear" w:color="auto" w:fill="auto"/>
            <w:noWrap/>
            <w:vAlign w:val="center"/>
          </w:tcPr>
          <w:p w14:paraId="0511F7A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B4FB6C9">
        <w:tblPrEx>
          <w:tblCellMar>
            <w:top w:w="0" w:type="dxa"/>
            <w:left w:w="108" w:type="dxa"/>
            <w:bottom w:w="0" w:type="dxa"/>
            <w:right w:w="108" w:type="dxa"/>
          </w:tblCellMar>
        </w:tblPrEx>
        <w:trPr>
          <w:trHeight w:val="402" w:hRule="atLeast"/>
          <w:jc w:val="center"/>
        </w:trPr>
        <w:tc>
          <w:tcPr>
            <w:tcW w:w="3552" w:type="dxa"/>
            <w:tcBorders>
              <w:top w:val="nil"/>
              <w:left w:val="single" w:color="auto" w:sz="4" w:space="0"/>
              <w:bottom w:val="single" w:color="auto" w:sz="4" w:space="0"/>
              <w:right w:val="single" w:color="auto" w:sz="4" w:space="0"/>
            </w:tcBorders>
            <w:shd w:val="clear" w:color="auto" w:fill="auto"/>
            <w:noWrap/>
            <w:vAlign w:val="center"/>
          </w:tcPr>
          <w:p w14:paraId="0384B39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38" w:type="dxa"/>
            <w:tcBorders>
              <w:top w:val="nil"/>
              <w:left w:val="nil"/>
              <w:bottom w:val="single" w:color="auto" w:sz="4" w:space="0"/>
              <w:right w:val="single" w:color="auto" w:sz="4" w:space="0"/>
            </w:tcBorders>
            <w:shd w:val="clear" w:color="auto" w:fill="auto"/>
            <w:noWrap/>
            <w:vAlign w:val="center"/>
          </w:tcPr>
          <w:p w14:paraId="04AE79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206" w:type="dxa"/>
            <w:tcBorders>
              <w:top w:val="nil"/>
              <w:left w:val="nil"/>
              <w:bottom w:val="single" w:color="auto" w:sz="4" w:space="0"/>
              <w:right w:val="single" w:color="auto" w:sz="4" w:space="0"/>
            </w:tcBorders>
            <w:shd w:val="clear" w:color="auto" w:fill="auto"/>
            <w:noWrap/>
            <w:vAlign w:val="center"/>
          </w:tcPr>
          <w:p w14:paraId="4B53383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52" w:type="dxa"/>
            <w:tcBorders>
              <w:top w:val="nil"/>
              <w:left w:val="nil"/>
              <w:bottom w:val="single" w:color="auto" w:sz="4" w:space="0"/>
              <w:right w:val="single" w:color="auto" w:sz="4" w:space="0"/>
            </w:tcBorders>
            <w:shd w:val="clear" w:color="auto" w:fill="auto"/>
            <w:noWrap/>
            <w:vAlign w:val="center"/>
          </w:tcPr>
          <w:p w14:paraId="570CD9E4">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九、卫生健康支出</w:t>
            </w:r>
          </w:p>
        </w:tc>
        <w:tc>
          <w:tcPr>
            <w:tcW w:w="570" w:type="dxa"/>
            <w:tcBorders>
              <w:top w:val="nil"/>
              <w:left w:val="nil"/>
              <w:bottom w:val="single" w:color="auto" w:sz="4" w:space="0"/>
              <w:right w:val="single" w:color="auto" w:sz="4" w:space="0"/>
            </w:tcBorders>
            <w:shd w:val="clear" w:color="auto" w:fill="auto"/>
            <w:noWrap/>
            <w:vAlign w:val="center"/>
          </w:tcPr>
          <w:p w14:paraId="115A41C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275" w:type="dxa"/>
            <w:tcBorders>
              <w:top w:val="nil"/>
              <w:left w:val="nil"/>
              <w:bottom w:val="single" w:color="auto" w:sz="4" w:space="0"/>
              <w:right w:val="single" w:color="auto" w:sz="4" w:space="0"/>
            </w:tcBorders>
            <w:shd w:val="clear" w:color="auto" w:fill="auto"/>
            <w:noWrap/>
            <w:vAlign w:val="center"/>
          </w:tcPr>
          <w:p w14:paraId="0AC4B13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1,830.62</w:t>
            </w:r>
          </w:p>
        </w:tc>
        <w:tc>
          <w:tcPr>
            <w:tcW w:w="1500" w:type="dxa"/>
            <w:tcBorders>
              <w:top w:val="nil"/>
              <w:left w:val="nil"/>
              <w:bottom w:val="single" w:color="auto" w:sz="4" w:space="0"/>
              <w:right w:val="single" w:color="auto" w:sz="4" w:space="0"/>
            </w:tcBorders>
            <w:shd w:val="clear" w:color="auto" w:fill="auto"/>
            <w:noWrap/>
            <w:vAlign w:val="center"/>
          </w:tcPr>
          <w:p w14:paraId="4BBA63F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1,830.62</w:t>
            </w:r>
          </w:p>
        </w:tc>
        <w:tc>
          <w:tcPr>
            <w:tcW w:w="1665" w:type="dxa"/>
            <w:tcBorders>
              <w:top w:val="nil"/>
              <w:left w:val="nil"/>
              <w:bottom w:val="single" w:color="auto" w:sz="4" w:space="0"/>
              <w:right w:val="single" w:color="auto" w:sz="4" w:space="0"/>
            </w:tcBorders>
            <w:shd w:val="clear" w:color="auto" w:fill="auto"/>
            <w:noWrap/>
            <w:vAlign w:val="center"/>
          </w:tcPr>
          <w:p w14:paraId="439367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88" w:type="dxa"/>
            <w:tcBorders>
              <w:top w:val="nil"/>
              <w:left w:val="nil"/>
              <w:bottom w:val="single" w:color="auto" w:sz="4" w:space="0"/>
              <w:right w:val="single" w:color="auto" w:sz="4" w:space="0"/>
            </w:tcBorders>
            <w:shd w:val="clear" w:color="auto" w:fill="auto"/>
            <w:noWrap/>
            <w:vAlign w:val="center"/>
          </w:tcPr>
          <w:p w14:paraId="725E278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4151C5B">
        <w:tblPrEx>
          <w:tblCellMar>
            <w:top w:w="0" w:type="dxa"/>
            <w:left w:w="108" w:type="dxa"/>
            <w:bottom w:w="0" w:type="dxa"/>
            <w:right w:w="108" w:type="dxa"/>
          </w:tblCellMar>
        </w:tblPrEx>
        <w:trPr>
          <w:trHeight w:val="402" w:hRule="atLeast"/>
          <w:jc w:val="center"/>
        </w:trPr>
        <w:tc>
          <w:tcPr>
            <w:tcW w:w="3552" w:type="dxa"/>
            <w:tcBorders>
              <w:top w:val="nil"/>
              <w:left w:val="single" w:color="auto" w:sz="4" w:space="0"/>
              <w:bottom w:val="single" w:color="auto" w:sz="4" w:space="0"/>
              <w:right w:val="single" w:color="auto" w:sz="4" w:space="0"/>
            </w:tcBorders>
            <w:shd w:val="clear" w:color="auto" w:fill="auto"/>
            <w:noWrap/>
            <w:vAlign w:val="center"/>
          </w:tcPr>
          <w:p w14:paraId="6C06C76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38" w:type="dxa"/>
            <w:tcBorders>
              <w:top w:val="nil"/>
              <w:left w:val="nil"/>
              <w:bottom w:val="single" w:color="auto" w:sz="4" w:space="0"/>
              <w:right w:val="single" w:color="auto" w:sz="4" w:space="0"/>
            </w:tcBorders>
            <w:shd w:val="clear" w:color="auto" w:fill="auto"/>
            <w:noWrap/>
            <w:vAlign w:val="center"/>
          </w:tcPr>
          <w:p w14:paraId="72311E0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206" w:type="dxa"/>
            <w:tcBorders>
              <w:top w:val="nil"/>
              <w:left w:val="nil"/>
              <w:bottom w:val="single" w:color="auto" w:sz="4" w:space="0"/>
              <w:right w:val="single" w:color="auto" w:sz="4" w:space="0"/>
            </w:tcBorders>
            <w:shd w:val="clear" w:color="auto" w:fill="auto"/>
            <w:noWrap/>
            <w:vAlign w:val="center"/>
          </w:tcPr>
          <w:p w14:paraId="06B2033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52" w:type="dxa"/>
            <w:tcBorders>
              <w:top w:val="nil"/>
              <w:left w:val="nil"/>
              <w:bottom w:val="single" w:color="auto" w:sz="4" w:space="0"/>
              <w:right w:val="single" w:color="auto" w:sz="4" w:space="0"/>
            </w:tcBorders>
            <w:shd w:val="clear" w:color="auto" w:fill="auto"/>
            <w:noWrap/>
            <w:vAlign w:val="center"/>
          </w:tcPr>
          <w:p w14:paraId="467F481A">
            <w:pPr>
              <w:widowControl/>
              <w:jc w:val="left"/>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十九、住房保障支出</w:t>
            </w:r>
          </w:p>
        </w:tc>
        <w:tc>
          <w:tcPr>
            <w:tcW w:w="570" w:type="dxa"/>
            <w:tcBorders>
              <w:top w:val="nil"/>
              <w:left w:val="nil"/>
              <w:bottom w:val="single" w:color="auto" w:sz="4" w:space="0"/>
              <w:right w:val="single" w:color="auto" w:sz="4" w:space="0"/>
            </w:tcBorders>
            <w:shd w:val="clear" w:color="auto" w:fill="auto"/>
            <w:noWrap/>
            <w:vAlign w:val="center"/>
          </w:tcPr>
          <w:p w14:paraId="70EC36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275" w:type="dxa"/>
            <w:tcBorders>
              <w:top w:val="nil"/>
              <w:left w:val="nil"/>
              <w:bottom w:val="single" w:color="auto" w:sz="4" w:space="0"/>
              <w:right w:val="single" w:color="auto" w:sz="4" w:space="0"/>
            </w:tcBorders>
            <w:shd w:val="clear" w:color="auto" w:fill="auto"/>
            <w:noWrap/>
            <w:vAlign w:val="center"/>
          </w:tcPr>
          <w:p w14:paraId="4A1F1C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77.05</w:t>
            </w:r>
          </w:p>
        </w:tc>
        <w:tc>
          <w:tcPr>
            <w:tcW w:w="1500" w:type="dxa"/>
            <w:tcBorders>
              <w:top w:val="nil"/>
              <w:left w:val="nil"/>
              <w:bottom w:val="single" w:color="auto" w:sz="4" w:space="0"/>
              <w:right w:val="single" w:color="auto" w:sz="4" w:space="0"/>
            </w:tcBorders>
            <w:shd w:val="clear" w:color="auto" w:fill="auto"/>
            <w:noWrap/>
            <w:vAlign w:val="center"/>
          </w:tcPr>
          <w:p w14:paraId="6605C01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77.05</w:t>
            </w:r>
          </w:p>
        </w:tc>
        <w:tc>
          <w:tcPr>
            <w:tcW w:w="1665" w:type="dxa"/>
            <w:tcBorders>
              <w:top w:val="nil"/>
              <w:left w:val="nil"/>
              <w:bottom w:val="single" w:color="auto" w:sz="4" w:space="0"/>
              <w:right w:val="single" w:color="auto" w:sz="4" w:space="0"/>
            </w:tcBorders>
            <w:shd w:val="clear" w:color="auto" w:fill="auto"/>
            <w:noWrap/>
            <w:vAlign w:val="center"/>
          </w:tcPr>
          <w:p w14:paraId="5679BF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88" w:type="dxa"/>
            <w:tcBorders>
              <w:top w:val="nil"/>
              <w:left w:val="nil"/>
              <w:bottom w:val="single" w:color="auto" w:sz="4" w:space="0"/>
              <w:right w:val="single" w:color="auto" w:sz="4" w:space="0"/>
            </w:tcBorders>
            <w:shd w:val="clear" w:color="auto" w:fill="auto"/>
            <w:noWrap/>
            <w:vAlign w:val="center"/>
          </w:tcPr>
          <w:p w14:paraId="369184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F3F0C5E">
        <w:tblPrEx>
          <w:tblCellMar>
            <w:top w:w="0" w:type="dxa"/>
            <w:left w:w="108" w:type="dxa"/>
            <w:bottom w:w="0" w:type="dxa"/>
            <w:right w:w="108" w:type="dxa"/>
          </w:tblCellMar>
        </w:tblPrEx>
        <w:trPr>
          <w:trHeight w:val="402" w:hRule="atLeast"/>
          <w:jc w:val="center"/>
        </w:trPr>
        <w:tc>
          <w:tcPr>
            <w:tcW w:w="3552" w:type="dxa"/>
            <w:tcBorders>
              <w:top w:val="nil"/>
              <w:left w:val="single" w:color="auto" w:sz="4" w:space="0"/>
              <w:bottom w:val="single" w:color="auto" w:sz="4" w:space="0"/>
              <w:right w:val="single" w:color="auto" w:sz="4" w:space="0"/>
            </w:tcBorders>
            <w:shd w:val="clear" w:color="auto" w:fill="auto"/>
            <w:noWrap/>
            <w:vAlign w:val="center"/>
          </w:tcPr>
          <w:p w14:paraId="4518989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438" w:type="dxa"/>
            <w:tcBorders>
              <w:top w:val="nil"/>
              <w:left w:val="nil"/>
              <w:bottom w:val="single" w:color="auto" w:sz="4" w:space="0"/>
              <w:right w:val="single" w:color="auto" w:sz="4" w:space="0"/>
            </w:tcBorders>
            <w:shd w:val="clear" w:color="auto" w:fill="auto"/>
            <w:noWrap/>
            <w:vAlign w:val="center"/>
          </w:tcPr>
          <w:p w14:paraId="62E009A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206" w:type="dxa"/>
            <w:tcBorders>
              <w:top w:val="nil"/>
              <w:left w:val="nil"/>
              <w:bottom w:val="single" w:color="auto" w:sz="4" w:space="0"/>
              <w:right w:val="single" w:color="auto" w:sz="4" w:space="0"/>
            </w:tcBorders>
            <w:shd w:val="clear" w:color="auto" w:fill="auto"/>
            <w:noWrap/>
            <w:vAlign w:val="center"/>
          </w:tcPr>
          <w:p w14:paraId="786649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2,087.71</w:t>
            </w:r>
          </w:p>
        </w:tc>
        <w:tc>
          <w:tcPr>
            <w:tcW w:w="2752" w:type="dxa"/>
            <w:tcBorders>
              <w:top w:val="nil"/>
              <w:left w:val="nil"/>
              <w:bottom w:val="single" w:color="auto" w:sz="4" w:space="0"/>
              <w:right w:val="single" w:color="auto" w:sz="4" w:space="0"/>
            </w:tcBorders>
            <w:shd w:val="clear" w:color="auto" w:fill="auto"/>
            <w:noWrap/>
            <w:vAlign w:val="center"/>
          </w:tcPr>
          <w:p w14:paraId="7EBCF1F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570" w:type="dxa"/>
            <w:tcBorders>
              <w:top w:val="nil"/>
              <w:left w:val="nil"/>
              <w:bottom w:val="single" w:color="auto" w:sz="4" w:space="0"/>
              <w:right w:val="single" w:color="auto" w:sz="4" w:space="0"/>
            </w:tcBorders>
            <w:shd w:val="clear" w:color="auto" w:fill="auto"/>
            <w:noWrap/>
            <w:vAlign w:val="center"/>
          </w:tcPr>
          <w:p w14:paraId="2BDCE3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275" w:type="dxa"/>
            <w:tcBorders>
              <w:top w:val="nil"/>
              <w:left w:val="nil"/>
              <w:bottom w:val="single" w:color="auto" w:sz="4" w:space="0"/>
              <w:right w:val="single" w:color="auto" w:sz="4" w:space="0"/>
            </w:tcBorders>
            <w:shd w:val="clear" w:color="auto" w:fill="auto"/>
            <w:noWrap/>
            <w:vAlign w:val="center"/>
          </w:tcPr>
          <w:p w14:paraId="4291EA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41B51F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5" w:type="dxa"/>
            <w:tcBorders>
              <w:top w:val="nil"/>
              <w:left w:val="nil"/>
              <w:bottom w:val="single" w:color="auto" w:sz="4" w:space="0"/>
              <w:right w:val="single" w:color="auto" w:sz="4" w:space="0"/>
            </w:tcBorders>
            <w:shd w:val="clear" w:color="auto" w:fill="auto"/>
            <w:noWrap/>
            <w:vAlign w:val="center"/>
          </w:tcPr>
          <w:p w14:paraId="4F0D8C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88" w:type="dxa"/>
            <w:tcBorders>
              <w:top w:val="nil"/>
              <w:left w:val="nil"/>
              <w:bottom w:val="single" w:color="auto" w:sz="4" w:space="0"/>
              <w:right w:val="single" w:color="auto" w:sz="4" w:space="0"/>
            </w:tcBorders>
            <w:shd w:val="clear" w:color="auto" w:fill="auto"/>
            <w:noWrap/>
            <w:vAlign w:val="center"/>
          </w:tcPr>
          <w:p w14:paraId="7896DCDB">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5A124D5F">
        <w:tblPrEx>
          <w:tblCellMar>
            <w:top w:w="0" w:type="dxa"/>
            <w:left w:w="108" w:type="dxa"/>
            <w:bottom w:w="0" w:type="dxa"/>
            <w:right w:w="108" w:type="dxa"/>
          </w:tblCellMar>
        </w:tblPrEx>
        <w:trPr>
          <w:trHeight w:val="402" w:hRule="atLeast"/>
          <w:jc w:val="center"/>
        </w:trPr>
        <w:tc>
          <w:tcPr>
            <w:tcW w:w="3552" w:type="dxa"/>
            <w:tcBorders>
              <w:top w:val="nil"/>
              <w:left w:val="single" w:color="auto" w:sz="4" w:space="0"/>
              <w:bottom w:val="single" w:color="auto" w:sz="4" w:space="0"/>
              <w:right w:val="single" w:color="auto" w:sz="4" w:space="0"/>
            </w:tcBorders>
            <w:shd w:val="clear" w:color="auto" w:fill="auto"/>
            <w:noWrap/>
            <w:vAlign w:val="center"/>
          </w:tcPr>
          <w:p w14:paraId="2CB21C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438" w:type="dxa"/>
            <w:tcBorders>
              <w:top w:val="nil"/>
              <w:left w:val="nil"/>
              <w:bottom w:val="single" w:color="auto" w:sz="4" w:space="0"/>
              <w:right w:val="single" w:color="auto" w:sz="4" w:space="0"/>
            </w:tcBorders>
            <w:shd w:val="clear" w:color="auto" w:fill="auto"/>
            <w:noWrap/>
            <w:vAlign w:val="center"/>
          </w:tcPr>
          <w:p w14:paraId="44B1B8B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206" w:type="dxa"/>
            <w:tcBorders>
              <w:top w:val="nil"/>
              <w:left w:val="nil"/>
              <w:bottom w:val="single" w:color="auto" w:sz="4" w:space="0"/>
              <w:right w:val="single" w:color="auto" w:sz="4" w:space="0"/>
            </w:tcBorders>
            <w:shd w:val="clear" w:color="auto" w:fill="auto"/>
            <w:noWrap/>
            <w:vAlign w:val="center"/>
          </w:tcPr>
          <w:p w14:paraId="5FB62B3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52" w:type="dxa"/>
            <w:tcBorders>
              <w:top w:val="nil"/>
              <w:left w:val="nil"/>
              <w:bottom w:val="single" w:color="auto" w:sz="4" w:space="0"/>
              <w:right w:val="single" w:color="auto" w:sz="4" w:space="0"/>
            </w:tcBorders>
            <w:shd w:val="clear" w:color="auto" w:fill="auto"/>
            <w:noWrap/>
            <w:vAlign w:val="center"/>
          </w:tcPr>
          <w:p w14:paraId="25E41C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570" w:type="dxa"/>
            <w:tcBorders>
              <w:top w:val="nil"/>
              <w:left w:val="nil"/>
              <w:bottom w:val="single" w:color="auto" w:sz="4" w:space="0"/>
              <w:right w:val="single" w:color="auto" w:sz="4" w:space="0"/>
            </w:tcBorders>
            <w:shd w:val="clear" w:color="auto" w:fill="auto"/>
            <w:noWrap/>
            <w:vAlign w:val="center"/>
          </w:tcPr>
          <w:p w14:paraId="55079CC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275" w:type="dxa"/>
            <w:tcBorders>
              <w:top w:val="nil"/>
              <w:left w:val="nil"/>
              <w:bottom w:val="single" w:color="auto" w:sz="4" w:space="0"/>
              <w:right w:val="single" w:color="auto" w:sz="4" w:space="0"/>
            </w:tcBorders>
            <w:shd w:val="clear" w:color="auto" w:fill="auto"/>
            <w:noWrap/>
            <w:vAlign w:val="center"/>
          </w:tcPr>
          <w:p w14:paraId="492B9B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3C9417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5" w:type="dxa"/>
            <w:tcBorders>
              <w:top w:val="nil"/>
              <w:left w:val="nil"/>
              <w:bottom w:val="single" w:color="auto" w:sz="4" w:space="0"/>
              <w:right w:val="single" w:color="auto" w:sz="4" w:space="0"/>
            </w:tcBorders>
            <w:shd w:val="clear" w:color="auto" w:fill="auto"/>
            <w:noWrap/>
            <w:vAlign w:val="center"/>
          </w:tcPr>
          <w:p w14:paraId="3D9C2B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88" w:type="dxa"/>
            <w:tcBorders>
              <w:top w:val="nil"/>
              <w:left w:val="nil"/>
              <w:bottom w:val="single" w:color="auto" w:sz="4" w:space="0"/>
              <w:right w:val="single" w:color="auto" w:sz="4" w:space="0"/>
            </w:tcBorders>
            <w:shd w:val="clear" w:color="auto" w:fill="auto"/>
            <w:noWrap/>
            <w:vAlign w:val="center"/>
          </w:tcPr>
          <w:p w14:paraId="3CE0A3C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81A712B">
        <w:tblPrEx>
          <w:tblCellMar>
            <w:top w:w="0" w:type="dxa"/>
            <w:left w:w="108" w:type="dxa"/>
            <w:bottom w:w="0" w:type="dxa"/>
            <w:right w:w="108" w:type="dxa"/>
          </w:tblCellMar>
        </w:tblPrEx>
        <w:trPr>
          <w:trHeight w:val="402" w:hRule="atLeast"/>
          <w:jc w:val="center"/>
        </w:trPr>
        <w:tc>
          <w:tcPr>
            <w:tcW w:w="3552" w:type="dxa"/>
            <w:tcBorders>
              <w:top w:val="nil"/>
              <w:left w:val="single" w:color="auto" w:sz="4" w:space="0"/>
              <w:bottom w:val="single" w:color="auto" w:sz="4" w:space="0"/>
              <w:right w:val="single" w:color="auto" w:sz="4" w:space="0"/>
            </w:tcBorders>
            <w:shd w:val="clear" w:color="auto" w:fill="auto"/>
            <w:noWrap/>
            <w:vAlign w:val="center"/>
          </w:tcPr>
          <w:p w14:paraId="3F203E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438" w:type="dxa"/>
            <w:tcBorders>
              <w:top w:val="nil"/>
              <w:left w:val="nil"/>
              <w:bottom w:val="single" w:color="auto" w:sz="4" w:space="0"/>
              <w:right w:val="single" w:color="auto" w:sz="4" w:space="0"/>
            </w:tcBorders>
            <w:shd w:val="clear" w:color="auto" w:fill="auto"/>
            <w:noWrap/>
            <w:vAlign w:val="center"/>
          </w:tcPr>
          <w:p w14:paraId="72A4FA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206" w:type="dxa"/>
            <w:tcBorders>
              <w:top w:val="nil"/>
              <w:left w:val="nil"/>
              <w:bottom w:val="single" w:color="auto" w:sz="4" w:space="0"/>
              <w:right w:val="single" w:color="auto" w:sz="4" w:space="0"/>
            </w:tcBorders>
            <w:shd w:val="clear" w:color="auto" w:fill="auto"/>
            <w:noWrap/>
            <w:vAlign w:val="center"/>
          </w:tcPr>
          <w:p w14:paraId="49AD39A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52" w:type="dxa"/>
            <w:tcBorders>
              <w:top w:val="nil"/>
              <w:left w:val="nil"/>
              <w:bottom w:val="single" w:color="auto" w:sz="4" w:space="0"/>
              <w:right w:val="single" w:color="auto" w:sz="4" w:space="0"/>
            </w:tcBorders>
            <w:shd w:val="clear" w:color="auto" w:fill="auto"/>
            <w:noWrap/>
            <w:vAlign w:val="center"/>
          </w:tcPr>
          <w:p w14:paraId="6267A42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70" w:type="dxa"/>
            <w:tcBorders>
              <w:top w:val="nil"/>
              <w:left w:val="nil"/>
              <w:bottom w:val="single" w:color="auto" w:sz="4" w:space="0"/>
              <w:right w:val="single" w:color="auto" w:sz="4" w:space="0"/>
            </w:tcBorders>
            <w:shd w:val="clear" w:color="auto" w:fill="auto"/>
            <w:noWrap/>
            <w:vAlign w:val="center"/>
          </w:tcPr>
          <w:p w14:paraId="37A56C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275" w:type="dxa"/>
            <w:tcBorders>
              <w:top w:val="nil"/>
              <w:left w:val="nil"/>
              <w:bottom w:val="single" w:color="auto" w:sz="4" w:space="0"/>
              <w:right w:val="single" w:color="auto" w:sz="4" w:space="0"/>
            </w:tcBorders>
            <w:shd w:val="clear" w:color="auto" w:fill="auto"/>
            <w:noWrap/>
            <w:vAlign w:val="center"/>
          </w:tcPr>
          <w:p w14:paraId="01DED3C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20E716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5" w:type="dxa"/>
            <w:tcBorders>
              <w:top w:val="nil"/>
              <w:left w:val="nil"/>
              <w:bottom w:val="single" w:color="auto" w:sz="4" w:space="0"/>
              <w:right w:val="single" w:color="auto" w:sz="4" w:space="0"/>
            </w:tcBorders>
            <w:shd w:val="clear" w:color="auto" w:fill="auto"/>
            <w:noWrap/>
            <w:vAlign w:val="center"/>
          </w:tcPr>
          <w:p w14:paraId="5E56D2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88" w:type="dxa"/>
            <w:tcBorders>
              <w:top w:val="nil"/>
              <w:left w:val="nil"/>
              <w:bottom w:val="single" w:color="auto" w:sz="4" w:space="0"/>
              <w:right w:val="single" w:color="auto" w:sz="4" w:space="0"/>
            </w:tcBorders>
            <w:shd w:val="clear" w:color="auto" w:fill="auto"/>
            <w:noWrap/>
            <w:vAlign w:val="center"/>
          </w:tcPr>
          <w:p w14:paraId="340C450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A939DEF">
        <w:tblPrEx>
          <w:tblCellMar>
            <w:top w:w="0" w:type="dxa"/>
            <w:left w:w="108" w:type="dxa"/>
            <w:bottom w:w="0" w:type="dxa"/>
            <w:right w:w="108" w:type="dxa"/>
          </w:tblCellMar>
        </w:tblPrEx>
        <w:trPr>
          <w:trHeight w:val="402" w:hRule="atLeast"/>
          <w:jc w:val="center"/>
        </w:trPr>
        <w:tc>
          <w:tcPr>
            <w:tcW w:w="3552" w:type="dxa"/>
            <w:tcBorders>
              <w:top w:val="nil"/>
              <w:left w:val="single" w:color="auto" w:sz="4" w:space="0"/>
              <w:bottom w:val="single" w:color="auto" w:sz="4" w:space="0"/>
              <w:right w:val="single" w:color="auto" w:sz="4" w:space="0"/>
            </w:tcBorders>
            <w:shd w:val="clear" w:color="auto" w:fill="auto"/>
            <w:noWrap/>
            <w:vAlign w:val="center"/>
          </w:tcPr>
          <w:p w14:paraId="1CF752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438" w:type="dxa"/>
            <w:tcBorders>
              <w:top w:val="nil"/>
              <w:left w:val="nil"/>
              <w:bottom w:val="single" w:color="auto" w:sz="4" w:space="0"/>
              <w:right w:val="single" w:color="auto" w:sz="4" w:space="0"/>
            </w:tcBorders>
            <w:shd w:val="clear" w:color="auto" w:fill="auto"/>
            <w:noWrap/>
            <w:vAlign w:val="center"/>
          </w:tcPr>
          <w:p w14:paraId="62522E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206" w:type="dxa"/>
            <w:tcBorders>
              <w:top w:val="nil"/>
              <w:left w:val="nil"/>
              <w:bottom w:val="single" w:color="auto" w:sz="4" w:space="0"/>
              <w:right w:val="single" w:color="auto" w:sz="4" w:space="0"/>
            </w:tcBorders>
            <w:shd w:val="clear" w:color="auto" w:fill="auto"/>
            <w:noWrap/>
            <w:vAlign w:val="center"/>
          </w:tcPr>
          <w:p w14:paraId="401B76D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52" w:type="dxa"/>
            <w:tcBorders>
              <w:top w:val="nil"/>
              <w:left w:val="nil"/>
              <w:bottom w:val="single" w:color="auto" w:sz="4" w:space="0"/>
              <w:right w:val="single" w:color="auto" w:sz="4" w:space="0"/>
            </w:tcBorders>
            <w:shd w:val="clear" w:color="auto" w:fill="auto"/>
            <w:noWrap/>
            <w:vAlign w:val="center"/>
          </w:tcPr>
          <w:p w14:paraId="68AE1D5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70" w:type="dxa"/>
            <w:tcBorders>
              <w:top w:val="nil"/>
              <w:left w:val="nil"/>
              <w:bottom w:val="single" w:color="auto" w:sz="4" w:space="0"/>
              <w:right w:val="single" w:color="auto" w:sz="4" w:space="0"/>
            </w:tcBorders>
            <w:shd w:val="clear" w:color="auto" w:fill="auto"/>
            <w:noWrap/>
            <w:vAlign w:val="center"/>
          </w:tcPr>
          <w:p w14:paraId="73BD5B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275" w:type="dxa"/>
            <w:tcBorders>
              <w:top w:val="nil"/>
              <w:left w:val="nil"/>
              <w:bottom w:val="single" w:color="auto" w:sz="4" w:space="0"/>
              <w:right w:val="single" w:color="auto" w:sz="4" w:space="0"/>
            </w:tcBorders>
            <w:shd w:val="clear" w:color="auto" w:fill="auto"/>
            <w:noWrap/>
            <w:vAlign w:val="center"/>
          </w:tcPr>
          <w:p w14:paraId="7F257FE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17E60D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5" w:type="dxa"/>
            <w:tcBorders>
              <w:top w:val="nil"/>
              <w:left w:val="nil"/>
              <w:bottom w:val="single" w:color="auto" w:sz="4" w:space="0"/>
              <w:right w:val="single" w:color="auto" w:sz="4" w:space="0"/>
            </w:tcBorders>
            <w:shd w:val="clear" w:color="auto" w:fill="auto"/>
            <w:noWrap/>
            <w:vAlign w:val="center"/>
          </w:tcPr>
          <w:p w14:paraId="00E3C7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88" w:type="dxa"/>
            <w:tcBorders>
              <w:top w:val="nil"/>
              <w:left w:val="nil"/>
              <w:bottom w:val="single" w:color="auto" w:sz="4" w:space="0"/>
              <w:right w:val="single" w:color="auto" w:sz="4" w:space="0"/>
            </w:tcBorders>
            <w:shd w:val="clear" w:color="auto" w:fill="auto"/>
            <w:noWrap/>
            <w:vAlign w:val="center"/>
          </w:tcPr>
          <w:p w14:paraId="01D0D50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89339CC">
        <w:tblPrEx>
          <w:tblCellMar>
            <w:top w:w="0" w:type="dxa"/>
            <w:left w:w="108" w:type="dxa"/>
            <w:bottom w:w="0" w:type="dxa"/>
            <w:right w:w="108" w:type="dxa"/>
          </w:tblCellMar>
        </w:tblPrEx>
        <w:trPr>
          <w:trHeight w:val="402" w:hRule="atLeast"/>
          <w:jc w:val="center"/>
        </w:trPr>
        <w:tc>
          <w:tcPr>
            <w:tcW w:w="3552" w:type="dxa"/>
            <w:tcBorders>
              <w:top w:val="nil"/>
              <w:left w:val="single" w:color="auto" w:sz="4" w:space="0"/>
              <w:bottom w:val="single" w:color="auto" w:sz="4" w:space="0"/>
              <w:right w:val="single" w:color="auto" w:sz="4" w:space="0"/>
            </w:tcBorders>
            <w:shd w:val="clear" w:color="auto" w:fill="auto"/>
            <w:noWrap/>
            <w:vAlign w:val="center"/>
          </w:tcPr>
          <w:p w14:paraId="56E41D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438" w:type="dxa"/>
            <w:tcBorders>
              <w:top w:val="nil"/>
              <w:left w:val="nil"/>
              <w:bottom w:val="single" w:color="auto" w:sz="4" w:space="0"/>
              <w:right w:val="single" w:color="auto" w:sz="4" w:space="0"/>
            </w:tcBorders>
            <w:shd w:val="clear" w:color="auto" w:fill="auto"/>
            <w:noWrap/>
            <w:vAlign w:val="center"/>
          </w:tcPr>
          <w:p w14:paraId="20E9A7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206" w:type="dxa"/>
            <w:tcBorders>
              <w:top w:val="nil"/>
              <w:left w:val="nil"/>
              <w:bottom w:val="single" w:color="auto" w:sz="4" w:space="0"/>
              <w:right w:val="single" w:color="auto" w:sz="4" w:space="0"/>
            </w:tcBorders>
            <w:shd w:val="clear" w:color="auto" w:fill="auto"/>
            <w:noWrap/>
            <w:vAlign w:val="center"/>
          </w:tcPr>
          <w:p w14:paraId="591AC1D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52" w:type="dxa"/>
            <w:tcBorders>
              <w:top w:val="nil"/>
              <w:left w:val="nil"/>
              <w:bottom w:val="single" w:color="auto" w:sz="4" w:space="0"/>
              <w:right w:val="single" w:color="auto" w:sz="4" w:space="0"/>
            </w:tcBorders>
            <w:shd w:val="clear" w:color="auto" w:fill="auto"/>
            <w:noWrap/>
            <w:vAlign w:val="center"/>
          </w:tcPr>
          <w:p w14:paraId="4AC24F9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70" w:type="dxa"/>
            <w:tcBorders>
              <w:top w:val="nil"/>
              <w:left w:val="nil"/>
              <w:bottom w:val="single" w:color="auto" w:sz="4" w:space="0"/>
              <w:right w:val="single" w:color="auto" w:sz="4" w:space="0"/>
            </w:tcBorders>
            <w:shd w:val="clear" w:color="auto" w:fill="auto"/>
            <w:noWrap/>
            <w:vAlign w:val="center"/>
          </w:tcPr>
          <w:p w14:paraId="3C0665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275" w:type="dxa"/>
            <w:tcBorders>
              <w:top w:val="nil"/>
              <w:left w:val="nil"/>
              <w:bottom w:val="single" w:color="auto" w:sz="4" w:space="0"/>
              <w:right w:val="single" w:color="auto" w:sz="4" w:space="0"/>
            </w:tcBorders>
            <w:shd w:val="clear" w:color="auto" w:fill="auto"/>
            <w:noWrap/>
            <w:vAlign w:val="center"/>
          </w:tcPr>
          <w:p w14:paraId="7843CA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62549D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5" w:type="dxa"/>
            <w:tcBorders>
              <w:top w:val="nil"/>
              <w:left w:val="nil"/>
              <w:bottom w:val="single" w:color="auto" w:sz="4" w:space="0"/>
              <w:right w:val="single" w:color="auto" w:sz="4" w:space="0"/>
            </w:tcBorders>
            <w:shd w:val="clear" w:color="auto" w:fill="auto"/>
            <w:noWrap/>
            <w:vAlign w:val="center"/>
          </w:tcPr>
          <w:p w14:paraId="38CE38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88" w:type="dxa"/>
            <w:tcBorders>
              <w:top w:val="nil"/>
              <w:left w:val="nil"/>
              <w:bottom w:val="single" w:color="auto" w:sz="4" w:space="0"/>
              <w:right w:val="single" w:color="auto" w:sz="4" w:space="0"/>
            </w:tcBorders>
            <w:shd w:val="clear" w:color="auto" w:fill="auto"/>
            <w:noWrap/>
            <w:vAlign w:val="center"/>
          </w:tcPr>
          <w:p w14:paraId="43E70D9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C87774C">
        <w:tblPrEx>
          <w:tblCellMar>
            <w:top w:w="0" w:type="dxa"/>
            <w:left w:w="108" w:type="dxa"/>
            <w:bottom w:w="0" w:type="dxa"/>
            <w:right w:w="108" w:type="dxa"/>
          </w:tblCellMar>
        </w:tblPrEx>
        <w:trPr>
          <w:trHeight w:val="402" w:hRule="atLeast"/>
          <w:jc w:val="center"/>
        </w:trPr>
        <w:tc>
          <w:tcPr>
            <w:tcW w:w="3552" w:type="dxa"/>
            <w:tcBorders>
              <w:top w:val="nil"/>
              <w:left w:val="single" w:color="auto" w:sz="4" w:space="0"/>
              <w:bottom w:val="single" w:color="auto" w:sz="4" w:space="0"/>
              <w:right w:val="single" w:color="auto" w:sz="4" w:space="0"/>
            </w:tcBorders>
            <w:shd w:val="clear" w:color="000000" w:fill="FFFFFF"/>
            <w:noWrap/>
            <w:vAlign w:val="center"/>
          </w:tcPr>
          <w:p w14:paraId="118B443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438" w:type="dxa"/>
            <w:tcBorders>
              <w:top w:val="nil"/>
              <w:left w:val="nil"/>
              <w:bottom w:val="single" w:color="auto" w:sz="4" w:space="0"/>
              <w:right w:val="single" w:color="auto" w:sz="4" w:space="0"/>
            </w:tcBorders>
            <w:shd w:val="clear" w:color="000000" w:fill="FFFFFF"/>
            <w:noWrap/>
            <w:vAlign w:val="center"/>
          </w:tcPr>
          <w:p w14:paraId="66DFC4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206" w:type="dxa"/>
            <w:tcBorders>
              <w:top w:val="nil"/>
              <w:left w:val="nil"/>
              <w:bottom w:val="single" w:color="auto" w:sz="4" w:space="0"/>
              <w:right w:val="single" w:color="auto" w:sz="4" w:space="0"/>
            </w:tcBorders>
            <w:shd w:val="clear" w:color="auto" w:fill="auto"/>
            <w:noWrap/>
            <w:vAlign w:val="center"/>
          </w:tcPr>
          <w:p w14:paraId="034145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2,087.71</w:t>
            </w:r>
          </w:p>
        </w:tc>
        <w:tc>
          <w:tcPr>
            <w:tcW w:w="2752" w:type="dxa"/>
            <w:tcBorders>
              <w:top w:val="nil"/>
              <w:left w:val="nil"/>
              <w:bottom w:val="single" w:color="auto" w:sz="4" w:space="0"/>
              <w:right w:val="single" w:color="auto" w:sz="4" w:space="0"/>
            </w:tcBorders>
            <w:shd w:val="clear" w:color="000000" w:fill="FFFFFF"/>
            <w:noWrap/>
            <w:vAlign w:val="center"/>
          </w:tcPr>
          <w:p w14:paraId="609582D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570" w:type="dxa"/>
            <w:tcBorders>
              <w:top w:val="nil"/>
              <w:left w:val="nil"/>
              <w:bottom w:val="single" w:color="auto" w:sz="4" w:space="0"/>
              <w:right w:val="single" w:color="auto" w:sz="4" w:space="0"/>
            </w:tcBorders>
            <w:shd w:val="clear" w:color="000000" w:fill="FFFFFF"/>
            <w:noWrap/>
            <w:vAlign w:val="center"/>
          </w:tcPr>
          <w:p w14:paraId="3857328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275" w:type="dxa"/>
            <w:tcBorders>
              <w:top w:val="nil"/>
              <w:left w:val="nil"/>
              <w:bottom w:val="single" w:color="auto" w:sz="4" w:space="0"/>
              <w:right w:val="single" w:color="auto" w:sz="4" w:space="0"/>
            </w:tcBorders>
            <w:shd w:val="clear" w:color="000000" w:fill="FFFFFF"/>
            <w:noWrap/>
            <w:vAlign w:val="center"/>
          </w:tcPr>
          <w:p w14:paraId="5C58814B">
            <w:pPr>
              <w:widowControl/>
              <w:jc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2,087.71</w:t>
            </w: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791959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2,087.71</w:t>
            </w:r>
          </w:p>
        </w:tc>
        <w:tc>
          <w:tcPr>
            <w:tcW w:w="1665" w:type="dxa"/>
            <w:tcBorders>
              <w:top w:val="nil"/>
              <w:left w:val="nil"/>
              <w:bottom w:val="single" w:color="auto" w:sz="4" w:space="0"/>
              <w:right w:val="single" w:color="auto" w:sz="4" w:space="0"/>
            </w:tcBorders>
            <w:shd w:val="clear" w:color="auto" w:fill="auto"/>
            <w:noWrap/>
            <w:vAlign w:val="center"/>
          </w:tcPr>
          <w:p w14:paraId="1B86D0F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888" w:type="dxa"/>
            <w:tcBorders>
              <w:top w:val="nil"/>
              <w:left w:val="nil"/>
              <w:bottom w:val="single" w:color="auto" w:sz="4" w:space="0"/>
              <w:right w:val="single" w:color="auto" w:sz="4" w:space="0"/>
            </w:tcBorders>
            <w:shd w:val="clear" w:color="auto" w:fill="auto"/>
            <w:noWrap/>
            <w:vAlign w:val="center"/>
          </w:tcPr>
          <w:p w14:paraId="32A8C63A">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3005AFC7">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3514AA4">
      <w:pPr>
        <w:widowControl/>
        <w:jc w:val="center"/>
        <w:rPr>
          <w:rFonts w:ascii="Times New Roman" w:hAnsi="Times New Roman" w:eastAsia="方正小标宋_GBK" w:cs="Times New Roman"/>
          <w:kern w:val="0"/>
          <w:sz w:val="36"/>
          <w:szCs w:val="36"/>
        </w:rPr>
      </w:pPr>
    </w:p>
    <w:p w14:paraId="0457C76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0C5E8E5E">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bidi="ar"/>
        </w:rPr>
        <w:t>祁阳市医疗保障局</w:t>
      </w:r>
      <w:r>
        <w:rPr>
          <w:rFonts w:ascii="Times New Roman" w:hAnsi="Times New Roman" w:eastAsia="仿宋_GB2312" w:cs="Times New Roman"/>
          <w:color w:val="000000"/>
          <w:kern w:val="0"/>
          <w:szCs w:val="21"/>
        </w:rPr>
        <w:t xml:space="preserve">                                                                                                  公开05表</w:t>
      </w:r>
    </w:p>
    <w:p w14:paraId="0F40236E">
      <w:pPr>
        <w:widowControl/>
        <w:jc w:val="righ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980"/>
        <w:gridCol w:w="5865"/>
        <w:gridCol w:w="2160"/>
        <w:gridCol w:w="2085"/>
        <w:gridCol w:w="2129"/>
      </w:tblGrid>
      <w:tr w14:paraId="6210C918">
        <w:tblPrEx>
          <w:tblCellMar>
            <w:top w:w="0" w:type="dxa"/>
            <w:left w:w="108" w:type="dxa"/>
            <w:bottom w:w="0" w:type="dxa"/>
            <w:right w:w="108" w:type="dxa"/>
          </w:tblCellMar>
        </w:tblPrEx>
        <w:trPr>
          <w:trHeight w:val="545" w:hRule="atLeast"/>
          <w:jc w:val="center"/>
        </w:trPr>
        <w:tc>
          <w:tcPr>
            <w:tcW w:w="784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831622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6374" w:type="dxa"/>
            <w:gridSpan w:val="3"/>
            <w:tcBorders>
              <w:top w:val="single" w:color="auto" w:sz="8" w:space="0"/>
              <w:left w:val="nil"/>
              <w:bottom w:val="single" w:color="auto" w:sz="4" w:space="0"/>
              <w:right w:val="single" w:color="000000" w:sz="8" w:space="0"/>
            </w:tcBorders>
            <w:shd w:val="clear" w:color="auto" w:fill="auto"/>
            <w:vAlign w:val="center"/>
          </w:tcPr>
          <w:p w14:paraId="574DEE7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1F0451B">
        <w:tblPrEx>
          <w:tblCellMar>
            <w:top w:w="0" w:type="dxa"/>
            <w:left w:w="108" w:type="dxa"/>
            <w:bottom w:w="0" w:type="dxa"/>
            <w:right w:w="108" w:type="dxa"/>
          </w:tblCellMar>
        </w:tblPrEx>
        <w:trPr>
          <w:trHeight w:val="312" w:hRule="exact"/>
          <w:jc w:val="center"/>
        </w:trPr>
        <w:tc>
          <w:tcPr>
            <w:tcW w:w="198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1F3B62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5865" w:type="dxa"/>
            <w:vMerge w:val="restart"/>
            <w:tcBorders>
              <w:top w:val="nil"/>
              <w:left w:val="single" w:color="auto" w:sz="4" w:space="0"/>
              <w:bottom w:val="single" w:color="auto" w:sz="4" w:space="0"/>
              <w:right w:val="single" w:color="auto" w:sz="4" w:space="0"/>
            </w:tcBorders>
            <w:shd w:val="clear" w:color="auto" w:fill="auto"/>
            <w:vAlign w:val="center"/>
          </w:tcPr>
          <w:p w14:paraId="50F2BBF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160" w:type="dxa"/>
            <w:vMerge w:val="restart"/>
            <w:tcBorders>
              <w:top w:val="nil"/>
              <w:left w:val="single" w:color="auto" w:sz="4" w:space="0"/>
              <w:bottom w:val="single" w:color="000000" w:sz="4" w:space="0"/>
              <w:right w:val="single" w:color="auto" w:sz="4" w:space="0"/>
            </w:tcBorders>
            <w:shd w:val="clear" w:color="auto" w:fill="auto"/>
            <w:vAlign w:val="center"/>
          </w:tcPr>
          <w:p w14:paraId="3D5EE91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85" w:type="dxa"/>
            <w:vMerge w:val="restart"/>
            <w:tcBorders>
              <w:top w:val="nil"/>
              <w:left w:val="single" w:color="auto" w:sz="4" w:space="0"/>
              <w:bottom w:val="single" w:color="000000" w:sz="4" w:space="0"/>
              <w:right w:val="single" w:color="auto" w:sz="4" w:space="0"/>
            </w:tcBorders>
            <w:shd w:val="clear" w:color="auto" w:fill="auto"/>
            <w:vAlign w:val="center"/>
          </w:tcPr>
          <w:p w14:paraId="124E439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129" w:type="dxa"/>
            <w:vMerge w:val="restart"/>
            <w:tcBorders>
              <w:top w:val="nil"/>
              <w:left w:val="single" w:color="auto" w:sz="4" w:space="0"/>
              <w:bottom w:val="single" w:color="000000" w:sz="4" w:space="0"/>
              <w:right w:val="single" w:color="auto" w:sz="8" w:space="0"/>
            </w:tcBorders>
            <w:shd w:val="clear" w:color="auto" w:fill="auto"/>
            <w:vAlign w:val="center"/>
          </w:tcPr>
          <w:p w14:paraId="3A2A83B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E978EFD">
        <w:tblPrEx>
          <w:tblCellMar>
            <w:top w:w="0" w:type="dxa"/>
            <w:left w:w="108" w:type="dxa"/>
            <w:bottom w:w="0" w:type="dxa"/>
            <w:right w:w="108" w:type="dxa"/>
          </w:tblCellMar>
        </w:tblPrEx>
        <w:trPr>
          <w:trHeight w:val="360" w:hRule="atLeast"/>
          <w:jc w:val="center"/>
        </w:trPr>
        <w:tc>
          <w:tcPr>
            <w:tcW w:w="1980" w:type="dxa"/>
            <w:vMerge w:val="continue"/>
            <w:tcBorders>
              <w:top w:val="single" w:color="auto" w:sz="4" w:space="0"/>
              <w:left w:val="single" w:color="auto" w:sz="8" w:space="0"/>
              <w:bottom w:val="single" w:color="auto" w:sz="4" w:space="0"/>
              <w:right w:val="single" w:color="auto" w:sz="4" w:space="0"/>
            </w:tcBorders>
            <w:vAlign w:val="center"/>
          </w:tcPr>
          <w:p w14:paraId="758F27DB">
            <w:pPr>
              <w:widowControl/>
              <w:jc w:val="left"/>
              <w:rPr>
                <w:rFonts w:ascii="Times New Roman" w:hAnsi="Times New Roman" w:eastAsia="仿宋_GB2312" w:cs="Times New Roman"/>
                <w:kern w:val="0"/>
                <w:szCs w:val="21"/>
              </w:rPr>
            </w:pPr>
          </w:p>
        </w:tc>
        <w:tc>
          <w:tcPr>
            <w:tcW w:w="5865" w:type="dxa"/>
            <w:vMerge w:val="continue"/>
            <w:tcBorders>
              <w:top w:val="nil"/>
              <w:left w:val="single" w:color="auto" w:sz="4" w:space="0"/>
              <w:bottom w:val="single" w:color="auto" w:sz="4" w:space="0"/>
              <w:right w:val="single" w:color="auto" w:sz="4" w:space="0"/>
            </w:tcBorders>
            <w:vAlign w:val="center"/>
          </w:tcPr>
          <w:p w14:paraId="318374D4">
            <w:pPr>
              <w:widowControl/>
              <w:jc w:val="left"/>
              <w:rPr>
                <w:rFonts w:ascii="Times New Roman" w:hAnsi="Times New Roman" w:eastAsia="仿宋_GB2312" w:cs="Times New Roman"/>
                <w:kern w:val="0"/>
                <w:szCs w:val="21"/>
              </w:rPr>
            </w:pPr>
          </w:p>
        </w:tc>
        <w:tc>
          <w:tcPr>
            <w:tcW w:w="2160" w:type="dxa"/>
            <w:vMerge w:val="continue"/>
            <w:tcBorders>
              <w:top w:val="nil"/>
              <w:left w:val="single" w:color="auto" w:sz="4" w:space="0"/>
              <w:bottom w:val="single" w:color="000000" w:sz="4" w:space="0"/>
              <w:right w:val="single" w:color="auto" w:sz="4" w:space="0"/>
            </w:tcBorders>
            <w:vAlign w:val="center"/>
          </w:tcPr>
          <w:p w14:paraId="17F57361">
            <w:pPr>
              <w:widowControl/>
              <w:jc w:val="left"/>
              <w:rPr>
                <w:rFonts w:ascii="Times New Roman" w:hAnsi="Times New Roman" w:eastAsia="仿宋_GB2312" w:cs="Times New Roman"/>
                <w:kern w:val="0"/>
                <w:szCs w:val="21"/>
              </w:rPr>
            </w:pPr>
          </w:p>
        </w:tc>
        <w:tc>
          <w:tcPr>
            <w:tcW w:w="2085" w:type="dxa"/>
            <w:vMerge w:val="continue"/>
            <w:tcBorders>
              <w:top w:val="nil"/>
              <w:left w:val="single" w:color="auto" w:sz="4" w:space="0"/>
              <w:bottom w:val="single" w:color="000000" w:sz="4" w:space="0"/>
              <w:right w:val="single" w:color="auto" w:sz="4" w:space="0"/>
            </w:tcBorders>
            <w:vAlign w:val="center"/>
          </w:tcPr>
          <w:p w14:paraId="3DCD7EE9">
            <w:pPr>
              <w:widowControl/>
              <w:jc w:val="left"/>
              <w:rPr>
                <w:rFonts w:ascii="Times New Roman" w:hAnsi="Times New Roman" w:eastAsia="仿宋_GB2312" w:cs="Times New Roman"/>
                <w:kern w:val="0"/>
                <w:szCs w:val="21"/>
              </w:rPr>
            </w:pPr>
          </w:p>
        </w:tc>
        <w:tc>
          <w:tcPr>
            <w:tcW w:w="2129" w:type="dxa"/>
            <w:vMerge w:val="continue"/>
            <w:tcBorders>
              <w:top w:val="nil"/>
              <w:left w:val="single" w:color="auto" w:sz="4" w:space="0"/>
              <w:bottom w:val="single" w:color="000000" w:sz="4" w:space="0"/>
              <w:right w:val="single" w:color="auto" w:sz="8" w:space="0"/>
            </w:tcBorders>
            <w:vAlign w:val="center"/>
          </w:tcPr>
          <w:p w14:paraId="260821CD">
            <w:pPr>
              <w:widowControl/>
              <w:jc w:val="left"/>
              <w:rPr>
                <w:rFonts w:ascii="Times New Roman" w:hAnsi="Times New Roman" w:eastAsia="仿宋_GB2312" w:cs="Times New Roman"/>
                <w:kern w:val="0"/>
                <w:szCs w:val="21"/>
              </w:rPr>
            </w:pPr>
          </w:p>
        </w:tc>
      </w:tr>
      <w:tr w14:paraId="7DCB4B97">
        <w:tblPrEx>
          <w:tblCellMar>
            <w:top w:w="0" w:type="dxa"/>
            <w:left w:w="108" w:type="dxa"/>
            <w:bottom w:w="0" w:type="dxa"/>
            <w:right w:w="108" w:type="dxa"/>
          </w:tblCellMar>
        </w:tblPrEx>
        <w:trPr>
          <w:trHeight w:val="312" w:hRule="atLeast"/>
          <w:jc w:val="center"/>
        </w:trPr>
        <w:tc>
          <w:tcPr>
            <w:tcW w:w="1980" w:type="dxa"/>
            <w:vMerge w:val="continue"/>
            <w:tcBorders>
              <w:top w:val="single" w:color="auto" w:sz="4" w:space="0"/>
              <w:left w:val="single" w:color="auto" w:sz="8" w:space="0"/>
              <w:bottom w:val="single" w:color="auto" w:sz="4" w:space="0"/>
              <w:right w:val="single" w:color="auto" w:sz="4" w:space="0"/>
            </w:tcBorders>
            <w:vAlign w:val="center"/>
          </w:tcPr>
          <w:p w14:paraId="01C7BE38">
            <w:pPr>
              <w:widowControl/>
              <w:jc w:val="left"/>
              <w:rPr>
                <w:rFonts w:ascii="Times New Roman" w:hAnsi="Times New Roman" w:eastAsia="仿宋_GB2312" w:cs="Times New Roman"/>
                <w:kern w:val="0"/>
                <w:szCs w:val="21"/>
              </w:rPr>
            </w:pPr>
          </w:p>
        </w:tc>
        <w:tc>
          <w:tcPr>
            <w:tcW w:w="5865" w:type="dxa"/>
            <w:vMerge w:val="continue"/>
            <w:tcBorders>
              <w:top w:val="nil"/>
              <w:left w:val="single" w:color="auto" w:sz="4" w:space="0"/>
              <w:bottom w:val="single" w:color="auto" w:sz="4" w:space="0"/>
              <w:right w:val="single" w:color="auto" w:sz="4" w:space="0"/>
            </w:tcBorders>
            <w:vAlign w:val="center"/>
          </w:tcPr>
          <w:p w14:paraId="694DE643">
            <w:pPr>
              <w:widowControl/>
              <w:jc w:val="left"/>
              <w:rPr>
                <w:rFonts w:ascii="Times New Roman" w:hAnsi="Times New Roman" w:eastAsia="仿宋_GB2312" w:cs="Times New Roman"/>
                <w:kern w:val="0"/>
                <w:szCs w:val="21"/>
              </w:rPr>
            </w:pPr>
          </w:p>
        </w:tc>
        <w:tc>
          <w:tcPr>
            <w:tcW w:w="2160" w:type="dxa"/>
            <w:vMerge w:val="continue"/>
            <w:tcBorders>
              <w:top w:val="nil"/>
              <w:left w:val="single" w:color="auto" w:sz="4" w:space="0"/>
              <w:bottom w:val="single" w:color="000000" w:sz="4" w:space="0"/>
              <w:right w:val="single" w:color="auto" w:sz="4" w:space="0"/>
            </w:tcBorders>
            <w:vAlign w:val="center"/>
          </w:tcPr>
          <w:p w14:paraId="4CA9C0DE">
            <w:pPr>
              <w:widowControl/>
              <w:jc w:val="left"/>
              <w:rPr>
                <w:rFonts w:ascii="Times New Roman" w:hAnsi="Times New Roman" w:eastAsia="仿宋_GB2312" w:cs="Times New Roman"/>
                <w:kern w:val="0"/>
                <w:szCs w:val="21"/>
              </w:rPr>
            </w:pPr>
          </w:p>
        </w:tc>
        <w:tc>
          <w:tcPr>
            <w:tcW w:w="2085" w:type="dxa"/>
            <w:vMerge w:val="continue"/>
            <w:tcBorders>
              <w:top w:val="nil"/>
              <w:left w:val="single" w:color="auto" w:sz="4" w:space="0"/>
              <w:bottom w:val="single" w:color="000000" w:sz="4" w:space="0"/>
              <w:right w:val="single" w:color="auto" w:sz="4" w:space="0"/>
            </w:tcBorders>
            <w:vAlign w:val="center"/>
          </w:tcPr>
          <w:p w14:paraId="0595A9C9">
            <w:pPr>
              <w:widowControl/>
              <w:jc w:val="left"/>
              <w:rPr>
                <w:rFonts w:ascii="Times New Roman" w:hAnsi="Times New Roman" w:eastAsia="仿宋_GB2312" w:cs="Times New Roman"/>
                <w:kern w:val="0"/>
                <w:szCs w:val="21"/>
              </w:rPr>
            </w:pPr>
          </w:p>
        </w:tc>
        <w:tc>
          <w:tcPr>
            <w:tcW w:w="2129" w:type="dxa"/>
            <w:vMerge w:val="continue"/>
            <w:tcBorders>
              <w:top w:val="nil"/>
              <w:left w:val="single" w:color="auto" w:sz="4" w:space="0"/>
              <w:bottom w:val="single" w:color="000000" w:sz="4" w:space="0"/>
              <w:right w:val="single" w:color="auto" w:sz="8" w:space="0"/>
            </w:tcBorders>
            <w:vAlign w:val="center"/>
          </w:tcPr>
          <w:p w14:paraId="67B48B21">
            <w:pPr>
              <w:widowControl/>
              <w:jc w:val="left"/>
              <w:rPr>
                <w:rFonts w:ascii="Times New Roman" w:hAnsi="Times New Roman" w:eastAsia="仿宋_GB2312" w:cs="Times New Roman"/>
                <w:kern w:val="0"/>
                <w:szCs w:val="21"/>
              </w:rPr>
            </w:pPr>
          </w:p>
        </w:tc>
      </w:tr>
      <w:tr w14:paraId="21F87B0E">
        <w:tblPrEx>
          <w:tblCellMar>
            <w:top w:w="0" w:type="dxa"/>
            <w:left w:w="108" w:type="dxa"/>
            <w:bottom w:w="0" w:type="dxa"/>
            <w:right w:w="108" w:type="dxa"/>
          </w:tblCellMar>
        </w:tblPrEx>
        <w:trPr>
          <w:trHeight w:val="450" w:hRule="atLeast"/>
          <w:jc w:val="center"/>
        </w:trPr>
        <w:tc>
          <w:tcPr>
            <w:tcW w:w="784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F2C747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160" w:type="dxa"/>
            <w:tcBorders>
              <w:top w:val="nil"/>
              <w:left w:val="nil"/>
              <w:bottom w:val="single" w:color="auto" w:sz="4" w:space="0"/>
              <w:right w:val="single" w:color="auto" w:sz="4" w:space="0"/>
            </w:tcBorders>
            <w:shd w:val="clear" w:color="auto" w:fill="auto"/>
            <w:vAlign w:val="center"/>
          </w:tcPr>
          <w:p w14:paraId="557DF73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85" w:type="dxa"/>
            <w:tcBorders>
              <w:top w:val="nil"/>
              <w:left w:val="nil"/>
              <w:bottom w:val="single" w:color="auto" w:sz="4" w:space="0"/>
              <w:right w:val="single" w:color="auto" w:sz="4" w:space="0"/>
            </w:tcBorders>
            <w:shd w:val="clear" w:color="auto" w:fill="auto"/>
            <w:vAlign w:val="center"/>
          </w:tcPr>
          <w:p w14:paraId="433AEBE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129" w:type="dxa"/>
            <w:tcBorders>
              <w:top w:val="nil"/>
              <w:left w:val="nil"/>
              <w:bottom w:val="single" w:color="auto" w:sz="4" w:space="0"/>
              <w:right w:val="single" w:color="auto" w:sz="8" w:space="0"/>
            </w:tcBorders>
            <w:shd w:val="clear" w:color="auto" w:fill="auto"/>
            <w:vAlign w:val="center"/>
          </w:tcPr>
          <w:p w14:paraId="693A838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9E73717">
        <w:tblPrEx>
          <w:tblCellMar>
            <w:top w:w="0" w:type="dxa"/>
            <w:left w:w="108" w:type="dxa"/>
            <w:bottom w:w="0" w:type="dxa"/>
            <w:right w:w="108" w:type="dxa"/>
          </w:tblCellMar>
        </w:tblPrEx>
        <w:trPr>
          <w:trHeight w:val="450" w:hRule="atLeast"/>
          <w:jc w:val="center"/>
        </w:trPr>
        <w:tc>
          <w:tcPr>
            <w:tcW w:w="784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3D4C90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160" w:type="dxa"/>
            <w:tcBorders>
              <w:top w:val="nil"/>
              <w:left w:val="nil"/>
              <w:bottom w:val="single" w:color="auto" w:sz="4" w:space="0"/>
              <w:right w:val="single" w:color="auto" w:sz="4" w:space="0"/>
            </w:tcBorders>
            <w:shd w:val="clear" w:color="auto" w:fill="auto"/>
            <w:vAlign w:val="center"/>
          </w:tcPr>
          <w:p w14:paraId="5ACEE278">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2,087.71</w:t>
            </w:r>
          </w:p>
        </w:tc>
        <w:tc>
          <w:tcPr>
            <w:tcW w:w="2085" w:type="dxa"/>
            <w:tcBorders>
              <w:top w:val="nil"/>
              <w:left w:val="nil"/>
              <w:bottom w:val="single" w:color="auto" w:sz="4" w:space="0"/>
              <w:right w:val="single" w:color="auto" w:sz="4" w:space="0"/>
            </w:tcBorders>
            <w:shd w:val="clear" w:color="auto" w:fill="auto"/>
            <w:vAlign w:val="center"/>
          </w:tcPr>
          <w:p w14:paraId="23D90C9E">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1,067.15</w:t>
            </w:r>
          </w:p>
        </w:tc>
        <w:tc>
          <w:tcPr>
            <w:tcW w:w="2129" w:type="dxa"/>
            <w:tcBorders>
              <w:top w:val="nil"/>
              <w:left w:val="nil"/>
              <w:bottom w:val="single" w:color="auto" w:sz="4" w:space="0"/>
              <w:right w:val="single" w:color="auto" w:sz="8" w:space="0"/>
            </w:tcBorders>
            <w:shd w:val="clear" w:color="auto" w:fill="auto"/>
            <w:vAlign w:val="center"/>
          </w:tcPr>
          <w:p w14:paraId="4A5A1D7C">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1,020.56</w:t>
            </w:r>
          </w:p>
        </w:tc>
      </w:tr>
      <w:tr w14:paraId="1429D73D">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8" w:space="0"/>
              <w:bottom w:val="single" w:color="auto" w:sz="4" w:space="0"/>
              <w:right w:val="single" w:color="auto" w:sz="4" w:space="0"/>
            </w:tcBorders>
            <w:shd w:val="clear" w:color="000000" w:fill="FFFFFF"/>
            <w:vAlign w:val="center"/>
          </w:tcPr>
          <w:p w14:paraId="0D6A4C30">
            <w:pP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w:t>
            </w:r>
          </w:p>
        </w:tc>
        <w:tc>
          <w:tcPr>
            <w:tcW w:w="5865" w:type="dxa"/>
            <w:tcBorders>
              <w:top w:val="nil"/>
              <w:left w:val="nil"/>
              <w:bottom w:val="single" w:color="auto" w:sz="4" w:space="0"/>
              <w:right w:val="single" w:color="auto" w:sz="4" w:space="0"/>
            </w:tcBorders>
            <w:shd w:val="clear" w:color="auto" w:fill="auto"/>
            <w:vAlign w:val="center"/>
          </w:tcPr>
          <w:p w14:paraId="2ED820E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2160" w:type="dxa"/>
            <w:tcBorders>
              <w:top w:val="nil"/>
              <w:left w:val="nil"/>
              <w:bottom w:val="single" w:color="auto" w:sz="4" w:space="0"/>
              <w:right w:val="single" w:color="auto" w:sz="4" w:space="0"/>
            </w:tcBorders>
            <w:shd w:val="clear" w:color="auto" w:fill="auto"/>
            <w:vAlign w:val="center"/>
          </w:tcPr>
          <w:p w14:paraId="060385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w:t>
            </w:r>
          </w:p>
        </w:tc>
        <w:tc>
          <w:tcPr>
            <w:tcW w:w="2085" w:type="dxa"/>
            <w:tcBorders>
              <w:top w:val="nil"/>
              <w:left w:val="nil"/>
              <w:bottom w:val="single" w:color="auto" w:sz="4" w:space="0"/>
              <w:right w:val="single" w:color="auto" w:sz="4" w:space="0"/>
            </w:tcBorders>
            <w:shd w:val="clear" w:color="auto" w:fill="auto"/>
            <w:vAlign w:val="center"/>
          </w:tcPr>
          <w:p w14:paraId="6780C0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29" w:type="dxa"/>
            <w:tcBorders>
              <w:top w:val="nil"/>
              <w:left w:val="nil"/>
              <w:bottom w:val="single" w:color="auto" w:sz="4" w:space="0"/>
              <w:right w:val="single" w:color="auto" w:sz="8" w:space="0"/>
            </w:tcBorders>
            <w:shd w:val="clear" w:color="auto" w:fill="auto"/>
            <w:vAlign w:val="center"/>
          </w:tcPr>
          <w:p w14:paraId="2C5D1FC8">
            <w:pPr>
              <w:widowControl/>
              <w:jc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4.80</w:t>
            </w:r>
          </w:p>
        </w:tc>
      </w:tr>
      <w:tr w14:paraId="075C9865">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8" w:space="0"/>
              <w:bottom w:val="single" w:color="auto" w:sz="4" w:space="0"/>
              <w:right w:val="single" w:color="auto" w:sz="4" w:space="0"/>
            </w:tcBorders>
            <w:shd w:val="clear" w:color="000000" w:fill="FFFFFF"/>
            <w:vAlign w:val="center"/>
          </w:tcPr>
          <w:p w14:paraId="40808E96">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20132</w:t>
            </w:r>
          </w:p>
        </w:tc>
        <w:tc>
          <w:tcPr>
            <w:tcW w:w="5865" w:type="dxa"/>
            <w:tcBorders>
              <w:top w:val="nil"/>
              <w:left w:val="nil"/>
              <w:bottom w:val="single" w:color="auto" w:sz="4" w:space="0"/>
              <w:right w:val="single" w:color="auto" w:sz="4" w:space="0"/>
            </w:tcBorders>
            <w:shd w:val="clear" w:color="auto" w:fill="auto"/>
            <w:vAlign w:val="center"/>
          </w:tcPr>
          <w:p w14:paraId="18C4F7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组织事务</w:t>
            </w:r>
          </w:p>
        </w:tc>
        <w:tc>
          <w:tcPr>
            <w:tcW w:w="2160" w:type="dxa"/>
            <w:tcBorders>
              <w:top w:val="nil"/>
              <w:left w:val="nil"/>
              <w:bottom w:val="single" w:color="auto" w:sz="4" w:space="0"/>
              <w:right w:val="single" w:color="auto" w:sz="4" w:space="0"/>
            </w:tcBorders>
            <w:shd w:val="clear" w:color="auto" w:fill="auto"/>
            <w:vAlign w:val="center"/>
          </w:tcPr>
          <w:p w14:paraId="5BF917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w:t>
            </w:r>
          </w:p>
        </w:tc>
        <w:tc>
          <w:tcPr>
            <w:tcW w:w="2085" w:type="dxa"/>
            <w:tcBorders>
              <w:top w:val="nil"/>
              <w:left w:val="nil"/>
              <w:bottom w:val="single" w:color="auto" w:sz="4" w:space="0"/>
              <w:right w:val="single" w:color="auto" w:sz="4" w:space="0"/>
            </w:tcBorders>
            <w:shd w:val="clear" w:color="auto" w:fill="auto"/>
            <w:vAlign w:val="center"/>
          </w:tcPr>
          <w:p w14:paraId="0B3F9A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29" w:type="dxa"/>
            <w:tcBorders>
              <w:top w:val="nil"/>
              <w:left w:val="nil"/>
              <w:bottom w:val="single" w:color="auto" w:sz="4" w:space="0"/>
              <w:right w:val="single" w:color="auto" w:sz="8" w:space="0"/>
            </w:tcBorders>
            <w:shd w:val="clear" w:color="auto" w:fill="auto"/>
            <w:vAlign w:val="center"/>
          </w:tcPr>
          <w:p w14:paraId="24BAA842">
            <w:pPr>
              <w:widowControl/>
              <w:jc w:val="center"/>
              <w:rPr>
                <w:rFonts w:hint="eastAsia"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4.80</w:t>
            </w:r>
          </w:p>
        </w:tc>
      </w:tr>
      <w:tr w14:paraId="52AE3866">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8" w:space="0"/>
              <w:bottom w:val="single" w:color="auto" w:sz="4" w:space="0"/>
              <w:right w:val="single" w:color="auto" w:sz="4" w:space="0"/>
            </w:tcBorders>
            <w:shd w:val="clear" w:color="000000" w:fill="FFFFFF"/>
            <w:vAlign w:val="center"/>
          </w:tcPr>
          <w:p w14:paraId="6EB930C1">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2013202</w:t>
            </w:r>
          </w:p>
        </w:tc>
        <w:tc>
          <w:tcPr>
            <w:tcW w:w="5865" w:type="dxa"/>
            <w:tcBorders>
              <w:top w:val="nil"/>
              <w:left w:val="nil"/>
              <w:bottom w:val="single" w:color="auto" w:sz="4" w:space="0"/>
              <w:right w:val="single" w:color="auto" w:sz="4" w:space="0"/>
            </w:tcBorders>
            <w:shd w:val="clear" w:color="auto" w:fill="auto"/>
            <w:vAlign w:val="center"/>
          </w:tcPr>
          <w:p w14:paraId="0B0C94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2160" w:type="dxa"/>
            <w:tcBorders>
              <w:top w:val="nil"/>
              <w:left w:val="nil"/>
              <w:bottom w:val="single" w:color="auto" w:sz="4" w:space="0"/>
              <w:right w:val="single" w:color="auto" w:sz="4" w:space="0"/>
            </w:tcBorders>
            <w:shd w:val="clear" w:color="auto" w:fill="auto"/>
            <w:vAlign w:val="center"/>
          </w:tcPr>
          <w:p w14:paraId="425684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w:t>
            </w:r>
          </w:p>
        </w:tc>
        <w:tc>
          <w:tcPr>
            <w:tcW w:w="2085" w:type="dxa"/>
            <w:tcBorders>
              <w:top w:val="nil"/>
              <w:left w:val="nil"/>
              <w:bottom w:val="single" w:color="auto" w:sz="4" w:space="0"/>
              <w:right w:val="single" w:color="auto" w:sz="4" w:space="0"/>
            </w:tcBorders>
            <w:shd w:val="clear" w:color="auto" w:fill="auto"/>
            <w:vAlign w:val="center"/>
          </w:tcPr>
          <w:p w14:paraId="4790B6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29" w:type="dxa"/>
            <w:tcBorders>
              <w:top w:val="nil"/>
              <w:left w:val="nil"/>
              <w:bottom w:val="single" w:color="auto" w:sz="4" w:space="0"/>
              <w:right w:val="single" w:color="auto" w:sz="8" w:space="0"/>
            </w:tcBorders>
            <w:shd w:val="clear" w:color="auto" w:fill="auto"/>
            <w:vAlign w:val="center"/>
          </w:tcPr>
          <w:p w14:paraId="18B39ACA">
            <w:pPr>
              <w:widowControl/>
              <w:jc w:val="center"/>
              <w:rPr>
                <w:rFonts w:hint="eastAsia"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4.80</w:t>
            </w:r>
          </w:p>
        </w:tc>
      </w:tr>
      <w:tr w14:paraId="5D6672F8">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8" w:space="0"/>
              <w:bottom w:val="single" w:color="auto" w:sz="4" w:space="0"/>
              <w:right w:val="single" w:color="auto" w:sz="4" w:space="0"/>
            </w:tcBorders>
            <w:shd w:val="clear" w:color="000000" w:fill="FFFFFF"/>
            <w:vAlign w:val="center"/>
          </w:tcPr>
          <w:p w14:paraId="47229D1C">
            <w:pPr>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w:t>
            </w:r>
          </w:p>
        </w:tc>
        <w:tc>
          <w:tcPr>
            <w:tcW w:w="5865" w:type="dxa"/>
            <w:tcBorders>
              <w:top w:val="nil"/>
              <w:left w:val="nil"/>
              <w:bottom w:val="single" w:color="auto" w:sz="4" w:space="0"/>
              <w:right w:val="single" w:color="auto" w:sz="4" w:space="0"/>
            </w:tcBorders>
            <w:shd w:val="clear" w:color="auto" w:fill="auto"/>
            <w:vAlign w:val="center"/>
          </w:tcPr>
          <w:p w14:paraId="2A205D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160" w:type="dxa"/>
            <w:tcBorders>
              <w:top w:val="nil"/>
              <w:left w:val="nil"/>
              <w:bottom w:val="single" w:color="auto" w:sz="4" w:space="0"/>
              <w:right w:val="single" w:color="auto" w:sz="4" w:space="0"/>
            </w:tcBorders>
            <w:shd w:val="clear" w:color="auto" w:fill="auto"/>
            <w:vAlign w:val="center"/>
          </w:tcPr>
          <w:p w14:paraId="6A13FC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175.23</w:t>
            </w:r>
          </w:p>
        </w:tc>
        <w:tc>
          <w:tcPr>
            <w:tcW w:w="2085" w:type="dxa"/>
            <w:tcBorders>
              <w:top w:val="nil"/>
              <w:left w:val="nil"/>
              <w:bottom w:val="single" w:color="auto" w:sz="4" w:space="0"/>
              <w:right w:val="single" w:color="auto" w:sz="4" w:space="0"/>
            </w:tcBorders>
            <w:shd w:val="clear" w:color="auto" w:fill="auto"/>
            <w:vAlign w:val="center"/>
          </w:tcPr>
          <w:p w14:paraId="6C3739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107.17</w:t>
            </w:r>
          </w:p>
        </w:tc>
        <w:tc>
          <w:tcPr>
            <w:tcW w:w="2129" w:type="dxa"/>
            <w:tcBorders>
              <w:top w:val="nil"/>
              <w:left w:val="nil"/>
              <w:bottom w:val="single" w:color="auto" w:sz="4" w:space="0"/>
              <w:right w:val="single" w:color="auto" w:sz="8" w:space="0"/>
            </w:tcBorders>
            <w:shd w:val="clear" w:color="auto" w:fill="auto"/>
            <w:vAlign w:val="center"/>
          </w:tcPr>
          <w:p w14:paraId="25D5A3E9">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68.06</w:t>
            </w:r>
          </w:p>
        </w:tc>
      </w:tr>
      <w:tr w14:paraId="5E021ECA">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8" w:space="0"/>
              <w:bottom w:val="single" w:color="auto" w:sz="4" w:space="0"/>
              <w:right w:val="single" w:color="auto" w:sz="4" w:space="0"/>
            </w:tcBorders>
            <w:shd w:val="clear" w:color="000000" w:fill="FFFFFF"/>
            <w:vAlign w:val="center"/>
          </w:tcPr>
          <w:p w14:paraId="5AAC659A">
            <w:pPr>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w:t>
            </w:r>
          </w:p>
        </w:tc>
        <w:tc>
          <w:tcPr>
            <w:tcW w:w="5865" w:type="dxa"/>
            <w:tcBorders>
              <w:top w:val="nil"/>
              <w:left w:val="nil"/>
              <w:bottom w:val="single" w:color="auto" w:sz="4" w:space="0"/>
              <w:right w:val="single" w:color="auto" w:sz="4" w:space="0"/>
            </w:tcBorders>
            <w:shd w:val="clear" w:color="auto" w:fill="auto"/>
            <w:vAlign w:val="center"/>
          </w:tcPr>
          <w:p w14:paraId="6F4F83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160" w:type="dxa"/>
            <w:tcBorders>
              <w:top w:val="nil"/>
              <w:left w:val="nil"/>
              <w:bottom w:val="single" w:color="auto" w:sz="4" w:space="0"/>
              <w:right w:val="single" w:color="auto" w:sz="4" w:space="0"/>
            </w:tcBorders>
            <w:shd w:val="clear" w:color="auto" w:fill="auto"/>
            <w:vAlign w:val="center"/>
          </w:tcPr>
          <w:p w14:paraId="019863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107.17</w:t>
            </w:r>
          </w:p>
        </w:tc>
        <w:tc>
          <w:tcPr>
            <w:tcW w:w="2085" w:type="dxa"/>
            <w:tcBorders>
              <w:top w:val="nil"/>
              <w:left w:val="nil"/>
              <w:bottom w:val="single" w:color="auto" w:sz="4" w:space="0"/>
              <w:right w:val="single" w:color="auto" w:sz="4" w:space="0"/>
            </w:tcBorders>
            <w:shd w:val="clear" w:color="auto" w:fill="auto"/>
            <w:vAlign w:val="center"/>
          </w:tcPr>
          <w:p w14:paraId="3F041B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107.17</w:t>
            </w:r>
          </w:p>
        </w:tc>
        <w:tc>
          <w:tcPr>
            <w:tcW w:w="2129" w:type="dxa"/>
            <w:tcBorders>
              <w:top w:val="nil"/>
              <w:left w:val="nil"/>
              <w:bottom w:val="single" w:color="auto" w:sz="4" w:space="0"/>
              <w:right w:val="single" w:color="auto" w:sz="8" w:space="0"/>
            </w:tcBorders>
            <w:shd w:val="clear" w:color="auto" w:fill="auto"/>
            <w:vAlign w:val="center"/>
          </w:tcPr>
          <w:p w14:paraId="658FA4FC">
            <w:pPr>
              <w:widowControl/>
              <w:jc w:val="center"/>
              <w:rPr>
                <w:rFonts w:hint="eastAsia" w:ascii="宋体" w:hAnsi="宋体" w:eastAsia="宋体" w:cs="宋体"/>
                <w:i w:val="0"/>
                <w:iCs w:val="0"/>
                <w:color w:val="000000"/>
                <w:kern w:val="0"/>
                <w:sz w:val="22"/>
                <w:szCs w:val="22"/>
                <w:u w:val="none"/>
                <w:lang w:val="en-US" w:eastAsia="zh-CN" w:bidi="ar"/>
              </w:rPr>
            </w:pPr>
          </w:p>
        </w:tc>
      </w:tr>
      <w:tr w14:paraId="1814081C">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8" w:space="0"/>
              <w:bottom w:val="single" w:color="auto" w:sz="4" w:space="0"/>
              <w:right w:val="single" w:color="auto" w:sz="4" w:space="0"/>
            </w:tcBorders>
            <w:shd w:val="clear" w:color="000000" w:fill="FFFFFF"/>
            <w:vAlign w:val="center"/>
          </w:tcPr>
          <w:p w14:paraId="22EBB46D">
            <w:pP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2080505</w:t>
            </w:r>
          </w:p>
        </w:tc>
        <w:tc>
          <w:tcPr>
            <w:tcW w:w="5865" w:type="dxa"/>
            <w:tcBorders>
              <w:top w:val="nil"/>
              <w:left w:val="nil"/>
              <w:bottom w:val="single" w:color="auto" w:sz="4" w:space="0"/>
              <w:right w:val="single" w:color="auto" w:sz="4" w:space="0"/>
            </w:tcBorders>
            <w:shd w:val="clear" w:color="auto" w:fill="auto"/>
            <w:vAlign w:val="center"/>
          </w:tcPr>
          <w:p w14:paraId="29D2DC0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2160" w:type="dxa"/>
            <w:tcBorders>
              <w:top w:val="nil"/>
              <w:left w:val="nil"/>
              <w:bottom w:val="single" w:color="auto" w:sz="4" w:space="0"/>
              <w:right w:val="single" w:color="auto" w:sz="4" w:space="0"/>
            </w:tcBorders>
            <w:shd w:val="clear" w:color="auto" w:fill="auto"/>
            <w:vAlign w:val="center"/>
          </w:tcPr>
          <w:p w14:paraId="518CD7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107.17</w:t>
            </w:r>
          </w:p>
        </w:tc>
        <w:tc>
          <w:tcPr>
            <w:tcW w:w="2085" w:type="dxa"/>
            <w:tcBorders>
              <w:top w:val="nil"/>
              <w:left w:val="nil"/>
              <w:bottom w:val="single" w:color="auto" w:sz="4" w:space="0"/>
              <w:right w:val="single" w:color="auto" w:sz="4" w:space="0"/>
            </w:tcBorders>
            <w:shd w:val="clear" w:color="auto" w:fill="auto"/>
            <w:vAlign w:val="center"/>
          </w:tcPr>
          <w:p w14:paraId="5198C9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107.17</w:t>
            </w:r>
          </w:p>
        </w:tc>
        <w:tc>
          <w:tcPr>
            <w:tcW w:w="2129" w:type="dxa"/>
            <w:tcBorders>
              <w:top w:val="nil"/>
              <w:left w:val="nil"/>
              <w:bottom w:val="single" w:color="auto" w:sz="4" w:space="0"/>
              <w:right w:val="single" w:color="auto" w:sz="8" w:space="0"/>
            </w:tcBorders>
            <w:shd w:val="clear" w:color="auto" w:fill="auto"/>
            <w:vAlign w:val="center"/>
          </w:tcPr>
          <w:p w14:paraId="3980DC3D">
            <w:pPr>
              <w:widowControl/>
              <w:jc w:val="center"/>
              <w:rPr>
                <w:rFonts w:ascii="Times New Roman" w:hAnsi="Times New Roman" w:eastAsia="仿宋_GB2312" w:cs="Times New Roman"/>
                <w:kern w:val="0"/>
                <w:sz w:val="24"/>
                <w:szCs w:val="24"/>
                <w:lang w:val="en-US" w:eastAsia="zh-CN" w:bidi="ar-SA"/>
              </w:rPr>
            </w:pPr>
          </w:p>
        </w:tc>
      </w:tr>
      <w:tr w14:paraId="74FC1303">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8" w:space="0"/>
              <w:bottom w:val="single" w:color="auto" w:sz="4" w:space="0"/>
              <w:right w:val="single" w:color="auto" w:sz="4" w:space="0"/>
            </w:tcBorders>
            <w:shd w:val="clear" w:color="000000" w:fill="FFFFFF"/>
            <w:vAlign w:val="center"/>
          </w:tcPr>
          <w:p w14:paraId="3D525D67">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20808</w:t>
            </w:r>
          </w:p>
        </w:tc>
        <w:tc>
          <w:tcPr>
            <w:tcW w:w="5865" w:type="dxa"/>
            <w:tcBorders>
              <w:top w:val="nil"/>
              <w:left w:val="nil"/>
              <w:bottom w:val="single" w:color="auto" w:sz="4" w:space="0"/>
              <w:right w:val="single" w:color="auto" w:sz="4" w:space="0"/>
            </w:tcBorders>
            <w:shd w:val="clear" w:color="auto" w:fill="auto"/>
            <w:vAlign w:val="center"/>
          </w:tcPr>
          <w:p w14:paraId="609954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2160" w:type="dxa"/>
            <w:tcBorders>
              <w:top w:val="nil"/>
              <w:left w:val="nil"/>
              <w:bottom w:val="single" w:color="auto" w:sz="4" w:space="0"/>
              <w:right w:val="single" w:color="auto" w:sz="4" w:space="0"/>
            </w:tcBorders>
            <w:shd w:val="clear" w:color="auto" w:fill="auto"/>
            <w:vAlign w:val="center"/>
          </w:tcPr>
          <w:p w14:paraId="2D921D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38.07</w:t>
            </w:r>
          </w:p>
        </w:tc>
        <w:tc>
          <w:tcPr>
            <w:tcW w:w="2085" w:type="dxa"/>
            <w:tcBorders>
              <w:top w:val="nil"/>
              <w:left w:val="nil"/>
              <w:bottom w:val="single" w:color="auto" w:sz="4" w:space="0"/>
              <w:right w:val="single" w:color="auto" w:sz="4" w:space="0"/>
            </w:tcBorders>
            <w:shd w:val="clear" w:color="auto" w:fill="auto"/>
            <w:vAlign w:val="center"/>
          </w:tcPr>
          <w:p w14:paraId="685280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29" w:type="dxa"/>
            <w:tcBorders>
              <w:top w:val="nil"/>
              <w:left w:val="nil"/>
              <w:bottom w:val="single" w:color="auto" w:sz="4" w:space="0"/>
              <w:right w:val="single" w:color="auto" w:sz="8" w:space="0"/>
            </w:tcBorders>
            <w:shd w:val="clear" w:color="auto" w:fill="auto"/>
            <w:vAlign w:val="center"/>
          </w:tcPr>
          <w:p w14:paraId="6ACD0335">
            <w:pPr>
              <w:widowControl/>
              <w:jc w:val="center"/>
              <w:rPr>
                <w:rFonts w:hint="eastAsia"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38.07</w:t>
            </w:r>
          </w:p>
        </w:tc>
      </w:tr>
      <w:tr w14:paraId="386AAC8D">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8" w:space="0"/>
              <w:bottom w:val="single" w:color="auto" w:sz="4" w:space="0"/>
              <w:right w:val="single" w:color="auto" w:sz="4" w:space="0"/>
            </w:tcBorders>
            <w:shd w:val="clear" w:color="000000" w:fill="FFFFFF"/>
            <w:vAlign w:val="center"/>
          </w:tcPr>
          <w:p w14:paraId="1790777C">
            <w:pP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2080899</w:t>
            </w:r>
          </w:p>
        </w:tc>
        <w:tc>
          <w:tcPr>
            <w:tcW w:w="5865" w:type="dxa"/>
            <w:tcBorders>
              <w:top w:val="nil"/>
              <w:left w:val="nil"/>
              <w:bottom w:val="single" w:color="auto" w:sz="4" w:space="0"/>
              <w:right w:val="single" w:color="auto" w:sz="4" w:space="0"/>
            </w:tcBorders>
            <w:shd w:val="clear" w:color="auto" w:fill="auto"/>
            <w:vAlign w:val="center"/>
          </w:tcPr>
          <w:p w14:paraId="3395CBE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其他优抚支出</w:t>
            </w:r>
          </w:p>
        </w:tc>
        <w:tc>
          <w:tcPr>
            <w:tcW w:w="2160" w:type="dxa"/>
            <w:tcBorders>
              <w:top w:val="nil"/>
              <w:left w:val="nil"/>
              <w:bottom w:val="single" w:color="auto" w:sz="4" w:space="0"/>
              <w:right w:val="single" w:color="auto" w:sz="4" w:space="0"/>
            </w:tcBorders>
            <w:shd w:val="clear" w:color="auto" w:fill="auto"/>
            <w:vAlign w:val="center"/>
          </w:tcPr>
          <w:p w14:paraId="1F5797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38.07</w:t>
            </w:r>
          </w:p>
        </w:tc>
        <w:tc>
          <w:tcPr>
            <w:tcW w:w="2085" w:type="dxa"/>
            <w:tcBorders>
              <w:top w:val="nil"/>
              <w:left w:val="nil"/>
              <w:bottom w:val="single" w:color="auto" w:sz="4" w:space="0"/>
              <w:right w:val="single" w:color="auto" w:sz="4" w:space="0"/>
            </w:tcBorders>
            <w:shd w:val="clear" w:color="auto" w:fill="auto"/>
            <w:vAlign w:val="center"/>
          </w:tcPr>
          <w:p w14:paraId="433B9B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29" w:type="dxa"/>
            <w:tcBorders>
              <w:top w:val="nil"/>
              <w:left w:val="nil"/>
              <w:bottom w:val="single" w:color="auto" w:sz="4" w:space="0"/>
              <w:right w:val="single" w:color="auto" w:sz="8" w:space="0"/>
            </w:tcBorders>
            <w:shd w:val="clear" w:color="auto" w:fill="auto"/>
            <w:vAlign w:val="center"/>
          </w:tcPr>
          <w:p w14:paraId="44E1CAA3">
            <w:pPr>
              <w:widowControl/>
              <w:jc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38.07</w:t>
            </w:r>
          </w:p>
        </w:tc>
      </w:tr>
      <w:tr w14:paraId="02CA6EAF">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8" w:space="0"/>
              <w:bottom w:val="single" w:color="auto" w:sz="4" w:space="0"/>
              <w:right w:val="single" w:color="auto" w:sz="4" w:space="0"/>
            </w:tcBorders>
            <w:shd w:val="clear" w:color="000000" w:fill="FFFFFF"/>
            <w:vAlign w:val="center"/>
          </w:tcPr>
          <w:p w14:paraId="47EF2184">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20899</w:t>
            </w:r>
          </w:p>
        </w:tc>
        <w:tc>
          <w:tcPr>
            <w:tcW w:w="5865" w:type="dxa"/>
            <w:tcBorders>
              <w:top w:val="nil"/>
              <w:left w:val="nil"/>
              <w:bottom w:val="single" w:color="auto" w:sz="4" w:space="0"/>
              <w:right w:val="single" w:color="auto" w:sz="4" w:space="0"/>
            </w:tcBorders>
            <w:shd w:val="clear" w:color="auto" w:fill="auto"/>
            <w:vAlign w:val="center"/>
          </w:tcPr>
          <w:p w14:paraId="44B428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他社会保障和就业支出</w:t>
            </w:r>
          </w:p>
        </w:tc>
        <w:tc>
          <w:tcPr>
            <w:tcW w:w="2160" w:type="dxa"/>
            <w:tcBorders>
              <w:top w:val="nil"/>
              <w:left w:val="nil"/>
              <w:bottom w:val="single" w:color="auto" w:sz="4" w:space="0"/>
              <w:right w:val="single" w:color="auto" w:sz="4" w:space="0"/>
            </w:tcBorders>
            <w:shd w:val="clear" w:color="auto" w:fill="auto"/>
            <w:vAlign w:val="center"/>
          </w:tcPr>
          <w:p w14:paraId="0F5878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29.99</w:t>
            </w:r>
          </w:p>
        </w:tc>
        <w:tc>
          <w:tcPr>
            <w:tcW w:w="2085" w:type="dxa"/>
            <w:tcBorders>
              <w:top w:val="nil"/>
              <w:left w:val="nil"/>
              <w:bottom w:val="single" w:color="auto" w:sz="4" w:space="0"/>
              <w:right w:val="single" w:color="auto" w:sz="4" w:space="0"/>
            </w:tcBorders>
            <w:shd w:val="clear" w:color="auto" w:fill="auto"/>
            <w:vAlign w:val="center"/>
          </w:tcPr>
          <w:p w14:paraId="433426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29" w:type="dxa"/>
            <w:tcBorders>
              <w:top w:val="nil"/>
              <w:left w:val="nil"/>
              <w:bottom w:val="single" w:color="auto" w:sz="4" w:space="0"/>
              <w:right w:val="single" w:color="auto" w:sz="8" w:space="0"/>
            </w:tcBorders>
            <w:shd w:val="clear" w:color="auto" w:fill="auto"/>
            <w:vAlign w:val="center"/>
          </w:tcPr>
          <w:p w14:paraId="22542B29">
            <w:pPr>
              <w:widowControl/>
              <w:jc w:val="center"/>
              <w:rPr>
                <w:rFonts w:hint="eastAsia"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29.99</w:t>
            </w:r>
          </w:p>
        </w:tc>
      </w:tr>
      <w:tr w14:paraId="76AB051A">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8" w:space="0"/>
              <w:bottom w:val="single" w:color="auto" w:sz="4" w:space="0"/>
              <w:right w:val="single" w:color="auto" w:sz="4" w:space="0"/>
            </w:tcBorders>
            <w:shd w:val="clear" w:color="000000" w:fill="FFFFFF"/>
            <w:vAlign w:val="center"/>
          </w:tcPr>
          <w:p w14:paraId="09321C25">
            <w:pP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2089999</w:t>
            </w:r>
          </w:p>
        </w:tc>
        <w:tc>
          <w:tcPr>
            <w:tcW w:w="5865" w:type="dxa"/>
            <w:tcBorders>
              <w:top w:val="nil"/>
              <w:left w:val="nil"/>
              <w:bottom w:val="single" w:color="auto" w:sz="4" w:space="0"/>
              <w:right w:val="single" w:color="auto" w:sz="4" w:space="0"/>
            </w:tcBorders>
            <w:shd w:val="clear" w:color="auto" w:fill="auto"/>
            <w:vAlign w:val="center"/>
          </w:tcPr>
          <w:p w14:paraId="72F15EA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160" w:type="dxa"/>
            <w:tcBorders>
              <w:top w:val="nil"/>
              <w:left w:val="nil"/>
              <w:bottom w:val="single" w:color="auto" w:sz="4" w:space="0"/>
              <w:right w:val="single" w:color="auto" w:sz="4" w:space="0"/>
            </w:tcBorders>
            <w:shd w:val="clear" w:color="auto" w:fill="auto"/>
            <w:vAlign w:val="center"/>
          </w:tcPr>
          <w:p w14:paraId="5C5180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29.99</w:t>
            </w:r>
          </w:p>
        </w:tc>
        <w:tc>
          <w:tcPr>
            <w:tcW w:w="2085" w:type="dxa"/>
            <w:tcBorders>
              <w:top w:val="nil"/>
              <w:left w:val="nil"/>
              <w:bottom w:val="single" w:color="auto" w:sz="4" w:space="0"/>
              <w:right w:val="single" w:color="auto" w:sz="4" w:space="0"/>
            </w:tcBorders>
            <w:shd w:val="clear" w:color="auto" w:fill="auto"/>
            <w:vAlign w:val="center"/>
          </w:tcPr>
          <w:p w14:paraId="3C7196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29" w:type="dxa"/>
            <w:tcBorders>
              <w:top w:val="nil"/>
              <w:left w:val="nil"/>
              <w:bottom w:val="single" w:color="auto" w:sz="4" w:space="0"/>
              <w:right w:val="single" w:color="auto" w:sz="8" w:space="0"/>
            </w:tcBorders>
            <w:shd w:val="clear" w:color="auto" w:fill="auto"/>
            <w:vAlign w:val="center"/>
          </w:tcPr>
          <w:p w14:paraId="48F78838">
            <w:pPr>
              <w:widowControl/>
              <w:jc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29.99</w:t>
            </w:r>
          </w:p>
        </w:tc>
      </w:tr>
      <w:tr w14:paraId="04A4ADF5">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8" w:space="0"/>
              <w:bottom w:val="single" w:color="auto" w:sz="4" w:space="0"/>
              <w:right w:val="single" w:color="auto" w:sz="4" w:space="0"/>
            </w:tcBorders>
            <w:shd w:val="clear" w:color="000000" w:fill="FFFFFF"/>
            <w:vAlign w:val="center"/>
          </w:tcPr>
          <w:p w14:paraId="7AEAFEA5">
            <w:pPr>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w:t>
            </w:r>
          </w:p>
        </w:tc>
        <w:tc>
          <w:tcPr>
            <w:tcW w:w="5865" w:type="dxa"/>
            <w:tcBorders>
              <w:top w:val="nil"/>
              <w:left w:val="nil"/>
              <w:bottom w:val="single" w:color="auto" w:sz="4" w:space="0"/>
              <w:right w:val="single" w:color="auto" w:sz="4" w:space="0"/>
            </w:tcBorders>
            <w:shd w:val="clear" w:color="auto" w:fill="auto"/>
            <w:vAlign w:val="center"/>
          </w:tcPr>
          <w:p w14:paraId="348A0A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2160" w:type="dxa"/>
            <w:tcBorders>
              <w:top w:val="nil"/>
              <w:left w:val="nil"/>
              <w:bottom w:val="single" w:color="auto" w:sz="4" w:space="0"/>
              <w:right w:val="single" w:color="auto" w:sz="4" w:space="0"/>
            </w:tcBorders>
            <w:shd w:val="clear" w:color="auto" w:fill="auto"/>
            <w:vAlign w:val="center"/>
          </w:tcPr>
          <w:p w14:paraId="24B476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1830.62</w:t>
            </w:r>
          </w:p>
        </w:tc>
        <w:tc>
          <w:tcPr>
            <w:tcW w:w="2085" w:type="dxa"/>
            <w:tcBorders>
              <w:top w:val="nil"/>
              <w:left w:val="nil"/>
              <w:bottom w:val="single" w:color="auto" w:sz="4" w:space="0"/>
              <w:right w:val="single" w:color="auto" w:sz="4" w:space="0"/>
            </w:tcBorders>
            <w:shd w:val="clear" w:color="auto" w:fill="auto"/>
            <w:vAlign w:val="center"/>
          </w:tcPr>
          <w:p w14:paraId="3F0E9E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882.93</w:t>
            </w:r>
          </w:p>
        </w:tc>
        <w:tc>
          <w:tcPr>
            <w:tcW w:w="2129" w:type="dxa"/>
            <w:tcBorders>
              <w:top w:val="nil"/>
              <w:left w:val="nil"/>
              <w:bottom w:val="single" w:color="auto" w:sz="4" w:space="0"/>
              <w:right w:val="single" w:color="auto" w:sz="8" w:space="0"/>
            </w:tcBorders>
            <w:shd w:val="clear" w:color="auto" w:fill="auto"/>
            <w:vAlign w:val="center"/>
          </w:tcPr>
          <w:p w14:paraId="5A4BCCEB">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947.7</w:t>
            </w:r>
          </w:p>
        </w:tc>
      </w:tr>
      <w:tr w14:paraId="76459168">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8" w:space="0"/>
              <w:bottom w:val="single" w:color="auto" w:sz="4" w:space="0"/>
              <w:right w:val="single" w:color="auto" w:sz="4" w:space="0"/>
            </w:tcBorders>
            <w:shd w:val="clear" w:color="000000" w:fill="FFFFFF"/>
            <w:vAlign w:val="center"/>
          </w:tcPr>
          <w:p w14:paraId="75F48D88">
            <w:pPr>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21011</w:t>
            </w:r>
          </w:p>
        </w:tc>
        <w:tc>
          <w:tcPr>
            <w:tcW w:w="5865" w:type="dxa"/>
            <w:tcBorders>
              <w:top w:val="nil"/>
              <w:left w:val="nil"/>
              <w:bottom w:val="single" w:color="auto" w:sz="4" w:space="0"/>
              <w:right w:val="single" w:color="auto" w:sz="4" w:space="0"/>
            </w:tcBorders>
            <w:shd w:val="clear" w:color="auto" w:fill="auto"/>
            <w:vAlign w:val="center"/>
          </w:tcPr>
          <w:p w14:paraId="770FEA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2160" w:type="dxa"/>
            <w:tcBorders>
              <w:top w:val="nil"/>
              <w:left w:val="nil"/>
              <w:bottom w:val="single" w:color="auto" w:sz="4" w:space="0"/>
              <w:right w:val="single" w:color="auto" w:sz="4" w:space="0"/>
            </w:tcBorders>
            <w:shd w:val="clear" w:color="auto" w:fill="auto"/>
            <w:vAlign w:val="center"/>
          </w:tcPr>
          <w:p w14:paraId="140E6D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42.61</w:t>
            </w:r>
          </w:p>
        </w:tc>
        <w:tc>
          <w:tcPr>
            <w:tcW w:w="2085" w:type="dxa"/>
            <w:tcBorders>
              <w:top w:val="nil"/>
              <w:left w:val="nil"/>
              <w:bottom w:val="single" w:color="auto" w:sz="4" w:space="0"/>
              <w:right w:val="single" w:color="auto" w:sz="4" w:space="0"/>
            </w:tcBorders>
            <w:shd w:val="clear" w:color="auto" w:fill="auto"/>
            <w:vAlign w:val="center"/>
          </w:tcPr>
          <w:p w14:paraId="0D25D9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42.61</w:t>
            </w:r>
          </w:p>
        </w:tc>
        <w:tc>
          <w:tcPr>
            <w:tcW w:w="2129" w:type="dxa"/>
            <w:tcBorders>
              <w:top w:val="nil"/>
              <w:left w:val="nil"/>
              <w:bottom w:val="single" w:color="auto" w:sz="4" w:space="0"/>
              <w:right w:val="single" w:color="auto" w:sz="8" w:space="0"/>
            </w:tcBorders>
            <w:shd w:val="clear" w:color="auto" w:fill="auto"/>
            <w:vAlign w:val="center"/>
          </w:tcPr>
          <w:p w14:paraId="6E180F90">
            <w:pPr>
              <w:widowControl/>
              <w:jc w:val="center"/>
              <w:rPr>
                <w:rFonts w:hint="eastAsia" w:ascii="宋体" w:hAnsi="宋体" w:eastAsia="宋体" w:cs="宋体"/>
                <w:i w:val="0"/>
                <w:iCs w:val="0"/>
                <w:color w:val="000000"/>
                <w:kern w:val="0"/>
                <w:sz w:val="22"/>
                <w:szCs w:val="22"/>
                <w:u w:val="none"/>
                <w:lang w:val="en-US" w:eastAsia="zh-CN" w:bidi="ar"/>
              </w:rPr>
            </w:pPr>
          </w:p>
        </w:tc>
      </w:tr>
      <w:tr w14:paraId="36D37B81">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2BD1DFB8">
            <w:pP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2101101</w:t>
            </w:r>
          </w:p>
        </w:tc>
        <w:tc>
          <w:tcPr>
            <w:tcW w:w="5865" w:type="dxa"/>
            <w:tcBorders>
              <w:top w:val="single" w:color="auto" w:sz="4" w:space="0"/>
              <w:left w:val="single" w:color="auto" w:sz="4" w:space="0"/>
              <w:bottom w:val="single" w:color="auto" w:sz="4" w:space="0"/>
              <w:right w:val="single" w:color="auto" w:sz="4" w:space="0"/>
            </w:tcBorders>
            <w:shd w:val="clear" w:color="auto" w:fill="auto"/>
            <w:vAlign w:val="center"/>
          </w:tcPr>
          <w:p w14:paraId="0BB338A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8B877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42.61</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14:paraId="0C7092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42.61</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14:paraId="5C27196C">
            <w:pPr>
              <w:widowControl/>
              <w:jc w:val="center"/>
              <w:rPr>
                <w:rFonts w:ascii="Times New Roman" w:hAnsi="Times New Roman" w:eastAsia="仿宋_GB2312" w:cs="Times New Roman"/>
                <w:kern w:val="0"/>
                <w:sz w:val="24"/>
                <w:szCs w:val="24"/>
                <w:lang w:val="en-US" w:eastAsia="zh-CN" w:bidi="ar-SA"/>
              </w:rPr>
            </w:pPr>
          </w:p>
        </w:tc>
      </w:tr>
      <w:tr w14:paraId="0D7CCAE5">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2F99B0FF">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21015</w:t>
            </w:r>
          </w:p>
        </w:tc>
        <w:tc>
          <w:tcPr>
            <w:tcW w:w="5865" w:type="dxa"/>
            <w:tcBorders>
              <w:top w:val="single" w:color="auto" w:sz="4" w:space="0"/>
              <w:left w:val="single" w:color="auto" w:sz="4" w:space="0"/>
              <w:bottom w:val="single" w:color="auto" w:sz="4" w:space="0"/>
              <w:right w:val="single" w:color="auto" w:sz="4" w:space="0"/>
            </w:tcBorders>
            <w:shd w:val="clear" w:color="auto" w:fill="auto"/>
            <w:vAlign w:val="center"/>
          </w:tcPr>
          <w:p w14:paraId="375D01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医疗保障管理事务</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635E9A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1378.71</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14:paraId="3FC19B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840.32</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14:paraId="5B599967">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538.4</w:t>
            </w:r>
          </w:p>
        </w:tc>
      </w:tr>
      <w:tr w14:paraId="2E416B3E">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8" w:space="0"/>
              <w:bottom w:val="single" w:color="auto" w:sz="4" w:space="0"/>
              <w:right w:val="single" w:color="auto" w:sz="4" w:space="0"/>
            </w:tcBorders>
            <w:shd w:val="clear" w:color="000000" w:fill="FFFFFF"/>
            <w:vAlign w:val="center"/>
          </w:tcPr>
          <w:p w14:paraId="0A7C3D52">
            <w:pP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2101501</w:t>
            </w:r>
          </w:p>
        </w:tc>
        <w:tc>
          <w:tcPr>
            <w:tcW w:w="5865" w:type="dxa"/>
            <w:tcBorders>
              <w:top w:val="single" w:color="auto" w:sz="4" w:space="0"/>
              <w:left w:val="single" w:color="auto" w:sz="4" w:space="0"/>
              <w:bottom w:val="single" w:color="auto" w:sz="4" w:space="0"/>
              <w:right w:val="single" w:color="auto" w:sz="4" w:space="0"/>
            </w:tcBorders>
            <w:shd w:val="clear" w:color="auto" w:fill="auto"/>
            <w:vAlign w:val="center"/>
          </w:tcPr>
          <w:p w14:paraId="182A6A5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行政运行</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65A79F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840.32</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14:paraId="2A663F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840.32</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14:paraId="67514CBF">
            <w:pPr>
              <w:widowControl/>
              <w:jc w:val="center"/>
              <w:rPr>
                <w:rFonts w:ascii="Times New Roman" w:hAnsi="Times New Roman" w:eastAsia="仿宋_GB2312" w:cs="Times New Roman"/>
                <w:kern w:val="0"/>
                <w:sz w:val="24"/>
                <w:szCs w:val="24"/>
                <w:lang w:val="en-US" w:eastAsia="zh-CN" w:bidi="ar-SA"/>
              </w:rPr>
            </w:pPr>
          </w:p>
        </w:tc>
      </w:tr>
      <w:tr w14:paraId="75998F4F">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8" w:space="0"/>
              <w:bottom w:val="single" w:color="auto" w:sz="4" w:space="0"/>
              <w:right w:val="single" w:color="auto" w:sz="4" w:space="0"/>
            </w:tcBorders>
            <w:shd w:val="clear" w:color="000000" w:fill="FFFFFF"/>
            <w:vAlign w:val="center"/>
          </w:tcPr>
          <w:p w14:paraId="742AC190">
            <w:pP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2101502</w:t>
            </w:r>
          </w:p>
        </w:tc>
        <w:tc>
          <w:tcPr>
            <w:tcW w:w="5865" w:type="dxa"/>
            <w:tcBorders>
              <w:top w:val="single" w:color="auto" w:sz="4" w:space="0"/>
              <w:left w:val="single" w:color="auto" w:sz="4" w:space="0"/>
              <w:bottom w:val="single" w:color="auto" w:sz="4" w:space="0"/>
              <w:right w:val="single" w:color="auto" w:sz="4" w:space="0"/>
            </w:tcBorders>
            <w:shd w:val="clear" w:color="auto" w:fill="auto"/>
            <w:vAlign w:val="center"/>
          </w:tcPr>
          <w:p w14:paraId="50340FA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142C8F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407.41</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14:paraId="700777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14:paraId="37865147">
            <w:pPr>
              <w:widowControl/>
              <w:jc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407.41</w:t>
            </w:r>
          </w:p>
        </w:tc>
      </w:tr>
      <w:tr w14:paraId="3FB14785">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8" w:space="0"/>
              <w:bottom w:val="single" w:color="auto" w:sz="4" w:space="0"/>
              <w:right w:val="single" w:color="auto" w:sz="4" w:space="0"/>
            </w:tcBorders>
            <w:shd w:val="clear" w:color="000000" w:fill="FFFFFF"/>
            <w:vAlign w:val="center"/>
          </w:tcPr>
          <w:p w14:paraId="14AECBFD">
            <w:pPr>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2101599</w:t>
            </w:r>
          </w:p>
        </w:tc>
        <w:tc>
          <w:tcPr>
            <w:tcW w:w="5865" w:type="dxa"/>
            <w:tcBorders>
              <w:top w:val="single" w:color="auto" w:sz="4" w:space="0"/>
              <w:left w:val="single" w:color="auto" w:sz="4" w:space="0"/>
              <w:bottom w:val="single" w:color="auto" w:sz="4" w:space="0"/>
              <w:right w:val="single" w:color="auto" w:sz="4" w:space="0"/>
            </w:tcBorders>
            <w:shd w:val="clear" w:color="auto" w:fill="auto"/>
            <w:vAlign w:val="center"/>
          </w:tcPr>
          <w:p w14:paraId="170B551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其他医疗保障管理事务支出</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468253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130.99</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14:paraId="001E54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14:paraId="4AE4E478">
            <w:pPr>
              <w:widowControl/>
              <w:jc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130.99</w:t>
            </w:r>
          </w:p>
        </w:tc>
      </w:tr>
      <w:tr w14:paraId="3DE378EA">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8" w:space="0"/>
              <w:bottom w:val="single" w:color="auto" w:sz="4" w:space="0"/>
              <w:right w:val="single" w:color="auto" w:sz="4" w:space="0"/>
            </w:tcBorders>
            <w:shd w:val="clear" w:color="000000" w:fill="FFFFFF"/>
            <w:vAlign w:val="center"/>
          </w:tcPr>
          <w:p w14:paraId="7B623C47">
            <w:pPr>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21099</w:t>
            </w:r>
          </w:p>
        </w:tc>
        <w:tc>
          <w:tcPr>
            <w:tcW w:w="5865" w:type="dxa"/>
            <w:tcBorders>
              <w:top w:val="single" w:color="auto" w:sz="4" w:space="0"/>
              <w:left w:val="single" w:color="auto" w:sz="4" w:space="0"/>
              <w:bottom w:val="single" w:color="auto" w:sz="4" w:space="0"/>
              <w:right w:val="single" w:color="auto" w:sz="4" w:space="0"/>
            </w:tcBorders>
            <w:shd w:val="clear" w:color="auto" w:fill="auto"/>
            <w:vAlign w:val="center"/>
          </w:tcPr>
          <w:p w14:paraId="008CB8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7F3132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409.30</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14:paraId="73F874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14:paraId="44045C21">
            <w:pPr>
              <w:widowControl/>
              <w:jc w:val="center"/>
              <w:rPr>
                <w:rFonts w:hint="eastAsia"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409.30</w:t>
            </w:r>
          </w:p>
        </w:tc>
      </w:tr>
      <w:tr w14:paraId="0E160E1C">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8" w:space="0"/>
              <w:bottom w:val="single" w:color="auto" w:sz="4" w:space="0"/>
              <w:right w:val="single" w:color="auto" w:sz="4" w:space="0"/>
            </w:tcBorders>
            <w:shd w:val="clear" w:color="000000" w:fill="FFFFFF"/>
            <w:vAlign w:val="center"/>
          </w:tcPr>
          <w:p w14:paraId="549AF982">
            <w:pPr>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2109999</w:t>
            </w:r>
          </w:p>
        </w:tc>
        <w:tc>
          <w:tcPr>
            <w:tcW w:w="5865" w:type="dxa"/>
            <w:tcBorders>
              <w:top w:val="single" w:color="auto" w:sz="4" w:space="0"/>
              <w:left w:val="single" w:color="auto" w:sz="4" w:space="0"/>
              <w:bottom w:val="single" w:color="auto" w:sz="4" w:space="0"/>
              <w:right w:val="single" w:color="auto" w:sz="4" w:space="0"/>
            </w:tcBorders>
            <w:shd w:val="clear" w:color="auto" w:fill="auto"/>
            <w:vAlign w:val="center"/>
          </w:tcPr>
          <w:p w14:paraId="7A6D163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其他卫生健康支出</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4E41BA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409.30</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14:paraId="75E0B0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14:paraId="08009380">
            <w:pPr>
              <w:widowControl/>
              <w:jc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409.30</w:t>
            </w:r>
          </w:p>
        </w:tc>
      </w:tr>
      <w:tr w14:paraId="747A1B36">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8" w:space="0"/>
              <w:bottom w:val="single" w:color="auto" w:sz="4" w:space="0"/>
              <w:right w:val="single" w:color="auto" w:sz="4" w:space="0"/>
            </w:tcBorders>
            <w:shd w:val="clear" w:color="000000" w:fill="FFFFFF"/>
            <w:vAlign w:val="center"/>
          </w:tcPr>
          <w:p w14:paraId="5CE52EAB">
            <w:pPr>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221</w:t>
            </w:r>
          </w:p>
        </w:tc>
        <w:tc>
          <w:tcPr>
            <w:tcW w:w="5865" w:type="dxa"/>
            <w:tcBorders>
              <w:top w:val="single" w:color="auto" w:sz="4" w:space="0"/>
              <w:left w:val="single" w:color="auto" w:sz="4" w:space="0"/>
              <w:bottom w:val="single" w:color="auto" w:sz="4" w:space="0"/>
              <w:right w:val="single" w:color="auto" w:sz="4" w:space="0"/>
            </w:tcBorders>
            <w:shd w:val="clear" w:color="auto" w:fill="auto"/>
            <w:vAlign w:val="center"/>
          </w:tcPr>
          <w:p w14:paraId="4A5848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7E9846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77.05</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14:paraId="77540E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77.05</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14:paraId="638602CF">
            <w:pPr>
              <w:widowControl/>
              <w:jc w:val="center"/>
              <w:rPr>
                <w:rFonts w:hint="eastAsia" w:ascii="宋体" w:hAnsi="宋体" w:eastAsia="宋体" w:cs="宋体"/>
                <w:i w:val="0"/>
                <w:iCs w:val="0"/>
                <w:color w:val="000000"/>
                <w:kern w:val="0"/>
                <w:sz w:val="22"/>
                <w:szCs w:val="22"/>
                <w:u w:val="none"/>
                <w:lang w:val="en-US" w:eastAsia="zh-CN" w:bidi="ar"/>
              </w:rPr>
            </w:pPr>
          </w:p>
        </w:tc>
      </w:tr>
      <w:tr w14:paraId="46EE853E">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8" w:space="0"/>
              <w:bottom w:val="single" w:color="auto" w:sz="4" w:space="0"/>
              <w:right w:val="single" w:color="auto" w:sz="4" w:space="0"/>
            </w:tcBorders>
            <w:shd w:val="clear" w:color="000000" w:fill="FFFFFF"/>
            <w:vAlign w:val="center"/>
          </w:tcPr>
          <w:p w14:paraId="4C07C14E">
            <w:pPr>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22102</w:t>
            </w:r>
          </w:p>
        </w:tc>
        <w:tc>
          <w:tcPr>
            <w:tcW w:w="5865" w:type="dxa"/>
            <w:tcBorders>
              <w:top w:val="single" w:color="auto" w:sz="4" w:space="0"/>
              <w:left w:val="single" w:color="auto" w:sz="4" w:space="0"/>
              <w:bottom w:val="single" w:color="auto" w:sz="4" w:space="0"/>
              <w:right w:val="single" w:color="auto" w:sz="4" w:space="0"/>
            </w:tcBorders>
            <w:shd w:val="clear" w:color="auto" w:fill="auto"/>
            <w:vAlign w:val="center"/>
          </w:tcPr>
          <w:p w14:paraId="51CB3F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3C3361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77.05</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14:paraId="71C506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77.05</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14:paraId="48AB9659">
            <w:pPr>
              <w:widowControl/>
              <w:jc w:val="center"/>
              <w:rPr>
                <w:rFonts w:hint="eastAsia" w:ascii="宋体" w:hAnsi="宋体" w:eastAsia="宋体" w:cs="宋体"/>
                <w:i w:val="0"/>
                <w:iCs w:val="0"/>
                <w:color w:val="000000"/>
                <w:kern w:val="0"/>
                <w:sz w:val="22"/>
                <w:szCs w:val="22"/>
                <w:u w:val="none"/>
                <w:lang w:val="en-US" w:eastAsia="zh-CN" w:bidi="ar"/>
              </w:rPr>
            </w:pPr>
          </w:p>
        </w:tc>
      </w:tr>
      <w:tr w14:paraId="110EE441">
        <w:tblPrEx>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8" w:space="0"/>
              <w:bottom w:val="single" w:color="auto" w:sz="8" w:space="0"/>
              <w:right w:val="single" w:color="auto" w:sz="4" w:space="0"/>
            </w:tcBorders>
            <w:shd w:val="clear" w:color="000000" w:fill="FFFFFF"/>
            <w:vAlign w:val="center"/>
          </w:tcPr>
          <w:p w14:paraId="312AA13A">
            <w:pPr>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2210201</w:t>
            </w:r>
          </w:p>
        </w:tc>
        <w:tc>
          <w:tcPr>
            <w:tcW w:w="5865" w:type="dxa"/>
            <w:tcBorders>
              <w:top w:val="single" w:color="auto" w:sz="4" w:space="0"/>
              <w:left w:val="single" w:color="auto" w:sz="4" w:space="0"/>
              <w:bottom w:val="single" w:color="auto" w:sz="4" w:space="0"/>
              <w:right w:val="single" w:color="auto" w:sz="4" w:space="0"/>
            </w:tcBorders>
            <w:shd w:val="clear" w:color="auto" w:fill="auto"/>
            <w:vAlign w:val="center"/>
          </w:tcPr>
          <w:p w14:paraId="25EA74E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79F6F6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77.05</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14:paraId="681E79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77.05</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14:paraId="6B643E86">
            <w:pPr>
              <w:widowControl/>
              <w:jc w:val="right"/>
              <w:rPr>
                <w:rFonts w:ascii="Times New Roman" w:hAnsi="Times New Roman" w:eastAsia="仿宋_GB2312" w:cs="Times New Roman"/>
                <w:kern w:val="0"/>
                <w:sz w:val="24"/>
                <w:szCs w:val="24"/>
                <w:lang w:val="en-US" w:eastAsia="zh-CN" w:bidi="ar-SA"/>
              </w:rPr>
            </w:pPr>
          </w:p>
        </w:tc>
      </w:tr>
    </w:tbl>
    <w:p w14:paraId="237BD887">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3876A59F">
      <w:pPr>
        <w:widowControl/>
        <w:jc w:val="left"/>
        <w:rPr>
          <w:rFonts w:ascii="Times New Roman" w:hAnsi="Times New Roman" w:eastAsia="仿宋_GB2312" w:cs="Times New Roman"/>
          <w:bCs/>
          <w:kern w:val="0"/>
          <w:szCs w:val="21"/>
        </w:rPr>
      </w:pPr>
    </w:p>
    <w:p w14:paraId="19A478AC">
      <w:pPr>
        <w:widowControl/>
        <w:jc w:val="center"/>
        <w:rPr>
          <w:rFonts w:ascii="Times New Roman" w:hAnsi="Times New Roman" w:eastAsia="黑体" w:cs="Times New Roman"/>
          <w:color w:val="000000"/>
          <w:kern w:val="0"/>
          <w:sz w:val="36"/>
          <w:szCs w:val="36"/>
          <w:lang w:bidi="ar"/>
        </w:rPr>
      </w:pPr>
      <w:r>
        <w:rPr>
          <w:rFonts w:ascii="Times New Roman" w:hAnsi="Times New Roman" w:eastAsia="仿宋_GB2312" w:cs="Times New Roman"/>
          <w:bCs/>
          <w:kern w:val="0"/>
          <w:szCs w:val="21"/>
        </w:rPr>
        <w:br w:type="page"/>
      </w: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6B845F0E">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bidi="ar"/>
        </w:rPr>
        <w:t>祁阳市医疗保障局</w:t>
      </w:r>
      <w:r>
        <w:rPr>
          <w:rFonts w:ascii="Times New Roman" w:hAnsi="Times New Roman" w:eastAsia="仿宋_GB2312" w:cs="Times New Roman"/>
          <w:color w:val="000000"/>
          <w:kern w:val="0"/>
          <w:szCs w:val="21"/>
        </w:rPr>
        <w:t xml:space="preserve">                                                                                                      公开06表</w:t>
      </w:r>
    </w:p>
    <w:p w14:paraId="43A221F1">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1"/>
        <w:tblW w:w="15402" w:type="dxa"/>
        <w:jc w:val="center"/>
        <w:tblLayout w:type="fixed"/>
        <w:tblCellMar>
          <w:top w:w="0" w:type="dxa"/>
          <w:left w:w="108" w:type="dxa"/>
          <w:bottom w:w="0" w:type="dxa"/>
          <w:right w:w="108" w:type="dxa"/>
        </w:tblCellMar>
      </w:tblPr>
      <w:tblGrid>
        <w:gridCol w:w="1081"/>
        <w:gridCol w:w="3461"/>
        <w:gridCol w:w="1404"/>
        <w:gridCol w:w="1080"/>
        <w:gridCol w:w="1305"/>
        <w:gridCol w:w="1110"/>
        <w:gridCol w:w="1275"/>
        <w:gridCol w:w="3615"/>
        <w:gridCol w:w="1071"/>
      </w:tblGrid>
      <w:tr w14:paraId="37F0EF69">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664524C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3461" w:type="dxa"/>
            <w:tcBorders>
              <w:top w:val="single" w:color="auto" w:sz="4" w:space="0"/>
              <w:left w:val="nil"/>
              <w:bottom w:val="single" w:color="auto" w:sz="4" w:space="0"/>
              <w:right w:val="single" w:color="auto" w:sz="4" w:space="0"/>
            </w:tcBorders>
            <w:shd w:val="clear" w:color="auto" w:fill="auto"/>
            <w:vAlign w:val="center"/>
          </w:tcPr>
          <w:p w14:paraId="14AB313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404" w:type="dxa"/>
            <w:tcBorders>
              <w:top w:val="single" w:color="auto" w:sz="4" w:space="0"/>
              <w:left w:val="nil"/>
              <w:bottom w:val="single" w:color="auto" w:sz="4" w:space="0"/>
              <w:right w:val="single" w:color="auto" w:sz="4" w:space="0"/>
            </w:tcBorders>
            <w:shd w:val="clear" w:color="auto" w:fill="auto"/>
            <w:vAlign w:val="center"/>
          </w:tcPr>
          <w:p w14:paraId="5AEDC08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080" w:type="dxa"/>
            <w:tcBorders>
              <w:top w:val="single" w:color="auto" w:sz="4" w:space="0"/>
              <w:left w:val="nil"/>
              <w:bottom w:val="single" w:color="auto" w:sz="4" w:space="0"/>
              <w:right w:val="single" w:color="auto" w:sz="4" w:space="0"/>
            </w:tcBorders>
            <w:shd w:val="clear" w:color="auto" w:fill="auto"/>
            <w:vAlign w:val="center"/>
          </w:tcPr>
          <w:p w14:paraId="4BB5350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305" w:type="dxa"/>
            <w:tcBorders>
              <w:top w:val="single" w:color="auto" w:sz="4" w:space="0"/>
              <w:left w:val="nil"/>
              <w:bottom w:val="single" w:color="auto" w:sz="4" w:space="0"/>
              <w:right w:val="single" w:color="auto" w:sz="4" w:space="0"/>
            </w:tcBorders>
            <w:shd w:val="clear" w:color="auto" w:fill="auto"/>
            <w:vAlign w:val="center"/>
          </w:tcPr>
          <w:p w14:paraId="4F50D6C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10" w:type="dxa"/>
            <w:tcBorders>
              <w:top w:val="single" w:color="auto" w:sz="4" w:space="0"/>
              <w:left w:val="nil"/>
              <w:bottom w:val="single" w:color="auto" w:sz="4" w:space="0"/>
              <w:right w:val="single" w:color="auto" w:sz="4" w:space="0"/>
            </w:tcBorders>
            <w:shd w:val="clear" w:color="auto" w:fill="auto"/>
            <w:vAlign w:val="center"/>
          </w:tcPr>
          <w:p w14:paraId="6FA97F2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75" w:type="dxa"/>
            <w:tcBorders>
              <w:top w:val="single" w:color="auto" w:sz="4" w:space="0"/>
              <w:left w:val="nil"/>
              <w:bottom w:val="single" w:color="auto" w:sz="4" w:space="0"/>
              <w:right w:val="single" w:color="auto" w:sz="4" w:space="0"/>
            </w:tcBorders>
            <w:shd w:val="clear" w:color="auto" w:fill="auto"/>
            <w:vAlign w:val="center"/>
          </w:tcPr>
          <w:p w14:paraId="5F8B727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615" w:type="dxa"/>
            <w:tcBorders>
              <w:top w:val="single" w:color="auto" w:sz="4" w:space="0"/>
              <w:left w:val="nil"/>
              <w:bottom w:val="single" w:color="auto" w:sz="4" w:space="0"/>
              <w:right w:val="single" w:color="auto" w:sz="4" w:space="0"/>
            </w:tcBorders>
            <w:shd w:val="clear" w:color="auto" w:fill="auto"/>
            <w:vAlign w:val="center"/>
          </w:tcPr>
          <w:p w14:paraId="5C109CF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71" w:type="dxa"/>
            <w:tcBorders>
              <w:top w:val="single" w:color="auto" w:sz="4" w:space="0"/>
              <w:left w:val="nil"/>
              <w:bottom w:val="single" w:color="auto" w:sz="4" w:space="0"/>
              <w:right w:val="single" w:color="auto" w:sz="4" w:space="0"/>
            </w:tcBorders>
            <w:shd w:val="clear" w:color="auto" w:fill="auto"/>
            <w:vAlign w:val="center"/>
          </w:tcPr>
          <w:p w14:paraId="55899CC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F599B8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2A6D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3461" w:type="dxa"/>
            <w:tcBorders>
              <w:top w:val="nil"/>
              <w:left w:val="nil"/>
              <w:bottom w:val="single" w:color="auto" w:sz="4" w:space="0"/>
              <w:right w:val="single" w:color="auto" w:sz="4" w:space="0"/>
            </w:tcBorders>
            <w:shd w:val="clear" w:color="auto" w:fill="auto"/>
            <w:noWrap/>
            <w:vAlign w:val="center"/>
          </w:tcPr>
          <w:p w14:paraId="74640B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404" w:type="dxa"/>
            <w:tcBorders>
              <w:top w:val="nil"/>
              <w:left w:val="nil"/>
              <w:bottom w:val="single" w:color="auto" w:sz="4" w:space="0"/>
              <w:right w:val="single" w:color="auto" w:sz="4" w:space="0"/>
            </w:tcBorders>
            <w:shd w:val="clear" w:color="auto" w:fill="auto"/>
            <w:noWrap/>
            <w:vAlign w:val="center"/>
          </w:tcPr>
          <w:p w14:paraId="62DAEB1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1,056.42</w:t>
            </w:r>
          </w:p>
        </w:tc>
        <w:tc>
          <w:tcPr>
            <w:tcW w:w="1080" w:type="dxa"/>
            <w:tcBorders>
              <w:top w:val="nil"/>
              <w:left w:val="nil"/>
              <w:bottom w:val="single" w:color="auto" w:sz="4" w:space="0"/>
              <w:right w:val="single" w:color="auto" w:sz="4" w:space="0"/>
            </w:tcBorders>
            <w:shd w:val="clear" w:color="auto" w:fill="auto"/>
            <w:noWrap/>
            <w:vAlign w:val="center"/>
          </w:tcPr>
          <w:p w14:paraId="18E050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1305" w:type="dxa"/>
            <w:tcBorders>
              <w:top w:val="nil"/>
              <w:left w:val="nil"/>
              <w:bottom w:val="single" w:color="auto" w:sz="4" w:space="0"/>
              <w:right w:val="single" w:color="auto" w:sz="4" w:space="0"/>
            </w:tcBorders>
            <w:shd w:val="clear" w:color="auto" w:fill="auto"/>
            <w:noWrap/>
            <w:vAlign w:val="center"/>
          </w:tcPr>
          <w:p w14:paraId="3B9537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110" w:type="dxa"/>
            <w:tcBorders>
              <w:top w:val="nil"/>
              <w:left w:val="nil"/>
              <w:bottom w:val="single" w:color="auto" w:sz="4" w:space="0"/>
              <w:right w:val="single" w:color="auto" w:sz="4" w:space="0"/>
            </w:tcBorders>
            <w:shd w:val="clear" w:color="auto" w:fill="auto"/>
            <w:noWrap/>
            <w:vAlign w:val="center"/>
          </w:tcPr>
          <w:p w14:paraId="3B6847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1E3FD7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615" w:type="dxa"/>
            <w:tcBorders>
              <w:top w:val="nil"/>
              <w:left w:val="nil"/>
              <w:bottom w:val="single" w:color="auto" w:sz="4" w:space="0"/>
              <w:right w:val="single" w:color="auto" w:sz="4" w:space="0"/>
            </w:tcBorders>
            <w:shd w:val="clear" w:color="auto" w:fill="auto"/>
            <w:noWrap/>
            <w:vAlign w:val="center"/>
          </w:tcPr>
          <w:p w14:paraId="4CC9A7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1071" w:type="dxa"/>
            <w:tcBorders>
              <w:top w:val="nil"/>
              <w:left w:val="nil"/>
              <w:bottom w:val="single" w:color="auto" w:sz="4" w:space="0"/>
              <w:right w:val="single" w:color="auto" w:sz="4" w:space="0"/>
            </w:tcBorders>
            <w:shd w:val="clear" w:color="auto" w:fill="auto"/>
            <w:noWrap/>
            <w:vAlign w:val="center"/>
          </w:tcPr>
          <w:p w14:paraId="75222D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222BEA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ECA2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3461" w:type="dxa"/>
            <w:tcBorders>
              <w:top w:val="nil"/>
              <w:left w:val="nil"/>
              <w:bottom w:val="single" w:color="auto" w:sz="4" w:space="0"/>
              <w:right w:val="single" w:color="auto" w:sz="4" w:space="0"/>
            </w:tcBorders>
            <w:shd w:val="clear" w:color="auto" w:fill="auto"/>
            <w:noWrap/>
            <w:vAlign w:val="center"/>
          </w:tcPr>
          <w:p w14:paraId="2A991B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404" w:type="dxa"/>
            <w:tcBorders>
              <w:top w:val="nil"/>
              <w:left w:val="nil"/>
              <w:bottom w:val="single" w:color="auto" w:sz="4" w:space="0"/>
              <w:right w:val="single" w:color="auto" w:sz="4" w:space="0"/>
            </w:tcBorders>
            <w:shd w:val="clear" w:color="auto" w:fill="auto"/>
            <w:noWrap/>
            <w:vAlign w:val="center"/>
          </w:tcPr>
          <w:p w14:paraId="122B6501">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386.16</w:t>
            </w:r>
          </w:p>
        </w:tc>
        <w:tc>
          <w:tcPr>
            <w:tcW w:w="1080" w:type="dxa"/>
            <w:tcBorders>
              <w:top w:val="nil"/>
              <w:left w:val="nil"/>
              <w:bottom w:val="single" w:color="auto" w:sz="4" w:space="0"/>
              <w:right w:val="single" w:color="auto" w:sz="4" w:space="0"/>
            </w:tcBorders>
            <w:shd w:val="clear" w:color="auto" w:fill="auto"/>
            <w:noWrap/>
            <w:vAlign w:val="center"/>
          </w:tcPr>
          <w:p w14:paraId="4B2E65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1305" w:type="dxa"/>
            <w:tcBorders>
              <w:top w:val="nil"/>
              <w:left w:val="nil"/>
              <w:bottom w:val="single" w:color="auto" w:sz="4" w:space="0"/>
              <w:right w:val="single" w:color="auto" w:sz="4" w:space="0"/>
            </w:tcBorders>
            <w:shd w:val="clear" w:color="auto" w:fill="auto"/>
            <w:noWrap/>
            <w:vAlign w:val="center"/>
          </w:tcPr>
          <w:p w14:paraId="30CA28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1110" w:type="dxa"/>
            <w:tcBorders>
              <w:top w:val="nil"/>
              <w:left w:val="nil"/>
              <w:bottom w:val="single" w:color="auto" w:sz="4" w:space="0"/>
              <w:right w:val="single" w:color="auto" w:sz="4" w:space="0"/>
            </w:tcBorders>
            <w:shd w:val="clear" w:color="auto" w:fill="auto"/>
            <w:noWrap/>
            <w:vAlign w:val="center"/>
          </w:tcPr>
          <w:p w14:paraId="5117AE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3DA66A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615" w:type="dxa"/>
            <w:tcBorders>
              <w:top w:val="nil"/>
              <w:left w:val="nil"/>
              <w:bottom w:val="single" w:color="auto" w:sz="4" w:space="0"/>
              <w:right w:val="single" w:color="auto" w:sz="4" w:space="0"/>
            </w:tcBorders>
            <w:shd w:val="clear" w:color="auto" w:fill="auto"/>
            <w:noWrap/>
            <w:vAlign w:val="center"/>
          </w:tcPr>
          <w:p w14:paraId="7614BC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1071" w:type="dxa"/>
            <w:tcBorders>
              <w:top w:val="nil"/>
              <w:left w:val="nil"/>
              <w:bottom w:val="single" w:color="auto" w:sz="4" w:space="0"/>
              <w:right w:val="single" w:color="auto" w:sz="4" w:space="0"/>
            </w:tcBorders>
            <w:shd w:val="clear" w:color="auto" w:fill="auto"/>
            <w:noWrap/>
            <w:vAlign w:val="center"/>
          </w:tcPr>
          <w:p w14:paraId="00F5DE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7111E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9DF0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3461" w:type="dxa"/>
            <w:tcBorders>
              <w:top w:val="nil"/>
              <w:left w:val="nil"/>
              <w:bottom w:val="single" w:color="auto" w:sz="4" w:space="0"/>
              <w:right w:val="single" w:color="auto" w:sz="4" w:space="0"/>
            </w:tcBorders>
            <w:shd w:val="clear" w:color="auto" w:fill="auto"/>
            <w:noWrap/>
            <w:vAlign w:val="center"/>
          </w:tcPr>
          <w:p w14:paraId="7C832E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404" w:type="dxa"/>
            <w:tcBorders>
              <w:top w:val="nil"/>
              <w:left w:val="nil"/>
              <w:bottom w:val="single" w:color="auto" w:sz="4" w:space="0"/>
              <w:right w:val="single" w:color="auto" w:sz="4" w:space="0"/>
            </w:tcBorders>
            <w:shd w:val="clear" w:color="auto" w:fill="auto"/>
            <w:noWrap/>
            <w:vAlign w:val="center"/>
          </w:tcPr>
          <w:p w14:paraId="21EC427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247.53</w:t>
            </w:r>
          </w:p>
        </w:tc>
        <w:tc>
          <w:tcPr>
            <w:tcW w:w="1080" w:type="dxa"/>
            <w:tcBorders>
              <w:top w:val="nil"/>
              <w:left w:val="nil"/>
              <w:bottom w:val="single" w:color="auto" w:sz="4" w:space="0"/>
              <w:right w:val="single" w:color="auto" w:sz="4" w:space="0"/>
            </w:tcBorders>
            <w:shd w:val="clear" w:color="auto" w:fill="auto"/>
            <w:noWrap/>
            <w:vAlign w:val="center"/>
          </w:tcPr>
          <w:p w14:paraId="51D9C3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1305" w:type="dxa"/>
            <w:tcBorders>
              <w:top w:val="nil"/>
              <w:left w:val="nil"/>
              <w:bottom w:val="single" w:color="auto" w:sz="4" w:space="0"/>
              <w:right w:val="single" w:color="auto" w:sz="4" w:space="0"/>
            </w:tcBorders>
            <w:shd w:val="clear" w:color="auto" w:fill="auto"/>
            <w:noWrap/>
            <w:vAlign w:val="center"/>
          </w:tcPr>
          <w:p w14:paraId="4B5ACC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1110" w:type="dxa"/>
            <w:tcBorders>
              <w:top w:val="nil"/>
              <w:left w:val="nil"/>
              <w:bottom w:val="single" w:color="auto" w:sz="4" w:space="0"/>
              <w:right w:val="single" w:color="auto" w:sz="4" w:space="0"/>
            </w:tcBorders>
            <w:shd w:val="clear" w:color="auto" w:fill="auto"/>
            <w:noWrap/>
            <w:vAlign w:val="center"/>
          </w:tcPr>
          <w:p w14:paraId="27E3AF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634B3C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615" w:type="dxa"/>
            <w:tcBorders>
              <w:top w:val="nil"/>
              <w:left w:val="nil"/>
              <w:bottom w:val="single" w:color="auto" w:sz="4" w:space="0"/>
              <w:right w:val="single" w:color="auto" w:sz="4" w:space="0"/>
            </w:tcBorders>
            <w:shd w:val="clear" w:color="auto" w:fill="auto"/>
            <w:noWrap/>
            <w:vAlign w:val="center"/>
          </w:tcPr>
          <w:p w14:paraId="6904A3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1071" w:type="dxa"/>
            <w:tcBorders>
              <w:top w:val="nil"/>
              <w:left w:val="nil"/>
              <w:bottom w:val="single" w:color="auto" w:sz="4" w:space="0"/>
              <w:right w:val="single" w:color="auto" w:sz="4" w:space="0"/>
            </w:tcBorders>
            <w:shd w:val="clear" w:color="auto" w:fill="auto"/>
            <w:noWrap/>
            <w:vAlign w:val="center"/>
          </w:tcPr>
          <w:p w14:paraId="570EAF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8F30A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35A7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3461" w:type="dxa"/>
            <w:tcBorders>
              <w:top w:val="nil"/>
              <w:left w:val="nil"/>
              <w:bottom w:val="single" w:color="auto" w:sz="4" w:space="0"/>
              <w:right w:val="single" w:color="auto" w:sz="4" w:space="0"/>
            </w:tcBorders>
            <w:shd w:val="clear" w:color="auto" w:fill="auto"/>
            <w:noWrap/>
            <w:vAlign w:val="center"/>
          </w:tcPr>
          <w:p w14:paraId="080547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404" w:type="dxa"/>
            <w:tcBorders>
              <w:top w:val="nil"/>
              <w:left w:val="nil"/>
              <w:bottom w:val="single" w:color="auto" w:sz="4" w:space="0"/>
              <w:right w:val="single" w:color="auto" w:sz="4" w:space="0"/>
            </w:tcBorders>
            <w:shd w:val="clear" w:color="auto" w:fill="auto"/>
            <w:noWrap/>
            <w:vAlign w:val="center"/>
          </w:tcPr>
          <w:p w14:paraId="3ADB2F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189.28</w:t>
            </w:r>
          </w:p>
        </w:tc>
        <w:tc>
          <w:tcPr>
            <w:tcW w:w="1080" w:type="dxa"/>
            <w:tcBorders>
              <w:top w:val="nil"/>
              <w:left w:val="nil"/>
              <w:bottom w:val="single" w:color="auto" w:sz="4" w:space="0"/>
              <w:right w:val="single" w:color="auto" w:sz="4" w:space="0"/>
            </w:tcBorders>
            <w:shd w:val="clear" w:color="auto" w:fill="auto"/>
            <w:noWrap/>
            <w:vAlign w:val="center"/>
          </w:tcPr>
          <w:p w14:paraId="08C88E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1305" w:type="dxa"/>
            <w:tcBorders>
              <w:top w:val="nil"/>
              <w:left w:val="nil"/>
              <w:bottom w:val="single" w:color="auto" w:sz="4" w:space="0"/>
              <w:right w:val="single" w:color="auto" w:sz="4" w:space="0"/>
            </w:tcBorders>
            <w:shd w:val="clear" w:color="auto" w:fill="auto"/>
            <w:noWrap/>
            <w:vAlign w:val="center"/>
          </w:tcPr>
          <w:p w14:paraId="6EFAFE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1110" w:type="dxa"/>
            <w:tcBorders>
              <w:top w:val="nil"/>
              <w:left w:val="nil"/>
              <w:bottom w:val="single" w:color="auto" w:sz="4" w:space="0"/>
              <w:right w:val="single" w:color="auto" w:sz="4" w:space="0"/>
            </w:tcBorders>
            <w:shd w:val="clear" w:color="auto" w:fill="auto"/>
            <w:noWrap/>
            <w:vAlign w:val="center"/>
          </w:tcPr>
          <w:p w14:paraId="487A3B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54F95F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615" w:type="dxa"/>
            <w:tcBorders>
              <w:top w:val="nil"/>
              <w:left w:val="nil"/>
              <w:bottom w:val="single" w:color="auto" w:sz="4" w:space="0"/>
              <w:right w:val="single" w:color="auto" w:sz="4" w:space="0"/>
            </w:tcBorders>
            <w:shd w:val="clear" w:color="auto" w:fill="auto"/>
            <w:noWrap/>
            <w:vAlign w:val="center"/>
          </w:tcPr>
          <w:p w14:paraId="4571EE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1071" w:type="dxa"/>
            <w:tcBorders>
              <w:top w:val="nil"/>
              <w:left w:val="nil"/>
              <w:bottom w:val="single" w:color="auto" w:sz="4" w:space="0"/>
              <w:right w:val="single" w:color="auto" w:sz="4" w:space="0"/>
            </w:tcBorders>
            <w:shd w:val="clear" w:color="auto" w:fill="auto"/>
            <w:noWrap/>
            <w:vAlign w:val="center"/>
          </w:tcPr>
          <w:p w14:paraId="0B4B85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82FFD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AE63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3461" w:type="dxa"/>
            <w:tcBorders>
              <w:top w:val="nil"/>
              <w:left w:val="nil"/>
              <w:bottom w:val="single" w:color="auto" w:sz="4" w:space="0"/>
              <w:right w:val="single" w:color="auto" w:sz="4" w:space="0"/>
            </w:tcBorders>
            <w:shd w:val="clear" w:color="auto" w:fill="auto"/>
            <w:noWrap/>
            <w:vAlign w:val="center"/>
          </w:tcPr>
          <w:p w14:paraId="2A4070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404" w:type="dxa"/>
            <w:tcBorders>
              <w:top w:val="nil"/>
              <w:left w:val="nil"/>
              <w:bottom w:val="single" w:color="auto" w:sz="4" w:space="0"/>
              <w:right w:val="single" w:color="auto" w:sz="4" w:space="0"/>
            </w:tcBorders>
            <w:shd w:val="clear" w:color="auto" w:fill="auto"/>
            <w:noWrap/>
            <w:vAlign w:val="center"/>
          </w:tcPr>
          <w:p w14:paraId="43732192">
            <w:pPr>
              <w:widowControl/>
              <w:jc w:val="center"/>
              <w:rPr>
                <w:rFonts w:ascii="Times New Roman" w:hAnsi="Times New Roman" w:eastAsia="仿宋_GB2312" w:cs="Times New Roman"/>
                <w:color w:val="000000"/>
                <w:kern w:val="0"/>
                <w:szCs w:val="20"/>
              </w:rPr>
            </w:pPr>
          </w:p>
        </w:tc>
        <w:tc>
          <w:tcPr>
            <w:tcW w:w="1080" w:type="dxa"/>
            <w:tcBorders>
              <w:top w:val="nil"/>
              <w:left w:val="nil"/>
              <w:bottom w:val="single" w:color="auto" w:sz="4" w:space="0"/>
              <w:right w:val="single" w:color="auto" w:sz="4" w:space="0"/>
            </w:tcBorders>
            <w:shd w:val="clear" w:color="auto" w:fill="auto"/>
            <w:noWrap/>
            <w:vAlign w:val="center"/>
          </w:tcPr>
          <w:p w14:paraId="0F5F19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1305" w:type="dxa"/>
            <w:tcBorders>
              <w:top w:val="nil"/>
              <w:left w:val="nil"/>
              <w:bottom w:val="single" w:color="auto" w:sz="4" w:space="0"/>
              <w:right w:val="single" w:color="auto" w:sz="4" w:space="0"/>
            </w:tcBorders>
            <w:shd w:val="clear" w:color="auto" w:fill="auto"/>
            <w:noWrap/>
            <w:vAlign w:val="center"/>
          </w:tcPr>
          <w:p w14:paraId="0DEF28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1110" w:type="dxa"/>
            <w:tcBorders>
              <w:top w:val="nil"/>
              <w:left w:val="nil"/>
              <w:bottom w:val="single" w:color="auto" w:sz="4" w:space="0"/>
              <w:right w:val="single" w:color="auto" w:sz="4" w:space="0"/>
            </w:tcBorders>
            <w:shd w:val="clear" w:color="auto" w:fill="auto"/>
            <w:noWrap/>
            <w:vAlign w:val="center"/>
          </w:tcPr>
          <w:p w14:paraId="0120CE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2F78D4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615" w:type="dxa"/>
            <w:tcBorders>
              <w:top w:val="nil"/>
              <w:left w:val="nil"/>
              <w:bottom w:val="single" w:color="auto" w:sz="4" w:space="0"/>
              <w:right w:val="single" w:color="auto" w:sz="4" w:space="0"/>
            </w:tcBorders>
            <w:shd w:val="clear" w:color="auto" w:fill="auto"/>
            <w:noWrap/>
            <w:vAlign w:val="center"/>
          </w:tcPr>
          <w:p w14:paraId="0E3AD2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1071" w:type="dxa"/>
            <w:tcBorders>
              <w:top w:val="nil"/>
              <w:left w:val="nil"/>
              <w:bottom w:val="single" w:color="auto" w:sz="4" w:space="0"/>
              <w:right w:val="single" w:color="auto" w:sz="4" w:space="0"/>
            </w:tcBorders>
            <w:shd w:val="clear" w:color="auto" w:fill="auto"/>
            <w:noWrap/>
            <w:vAlign w:val="center"/>
          </w:tcPr>
          <w:p w14:paraId="7334C5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EA3C1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8093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3461" w:type="dxa"/>
            <w:tcBorders>
              <w:top w:val="nil"/>
              <w:left w:val="nil"/>
              <w:bottom w:val="single" w:color="auto" w:sz="4" w:space="0"/>
              <w:right w:val="single" w:color="auto" w:sz="4" w:space="0"/>
            </w:tcBorders>
            <w:shd w:val="clear" w:color="auto" w:fill="auto"/>
            <w:noWrap/>
            <w:vAlign w:val="center"/>
          </w:tcPr>
          <w:p w14:paraId="7092F9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404" w:type="dxa"/>
            <w:tcBorders>
              <w:top w:val="nil"/>
              <w:left w:val="nil"/>
              <w:bottom w:val="single" w:color="auto" w:sz="4" w:space="0"/>
              <w:right w:val="single" w:color="auto" w:sz="4" w:space="0"/>
            </w:tcBorders>
            <w:shd w:val="clear" w:color="auto" w:fill="auto"/>
            <w:noWrap/>
            <w:vAlign w:val="center"/>
          </w:tcPr>
          <w:p w14:paraId="78FDB29D">
            <w:pPr>
              <w:widowControl/>
              <w:jc w:val="center"/>
              <w:rPr>
                <w:rFonts w:ascii="Times New Roman" w:hAnsi="Times New Roman" w:eastAsia="仿宋_GB2312" w:cs="Times New Roman"/>
                <w:color w:val="000000"/>
                <w:kern w:val="0"/>
                <w:szCs w:val="20"/>
              </w:rPr>
            </w:pPr>
          </w:p>
        </w:tc>
        <w:tc>
          <w:tcPr>
            <w:tcW w:w="1080" w:type="dxa"/>
            <w:tcBorders>
              <w:top w:val="nil"/>
              <w:left w:val="nil"/>
              <w:bottom w:val="single" w:color="auto" w:sz="4" w:space="0"/>
              <w:right w:val="single" w:color="auto" w:sz="4" w:space="0"/>
            </w:tcBorders>
            <w:shd w:val="clear" w:color="auto" w:fill="auto"/>
            <w:noWrap/>
            <w:vAlign w:val="center"/>
          </w:tcPr>
          <w:p w14:paraId="619ADC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1305" w:type="dxa"/>
            <w:tcBorders>
              <w:top w:val="nil"/>
              <w:left w:val="nil"/>
              <w:bottom w:val="single" w:color="auto" w:sz="4" w:space="0"/>
              <w:right w:val="single" w:color="auto" w:sz="4" w:space="0"/>
            </w:tcBorders>
            <w:shd w:val="clear" w:color="auto" w:fill="auto"/>
            <w:noWrap/>
            <w:vAlign w:val="center"/>
          </w:tcPr>
          <w:p w14:paraId="62CA96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1110" w:type="dxa"/>
            <w:tcBorders>
              <w:top w:val="nil"/>
              <w:left w:val="nil"/>
              <w:bottom w:val="single" w:color="auto" w:sz="4" w:space="0"/>
              <w:right w:val="single" w:color="auto" w:sz="4" w:space="0"/>
            </w:tcBorders>
            <w:shd w:val="clear" w:color="auto" w:fill="auto"/>
            <w:noWrap/>
            <w:vAlign w:val="center"/>
          </w:tcPr>
          <w:p w14:paraId="2D7A53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2DDC6B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615" w:type="dxa"/>
            <w:tcBorders>
              <w:top w:val="nil"/>
              <w:left w:val="nil"/>
              <w:bottom w:val="single" w:color="auto" w:sz="4" w:space="0"/>
              <w:right w:val="single" w:color="auto" w:sz="4" w:space="0"/>
            </w:tcBorders>
            <w:shd w:val="clear" w:color="auto" w:fill="auto"/>
            <w:noWrap/>
            <w:vAlign w:val="center"/>
          </w:tcPr>
          <w:p w14:paraId="683218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1071" w:type="dxa"/>
            <w:tcBorders>
              <w:top w:val="nil"/>
              <w:left w:val="nil"/>
              <w:bottom w:val="single" w:color="auto" w:sz="4" w:space="0"/>
              <w:right w:val="single" w:color="auto" w:sz="4" w:space="0"/>
            </w:tcBorders>
            <w:shd w:val="clear" w:color="auto" w:fill="auto"/>
            <w:noWrap/>
            <w:vAlign w:val="center"/>
          </w:tcPr>
          <w:p w14:paraId="2320B7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C82178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932A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3461" w:type="dxa"/>
            <w:tcBorders>
              <w:top w:val="nil"/>
              <w:left w:val="nil"/>
              <w:bottom w:val="single" w:color="auto" w:sz="4" w:space="0"/>
              <w:right w:val="single" w:color="auto" w:sz="4" w:space="0"/>
            </w:tcBorders>
            <w:shd w:val="clear" w:color="auto" w:fill="auto"/>
            <w:noWrap/>
            <w:vAlign w:val="center"/>
          </w:tcPr>
          <w:p w14:paraId="69E199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404" w:type="dxa"/>
            <w:tcBorders>
              <w:top w:val="nil"/>
              <w:left w:val="nil"/>
              <w:bottom w:val="single" w:color="auto" w:sz="4" w:space="0"/>
              <w:right w:val="single" w:color="auto" w:sz="4" w:space="0"/>
            </w:tcBorders>
            <w:shd w:val="clear" w:color="auto" w:fill="auto"/>
            <w:noWrap/>
            <w:vAlign w:val="center"/>
          </w:tcPr>
          <w:p w14:paraId="39BF466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107.17</w:t>
            </w:r>
          </w:p>
        </w:tc>
        <w:tc>
          <w:tcPr>
            <w:tcW w:w="1080" w:type="dxa"/>
            <w:tcBorders>
              <w:top w:val="nil"/>
              <w:left w:val="nil"/>
              <w:bottom w:val="single" w:color="auto" w:sz="4" w:space="0"/>
              <w:right w:val="single" w:color="auto" w:sz="4" w:space="0"/>
            </w:tcBorders>
            <w:shd w:val="clear" w:color="auto" w:fill="auto"/>
            <w:noWrap/>
            <w:vAlign w:val="center"/>
          </w:tcPr>
          <w:p w14:paraId="5608E6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1305" w:type="dxa"/>
            <w:tcBorders>
              <w:top w:val="nil"/>
              <w:left w:val="nil"/>
              <w:bottom w:val="single" w:color="auto" w:sz="4" w:space="0"/>
              <w:right w:val="single" w:color="auto" w:sz="4" w:space="0"/>
            </w:tcBorders>
            <w:shd w:val="clear" w:color="auto" w:fill="auto"/>
            <w:noWrap/>
            <w:vAlign w:val="center"/>
          </w:tcPr>
          <w:p w14:paraId="013BD1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1110" w:type="dxa"/>
            <w:tcBorders>
              <w:top w:val="nil"/>
              <w:left w:val="nil"/>
              <w:bottom w:val="single" w:color="auto" w:sz="4" w:space="0"/>
              <w:right w:val="single" w:color="auto" w:sz="4" w:space="0"/>
            </w:tcBorders>
            <w:shd w:val="clear" w:color="auto" w:fill="auto"/>
            <w:noWrap/>
            <w:vAlign w:val="center"/>
          </w:tcPr>
          <w:p w14:paraId="6EDCEE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593458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615" w:type="dxa"/>
            <w:tcBorders>
              <w:top w:val="nil"/>
              <w:left w:val="nil"/>
              <w:bottom w:val="single" w:color="auto" w:sz="4" w:space="0"/>
              <w:right w:val="single" w:color="auto" w:sz="4" w:space="0"/>
            </w:tcBorders>
            <w:shd w:val="clear" w:color="auto" w:fill="auto"/>
            <w:noWrap/>
            <w:vAlign w:val="center"/>
          </w:tcPr>
          <w:p w14:paraId="426271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1071" w:type="dxa"/>
            <w:tcBorders>
              <w:top w:val="nil"/>
              <w:left w:val="nil"/>
              <w:bottom w:val="single" w:color="auto" w:sz="4" w:space="0"/>
              <w:right w:val="single" w:color="auto" w:sz="4" w:space="0"/>
            </w:tcBorders>
            <w:shd w:val="clear" w:color="auto" w:fill="auto"/>
            <w:noWrap/>
            <w:vAlign w:val="center"/>
          </w:tcPr>
          <w:p w14:paraId="459F82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DFD8B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8E42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3461" w:type="dxa"/>
            <w:tcBorders>
              <w:top w:val="nil"/>
              <w:left w:val="nil"/>
              <w:bottom w:val="single" w:color="auto" w:sz="4" w:space="0"/>
              <w:right w:val="single" w:color="auto" w:sz="4" w:space="0"/>
            </w:tcBorders>
            <w:shd w:val="clear" w:color="auto" w:fill="auto"/>
            <w:noWrap/>
            <w:vAlign w:val="center"/>
          </w:tcPr>
          <w:p w14:paraId="4A15EA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404" w:type="dxa"/>
            <w:tcBorders>
              <w:top w:val="nil"/>
              <w:left w:val="nil"/>
              <w:bottom w:val="single" w:color="auto" w:sz="4" w:space="0"/>
              <w:right w:val="single" w:color="auto" w:sz="4" w:space="0"/>
            </w:tcBorders>
            <w:shd w:val="clear" w:color="auto" w:fill="auto"/>
            <w:noWrap/>
            <w:vAlign w:val="center"/>
          </w:tcPr>
          <w:p w14:paraId="2AFF40F5">
            <w:pPr>
              <w:widowControl/>
              <w:jc w:val="center"/>
              <w:rPr>
                <w:rFonts w:ascii="Times New Roman" w:hAnsi="Times New Roman" w:eastAsia="仿宋_GB2312" w:cs="Times New Roman"/>
                <w:color w:val="000000"/>
                <w:kern w:val="0"/>
                <w:szCs w:val="20"/>
              </w:rPr>
            </w:pPr>
          </w:p>
        </w:tc>
        <w:tc>
          <w:tcPr>
            <w:tcW w:w="1080" w:type="dxa"/>
            <w:tcBorders>
              <w:top w:val="nil"/>
              <w:left w:val="nil"/>
              <w:bottom w:val="single" w:color="auto" w:sz="4" w:space="0"/>
              <w:right w:val="single" w:color="auto" w:sz="4" w:space="0"/>
            </w:tcBorders>
            <w:shd w:val="clear" w:color="auto" w:fill="auto"/>
            <w:noWrap/>
            <w:vAlign w:val="center"/>
          </w:tcPr>
          <w:p w14:paraId="5E734F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1305" w:type="dxa"/>
            <w:tcBorders>
              <w:top w:val="nil"/>
              <w:left w:val="nil"/>
              <w:bottom w:val="single" w:color="auto" w:sz="4" w:space="0"/>
              <w:right w:val="single" w:color="auto" w:sz="4" w:space="0"/>
            </w:tcBorders>
            <w:shd w:val="clear" w:color="auto" w:fill="auto"/>
            <w:noWrap/>
            <w:vAlign w:val="center"/>
          </w:tcPr>
          <w:p w14:paraId="74435F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1110" w:type="dxa"/>
            <w:tcBorders>
              <w:top w:val="nil"/>
              <w:left w:val="nil"/>
              <w:bottom w:val="single" w:color="auto" w:sz="4" w:space="0"/>
              <w:right w:val="single" w:color="auto" w:sz="4" w:space="0"/>
            </w:tcBorders>
            <w:shd w:val="clear" w:color="auto" w:fill="auto"/>
            <w:noWrap/>
            <w:vAlign w:val="center"/>
          </w:tcPr>
          <w:p w14:paraId="01A6A1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622681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615" w:type="dxa"/>
            <w:tcBorders>
              <w:top w:val="nil"/>
              <w:left w:val="nil"/>
              <w:bottom w:val="single" w:color="auto" w:sz="4" w:space="0"/>
              <w:right w:val="single" w:color="auto" w:sz="4" w:space="0"/>
            </w:tcBorders>
            <w:shd w:val="clear" w:color="auto" w:fill="auto"/>
            <w:noWrap/>
            <w:vAlign w:val="center"/>
          </w:tcPr>
          <w:p w14:paraId="6B21D6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1071" w:type="dxa"/>
            <w:tcBorders>
              <w:top w:val="nil"/>
              <w:left w:val="nil"/>
              <w:bottom w:val="single" w:color="auto" w:sz="4" w:space="0"/>
              <w:right w:val="single" w:color="auto" w:sz="4" w:space="0"/>
            </w:tcBorders>
            <w:shd w:val="clear" w:color="auto" w:fill="auto"/>
            <w:noWrap/>
            <w:vAlign w:val="center"/>
          </w:tcPr>
          <w:p w14:paraId="310C48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B529E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8559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3461" w:type="dxa"/>
            <w:tcBorders>
              <w:top w:val="nil"/>
              <w:left w:val="nil"/>
              <w:bottom w:val="single" w:color="auto" w:sz="4" w:space="0"/>
              <w:right w:val="single" w:color="auto" w:sz="4" w:space="0"/>
            </w:tcBorders>
            <w:shd w:val="clear" w:color="auto" w:fill="auto"/>
            <w:noWrap/>
            <w:vAlign w:val="center"/>
          </w:tcPr>
          <w:p w14:paraId="047590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404" w:type="dxa"/>
            <w:tcBorders>
              <w:top w:val="nil"/>
              <w:left w:val="nil"/>
              <w:bottom w:val="single" w:color="auto" w:sz="4" w:space="0"/>
              <w:right w:val="single" w:color="auto" w:sz="4" w:space="0"/>
            </w:tcBorders>
            <w:shd w:val="clear" w:color="auto" w:fill="auto"/>
            <w:noWrap/>
            <w:vAlign w:val="center"/>
          </w:tcPr>
          <w:p w14:paraId="2990DEF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42.61</w:t>
            </w:r>
          </w:p>
        </w:tc>
        <w:tc>
          <w:tcPr>
            <w:tcW w:w="1080" w:type="dxa"/>
            <w:tcBorders>
              <w:top w:val="nil"/>
              <w:left w:val="nil"/>
              <w:bottom w:val="single" w:color="auto" w:sz="4" w:space="0"/>
              <w:right w:val="single" w:color="auto" w:sz="4" w:space="0"/>
            </w:tcBorders>
            <w:shd w:val="clear" w:color="auto" w:fill="auto"/>
            <w:noWrap/>
            <w:vAlign w:val="center"/>
          </w:tcPr>
          <w:p w14:paraId="395C04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1305" w:type="dxa"/>
            <w:tcBorders>
              <w:top w:val="nil"/>
              <w:left w:val="nil"/>
              <w:bottom w:val="single" w:color="auto" w:sz="4" w:space="0"/>
              <w:right w:val="single" w:color="auto" w:sz="4" w:space="0"/>
            </w:tcBorders>
            <w:shd w:val="clear" w:color="auto" w:fill="auto"/>
            <w:noWrap/>
            <w:vAlign w:val="center"/>
          </w:tcPr>
          <w:p w14:paraId="54EC56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1110" w:type="dxa"/>
            <w:tcBorders>
              <w:top w:val="nil"/>
              <w:left w:val="nil"/>
              <w:bottom w:val="single" w:color="auto" w:sz="4" w:space="0"/>
              <w:right w:val="single" w:color="auto" w:sz="4" w:space="0"/>
            </w:tcBorders>
            <w:shd w:val="clear" w:color="auto" w:fill="auto"/>
            <w:noWrap/>
            <w:vAlign w:val="center"/>
          </w:tcPr>
          <w:p w14:paraId="5123C8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441406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615" w:type="dxa"/>
            <w:tcBorders>
              <w:top w:val="nil"/>
              <w:left w:val="nil"/>
              <w:bottom w:val="single" w:color="auto" w:sz="4" w:space="0"/>
              <w:right w:val="single" w:color="auto" w:sz="4" w:space="0"/>
            </w:tcBorders>
            <w:shd w:val="clear" w:color="auto" w:fill="auto"/>
            <w:noWrap/>
            <w:vAlign w:val="center"/>
          </w:tcPr>
          <w:p w14:paraId="6DEC03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1071" w:type="dxa"/>
            <w:tcBorders>
              <w:top w:val="nil"/>
              <w:left w:val="nil"/>
              <w:bottom w:val="single" w:color="auto" w:sz="4" w:space="0"/>
              <w:right w:val="single" w:color="auto" w:sz="4" w:space="0"/>
            </w:tcBorders>
            <w:shd w:val="clear" w:color="auto" w:fill="auto"/>
            <w:noWrap/>
            <w:vAlign w:val="center"/>
          </w:tcPr>
          <w:p w14:paraId="2672C3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05FD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CDF0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3461" w:type="dxa"/>
            <w:tcBorders>
              <w:top w:val="nil"/>
              <w:left w:val="nil"/>
              <w:bottom w:val="single" w:color="auto" w:sz="4" w:space="0"/>
              <w:right w:val="single" w:color="auto" w:sz="4" w:space="0"/>
            </w:tcBorders>
            <w:shd w:val="clear" w:color="auto" w:fill="auto"/>
            <w:noWrap/>
            <w:vAlign w:val="center"/>
          </w:tcPr>
          <w:p w14:paraId="0C7BBE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404" w:type="dxa"/>
            <w:tcBorders>
              <w:top w:val="nil"/>
              <w:left w:val="nil"/>
              <w:bottom w:val="single" w:color="auto" w:sz="4" w:space="0"/>
              <w:right w:val="single" w:color="auto" w:sz="4" w:space="0"/>
            </w:tcBorders>
            <w:shd w:val="clear" w:color="auto" w:fill="auto"/>
            <w:noWrap/>
            <w:vAlign w:val="center"/>
          </w:tcPr>
          <w:p w14:paraId="049983CB">
            <w:pPr>
              <w:widowControl/>
              <w:jc w:val="center"/>
              <w:rPr>
                <w:rFonts w:ascii="Times New Roman" w:hAnsi="Times New Roman" w:eastAsia="仿宋_GB2312" w:cs="Times New Roman"/>
                <w:color w:val="000000"/>
                <w:kern w:val="0"/>
                <w:szCs w:val="20"/>
              </w:rPr>
            </w:pPr>
          </w:p>
        </w:tc>
        <w:tc>
          <w:tcPr>
            <w:tcW w:w="1080" w:type="dxa"/>
            <w:tcBorders>
              <w:top w:val="nil"/>
              <w:left w:val="nil"/>
              <w:bottom w:val="single" w:color="auto" w:sz="4" w:space="0"/>
              <w:right w:val="single" w:color="auto" w:sz="4" w:space="0"/>
            </w:tcBorders>
            <w:shd w:val="clear" w:color="auto" w:fill="auto"/>
            <w:noWrap/>
            <w:vAlign w:val="center"/>
          </w:tcPr>
          <w:p w14:paraId="609006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1305" w:type="dxa"/>
            <w:tcBorders>
              <w:top w:val="nil"/>
              <w:left w:val="nil"/>
              <w:bottom w:val="single" w:color="auto" w:sz="4" w:space="0"/>
              <w:right w:val="single" w:color="auto" w:sz="4" w:space="0"/>
            </w:tcBorders>
            <w:shd w:val="clear" w:color="auto" w:fill="auto"/>
            <w:noWrap/>
            <w:vAlign w:val="center"/>
          </w:tcPr>
          <w:p w14:paraId="50620F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1110" w:type="dxa"/>
            <w:tcBorders>
              <w:top w:val="nil"/>
              <w:left w:val="nil"/>
              <w:bottom w:val="single" w:color="auto" w:sz="4" w:space="0"/>
              <w:right w:val="single" w:color="auto" w:sz="4" w:space="0"/>
            </w:tcBorders>
            <w:shd w:val="clear" w:color="auto" w:fill="auto"/>
            <w:noWrap/>
            <w:vAlign w:val="center"/>
          </w:tcPr>
          <w:p w14:paraId="4D4D2B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04BD9E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615" w:type="dxa"/>
            <w:tcBorders>
              <w:top w:val="nil"/>
              <w:left w:val="nil"/>
              <w:bottom w:val="single" w:color="auto" w:sz="4" w:space="0"/>
              <w:right w:val="single" w:color="auto" w:sz="4" w:space="0"/>
            </w:tcBorders>
            <w:shd w:val="clear" w:color="auto" w:fill="auto"/>
            <w:noWrap/>
            <w:vAlign w:val="center"/>
          </w:tcPr>
          <w:p w14:paraId="1A0F30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1071" w:type="dxa"/>
            <w:tcBorders>
              <w:top w:val="nil"/>
              <w:left w:val="nil"/>
              <w:bottom w:val="single" w:color="auto" w:sz="4" w:space="0"/>
              <w:right w:val="single" w:color="auto" w:sz="4" w:space="0"/>
            </w:tcBorders>
            <w:shd w:val="clear" w:color="auto" w:fill="auto"/>
            <w:noWrap/>
            <w:vAlign w:val="center"/>
          </w:tcPr>
          <w:p w14:paraId="43A2D3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75A60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ADAD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3461" w:type="dxa"/>
            <w:tcBorders>
              <w:top w:val="nil"/>
              <w:left w:val="nil"/>
              <w:bottom w:val="single" w:color="auto" w:sz="4" w:space="0"/>
              <w:right w:val="single" w:color="auto" w:sz="4" w:space="0"/>
            </w:tcBorders>
            <w:shd w:val="clear" w:color="auto" w:fill="auto"/>
            <w:noWrap/>
            <w:vAlign w:val="center"/>
          </w:tcPr>
          <w:p w14:paraId="7FDBB9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404" w:type="dxa"/>
            <w:tcBorders>
              <w:top w:val="nil"/>
              <w:left w:val="nil"/>
              <w:bottom w:val="single" w:color="auto" w:sz="4" w:space="0"/>
              <w:right w:val="single" w:color="auto" w:sz="4" w:space="0"/>
            </w:tcBorders>
            <w:shd w:val="clear" w:color="auto" w:fill="auto"/>
            <w:noWrap/>
            <w:vAlign w:val="center"/>
          </w:tcPr>
          <w:p w14:paraId="6D926F2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4.53</w:t>
            </w:r>
          </w:p>
        </w:tc>
        <w:tc>
          <w:tcPr>
            <w:tcW w:w="1080" w:type="dxa"/>
            <w:tcBorders>
              <w:top w:val="nil"/>
              <w:left w:val="nil"/>
              <w:bottom w:val="single" w:color="auto" w:sz="4" w:space="0"/>
              <w:right w:val="single" w:color="auto" w:sz="4" w:space="0"/>
            </w:tcBorders>
            <w:shd w:val="clear" w:color="auto" w:fill="auto"/>
            <w:noWrap/>
            <w:vAlign w:val="center"/>
          </w:tcPr>
          <w:p w14:paraId="25479A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1305" w:type="dxa"/>
            <w:tcBorders>
              <w:top w:val="nil"/>
              <w:left w:val="nil"/>
              <w:bottom w:val="single" w:color="auto" w:sz="4" w:space="0"/>
              <w:right w:val="single" w:color="auto" w:sz="4" w:space="0"/>
            </w:tcBorders>
            <w:shd w:val="clear" w:color="auto" w:fill="auto"/>
            <w:noWrap/>
            <w:vAlign w:val="center"/>
          </w:tcPr>
          <w:p w14:paraId="34744F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1110" w:type="dxa"/>
            <w:tcBorders>
              <w:top w:val="nil"/>
              <w:left w:val="nil"/>
              <w:bottom w:val="single" w:color="auto" w:sz="4" w:space="0"/>
              <w:right w:val="single" w:color="auto" w:sz="4" w:space="0"/>
            </w:tcBorders>
            <w:shd w:val="clear" w:color="auto" w:fill="auto"/>
            <w:noWrap/>
            <w:vAlign w:val="center"/>
          </w:tcPr>
          <w:p w14:paraId="6D857C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1BB634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615" w:type="dxa"/>
            <w:tcBorders>
              <w:top w:val="nil"/>
              <w:left w:val="nil"/>
              <w:bottom w:val="single" w:color="auto" w:sz="4" w:space="0"/>
              <w:right w:val="single" w:color="auto" w:sz="4" w:space="0"/>
            </w:tcBorders>
            <w:shd w:val="clear" w:color="auto" w:fill="auto"/>
            <w:noWrap/>
            <w:vAlign w:val="center"/>
          </w:tcPr>
          <w:p w14:paraId="689420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1071" w:type="dxa"/>
            <w:tcBorders>
              <w:top w:val="nil"/>
              <w:left w:val="nil"/>
              <w:bottom w:val="single" w:color="auto" w:sz="4" w:space="0"/>
              <w:right w:val="single" w:color="auto" w:sz="4" w:space="0"/>
            </w:tcBorders>
            <w:shd w:val="clear" w:color="auto" w:fill="auto"/>
            <w:noWrap/>
            <w:vAlign w:val="center"/>
          </w:tcPr>
          <w:p w14:paraId="1E693B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52BE2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FFCA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3461" w:type="dxa"/>
            <w:tcBorders>
              <w:top w:val="nil"/>
              <w:left w:val="nil"/>
              <w:bottom w:val="single" w:color="auto" w:sz="4" w:space="0"/>
              <w:right w:val="single" w:color="auto" w:sz="4" w:space="0"/>
            </w:tcBorders>
            <w:shd w:val="clear" w:color="auto" w:fill="auto"/>
            <w:noWrap/>
            <w:vAlign w:val="center"/>
          </w:tcPr>
          <w:p w14:paraId="51BB67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404" w:type="dxa"/>
            <w:tcBorders>
              <w:top w:val="nil"/>
              <w:left w:val="nil"/>
              <w:bottom w:val="single" w:color="auto" w:sz="4" w:space="0"/>
              <w:right w:val="single" w:color="auto" w:sz="4" w:space="0"/>
            </w:tcBorders>
            <w:shd w:val="clear" w:color="auto" w:fill="auto"/>
            <w:noWrap/>
            <w:vAlign w:val="center"/>
          </w:tcPr>
          <w:p w14:paraId="1381745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77.05</w:t>
            </w:r>
          </w:p>
        </w:tc>
        <w:tc>
          <w:tcPr>
            <w:tcW w:w="1080" w:type="dxa"/>
            <w:tcBorders>
              <w:top w:val="nil"/>
              <w:left w:val="nil"/>
              <w:bottom w:val="single" w:color="auto" w:sz="4" w:space="0"/>
              <w:right w:val="single" w:color="auto" w:sz="4" w:space="0"/>
            </w:tcBorders>
            <w:shd w:val="clear" w:color="auto" w:fill="auto"/>
            <w:noWrap/>
            <w:vAlign w:val="center"/>
          </w:tcPr>
          <w:p w14:paraId="39D5EE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1305" w:type="dxa"/>
            <w:tcBorders>
              <w:top w:val="nil"/>
              <w:left w:val="nil"/>
              <w:bottom w:val="single" w:color="auto" w:sz="4" w:space="0"/>
              <w:right w:val="single" w:color="auto" w:sz="4" w:space="0"/>
            </w:tcBorders>
            <w:shd w:val="clear" w:color="auto" w:fill="auto"/>
            <w:noWrap/>
            <w:vAlign w:val="center"/>
          </w:tcPr>
          <w:p w14:paraId="20F1DC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1110" w:type="dxa"/>
            <w:tcBorders>
              <w:top w:val="nil"/>
              <w:left w:val="nil"/>
              <w:bottom w:val="single" w:color="auto" w:sz="4" w:space="0"/>
              <w:right w:val="single" w:color="auto" w:sz="4" w:space="0"/>
            </w:tcBorders>
            <w:shd w:val="clear" w:color="auto" w:fill="auto"/>
            <w:noWrap/>
            <w:vAlign w:val="center"/>
          </w:tcPr>
          <w:p w14:paraId="63130C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32D441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615" w:type="dxa"/>
            <w:tcBorders>
              <w:top w:val="nil"/>
              <w:left w:val="nil"/>
              <w:bottom w:val="single" w:color="auto" w:sz="4" w:space="0"/>
              <w:right w:val="single" w:color="auto" w:sz="4" w:space="0"/>
            </w:tcBorders>
            <w:shd w:val="clear" w:color="auto" w:fill="auto"/>
            <w:noWrap/>
            <w:vAlign w:val="center"/>
          </w:tcPr>
          <w:p w14:paraId="50F38E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1071" w:type="dxa"/>
            <w:tcBorders>
              <w:top w:val="nil"/>
              <w:left w:val="nil"/>
              <w:bottom w:val="single" w:color="auto" w:sz="4" w:space="0"/>
              <w:right w:val="single" w:color="auto" w:sz="4" w:space="0"/>
            </w:tcBorders>
            <w:shd w:val="clear" w:color="auto" w:fill="auto"/>
            <w:noWrap/>
            <w:vAlign w:val="center"/>
          </w:tcPr>
          <w:p w14:paraId="52E3E7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AEEDC1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D613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3461" w:type="dxa"/>
            <w:tcBorders>
              <w:top w:val="nil"/>
              <w:left w:val="nil"/>
              <w:bottom w:val="single" w:color="auto" w:sz="4" w:space="0"/>
              <w:right w:val="single" w:color="auto" w:sz="4" w:space="0"/>
            </w:tcBorders>
            <w:shd w:val="clear" w:color="auto" w:fill="auto"/>
            <w:noWrap/>
            <w:vAlign w:val="center"/>
          </w:tcPr>
          <w:p w14:paraId="4FB031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404" w:type="dxa"/>
            <w:tcBorders>
              <w:top w:val="nil"/>
              <w:left w:val="nil"/>
              <w:bottom w:val="single" w:color="auto" w:sz="4" w:space="0"/>
              <w:right w:val="single" w:color="auto" w:sz="4" w:space="0"/>
            </w:tcBorders>
            <w:shd w:val="clear" w:color="auto" w:fill="auto"/>
            <w:noWrap/>
            <w:vAlign w:val="center"/>
          </w:tcPr>
          <w:p w14:paraId="5215B608">
            <w:pPr>
              <w:widowControl/>
              <w:jc w:val="center"/>
              <w:rPr>
                <w:rFonts w:ascii="Times New Roman" w:hAnsi="Times New Roman" w:eastAsia="仿宋_GB2312" w:cs="Times New Roman"/>
                <w:color w:val="000000"/>
                <w:kern w:val="0"/>
                <w:szCs w:val="20"/>
              </w:rPr>
            </w:pPr>
          </w:p>
        </w:tc>
        <w:tc>
          <w:tcPr>
            <w:tcW w:w="1080" w:type="dxa"/>
            <w:tcBorders>
              <w:top w:val="nil"/>
              <w:left w:val="nil"/>
              <w:bottom w:val="single" w:color="auto" w:sz="4" w:space="0"/>
              <w:right w:val="single" w:color="auto" w:sz="4" w:space="0"/>
            </w:tcBorders>
            <w:shd w:val="clear" w:color="auto" w:fill="auto"/>
            <w:noWrap/>
            <w:vAlign w:val="center"/>
          </w:tcPr>
          <w:p w14:paraId="56DA20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1305" w:type="dxa"/>
            <w:tcBorders>
              <w:top w:val="nil"/>
              <w:left w:val="nil"/>
              <w:bottom w:val="single" w:color="auto" w:sz="4" w:space="0"/>
              <w:right w:val="single" w:color="auto" w:sz="4" w:space="0"/>
            </w:tcBorders>
            <w:shd w:val="clear" w:color="auto" w:fill="auto"/>
            <w:noWrap/>
            <w:vAlign w:val="center"/>
          </w:tcPr>
          <w:p w14:paraId="123C25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1110" w:type="dxa"/>
            <w:tcBorders>
              <w:top w:val="nil"/>
              <w:left w:val="nil"/>
              <w:bottom w:val="single" w:color="auto" w:sz="4" w:space="0"/>
              <w:right w:val="single" w:color="auto" w:sz="4" w:space="0"/>
            </w:tcBorders>
            <w:shd w:val="clear" w:color="auto" w:fill="auto"/>
            <w:noWrap/>
            <w:vAlign w:val="center"/>
          </w:tcPr>
          <w:p w14:paraId="6FEA2E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72DEFD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615" w:type="dxa"/>
            <w:tcBorders>
              <w:top w:val="nil"/>
              <w:left w:val="nil"/>
              <w:bottom w:val="single" w:color="auto" w:sz="4" w:space="0"/>
              <w:right w:val="single" w:color="auto" w:sz="4" w:space="0"/>
            </w:tcBorders>
            <w:shd w:val="clear" w:color="auto" w:fill="auto"/>
            <w:noWrap/>
            <w:vAlign w:val="center"/>
          </w:tcPr>
          <w:p w14:paraId="5CF0AA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1071" w:type="dxa"/>
            <w:tcBorders>
              <w:top w:val="nil"/>
              <w:left w:val="nil"/>
              <w:bottom w:val="single" w:color="auto" w:sz="4" w:space="0"/>
              <w:right w:val="single" w:color="auto" w:sz="4" w:space="0"/>
            </w:tcBorders>
            <w:shd w:val="clear" w:color="auto" w:fill="auto"/>
            <w:noWrap/>
            <w:vAlign w:val="center"/>
          </w:tcPr>
          <w:p w14:paraId="692318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A29CF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CEEB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3461" w:type="dxa"/>
            <w:tcBorders>
              <w:top w:val="nil"/>
              <w:left w:val="nil"/>
              <w:bottom w:val="single" w:color="auto" w:sz="4" w:space="0"/>
              <w:right w:val="single" w:color="auto" w:sz="4" w:space="0"/>
            </w:tcBorders>
            <w:shd w:val="clear" w:color="auto" w:fill="auto"/>
            <w:noWrap/>
            <w:vAlign w:val="center"/>
          </w:tcPr>
          <w:p w14:paraId="7DC334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404" w:type="dxa"/>
            <w:tcBorders>
              <w:top w:val="nil"/>
              <w:left w:val="nil"/>
              <w:bottom w:val="single" w:color="auto" w:sz="4" w:space="0"/>
              <w:right w:val="single" w:color="auto" w:sz="4" w:space="0"/>
            </w:tcBorders>
            <w:shd w:val="clear" w:color="auto" w:fill="auto"/>
            <w:noWrap/>
            <w:vAlign w:val="center"/>
          </w:tcPr>
          <w:p w14:paraId="520DDE0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2.08</w:t>
            </w:r>
          </w:p>
        </w:tc>
        <w:tc>
          <w:tcPr>
            <w:tcW w:w="1080" w:type="dxa"/>
            <w:tcBorders>
              <w:top w:val="nil"/>
              <w:left w:val="nil"/>
              <w:bottom w:val="single" w:color="auto" w:sz="4" w:space="0"/>
              <w:right w:val="single" w:color="auto" w:sz="4" w:space="0"/>
            </w:tcBorders>
            <w:shd w:val="clear" w:color="auto" w:fill="auto"/>
            <w:noWrap/>
            <w:vAlign w:val="center"/>
          </w:tcPr>
          <w:p w14:paraId="27226F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1305" w:type="dxa"/>
            <w:tcBorders>
              <w:top w:val="nil"/>
              <w:left w:val="nil"/>
              <w:bottom w:val="single" w:color="auto" w:sz="4" w:space="0"/>
              <w:right w:val="single" w:color="auto" w:sz="4" w:space="0"/>
            </w:tcBorders>
            <w:shd w:val="clear" w:color="auto" w:fill="auto"/>
            <w:noWrap/>
            <w:vAlign w:val="center"/>
          </w:tcPr>
          <w:p w14:paraId="648E66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1110" w:type="dxa"/>
            <w:tcBorders>
              <w:top w:val="nil"/>
              <w:left w:val="nil"/>
              <w:bottom w:val="single" w:color="auto" w:sz="4" w:space="0"/>
              <w:right w:val="single" w:color="auto" w:sz="4" w:space="0"/>
            </w:tcBorders>
            <w:shd w:val="clear" w:color="auto" w:fill="auto"/>
            <w:noWrap/>
            <w:vAlign w:val="center"/>
          </w:tcPr>
          <w:p w14:paraId="4DD01A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1F2167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615" w:type="dxa"/>
            <w:tcBorders>
              <w:top w:val="nil"/>
              <w:left w:val="nil"/>
              <w:bottom w:val="single" w:color="auto" w:sz="4" w:space="0"/>
              <w:right w:val="single" w:color="auto" w:sz="4" w:space="0"/>
            </w:tcBorders>
            <w:shd w:val="clear" w:color="auto" w:fill="auto"/>
            <w:noWrap/>
            <w:vAlign w:val="center"/>
          </w:tcPr>
          <w:p w14:paraId="7DB1C3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1071" w:type="dxa"/>
            <w:tcBorders>
              <w:top w:val="nil"/>
              <w:left w:val="nil"/>
              <w:bottom w:val="single" w:color="auto" w:sz="4" w:space="0"/>
              <w:right w:val="single" w:color="auto" w:sz="4" w:space="0"/>
            </w:tcBorders>
            <w:shd w:val="clear" w:color="auto" w:fill="auto"/>
            <w:noWrap/>
            <w:vAlign w:val="center"/>
          </w:tcPr>
          <w:p w14:paraId="0E5BB2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549B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78C4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3461" w:type="dxa"/>
            <w:tcBorders>
              <w:top w:val="nil"/>
              <w:left w:val="nil"/>
              <w:bottom w:val="single" w:color="auto" w:sz="4" w:space="0"/>
              <w:right w:val="single" w:color="auto" w:sz="4" w:space="0"/>
            </w:tcBorders>
            <w:shd w:val="clear" w:color="auto" w:fill="auto"/>
            <w:noWrap/>
            <w:vAlign w:val="center"/>
          </w:tcPr>
          <w:p w14:paraId="3C8518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404" w:type="dxa"/>
            <w:tcBorders>
              <w:top w:val="nil"/>
              <w:left w:val="nil"/>
              <w:bottom w:val="single" w:color="auto" w:sz="4" w:space="0"/>
              <w:right w:val="single" w:color="auto" w:sz="4" w:space="0"/>
            </w:tcBorders>
            <w:shd w:val="clear" w:color="auto" w:fill="auto"/>
            <w:noWrap/>
            <w:vAlign w:val="center"/>
          </w:tcPr>
          <w:p w14:paraId="2792017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10.73</w:t>
            </w:r>
          </w:p>
        </w:tc>
        <w:tc>
          <w:tcPr>
            <w:tcW w:w="1080" w:type="dxa"/>
            <w:tcBorders>
              <w:top w:val="nil"/>
              <w:left w:val="nil"/>
              <w:bottom w:val="single" w:color="auto" w:sz="4" w:space="0"/>
              <w:right w:val="single" w:color="auto" w:sz="4" w:space="0"/>
            </w:tcBorders>
            <w:shd w:val="clear" w:color="auto" w:fill="auto"/>
            <w:noWrap/>
            <w:vAlign w:val="center"/>
          </w:tcPr>
          <w:p w14:paraId="768678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1305" w:type="dxa"/>
            <w:tcBorders>
              <w:top w:val="nil"/>
              <w:left w:val="nil"/>
              <w:bottom w:val="single" w:color="auto" w:sz="4" w:space="0"/>
              <w:right w:val="single" w:color="auto" w:sz="4" w:space="0"/>
            </w:tcBorders>
            <w:shd w:val="clear" w:color="auto" w:fill="auto"/>
            <w:noWrap/>
            <w:vAlign w:val="center"/>
          </w:tcPr>
          <w:p w14:paraId="7A43FC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1110" w:type="dxa"/>
            <w:tcBorders>
              <w:top w:val="nil"/>
              <w:left w:val="nil"/>
              <w:bottom w:val="single" w:color="auto" w:sz="4" w:space="0"/>
              <w:right w:val="single" w:color="auto" w:sz="4" w:space="0"/>
            </w:tcBorders>
            <w:shd w:val="clear" w:color="auto" w:fill="auto"/>
            <w:noWrap/>
            <w:vAlign w:val="center"/>
          </w:tcPr>
          <w:p w14:paraId="2D8BA4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1113CB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615" w:type="dxa"/>
            <w:tcBorders>
              <w:top w:val="nil"/>
              <w:left w:val="nil"/>
              <w:bottom w:val="single" w:color="auto" w:sz="4" w:space="0"/>
              <w:right w:val="single" w:color="auto" w:sz="4" w:space="0"/>
            </w:tcBorders>
            <w:shd w:val="clear" w:color="auto" w:fill="auto"/>
            <w:noWrap/>
            <w:vAlign w:val="center"/>
          </w:tcPr>
          <w:p w14:paraId="4FE78E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1071" w:type="dxa"/>
            <w:tcBorders>
              <w:top w:val="nil"/>
              <w:left w:val="nil"/>
              <w:bottom w:val="single" w:color="auto" w:sz="4" w:space="0"/>
              <w:right w:val="single" w:color="auto" w:sz="4" w:space="0"/>
            </w:tcBorders>
            <w:shd w:val="clear" w:color="auto" w:fill="auto"/>
            <w:noWrap/>
            <w:vAlign w:val="center"/>
          </w:tcPr>
          <w:p w14:paraId="1DB38E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92F3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999D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3461" w:type="dxa"/>
            <w:tcBorders>
              <w:top w:val="nil"/>
              <w:left w:val="nil"/>
              <w:bottom w:val="single" w:color="auto" w:sz="4" w:space="0"/>
              <w:right w:val="single" w:color="auto" w:sz="4" w:space="0"/>
            </w:tcBorders>
            <w:shd w:val="clear" w:color="auto" w:fill="auto"/>
            <w:noWrap/>
            <w:vAlign w:val="center"/>
          </w:tcPr>
          <w:p w14:paraId="54CB32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404" w:type="dxa"/>
            <w:tcBorders>
              <w:top w:val="nil"/>
              <w:left w:val="nil"/>
              <w:bottom w:val="single" w:color="auto" w:sz="4" w:space="0"/>
              <w:right w:val="single" w:color="auto" w:sz="4" w:space="0"/>
            </w:tcBorders>
            <w:shd w:val="clear" w:color="auto" w:fill="auto"/>
            <w:noWrap/>
            <w:vAlign w:val="center"/>
          </w:tcPr>
          <w:p w14:paraId="75C2E676">
            <w:pPr>
              <w:widowControl/>
              <w:jc w:val="center"/>
              <w:rPr>
                <w:rFonts w:ascii="Times New Roman" w:hAnsi="Times New Roman" w:eastAsia="仿宋_GB2312" w:cs="Times New Roman"/>
                <w:color w:val="000000"/>
                <w:kern w:val="0"/>
                <w:szCs w:val="20"/>
              </w:rPr>
            </w:pPr>
          </w:p>
        </w:tc>
        <w:tc>
          <w:tcPr>
            <w:tcW w:w="1080" w:type="dxa"/>
            <w:tcBorders>
              <w:top w:val="nil"/>
              <w:left w:val="nil"/>
              <w:bottom w:val="single" w:color="auto" w:sz="4" w:space="0"/>
              <w:right w:val="single" w:color="auto" w:sz="4" w:space="0"/>
            </w:tcBorders>
            <w:shd w:val="clear" w:color="auto" w:fill="auto"/>
            <w:noWrap/>
            <w:vAlign w:val="center"/>
          </w:tcPr>
          <w:p w14:paraId="360965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1305" w:type="dxa"/>
            <w:tcBorders>
              <w:top w:val="nil"/>
              <w:left w:val="nil"/>
              <w:bottom w:val="single" w:color="auto" w:sz="4" w:space="0"/>
              <w:right w:val="single" w:color="auto" w:sz="4" w:space="0"/>
            </w:tcBorders>
            <w:shd w:val="clear" w:color="auto" w:fill="auto"/>
            <w:noWrap/>
            <w:vAlign w:val="center"/>
          </w:tcPr>
          <w:p w14:paraId="7EB522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1110" w:type="dxa"/>
            <w:tcBorders>
              <w:top w:val="nil"/>
              <w:left w:val="nil"/>
              <w:bottom w:val="single" w:color="auto" w:sz="4" w:space="0"/>
              <w:right w:val="single" w:color="auto" w:sz="4" w:space="0"/>
            </w:tcBorders>
            <w:shd w:val="clear" w:color="auto" w:fill="auto"/>
            <w:noWrap/>
            <w:vAlign w:val="center"/>
          </w:tcPr>
          <w:p w14:paraId="188E77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1FA0B3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615" w:type="dxa"/>
            <w:tcBorders>
              <w:top w:val="nil"/>
              <w:left w:val="nil"/>
              <w:bottom w:val="single" w:color="auto" w:sz="4" w:space="0"/>
              <w:right w:val="single" w:color="auto" w:sz="4" w:space="0"/>
            </w:tcBorders>
            <w:shd w:val="clear" w:color="auto" w:fill="auto"/>
            <w:noWrap/>
            <w:vAlign w:val="center"/>
          </w:tcPr>
          <w:p w14:paraId="23D535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1071" w:type="dxa"/>
            <w:tcBorders>
              <w:top w:val="nil"/>
              <w:left w:val="nil"/>
              <w:bottom w:val="single" w:color="auto" w:sz="4" w:space="0"/>
              <w:right w:val="single" w:color="auto" w:sz="4" w:space="0"/>
            </w:tcBorders>
            <w:shd w:val="clear" w:color="auto" w:fill="auto"/>
            <w:noWrap/>
            <w:vAlign w:val="center"/>
          </w:tcPr>
          <w:p w14:paraId="018EBF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46DB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7BEC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3461" w:type="dxa"/>
            <w:tcBorders>
              <w:top w:val="nil"/>
              <w:left w:val="nil"/>
              <w:bottom w:val="single" w:color="auto" w:sz="4" w:space="0"/>
              <w:right w:val="single" w:color="auto" w:sz="4" w:space="0"/>
            </w:tcBorders>
            <w:shd w:val="clear" w:color="auto" w:fill="auto"/>
            <w:noWrap/>
            <w:vAlign w:val="center"/>
          </w:tcPr>
          <w:p w14:paraId="31A582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404" w:type="dxa"/>
            <w:tcBorders>
              <w:top w:val="nil"/>
              <w:left w:val="nil"/>
              <w:bottom w:val="single" w:color="auto" w:sz="4" w:space="0"/>
              <w:right w:val="single" w:color="auto" w:sz="4" w:space="0"/>
            </w:tcBorders>
            <w:shd w:val="clear" w:color="auto" w:fill="auto"/>
            <w:noWrap/>
            <w:vAlign w:val="center"/>
          </w:tcPr>
          <w:p w14:paraId="3AF2432E">
            <w:pPr>
              <w:widowControl/>
              <w:jc w:val="center"/>
              <w:rPr>
                <w:rFonts w:ascii="Times New Roman" w:hAnsi="Times New Roman" w:eastAsia="仿宋_GB2312" w:cs="Times New Roman"/>
                <w:color w:val="000000"/>
                <w:kern w:val="0"/>
                <w:szCs w:val="20"/>
              </w:rPr>
            </w:pPr>
          </w:p>
        </w:tc>
        <w:tc>
          <w:tcPr>
            <w:tcW w:w="1080" w:type="dxa"/>
            <w:tcBorders>
              <w:top w:val="nil"/>
              <w:left w:val="nil"/>
              <w:bottom w:val="single" w:color="auto" w:sz="4" w:space="0"/>
              <w:right w:val="single" w:color="auto" w:sz="4" w:space="0"/>
            </w:tcBorders>
            <w:shd w:val="clear" w:color="auto" w:fill="auto"/>
            <w:noWrap/>
            <w:vAlign w:val="center"/>
          </w:tcPr>
          <w:p w14:paraId="30B555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1305" w:type="dxa"/>
            <w:tcBorders>
              <w:top w:val="nil"/>
              <w:left w:val="nil"/>
              <w:bottom w:val="single" w:color="auto" w:sz="4" w:space="0"/>
              <w:right w:val="single" w:color="auto" w:sz="4" w:space="0"/>
            </w:tcBorders>
            <w:shd w:val="clear" w:color="auto" w:fill="auto"/>
            <w:noWrap/>
            <w:vAlign w:val="center"/>
          </w:tcPr>
          <w:p w14:paraId="19CFDF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1110" w:type="dxa"/>
            <w:tcBorders>
              <w:top w:val="nil"/>
              <w:left w:val="nil"/>
              <w:bottom w:val="single" w:color="auto" w:sz="4" w:space="0"/>
              <w:right w:val="single" w:color="auto" w:sz="4" w:space="0"/>
            </w:tcBorders>
            <w:shd w:val="clear" w:color="auto" w:fill="auto"/>
            <w:noWrap/>
            <w:vAlign w:val="center"/>
          </w:tcPr>
          <w:p w14:paraId="1D73AB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012328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615" w:type="dxa"/>
            <w:tcBorders>
              <w:top w:val="nil"/>
              <w:left w:val="nil"/>
              <w:bottom w:val="single" w:color="auto" w:sz="4" w:space="0"/>
              <w:right w:val="single" w:color="auto" w:sz="4" w:space="0"/>
            </w:tcBorders>
            <w:shd w:val="clear" w:color="auto" w:fill="auto"/>
            <w:noWrap/>
            <w:vAlign w:val="center"/>
          </w:tcPr>
          <w:p w14:paraId="658CC1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1071" w:type="dxa"/>
            <w:tcBorders>
              <w:top w:val="nil"/>
              <w:left w:val="nil"/>
              <w:bottom w:val="single" w:color="auto" w:sz="4" w:space="0"/>
              <w:right w:val="single" w:color="auto" w:sz="4" w:space="0"/>
            </w:tcBorders>
            <w:shd w:val="clear" w:color="auto" w:fill="auto"/>
            <w:noWrap/>
            <w:vAlign w:val="center"/>
          </w:tcPr>
          <w:p w14:paraId="002D92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D488E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9B19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3461" w:type="dxa"/>
            <w:tcBorders>
              <w:top w:val="nil"/>
              <w:left w:val="nil"/>
              <w:bottom w:val="single" w:color="auto" w:sz="4" w:space="0"/>
              <w:right w:val="single" w:color="auto" w:sz="4" w:space="0"/>
            </w:tcBorders>
            <w:shd w:val="clear" w:color="auto" w:fill="auto"/>
            <w:noWrap/>
            <w:vAlign w:val="center"/>
          </w:tcPr>
          <w:p w14:paraId="0475AD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404" w:type="dxa"/>
            <w:tcBorders>
              <w:top w:val="nil"/>
              <w:left w:val="nil"/>
              <w:bottom w:val="single" w:color="auto" w:sz="4" w:space="0"/>
              <w:right w:val="single" w:color="auto" w:sz="4" w:space="0"/>
            </w:tcBorders>
            <w:shd w:val="clear" w:color="auto" w:fill="auto"/>
            <w:noWrap/>
            <w:vAlign w:val="center"/>
          </w:tcPr>
          <w:p w14:paraId="620075D1">
            <w:pPr>
              <w:widowControl/>
              <w:jc w:val="center"/>
              <w:rPr>
                <w:rFonts w:ascii="Times New Roman" w:hAnsi="Times New Roman" w:eastAsia="仿宋_GB2312" w:cs="Times New Roman"/>
                <w:color w:val="000000"/>
                <w:kern w:val="0"/>
                <w:szCs w:val="20"/>
              </w:rPr>
            </w:pPr>
          </w:p>
        </w:tc>
        <w:tc>
          <w:tcPr>
            <w:tcW w:w="1080" w:type="dxa"/>
            <w:tcBorders>
              <w:top w:val="nil"/>
              <w:left w:val="nil"/>
              <w:bottom w:val="single" w:color="auto" w:sz="4" w:space="0"/>
              <w:right w:val="single" w:color="auto" w:sz="4" w:space="0"/>
            </w:tcBorders>
            <w:shd w:val="clear" w:color="auto" w:fill="auto"/>
            <w:noWrap/>
            <w:vAlign w:val="center"/>
          </w:tcPr>
          <w:p w14:paraId="0EEEB2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1305" w:type="dxa"/>
            <w:tcBorders>
              <w:top w:val="nil"/>
              <w:left w:val="nil"/>
              <w:bottom w:val="single" w:color="auto" w:sz="4" w:space="0"/>
              <w:right w:val="single" w:color="auto" w:sz="4" w:space="0"/>
            </w:tcBorders>
            <w:shd w:val="clear" w:color="auto" w:fill="auto"/>
            <w:noWrap/>
            <w:vAlign w:val="center"/>
          </w:tcPr>
          <w:p w14:paraId="28C27B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1110" w:type="dxa"/>
            <w:tcBorders>
              <w:top w:val="nil"/>
              <w:left w:val="nil"/>
              <w:bottom w:val="single" w:color="auto" w:sz="4" w:space="0"/>
              <w:right w:val="single" w:color="auto" w:sz="4" w:space="0"/>
            </w:tcBorders>
            <w:shd w:val="clear" w:color="auto" w:fill="auto"/>
            <w:noWrap/>
            <w:vAlign w:val="center"/>
          </w:tcPr>
          <w:p w14:paraId="1EB307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58956D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615" w:type="dxa"/>
            <w:tcBorders>
              <w:top w:val="nil"/>
              <w:left w:val="nil"/>
              <w:bottom w:val="single" w:color="auto" w:sz="4" w:space="0"/>
              <w:right w:val="single" w:color="auto" w:sz="4" w:space="0"/>
            </w:tcBorders>
            <w:shd w:val="clear" w:color="auto" w:fill="auto"/>
            <w:noWrap/>
            <w:vAlign w:val="center"/>
          </w:tcPr>
          <w:p w14:paraId="521C96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1071" w:type="dxa"/>
            <w:tcBorders>
              <w:top w:val="nil"/>
              <w:left w:val="nil"/>
              <w:bottom w:val="single" w:color="auto" w:sz="4" w:space="0"/>
              <w:right w:val="single" w:color="auto" w:sz="4" w:space="0"/>
            </w:tcBorders>
            <w:shd w:val="clear" w:color="auto" w:fill="auto"/>
            <w:noWrap/>
            <w:vAlign w:val="center"/>
          </w:tcPr>
          <w:p w14:paraId="73F307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FD828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BF89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3461" w:type="dxa"/>
            <w:tcBorders>
              <w:top w:val="nil"/>
              <w:left w:val="nil"/>
              <w:bottom w:val="single" w:color="auto" w:sz="4" w:space="0"/>
              <w:right w:val="single" w:color="auto" w:sz="4" w:space="0"/>
            </w:tcBorders>
            <w:shd w:val="clear" w:color="auto" w:fill="auto"/>
            <w:noWrap/>
            <w:vAlign w:val="center"/>
          </w:tcPr>
          <w:p w14:paraId="74D763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404" w:type="dxa"/>
            <w:tcBorders>
              <w:top w:val="nil"/>
              <w:left w:val="nil"/>
              <w:bottom w:val="single" w:color="auto" w:sz="4" w:space="0"/>
              <w:right w:val="single" w:color="auto" w:sz="4" w:space="0"/>
            </w:tcBorders>
            <w:shd w:val="clear" w:color="auto" w:fill="auto"/>
            <w:noWrap/>
            <w:vAlign w:val="center"/>
          </w:tcPr>
          <w:p w14:paraId="5F3C2626">
            <w:pPr>
              <w:widowControl/>
              <w:jc w:val="center"/>
              <w:rPr>
                <w:rFonts w:ascii="Times New Roman" w:hAnsi="Times New Roman" w:eastAsia="仿宋_GB2312" w:cs="Times New Roman"/>
                <w:color w:val="000000"/>
                <w:kern w:val="0"/>
                <w:szCs w:val="20"/>
              </w:rPr>
            </w:pPr>
          </w:p>
        </w:tc>
        <w:tc>
          <w:tcPr>
            <w:tcW w:w="1080" w:type="dxa"/>
            <w:tcBorders>
              <w:top w:val="nil"/>
              <w:left w:val="nil"/>
              <w:bottom w:val="single" w:color="auto" w:sz="4" w:space="0"/>
              <w:right w:val="single" w:color="auto" w:sz="4" w:space="0"/>
            </w:tcBorders>
            <w:shd w:val="clear" w:color="auto" w:fill="auto"/>
            <w:noWrap/>
            <w:vAlign w:val="center"/>
          </w:tcPr>
          <w:p w14:paraId="6CCEA4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1305" w:type="dxa"/>
            <w:tcBorders>
              <w:top w:val="nil"/>
              <w:left w:val="nil"/>
              <w:bottom w:val="single" w:color="auto" w:sz="4" w:space="0"/>
              <w:right w:val="single" w:color="auto" w:sz="4" w:space="0"/>
            </w:tcBorders>
            <w:shd w:val="clear" w:color="auto" w:fill="auto"/>
            <w:noWrap/>
            <w:vAlign w:val="center"/>
          </w:tcPr>
          <w:p w14:paraId="5702AE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1110" w:type="dxa"/>
            <w:tcBorders>
              <w:top w:val="nil"/>
              <w:left w:val="nil"/>
              <w:bottom w:val="single" w:color="auto" w:sz="4" w:space="0"/>
              <w:right w:val="single" w:color="auto" w:sz="4" w:space="0"/>
            </w:tcBorders>
            <w:shd w:val="clear" w:color="auto" w:fill="auto"/>
            <w:noWrap/>
            <w:vAlign w:val="center"/>
          </w:tcPr>
          <w:p w14:paraId="7706D6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1CAEDC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615" w:type="dxa"/>
            <w:tcBorders>
              <w:top w:val="nil"/>
              <w:left w:val="nil"/>
              <w:bottom w:val="single" w:color="auto" w:sz="4" w:space="0"/>
              <w:right w:val="single" w:color="auto" w:sz="4" w:space="0"/>
            </w:tcBorders>
            <w:shd w:val="clear" w:color="auto" w:fill="auto"/>
            <w:noWrap/>
            <w:vAlign w:val="center"/>
          </w:tcPr>
          <w:p w14:paraId="56CA0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1071" w:type="dxa"/>
            <w:tcBorders>
              <w:top w:val="nil"/>
              <w:left w:val="nil"/>
              <w:bottom w:val="single" w:color="auto" w:sz="4" w:space="0"/>
              <w:right w:val="single" w:color="auto" w:sz="4" w:space="0"/>
            </w:tcBorders>
            <w:shd w:val="clear" w:color="auto" w:fill="auto"/>
            <w:noWrap/>
            <w:vAlign w:val="center"/>
          </w:tcPr>
          <w:p w14:paraId="79F4E2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771A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8070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3461" w:type="dxa"/>
            <w:tcBorders>
              <w:top w:val="nil"/>
              <w:left w:val="nil"/>
              <w:bottom w:val="single" w:color="auto" w:sz="4" w:space="0"/>
              <w:right w:val="single" w:color="auto" w:sz="4" w:space="0"/>
            </w:tcBorders>
            <w:shd w:val="clear" w:color="auto" w:fill="auto"/>
            <w:noWrap/>
            <w:vAlign w:val="center"/>
          </w:tcPr>
          <w:p w14:paraId="0EC8DC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404" w:type="dxa"/>
            <w:tcBorders>
              <w:top w:val="nil"/>
              <w:left w:val="nil"/>
              <w:bottom w:val="single" w:color="auto" w:sz="4" w:space="0"/>
              <w:right w:val="single" w:color="auto" w:sz="4" w:space="0"/>
            </w:tcBorders>
            <w:shd w:val="clear" w:color="auto" w:fill="auto"/>
            <w:noWrap/>
            <w:vAlign w:val="center"/>
          </w:tcPr>
          <w:p w14:paraId="4491E60D">
            <w:pPr>
              <w:widowControl/>
              <w:jc w:val="center"/>
              <w:rPr>
                <w:rFonts w:ascii="Times New Roman" w:hAnsi="Times New Roman" w:eastAsia="仿宋_GB2312" w:cs="Times New Roman"/>
                <w:color w:val="000000"/>
                <w:kern w:val="0"/>
                <w:szCs w:val="20"/>
              </w:rPr>
            </w:pPr>
          </w:p>
        </w:tc>
        <w:tc>
          <w:tcPr>
            <w:tcW w:w="1080" w:type="dxa"/>
            <w:tcBorders>
              <w:top w:val="nil"/>
              <w:left w:val="nil"/>
              <w:bottom w:val="single" w:color="auto" w:sz="4" w:space="0"/>
              <w:right w:val="single" w:color="auto" w:sz="4" w:space="0"/>
            </w:tcBorders>
            <w:shd w:val="clear" w:color="auto" w:fill="auto"/>
            <w:noWrap/>
            <w:vAlign w:val="center"/>
          </w:tcPr>
          <w:p w14:paraId="314393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1305" w:type="dxa"/>
            <w:tcBorders>
              <w:top w:val="nil"/>
              <w:left w:val="nil"/>
              <w:bottom w:val="single" w:color="auto" w:sz="4" w:space="0"/>
              <w:right w:val="single" w:color="auto" w:sz="4" w:space="0"/>
            </w:tcBorders>
            <w:shd w:val="clear" w:color="auto" w:fill="auto"/>
            <w:noWrap/>
            <w:vAlign w:val="center"/>
          </w:tcPr>
          <w:p w14:paraId="683758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1110" w:type="dxa"/>
            <w:tcBorders>
              <w:top w:val="nil"/>
              <w:left w:val="nil"/>
              <w:bottom w:val="single" w:color="auto" w:sz="4" w:space="0"/>
              <w:right w:val="single" w:color="auto" w:sz="4" w:space="0"/>
            </w:tcBorders>
            <w:shd w:val="clear" w:color="auto" w:fill="auto"/>
            <w:noWrap/>
            <w:vAlign w:val="center"/>
          </w:tcPr>
          <w:p w14:paraId="3BD9BB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168B6B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615" w:type="dxa"/>
            <w:tcBorders>
              <w:top w:val="nil"/>
              <w:left w:val="nil"/>
              <w:bottom w:val="single" w:color="auto" w:sz="4" w:space="0"/>
              <w:right w:val="single" w:color="auto" w:sz="4" w:space="0"/>
            </w:tcBorders>
            <w:shd w:val="clear" w:color="auto" w:fill="auto"/>
            <w:noWrap/>
            <w:vAlign w:val="center"/>
          </w:tcPr>
          <w:p w14:paraId="4D21AC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1071" w:type="dxa"/>
            <w:tcBorders>
              <w:top w:val="nil"/>
              <w:left w:val="nil"/>
              <w:bottom w:val="single" w:color="auto" w:sz="4" w:space="0"/>
              <w:right w:val="single" w:color="auto" w:sz="4" w:space="0"/>
            </w:tcBorders>
            <w:shd w:val="clear" w:color="auto" w:fill="auto"/>
            <w:noWrap/>
            <w:vAlign w:val="center"/>
          </w:tcPr>
          <w:p w14:paraId="28CFAD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0734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3308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3461" w:type="dxa"/>
            <w:tcBorders>
              <w:top w:val="nil"/>
              <w:left w:val="nil"/>
              <w:bottom w:val="single" w:color="auto" w:sz="4" w:space="0"/>
              <w:right w:val="single" w:color="auto" w:sz="4" w:space="0"/>
            </w:tcBorders>
            <w:shd w:val="clear" w:color="auto" w:fill="auto"/>
            <w:noWrap/>
            <w:vAlign w:val="center"/>
          </w:tcPr>
          <w:p w14:paraId="5410DE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404" w:type="dxa"/>
            <w:tcBorders>
              <w:top w:val="nil"/>
              <w:left w:val="nil"/>
              <w:bottom w:val="single" w:color="auto" w:sz="4" w:space="0"/>
              <w:right w:val="single" w:color="auto" w:sz="4" w:space="0"/>
            </w:tcBorders>
            <w:shd w:val="clear" w:color="auto" w:fill="auto"/>
            <w:noWrap/>
            <w:vAlign w:val="center"/>
          </w:tcPr>
          <w:p w14:paraId="1C5F75C7">
            <w:pPr>
              <w:widowControl/>
              <w:jc w:val="center"/>
              <w:rPr>
                <w:rFonts w:ascii="Times New Roman" w:hAnsi="Times New Roman" w:eastAsia="仿宋_GB2312" w:cs="Times New Roman"/>
                <w:color w:val="000000"/>
                <w:kern w:val="0"/>
                <w:szCs w:val="20"/>
              </w:rPr>
            </w:pPr>
          </w:p>
        </w:tc>
        <w:tc>
          <w:tcPr>
            <w:tcW w:w="1080" w:type="dxa"/>
            <w:tcBorders>
              <w:top w:val="nil"/>
              <w:left w:val="nil"/>
              <w:bottom w:val="single" w:color="auto" w:sz="4" w:space="0"/>
              <w:right w:val="single" w:color="auto" w:sz="4" w:space="0"/>
            </w:tcBorders>
            <w:shd w:val="clear" w:color="auto" w:fill="auto"/>
            <w:noWrap/>
            <w:vAlign w:val="center"/>
          </w:tcPr>
          <w:p w14:paraId="58232D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1305" w:type="dxa"/>
            <w:tcBorders>
              <w:top w:val="nil"/>
              <w:left w:val="nil"/>
              <w:bottom w:val="single" w:color="auto" w:sz="4" w:space="0"/>
              <w:right w:val="single" w:color="auto" w:sz="4" w:space="0"/>
            </w:tcBorders>
            <w:shd w:val="clear" w:color="auto" w:fill="auto"/>
            <w:noWrap/>
            <w:vAlign w:val="center"/>
          </w:tcPr>
          <w:p w14:paraId="3A7C94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1110" w:type="dxa"/>
            <w:tcBorders>
              <w:top w:val="nil"/>
              <w:left w:val="nil"/>
              <w:bottom w:val="single" w:color="auto" w:sz="4" w:space="0"/>
              <w:right w:val="single" w:color="auto" w:sz="4" w:space="0"/>
            </w:tcBorders>
            <w:shd w:val="clear" w:color="auto" w:fill="auto"/>
            <w:noWrap/>
            <w:vAlign w:val="center"/>
          </w:tcPr>
          <w:p w14:paraId="2258F4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77D396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615" w:type="dxa"/>
            <w:tcBorders>
              <w:top w:val="nil"/>
              <w:left w:val="nil"/>
              <w:bottom w:val="single" w:color="auto" w:sz="4" w:space="0"/>
              <w:right w:val="single" w:color="auto" w:sz="4" w:space="0"/>
            </w:tcBorders>
            <w:shd w:val="clear" w:color="auto" w:fill="auto"/>
            <w:noWrap/>
            <w:vAlign w:val="center"/>
          </w:tcPr>
          <w:p w14:paraId="01ADC5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071" w:type="dxa"/>
            <w:tcBorders>
              <w:top w:val="nil"/>
              <w:left w:val="nil"/>
              <w:bottom w:val="single" w:color="auto" w:sz="4" w:space="0"/>
              <w:right w:val="single" w:color="auto" w:sz="4" w:space="0"/>
            </w:tcBorders>
            <w:shd w:val="clear" w:color="auto" w:fill="auto"/>
            <w:noWrap/>
            <w:vAlign w:val="center"/>
          </w:tcPr>
          <w:p w14:paraId="313033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5B9C9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F205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3461" w:type="dxa"/>
            <w:tcBorders>
              <w:top w:val="nil"/>
              <w:left w:val="nil"/>
              <w:bottom w:val="single" w:color="auto" w:sz="4" w:space="0"/>
              <w:right w:val="single" w:color="auto" w:sz="4" w:space="0"/>
            </w:tcBorders>
            <w:shd w:val="clear" w:color="auto" w:fill="auto"/>
            <w:noWrap/>
            <w:vAlign w:val="center"/>
          </w:tcPr>
          <w:p w14:paraId="4080B0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404" w:type="dxa"/>
            <w:tcBorders>
              <w:top w:val="nil"/>
              <w:left w:val="nil"/>
              <w:bottom w:val="single" w:color="auto" w:sz="4" w:space="0"/>
              <w:right w:val="single" w:color="auto" w:sz="4" w:space="0"/>
            </w:tcBorders>
            <w:shd w:val="clear" w:color="auto" w:fill="auto"/>
            <w:noWrap/>
            <w:vAlign w:val="center"/>
          </w:tcPr>
          <w:p w14:paraId="564B023F">
            <w:pPr>
              <w:widowControl/>
              <w:jc w:val="center"/>
              <w:rPr>
                <w:rFonts w:ascii="Times New Roman" w:hAnsi="Times New Roman" w:eastAsia="仿宋_GB2312" w:cs="Times New Roman"/>
                <w:color w:val="000000"/>
                <w:kern w:val="0"/>
                <w:szCs w:val="20"/>
              </w:rPr>
            </w:pPr>
          </w:p>
        </w:tc>
        <w:tc>
          <w:tcPr>
            <w:tcW w:w="1080" w:type="dxa"/>
            <w:tcBorders>
              <w:top w:val="nil"/>
              <w:left w:val="nil"/>
              <w:bottom w:val="single" w:color="auto" w:sz="4" w:space="0"/>
              <w:right w:val="single" w:color="auto" w:sz="4" w:space="0"/>
            </w:tcBorders>
            <w:shd w:val="clear" w:color="auto" w:fill="auto"/>
            <w:noWrap/>
            <w:vAlign w:val="center"/>
          </w:tcPr>
          <w:p w14:paraId="07D34E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1305" w:type="dxa"/>
            <w:tcBorders>
              <w:top w:val="nil"/>
              <w:left w:val="nil"/>
              <w:bottom w:val="single" w:color="auto" w:sz="4" w:space="0"/>
              <w:right w:val="single" w:color="auto" w:sz="4" w:space="0"/>
            </w:tcBorders>
            <w:shd w:val="clear" w:color="auto" w:fill="auto"/>
            <w:noWrap/>
            <w:vAlign w:val="center"/>
          </w:tcPr>
          <w:p w14:paraId="0AA849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1110" w:type="dxa"/>
            <w:tcBorders>
              <w:top w:val="nil"/>
              <w:left w:val="nil"/>
              <w:bottom w:val="single" w:color="auto" w:sz="4" w:space="0"/>
              <w:right w:val="single" w:color="auto" w:sz="4" w:space="0"/>
            </w:tcBorders>
            <w:shd w:val="clear" w:color="auto" w:fill="auto"/>
            <w:noWrap/>
            <w:vAlign w:val="center"/>
          </w:tcPr>
          <w:p w14:paraId="3B4FFD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5D2B02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615" w:type="dxa"/>
            <w:tcBorders>
              <w:top w:val="nil"/>
              <w:left w:val="nil"/>
              <w:bottom w:val="single" w:color="auto" w:sz="4" w:space="0"/>
              <w:right w:val="single" w:color="auto" w:sz="4" w:space="0"/>
            </w:tcBorders>
            <w:shd w:val="clear" w:color="auto" w:fill="auto"/>
            <w:noWrap/>
            <w:vAlign w:val="center"/>
          </w:tcPr>
          <w:p w14:paraId="413C94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1071" w:type="dxa"/>
            <w:tcBorders>
              <w:top w:val="nil"/>
              <w:left w:val="nil"/>
              <w:bottom w:val="single" w:color="auto" w:sz="4" w:space="0"/>
              <w:right w:val="single" w:color="auto" w:sz="4" w:space="0"/>
            </w:tcBorders>
            <w:shd w:val="clear" w:color="auto" w:fill="auto"/>
            <w:noWrap/>
            <w:vAlign w:val="center"/>
          </w:tcPr>
          <w:p w14:paraId="566EA1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153BA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6B44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3461" w:type="dxa"/>
            <w:tcBorders>
              <w:top w:val="nil"/>
              <w:left w:val="nil"/>
              <w:bottom w:val="single" w:color="auto" w:sz="4" w:space="0"/>
              <w:right w:val="single" w:color="auto" w:sz="4" w:space="0"/>
            </w:tcBorders>
            <w:shd w:val="clear" w:color="auto" w:fill="auto"/>
            <w:noWrap/>
            <w:vAlign w:val="center"/>
          </w:tcPr>
          <w:p w14:paraId="18C54B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404" w:type="dxa"/>
            <w:tcBorders>
              <w:top w:val="nil"/>
              <w:left w:val="nil"/>
              <w:bottom w:val="single" w:color="auto" w:sz="4" w:space="0"/>
              <w:right w:val="single" w:color="auto" w:sz="4" w:space="0"/>
            </w:tcBorders>
            <w:shd w:val="clear" w:color="auto" w:fill="auto"/>
            <w:noWrap/>
            <w:vAlign w:val="center"/>
          </w:tcPr>
          <w:p w14:paraId="6BD561F1">
            <w:pPr>
              <w:widowControl/>
              <w:jc w:val="center"/>
              <w:rPr>
                <w:rFonts w:ascii="Times New Roman" w:hAnsi="Times New Roman" w:eastAsia="仿宋_GB2312" w:cs="Times New Roman"/>
                <w:color w:val="000000"/>
                <w:kern w:val="0"/>
                <w:szCs w:val="20"/>
              </w:rPr>
            </w:pPr>
          </w:p>
        </w:tc>
        <w:tc>
          <w:tcPr>
            <w:tcW w:w="1080" w:type="dxa"/>
            <w:tcBorders>
              <w:top w:val="nil"/>
              <w:left w:val="nil"/>
              <w:bottom w:val="single" w:color="auto" w:sz="4" w:space="0"/>
              <w:right w:val="single" w:color="auto" w:sz="4" w:space="0"/>
            </w:tcBorders>
            <w:shd w:val="clear" w:color="auto" w:fill="auto"/>
            <w:noWrap/>
            <w:vAlign w:val="center"/>
          </w:tcPr>
          <w:p w14:paraId="226330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1305" w:type="dxa"/>
            <w:tcBorders>
              <w:top w:val="nil"/>
              <w:left w:val="nil"/>
              <w:bottom w:val="single" w:color="auto" w:sz="4" w:space="0"/>
              <w:right w:val="single" w:color="auto" w:sz="4" w:space="0"/>
            </w:tcBorders>
            <w:shd w:val="clear" w:color="auto" w:fill="auto"/>
            <w:noWrap/>
            <w:vAlign w:val="center"/>
          </w:tcPr>
          <w:p w14:paraId="605431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1110" w:type="dxa"/>
            <w:tcBorders>
              <w:top w:val="nil"/>
              <w:left w:val="nil"/>
              <w:bottom w:val="single" w:color="auto" w:sz="4" w:space="0"/>
              <w:right w:val="single" w:color="auto" w:sz="4" w:space="0"/>
            </w:tcBorders>
            <w:shd w:val="clear" w:color="auto" w:fill="auto"/>
            <w:noWrap/>
            <w:vAlign w:val="center"/>
          </w:tcPr>
          <w:p w14:paraId="402C58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0EFA24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615" w:type="dxa"/>
            <w:tcBorders>
              <w:top w:val="nil"/>
              <w:left w:val="nil"/>
              <w:bottom w:val="single" w:color="auto" w:sz="4" w:space="0"/>
              <w:right w:val="single" w:color="auto" w:sz="4" w:space="0"/>
            </w:tcBorders>
            <w:shd w:val="clear" w:color="auto" w:fill="auto"/>
            <w:noWrap/>
            <w:vAlign w:val="center"/>
          </w:tcPr>
          <w:p w14:paraId="018DEB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1071" w:type="dxa"/>
            <w:tcBorders>
              <w:top w:val="nil"/>
              <w:left w:val="nil"/>
              <w:bottom w:val="single" w:color="auto" w:sz="4" w:space="0"/>
              <w:right w:val="single" w:color="auto" w:sz="4" w:space="0"/>
            </w:tcBorders>
            <w:shd w:val="clear" w:color="auto" w:fill="auto"/>
            <w:noWrap/>
            <w:vAlign w:val="center"/>
          </w:tcPr>
          <w:p w14:paraId="49A7F0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2C79E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9B88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3461" w:type="dxa"/>
            <w:tcBorders>
              <w:top w:val="nil"/>
              <w:left w:val="nil"/>
              <w:bottom w:val="single" w:color="auto" w:sz="4" w:space="0"/>
              <w:right w:val="single" w:color="auto" w:sz="4" w:space="0"/>
            </w:tcBorders>
            <w:shd w:val="clear" w:color="auto" w:fill="auto"/>
            <w:noWrap/>
            <w:vAlign w:val="center"/>
          </w:tcPr>
          <w:p w14:paraId="5FF3C8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404" w:type="dxa"/>
            <w:tcBorders>
              <w:top w:val="nil"/>
              <w:left w:val="nil"/>
              <w:bottom w:val="single" w:color="auto" w:sz="4" w:space="0"/>
              <w:right w:val="single" w:color="auto" w:sz="4" w:space="0"/>
            </w:tcBorders>
            <w:shd w:val="clear" w:color="auto" w:fill="auto"/>
            <w:noWrap/>
            <w:vAlign w:val="center"/>
          </w:tcPr>
          <w:p w14:paraId="6D95FBEF">
            <w:pPr>
              <w:widowControl/>
              <w:jc w:val="center"/>
              <w:rPr>
                <w:rFonts w:ascii="Times New Roman" w:hAnsi="Times New Roman" w:eastAsia="仿宋_GB2312" w:cs="Times New Roman"/>
                <w:color w:val="000000"/>
                <w:kern w:val="0"/>
                <w:szCs w:val="20"/>
              </w:rPr>
            </w:pPr>
          </w:p>
        </w:tc>
        <w:tc>
          <w:tcPr>
            <w:tcW w:w="1080" w:type="dxa"/>
            <w:tcBorders>
              <w:top w:val="nil"/>
              <w:left w:val="nil"/>
              <w:bottom w:val="single" w:color="auto" w:sz="4" w:space="0"/>
              <w:right w:val="single" w:color="auto" w:sz="4" w:space="0"/>
            </w:tcBorders>
            <w:shd w:val="clear" w:color="auto" w:fill="auto"/>
            <w:noWrap/>
            <w:vAlign w:val="center"/>
          </w:tcPr>
          <w:p w14:paraId="5E5F4D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1305" w:type="dxa"/>
            <w:tcBorders>
              <w:top w:val="nil"/>
              <w:left w:val="nil"/>
              <w:bottom w:val="single" w:color="auto" w:sz="4" w:space="0"/>
              <w:right w:val="single" w:color="auto" w:sz="4" w:space="0"/>
            </w:tcBorders>
            <w:shd w:val="clear" w:color="auto" w:fill="auto"/>
            <w:noWrap/>
            <w:vAlign w:val="center"/>
          </w:tcPr>
          <w:p w14:paraId="17A205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1110" w:type="dxa"/>
            <w:tcBorders>
              <w:top w:val="nil"/>
              <w:left w:val="nil"/>
              <w:bottom w:val="single" w:color="auto" w:sz="4" w:space="0"/>
              <w:right w:val="single" w:color="auto" w:sz="4" w:space="0"/>
            </w:tcBorders>
            <w:shd w:val="clear" w:color="auto" w:fill="auto"/>
            <w:noWrap/>
            <w:vAlign w:val="center"/>
          </w:tcPr>
          <w:p w14:paraId="55D3D4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58A0DB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615" w:type="dxa"/>
            <w:tcBorders>
              <w:top w:val="nil"/>
              <w:left w:val="nil"/>
              <w:bottom w:val="single" w:color="auto" w:sz="4" w:space="0"/>
              <w:right w:val="single" w:color="auto" w:sz="4" w:space="0"/>
            </w:tcBorders>
            <w:shd w:val="clear" w:color="auto" w:fill="auto"/>
            <w:noWrap/>
            <w:vAlign w:val="center"/>
          </w:tcPr>
          <w:p w14:paraId="1E4C8F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6508FE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36F9C312">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3F45F5D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E23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6C0A6A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A60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11C10CA">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3FA6A5D1">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0BF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DC93E2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0BE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B917FD6">
            <w:pPr>
              <w:widowControl/>
              <w:jc w:val="left"/>
              <w:rPr>
                <w:rFonts w:ascii="Times New Roman" w:hAnsi="Times New Roman" w:eastAsia="仿宋_GB2312" w:cs="Times New Roman"/>
                <w:color w:val="000000"/>
                <w:kern w:val="0"/>
                <w:szCs w:val="20"/>
              </w:rPr>
            </w:pPr>
          </w:p>
        </w:tc>
        <w:tc>
          <w:tcPr>
            <w:tcW w:w="1071" w:type="dxa"/>
            <w:tcBorders>
              <w:top w:val="nil"/>
              <w:left w:val="nil"/>
              <w:bottom w:val="single" w:color="auto" w:sz="4" w:space="0"/>
              <w:right w:val="single" w:color="auto" w:sz="4" w:space="0"/>
            </w:tcBorders>
            <w:shd w:val="clear" w:color="auto" w:fill="auto"/>
            <w:noWrap/>
            <w:vAlign w:val="center"/>
          </w:tcPr>
          <w:p w14:paraId="6DB95F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D5375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AE7B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3461" w:type="dxa"/>
            <w:tcBorders>
              <w:top w:val="nil"/>
              <w:left w:val="nil"/>
              <w:bottom w:val="single" w:color="auto" w:sz="4" w:space="0"/>
              <w:right w:val="single" w:color="auto" w:sz="4" w:space="0"/>
            </w:tcBorders>
            <w:shd w:val="clear" w:color="auto" w:fill="auto"/>
            <w:noWrap/>
            <w:vAlign w:val="center"/>
          </w:tcPr>
          <w:p w14:paraId="1CC456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404" w:type="dxa"/>
            <w:tcBorders>
              <w:top w:val="nil"/>
              <w:left w:val="nil"/>
              <w:bottom w:val="single" w:color="auto" w:sz="4" w:space="0"/>
              <w:right w:val="single" w:color="auto" w:sz="4" w:space="0"/>
            </w:tcBorders>
            <w:shd w:val="clear" w:color="auto" w:fill="auto"/>
            <w:noWrap/>
            <w:vAlign w:val="center"/>
          </w:tcPr>
          <w:p w14:paraId="3DF7915A">
            <w:pPr>
              <w:widowControl/>
              <w:jc w:val="center"/>
              <w:rPr>
                <w:rFonts w:ascii="Times New Roman" w:hAnsi="Times New Roman" w:eastAsia="仿宋_GB2312" w:cs="Times New Roman"/>
                <w:color w:val="000000"/>
                <w:kern w:val="0"/>
                <w:szCs w:val="20"/>
              </w:rPr>
            </w:pPr>
          </w:p>
        </w:tc>
        <w:tc>
          <w:tcPr>
            <w:tcW w:w="1080" w:type="dxa"/>
            <w:tcBorders>
              <w:top w:val="nil"/>
              <w:left w:val="nil"/>
              <w:bottom w:val="single" w:color="auto" w:sz="4" w:space="0"/>
              <w:right w:val="single" w:color="auto" w:sz="4" w:space="0"/>
            </w:tcBorders>
            <w:shd w:val="clear" w:color="auto" w:fill="auto"/>
            <w:noWrap/>
            <w:vAlign w:val="center"/>
          </w:tcPr>
          <w:p w14:paraId="0F3301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1305" w:type="dxa"/>
            <w:tcBorders>
              <w:top w:val="nil"/>
              <w:left w:val="nil"/>
              <w:bottom w:val="single" w:color="auto" w:sz="4" w:space="0"/>
              <w:right w:val="single" w:color="auto" w:sz="4" w:space="0"/>
            </w:tcBorders>
            <w:shd w:val="clear" w:color="auto" w:fill="auto"/>
            <w:noWrap/>
            <w:vAlign w:val="center"/>
          </w:tcPr>
          <w:p w14:paraId="5EBFCB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1110" w:type="dxa"/>
            <w:tcBorders>
              <w:top w:val="nil"/>
              <w:left w:val="nil"/>
              <w:bottom w:val="single" w:color="auto" w:sz="4" w:space="0"/>
              <w:right w:val="single" w:color="auto" w:sz="4" w:space="0"/>
            </w:tcBorders>
            <w:shd w:val="clear" w:color="auto" w:fill="auto"/>
            <w:noWrap/>
            <w:vAlign w:val="center"/>
          </w:tcPr>
          <w:p w14:paraId="0E6BCF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74946C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615" w:type="dxa"/>
            <w:tcBorders>
              <w:top w:val="nil"/>
              <w:left w:val="nil"/>
              <w:bottom w:val="single" w:color="auto" w:sz="4" w:space="0"/>
              <w:right w:val="single" w:color="auto" w:sz="4" w:space="0"/>
            </w:tcBorders>
            <w:shd w:val="clear" w:color="auto" w:fill="auto"/>
            <w:noWrap/>
            <w:vAlign w:val="center"/>
          </w:tcPr>
          <w:p w14:paraId="489B04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1071" w:type="dxa"/>
            <w:tcBorders>
              <w:top w:val="nil"/>
              <w:left w:val="nil"/>
              <w:bottom w:val="single" w:color="auto" w:sz="4" w:space="0"/>
              <w:right w:val="single" w:color="auto" w:sz="4" w:space="0"/>
            </w:tcBorders>
            <w:shd w:val="clear" w:color="auto" w:fill="auto"/>
            <w:noWrap/>
            <w:vAlign w:val="center"/>
          </w:tcPr>
          <w:p w14:paraId="7D2C54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D69F4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517F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3461" w:type="dxa"/>
            <w:tcBorders>
              <w:top w:val="nil"/>
              <w:left w:val="nil"/>
              <w:bottom w:val="single" w:color="auto" w:sz="4" w:space="0"/>
              <w:right w:val="single" w:color="auto" w:sz="4" w:space="0"/>
            </w:tcBorders>
            <w:shd w:val="clear" w:color="auto" w:fill="auto"/>
            <w:noWrap/>
            <w:vAlign w:val="center"/>
          </w:tcPr>
          <w:p w14:paraId="483EC0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404" w:type="dxa"/>
            <w:tcBorders>
              <w:top w:val="nil"/>
              <w:left w:val="nil"/>
              <w:bottom w:val="single" w:color="auto" w:sz="4" w:space="0"/>
              <w:right w:val="single" w:color="auto" w:sz="4" w:space="0"/>
            </w:tcBorders>
            <w:shd w:val="clear" w:color="auto" w:fill="auto"/>
            <w:noWrap/>
            <w:vAlign w:val="center"/>
          </w:tcPr>
          <w:p w14:paraId="1DDE3A3A">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w:t>
            </w:r>
          </w:p>
        </w:tc>
        <w:tc>
          <w:tcPr>
            <w:tcW w:w="1080" w:type="dxa"/>
            <w:tcBorders>
              <w:top w:val="nil"/>
              <w:left w:val="nil"/>
              <w:bottom w:val="single" w:color="auto" w:sz="4" w:space="0"/>
              <w:right w:val="single" w:color="auto" w:sz="4" w:space="0"/>
            </w:tcBorders>
            <w:shd w:val="clear" w:color="auto" w:fill="auto"/>
            <w:noWrap/>
            <w:vAlign w:val="center"/>
          </w:tcPr>
          <w:p w14:paraId="7B0819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1305" w:type="dxa"/>
            <w:tcBorders>
              <w:top w:val="nil"/>
              <w:left w:val="nil"/>
              <w:bottom w:val="single" w:color="auto" w:sz="4" w:space="0"/>
              <w:right w:val="single" w:color="auto" w:sz="4" w:space="0"/>
            </w:tcBorders>
            <w:shd w:val="clear" w:color="auto" w:fill="auto"/>
            <w:noWrap/>
            <w:vAlign w:val="center"/>
          </w:tcPr>
          <w:p w14:paraId="1C0F92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1110" w:type="dxa"/>
            <w:tcBorders>
              <w:top w:val="nil"/>
              <w:left w:val="nil"/>
              <w:bottom w:val="single" w:color="auto" w:sz="4" w:space="0"/>
              <w:right w:val="single" w:color="auto" w:sz="4" w:space="0"/>
            </w:tcBorders>
            <w:shd w:val="clear" w:color="auto" w:fill="auto"/>
            <w:noWrap/>
            <w:vAlign w:val="center"/>
          </w:tcPr>
          <w:p w14:paraId="74ED41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3CD0C3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615" w:type="dxa"/>
            <w:tcBorders>
              <w:top w:val="nil"/>
              <w:left w:val="nil"/>
              <w:bottom w:val="single" w:color="auto" w:sz="4" w:space="0"/>
              <w:right w:val="single" w:color="auto" w:sz="4" w:space="0"/>
            </w:tcBorders>
            <w:shd w:val="clear" w:color="auto" w:fill="auto"/>
            <w:noWrap/>
            <w:vAlign w:val="center"/>
          </w:tcPr>
          <w:p w14:paraId="480008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1071" w:type="dxa"/>
            <w:tcBorders>
              <w:top w:val="nil"/>
              <w:left w:val="nil"/>
              <w:bottom w:val="single" w:color="auto" w:sz="4" w:space="0"/>
              <w:right w:val="single" w:color="auto" w:sz="4" w:space="0"/>
            </w:tcBorders>
            <w:shd w:val="clear" w:color="auto" w:fill="auto"/>
            <w:noWrap/>
            <w:vAlign w:val="center"/>
          </w:tcPr>
          <w:p w14:paraId="3D2F21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290C8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45EE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3461" w:type="dxa"/>
            <w:tcBorders>
              <w:top w:val="nil"/>
              <w:left w:val="nil"/>
              <w:bottom w:val="single" w:color="auto" w:sz="4" w:space="0"/>
              <w:right w:val="single" w:color="auto" w:sz="4" w:space="0"/>
            </w:tcBorders>
            <w:shd w:val="clear" w:color="auto" w:fill="auto"/>
            <w:noWrap/>
            <w:vAlign w:val="center"/>
          </w:tcPr>
          <w:p w14:paraId="103753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404" w:type="dxa"/>
            <w:tcBorders>
              <w:top w:val="nil"/>
              <w:left w:val="nil"/>
              <w:bottom w:val="single" w:color="auto" w:sz="4" w:space="0"/>
              <w:right w:val="single" w:color="auto" w:sz="4" w:space="0"/>
            </w:tcBorders>
            <w:shd w:val="clear" w:color="auto" w:fill="auto"/>
            <w:noWrap/>
            <w:vAlign w:val="center"/>
          </w:tcPr>
          <w:p w14:paraId="56B93C3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0.73</w:t>
            </w:r>
          </w:p>
        </w:tc>
        <w:tc>
          <w:tcPr>
            <w:tcW w:w="1080" w:type="dxa"/>
            <w:tcBorders>
              <w:top w:val="nil"/>
              <w:left w:val="nil"/>
              <w:bottom w:val="single" w:color="auto" w:sz="4" w:space="0"/>
              <w:right w:val="single" w:color="auto" w:sz="4" w:space="0"/>
            </w:tcBorders>
            <w:shd w:val="clear" w:color="auto" w:fill="auto"/>
            <w:noWrap/>
            <w:vAlign w:val="center"/>
          </w:tcPr>
          <w:p w14:paraId="5300EC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1305" w:type="dxa"/>
            <w:tcBorders>
              <w:top w:val="nil"/>
              <w:left w:val="nil"/>
              <w:bottom w:val="single" w:color="auto" w:sz="4" w:space="0"/>
              <w:right w:val="single" w:color="auto" w:sz="4" w:space="0"/>
            </w:tcBorders>
            <w:shd w:val="clear" w:color="auto" w:fill="auto"/>
            <w:noWrap/>
            <w:vAlign w:val="center"/>
          </w:tcPr>
          <w:p w14:paraId="6E0B8D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1110" w:type="dxa"/>
            <w:tcBorders>
              <w:top w:val="nil"/>
              <w:left w:val="nil"/>
              <w:bottom w:val="single" w:color="auto" w:sz="4" w:space="0"/>
              <w:right w:val="single" w:color="auto" w:sz="4" w:space="0"/>
            </w:tcBorders>
            <w:shd w:val="clear" w:color="auto" w:fill="auto"/>
            <w:noWrap/>
            <w:vAlign w:val="center"/>
          </w:tcPr>
          <w:p w14:paraId="651CE1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169F6FD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615" w:type="dxa"/>
            <w:tcBorders>
              <w:top w:val="nil"/>
              <w:left w:val="nil"/>
              <w:bottom w:val="single" w:color="auto" w:sz="4" w:space="0"/>
              <w:right w:val="single" w:color="auto" w:sz="4" w:space="0"/>
            </w:tcBorders>
            <w:shd w:val="clear" w:color="auto" w:fill="auto"/>
            <w:noWrap/>
            <w:vAlign w:val="center"/>
          </w:tcPr>
          <w:p w14:paraId="012B188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071" w:type="dxa"/>
            <w:tcBorders>
              <w:top w:val="nil"/>
              <w:left w:val="nil"/>
              <w:bottom w:val="single" w:color="auto" w:sz="4" w:space="0"/>
              <w:right w:val="single" w:color="auto" w:sz="4" w:space="0"/>
            </w:tcBorders>
            <w:shd w:val="clear" w:color="auto" w:fill="auto"/>
            <w:noWrap/>
            <w:vAlign w:val="center"/>
          </w:tcPr>
          <w:p w14:paraId="4AD01D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84B1B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1113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61" w:type="dxa"/>
            <w:tcBorders>
              <w:top w:val="nil"/>
              <w:left w:val="nil"/>
              <w:bottom w:val="single" w:color="auto" w:sz="4" w:space="0"/>
              <w:right w:val="single" w:color="auto" w:sz="4" w:space="0"/>
            </w:tcBorders>
            <w:shd w:val="clear" w:color="auto" w:fill="auto"/>
            <w:noWrap/>
            <w:vAlign w:val="center"/>
          </w:tcPr>
          <w:p w14:paraId="678B41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404" w:type="dxa"/>
            <w:tcBorders>
              <w:top w:val="nil"/>
              <w:left w:val="nil"/>
              <w:bottom w:val="single" w:color="auto" w:sz="4" w:space="0"/>
              <w:right w:val="single" w:color="auto" w:sz="4" w:space="0"/>
            </w:tcBorders>
            <w:shd w:val="clear" w:color="auto" w:fill="auto"/>
            <w:noWrap/>
            <w:vAlign w:val="center"/>
          </w:tcPr>
          <w:p w14:paraId="6E085BD3">
            <w:pPr>
              <w:widowControl/>
              <w:jc w:val="center"/>
              <w:rPr>
                <w:rFonts w:ascii="Times New Roman" w:hAnsi="Times New Roman" w:eastAsia="仿宋_GB2312" w:cs="Times New Roman"/>
                <w:color w:val="000000"/>
                <w:kern w:val="0"/>
                <w:szCs w:val="20"/>
              </w:rPr>
            </w:pPr>
          </w:p>
        </w:tc>
        <w:tc>
          <w:tcPr>
            <w:tcW w:w="1080" w:type="dxa"/>
            <w:tcBorders>
              <w:top w:val="nil"/>
              <w:left w:val="nil"/>
              <w:bottom w:val="single" w:color="auto" w:sz="4" w:space="0"/>
              <w:right w:val="single" w:color="auto" w:sz="4" w:space="0"/>
            </w:tcBorders>
            <w:shd w:val="clear" w:color="auto" w:fill="auto"/>
            <w:noWrap/>
            <w:vAlign w:val="center"/>
          </w:tcPr>
          <w:p w14:paraId="3CEF04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1305" w:type="dxa"/>
            <w:tcBorders>
              <w:top w:val="nil"/>
              <w:left w:val="nil"/>
              <w:bottom w:val="single" w:color="auto" w:sz="4" w:space="0"/>
              <w:right w:val="single" w:color="auto" w:sz="4" w:space="0"/>
            </w:tcBorders>
            <w:shd w:val="clear" w:color="auto" w:fill="auto"/>
            <w:noWrap/>
            <w:vAlign w:val="center"/>
          </w:tcPr>
          <w:p w14:paraId="16BE0A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1110" w:type="dxa"/>
            <w:tcBorders>
              <w:top w:val="nil"/>
              <w:left w:val="nil"/>
              <w:bottom w:val="single" w:color="auto" w:sz="4" w:space="0"/>
              <w:right w:val="single" w:color="auto" w:sz="4" w:space="0"/>
            </w:tcBorders>
            <w:shd w:val="clear" w:color="auto" w:fill="auto"/>
            <w:noWrap/>
            <w:vAlign w:val="center"/>
          </w:tcPr>
          <w:p w14:paraId="55CAB5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14:paraId="075F15A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615" w:type="dxa"/>
            <w:tcBorders>
              <w:top w:val="nil"/>
              <w:left w:val="nil"/>
              <w:bottom w:val="single" w:color="auto" w:sz="4" w:space="0"/>
              <w:right w:val="single" w:color="auto" w:sz="4" w:space="0"/>
            </w:tcBorders>
            <w:shd w:val="clear" w:color="auto" w:fill="auto"/>
            <w:noWrap/>
            <w:vAlign w:val="center"/>
          </w:tcPr>
          <w:p w14:paraId="1C6D88C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071" w:type="dxa"/>
            <w:tcBorders>
              <w:top w:val="nil"/>
              <w:left w:val="nil"/>
              <w:bottom w:val="single" w:color="auto" w:sz="4" w:space="0"/>
              <w:right w:val="single" w:color="auto" w:sz="4" w:space="0"/>
            </w:tcBorders>
            <w:shd w:val="clear" w:color="auto" w:fill="auto"/>
            <w:noWrap/>
            <w:vAlign w:val="center"/>
          </w:tcPr>
          <w:p w14:paraId="01FEAC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6D49EB">
        <w:tblPrEx>
          <w:tblCellMar>
            <w:top w:w="0" w:type="dxa"/>
            <w:left w:w="108" w:type="dxa"/>
            <w:bottom w:w="0" w:type="dxa"/>
            <w:right w:w="108" w:type="dxa"/>
          </w:tblCellMar>
        </w:tblPrEx>
        <w:trPr>
          <w:trHeight w:val="255" w:hRule="exact"/>
          <w:jc w:val="center"/>
        </w:trPr>
        <w:tc>
          <w:tcPr>
            <w:tcW w:w="454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D57AF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404" w:type="dxa"/>
            <w:tcBorders>
              <w:top w:val="nil"/>
              <w:left w:val="nil"/>
              <w:bottom w:val="single" w:color="auto" w:sz="4" w:space="0"/>
              <w:right w:val="single" w:color="auto" w:sz="4" w:space="0"/>
            </w:tcBorders>
            <w:shd w:val="clear" w:color="auto" w:fill="auto"/>
            <w:noWrap/>
            <w:vAlign w:val="center"/>
          </w:tcPr>
          <w:p w14:paraId="1190FE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1,067.15</w:t>
            </w:r>
          </w:p>
        </w:tc>
        <w:tc>
          <w:tcPr>
            <w:tcW w:w="8385" w:type="dxa"/>
            <w:gridSpan w:val="5"/>
            <w:tcBorders>
              <w:top w:val="single" w:color="auto" w:sz="4" w:space="0"/>
              <w:left w:val="nil"/>
              <w:bottom w:val="single" w:color="auto" w:sz="4" w:space="0"/>
              <w:right w:val="single" w:color="auto" w:sz="4" w:space="0"/>
            </w:tcBorders>
            <w:shd w:val="clear" w:color="auto" w:fill="auto"/>
            <w:noWrap/>
            <w:vAlign w:val="center"/>
          </w:tcPr>
          <w:p w14:paraId="5D1B6BB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1071" w:type="dxa"/>
            <w:tcBorders>
              <w:top w:val="nil"/>
              <w:left w:val="nil"/>
              <w:bottom w:val="single" w:color="auto" w:sz="4" w:space="0"/>
              <w:right w:val="single" w:color="auto" w:sz="4" w:space="0"/>
            </w:tcBorders>
            <w:shd w:val="clear" w:color="auto" w:fill="auto"/>
            <w:noWrap/>
            <w:vAlign w:val="center"/>
          </w:tcPr>
          <w:p w14:paraId="65147678">
            <w:pPr>
              <w:widowControl/>
              <w:jc w:val="left"/>
              <w:rPr>
                <w:rFonts w:hint="eastAsia"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0</w:t>
            </w:r>
          </w:p>
        </w:tc>
      </w:tr>
    </w:tbl>
    <w:p w14:paraId="452F810D">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B6E2EB9">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48D156E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2BFF3EDA">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016ED93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5D6B6D8">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375E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6F47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17EF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48C1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A197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61BDDF58">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A870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D423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A5559">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E40D9">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AB40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ECCB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1D2E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9E900">
            <w:pPr>
              <w:widowControl/>
              <w:jc w:val="center"/>
              <w:rPr>
                <w:rFonts w:ascii="Times New Roman" w:hAnsi="Times New Roman" w:eastAsia="仿宋_GB2312" w:cs="Times New Roman"/>
                <w:color w:val="000000"/>
                <w:sz w:val="24"/>
                <w:szCs w:val="24"/>
              </w:rPr>
            </w:pPr>
          </w:p>
        </w:tc>
      </w:tr>
      <w:tr w14:paraId="4E163F1F">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A9A4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6048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7BCB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2E66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C6CF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D897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2FBD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0FC8F">
            <w:pPr>
              <w:jc w:val="center"/>
              <w:rPr>
                <w:rFonts w:ascii="Times New Roman" w:hAnsi="Times New Roman" w:eastAsia="仿宋_GB2312" w:cs="Times New Roman"/>
                <w:color w:val="000000"/>
                <w:sz w:val="24"/>
                <w:szCs w:val="24"/>
              </w:rPr>
            </w:pPr>
          </w:p>
        </w:tc>
      </w:tr>
      <w:tr w14:paraId="2FA6A6A3">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E508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3D93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2521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DB45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7F5D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938E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39A1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2290E">
            <w:pPr>
              <w:jc w:val="center"/>
              <w:rPr>
                <w:rFonts w:ascii="Times New Roman" w:hAnsi="Times New Roman" w:eastAsia="仿宋_GB2312" w:cs="Times New Roman"/>
                <w:color w:val="000000"/>
                <w:sz w:val="24"/>
                <w:szCs w:val="24"/>
              </w:rPr>
            </w:pPr>
          </w:p>
        </w:tc>
      </w:tr>
      <w:tr w14:paraId="148BB1C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0DFB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2E1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7C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BE9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7B2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53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C11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5821861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0455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20E5">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F74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C00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C559">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8FF8">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1202">
            <w:pPr>
              <w:jc w:val="center"/>
              <w:rPr>
                <w:rFonts w:ascii="Times New Roman" w:hAnsi="Times New Roman" w:eastAsia="仿宋_GB2312" w:cs="Times New Roman"/>
                <w:color w:val="000000"/>
                <w:sz w:val="24"/>
                <w:szCs w:val="24"/>
              </w:rPr>
            </w:pPr>
          </w:p>
        </w:tc>
      </w:tr>
      <w:tr w14:paraId="5DC2DEE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F22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E825">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686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C56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813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670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AC9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E27E">
            <w:pPr>
              <w:rPr>
                <w:rFonts w:ascii="Times New Roman" w:hAnsi="Times New Roman" w:eastAsia="仿宋_GB2312" w:cs="Times New Roman"/>
                <w:color w:val="000000"/>
                <w:sz w:val="24"/>
                <w:szCs w:val="24"/>
              </w:rPr>
            </w:pPr>
          </w:p>
        </w:tc>
      </w:tr>
      <w:tr w14:paraId="43A822C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2FD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042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DD3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CAA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1B4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5DB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750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79AF">
            <w:pPr>
              <w:rPr>
                <w:rFonts w:ascii="Times New Roman" w:hAnsi="Times New Roman" w:eastAsia="仿宋_GB2312" w:cs="Times New Roman"/>
                <w:color w:val="000000"/>
                <w:sz w:val="24"/>
                <w:szCs w:val="24"/>
              </w:rPr>
            </w:pPr>
          </w:p>
        </w:tc>
      </w:tr>
      <w:tr w14:paraId="1B1C23E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DAC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E40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586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4A3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709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3E7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638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DD50">
            <w:pPr>
              <w:rPr>
                <w:rFonts w:ascii="Times New Roman" w:hAnsi="Times New Roman" w:eastAsia="仿宋_GB2312" w:cs="Times New Roman"/>
                <w:color w:val="000000"/>
                <w:sz w:val="24"/>
                <w:szCs w:val="24"/>
              </w:rPr>
            </w:pPr>
          </w:p>
        </w:tc>
      </w:tr>
      <w:tr w14:paraId="205CE17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1D8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17A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74C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BE4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ABC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30D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691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EEF2">
            <w:pPr>
              <w:rPr>
                <w:rFonts w:ascii="Times New Roman" w:hAnsi="Times New Roman" w:eastAsia="仿宋_GB2312" w:cs="Times New Roman"/>
                <w:color w:val="000000"/>
                <w:sz w:val="24"/>
                <w:szCs w:val="24"/>
              </w:rPr>
            </w:pPr>
          </w:p>
        </w:tc>
      </w:tr>
      <w:tr w14:paraId="662C8C8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F22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2E7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E66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041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B30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29F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B1C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FBBB">
            <w:pPr>
              <w:rPr>
                <w:rFonts w:ascii="Times New Roman" w:hAnsi="Times New Roman" w:eastAsia="仿宋_GB2312" w:cs="Times New Roman"/>
                <w:color w:val="000000"/>
                <w:sz w:val="24"/>
                <w:szCs w:val="24"/>
              </w:rPr>
            </w:pPr>
          </w:p>
        </w:tc>
      </w:tr>
      <w:tr w14:paraId="234A4D8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769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68C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815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5BA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261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734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DB3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ABE7">
            <w:pPr>
              <w:rPr>
                <w:rFonts w:ascii="Times New Roman" w:hAnsi="Times New Roman" w:eastAsia="仿宋_GB2312" w:cs="Times New Roman"/>
                <w:color w:val="000000"/>
                <w:sz w:val="24"/>
                <w:szCs w:val="24"/>
              </w:rPr>
            </w:pPr>
          </w:p>
        </w:tc>
      </w:tr>
    </w:tbl>
    <w:p w14:paraId="4FFDF80F">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242FDFD3">
      <w:pPr>
        <w:widowControl/>
        <w:jc w:val="left"/>
        <w:textAlignment w:val="center"/>
        <w:rPr>
          <w:rFonts w:ascii="Times New Roman" w:hAnsi="Times New Roman" w:eastAsia="仿宋_GB2312" w:cs="Times New Roman"/>
          <w:color w:val="000000"/>
          <w:kern w:val="0"/>
          <w:sz w:val="24"/>
          <w:szCs w:val="24"/>
          <w:lang w:bidi="ar"/>
        </w:rPr>
      </w:pPr>
    </w:p>
    <w:p w14:paraId="185DA007">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bookmarkStart w:id="3" w:name="_GoBack"/>
      <w:bookmarkEnd w:id="3"/>
    </w:p>
    <w:p w14:paraId="44E13F92">
      <w:pPr>
        <w:widowControl/>
        <w:jc w:val="center"/>
        <w:rPr>
          <w:rFonts w:ascii="Times New Roman" w:hAnsi="Times New Roman" w:eastAsia="方正小标宋_GBK" w:cs="Times New Roman"/>
          <w:color w:val="000000"/>
          <w:kern w:val="0"/>
          <w:sz w:val="36"/>
          <w:szCs w:val="36"/>
        </w:rPr>
      </w:pPr>
    </w:p>
    <w:p w14:paraId="35DBFA0C">
      <w:pPr>
        <w:widowControl/>
        <w:spacing w:line="400" w:lineRule="exact"/>
        <w:textAlignment w:val="center"/>
        <w:rPr>
          <w:rFonts w:ascii="Times New Roman" w:hAnsi="Times New Roman" w:eastAsia="黑体" w:cs="Times New Roman"/>
          <w:color w:val="000000"/>
          <w:kern w:val="0"/>
          <w:sz w:val="36"/>
          <w:szCs w:val="36"/>
          <w:lang w:bidi="ar"/>
        </w:rPr>
      </w:pPr>
    </w:p>
    <w:p w14:paraId="3821ABD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2058F939">
      <w:pPr>
        <w:widowControl/>
        <w:tabs>
          <w:tab w:val="left" w:pos="1326"/>
          <w:tab w:val="left" w:pos="2027"/>
          <w:tab w:val="left" w:pos="4319"/>
          <w:tab w:val="left" w:pos="7634"/>
          <w:tab w:val="left" w:pos="10949"/>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5B987B4C">
      <w:pPr>
        <w:widowControl/>
        <w:tabs>
          <w:tab w:val="left" w:pos="1326"/>
          <w:tab w:val="left" w:pos="2027"/>
          <w:tab w:val="left" w:pos="4319"/>
          <w:tab w:val="left" w:pos="7634"/>
          <w:tab w:val="left" w:pos="10949"/>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544FA75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62BC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9265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DE1D6CE">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F950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C8EE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70EA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4788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9E60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1D44EFAF">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69F2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E5EB0">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132A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99CC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AFA5">
            <w:pPr>
              <w:jc w:val="center"/>
              <w:rPr>
                <w:rFonts w:ascii="Times New Roman" w:hAnsi="Times New Roman" w:eastAsia="仿宋_GB2312" w:cs="Times New Roman"/>
                <w:color w:val="000000"/>
                <w:sz w:val="24"/>
                <w:szCs w:val="24"/>
              </w:rPr>
            </w:pPr>
          </w:p>
        </w:tc>
      </w:tr>
      <w:tr w14:paraId="5FAC6F25">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2F06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CBEB9">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2F61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311E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7D413">
            <w:pPr>
              <w:jc w:val="center"/>
              <w:rPr>
                <w:rFonts w:ascii="Times New Roman" w:hAnsi="Times New Roman" w:eastAsia="仿宋_GB2312" w:cs="Times New Roman"/>
                <w:color w:val="000000"/>
                <w:sz w:val="24"/>
                <w:szCs w:val="24"/>
              </w:rPr>
            </w:pPr>
          </w:p>
        </w:tc>
      </w:tr>
      <w:tr w14:paraId="34C7676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214B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6AA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7F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2B02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1D3284D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810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185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0E25">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BBF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298D1C9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563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0CF0">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A15D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AA1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1DEA">
            <w:pPr>
              <w:rPr>
                <w:rFonts w:ascii="Times New Roman" w:hAnsi="Times New Roman" w:eastAsia="仿宋_GB2312" w:cs="Times New Roman"/>
                <w:color w:val="000000"/>
                <w:sz w:val="24"/>
                <w:szCs w:val="24"/>
              </w:rPr>
            </w:pPr>
          </w:p>
        </w:tc>
      </w:tr>
      <w:tr w14:paraId="3AC4291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810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D7D4">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81BA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5AC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354C">
            <w:pPr>
              <w:rPr>
                <w:rFonts w:ascii="Times New Roman" w:hAnsi="Times New Roman" w:eastAsia="仿宋_GB2312" w:cs="Times New Roman"/>
                <w:color w:val="000000"/>
                <w:sz w:val="24"/>
                <w:szCs w:val="24"/>
              </w:rPr>
            </w:pPr>
          </w:p>
        </w:tc>
      </w:tr>
      <w:tr w14:paraId="79B52CB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AC0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107B">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C6A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70C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B04C">
            <w:pPr>
              <w:rPr>
                <w:rFonts w:ascii="Times New Roman" w:hAnsi="Times New Roman" w:eastAsia="宋体" w:cs="Times New Roman"/>
                <w:color w:val="000000"/>
                <w:sz w:val="24"/>
                <w:szCs w:val="24"/>
              </w:rPr>
            </w:pPr>
          </w:p>
        </w:tc>
      </w:tr>
      <w:tr w14:paraId="393FF47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6443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255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3C2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637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07A2">
            <w:pPr>
              <w:rPr>
                <w:rFonts w:ascii="Times New Roman" w:hAnsi="Times New Roman" w:eastAsia="宋体" w:cs="Times New Roman"/>
                <w:color w:val="000000"/>
                <w:sz w:val="24"/>
                <w:szCs w:val="24"/>
              </w:rPr>
            </w:pPr>
          </w:p>
        </w:tc>
      </w:tr>
      <w:tr w14:paraId="15B342B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FD6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B928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D6C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4B5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D07A">
            <w:pPr>
              <w:rPr>
                <w:rFonts w:ascii="Times New Roman" w:hAnsi="Times New Roman" w:eastAsia="宋体" w:cs="Times New Roman"/>
                <w:color w:val="000000"/>
                <w:sz w:val="24"/>
                <w:szCs w:val="24"/>
              </w:rPr>
            </w:pPr>
          </w:p>
        </w:tc>
      </w:tr>
      <w:tr w14:paraId="39FF09A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2842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F446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4F4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142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51FB">
            <w:pPr>
              <w:rPr>
                <w:rFonts w:ascii="Times New Roman" w:hAnsi="Times New Roman" w:eastAsia="宋体" w:cs="Times New Roman"/>
                <w:color w:val="000000"/>
                <w:sz w:val="24"/>
                <w:szCs w:val="24"/>
              </w:rPr>
            </w:pPr>
          </w:p>
        </w:tc>
      </w:tr>
    </w:tbl>
    <w:p w14:paraId="208C4B4C">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1EDDC01A">
      <w:pPr>
        <w:widowControl/>
        <w:jc w:val="left"/>
        <w:textAlignment w:val="center"/>
        <w:rPr>
          <w:rFonts w:ascii="Times New Roman" w:hAnsi="Times New Roman" w:eastAsia="宋体" w:cs="Times New Roman"/>
          <w:color w:val="000000"/>
          <w:kern w:val="0"/>
          <w:sz w:val="24"/>
          <w:szCs w:val="24"/>
          <w:lang w:bidi="ar"/>
        </w:rPr>
      </w:pPr>
    </w:p>
    <w:p w14:paraId="0AEDFE04">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5D4CD04B">
      <w:pPr>
        <w:widowControl/>
        <w:jc w:val="center"/>
        <w:rPr>
          <w:rFonts w:ascii="Times New Roman" w:hAnsi="Times New Roman" w:eastAsia="方正小标宋_GBK" w:cs="Times New Roman"/>
          <w:color w:val="000000"/>
          <w:kern w:val="0"/>
          <w:sz w:val="36"/>
          <w:szCs w:val="36"/>
        </w:rPr>
      </w:pPr>
    </w:p>
    <w:p w14:paraId="53492295">
      <w:pPr>
        <w:pStyle w:val="9"/>
        <w:spacing w:line="400" w:lineRule="exact"/>
        <w:rPr>
          <w:rFonts w:ascii="Times New Roman" w:hAnsi="Times New Roman" w:eastAsia="华文中宋" w:cs="Times New Roman"/>
          <w:color w:val="000000"/>
          <w:kern w:val="0"/>
          <w:sz w:val="32"/>
          <w:szCs w:val="32"/>
          <w:lang w:bidi="ar"/>
        </w:rPr>
      </w:pPr>
    </w:p>
    <w:p w14:paraId="62CC41B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6E4F896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64A72EA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祁阳市医疗保障局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AAB1266">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A6428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D09E3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374D8813">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5263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86CC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F9ABE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7C52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78F7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4DA8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D8D2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E882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56130537">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65EEA">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DAC7B">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F33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D0C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53D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895CD">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52E80">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35DB5">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F20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4F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745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458C9">
            <w:pPr>
              <w:jc w:val="center"/>
              <w:rPr>
                <w:rFonts w:ascii="Times New Roman" w:hAnsi="Times New Roman" w:eastAsia="仿宋_GB2312" w:cs="Times New Roman"/>
                <w:color w:val="000000"/>
                <w:sz w:val="22"/>
              </w:rPr>
            </w:pPr>
          </w:p>
        </w:tc>
      </w:tr>
      <w:tr w14:paraId="5D02C25B">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AC2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746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C1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0F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C0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5854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0A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3C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85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6B70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81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7E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66F4FA9F">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5283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B2492">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932A6">
            <w:pPr>
              <w:jc w:val="cente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D3B4">
            <w:pP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4C87">
            <w:pPr>
              <w:jc w:val="cente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8E23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28F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9A15">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AE624">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B8C7E">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3A2C">
            <w:pPr>
              <w:jc w:val="cente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5CF0">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3.06</w:t>
            </w:r>
          </w:p>
        </w:tc>
      </w:tr>
    </w:tbl>
    <w:p w14:paraId="7C12F447">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DC1CDBC">
      <w:pPr>
        <w:autoSpaceDE w:val="0"/>
        <w:autoSpaceDN w:val="0"/>
        <w:adjustRightInd w:val="0"/>
        <w:ind w:left="315" w:leftChars="150"/>
        <w:jc w:val="left"/>
        <w:rPr>
          <w:rFonts w:ascii="Times New Roman" w:hAnsi="Times New Roman" w:eastAsia="宋体" w:cs="Times New Roman"/>
          <w:kern w:val="0"/>
          <w:sz w:val="24"/>
          <w:szCs w:val="24"/>
        </w:rPr>
      </w:pPr>
    </w:p>
    <w:p w14:paraId="6B3503DC">
      <w:pPr>
        <w:autoSpaceDE w:val="0"/>
        <w:autoSpaceDN w:val="0"/>
        <w:adjustRightInd w:val="0"/>
        <w:ind w:left="315" w:leftChars="150"/>
        <w:jc w:val="left"/>
        <w:rPr>
          <w:rFonts w:ascii="Times New Roman" w:hAnsi="Times New Roman" w:eastAsia="宋体" w:cs="Times New Roman"/>
          <w:kern w:val="0"/>
          <w:sz w:val="24"/>
          <w:szCs w:val="24"/>
        </w:rPr>
      </w:pPr>
    </w:p>
    <w:p w14:paraId="29EC3862">
      <w:pPr>
        <w:autoSpaceDE w:val="0"/>
        <w:autoSpaceDN w:val="0"/>
        <w:adjustRightInd w:val="0"/>
        <w:ind w:left="315" w:leftChars="150"/>
        <w:jc w:val="left"/>
        <w:rPr>
          <w:rFonts w:ascii="Times New Roman" w:hAnsi="Times New Roman" w:eastAsia="宋体" w:cs="Times New Roman"/>
          <w:kern w:val="0"/>
          <w:sz w:val="24"/>
          <w:szCs w:val="24"/>
        </w:rPr>
      </w:pPr>
    </w:p>
    <w:p w14:paraId="63F5262F">
      <w:pPr>
        <w:autoSpaceDE w:val="0"/>
        <w:autoSpaceDN w:val="0"/>
        <w:adjustRightInd w:val="0"/>
        <w:ind w:left="315" w:leftChars="150"/>
        <w:jc w:val="left"/>
        <w:rPr>
          <w:rFonts w:ascii="Times New Roman" w:hAnsi="Times New Roman" w:eastAsia="宋体" w:cs="Times New Roman"/>
          <w:kern w:val="0"/>
          <w:sz w:val="24"/>
          <w:szCs w:val="24"/>
        </w:rPr>
      </w:pPr>
    </w:p>
    <w:p w14:paraId="369FA776">
      <w:pPr>
        <w:autoSpaceDE w:val="0"/>
        <w:autoSpaceDN w:val="0"/>
        <w:adjustRightInd w:val="0"/>
        <w:ind w:left="315" w:leftChars="150"/>
        <w:jc w:val="left"/>
        <w:rPr>
          <w:rFonts w:ascii="Times New Roman" w:hAnsi="Times New Roman" w:eastAsia="宋体" w:cs="Times New Roman"/>
          <w:kern w:val="0"/>
          <w:sz w:val="24"/>
          <w:szCs w:val="24"/>
        </w:rPr>
      </w:pPr>
    </w:p>
    <w:p w14:paraId="0498F9AD">
      <w:pPr>
        <w:widowControl/>
        <w:rPr>
          <w:rFonts w:ascii="Times New Roman" w:hAnsi="Times New Roman" w:cs="Times New Roman"/>
          <w:sz w:val="72"/>
          <w:szCs w:val="72"/>
        </w:rPr>
        <w:sectPr>
          <w:footerReference r:id="rId5" w:type="default"/>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292A90E7">
      <w:pPr>
        <w:pStyle w:val="15"/>
        <w:rPr>
          <w:rFonts w:ascii="Times New Roman" w:hAnsi="Times New Roman" w:cs="Times New Roman"/>
          <w:sz w:val="72"/>
          <w:szCs w:val="72"/>
        </w:rPr>
      </w:pPr>
    </w:p>
    <w:p w14:paraId="6318CA69">
      <w:pPr>
        <w:pStyle w:val="15"/>
        <w:rPr>
          <w:rFonts w:ascii="Times New Roman" w:hAnsi="Times New Roman" w:cs="Times New Roman"/>
          <w:sz w:val="72"/>
          <w:szCs w:val="72"/>
        </w:rPr>
      </w:pPr>
    </w:p>
    <w:p w14:paraId="335225F6">
      <w:pPr>
        <w:pStyle w:val="15"/>
        <w:rPr>
          <w:rFonts w:ascii="Times New Roman" w:hAnsi="Times New Roman" w:cs="Times New Roman"/>
          <w:sz w:val="72"/>
          <w:szCs w:val="72"/>
        </w:rPr>
      </w:pPr>
    </w:p>
    <w:p w14:paraId="53CFD2C2">
      <w:pPr>
        <w:pStyle w:val="15"/>
        <w:jc w:val="center"/>
        <w:rPr>
          <w:rFonts w:ascii="Times New Roman" w:hAnsi="Times New Roman" w:cs="Times New Roman"/>
          <w:sz w:val="72"/>
          <w:szCs w:val="72"/>
        </w:rPr>
      </w:pPr>
    </w:p>
    <w:p w14:paraId="52BBAF8B">
      <w:pPr>
        <w:pStyle w:val="15"/>
        <w:jc w:val="center"/>
        <w:rPr>
          <w:rFonts w:ascii="Times New Roman" w:hAnsi="Times New Roman" w:eastAsia="方正小标宋_GBK" w:cs="Times New Roman"/>
          <w:sz w:val="72"/>
          <w:szCs w:val="72"/>
        </w:rPr>
      </w:pPr>
    </w:p>
    <w:p w14:paraId="21124AE2">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289A003">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9D54DDD">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36B86DA">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微软雅黑" w:hAnsi="微软雅黑" w:eastAsia="微软雅黑" w:cs="微软雅黑"/>
          <w:bCs/>
          <w:sz w:val="30"/>
          <w:szCs w:val="30"/>
        </w:rPr>
      </w:pPr>
      <w:r>
        <w:rPr>
          <w:rFonts w:hint="eastAsia" w:ascii="微软雅黑" w:hAnsi="微软雅黑" w:eastAsia="微软雅黑" w:cs="微软雅黑"/>
          <w:b w:val="0"/>
          <w:bCs/>
          <w:sz w:val="30"/>
          <w:szCs w:val="30"/>
        </w:rPr>
        <w:t>一、收入支出决算总体情况说明</w:t>
      </w:r>
    </w:p>
    <w:p w14:paraId="5FF216D2">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sz w:val="30"/>
          <w:szCs w:val="30"/>
          <w:highlight w:val="none"/>
          <w:lang w:val="en-US" w:eastAsia="zh-CN" w:bidi="ar"/>
        </w:rPr>
      </w:pPr>
      <w:r>
        <w:rPr>
          <w:rFonts w:hint="eastAsia" w:ascii="仿宋" w:hAnsi="仿宋" w:eastAsia="仿宋" w:cs="仿宋"/>
          <w:sz w:val="30"/>
          <w:szCs w:val="30"/>
        </w:rPr>
        <w:t>2024年度收、支总计</w:t>
      </w:r>
      <w:r>
        <w:rPr>
          <w:rFonts w:hint="eastAsia" w:ascii="仿宋" w:hAnsi="仿宋" w:eastAsia="仿宋" w:cs="仿宋"/>
          <w:sz w:val="30"/>
          <w:szCs w:val="30"/>
          <w:highlight w:val="none"/>
          <w:lang w:val="en-US" w:eastAsia="zh-CN"/>
        </w:rPr>
        <w:t>2087.71</w:t>
      </w:r>
      <w:r>
        <w:rPr>
          <w:rFonts w:hint="eastAsia" w:ascii="仿宋" w:hAnsi="仿宋" w:eastAsia="仿宋" w:cs="仿宋"/>
          <w:sz w:val="30"/>
          <w:szCs w:val="30"/>
        </w:rPr>
        <w:t>万元。与上年相比，减少</w:t>
      </w:r>
      <w:r>
        <w:rPr>
          <w:rFonts w:hint="eastAsia" w:ascii="仿宋" w:hAnsi="仿宋" w:eastAsia="仿宋" w:cs="仿宋"/>
          <w:sz w:val="30"/>
          <w:szCs w:val="30"/>
          <w:highlight w:val="none"/>
          <w:lang w:val="en-US" w:eastAsia="zh-CN" w:bidi="ar"/>
        </w:rPr>
        <w:t>3032.26</w:t>
      </w:r>
      <w:r>
        <w:rPr>
          <w:rFonts w:hint="eastAsia" w:ascii="仿宋" w:hAnsi="仿宋" w:eastAsia="仿宋" w:cs="仿宋"/>
          <w:sz w:val="30"/>
          <w:szCs w:val="30"/>
        </w:rPr>
        <w:t>万元，降低</w:t>
      </w:r>
      <w:r>
        <w:rPr>
          <w:rFonts w:hint="eastAsia" w:ascii="仿宋" w:hAnsi="仿宋" w:eastAsia="仿宋" w:cs="仿宋"/>
          <w:sz w:val="30"/>
          <w:szCs w:val="30"/>
          <w:highlight w:val="none"/>
          <w:lang w:val="en-US" w:eastAsia="zh-CN" w:bidi="ar"/>
        </w:rPr>
        <w:t>59.22%</w:t>
      </w:r>
      <w:r>
        <w:rPr>
          <w:rFonts w:hint="eastAsia" w:ascii="仿宋" w:hAnsi="仿宋" w:eastAsia="仿宋" w:cs="仿宋"/>
          <w:sz w:val="30"/>
          <w:szCs w:val="30"/>
        </w:rPr>
        <w:t>，主要是因为</w:t>
      </w:r>
      <w:r>
        <w:rPr>
          <w:rFonts w:hint="eastAsia" w:ascii="仿宋" w:hAnsi="仿宋" w:eastAsia="仿宋" w:cs="仿宋"/>
          <w:sz w:val="30"/>
          <w:szCs w:val="30"/>
          <w:highlight w:val="none"/>
          <w:lang w:val="en-US" w:eastAsia="zh-CN" w:bidi="ar"/>
        </w:rPr>
        <w:t>本年度城乡居民医保和医疗救助不在本部门核算。</w:t>
      </w:r>
    </w:p>
    <w:p w14:paraId="3A1E8528">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微软雅黑" w:hAnsi="微软雅黑" w:eastAsia="微软雅黑" w:cs="微软雅黑"/>
          <w:b w:val="0"/>
          <w:bCs/>
          <w:sz w:val="30"/>
          <w:szCs w:val="30"/>
        </w:rPr>
      </w:pPr>
      <w:r>
        <w:rPr>
          <w:rFonts w:hint="eastAsia" w:ascii="微软雅黑" w:hAnsi="微软雅黑" w:eastAsia="微软雅黑" w:cs="微软雅黑"/>
          <w:b w:val="0"/>
          <w:bCs/>
          <w:sz w:val="30"/>
          <w:szCs w:val="30"/>
        </w:rPr>
        <w:t>二、收入决算情况说明</w:t>
      </w:r>
    </w:p>
    <w:p w14:paraId="0CE545AC">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2024年度收入合计</w:t>
      </w:r>
      <w:r>
        <w:rPr>
          <w:rFonts w:hint="eastAsia" w:ascii="仿宋" w:hAnsi="仿宋" w:eastAsia="仿宋" w:cs="仿宋"/>
          <w:sz w:val="30"/>
          <w:szCs w:val="30"/>
          <w:highlight w:val="none"/>
          <w:lang w:val="en-US" w:eastAsia="zh-CN"/>
        </w:rPr>
        <w:t>2087.71</w:t>
      </w:r>
      <w:r>
        <w:rPr>
          <w:rFonts w:hint="eastAsia" w:ascii="仿宋" w:hAnsi="仿宋" w:eastAsia="仿宋" w:cs="仿宋"/>
          <w:sz w:val="30"/>
          <w:szCs w:val="30"/>
        </w:rPr>
        <w:t>万元，其中：财政拨款收入</w:t>
      </w:r>
      <w:r>
        <w:rPr>
          <w:rFonts w:hint="eastAsia" w:ascii="仿宋" w:hAnsi="仿宋" w:eastAsia="仿宋" w:cs="仿宋"/>
          <w:sz w:val="30"/>
          <w:szCs w:val="30"/>
          <w:highlight w:val="none"/>
          <w:lang w:val="en-US" w:eastAsia="zh-CN"/>
        </w:rPr>
        <w:t>2087.71</w:t>
      </w:r>
      <w:r>
        <w:rPr>
          <w:rFonts w:hint="eastAsia" w:ascii="仿宋" w:hAnsi="仿宋" w:eastAsia="仿宋" w:cs="仿宋"/>
          <w:sz w:val="30"/>
          <w:szCs w:val="30"/>
        </w:rPr>
        <w:t>万元，占</w:t>
      </w:r>
      <w:r>
        <w:rPr>
          <w:rFonts w:hint="eastAsia" w:ascii="仿宋" w:hAnsi="仿宋" w:eastAsia="仿宋" w:cs="仿宋"/>
          <w:sz w:val="30"/>
          <w:szCs w:val="30"/>
          <w:lang w:val="en-US" w:eastAsia="zh-CN"/>
        </w:rPr>
        <w:t>100</w:t>
      </w:r>
      <w:r>
        <w:rPr>
          <w:rFonts w:hint="eastAsia" w:ascii="仿宋" w:hAnsi="仿宋" w:eastAsia="仿宋" w:cs="仿宋"/>
          <w:sz w:val="30"/>
          <w:szCs w:val="30"/>
        </w:rPr>
        <w:t>%；上级补助收入</w:t>
      </w:r>
      <w:r>
        <w:rPr>
          <w:rFonts w:hint="eastAsia" w:ascii="仿宋" w:hAnsi="仿宋" w:eastAsia="仿宋" w:cs="仿宋"/>
          <w:sz w:val="30"/>
          <w:szCs w:val="30"/>
          <w:lang w:val="en-US" w:eastAsia="zh-CN"/>
        </w:rPr>
        <w:t>0</w:t>
      </w:r>
      <w:r>
        <w:rPr>
          <w:rFonts w:hint="eastAsia" w:ascii="仿宋" w:hAnsi="仿宋" w:eastAsia="仿宋" w:cs="仿宋"/>
          <w:sz w:val="30"/>
          <w:szCs w:val="30"/>
        </w:rPr>
        <w:t>万元；事业收入</w:t>
      </w:r>
      <w:r>
        <w:rPr>
          <w:rFonts w:hint="eastAsia" w:ascii="仿宋" w:hAnsi="仿宋" w:eastAsia="仿宋" w:cs="仿宋"/>
          <w:sz w:val="30"/>
          <w:szCs w:val="30"/>
          <w:lang w:val="en-US" w:eastAsia="zh-CN"/>
        </w:rPr>
        <w:t>0</w:t>
      </w:r>
      <w:r>
        <w:rPr>
          <w:rFonts w:hint="eastAsia" w:ascii="仿宋" w:hAnsi="仿宋" w:eastAsia="仿宋" w:cs="仿宋"/>
          <w:sz w:val="30"/>
          <w:szCs w:val="30"/>
        </w:rPr>
        <w:t>万元；经营收入</w:t>
      </w:r>
      <w:r>
        <w:rPr>
          <w:rFonts w:hint="eastAsia" w:ascii="仿宋" w:hAnsi="仿宋" w:eastAsia="仿宋" w:cs="仿宋"/>
          <w:sz w:val="30"/>
          <w:szCs w:val="30"/>
          <w:lang w:val="en-US" w:eastAsia="zh-CN"/>
        </w:rPr>
        <w:t>0</w:t>
      </w:r>
      <w:r>
        <w:rPr>
          <w:rFonts w:hint="eastAsia" w:ascii="仿宋" w:hAnsi="仿宋" w:eastAsia="仿宋" w:cs="仿宋"/>
          <w:sz w:val="30"/>
          <w:szCs w:val="30"/>
        </w:rPr>
        <w:t>万元；附属单位上缴收入</w:t>
      </w:r>
      <w:r>
        <w:rPr>
          <w:rFonts w:hint="eastAsia" w:ascii="仿宋" w:hAnsi="仿宋" w:eastAsia="仿宋" w:cs="仿宋"/>
          <w:sz w:val="30"/>
          <w:szCs w:val="30"/>
          <w:lang w:val="en-US" w:eastAsia="zh-CN"/>
        </w:rPr>
        <w:t>0</w:t>
      </w:r>
      <w:r>
        <w:rPr>
          <w:rFonts w:hint="eastAsia" w:ascii="仿宋" w:hAnsi="仿宋" w:eastAsia="仿宋" w:cs="仿宋"/>
          <w:sz w:val="30"/>
          <w:szCs w:val="30"/>
        </w:rPr>
        <w:t>万元；其他收入</w:t>
      </w:r>
      <w:r>
        <w:rPr>
          <w:rFonts w:hint="eastAsia" w:ascii="仿宋" w:hAnsi="仿宋" w:eastAsia="仿宋" w:cs="仿宋"/>
          <w:sz w:val="30"/>
          <w:szCs w:val="30"/>
          <w:lang w:val="en-US" w:eastAsia="zh-CN"/>
        </w:rPr>
        <w:t>0</w:t>
      </w:r>
      <w:r>
        <w:rPr>
          <w:rFonts w:hint="eastAsia" w:ascii="仿宋" w:hAnsi="仿宋" w:eastAsia="仿宋" w:cs="仿宋"/>
          <w:sz w:val="30"/>
          <w:szCs w:val="30"/>
        </w:rPr>
        <w:t>万元。</w:t>
      </w:r>
    </w:p>
    <w:p w14:paraId="7046947F">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微软雅黑" w:hAnsi="微软雅黑" w:eastAsia="微软雅黑" w:cs="微软雅黑"/>
          <w:bCs/>
          <w:sz w:val="30"/>
          <w:szCs w:val="30"/>
        </w:rPr>
      </w:pPr>
      <w:r>
        <w:rPr>
          <w:rFonts w:hint="eastAsia" w:ascii="微软雅黑" w:hAnsi="微软雅黑" w:eastAsia="微软雅黑" w:cs="微软雅黑"/>
          <w:b w:val="0"/>
          <w:bCs/>
          <w:sz w:val="30"/>
          <w:szCs w:val="30"/>
        </w:rPr>
        <w:t>三、支出决算情况说明</w:t>
      </w:r>
    </w:p>
    <w:p w14:paraId="608681B3">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2024年度支出合计</w:t>
      </w:r>
      <w:r>
        <w:rPr>
          <w:rFonts w:hint="eastAsia" w:ascii="仿宋" w:hAnsi="仿宋" w:eastAsia="仿宋" w:cs="仿宋"/>
          <w:sz w:val="30"/>
          <w:szCs w:val="30"/>
          <w:highlight w:val="none"/>
          <w:lang w:val="en-US" w:eastAsia="zh-CN"/>
        </w:rPr>
        <w:t>2087.71</w:t>
      </w:r>
      <w:r>
        <w:rPr>
          <w:rFonts w:hint="eastAsia" w:ascii="仿宋" w:hAnsi="仿宋" w:eastAsia="仿宋" w:cs="仿宋"/>
          <w:sz w:val="30"/>
          <w:szCs w:val="30"/>
        </w:rPr>
        <w:t>万元，其中：基本支出</w:t>
      </w:r>
      <w:r>
        <w:rPr>
          <w:rFonts w:hint="eastAsia" w:ascii="仿宋" w:hAnsi="仿宋" w:eastAsia="仿宋" w:cs="仿宋"/>
          <w:sz w:val="30"/>
          <w:szCs w:val="30"/>
          <w:highlight w:val="none"/>
          <w:lang w:val="en-US" w:eastAsia="zh-CN" w:bidi="ar"/>
        </w:rPr>
        <w:t>1067.15</w:t>
      </w:r>
      <w:r>
        <w:rPr>
          <w:rFonts w:hint="eastAsia" w:ascii="仿宋" w:hAnsi="仿宋" w:eastAsia="仿宋" w:cs="仿宋"/>
          <w:sz w:val="30"/>
          <w:szCs w:val="30"/>
        </w:rPr>
        <w:t>万元，占</w:t>
      </w:r>
      <w:r>
        <w:rPr>
          <w:rFonts w:hint="eastAsia" w:ascii="仿宋" w:hAnsi="仿宋" w:eastAsia="仿宋" w:cs="仿宋"/>
          <w:sz w:val="30"/>
          <w:szCs w:val="30"/>
          <w:lang w:val="en-US" w:eastAsia="zh-CN"/>
        </w:rPr>
        <w:t>51.12</w:t>
      </w:r>
      <w:r>
        <w:rPr>
          <w:rFonts w:hint="eastAsia" w:ascii="仿宋" w:hAnsi="仿宋" w:eastAsia="仿宋" w:cs="仿宋"/>
          <w:sz w:val="30"/>
          <w:szCs w:val="30"/>
        </w:rPr>
        <w:t>%；项目支出</w:t>
      </w:r>
      <w:r>
        <w:rPr>
          <w:rFonts w:hint="eastAsia" w:ascii="仿宋" w:hAnsi="仿宋" w:eastAsia="仿宋" w:cs="仿宋"/>
          <w:sz w:val="30"/>
          <w:szCs w:val="30"/>
          <w:lang w:val="en-US" w:eastAsia="zh-CN" w:bidi="ar"/>
        </w:rPr>
        <w:t>1020.56</w:t>
      </w:r>
      <w:r>
        <w:rPr>
          <w:rFonts w:hint="eastAsia" w:ascii="仿宋" w:hAnsi="仿宋" w:eastAsia="仿宋" w:cs="仿宋"/>
          <w:sz w:val="30"/>
          <w:szCs w:val="30"/>
        </w:rPr>
        <w:t>万元，占</w:t>
      </w:r>
      <w:r>
        <w:rPr>
          <w:rFonts w:hint="eastAsia" w:ascii="仿宋" w:hAnsi="仿宋" w:eastAsia="仿宋" w:cs="仿宋"/>
          <w:sz w:val="30"/>
          <w:szCs w:val="30"/>
          <w:lang w:val="en-US" w:eastAsia="zh-CN"/>
        </w:rPr>
        <w:t>48.88</w:t>
      </w:r>
      <w:r>
        <w:rPr>
          <w:rFonts w:hint="eastAsia" w:ascii="仿宋" w:hAnsi="仿宋" w:eastAsia="仿宋" w:cs="仿宋"/>
          <w:sz w:val="30"/>
          <w:szCs w:val="30"/>
        </w:rPr>
        <w:t>%；上缴上级支出</w:t>
      </w:r>
      <w:r>
        <w:rPr>
          <w:rFonts w:hint="eastAsia" w:ascii="仿宋" w:hAnsi="仿宋" w:eastAsia="仿宋" w:cs="仿宋"/>
          <w:sz w:val="30"/>
          <w:szCs w:val="30"/>
          <w:lang w:val="en-US" w:eastAsia="zh-CN"/>
        </w:rPr>
        <w:t>0</w:t>
      </w:r>
      <w:r>
        <w:rPr>
          <w:rFonts w:hint="eastAsia" w:ascii="仿宋" w:hAnsi="仿宋" w:eastAsia="仿宋" w:cs="仿宋"/>
          <w:sz w:val="30"/>
          <w:szCs w:val="30"/>
        </w:rPr>
        <w:t>万元；经营支出</w:t>
      </w:r>
      <w:r>
        <w:rPr>
          <w:rFonts w:hint="eastAsia" w:ascii="仿宋" w:hAnsi="仿宋" w:eastAsia="仿宋" w:cs="仿宋"/>
          <w:sz w:val="30"/>
          <w:szCs w:val="30"/>
          <w:lang w:val="en-US" w:eastAsia="zh-CN"/>
        </w:rPr>
        <w:t>0</w:t>
      </w:r>
      <w:r>
        <w:rPr>
          <w:rFonts w:hint="eastAsia" w:ascii="仿宋" w:hAnsi="仿宋" w:eastAsia="仿宋" w:cs="仿宋"/>
          <w:sz w:val="30"/>
          <w:szCs w:val="30"/>
        </w:rPr>
        <w:t>万元；对附属单位补助支出</w:t>
      </w:r>
      <w:r>
        <w:rPr>
          <w:rFonts w:hint="eastAsia" w:ascii="仿宋" w:hAnsi="仿宋" w:eastAsia="仿宋" w:cs="仿宋"/>
          <w:sz w:val="30"/>
          <w:szCs w:val="30"/>
          <w:lang w:val="en-US" w:eastAsia="zh-CN"/>
        </w:rPr>
        <w:t>0</w:t>
      </w:r>
      <w:r>
        <w:rPr>
          <w:rFonts w:hint="eastAsia" w:ascii="仿宋" w:hAnsi="仿宋" w:eastAsia="仿宋" w:cs="仿宋"/>
          <w:sz w:val="30"/>
          <w:szCs w:val="30"/>
        </w:rPr>
        <w:t>万元。</w:t>
      </w:r>
    </w:p>
    <w:p w14:paraId="3FF7319C">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微软雅黑" w:hAnsi="微软雅黑" w:eastAsia="微软雅黑" w:cs="微软雅黑"/>
          <w:bCs/>
          <w:sz w:val="30"/>
          <w:szCs w:val="30"/>
        </w:rPr>
      </w:pPr>
      <w:r>
        <w:rPr>
          <w:rFonts w:hint="eastAsia" w:ascii="微软雅黑" w:hAnsi="微软雅黑" w:eastAsia="微软雅黑" w:cs="微软雅黑"/>
          <w:b w:val="0"/>
          <w:bCs/>
          <w:sz w:val="30"/>
          <w:szCs w:val="30"/>
        </w:rPr>
        <w:t>四、财政拨款收入支出决算总体情况说明</w:t>
      </w:r>
    </w:p>
    <w:p w14:paraId="7B08F23B">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sz w:val="30"/>
          <w:szCs w:val="30"/>
          <w:highlight w:val="none"/>
          <w:lang w:val="en-US" w:eastAsia="zh-CN" w:bidi="ar"/>
        </w:rPr>
      </w:pPr>
      <w:r>
        <w:rPr>
          <w:rFonts w:hint="eastAsia" w:ascii="仿宋" w:hAnsi="仿宋" w:eastAsia="仿宋" w:cs="仿宋"/>
          <w:sz w:val="30"/>
          <w:szCs w:val="30"/>
        </w:rPr>
        <w:t>2024年度财政拨款收、支总计</w:t>
      </w:r>
      <w:r>
        <w:rPr>
          <w:rFonts w:hint="eastAsia" w:ascii="仿宋" w:hAnsi="仿宋" w:eastAsia="仿宋" w:cs="仿宋"/>
          <w:sz w:val="30"/>
          <w:szCs w:val="30"/>
          <w:highlight w:val="none"/>
          <w:lang w:val="en-US" w:eastAsia="zh-CN"/>
        </w:rPr>
        <w:t>2087.71</w:t>
      </w:r>
      <w:r>
        <w:rPr>
          <w:rFonts w:hint="eastAsia" w:ascii="仿宋" w:hAnsi="仿宋" w:eastAsia="仿宋" w:cs="仿宋"/>
          <w:sz w:val="30"/>
          <w:szCs w:val="30"/>
        </w:rPr>
        <w:t>万元，与上年相比，减少</w:t>
      </w:r>
      <w:r>
        <w:rPr>
          <w:rFonts w:hint="eastAsia" w:ascii="仿宋" w:hAnsi="仿宋" w:eastAsia="仿宋" w:cs="仿宋"/>
          <w:sz w:val="30"/>
          <w:szCs w:val="30"/>
          <w:highlight w:val="none"/>
          <w:lang w:val="en-US" w:eastAsia="zh-CN" w:bidi="ar"/>
        </w:rPr>
        <w:t>3032.26</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降低</w:t>
      </w:r>
      <w:r>
        <w:rPr>
          <w:rFonts w:hint="eastAsia" w:ascii="仿宋" w:hAnsi="仿宋" w:eastAsia="仿宋" w:cs="仿宋"/>
          <w:sz w:val="30"/>
          <w:szCs w:val="30"/>
          <w:lang w:val="en-US" w:eastAsia="zh-CN"/>
        </w:rPr>
        <w:t>59.22</w:t>
      </w:r>
      <w:r>
        <w:rPr>
          <w:rFonts w:hint="eastAsia" w:ascii="仿宋" w:hAnsi="仿宋" w:eastAsia="仿宋" w:cs="仿宋"/>
          <w:sz w:val="30"/>
          <w:szCs w:val="30"/>
        </w:rPr>
        <w:t>%，主要是因为</w:t>
      </w:r>
      <w:r>
        <w:rPr>
          <w:rFonts w:hint="eastAsia" w:ascii="仿宋" w:hAnsi="仿宋" w:eastAsia="仿宋" w:cs="仿宋"/>
          <w:sz w:val="30"/>
          <w:szCs w:val="30"/>
          <w:highlight w:val="none"/>
          <w:lang w:val="en-US" w:eastAsia="zh-CN" w:bidi="ar"/>
        </w:rPr>
        <w:t>本年度城乡居民医保征缴工作经费和医疗救助经费不在本部门本级核算。</w:t>
      </w:r>
    </w:p>
    <w:p w14:paraId="10886CEF">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微软雅黑" w:hAnsi="微软雅黑" w:eastAsia="微软雅黑" w:cs="微软雅黑"/>
          <w:b w:val="0"/>
          <w:bCs/>
          <w:sz w:val="30"/>
          <w:szCs w:val="30"/>
        </w:rPr>
      </w:pPr>
      <w:r>
        <w:rPr>
          <w:rFonts w:hint="eastAsia" w:ascii="微软雅黑" w:hAnsi="微软雅黑" w:eastAsia="微软雅黑" w:cs="微软雅黑"/>
          <w:b w:val="0"/>
          <w:bCs/>
          <w:sz w:val="30"/>
          <w:szCs w:val="30"/>
        </w:rPr>
        <w:t>五、一般公共预算财政拨款支出决算情况说明</w:t>
      </w:r>
    </w:p>
    <w:p w14:paraId="70F64D21">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b/>
          <w:sz w:val="30"/>
          <w:szCs w:val="30"/>
        </w:rPr>
      </w:pPr>
      <w:r>
        <w:rPr>
          <w:rFonts w:hint="eastAsia" w:ascii="仿宋" w:hAnsi="仿宋" w:eastAsia="仿宋" w:cs="仿宋"/>
          <w:b/>
          <w:sz w:val="30"/>
          <w:szCs w:val="30"/>
        </w:rPr>
        <w:t>（一）一般公共预算财政拨款支出决算总体情况</w:t>
      </w:r>
    </w:p>
    <w:p w14:paraId="712117B8">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2024年度财政拨款支出</w:t>
      </w:r>
      <w:r>
        <w:rPr>
          <w:rFonts w:hint="eastAsia" w:ascii="仿宋" w:hAnsi="仿宋" w:eastAsia="仿宋" w:cs="仿宋"/>
          <w:sz w:val="30"/>
          <w:szCs w:val="30"/>
          <w:highlight w:val="none"/>
          <w:lang w:val="en-US" w:eastAsia="zh-CN"/>
        </w:rPr>
        <w:t>2087.71</w:t>
      </w:r>
      <w:r>
        <w:rPr>
          <w:rFonts w:hint="eastAsia" w:ascii="仿宋" w:hAnsi="仿宋" w:eastAsia="仿宋" w:cs="仿宋"/>
          <w:sz w:val="30"/>
          <w:szCs w:val="30"/>
        </w:rPr>
        <w:t>万元，占本年支出合计的</w:t>
      </w:r>
      <w:r>
        <w:rPr>
          <w:rFonts w:hint="eastAsia" w:ascii="仿宋" w:hAnsi="仿宋" w:eastAsia="仿宋" w:cs="仿宋"/>
          <w:sz w:val="30"/>
          <w:szCs w:val="30"/>
          <w:lang w:val="en-US" w:eastAsia="zh-CN"/>
        </w:rPr>
        <w:t>100</w:t>
      </w:r>
      <w:r>
        <w:rPr>
          <w:rFonts w:hint="eastAsia" w:ascii="仿宋" w:hAnsi="仿宋" w:eastAsia="仿宋" w:cs="仿宋"/>
          <w:sz w:val="30"/>
          <w:szCs w:val="30"/>
        </w:rPr>
        <w:t>%，与上年相比，财政拨款支出减少</w:t>
      </w:r>
      <w:r>
        <w:rPr>
          <w:rFonts w:hint="eastAsia" w:ascii="仿宋" w:hAnsi="仿宋" w:eastAsia="仿宋" w:cs="仿宋"/>
          <w:sz w:val="30"/>
          <w:szCs w:val="30"/>
          <w:highlight w:val="none"/>
          <w:lang w:val="en-US" w:eastAsia="zh-CN" w:bidi="ar"/>
        </w:rPr>
        <w:t>3032.26</w:t>
      </w:r>
      <w:r>
        <w:rPr>
          <w:rFonts w:hint="eastAsia" w:ascii="仿宋" w:hAnsi="仿宋" w:eastAsia="仿宋" w:cs="仿宋"/>
          <w:sz w:val="30"/>
          <w:szCs w:val="30"/>
        </w:rPr>
        <w:t>万元，降低</w:t>
      </w:r>
      <w:r>
        <w:rPr>
          <w:rFonts w:hint="eastAsia" w:ascii="仿宋" w:hAnsi="仿宋" w:eastAsia="仿宋" w:cs="仿宋"/>
          <w:sz w:val="30"/>
          <w:szCs w:val="30"/>
          <w:lang w:val="en-US" w:eastAsia="zh-CN"/>
        </w:rPr>
        <w:t>59.22</w:t>
      </w:r>
      <w:r>
        <w:rPr>
          <w:rFonts w:hint="eastAsia" w:ascii="仿宋" w:hAnsi="仿宋" w:eastAsia="仿宋" w:cs="仿宋"/>
          <w:sz w:val="30"/>
          <w:szCs w:val="30"/>
        </w:rPr>
        <w:t>%，主要是因为</w:t>
      </w:r>
      <w:r>
        <w:rPr>
          <w:rFonts w:hint="eastAsia" w:ascii="仿宋" w:hAnsi="仿宋" w:eastAsia="仿宋" w:cs="仿宋"/>
          <w:sz w:val="30"/>
          <w:szCs w:val="30"/>
          <w:highlight w:val="none"/>
          <w:lang w:val="en-US" w:eastAsia="zh-CN" w:bidi="ar"/>
        </w:rPr>
        <w:t>本年度城乡居民医保征缴工作经费和医疗救助经费不在本部门本级核算。</w:t>
      </w:r>
    </w:p>
    <w:p w14:paraId="2261ACD3">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b/>
          <w:sz w:val="30"/>
          <w:szCs w:val="30"/>
        </w:rPr>
      </w:pPr>
      <w:r>
        <w:rPr>
          <w:rFonts w:hint="eastAsia" w:ascii="仿宋" w:hAnsi="仿宋" w:eastAsia="仿宋" w:cs="仿宋"/>
          <w:b/>
          <w:sz w:val="30"/>
          <w:szCs w:val="30"/>
        </w:rPr>
        <w:t>（二）一般公共预算财政拨款支出决算结构情况</w:t>
      </w:r>
    </w:p>
    <w:p w14:paraId="52675E87">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2024年度财政拨款支出</w:t>
      </w:r>
      <w:r>
        <w:rPr>
          <w:rFonts w:hint="eastAsia" w:ascii="仿宋" w:hAnsi="仿宋" w:eastAsia="仿宋" w:cs="仿宋"/>
          <w:sz w:val="30"/>
          <w:szCs w:val="30"/>
          <w:highlight w:val="none"/>
          <w:lang w:val="en-US" w:eastAsia="zh-CN"/>
        </w:rPr>
        <w:t>2087.71</w:t>
      </w:r>
      <w:r>
        <w:rPr>
          <w:rFonts w:hint="eastAsia" w:ascii="仿宋" w:hAnsi="仿宋" w:eastAsia="仿宋" w:cs="仿宋"/>
          <w:sz w:val="30"/>
          <w:szCs w:val="30"/>
        </w:rPr>
        <w:t>万元，主要用于以下方面：一般公共服务（类）支出</w:t>
      </w:r>
      <w:r>
        <w:rPr>
          <w:rFonts w:hint="eastAsia" w:ascii="仿宋" w:hAnsi="仿宋" w:eastAsia="仿宋" w:cs="仿宋"/>
          <w:sz w:val="30"/>
          <w:szCs w:val="30"/>
          <w:lang w:val="en-US" w:eastAsia="zh-CN"/>
        </w:rPr>
        <w:t>4.8</w:t>
      </w:r>
      <w:r>
        <w:rPr>
          <w:rFonts w:hint="eastAsia" w:ascii="仿宋" w:hAnsi="仿宋" w:eastAsia="仿宋" w:cs="仿宋"/>
          <w:sz w:val="30"/>
          <w:szCs w:val="30"/>
        </w:rPr>
        <w:t>万元，占</w:t>
      </w:r>
      <w:r>
        <w:rPr>
          <w:rFonts w:hint="eastAsia" w:ascii="仿宋" w:hAnsi="仿宋" w:eastAsia="仿宋" w:cs="仿宋"/>
          <w:sz w:val="30"/>
          <w:szCs w:val="30"/>
          <w:lang w:val="en-US" w:eastAsia="zh-CN"/>
        </w:rPr>
        <w:t>0.23</w:t>
      </w:r>
      <w:r>
        <w:rPr>
          <w:rFonts w:hint="eastAsia" w:ascii="仿宋" w:hAnsi="仿宋" w:eastAsia="仿宋" w:cs="仿宋"/>
          <w:sz w:val="30"/>
          <w:szCs w:val="30"/>
        </w:rPr>
        <w:t>%；</w:t>
      </w:r>
      <w:r>
        <w:rPr>
          <w:rFonts w:hint="eastAsia" w:ascii="仿宋" w:hAnsi="仿宋" w:eastAsia="仿宋" w:cs="仿宋"/>
          <w:sz w:val="30"/>
          <w:szCs w:val="30"/>
          <w:lang w:eastAsia="zh-CN"/>
        </w:rPr>
        <w:t>社会保障和就业（</w:t>
      </w:r>
      <w:r>
        <w:rPr>
          <w:rFonts w:hint="eastAsia" w:ascii="仿宋" w:hAnsi="仿宋" w:eastAsia="仿宋" w:cs="仿宋"/>
          <w:sz w:val="30"/>
          <w:szCs w:val="30"/>
          <w:lang w:val="en-US" w:eastAsia="zh-CN"/>
        </w:rPr>
        <w:t>类</w:t>
      </w:r>
      <w:r>
        <w:rPr>
          <w:rFonts w:hint="eastAsia" w:ascii="仿宋" w:hAnsi="仿宋" w:eastAsia="仿宋" w:cs="仿宋"/>
          <w:sz w:val="30"/>
          <w:szCs w:val="30"/>
          <w:lang w:eastAsia="zh-CN"/>
        </w:rPr>
        <w:t>）支出</w:t>
      </w:r>
      <w:r>
        <w:rPr>
          <w:rFonts w:hint="eastAsia" w:ascii="仿宋" w:hAnsi="仿宋" w:eastAsia="仿宋" w:cs="仿宋"/>
          <w:sz w:val="30"/>
          <w:szCs w:val="30"/>
          <w:lang w:val="en-US" w:eastAsia="zh-CN"/>
        </w:rPr>
        <w:t>175.23万元，占8.39%；卫生健康支出（类）支出（类）1830.62万元，占87.69%；住房保障（类）支出77.05万元，占3.69%。</w:t>
      </w:r>
    </w:p>
    <w:p w14:paraId="0DE86E8B">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b/>
          <w:sz w:val="30"/>
          <w:szCs w:val="30"/>
        </w:rPr>
      </w:pPr>
      <w:r>
        <w:rPr>
          <w:rFonts w:hint="eastAsia" w:ascii="仿宋" w:hAnsi="仿宋" w:eastAsia="仿宋" w:cs="仿宋"/>
          <w:b/>
          <w:sz w:val="30"/>
          <w:szCs w:val="30"/>
        </w:rPr>
        <w:t>（三）一般公共预算财政拨款支出决算具体情况</w:t>
      </w:r>
    </w:p>
    <w:p w14:paraId="375D5257">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2024年度财政拨款支出年初预算数为</w:t>
      </w:r>
      <w:r>
        <w:rPr>
          <w:rFonts w:hint="eastAsia" w:ascii="仿宋" w:hAnsi="仿宋" w:eastAsia="仿宋" w:cs="仿宋"/>
          <w:sz w:val="30"/>
          <w:szCs w:val="30"/>
          <w:highlight w:val="none"/>
          <w:lang w:val="en-US" w:eastAsia="zh-CN"/>
        </w:rPr>
        <w:t>1575.24</w:t>
      </w:r>
      <w:r>
        <w:rPr>
          <w:rFonts w:hint="eastAsia" w:ascii="仿宋" w:hAnsi="仿宋" w:eastAsia="仿宋" w:cs="仿宋"/>
          <w:sz w:val="30"/>
          <w:szCs w:val="30"/>
        </w:rPr>
        <w:t>万元，支出决算数为</w:t>
      </w:r>
      <w:r>
        <w:rPr>
          <w:rFonts w:hint="eastAsia" w:ascii="仿宋" w:hAnsi="仿宋" w:eastAsia="仿宋" w:cs="仿宋"/>
          <w:sz w:val="30"/>
          <w:szCs w:val="30"/>
          <w:highlight w:val="none"/>
          <w:lang w:val="en-US" w:eastAsia="zh-CN"/>
        </w:rPr>
        <w:t>2087.71</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132.53</w:t>
      </w:r>
      <w:r>
        <w:rPr>
          <w:rFonts w:hint="eastAsia" w:ascii="仿宋" w:hAnsi="仿宋" w:eastAsia="仿宋" w:cs="仿宋"/>
          <w:sz w:val="30"/>
          <w:szCs w:val="30"/>
        </w:rPr>
        <w:t>%，其中：</w:t>
      </w:r>
    </w:p>
    <w:p w14:paraId="1032F5AB">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①</w:t>
      </w:r>
      <w:r>
        <w:rPr>
          <w:rFonts w:hint="eastAsia" w:ascii="仿宋" w:hAnsi="仿宋" w:eastAsia="仿宋" w:cs="仿宋"/>
          <w:sz w:val="30"/>
          <w:szCs w:val="30"/>
        </w:rPr>
        <w:t>一般公共服务（类）</w:t>
      </w:r>
      <w:r>
        <w:rPr>
          <w:rFonts w:hint="eastAsia" w:ascii="仿宋" w:hAnsi="仿宋" w:eastAsia="仿宋" w:cs="仿宋"/>
          <w:sz w:val="30"/>
          <w:szCs w:val="30"/>
          <w:lang w:eastAsia="zh-CN"/>
        </w:rPr>
        <w:t>组织事务</w:t>
      </w:r>
      <w:r>
        <w:rPr>
          <w:rFonts w:hint="eastAsia" w:ascii="仿宋" w:hAnsi="仿宋" w:eastAsia="仿宋" w:cs="仿宋"/>
          <w:sz w:val="30"/>
          <w:szCs w:val="30"/>
        </w:rPr>
        <w:t>（款）</w:t>
      </w:r>
      <w:r>
        <w:rPr>
          <w:rFonts w:hint="eastAsia" w:ascii="仿宋" w:hAnsi="仿宋" w:eastAsia="仿宋" w:cs="仿宋"/>
          <w:sz w:val="30"/>
          <w:szCs w:val="30"/>
          <w:lang w:eastAsia="zh-CN"/>
        </w:rPr>
        <w:t>一般行政管理事务</w:t>
      </w:r>
      <w:r>
        <w:rPr>
          <w:rFonts w:hint="eastAsia" w:ascii="仿宋" w:hAnsi="仿宋" w:eastAsia="仿宋" w:cs="仿宋"/>
          <w:sz w:val="30"/>
          <w:szCs w:val="30"/>
        </w:rPr>
        <w:t>（项）。</w:t>
      </w:r>
    </w:p>
    <w:p w14:paraId="5FCA6F9F">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i w:val="0"/>
          <w:iCs w:val="0"/>
          <w:color w:val="000000" w:themeColor="text1"/>
          <w:sz w:val="30"/>
          <w:szCs w:val="30"/>
          <w:highlight w:val="none"/>
          <w:lang w:val="en-US" w:eastAsia="zh-CN"/>
          <w14:textFill>
            <w14:solidFill>
              <w14:schemeClr w14:val="tx1"/>
            </w14:solidFill>
          </w14:textFill>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0</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4.8</w:t>
      </w:r>
      <w:r>
        <w:rPr>
          <w:rFonts w:hint="eastAsia" w:ascii="仿宋" w:hAnsi="仿宋" w:eastAsia="仿宋" w:cs="仿宋"/>
          <w:sz w:val="30"/>
          <w:szCs w:val="30"/>
        </w:rPr>
        <w:t>万元，</w:t>
      </w:r>
      <w:r>
        <w:rPr>
          <w:rFonts w:hint="eastAsia" w:ascii="仿宋" w:hAnsi="仿宋" w:eastAsia="仿宋" w:cs="仿宋"/>
          <w:i w:val="0"/>
          <w:iCs w:val="0"/>
          <w:color w:val="000000" w:themeColor="text1"/>
          <w:sz w:val="30"/>
          <w:szCs w:val="30"/>
          <w:highlight w:val="none"/>
          <w14:textFill>
            <w14:solidFill>
              <w14:schemeClr w14:val="tx1"/>
            </w14:solidFill>
          </w14:textFill>
        </w:rPr>
        <w:t>决算数</w:t>
      </w:r>
      <w:r>
        <w:rPr>
          <w:rFonts w:hint="eastAsia" w:ascii="仿宋" w:hAnsi="仿宋" w:eastAsia="仿宋" w:cs="仿宋"/>
          <w:i w:val="0"/>
          <w:iCs w:val="0"/>
          <w:color w:val="000000" w:themeColor="text1"/>
          <w:sz w:val="30"/>
          <w:szCs w:val="30"/>
          <w:highlight w:val="none"/>
          <w:lang w:val="en-US" w:eastAsia="zh-CN"/>
          <w14:textFill>
            <w14:solidFill>
              <w14:schemeClr w14:val="tx1"/>
            </w14:solidFill>
          </w14:textFill>
        </w:rPr>
        <w:t>大于</w:t>
      </w:r>
      <w:r>
        <w:rPr>
          <w:rFonts w:hint="eastAsia" w:ascii="仿宋" w:hAnsi="仿宋" w:eastAsia="仿宋" w:cs="仿宋"/>
          <w:i w:val="0"/>
          <w:iCs w:val="0"/>
          <w:color w:val="000000" w:themeColor="text1"/>
          <w:sz w:val="30"/>
          <w:szCs w:val="30"/>
          <w:highlight w:val="none"/>
          <w14:textFill>
            <w14:solidFill>
              <w14:schemeClr w14:val="tx1"/>
            </w14:solidFill>
          </w14:textFill>
        </w:rPr>
        <w:t>年初预算数的主要原因是：</w:t>
      </w:r>
      <w:r>
        <w:rPr>
          <w:rFonts w:hint="eastAsia" w:ascii="仿宋" w:hAnsi="仿宋" w:eastAsia="仿宋" w:cs="仿宋"/>
          <w:i w:val="0"/>
          <w:iCs w:val="0"/>
          <w:color w:val="000000" w:themeColor="text1"/>
          <w:sz w:val="30"/>
          <w:szCs w:val="30"/>
          <w:highlight w:val="none"/>
          <w:lang w:eastAsia="zh-CN"/>
          <w14:textFill>
            <w14:solidFill>
              <w14:schemeClr w14:val="tx1"/>
            </w14:solidFill>
          </w14:textFill>
        </w:rPr>
        <w:t>增加引进人才生活补贴项目指标。</w:t>
      </w:r>
    </w:p>
    <w:p w14:paraId="053B81B3">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②</w:t>
      </w:r>
      <w:r>
        <w:rPr>
          <w:rFonts w:hint="eastAsia" w:ascii="仿宋" w:hAnsi="仿宋" w:eastAsia="仿宋" w:cs="仿宋"/>
          <w:sz w:val="30"/>
          <w:szCs w:val="30"/>
          <w:lang w:eastAsia="zh-CN"/>
        </w:rPr>
        <w:t>社会保障和就业</w:t>
      </w:r>
      <w:r>
        <w:rPr>
          <w:rFonts w:hint="eastAsia" w:ascii="仿宋" w:hAnsi="仿宋" w:eastAsia="仿宋" w:cs="仿宋"/>
          <w:sz w:val="30"/>
          <w:szCs w:val="30"/>
        </w:rPr>
        <w:t>（类）</w:t>
      </w:r>
      <w:r>
        <w:rPr>
          <w:rFonts w:hint="eastAsia" w:ascii="仿宋" w:hAnsi="仿宋" w:eastAsia="仿宋" w:cs="仿宋"/>
          <w:sz w:val="30"/>
          <w:szCs w:val="30"/>
          <w:lang w:eastAsia="zh-CN"/>
        </w:rPr>
        <w:t>行政事业单位养老支出</w:t>
      </w:r>
      <w:r>
        <w:rPr>
          <w:rFonts w:hint="eastAsia" w:ascii="仿宋" w:hAnsi="仿宋" w:eastAsia="仿宋" w:cs="仿宋"/>
          <w:sz w:val="30"/>
          <w:szCs w:val="30"/>
        </w:rPr>
        <w:t>（款）</w:t>
      </w:r>
      <w:r>
        <w:rPr>
          <w:rFonts w:hint="eastAsia" w:ascii="仿宋" w:hAnsi="仿宋" w:eastAsia="仿宋" w:cs="仿宋"/>
          <w:sz w:val="30"/>
          <w:szCs w:val="30"/>
          <w:lang w:eastAsia="zh-CN"/>
        </w:rPr>
        <w:t>机关事业单位基本养老保险缴费支出</w:t>
      </w:r>
      <w:r>
        <w:rPr>
          <w:rFonts w:hint="eastAsia" w:ascii="仿宋" w:hAnsi="仿宋" w:eastAsia="仿宋" w:cs="仿宋"/>
          <w:sz w:val="30"/>
          <w:szCs w:val="30"/>
        </w:rPr>
        <w:t>（项）。</w:t>
      </w:r>
    </w:p>
    <w:p w14:paraId="7D0CA527">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sz w:val="30"/>
          <w:szCs w:val="30"/>
          <w:lang w:eastAsia="zh-CN"/>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94.77</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107.17</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113.08</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i w:val="0"/>
          <w:iCs w:val="0"/>
          <w:color w:val="000000" w:themeColor="text1"/>
          <w:sz w:val="30"/>
          <w:szCs w:val="30"/>
          <w:highlight w:val="none"/>
          <w14:textFill>
            <w14:solidFill>
              <w14:schemeClr w14:val="tx1"/>
            </w14:solidFill>
          </w14:textFill>
        </w:rPr>
        <w:t>决算数</w:t>
      </w:r>
      <w:r>
        <w:rPr>
          <w:rFonts w:hint="eastAsia" w:ascii="仿宋" w:hAnsi="仿宋" w:eastAsia="仿宋" w:cs="仿宋"/>
          <w:i w:val="0"/>
          <w:iCs w:val="0"/>
          <w:color w:val="000000" w:themeColor="text1"/>
          <w:sz w:val="30"/>
          <w:szCs w:val="30"/>
          <w:highlight w:val="none"/>
          <w:lang w:val="en-US" w:eastAsia="zh-CN"/>
          <w14:textFill>
            <w14:solidFill>
              <w14:schemeClr w14:val="tx1"/>
            </w14:solidFill>
          </w14:textFill>
        </w:rPr>
        <w:t>大</w:t>
      </w:r>
      <w:r>
        <w:rPr>
          <w:rFonts w:hint="eastAsia" w:ascii="仿宋" w:hAnsi="仿宋" w:eastAsia="仿宋" w:cs="仿宋"/>
          <w:i w:val="0"/>
          <w:iCs w:val="0"/>
          <w:color w:val="000000" w:themeColor="text1"/>
          <w:sz w:val="30"/>
          <w:szCs w:val="30"/>
          <w:highlight w:val="none"/>
          <w14:textFill>
            <w14:solidFill>
              <w14:schemeClr w14:val="tx1"/>
            </w14:solidFill>
          </w14:textFill>
        </w:rPr>
        <w:t>于年初预算数的主要原因是：</w:t>
      </w:r>
      <w:r>
        <w:rPr>
          <w:rFonts w:hint="eastAsia" w:ascii="仿宋" w:hAnsi="仿宋" w:eastAsia="仿宋" w:cs="仿宋"/>
          <w:i w:val="0"/>
          <w:iCs w:val="0"/>
          <w:color w:val="000000" w:themeColor="text1"/>
          <w:sz w:val="30"/>
          <w:szCs w:val="30"/>
          <w:highlight w:val="none"/>
          <w:lang w:val="en-US" w:eastAsia="zh-CN"/>
          <w14:textFill>
            <w14:solidFill>
              <w14:schemeClr w14:val="tx1"/>
            </w14:solidFill>
          </w14:textFill>
        </w:rPr>
        <w:t>人员工资调整相应提高了养老保险缴费基数。</w:t>
      </w:r>
    </w:p>
    <w:p w14:paraId="42FD19F0">
      <w:pPr>
        <w:pStyle w:val="15"/>
        <w:keepNext w:val="0"/>
        <w:keepLines w:val="0"/>
        <w:pageBreakBefore w:val="0"/>
        <w:widowControl w:val="0"/>
        <w:numPr>
          <w:ilvl w:val="0"/>
          <w:numId w:val="0"/>
        </w:numPr>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③社会保障和就业</w:t>
      </w:r>
      <w:r>
        <w:rPr>
          <w:rFonts w:hint="eastAsia" w:ascii="仿宋" w:hAnsi="仿宋" w:eastAsia="仿宋" w:cs="仿宋"/>
          <w:sz w:val="30"/>
          <w:szCs w:val="30"/>
        </w:rPr>
        <w:t>（类）</w:t>
      </w:r>
      <w:r>
        <w:rPr>
          <w:rFonts w:hint="eastAsia" w:ascii="仿宋" w:hAnsi="仿宋" w:eastAsia="仿宋" w:cs="仿宋"/>
          <w:sz w:val="30"/>
          <w:szCs w:val="30"/>
          <w:lang w:eastAsia="zh-CN"/>
        </w:rPr>
        <w:t>抚恤（款）其他优抚支出（项）</w:t>
      </w:r>
    </w:p>
    <w:p w14:paraId="2B74C678">
      <w:pPr>
        <w:pStyle w:val="15"/>
        <w:keepNext w:val="0"/>
        <w:keepLines w:val="0"/>
        <w:pageBreakBefore w:val="0"/>
        <w:widowControl w:val="0"/>
        <w:numPr>
          <w:ilvl w:val="0"/>
          <w:numId w:val="0"/>
        </w:numPr>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年初预算为0万元，支出决算为38.07万元，</w:t>
      </w:r>
      <w:r>
        <w:rPr>
          <w:rFonts w:hint="eastAsia" w:ascii="仿宋" w:hAnsi="仿宋" w:eastAsia="仿宋" w:cs="仿宋"/>
          <w:i w:val="0"/>
          <w:iCs w:val="0"/>
          <w:color w:val="000000" w:themeColor="text1"/>
          <w:sz w:val="30"/>
          <w:szCs w:val="30"/>
          <w:highlight w:val="none"/>
          <w14:textFill>
            <w14:solidFill>
              <w14:schemeClr w14:val="tx1"/>
            </w14:solidFill>
          </w14:textFill>
        </w:rPr>
        <w:t>决算数</w:t>
      </w:r>
      <w:r>
        <w:rPr>
          <w:rFonts w:hint="eastAsia" w:ascii="仿宋" w:hAnsi="仿宋" w:eastAsia="仿宋" w:cs="仿宋"/>
          <w:i w:val="0"/>
          <w:iCs w:val="0"/>
          <w:color w:val="000000" w:themeColor="text1"/>
          <w:sz w:val="30"/>
          <w:szCs w:val="30"/>
          <w:highlight w:val="none"/>
          <w:lang w:val="en-US" w:eastAsia="zh-CN"/>
          <w14:textFill>
            <w14:solidFill>
              <w14:schemeClr w14:val="tx1"/>
            </w14:solidFill>
          </w14:textFill>
        </w:rPr>
        <w:t>大</w:t>
      </w:r>
      <w:r>
        <w:rPr>
          <w:rFonts w:hint="eastAsia" w:ascii="仿宋" w:hAnsi="仿宋" w:eastAsia="仿宋" w:cs="仿宋"/>
          <w:i w:val="0"/>
          <w:iCs w:val="0"/>
          <w:color w:val="000000" w:themeColor="text1"/>
          <w:sz w:val="30"/>
          <w:szCs w:val="30"/>
          <w:highlight w:val="none"/>
          <w14:textFill>
            <w14:solidFill>
              <w14:schemeClr w14:val="tx1"/>
            </w14:solidFill>
          </w14:textFill>
        </w:rPr>
        <w:t>于年初预算数的主要原因是：</w:t>
      </w:r>
      <w:r>
        <w:rPr>
          <w:rFonts w:hint="eastAsia" w:ascii="仿宋" w:hAnsi="仿宋" w:eastAsia="仿宋" w:cs="仿宋"/>
          <w:i w:val="0"/>
          <w:iCs w:val="0"/>
          <w:color w:val="000000" w:themeColor="text1"/>
          <w:sz w:val="30"/>
          <w:szCs w:val="30"/>
          <w:highlight w:val="none"/>
          <w:lang w:eastAsia="zh-CN"/>
          <w14:textFill>
            <w14:solidFill>
              <w14:schemeClr w14:val="tx1"/>
            </w14:solidFill>
          </w14:textFill>
        </w:rPr>
        <w:t>增加公益性岗位涉军人员一次性补缴灵活就业职工医疗保险。</w:t>
      </w:r>
    </w:p>
    <w:p w14:paraId="1E6F88B9">
      <w:pPr>
        <w:pStyle w:val="15"/>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00" w:firstLineChars="200"/>
        <w:jc w:val="both"/>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④</w:t>
      </w:r>
      <w:r>
        <w:rPr>
          <w:rFonts w:hint="eastAsia" w:ascii="仿宋" w:hAnsi="仿宋" w:eastAsia="仿宋" w:cs="仿宋"/>
          <w:sz w:val="30"/>
          <w:szCs w:val="30"/>
          <w:lang w:eastAsia="zh-CN"/>
        </w:rPr>
        <w:t>社会保障和就业</w:t>
      </w:r>
      <w:r>
        <w:rPr>
          <w:rFonts w:hint="eastAsia" w:ascii="仿宋" w:hAnsi="仿宋" w:eastAsia="仿宋" w:cs="仿宋"/>
          <w:sz w:val="30"/>
          <w:szCs w:val="30"/>
        </w:rPr>
        <w:t>（类）</w:t>
      </w:r>
      <w:r>
        <w:rPr>
          <w:rFonts w:hint="eastAsia" w:ascii="仿宋" w:hAnsi="仿宋" w:eastAsia="仿宋" w:cs="仿宋"/>
          <w:sz w:val="30"/>
          <w:szCs w:val="30"/>
          <w:lang w:eastAsia="zh-CN"/>
        </w:rPr>
        <w:t>其他社会保障和就业支出（款）其他社会保障和就业支出（项）。</w:t>
      </w:r>
    </w:p>
    <w:p w14:paraId="3AFB505D">
      <w:pPr>
        <w:pStyle w:val="15"/>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年初预算为29.99万元，支出决算为29.99万元，完成年初预算的100%。</w:t>
      </w:r>
    </w:p>
    <w:p w14:paraId="3B2A3CDF">
      <w:pPr>
        <w:pStyle w:val="15"/>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⑤卫生健康支出（类）行政事业单位医疗（款）行政单位医疗（项）。</w:t>
      </w:r>
    </w:p>
    <w:p w14:paraId="086823B9">
      <w:pPr>
        <w:pStyle w:val="15"/>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年初预算为42.61万元，支出决算为42.61万元，完成年初预算的100%。</w:t>
      </w:r>
    </w:p>
    <w:p w14:paraId="493A10DF">
      <w:pPr>
        <w:pStyle w:val="15"/>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⑥卫生健康支出（类）医疗保障管理事务（款）行政运行（项）。</w:t>
      </w:r>
    </w:p>
    <w:p w14:paraId="756B49FA">
      <w:pPr>
        <w:pStyle w:val="15"/>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年初预算为781.56万元，支出决算为840.32万元，完成年初预算的107.52%。</w:t>
      </w:r>
      <w:r>
        <w:rPr>
          <w:rFonts w:hint="eastAsia" w:ascii="仿宋" w:hAnsi="仿宋" w:eastAsia="仿宋" w:cs="仿宋"/>
          <w:i w:val="0"/>
          <w:iCs w:val="0"/>
          <w:color w:val="000000" w:themeColor="text1"/>
          <w:sz w:val="30"/>
          <w:szCs w:val="30"/>
          <w:highlight w:val="none"/>
          <w14:textFill>
            <w14:solidFill>
              <w14:schemeClr w14:val="tx1"/>
            </w14:solidFill>
          </w14:textFill>
        </w:rPr>
        <w:t>决算数</w:t>
      </w:r>
      <w:r>
        <w:rPr>
          <w:rFonts w:hint="eastAsia" w:ascii="仿宋" w:hAnsi="仿宋" w:eastAsia="仿宋" w:cs="仿宋"/>
          <w:i w:val="0"/>
          <w:iCs w:val="0"/>
          <w:color w:val="000000" w:themeColor="text1"/>
          <w:sz w:val="30"/>
          <w:szCs w:val="30"/>
          <w:highlight w:val="none"/>
          <w:lang w:val="en-US" w:eastAsia="zh-CN"/>
          <w14:textFill>
            <w14:solidFill>
              <w14:schemeClr w14:val="tx1"/>
            </w14:solidFill>
          </w14:textFill>
        </w:rPr>
        <w:t>大</w:t>
      </w:r>
      <w:r>
        <w:rPr>
          <w:rFonts w:hint="eastAsia" w:ascii="仿宋" w:hAnsi="仿宋" w:eastAsia="仿宋" w:cs="仿宋"/>
          <w:i w:val="0"/>
          <w:iCs w:val="0"/>
          <w:color w:val="000000" w:themeColor="text1"/>
          <w:sz w:val="30"/>
          <w:szCs w:val="30"/>
          <w:highlight w:val="none"/>
          <w14:textFill>
            <w14:solidFill>
              <w14:schemeClr w14:val="tx1"/>
            </w14:solidFill>
          </w14:textFill>
        </w:rPr>
        <w:t>于年初预算数的主要原因是：</w:t>
      </w:r>
      <w:r>
        <w:rPr>
          <w:rFonts w:hint="eastAsia" w:ascii="仿宋" w:hAnsi="仿宋" w:eastAsia="仿宋" w:cs="仿宋"/>
          <w:i w:val="0"/>
          <w:iCs w:val="0"/>
          <w:color w:val="000000" w:themeColor="text1"/>
          <w:sz w:val="30"/>
          <w:szCs w:val="30"/>
          <w:highlight w:val="none"/>
          <w:lang w:val="en-US" w:eastAsia="zh-CN"/>
          <w14:textFill>
            <w14:solidFill>
              <w14:schemeClr w14:val="tx1"/>
            </w14:solidFill>
          </w14:textFill>
        </w:rPr>
        <w:t>人员工资的调整。</w:t>
      </w:r>
    </w:p>
    <w:p w14:paraId="6B37C4B6">
      <w:pPr>
        <w:pStyle w:val="15"/>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⑦卫生健康支出（类）医疗保障管理事务（款）一般行政管理事务（项）。</w:t>
      </w:r>
    </w:p>
    <w:p w14:paraId="3C1BEE55">
      <w:pPr>
        <w:pStyle w:val="15"/>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年初预算为553.8万元，支出决算为407.41万元，完成年初预算的73.57%。决算数小于年初预算数的主要原因：一是城居医保专项工作及责任制考核支出减少100.19万元，二是商品和服务支出（公用经费）减少46.93万元。</w:t>
      </w:r>
    </w:p>
    <w:p w14:paraId="2517121B">
      <w:pPr>
        <w:pStyle w:val="15"/>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⑧卫生健康支出（类）医疗保障管理事务（款）其他医疗保障管理事务支出（项）。</w:t>
      </w:r>
    </w:p>
    <w:p w14:paraId="10D1D2AE">
      <w:pPr>
        <w:pStyle w:val="15"/>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00" w:firstLineChars="200"/>
        <w:jc w:val="left"/>
        <w:textAlignment w:val="auto"/>
        <w:rPr>
          <w:rFonts w:hint="eastAsia" w:ascii="仿宋" w:hAnsi="仿宋" w:eastAsia="仿宋" w:cs="仿宋"/>
          <w:i w:val="0"/>
          <w:iCs w:val="0"/>
          <w:color w:val="000000" w:themeColor="text1"/>
          <w:sz w:val="30"/>
          <w:szCs w:val="30"/>
          <w:highlight w:val="none"/>
          <w:lang w:val="en-US" w:eastAsia="zh-CN"/>
          <w14:textFill>
            <w14:solidFill>
              <w14:schemeClr w14:val="tx1"/>
            </w14:solidFill>
          </w14:textFill>
        </w:rPr>
      </w:pPr>
      <w:r>
        <w:rPr>
          <w:rFonts w:hint="eastAsia" w:ascii="仿宋" w:hAnsi="仿宋" w:eastAsia="仿宋" w:cs="仿宋"/>
          <w:sz w:val="30"/>
          <w:szCs w:val="30"/>
          <w:lang w:val="en-US" w:eastAsia="zh-CN"/>
        </w:rPr>
        <w:t>年初预算为0万元，支出决算为130.99万元，</w:t>
      </w:r>
      <w:r>
        <w:rPr>
          <w:rFonts w:hint="eastAsia" w:ascii="仿宋" w:hAnsi="仿宋" w:eastAsia="仿宋" w:cs="仿宋"/>
          <w:i w:val="0"/>
          <w:iCs w:val="0"/>
          <w:color w:val="000000" w:themeColor="text1"/>
          <w:sz w:val="30"/>
          <w:szCs w:val="30"/>
          <w:highlight w:val="none"/>
          <w14:textFill>
            <w14:solidFill>
              <w14:schemeClr w14:val="tx1"/>
            </w14:solidFill>
          </w14:textFill>
        </w:rPr>
        <w:t>决算数</w:t>
      </w:r>
      <w:r>
        <w:rPr>
          <w:rFonts w:hint="eastAsia" w:ascii="仿宋" w:hAnsi="仿宋" w:eastAsia="仿宋" w:cs="仿宋"/>
          <w:i w:val="0"/>
          <w:iCs w:val="0"/>
          <w:color w:val="000000" w:themeColor="text1"/>
          <w:sz w:val="30"/>
          <w:szCs w:val="30"/>
          <w:highlight w:val="none"/>
          <w:lang w:val="en-US" w:eastAsia="zh-CN"/>
          <w14:textFill>
            <w14:solidFill>
              <w14:schemeClr w14:val="tx1"/>
            </w14:solidFill>
          </w14:textFill>
        </w:rPr>
        <w:t>大</w:t>
      </w:r>
      <w:r>
        <w:rPr>
          <w:rFonts w:hint="eastAsia" w:ascii="仿宋" w:hAnsi="仿宋" w:eastAsia="仿宋" w:cs="仿宋"/>
          <w:i w:val="0"/>
          <w:iCs w:val="0"/>
          <w:color w:val="000000" w:themeColor="text1"/>
          <w:sz w:val="30"/>
          <w:szCs w:val="30"/>
          <w:highlight w:val="none"/>
          <w14:textFill>
            <w14:solidFill>
              <w14:schemeClr w14:val="tx1"/>
            </w14:solidFill>
          </w14:textFill>
        </w:rPr>
        <w:t>于年初预算数的主要原因是：</w:t>
      </w:r>
      <w:r>
        <w:rPr>
          <w:rFonts w:hint="eastAsia" w:ascii="仿宋" w:hAnsi="仿宋" w:eastAsia="仿宋" w:cs="仿宋"/>
          <w:i w:val="0"/>
          <w:iCs w:val="0"/>
          <w:color w:val="000000" w:themeColor="text1"/>
          <w:sz w:val="30"/>
          <w:szCs w:val="30"/>
          <w:highlight w:val="none"/>
          <w:lang w:eastAsia="zh-CN"/>
          <w14:textFill>
            <w14:solidFill>
              <w14:schemeClr w14:val="tx1"/>
            </w14:solidFill>
          </w14:textFill>
        </w:rPr>
        <w:t>增加中央财政补助医疗保障服务能力建设资金</w:t>
      </w:r>
      <w:r>
        <w:rPr>
          <w:rFonts w:hint="eastAsia" w:ascii="仿宋" w:hAnsi="仿宋" w:eastAsia="仿宋" w:cs="仿宋"/>
          <w:i w:val="0"/>
          <w:iCs w:val="0"/>
          <w:color w:val="000000" w:themeColor="text1"/>
          <w:sz w:val="30"/>
          <w:szCs w:val="30"/>
          <w:highlight w:val="none"/>
          <w:lang w:val="en-US" w:eastAsia="zh-CN"/>
          <w14:textFill>
            <w14:solidFill>
              <w14:schemeClr w14:val="tx1"/>
            </w14:solidFill>
          </w14:textFill>
        </w:rPr>
        <w:t>81万元及离休干部医疗49.99万元。</w:t>
      </w:r>
    </w:p>
    <w:p w14:paraId="1350023B">
      <w:pPr>
        <w:pStyle w:val="15"/>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⑨卫生健康支出（类）其他卫生健康支出（款）其他卫生健康支出（项）。</w:t>
      </w:r>
    </w:p>
    <w:p w14:paraId="398DBE5B">
      <w:pPr>
        <w:pStyle w:val="15"/>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年初预算为0万元，支出决算为409.3万元，决算数大于年初预算数的主要原因是：增加尿毒症费用及建国前老干医疗补贴409.3万元。</w:t>
      </w:r>
    </w:p>
    <w:p w14:paraId="4AE4E3DC">
      <w:pPr>
        <w:pStyle w:val="15"/>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⑩住房保障支出（类）住房改革支出（款）住房公积金（项）。</w:t>
      </w:r>
    </w:p>
    <w:p w14:paraId="68A611A3">
      <w:pPr>
        <w:pStyle w:val="15"/>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年初预算为77.05万元，支出决算为77.05万元，完成年初预算的100%。</w:t>
      </w:r>
    </w:p>
    <w:p w14:paraId="020CE862">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bCs/>
          <w:sz w:val="30"/>
          <w:szCs w:val="30"/>
        </w:rPr>
      </w:pPr>
      <w:r>
        <w:rPr>
          <w:rFonts w:hint="eastAsia" w:ascii="微软雅黑" w:hAnsi="微软雅黑" w:eastAsia="微软雅黑" w:cs="微软雅黑"/>
          <w:bCs/>
          <w:sz w:val="30"/>
          <w:szCs w:val="30"/>
        </w:rPr>
        <w:t>六、一般公共预算财政拨款基本支出决算情况说明</w:t>
      </w:r>
    </w:p>
    <w:p w14:paraId="51A45147">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2024年度一般公共预算财政拨款基本支出</w:t>
      </w:r>
      <w:r>
        <w:rPr>
          <w:rFonts w:hint="eastAsia" w:ascii="仿宋" w:hAnsi="仿宋" w:eastAsia="仿宋" w:cs="仿宋"/>
          <w:sz w:val="30"/>
          <w:szCs w:val="30"/>
          <w:highlight w:val="none"/>
          <w:lang w:val="en-US" w:eastAsia="zh-CN"/>
        </w:rPr>
        <w:t>1067.15</w:t>
      </w:r>
      <w:r>
        <w:rPr>
          <w:rFonts w:hint="eastAsia" w:ascii="仿宋" w:hAnsi="仿宋" w:eastAsia="仿宋" w:cs="仿宋"/>
          <w:sz w:val="30"/>
          <w:szCs w:val="30"/>
        </w:rPr>
        <w:t>万元，其中：</w:t>
      </w:r>
    </w:p>
    <w:p w14:paraId="572F59F0">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b/>
          <w:bCs/>
          <w:sz w:val="30"/>
          <w:szCs w:val="30"/>
        </w:rPr>
        <w:t>人员经费</w:t>
      </w:r>
      <w:r>
        <w:rPr>
          <w:rFonts w:hint="eastAsia" w:ascii="仿宋" w:hAnsi="仿宋" w:eastAsia="仿宋" w:cs="仿宋"/>
          <w:sz w:val="30"/>
          <w:szCs w:val="30"/>
          <w:lang w:val="en-US" w:eastAsia="zh-CN"/>
        </w:rPr>
        <w:t>1067.15</w:t>
      </w:r>
      <w:r>
        <w:rPr>
          <w:rFonts w:hint="eastAsia" w:ascii="仿宋" w:hAnsi="仿宋" w:eastAsia="仿宋" w:cs="仿宋"/>
          <w:sz w:val="30"/>
          <w:szCs w:val="30"/>
        </w:rPr>
        <w:t>万元，占基本支出的</w:t>
      </w:r>
      <w:r>
        <w:rPr>
          <w:rFonts w:hint="eastAsia" w:ascii="仿宋" w:hAnsi="仿宋" w:eastAsia="仿宋" w:cs="仿宋"/>
          <w:sz w:val="30"/>
          <w:szCs w:val="30"/>
          <w:lang w:val="en-US" w:eastAsia="zh-CN"/>
        </w:rPr>
        <w:t>100</w:t>
      </w:r>
      <w:r>
        <w:rPr>
          <w:rFonts w:hint="eastAsia" w:ascii="仿宋" w:hAnsi="仿宋" w:eastAsia="仿宋" w:cs="仿宋"/>
          <w:sz w:val="30"/>
          <w:szCs w:val="30"/>
        </w:rPr>
        <w:t>%,主要包括基本工资、津贴补贴、奖金、</w:t>
      </w:r>
      <w:r>
        <w:rPr>
          <w:rFonts w:hint="eastAsia" w:ascii="仿宋" w:hAnsi="仿宋" w:eastAsia="仿宋" w:cs="仿宋"/>
          <w:sz w:val="30"/>
          <w:szCs w:val="30"/>
          <w:lang w:eastAsia="zh-CN"/>
        </w:rPr>
        <w:t>行政事业单位医疗及养老支出、住房公积金等</w:t>
      </w:r>
      <w:r>
        <w:rPr>
          <w:rFonts w:hint="eastAsia" w:ascii="仿宋" w:hAnsi="仿宋" w:eastAsia="仿宋" w:cs="仿宋"/>
          <w:sz w:val="30"/>
          <w:szCs w:val="30"/>
        </w:rPr>
        <w:t>。</w:t>
      </w:r>
    </w:p>
    <w:p w14:paraId="3B127985">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rPr>
        <w:t>公用经费</w:t>
      </w:r>
      <w:r>
        <w:rPr>
          <w:rFonts w:hint="eastAsia" w:ascii="仿宋" w:hAnsi="仿宋" w:eastAsia="仿宋" w:cs="仿宋"/>
          <w:sz w:val="30"/>
          <w:szCs w:val="30"/>
          <w:lang w:val="en-US" w:eastAsia="zh-CN"/>
        </w:rPr>
        <w:t>0</w:t>
      </w:r>
      <w:r>
        <w:rPr>
          <w:rFonts w:hint="eastAsia" w:ascii="仿宋" w:hAnsi="仿宋" w:eastAsia="仿宋" w:cs="仿宋"/>
          <w:sz w:val="30"/>
          <w:szCs w:val="30"/>
        </w:rPr>
        <w:t>万元</w:t>
      </w:r>
      <w:r>
        <w:rPr>
          <w:rFonts w:hint="eastAsia" w:ascii="仿宋" w:hAnsi="仿宋" w:eastAsia="仿宋" w:cs="仿宋"/>
          <w:sz w:val="30"/>
          <w:szCs w:val="30"/>
          <w:lang w:eastAsia="zh-CN"/>
        </w:rPr>
        <w:t>。</w:t>
      </w:r>
    </w:p>
    <w:p w14:paraId="161F0D31">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微软雅黑" w:hAnsi="微软雅黑" w:eastAsia="微软雅黑" w:cs="微软雅黑"/>
          <w:b/>
          <w:sz w:val="30"/>
          <w:szCs w:val="30"/>
        </w:rPr>
      </w:pPr>
      <w:r>
        <w:rPr>
          <w:rFonts w:hint="eastAsia" w:ascii="微软雅黑" w:hAnsi="微软雅黑" w:eastAsia="微软雅黑" w:cs="微软雅黑"/>
          <w:bCs/>
          <w:sz w:val="30"/>
          <w:szCs w:val="30"/>
        </w:rPr>
        <w:t>七、财政拨款“三公”经费支出决算情况说明</w:t>
      </w:r>
    </w:p>
    <w:p w14:paraId="1BB236A4">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b/>
          <w:sz w:val="30"/>
          <w:szCs w:val="30"/>
        </w:rPr>
      </w:pPr>
      <w:r>
        <w:rPr>
          <w:rFonts w:hint="eastAsia" w:ascii="仿宋" w:hAnsi="仿宋" w:eastAsia="仿宋" w:cs="仿宋"/>
          <w:b/>
          <w:sz w:val="30"/>
          <w:szCs w:val="30"/>
        </w:rPr>
        <w:t>（一）“三公”经费财政拨款支出决算总体情况说明</w:t>
      </w:r>
    </w:p>
    <w:p w14:paraId="5C51FA42">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sz w:val="30"/>
          <w:szCs w:val="30"/>
          <w:lang w:eastAsia="zh-CN"/>
        </w:rPr>
      </w:pPr>
      <w:r>
        <w:rPr>
          <w:rFonts w:hint="eastAsia" w:ascii="仿宋" w:hAnsi="仿宋" w:eastAsia="仿宋" w:cs="仿宋"/>
          <w:sz w:val="30"/>
          <w:szCs w:val="30"/>
        </w:rPr>
        <w:t>2024年度“三公”经费财政拨款支出预算为</w:t>
      </w:r>
      <w:r>
        <w:rPr>
          <w:rFonts w:hint="eastAsia" w:ascii="仿宋" w:hAnsi="仿宋" w:eastAsia="仿宋" w:cs="仿宋"/>
          <w:sz w:val="30"/>
          <w:szCs w:val="30"/>
          <w:lang w:val="en-US" w:eastAsia="zh-CN"/>
        </w:rPr>
        <w:t>3.06</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3.06</w:t>
      </w:r>
      <w:r>
        <w:rPr>
          <w:rFonts w:hint="eastAsia" w:ascii="仿宋" w:hAnsi="仿宋" w:eastAsia="仿宋" w:cs="仿宋"/>
          <w:sz w:val="30"/>
          <w:szCs w:val="30"/>
        </w:rPr>
        <w:t>万元，完成预算的</w:t>
      </w:r>
      <w:r>
        <w:rPr>
          <w:rFonts w:hint="eastAsia" w:ascii="仿宋" w:hAnsi="仿宋" w:eastAsia="仿宋" w:cs="仿宋"/>
          <w:sz w:val="30"/>
          <w:szCs w:val="30"/>
          <w:lang w:val="en-US" w:eastAsia="zh-CN"/>
        </w:rPr>
        <w:t>100</w:t>
      </w:r>
      <w:r>
        <w:rPr>
          <w:rFonts w:hint="eastAsia" w:ascii="仿宋" w:hAnsi="仿宋" w:eastAsia="仿宋" w:cs="仿宋"/>
          <w:sz w:val="30"/>
          <w:szCs w:val="30"/>
        </w:rPr>
        <w:t>%；与上年相比</w:t>
      </w:r>
      <w:r>
        <w:rPr>
          <w:rFonts w:hint="eastAsia" w:ascii="仿宋" w:hAnsi="仿宋" w:eastAsia="仿宋" w:cs="仿宋"/>
          <w:sz w:val="30"/>
          <w:szCs w:val="30"/>
          <w:lang w:eastAsia="zh-CN"/>
        </w:rPr>
        <w:t>，持平</w:t>
      </w:r>
      <w:r>
        <w:rPr>
          <w:rFonts w:hint="eastAsia" w:ascii="仿宋" w:hAnsi="仿宋" w:eastAsia="仿宋" w:cs="仿宋"/>
          <w:sz w:val="30"/>
          <w:szCs w:val="30"/>
        </w:rPr>
        <w:t>。</w:t>
      </w:r>
      <w:r>
        <w:rPr>
          <w:rFonts w:hint="eastAsia" w:ascii="仿宋" w:hAnsi="仿宋" w:eastAsia="仿宋" w:cs="仿宋"/>
          <w:sz w:val="30"/>
          <w:szCs w:val="30"/>
          <w:lang w:eastAsia="zh-CN"/>
        </w:rPr>
        <w:t>其中：</w:t>
      </w:r>
    </w:p>
    <w:p w14:paraId="1FF3B536">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因公出国（境）费支出预算为0万元，支出决算为0万元，由于预算数为0，无法计算百分比，决算数与年初预算数一致的主要原因是无因公出国人员，与上年相比无增减变化，主要原因是无因公出国（境）费支出。</w:t>
      </w:r>
    </w:p>
    <w:p w14:paraId="7DE7BD9C">
      <w:pPr>
        <w:pStyle w:val="15"/>
        <w:keepNext w:val="0"/>
        <w:keepLines w:val="0"/>
        <w:pageBreakBefore w:val="0"/>
        <w:widowControl w:val="0"/>
        <w:kinsoku/>
        <w:wordWrap/>
        <w:topLinePunct w:val="0"/>
        <w:bidi w:val="0"/>
        <w:snapToGrid w:val="0"/>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公务用车购置费及运行维护费支出预算为0万元，支出决算为0万元，由于预算数为0，无法计算百分比，决算数与年初预算数一致的原因是无公务用车购置费及运行维护费，与上年相比无增减变化，主要原因是无公务用车购置费及运行维护费支出。</w:t>
      </w:r>
    </w:p>
    <w:p w14:paraId="3EB3AC6D">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sz w:val="30"/>
          <w:szCs w:val="30"/>
          <w:lang w:eastAsia="zh-CN"/>
        </w:rPr>
      </w:pPr>
      <w:r>
        <w:rPr>
          <w:rFonts w:hint="eastAsia" w:ascii="仿宋" w:hAnsi="仿宋" w:eastAsia="仿宋" w:cs="仿宋"/>
          <w:sz w:val="30"/>
          <w:szCs w:val="30"/>
        </w:rPr>
        <w:t>公务接待费支出预算为</w:t>
      </w:r>
      <w:r>
        <w:rPr>
          <w:rFonts w:hint="eastAsia" w:ascii="仿宋" w:hAnsi="仿宋" w:eastAsia="仿宋" w:cs="仿宋"/>
          <w:sz w:val="30"/>
          <w:szCs w:val="30"/>
          <w:lang w:val="en-US" w:eastAsia="zh-CN"/>
        </w:rPr>
        <w:t>3.06</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3.06</w:t>
      </w:r>
      <w:r>
        <w:rPr>
          <w:rFonts w:hint="eastAsia" w:ascii="仿宋" w:hAnsi="仿宋" w:eastAsia="仿宋" w:cs="仿宋"/>
          <w:sz w:val="30"/>
          <w:szCs w:val="30"/>
        </w:rPr>
        <w:t>万元，完成预算的</w:t>
      </w:r>
      <w:r>
        <w:rPr>
          <w:rFonts w:hint="eastAsia" w:ascii="仿宋" w:hAnsi="仿宋" w:eastAsia="仿宋" w:cs="仿宋"/>
          <w:sz w:val="30"/>
          <w:szCs w:val="30"/>
          <w:lang w:val="en-US" w:eastAsia="zh-CN"/>
        </w:rPr>
        <w:t>100</w:t>
      </w:r>
      <w:r>
        <w:rPr>
          <w:rFonts w:hint="eastAsia" w:ascii="仿宋" w:hAnsi="仿宋" w:eastAsia="仿宋" w:cs="仿宋"/>
          <w:sz w:val="30"/>
          <w:szCs w:val="30"/>
        </w:rPr>
        <w:t>%</w:t>
      </w:r>
      <w:r>
        <w:rPr>
          <w:rFonts w:hint="eastAsia" w:ascii="仿宋" w:hAnsi="仿宋" w:eastAsia="仿宋" w:cs="仿宋"/>
          <w:sz w:val="30"/>
          <w:szCs w:val="30"/>
          <w:lang w:eastAsia="zh-CN"/>
        </w:rPr>
        <w:t>。</w:t>
      </w:r>
    </w:p>
    <w:p w14:paraId="5148B21E">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b/>
          <w:sz w:val="30"/>
          <w:szCs w:val="30"/>
        </w:rPr>
      </w:pPr>
      <w:r>
        <w:rPr>
          <w:rFonts w:hint="eastAsia" w:ascii="仿宋" w:hAnsi="仿宋" w:eastAsia="仿宋" w:cs="仿宋"/>
          <w:b/>
          <w:sz w:val="30"/>
          <w:szCs w:val="30"/>
        </w:rPr>
        <w:t>（二）“三公”经费财政拨款支出决算具体情况说明</w:t>
      </w:r>
    </w:p>
    <w:p w14:paraId="3FC19717">
      <w:pPr>
        <w:pStyle w:val="15"/>
        <w:keepNext w:val="0"/>
        <w:keepLines w:val="0"/>
        <w:pageBreakBefore w:val="0"/>
        <w:widowControl w:val="0"/>
        <w:kinsoku/>
        <w:wordWrap/>
        <w:topLinePunct w:val="0"/>
        <w:bidi w:val="0"/>
        <w:snapToGrid w:val="0"/>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年度“三公”经费财政拨款支出决算中，公务接待费支出决</w:t>
      </w:r>
      <w:r>
        <w:rPr>
          <w:rFonts w:hint="eastAsia" w:ascii="仿宋" w:hAnsi="仿宋" w:eastAsia="仿宋" w:cs="仿宋"/>
          <w:sz w:val="30"/>
          <w:szCs w:val="30"/>
          <w:lang w:val="en-US" w:eastAsia="zh-CN"/>
        </w:rPr>
        <w:t>3.06</w:t>
      </w:r>
      <w:r>
        <w:rPr>
          <w:rFonts w:hint="eastAsia" w:ascii="仿宋" w:hAnsi="仿宋" w:eastAsia="仿宋" w:cs="仿宋"/>
          <w:sz w:val="30"/>
          <w:szCs w:val="30"/>
        </w:rPr>
        <w:t>万元，占</w:t>
      </w:r>
      <w:r>
        <w:rPr>
          <w:rFonts w:hint="eastAsia" w:ascii="仿宋" w:hAnsi="仿宋" w:eastAsia="仿宋" w:cs="仿宋"/>
          <w:sz w:val="30"/>
          <w:szCs w:val="30"/>
          <w:lang w:val="en-US" w:eastAsia="zh-CN"/>
        </w:rPr>
        <w:t>100</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rPr>
        <w:t>因公出国（境）费支出决算</w:t>
      </w:r>
      <w:r>
        <w:rPr>
          <w:rFonts w:hint="eastAsia" w:ascii="仿宋" w:hAnsi="仿宋" w:eastAsia="仿宋" w:cs="仿宋"/>
          <w:sz w:val="30"/>
          <w:szCs w:val="30"/>
          <w:lang w:val="en-US" w:eastAsia="zh-CN"/>
        </w:rPr>
        <w:t>0</w:t>
      </w:r>
      <w:r>
        <w:rPr>
          <w:rFonts w:hint="eastAsia" w:ascii="仿宋" w:hAnsi="仿宋" w:eastAsia="仿宋" w:cs="仿宋"/>
          <w:sz w:val="30"/>
          <w:szCs w:val="30"/>
        </w:rPr>
        <w:t>万元，公务用车购置费及运行维护费支出决算</w:t>
      </w:r>
      <w:r>
        <w:rPr>
          <w:rFonts w:hint="eastAsia" w:ascii="仿宋" w:hAnsi="仿宋" w:eastAsia="仿宋" w:cs="仿宋"/>
          <w:sz w:val="30"/>
          <w:szCs w:val="30"/>
          <w:lang w:val="en-US" w:eastAsia="zh-CN"/>
        </w:rPr>
        <w:t>0</w:t>
      </w:r>
      <w:r>
        <w:rPr>
          <w:rFonts w:hint="eastAsia" w:ascii="仿宋" w:hAnsi="仿宋" w:eastAsia="仿宋" w:cs="仿宋"/>
          <w:sz w:val="30"/>
          <w:szCs w:val="30"/>
        </w:rPr>
        <w:t>万元。其中：</w:t>
      </w:r>
    </w:p>
    <w:p w14:paraId="19392304">
      <w:pPr>
        <w:pStyle w:val="15"/>
        <w:keepNext w:val="0"/>
        <w:keepLines w:val="0"/>
        <w:pageBreakBefore w:val="0"/>
        <w:widowControl w:val="0"/>
        <w:numPr>
          <w:ilvl w:val="0"/>
          <w:numId w:val="1"/>
        </w:numPr>
        <w:kinsoku/>
        <w:wordWrap/>
        <w:topLinePunct w:val="0"/>
        <w:bidi w:val="0"/>
        <w:snapToGrid w:val="0"/>
        <w:spacing w:line="600" w:lineRule="exact"/>
        <w:ind w:left="0" w:leftChars="0"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因公出国（境）费支出决算为</w:t>
      </w:r>
      <w:r>
        <w:rPr>
          <w:rFonts w:hint="eastAsia" w:ascii="仿宋" w:hAnsi="仿宋" w:eastAsia="仿宋" w:cs="仿宋"/>
          <w:sz w:val="30"/>
          <w:szCs w:val="30"/>
          <w:lang w:val="en-US" w:eastAsia="zh-CN"/>
        </w:rPr>
        <w:t>0</w:t>
      </w:r>
      <w:r>
        <w:rPr>
          <w:rFonts w:hint="eastAsia" w:ascii="仿宋" w:hAnsi="仿宋" w:eastAsia="仿宋" w:cs="仿宋"/>
          <w:sz w:val="30"/>
          <w:szCs w:val="30"/>
        </w:rPr>
        <w:t>万元，全年安排因公出国（境）团组</w:t>
      </w:r>
      <w:r>
        <w:rPr>
          <w:rFonts w:hint="eastAsia" w:ascii="仿宋" w:hAnsi="仿宋" w:eastAsia="仿宋" w:cs="仿宋"/>
          <w:sz w:val="30"/>
          <w:szCs w:val="30"/>
          <w:lang w:val="en-US" w:eastAsia="zh-CN"/>
        </w:rPr>
        <w:t>0</w:t>
      </w:r>
      <w:r>
        <w:rPr>
          <w:rFonts w:hint="eastAsia" w:ascii="仿宋" w:hAnsi="仿宋" w:eastAsia="仿宋" w:cs="仿宋"/>
          <w:sz w:val="30"/>
          <w:szCs w:val="30"/>
        </w:rPr>
        <w:t>个，累计</w:t>
      </w:r>
      <w:r>
        <w:rPr>
          <w:rFonts w:hint="eastAsia" w:ascii="仿宋" w:hAnsi="仿宋" w:eastAsia="仿宋" w:cs="仿宋"/>
          <w:sz w:val="30"/>
          <w:szCs w:val="30"/>
          <w:lang w:val="en-US" w:eastAsia="zh-CN"/>
        </w:rPr>
        <w:t>0</w:t>
      </w:r>
      <w:r>
        <w:rPr>
          <w:rFonts w:hint="eastAsia" w:ascii="仿宋" w:hAnsi="仿宋" w:eastAsia="仿宋" w:cs="仿宋"/>
          <w:sz w:val="30"/>
          <w:szCs w:val="30"/>
        </w:rPr>
        <w:t>人次</w:t>
      </w:r>
      <w:r>
        <w:rPr>
          <w:rFonts w:hint="eastAsia" w:ascii="仿宋" w:hAnsi="仿宋" w:eastAsia="仿宋" w:cs="仿宋"/>
          <w:sz w:val="30"/>
          <w:szCs w:val="30"/>
          <w:lang w:eastAsia="zh-CN"/>
        </w:rPr>
        <w:t>。</w:t>
      </w:r>
    </w:p>
    <w:p w14:paraId="5DAE9681">
      <w:pPr>
        <w:pStyle w:val="15"/>
        <w:keepNext w:val="0"/>
        <w:keepLines w:val="0"/>
        <w:pageBreakBefore w:val="0"/>
        <w:widowControl w:val="0"/>
        <w:numPr>
          <w:ilvl w:val="0"/>
          <w:numId w:val="1"/>
        </w:numPr>
        <w:kinsoku/>
        <w:wordWrap/>
        <w:topLinePunct w:val="0"/>
        <w:bidi w:val="0"/>
        <w:snapToGrid w:val="0"/>
        <w:spacing w:line="600" w:lineRule="exact"/>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i w:val="0"/>
          <w:iCs w:val="0"/>
          <w:caps w:val="0"/>
          <w:color w:val="000000" w:themeColor="text1"/>
          <w:spacing w:val="0"/>
          <w:sz w:val="30"/>
          <w:szCs w:val="30"/>
          <w:highlight w:val="none"/>
          <w:u w:val="none"/>
          <w:shd w:val="clear" w:fill="FFFFFF"/>
          <w14:textFill>
            <w14:solidFill>
              <w14:schemeClr w14:val="tx1"/>
            </w14:solidFill>
          </w14:textFill>
        </w:rPr>
        <w:t>公务用车购置费及运行维护费支出决算为0万元，其中：公务用车购置费0万元。公务用车运行维护费0万元，截止</w:t>
      </w:r>
      <w:r>
        <w:rPr>
          <w:rFonts w:hint="eastAsia" w:ascii="仿宋" w:hAnsi="仿宋" w:eastAsia="仿宋" w:cs="仿宋"/>
          <w:i w:val="0"/>
          <w:iCs w:val="0"/>
          <w:caps w:val="0"/>
          <w:color w:val="000000" w:themeColor="text1"/>
          <w:spacing w:val="0"/>
          <w:sz w:val="30"/>
          <w:szCs w:val="30"/>
          <w:highlight w:val="none"/>
          <w:u w:val="none"/>
          <w:shd w:val="clear" w:fill="FFFFFF"/>
          <w:lang w:eastAsia="zh-CN"/>
          <w14:textFill>
            <w14:solidFill>
              <w14:schemeClr w14:val="tx1"/>
            </w14:solidFill>
          </w14:textFill>
        </w:rPr>
        <w:t>202</w:t>
      </w:r>
      <w:r>
        <w:rPr>
          <w:rFonts w:hint="eastAsia" w:ascii="仿宋" w:hAnsi="仿宋" w:eastAsia="仿宋" w:cs="仿宋"/>
          <w:i w:val="0"/>
          <w:iCs w:val="0"/>
          <w:caps w:val="0"/>
          <w:color w:val="000000" w:themeColor="text1"/>
          <w:spacing w:val="0"/>
          <w:sz w:val="30"/>
          <w:szCs w:val="30"/>
          <w:highlight w:val="none"/>
          <w:u w:val="none"/>
          <w:shd w:val="clear" w:fill="FFFFFF"/>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30"/>
          <w:szCs w:val="30"/>
          <w:highlight w:val="none"/>
          <w:u w:val="none"/>
          <w:shd w:val="clear" w:fill="FFFFFF"/>
          <w:lang w:eastAsia="zh-CN"/>
          <w14:textFill>
            <w14:solidFill>
              <w14:schemeClr w14:val="tx1"/>
            </w14:solidFill>
          </w14:textFill>
        </w:rPr>
        <w:t>年</w:t>
      </w:r>
      <w:r>
        <w:rPr>
          <w:rFonts w:hint="eastAsia" w:ascii="仿宋" w:hAnsi="仿宋" w:eastAsia="仿宋" w:cs="仿宋"/>
          <w:i w:val="0"/>
          <w:iCs w:val="0"/>
          <w:caps w:val="0"/>
          <w:color w:val="000000" w:themeColor="text1"/>
          <w:spacing w:val="0"/>
          <w:sz w:val="30"/>
          <w:szCs w:val="30"/>
          <w:highlight w:val="none"/>
          <w:u w:val="none"/>
          <w:shd w:val="clear" w:fill="FFFFFF"/>
          <w14:textFill>
            <w14:solidFill>
              <w14:schemeClr w14:val="tx1"/>
            </w14:solidFill>
          </w14:textFill>
        </w:rPr>
        <w:t>12月31日，我单位开支财政拨款的公务用车保有量为0辆。</w:t>
      </w:r>
    </w:p>
    <w:p w14:paraId="22F4E908">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3.公务接待费支出预算为</w:t>
      </w:r>
      <w:r>
        <w:rPr>
          <w:rFonts w:hint="eastAsia" w:ascii="仿宋" w:hAnsi="仿宋" w:eastAsia="仿宋" w:cs="仿宋"/>
          <w:sz w:val="30"/>
          <w:szCs w:val="30"/>
          <w:lang w:val="en-US" w:eastAsia="zh-CN"/>
        </w:rPr>
        <w:t>3.06</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3.06</w:t>
      </w:r>
      <w:r>
        <w:rPr>
          <w:rFonts w:hint="eastAsia" w:ascii="仿宋" w:hAnsi="仿宋" w:eastAsia="仿宋" w:cs="仿宋"/>
          <w:sz w:val="30"/>
          <w:szCs w:val="30"/>
        </w:rPr>
        <w:t>万元，完成预算的</w:t>
      </w:r>
      <w:r>
        <w:rPr>
          <w:rFonts w:hint="eastAsia" w:ascii="仿宋" w:hAnsi="仿宋" w:eastAsia="仿宋" w:cs="仿宋"/>
          <w:sz w:val="30"/>
          <w:szCs w:val="30"/>
          <w:lang w:val="en-US" w:eastAsia="zh-CN"/>
        </w:rPr>
        <w:t>100</w:t>
      </w:r>
      <w:r>
        <w:rPr>
          <w:rFonts w:hint="eastAsia" w:ascii="仿宋" w:hAnsi="仿宋" w:eastAsia="仿宋" w:cs="仿宋"/>
          <w:sz w:val="30"/>
          <w:szCs w:val="30"/>
        </w:rPr>
        <w:t>%；与上年相比</w:t>
      </w:r>
      <w:r>
        <w:rPr>
          <w:rFonts w:hint="eastAsia" w:ascii="仿宋" w:hAnsi="仿宋" w:eastAsia="仿宋" w:cs="仿宋"/>
          <w:sz w:val="30"/>
          <w:szCs w:val="30"/>
          <w:lang w:eastAsia="zh-CN"/>
        </w:rPr>
        <w:t>，持平</w:t>
      </w:r>
      <w:r>
        <w:rPr>
          <w:rFonts w:hint="eastAsia" w:ascii="仿宋" w:hAnsi="仿宋" w:eastAsia="仿宋" w:cs="仿宋"/>
          <w:sz w:val="30"/>
          <w:szCs w:val="30"/>
        </w:rPr>
        <w:t>。2024年度共接待来访团组</w:t>
      </w:r>
      <w:r>
        <w:rPr>
          <w:rFonts w:hint="eastAsia" w:ascii="仿宋" w:hAnsi="仿宋" w:eastAsia="仿宋" w:cs="仿宋"/>
          <w:sz w:val="30"/>
          <w:szCs w:val="30"/>
          <w:lang w:val="en-US" w:eastAsia="zh-CN"/>
        </w:rPr>
        <w:t>48</w:t>
      </w:r>
      <w:r>
        <w:rPr>
          <w:rFonts w:hint="eastAsia" w:ascii="仿宋" w:hAnsi="仿宋" w:eastAsia="仿宋" w:cs="仿宋"/>
          <w:sz w:val="30"/>
          <w:szCs w:val="30"/>
        </w:rPr>
        <w:t>个、来宾</w:t>
      </w:r>
      <w:r>
        <w:rPr>
          <w:rFonts w:hint="eastAsia" w:ascii="仿宋" w:hAnsi="仿宋" w:eastAsia="仿宋" w:cs="仿宋"/>
          <w:sz w:val="30"/>
          <w:szCs w:val="30"/>
          <w:lang w:val="en-US" w:eastAsia="zh-CN"/>
        </w:rPr>
        <w:t>289</w:t>
      </w:r>
      <w:r>
        <w:rPr>
          <w:rFonts w:hint="eastAsia" w:ascii="仿宋" w:hAnsi="仿宋" w:eastAsia="仿宋" w:cs="仿宋"/>
          <w:sz w:val="30"/>
          <w:szCs w:val="30"/>
        </w:rPr>
        <w:t>人次，主要是</w:t>
      </w:r>
      <w:r>
        <w:rPr>
          <w:rFonts w:hint="eastAsia" w:ascii="仿宋" w:hAnsi="仿宋" w:eastAsia="仿宋" w:cs="仿宋"/>
          <w:sz w:val="30"/>
          <w:szCs w:val="30"/>
          <w:lang w:eastAsia="zh-CN"/>
        </w:rPr>
        <w:t>上级工作检查及乡镇来访</w:t>
      </w:r>
      <w:r>
        <w:rPr>
          <w:rFonts w:hint="eastAsia" w:ascii="仿宋" w:hAnsi="仿宋" w:eastAsia="仿宋" w:cs="仿宋"/>
          <w:sz w:val="30"/>
          <w:szCs w:val="30"/>
        </w:rPr>
        <w:t>发生的接待支出。</w:t>
      </w:r>
    </w:p>
    <w:p w14:paraId="3ABCA73E">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bCs/>
          <w:sz w:val="30"/>
          <w:szCs w:val="30"/>
        </w:rPr>
      </w:pPr>
      <w:r>
        <w:rPr>
          <w:rFonts w:hint="eastAsia" w:ascii="仿宋" w:hAnsi="仿宋" w:eastAsia="仿宋" w:cs="仿宋"/>
          <w:bCs/>
          <w:sz w:val="30"/>
          <w:szCs w:val="30"/>
        </w:rPr>
        <w:t>八、政府性基金预算收入支出决算情况</w:t>
      </w:r>
    </w:p>
    <w:p w14:paraId="58754A94">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i w:val="0"/>
          <w:iCs w:val="0"/>
          <w:caps w:val="0"/>
          <w:color w:val="000000" w:themeColor="text1"/>
          <w:spacing w:val="0"/>
          <w:sz w:val="30"/>
          <w:szCs w:val="30"/>
          <w:highlight w:val="none"/>
          <w:u w:val="none"/>
          <w:shd w:val="clear" w:fill="FFFFFF"/>
          <w14:textFill>
            <w14:solidFill>
              <w14:schemeClr w14:val="tx1"/>
            </w14:solidFill>
          </w14:textFill>
        </w:rPr>
      </w:pPr>
      <w:r>
        <w:rPr>
          <w:rFonts w:hint="eastAsia" w:ascii="仿宋" w:hAnsi="仿宋" w:eastAsia="仿宋" w:cs="仿宋"/>
          <w:sz w:val="30"/>
          <w:szCs w:val="30"/>
        </w:rPr>
        <w:t>2024年度政府性基金预算财政拨款收入</w:t>
      </w:r>
      <w:r>
        <w:rPr>
          <w:rFonts w:hint="eastAsia" w:ascii="仿宋" w:hAnsi="仿宋" w:eastAsia="仿宋" w:cs="仿宋"/>
          <w:sz w:val="30"/>
          <w:szCs w:val="30"/>
          <w:lang w:val="en-US" w:eastAsia="zh-CN"/>
        </w:rPr>
        <w:t>0</w:t>
      </w:r>
      <w:r>
        <w:rPr>
          <w:rFonts w:hint="eastAsia" w:ascii="仿宋" w:hAnsi="仿宋" w:eastAsia="仿宋" w:cs="仿宋"/>
          <w:sz w:val="30"/>
          <w:szCs w:val="30"/>
        </w:rPr>
        <w:t>万元；年初结转和结余</w:t>
      </w:r>
      <w:r>
        <w:rPr>
          <w:rFonts w:hint="eastAsia" w:ascii="仿宋" w:hAnsi="仿宋" w:eastAsia="仿宋" w:cs="仿宋"/>
          <w:sz w:val="30"/>
          <w:szCs w:val="30"/>
          <w:lang w:val="en-US" w:eastAsia="zh-CN"/>
        </w:rPr>
        <w:t>0</w:t>
      </w:r>
      <w:r>
        <w:rPr>
          <w:rFonts w:hint="eastAsia" w:ascii="仿宋" w:hAnsi="仿宋" w:eastAsia="仿宋" w:cs="仿宋"/>
          <w:sz w:val="30"/>
          <w:szCs w:val="30"/>
        </w:rPr>
        <w:t>万元；支出</w:t>
      </w:r>
      <w:r>
        <w:rPr>
          <w:rFonts w:hint="eastAsia" w:ascii="仿宋" w:hAnsi="仿宋" w:eastAsia="仿宋" w:cs="仿宋"/>
          <w:sz w:val="30"/>
          <w:szCs w:val="30"/>
          <w:lang w:val="en-US" w:eastAsia="zh-CN"/>
        </w:rPr>
        <w:t>0</w:t>
      </w:r>
      <w:r>
        <w:rPr>
          <w:rFonts w:hint="eastAsia" w:ascii="仿宋" w:hAnsi="仿宋" w:eastAsia="仿宋" w:cs="仿宋"/>
          <w:sz w:val="30"/>
          <w:szCs w:val="30"/>
        </w:rPr>
        <w:t>万元，其中基本支出</w:t>
      </w:r>
      <w:r>
        <w:rPr>
          <w:rFonts w:hint="eastAsia" w:ascii="仿宋" w:hAnsi="仿宋" w:eastAsia="仿宋" w:cs="仿宋"/>
          <w:sz w:val="30"/>
          <w:szCs w:val="30"/>
          <w:lang w:val="en-US" w:eastAsia="zh-CN"/>
        </w:rPr>
        <w:t>0</w:t>
      </w:r>
      <w:r>
        <w:rPr>
          <w:rFonts w:hint="eastAsia" w:ascii="仿宋" w:hAnsi="仿宋" w:eastAsia="仿宋" w:cs="仿宋"/>
          <w:sz w:val="30"/>
          <w:szCs w:val="30"/>
        </w:rPr>
        <w:t>万元，项目支出</w:t>
      </w:r>
      <w:r>
        <w:rPr>
          <w:rFonts w:hint="eastAsia" w:ascii="仿宋" w:hAnsi="仿宋" w:eastAsia="仿宋" w:cs="仿宋"/>
          <w:sz w:val="30"/>
          <w:szCs w:val="30"/>
          <w:lang w:val="en-US" w:eastAsia="zh-CN"/>
        </w:rPr>
        <w:t>0</w:t>
      </w:r>
      <w:r>
        <w:rPr>
          <w:rFonts w:hint="eastAsia" w:ascii="仿宋" w:hAnsi="仿宋" w:eastAsia="仿宋" w:cs="仿宋"/>
          <w:sz w:val="30"/>
          <w:szCs w:val="30"/>
        </w:rPr>
        <w:t>万元；年末结转和结余</w:t>
      </w:r>
      <w:r>
        <w:rPr>
          <w:rFonts w:hint="eastAsia" w:ascii="仿宋" w:hAnsi="仿宋" w:eastAsia="仿宋" w:cs="仿宋"/>
          <w:sz w:val="30"/>
          <w:szCs w:val="30"/>
          <w:lang w:val="en-US" w:eastAsia="zh-CN"/>
        </w:rPr>
        <w:t>0</w:t>
      </w:r>
      <w:r>
        <w:rPr>
          <w:rFonts w:hint="eastAsia" w:ascii="仿宋" w:hAnsi="仿宋" w:eastAsia="仿宋" w:cs="仿宋"/>
          <w:sz w:val="30"/>
          <w:szCs w:val="30"/>
        </w:rPr>
        <w:t>万元。</w:t>
      </w:r>
      <w:r>
        <w:rPr>
          <w:rFonts w:hint="eastAsia" w:ascii="仿宋" w:hAnsi="仿宋" w:eastAsia="仿宋" w:cs="仿宋"/>
          <w:i w:val="0"/>
          <w:iCs w:val="0"/>
          <w:caps w:val="0"/>
          <w:color w:val="000000" w:themeColor="text1"/>
          <w:spacing w:val="0"/>
          <w:sz w:val="30"/>
          <w:szCs w:val="30"/>
          <w:highlight w:val="none"/>
          <w:u w:val="none"/>
          <w:shd w:val="clear" w:fill="FFFFFF"/>
          <w14:textFill>
            <w14:solidFill>
              <w14:schemeClr w14:val="tx1"/>
            </w14:solidFill>
          </w14:textFill>
        </w:rPr>
        <w:t>具体原因是：本单位无政府性基金收支。</w:t>
      </w:r>
    </w:p>
    <w:p w14:paraId="555433A0">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bCs/>
          <w:sz w:val="30"/>
          <w:szCs w:val="30"/>
        </w:rPr>
      </w:pPr>
      <w:r>
        <w:rPr>
          <w:rFonts w:hint="eastAsia" w:ascii="仿宋" w:hAnsi="仿宋" w:eastAsia="仿宋" w:cs="仿宋"/>
          <w:bCs/>
          <w:sz w:val="30"/>
          <w:szCs w:val="30"/>
        </w:rPr>
        <w:t>九、关于机关运行经费支出说明</w:t>
      </w:r>
    </w:p>
    <w:p w14:paraId="4F2B7A1B">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sz w:val="30"/>
          <w:szCs w:val="30"/>
          <w:highlight w:val="none"/>
          <w:lang w:val="en-US" w:eastAsia="zh-CN" w:bidi="ar"/>
        </w:rPr>
      </w:pPr>
      <w:r>
        <w:rPr>
          <w:rFonts w:hint="eastAsia" w:ascii="仿宋" w:hAnsi="仿宋" w:eastAsia="仿宋" w:cs="仿宋"/>
          <w:sz w:val="30"/>
          <w:szCs w:val="30"/>
        </w:rPr>
        <w:t>本部门2024年度机关运行经费支出</w:t>
      </w:r>
      <w:r>
        <w:rPr>
          <w:rFonts w:hint="eastAsia" w:ascii="仿宋" w:hAnsi="仿宋" w:eastAsia="仿宋" w:cs="仿宋"/>
          <w:sz w:val="30"/>
          <w:szCs w:val="30"/>
          <w:lang w:val="en-US" w:eastAsia="zh-CN"/>
        </w:rPr>
        <w:t>143.87</w:t>
      </w:r>
      <w:r>
        <w:rPr>
          <w:rFonts w:hint="eastAsia" w:ascii="仿宋" w:hAnsi="仿宋" w:eastAsia="仿宋" w:cs="仿宋"/>
          <w:sz w:val="30"/>
          <w:szCs w:val="30"/>
        </w:rPr>
        <w:t>万元，比年初预算数减少</w:t>
      </w:r>
      <w:r>
        <w:rPr>
          <w:rFonts w:hint="eastAsia" w:ascii="仿宋" w:hAnsi="仿宋" w:eastAsia="仿宋" w:cs="仿宋"/>
          <w:sz w:val="30"/>
          <w:szCs w:val="30"/>
          <w:lang w:val="en-US" w:eastAsia="zh-CN"/>
        </w:rPr>
        <w:t>46.93</w:t>
      </w:r>
      <w:r>
        <w:rPr>
          <w:rFonts w:hint="eastAsia" w:ascii="仿宋" w:hAnsi="仿宋" w:eastAsia="仿宋" w:cs="仿宋"/>
          <w:sz w:val="30"/>
          <w:szCs w:val="30"/>
        </w:rPr>
        <w:t xml:space="preserve"> 万元，降低</w:t>
      </w:r>
      <w:r>
        <w:rPr>
          <w:rFonts w:hint="eastAsia" w:ascii="仿宋" w:hAnsi="仿宋" w:eastAsia="仿宋" w:cs="仿宋"/>
          <w:sz w:val="30"/>
          <w:szCs w:val="30"/>
          <w:lang w:val="en-US" w:eastAsia="zh-CN"/>
        </w:rPr>
        <w:t>24.6</w:t>
      </w:r>
      <w:r>
        <w:rPr>
          <w:rFonts w:hint="eastAsia" w:ascii="仿宋" w:hAnsi="仿宋" w:eastAsia="仿宋" w:cs="仿宋"/>
          <w:sz w:val="30"/>
          <w:szCs w:val="30"/>
        </w:rPr>
        <w:t>%。主要原因是：</w:t>
      </w:r>
      <w:r>
        <w:rPr>
          <w:rFonts w:hint="eastAsia" w:ascii="仿宋" w:hAnsi="仿宋" w:eastAsia="仿宋" w:cs="仿宋"/>
          <w:sz w:val="30"/>
          <w:szCs w:val="30"/>
          <w:highlight w:val="none"/>
          <w:lang w:val="en-US" w:eastAsia="zh-CN" w:bidi="ar"/>
        </w:rPr>
        <w:t>严格贯彻落实厉行节约反对浪费精神，加强公用经费管理，严格控制相关费用，支出相应减少。</w:t>
      </w:r>
    </w:p>
    <w:p w14:paraId="05B7AB80">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微软雅黑" w:hAnsi="微软雅黑" w:eastAsia="微软雅黑" w:cs="微软雅黑"/>
          <w:bCs/>
          <w:sz w:val="30"/>
          <w:szCs w:val="30"/>
        </w:rPr>
      </w:pPr>
      <w:r>
        <w:rPr>
          <w:rFonts w:hint="eastAsia" w:ascii="微软雅黑" w:hAnsi="微软雅黑" w:eastAsia="微软雅黑" w:cs="微软雅黑"/>
          <w:bCs/>
          <w:sz w:val="30"/>
          <w:szCs w:val="30"/>
        </w:rPr>
        <w:t>十、一般性支出情况说明</w:t>
      </w:r>
    </w:p>
    <w:p w14:paraId="4654A982">
      <w:pPr>
        <w:pStyle w:val="15"/>
        <w:keepNext w:val="0"/>
        <w:keepLines w:val="0"/>
        <w:pageBreakBefore w:val="0"/>
        <w:widowControl w:val="0"/>
        <w:kinsoku/>
        <w:wordWrap/>
        <w:overflowPunct/>
        <w:topLinePunct w:val="0"/>
        <w:bidi w:val="0"/>
        <w:snapToGrid w:val="0"/>
        <w:spacing w:line="600" w:lineRule="exact"/>
        <w:ind w:left="0" w:leftChars="0" w:firstLine="600" w:firstLineChars="200"/>
        <w:jc w:val="both"/>
        <w:textAlignment w:val="auto"/>
        <w:rPr>
          <w:rFonts w:hint="eastAsia" w:ascii="仿宋" w:hAnsi="仿宋" w:eastAsia="仿宋" w:cs="仿宋"/>
          <w:i w:val="0"/>
          <w:iCs w:val="0"/>
          <w:color w:val="000000" w:themeColor="text1"/>
          <w:sz w:val="30"/>
          <w:szCs w:val="30"/>
          <w:highlight w:val="none"/>
          <w:lang w:val="en-US" w:eastAsia="zh-CN"/>
          <w14:textFill>
            <w14:solidFill>
              <w14:schemeClr w14:val="tx1"/>
            </w14:solidFill>
          </w14:textFill>
        </w:rPr>
      </w:pPr>
      <w:r>
        <w:rPr>
          <w:rFonts w:hint="eastAsia" w:ascii="仿宋" w:hAnsi="仿宋" w:eastAsia="仿宋" w:cs="仿宋"/>
          <w:sz w:val="30"/>
          <w:szCs w:val="30"/>
        </w:rPr>
        <w:t>2024年本部门开支会议费</w:t>
      </w:r>
      <w:r>
        <w:rPr>
          <w:rFonts w:hint="eastAsia" w:ascii="仿宋" w:hAnsi="仿宋" w:eastAsia="仿宋" w:cs="仿宋"/>
          <w:sz w:val="30"/>
          <w:szCs w:val="30"/>
          <w:lang w:val="en-US" w:eastAsia="zh-CN"/>
        </w:rPr>
        <w:t>4.58</w:t>
      </w:r>
      <w:r>
        <w:rPr>
          <w:rFonts w:hint="eastAsia" w:ascii="仿宋" w:hAnsi="仿宋" w:eastAsia="仿宋" w:cs="仿宋"/>
          <w:sz w:val="30"/>
          <w:szCs w:val="30"/>
        </w:rPr>
        <w:t>万元，</w:t>
      </w:r>
      <w:r>
        <w:rPr>
          <w:rFonts w:hint="eastAsia" w:ascii="仿宋" w:hAnsi="仿宋" w:eastAsia="仿宋" w:cs="仿宋"/>
          <w:i w:val="0"/>
          <w:iCs w:val="0"/>
          <w:color w:val="000000" w:themeColor="text1"/>
          <w:sz w:val="30"/>
          <w:szCs w:val="30"/>
          <w:highlight w:val="none"/>
          <w14:textFill>
            <w14:solidFill>
              <w14:schemeClr w14:val="tx1"/>
            </w14:solidFill>
          </w14:textFill>
        </w:rPr>
        <w:t>用于召开</w:t>
      </w:r>
      <w:r>
        <w:rPr>
          <w:rFonts w:hint="eastAsia" w:ascii="仿宋" w:hAnsi="仿宋" w:eastAsia="仿宋" w:cs="仿宋"/>
          <w:i w:val="0"/>
          <w:iCs w:val="0"/>
          <w:color w:val="000000" w:themeColor="text1"/>
          <w:sz w:val="30"/>
          <w:szCs w:val="30"/>
          <w:highlight w:val="none"/>
          <w:lang w:val="en-US" w:eastAsia="zh-CN"/>
          <w14:textFill>
            <w14:solidFill>
              <w14:schemeClr w14:val="tx1"/>
            </w14:solidFill>
          </w14:textFill>
        </w:rPr>
        <w:t>医保政策宣传会议、城乡居民征缴启动</w:t>
      </w:r>
      <w:r>
        <w:rPr>
          <w:rFonts w:hint="eastAsia" w:ascii="仿宋" w:hAnsi="仿宋" w:eastAsia="仿宋" w:cs="仿宋"/>
          <w:i w:val="0"/>
          <w:iCs w:val="0"/>
          <w:color w:val="000000" w:themeColor="text1"/>
          <w:sz w:val="30"/>
          <w:szCs w:val="30"/>
          <w:highlight w:val="none"/>
          <w14:textFill>
            <w14:solidFill>
              <w14:schemeClr w14:val="tx1"/>
            </w14:solidFill>
          </w14:textFill>
        </w:rPr>
        <w:t>会议，人数</w:t>
      </w:r>
      <w:r>
        <w:rPr>
          <w:rFonts w:hint="eastAsia" w:ascii="仿宋" w:hAnsi="仿宋" w:eastAsia="仿宋" w:cs="仿宋"/>
          <w:i w:val="0"/>
          <w:iCs w:val="0"/>
          <w:color w:val="000000" w:themeColor="text1"/>
          <w:sz w:val="30"/>
          <w:szCs w:val="30"/>
          <w:highlight w:val="none"/>
          <w:lang w:val="en-US" w:eastAsia="zh-CN"/>
          <w14:textFill>
            <w14:solidFill>
              <w14:schemeClr w14:val="tx1"/>
            </w14:solidFill>
          </w14:textFill>
        </w:rPr>
        <w:t>355</w:t>
      </w:r>
      <w:r>
        <w:rPr>
          <w:rFonts w:hint="eastAsia" w:ascii="仿宋" w:hAnsi="仿宋" w:eastAsia="仿宋" w:cs="仿宋"/>
          <w:i w:val="0"/>
          <w:iCs w:val="0"/>
          <w:color w:val="000000" w:themeColor="text1"/>
          <w:sz w:val="30"/>
          <w:szCs w:val="30"/>
          <w:highlight w:val="none"/>
          <w14:textFill>
            <w14:solidFill>
              <w14:schemeClr w14:val="tx1"/>
            </w14:solidFill>
          </w14:textFill>
        </w:rPr>
        <w:t>人，内容为</w:t>
      </w:r>
      <w:r>
        <w:rPr>
          <w:rFonts w:hint="eastAsia" w:ascii="仿宋" w:hAnsi="仿宋" w:eastAsia="仿宋" w:cs="仿宋"/>
          <w:i w:val="0"/>
          <w:iCs w:val="0"/>
          <w:color w:val="000000" w:themeColor="text1"/>
          <w:sz w:val="30"/>
          <w:szCs w:val="30"/>
          <w:highlight w:val="none"/>
          <w:lang w:val="en-US" w:eastAsia="zh-CN"/>
          <w14:textFill>
            <w14:solidFill>
              <w14:schemeClr w14:val="tx1"/>
            </w14:solidFill>
          </w14:textFill>
        </w:rPr>
        <w:t>：医保政策宣传学习会议8次，城乡居民征缴动员会、推进会4次</w:t>
      </w:r>
      <w:r>
        <w:rPr>
          <w:rFonts w:hint="eastAsia" w:ascii="仿宋" w:hAnsi="仿宋" w:eastAsia="仿宋" w:cs="仿宋"/>
          <w:sz w:val="30"/>
          <w:szCs w:val="30"/>
        </w:rPr>
        <w:t>；开支培训费</w:t>
      </w:r>
      <w:r>
        <w:rPr>
          <w:rFonts w:hint="eastAsia" w:ascii="仿宋" w:hAnsi="仿宋" w:eastAsia="仿宋" w:cs="仿宋"/>
          <w:sz w:val="30"/>
          <w:szCs w:val="30"/>
          <w:lang w:val="en-US" w:eastAsia="zh-CN"/>
        </w:rPr>
        <w:t>1.36</w:t>
      </w:r>
      <w:r>
        <w:rPr>
          <w:rFonts w:hint="eastAsia" w:ascii="仿宋" w:hAnsi="仿宋" w:eastAsia="仿宋" w:cs="仿宋"/>
          <w:sz w:val="30"/>
          <w:szCs w:val="30"/>
        </w:rPr>
        <w:t>万元，用于开展</w:t>
      </w:r>
      <w:r>
        <w:rPr>
          <w:rFonts w:hint="eastAsia" w:ascii="仿宋" w:hAnsi="仿宋" w:eastAsia="仿宋" w:cs="仿宋"/>
          <w:sz w:val="30"/>
          <w:szCs w:val="30"/>
          <w:lang w:val="en-US" w:eastAsia="zh-CN"/>
        </w:rPr>
        <w:t>医保业务</w:t>
      </w:r>
      <w:r>
        <w:rPr>
          <w:rFonts w:hint="eastAsia" w:ascii="仿宋" w:hAnsi="仿宋" w:eastAsia="仿宋" w:cs="仿宋"/>
          <w:sz w:val="30"/>
          <w:szCs w:val="30"/>
        </w:rPr>
        <w:t>培训，人数</w:t>
      </w:r>
      <w:r>
        <w:rPr>
          <w:rFonts w:hint="eastAsia" w:ascii="仿宋" w:hAnsi="仿宋" w:eastAsia="仿宋" w:cs="仿宋"/>
          <w:sz w:val="30"/>
          <w:szCs w:val="30"/>
          <w:lang w:val="en-US" w:eastAsia="zh-CN"/>
        </w:rPr>
        <w:t>178</w:t>
      </w:r>
      <w:r>
        <w:rPr>
          <w:rFonts w:hint="eastAsia" w:ascii="仿宋" w:hAnsi="仿宋" w:eastAsia="仿宋" w:cs="仿宋"/>
          <w:sz w:val="30"/>
          <w:szCs w:val="30"/>
        </w:rPr>
        <w:t>人，内容为</w:t>
      </w:r>
      <w:r>
        <w:rPr>
          <w:rFonts w:hint="eastAsia" w:ascii="仿宋" w:hAnsi="仿宋" w:eastAsia="仿宋" w:cs="仿宋"/>
          <w:sz w:val="30"/>
          <w:szCs w:val="30"/>
          <w:lang w:val="en-US" w:eastAsia="zh-CN"/>
        </w:rPr>
        <w:t>医保服务协议电子化培训</w:t>
      </w:r>
      <w:r>
        <w:rPr>
          <w:rFonts w:hint="eastAsia" w:ascii="仿宋" w:hAnsi="仿宋" w:eastAsia="仿宋" w:cs="仿宋"/>
          <w:sz w:val="30"/>
          <w:szCs w:val="30"/>
        </w:rPr>
        <w:t>；</w:t>
      </w:r>
      <w:r>
        <w:rPr>
          <w:rFonts w:hint="eastAsia" w:ascii="仿宋" w:hAnsi="仿宋" w:eastAsia="仿宋" w:cs="仿宋"/>
          <w:i w:val="0"/>
          <w:iCs w:val="0"/>
          <w:color w:val="000000" w:themeColor="text1"/>
          <w:sz w:val="30"/>
          <w:szCs w:val="30"/>
          <w:highlight w:val="none"/>
          <w:lang w:val="en-US" w:eastAsia="zh-CN"/>
          <w14:textFill>
            <w14:solidFill>
              <w14:schemeClr w14:val="tx1"/>
            </w14:solidFill>
          </w14:textFill>
        </w:rPr>
        <w:t>举办节庆、晚会、论坛、赛事等活动，开支0万元。</w:t>
      </w:r>
    </w:p>
    <w:p w14:paraId="54350401">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微软雅黑" w:hAnsi="微软雅黑" w:eastAsia="微软雅黑" w:cs="微软雅黑"/>
          <w:bCs/>
          <w:sz w:val="30"/>
          <w:szCs w:val="30"/>
        </w:rPr>
      </w:pPr>
      <w:r>
        <w:rPr>
          <w:rFonts w:hint="eastAsia" w:ascii="微软雅黑" w:hAnsi="微软雅黑" w:eastAsia="微软雅黑" w:cs="微软雅黑"/>
          <w:bCs/>
          <w:sz w:val="30"/>
          <w:szCs w:val="30"/>
        </w:rPr>
        <w:t>十一、关于政府采购支出说明</w:t>
      </w:r>
    </w:p>
    <w:p w14:paraId="7B0EFF2A">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sz w:val="30"/>
          <w:szCs w:val="30"/>
        </w:rPr>
        <w:t>本部门2024年度政府采购支出总额</w:t>
      </w:r>
      <w:r>
        <w:rPr>
          <w:rFonts w:hint="eastAsia" w:ascii="仿宋" w:hAnsi="仿宋" w:eastAsia="仿宋" w:cs="仿宋"/>
          <w:sz w:val="30"/>
          <w:szCs w:val="30"/>
          <w:lang w:val="en-US" w:eastAsia="zh-CN"/>
        </w:rPr>
        <w:t>78.42</w:t>
      </w:r>
      <w:r>
        <w:rPr>
          <w:rFonts w:hint="eastAsia" w:ascii="仿宋" w:hAnsi="仿宋" w:eastAsia="仿宋" w:cs="仿宋"/>
          <w:sz w:val="30"/>
          <w:szCs w:val="30"/>
        </w:rPr>
        <w:t>万元，其中：政府采购货物支出</w:t>
      </w:r>
      <w:r>
        <w:rPr>
          <w:rFonts w:hint="eastAsia" w:ascii="仿宋" w:hAnsi="仿宋" w:eastAsia="仿宋" w:cs="仿宋"/>
          <w:sz w:val="30"/>
          <w:szCs w:val="30"/>
          <w:lang w:val="en-US" w:eastAsia="zh-CN"/>
        </w:rPr>
        <w:t>78.42</w:t>
      </w:r>
      <w:r>
        <w:rPr>
          <w:rFonts w:hint="eastAsia" w:ascii="仿宋" w:hAnsi="仿宋" w:eastAsia="仿宋" w:cs="仿宋"/>
          <w:sz w:val="30"/>
          <w:szCs w:val="30"/>
        </w:rPr>
        <w:t>万元、政府采购工程支出</w:t>
      </w:r>
      <w:r>
        <w:rPr>
          <w:rFonts w:hint="eastAsia" w:ascii="仿宋" w:hAnsi="仿宋" w:eastAsia="仿宋" w:cs="仿宋"/>
          <w:sz w:val="30"/>
          <w:szCs w:val="30"/>
          <w:lang w:val="en-US" w:eastAsia="zh-CN"/>
        </w:rPr>
        <w:t>0</w:t>
      </w:r>
      <w:r>
        <w:rPr>
          <w:rFonts w:hint="eastAsia" w:ascii="仿宋" w:hAnsi="仿宋" w:eastAsia="仿宋" w:cs="仿宋"/>
          <w:sz w:val="30"/>
          <w:szCs w:val="30"/>
        </w:rPr>
        <w:t>万元、政府采购服务支出</w:t>
      </w:r>
      <w:r>
        <w:rPr>
          <w:rFonts w:hint="eastAsia" w:ascii="仿宋" w:hAnsi="仿宋" w:eastAsia="仿宋" w:cs="仿宋"/>
          <w:sz w:val="30"/>
          <w:szCs w:val="30"/>
          <w:lang w:val="en-US" w:eastAsia="zh-CN"/>
        </w:rPr>
        <w:t>0</w:t>
      </w:r>
      <w:r>
        <w:rPr>
          <w:rFonts w:hint="eastAsia" w:ascii="仿宋" w:hAnsi="仿宋" w:eastAsia="仿宋" w:cs="仿宋"/>
          <w:sz w:val="30"/>
          <w:szCs w:val="30"/>
        </w:rPr>
        <w:t>万元。授予中小企业合同金额</w:t>
      </w:r>
      <w:r>
        <w:rPr>
          <w:rFonts w:hint="eastAsia" w:ascii="仿宋" w:hAnsi="仿宋" w:eastAsia="仿宋" w:cs="仿宋"/>
          <w:sz w:val="30"/>
          <w:szCs w:val="30"/>
          <w:lang w:val="en-US" w:eastAsia="zh-CN"/>
        </w:rPr>
        <w:t>78.42</w:t>
      </w:r>
      <w:r>
        <w:rPr>
          <w:rFonts w:hint="eastAsia" w:ascii="仿宋" w:hAnsi="仿宋" w:eastAsia="仿宋" w:cs="仿宋"/>
          <w:sz w:val="30"/>
          <w:szCs w:val="30"/>
        </w:rPr>
        <w:t>万元，占政府采购支出总额的</w:t>
      </w:r>
      <w:r>
        <w:rPr>
          <w:rFonts w:hint="eastAsia" w:ascii="仿宋" w:hAnsi="仿宋" w:eastAsia="仿宋" w:cs="仿宋"/>
          <w:sz w:val="30"/>
          <w:szCs w:val="30"/>
          <w:lang w:val="en-US" w:eastAsia="zh-CN"/>
        </w:rPr>
        <w:t>100</w:t>
      </w:r>
      <w:r>
        <w:rPr>
          <w:rFonts w:hint="eastAsia" w:ascii="仿宋" w:hAnsi="仿宋" w:eastAsia="仿宋" w:cs="仿宋"/>
          <w:sz w:val="30"/>
          <w:szCs w:val="30"/>
        </w:rPr>
        <w:t>%，其中：授予小微企业合同金额</w:t>
      </w:r>
      <w:r>
        <w:rPr>
          <w:rFonts w:hint="eastAsia" w:ascii="仿宋" w:hAnsi="仿宋" w:eastAsia="仿宋" w:cs="仿宋"/>
          <w:sz w:val="30"/>
          <w:szCs w:val="30"/>
          <w:lang w:val="en-US" w:eastAsia="zh-CN"/>
        </w:rPr>
        <w:t>78.42</w:t>
      </w:r>
      <w:r>
        <w:rPr>
          <w:rFonts w:hint="eastAsia" w:ascii="仿宋" w:hAnsi="仿宋" w:eastAsia="仿宋" w:cs="仿宋"/>
          <w:sz w:val="30"/>
          <w:szCs w:val="30"/>
        </w:rPr>
        <w:t>万元，</w:t>
      </w:r>
      <w:r>
        <w:rPr>
          <w:rFonts w:hint="eastAsia" w:ascii="仿宋" w:hAnsi="仿宋" w:eastAsia="仿宋" w:cs="仿宋"/>
          <w:color w:val="auto"/>
          <w:sz w:val="30"/>
          <w:szCs w:val="30"/>
        </w:rPr>
        <w:t>占授予中小企业合同金额的</w:t>
      </w:r>
      <w:r>
        <w:rPr>
          <w:rFonts w:hint="eastAsia" w:ascii="仿宋" w:hAnsi="仿宋" w:eastAsia="仿宋" w:cs="仿宋"/>
          <w:color w:val="auto"/>
          <w:sz w:val="30"/>
          <w:szCs w:val="30"/>
          <w:lang w:val="en-US" w:eastAsia="zh-CN"/>
        </w:rPr>
        <w:t>100</w:t>
      </w:r>
      <w:r>
        <w:rPr>
          <w:rFonts w:hint="eastAsia" w:ascii="仿宋" w:hAnsi="仿宋" w:eastAsia="仿宋" w:cs="仿宋"/>
          <w:color w:val="auto"/>
          <w:sz w:val="30"/>
          <w:szCs w:val="30"/>
        </w:rPr>
        <w:t>%。货物采购授予中小企业合同金额占货物支出金额的</w:t>
      </w:r>
      <w:r>
        <w:rPr>
          <w:rFonts w:hint="eastAsia" w:ascii="仿宋" w:hAnsi="仿宋" w:eastAsia="仿宋" w:cs="仿宋"/>
          <w:color w:val="auto"/>
          <w:sz w:val="30"/>
          <w:szCs w:val="30"/>
          <w:lang w:val="en-US" w:eastAsia="zh-CN"/>
        </w:rPr>
        <w:t>100</w:t>
      </w:r>
      <w:r>
        <w:rPr>
          <w:rFonts w:hint="eastAsia" w:ascii="仿宋" w:hAnsi="仿宋" w:eastAsia="仿宋" w:cs="仿宋"/>
          <w:color w:val="auto"/>
          <w:sz w:val="30"/>
          <w:szCs w:val="30"/>
        </w:rPr>
        <w:t>%。</w:t>
      </w:r>
    </w:p>
    <w:p w14:paraId="1AB91489">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微软雅黑" w:hAnsi="微软雅黑" w:eastAsia="微软雅黑" w:cs="微软雅黑"/>
          <w:bCs/>
          <w:color w:val="auto"/>
          <w:sz w:val="30"/>
          <w:szCs w:val="30"/>
        </w:rPr>
      </w:pPr>
      <w:r>
        <w:rPr>
          <w:rFonts w:hint="eastAsia" w:ascii="微软雅黑" w:hAnsi="微软雅黑" w:eastAsia="微软雅黑" w:cs="微软雅黑"/>
          <w:bCs/>
          <w:color w:val="auto"/>
          <w:sz w:val="30"/>
          <w:szCs w:val="30"/>
        </w:rPr>
        <w:t>十二、关于国有资产占用情况说明</w:t>
      </w:r>
    </w:p>
    <w:p w14:paraId="238F5116">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截至2024年12月31日，</w:t>
      </w:r>
      <w:r>
        <w:rPr>
          <w:rFonts w:hint="eastAsia" w:ascii="仿宋" w:hAnsi="仿宋" w:eastAsia="仿宋" w:cs="仿宋"/>
          <w:color w:val="auto"/>
          <w:sz w:val="30"/>
          <w:szCs w:val="30"/>
          <w:lang w:eastAsia="zh-CN"/>
        </w:rPr>
        <w:t>本</w:t>
      </w:r>
      <w:r>
        <w:rPr>
          <w:rFonts w:hint="eastAsia" w:ascii="仿宋" w:hAnsi="仿宋" w:eastAsia="仿宋" w:cs="仿宋"/>
          <w:color w:val="auto"/>
          <w:sz w:val="30"/>
          <w:szCs w:val="30"/>
        </w:rPr>
        <w:t>单位共有车辆</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辆，其中，副部（省）级及以上领导用车</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辆、主要负责人用车</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辆、机要通信用车</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辆、应急保障用车</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辆、执法执勤用车</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辆、特种专业技术用车</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辆、离退休干部服务用车</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辆、其他用车</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辆；单位价值100万元以上设备（不含车辆）</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台（套）。</w:t>
      </w:r>
    </w:p>
    <w:p w14:paraId="35C31296">
      <w:pPr>
        <w:pStyle w:val="15"/>
        <w:keepNext w:val="0"/>
        <w:keepLines w:val="0"/>
        <w:pageBreakBefore w:val="0"/>
        <w:widowControl w:val="0"/>
        <w:kinsoku/>
        <w:wordWrap/>
        <w:overflowPunct w:val="0"/>
        <w:topLinePunct w:val="0"/>
        <w:autoSpaceDE/>
        <w:autoSpaceDN/>
        <w:bidi w:val="0"/>
        <w:snapToGrid w:val="0"/>
        <w:spacing w:line="600" w:lineRule="exact"/>
        <w:ind w:left="0" w:leftChars="0" w:firstLine="600" w:firstLineChars="200"/>
        <w:jc w:val="both"/>
        <w:textAlignment w:val="auto"/>
        <w:rPr>
          <w:rFonts w:hint="eastAsia" w:ascii="微软雅黑" w:hAnsi="微软雅黑" w:eastAsia="微软雅黑" w:cs="微软雅黑"/>
          <w:bCs/>
          <w:color w:val="auto"/>
          <w:sz w:val="30"/>
          <w:szCs w:val="30"/>
        </w:rPr>
      </w:pPr>
      <w:r>
        <w:rPr>
          <w:rFonts w:hint="eastAsia" w:ascii="微软雅黑" w:hAnsi="微软雅黑" w:eastAsia="微软雅黑" w:cs="微软雅黑"/>
          <w:bCs/>
          <w:color w:val="auto"/>
          <w:sz w:val="30"/>
          <w:szCs w:val="30"/>
        </w:rPr>
        <w:t>十三、关于</w:t>
      </w:r>
      <w:r>
        <w:rPr>
          <w:rFonts w:hint="eastAsia" w:ascii="微软雅黑" w:hAnsi="微软雅黑" w:eastAsia="微软雅黑" w:cs="微软雅黑"/>
          <w:color w:val="auto"/>
          <w:sz w:val="30"/>
          <w:szCs w:val="30"/>
        </w:rPr>
        <w:t>2024</w:t>
      </w:r>
      <w:r>
        <w:rPr>
          <w:rFonts w:hint="eastAsia" w:ascii="微软雅黑" w:hAnsi="微软雅黑" w:eastAsia="微软雅黑" w:cs="微软雅黑"/>
          <w:bCs/>
          <w:color w:val="auto"/>
          <w:sz w:val="30"/>
          <w:szCs w:val="30"/>
        </w:rPr>
        <w:t>年度预算绩效情况的说明</w:t>
      </w:r>
    </w:p>
    <w:p w14:paraId="7FE7F74C">
      <w:pPr>
        <w:keepNext w:val="0"/>
        <w:keepLines w:val="0"/>
        <w:pageBreakBefore w:val="0"/>
        <w:widowControl w:val="0"/>
        <w:kinsoku/>
        <w:wordWrap/>
        <w:overflowPunct w:val="0"/>
        <w:topLinePunct w:val="0"/>
        <w:bidi w:val="0"/>
        <w:snapToGrid w:val="0"/>
        <w:spacing w:line="600" w:lineRule="exact"/>
        <w:ind w:left="0" w:leftChars="0" w:firstLine="600"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（一）绩效评价工作开展情况。</w:t>
      </w:r>
      <w:r>
        <w:rPr>
          <w:rFonts w:hint="eastAsia" w:ascii="仿宋" w:hAnsi="仿宋" w:eastAsia="仿宋" w:cs="仿宋"/>
          <w:b/>
          <w:bCs/>
          <w:kern w:val="0"/>
          <w:sz w:val="30"/>
          <w:szCs w:val="30"/>
        </w:rPr>
        <w:t>一是绩效自评开展情况。</w:t>
      </w:r>
      <w:r>
        <w:rPr>
          <w:rFonts w:hint="eastAsia" w:ascii="仿宋" w:hAnsi="仿宋" w:eastAsia="仿宋" w:cs="仿宋"/>
          <w:kern w:val="0"/>
          <w:sz w:val="30"/>
          <w:szCs w:val="30"/>
        </w:rPr>
        <w:t>组织对2024年度本单位</w:t>
      </w:r>
      <w:r>
        <w:rPr>
          <w:rFonts w:hint="eastAsia" w:ascii="仿宋" w:hAnsi="仿宋" w:eastAsia="仿宋" w:cs="仿宋"/>
          <w:kern w:val="0"/>
          <w:sz w:val="30"/>
          <w:szCs w:val="30"/>
          <w:lang w:eastAsia="zh-CN"/>
        </w:rPr>
        <w:t>本级</w:t>
      </w:r>
      <w:r>
        <w:rPr>
          <w:rFonts w:hint="eastAsia" w:ascii="仿宋" w:hAnsi="仿宋" w:eastAsia="仿宋" w:cs="仿宋"/>
          <w:kern w:val="0"/>
          <w:sz w:val="30"/>
          <w:szCs w:val="30"/>
        </w:rPr>
        <w:t>整体支出开展绩效自评，涉及项目</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 xml:space="preserve"> 个，共涉及资金</w:t>
      </w:r>
      <w:r>
        <w:rPr>
          <w:rFonts w:hint="eastAsia" w:ascii="仿宋" w:hAnsi="仿宋" w:eastAsia="仿宋" w:cs="仿宋"/>
          <w:kern w:val="0"/>
          <w:sz w:val="30"/>
          <w:szCs w:val="30"/>
          <w:lang w:val="en-US" w:eastAsia="zh-CN"/>
        </w:rPr>
        <w:t>2087.71</w:t>
      </w:r>
      <w:r>
        <w:rPr>
          <w:rFonts w:hint="eastAsia" w:ascii="仿宋" w:hAnsi="仿宋" w:eastAsia="仿宋" w:cs="仿宋"/>
          <w:kern w:val="0"/>
          <w:sz w:val="30"/>
          <w:szCs w:val="30"/>
        </w:rPr>
        <w:t>万元。其中，一般公共预算项目</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 xml:space="preserve"> 个</w:t>
      </w:r>
      <w:r>
        <w:rPr>
          <w:rFonts w:hint="eastAsia" w:ascii="仿宋" w:hAnsi="仿宋" w:eastAsia="仿宋" w:cs="仿宋"/>
          <w:kern w:val="0"/>
          <w:sz w:val="30"/>
          <w:szCs w:val="30"/>
          <w:lang w:val="en-US" w:eastAsia="zh-CN"/>
        </w:rPr>
        <w:t>2087.71</w:t>
      </w:r>
      <w:r>
        <w:rPr>
          <w:rFonts w:hint="eastAsia" w:ascii="仿宋" w:hAnsi="仿宋" w:eastAsia="仿宋" w:cs="仿宋"/>
          <w:kern w:val="0"/>
          <w:sz w:val="30"/>
          <w:szCs w:val="30"/>
        </w:rPr>
        <w:t>万元，占一般公共预算支出总额的</w:t>
      </w:r>
      <w:r>
        <w:rPr>
          <w:rFonts w:hint="eastAsia" w:ascii="仿宋" w:hAnsi="仿宋" w:eastAsia="仿宋" w:cs="仿宋"/>
          <w:kern w:val="0"/>
          <w:sz w:val="30"/>
          <w:szCs w:val="30"/>
          <w:lang w:val="en-US" w:eastAsia="zh-CN"/>
        </w:rPr>
        <w:t>100</w:t>
      </w:r>
      <w:r>
        <w:rPr>
          <w:rFonts w:hint="eastAsia" w:ascii="仿宋" w:hAnsi="仿宋" w:eastAsia="仿宋" w:cs="仿宋"/>
          <w:kern w:val="0"/>
          <w:sz w:val="30"/>
          <w:szCs w:val="30"/>
        </w:rPr>
        <w:t>%；政府性基金预算项目</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 个</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 万元；国有资本经营预算项目</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 个</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万元；社会保险基金预算项目</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个</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w:t>
      </w:r>
      <w:r>
        <w:rPr>
          <w:rFonts w:hint="eastAsia" w:ascii="仿宋" w:hAnsi="仿宋" w:eastAsia="仿宋" w:cs="仿宋"/>
          <w:b/>
          <w:bCs/>
          <w:kern w:val="0"/>
          <w:sz w:val="30"/>
          <w:szCs w:val="30"/>
        </w:rPr>
        <w:t>二是部门评价开展情况。</w:t>
      </w:r>
      <w:r>
        <w:rPr>
          <w:rFonts w:hint="eastAsia" w:ascii="仿宋" w:hAnsi="仿宋" w:eastAsia="仿宋" w:cs="仿宋"/>
          <w:b w:val="0"/>
          <w:bCs w:val="0"/>
          <w:kern w:val="0"/>
          <w:sz w:val="30"/>
          <w:szCs w:val="30"/>
          <w:lang w:eastAsia="zh-CN"/>
        </w:rPr>
        <w:t>本单位</w:t>
      </w:r>
      <w:r>
        <w:rPr>
          <w:rFonts w:hint="eastAsia" w:ascii="仿宋" w:hAnsi="仿宋" w:eastAsia="仿宋" w:cs="仿宋"/>
          <w:kern w:val="0"/>
          <w:sz w:val="30"/>
          <w:szCs w:val="30"/>
        </w:rPr>
        <w:t>组织对2024年度</w:t>
      </w:r>
      <w:r>
        <w:rPr>
          <w:rFonts w:hint="eastAsia" w:ascii="仿宋" w:hAnsi="仿宋" w:eastAsia="仿宋" w:cs="仿宋"/>
          <w:kern w:val="0"/>
          <w:sz w:val="30"/>
          <w:szCs w:val="30"/>
          <w:lang w:eastAsia="zh-CN"/>
        </w:rPr>
        <w:t>本级</w:t>
      </w:r>
      <w:r>
        <w:rPr>
          <w:rFonts w:hint="eastAsia" w:ascii="仿宋" w:hAnsi="仿宋" w:eastAsia="仿宋" w:cs="仿宋"/>
          <w:kern w:val="0"/>
          <w:sz w:val="30"/>
          <w:szCs w:val="30"/>
        </w:rPr>
        <w:t>“</w:t>
      </w:r>
      <w:r>
        <w:rPr>
          <w:rFonts w:hint="eastAsia" w:ascii="仿宋" w:hAnsi="仿宋" w:eastAsia="仿宋" w:cs="仿宋"/>
          <w:sz w:val="30"/>
          <w:szCs w:val="30"/>
          <w:lang w:val="en-US" w:eastAsia="zh-CN"/>
        </w:rPr>
        <w:t>城乡居民医保专项工作经费及责任制考核</w:t>
      </w:r>
      <w:r>
        <w:rPr>
          <w:rFonts w:hint="eastAsia" w:ascii="仿宋" w:hAnsi="仿宋" w:eastAsia="仿宋" w:cs="仿宋"/>
          <w:kern w:val="0"/>
          <w:sz w:val="30"/>
          <w:szCs w:val="30"/>
        </w:rPr>
        <w:t>”“</w:t>
      </w:r>
      <w:r>
        <w:rPr>
          <w:rFonts w:hint="eastAsia" w:ascii="仿宋" w:hAnsi="仿宋" w:eastAsia="仿宋" w:cs="仿宋"/>
          <w:sz w:val="30"/>
          <w:szCs w:val="30"/>
          <w:lang w:val="en-US" w:eastAsia="zh-CN"/>
        </w:rPr>
        <w:t>尿素症医疗费用</w:t>
      </w:r>
      <w:r>
        <w:rPr>
          <w:rFonts w:hint="eastAsia" w:ascii="仿宋" w:hAnsi="仿宋" w:eastAsia="仿宋" w:cs="仿宋"/>
          <w:kern w:val="0"/>
          <w:sz w:val="30"/>
          <w:szCs w:val="30"/>
        </w:rPr>
        <w:t>”等</w:t>
      </w:r>
      <w:r>
        <w:rPr>
          <w:rFonts w:hint="eastAsia" w:ascii="仿宋" w:hAnsi="仿宋" w:eastAsia="仿宋" w:cs="仿宋"/>
          <w:sz w:val="30"/>
          <w:szCs w:val="30"/>
          <w:lang w:val="en-US" w:eastAsia="zh-CN"/>
        </w:rPr>
        <w:t>5</w:t>
      </w:r>
      <w:r>
        <w:rPr>
          <w:rFonts w:hint="eastAsia" w:ascii="仿宋" w:hAnsi="仿宋" w:eastAsia="仿宋" w:cs="仿宋"/>
          <w:kern w:val="0"/>
          <w:sz w:val="30"/>
          <w:szCs w:val="30"/>
        </w:rPr>
        <w:t>个项目开展了部门评价，涉及一般公共预算支出</w:t>
      </w:r>
      <w:r>
        <w:rPr>
          <w:rFonts w:hint="eastAsia" w:ascii="仿宋" w:hAnsi="仿宋" w:eastAsia="仿宋" w:cs="仿宋"/>
          <w:sz w:val="30"/>
          <w:szCs w:val="30"/>
          <w:lang w:val="en-US" w:eastAsia="zh-CN"/>
        </w:rPr>
        <w:t>2087.71</w:t>
      </w:r>
      <w:r>
        <w:rPr>
          <w:rFonts w:hint="eastAsia" w:ascii="仿宋" w:hAnsi="仿宋" w:eastAsia="仿宋" w:cs="仿宋"/>
          <w:kern w:val="0"/>
          <w:sz w:val="30"/>
          <w:szCs w:val="30"/>
        </w:rPr>
        <w:t>万元，政府性基金预算支出</w:t>
      </w:r>
      <w:r>
        <w:rPr>
          <w:rFonts w:hint="eastAsia" w:ascii="仿宋" w:hAnsi="仿宋" w:eastAsia="仿宋" w:cs="仿宋"/>
          <w:sz w:val="30"/>
          <w:szCs w:val="30"/>
          <w:lang w:val="en-US" w:eastAsia="zh-CN"/>
        </w:rPr>
        <w:t>0</w:t>
      </w:r>
      <w:r>
        <w:rPr>
          <w:rFonts w:hint="eastAsia" w:ascii="仿宋" w:hAnsi="仿宋" w:eastAsia="仿宋" w:cs="仿宋"/>
          <w:kern w:val="0"/>
          <w:sz w:val="30"/>
          <w:szCs w:val="30"/>
        </w:rPr>
        <w:t>万元，国有资本经营预算支出</w:t>
      </w:r>
      <w:r>
        <w:rPr>
          <w:rFonts w:hint="eastAsia" w:ascii="仿宋" w:hAnsi="仿宋" w:eastAsia="仿宋" w:cs="仿宋"/>
          <w:sz w:val="30"/>
          <w:szCs w:val="30"/>
          <w:lang w:val="en-US" w:eastAsia="zh-CN"/>
        </w:rPr>
        <w:t>0</w:t>
      </w:r>
      <w:r>
        <w:rPr>
          <w:rFonts w:hint="eastAsia" w:ascii="仿宋" w:hAnsi="仿宋" w:eastAsia="仿宋" w:cs="仿宋"/>
          <w:kern w:val="0"/>
          <w:sz w:val="30"/>
          <w:szCs w:val="30"/>
        </w:rPr>
        <w:t>万元，社会保险基金预算支出</w:t>
      </w:r>
      <w:r>
        <w:rPr>
          <w:rFonts w:hint="eastAsia" w:ascii="仿宋" w:hAnsi="仿宋" w:eastAsia="仿宋" w:cs="仿宋"/>
          <w:sz w:val="30"/>
          <w:szCs w:val="30"/>
          <w:lang w:val="en-US" w:eastAsia="zh-CN"/>
        </w:rPr>
        <w:t>0</w:t>
      </w:r>
      <w:r>
        <w:rPr>
          <w:rFonts w:hint="eastAsia" w:ascii="仿宋" w:hAnsi="仿宋" w:eastAsia="仿宋" w:cs="仿宋"/>
          <w:kern w:val="0"/>
          <w:sz w:val="30"/>
          <w:szCs w:val="30"/>
        </w:rPr>
        <w:t>万元。</w:t>
      </w:r>
      <w:r>
        <w:rPr>
          <w:rFonts w:hint="eastAsia" w:ascii="仿宋" w:hAnsi="仿宋" w:eastAsia="仿宋" w:cs="仿宋"/>
          <w:b/>
          <w:bCs/>
          <w:kern w:val="0"/>
          <w:sz w:val="30"/>
          <w:szCs w:val="30"/>
        </w:rPr>
        <w:t>三是事前绩效评估开展情况。</w:t>
      </w:r>
      <w:r>
        <w:rPr>
          <w:rFonts w:hint="eastAsia" w:ascii="仿宋" w:hAnsi="仿宋" w:eastAsia="仿宋" w:cs="仿宋"/>
          <w:bCs/>
          <w:kern w:val="0"/>
          <w:sz w:val="30"/>
          <w:szCs w:val="30"/>
          <w:highlight w:val="none"/>
          <w:lang w:val="en-US" w:eastAsia="zh-CN"/>
        </w:rPr>
        <w:t>本年度本部门无重点项目支出</w:t>
      </w:r>
      <w:r>
        <w:rPr>
          <w:rFonts w:hint="eastAsia" w:ascii="仿宋" w:hAnsi="仿宋" w:eastAsia="仿宋" w:cs="仿宋"/>
          <w:bCs/>
          <w:kern w:val="0"/>
          <w:sz w:val="30"/>
          <w:szCs w:val="30"/>
          <w:lang w:eastAsia="zh-CN"/>
        </w:rPr>
        <w:t>，</w:t>
      </w:r>
      <w:r>
        <w:rPr>
          <w:rFonts w:hint="eastAsia" w:ascii="仿宋" w:hAnsi="仿宋" w:eastAsia="仿宋" w:cs="仿宋"/>
          <w:bCs/>
          <w:kern w:val="0"/>
          <w:sz w:val="30"/>
          <w:szCs w:val="30"/>
          <w:highlight w:val="none"/>
          <w:lang w:val="en-US" w:eastAsia="zh-CN"/>
        </w:rPr>
        <w:t>为常规性项目支出，未</w:t>
      </w:r>
      <w:r>
        <w:rPr>
          <w:rFonts w:hint="eastAsia" w:ascii="仿宋" w:hAnsi="仿宋" w:eastAsia="仿宋" w:cs="仿宋"/>
          <w:kern w:val="0"/>
          <w:sz w:val="30"/>
          <w:szCs w:val="30"/>
        </w:rPr>
        <w:t>开展事前绩效评估。</w:t>
      </w:r>
    </w:p>
    <w:p w14:paraId="21DD358C">
      <w:pPr>
        <w:keepNext w:val="0"/>
        <w:keepLines w:val="0"/>
        <w:pageBreakBefore w:val="0"/>
        <w:widowControl w:val="0"/>
        <w:kinsoku/>
        <w:wordWrap/>
        <w:topLinePunct w:val="0"/>
        <w:bidi w:val="0"/>
        <w:snapToGrid w:val="0"/>
        <w:spacing w:line="560" w:lineRule="exact"/>
        <w:ind w:left="0" w:leftChars="0" w:firstLine="600" w:firstLineChars="200"/>
        <w:textAlignment w:val="auto"/>
        <w:rPr>
          <w:rFonts w:hint="eastAsia" w:ascii="仿宋" w:hAnsi="仿宋" w:eastAsia="仿宋" w:cs="仿宋"/>
          <w:bCs/>
          <w:sz w:val="30"/>
          <w:szCs w:val="30"/>
        </w:rPr>
      </w:pPr>
      <w:r>
        <w:rPr>
          <w:rFonts w:hint="eastAsia" w:ascii="仿宋" w:hAnsi="仿宋" w:eastAsia="仿宋" w:cs="仿宋"/>
          <w:b/>
          <w:bCs/>
          <w:sz w:val="30"/>
          <w:szCs w:val="30"/>
        </w:rPr>
        <w:t>（二）绩效评价结果。</w:t>
      </w:r>
      <w:r>
        <w:rPr>
          <w:rFonts w:hint="eastAsia" w:ascii="仿宋" w:hAnsi="仿宋" w:eastAsia="仿宋" w:cs="仿宋"/>
          <w:b/>
          <w:bCs/>
          <w:kern w:val="0"/>
          <w:sz w:val="30"/>
          <w:szCs w:val="30"/>
        </w:rPr>
        <w:t>一是绩效自评结果。</w:t>
      </w:r>
      <w:r>
        <w:rPr>
          <w:rFonts w:hint="eastAsia" w:ascii="仿宋" w:hAnsi="仿宋" w:eastAsia="仿宋" w:cs="仿宋"/>
          <w:kern w:val="0"/>
          <w:sz w:val="30"/>
          <w:szCs w:val="30"/>
        </w:rPr>
        <w:t>2024年度本部门</w:t>
      </w:r>
      <w:r>
        <w:rPr>
          <w:rFonts w:hint="eastAsia" w:ascii="仿宋" w:hAnsi="仿宋" w:eastAsia="仿宋" w:cs="仿宋"/>
          <w:kern w:val="0"/>
          <w:sz w:val="30"/>
          <w:szCs w:val="30"/>
          <w:lang w:eastAsia="zh-CN"/>
        </w:rPr>
        <w:t>本级</w:t>
      </w:r>
      <w:r>
        <w:rPr>
          <w:rFonts w:hint="eastAsia" w:ascii="仿宋" w:hAnsi="仿宋" w:eastAsia="仿宋" w:cs="仿宋"/>
          <w:kern w:val="0"/>
          <w:sz w:val="30"/>
          <w:szCs w:val="30"/>
        </w:rPr>
        <w:t>整体支出</w:t>
      </w:r>
      <w:r>
        <w:rPr>
          <w:rFonts w:hint="eastAsia" w:ascii="仿宋" w:hAnsi="仿宋" w:eastAsia="仿宋" w:cs="仿宋"/>
          <w:sz w:val="30"/>
          <w:szCs w:val="30"/>
        </w:rPr>
        <w:t>全年预算数</w:t>
      </w:r>
      <w:r>
        <w:rPr>
          <w:rFonts w:hint="eastAsia" w:ascii="仿宋" w:hAnsi="仿宋" w:eastAsia="仿宋" w:cs="仿宋"/>
          <w:sz w:val="30"/>
          <w:szCs w:val="30"/>
          <w:lang w:val="en-US" w:eastAsia="zh-CN"/>
        </w:rPr>
        <w:t>2114.48</w:t>
      </w:r>
      <w:r>
        <w:rPr>
          <w:rFonts w:hint="eastAsia" w:ascii="仿宋" w:hAnsi="仿宋" w:eastAsia="仿宋" w:cs="仿宋"/>
          <w:sz w:val="30"/>
          <w:szCs w:val="30"/>
        </w:rPr>
        <w:t>万元，执行数</w:t>
      </w:r>
      <w:r>
        <w:rPr>
          <w:rFonts w:hint="eastAsia" w:ascii="仿宋" w:hAnsi="仿宋" w:eastAsia="仿宋" w:cs="仿宋"/>
          <w:sz w:val="30"/>
          <w:szCs w:val="30"/>
          <w:lang w:val="en-US" w:eastAsia="zh-CN"/>
        </w:rPr>
        <w:t>2087.71</w:t>
      </w:r>
      <w:r>
        <w:rPr>
          <w:rFonts w:hint="eastAsia" w:ascii="仿宋" w:hAnsi="仿宋" w:eastAsia="仿宋" w:cs="仿宋"/>
          <w:sz w:val="30"/>
          <w:szCs w:val="30"/>
        </w:rPr>
        <w:t>万元，完成预算的</w:t>
      </w:r>
      <w:r>
        <w:rPr>
          <w:rFonts w:hint="eastAsia" w:ascii="仿宋" w:hAnsi="仿宋" w:eastAsia="仿宋" w:cs="仿宋"/>
          <w:sz w:val="30"/>
          <w:szCs w:val="30"/>
          <w:lang w:val="en-US" w:eastAsia="zh-CN"/>
        </w:rPr>
        <w:t>98.73</w:t>
      </w:r>
      <w:r>
        <w:rPr>
          <w:rFonts w:hint="eastAsia" w:ascii="仿宋" w:hAnsi="仿宋" w:eastAsia="仿宋" w:cs="仿宋"/>
          <w:sz w:val="30"/>
          <w:szCs w:val="30"/>
        </w:rPr>
        <w:t>%</w:t>
      </w:r>
      <w:r>
        <w:rPr>
          <w:rFonts w:hint="eastAsia" w:ascii="仿宋" w:hAnsi="仿宋" w:eastAsia="仿宋" w:cs="仿宋"/>
          <w:kern w:val="0"/>
          <w:sz w:val="30"/>
          <w:szCs w:val="30"/>
        </w:rPr>
        <w:t>，绩效自评得分</w:t>
      </w:r>
      <w:r>
        <w:rPr>
          <w:rFonts w:hint="eastAsia" w:ascii="仿宋" w:hAnsi="仿宋" w:eastAsia="仿宋" w:cs="仿宋"/>
          <w:sz w:val="30"/>
          <w:szCs w:val="30"/>
          <w:lang w:val="en-US" w:eastAsia="zh-CN"/>
        </w:rPr>
        <w:t>99.61</w:t>
      </w:r>
      <w:r>
        <w:rPr>
          <w:rFonts w:hint="eastAsia" w:ascii="仿宋" w:hAnsi="仿宋" w:eastAsia="仿宋" w:cs="仿宋"/>
          <w:sz w:val="30"/>
          <w:szCs w:val="30"/>
        </w:rPr>
        <w:t>分。绩效目标完成情况：一是</w:t>
      </w:r>
      <w:r>
        <w:rPr>
          <w:rFonts w:hint="eastAsia" w:ascii="仿宋" w:hAnsi="仿宋" w:eastAsia="仿宋" w:cs="仿宋"/>
          <w:b w:val="0"/>
          <w:bCs w:val="0"/>
          <w:sz w:val="30"/>
          <w:szCs w:val="30"/>
          <w:lang w:val="en-US" w:eastAsia="zh-CN"/>
        </w:rPr>
        <w:t>组织实施全市医疗保险、生育保险、医疗救助等，监督管理相关医疗保障基金，建立健全医疗保障基金安全防控机制，推进医疗保障基金支付方式改革</w:t>
      </w:r>
      <w:r>
        <w:rPr>
          <w:rFonts w:hint="eastAsia" w:ascii="仿宋" w:hAnsi="仿宋" w:eastAsia="仿宋" w:cs="仿宋"/>
          <w:sz w:val="30"/>
          <w:szCs w:val="30"/>
        </w:rPr>
        <w:t>；二是</w:t>
      </w:r>
      <w:r>
        <w:rPr>
          <w:rFonts w:hint="eastAsia" w:ascii="仿宋" w:hAnsi="仿宋" w:eastAsia="仿宋" w:cs="仿宋"/>
          <w:b w:val="0"/>
          <w:bCs w:val="0"/>
          <w:sz w:val="30"/>
          <w:szCs w:val="30"/>
          <w:lang w:val="en-US" w:eastAsia="zh-CN"/>
        </w:rPr>
        <w:t>全面完成上级的考核指标和征缴任务，及时足额拨付医疗救助专项资金、城乡居民医保征缴工作经费、尿毒症医疗费、建国前老干部医疗补贴及离休干部医疗费用</w:t>
      </w:r>
      <w:r>
        <w:rPr>
          <w:rFonts w:hint="eastAsia" w:ascii="仿宋" w:hAnsi="仿宋" w:eastAsia="仿宋" w:cs="仿宋"/>
          <w:sz w:val="30"/>
          <w:szCs w:val="30"/>
        </w:rPr>
        <w:t>。发现的主要问题及原因：</w:t>
      </w:r>
      <w:r>
        <w:rPr>
          <w:rFonts w:hint="eastAsia" w:ascii="仿宋" w:hAnsi="仿宋" w:eastAsia="仿宋" w:cs="仿宋"/>
          <w:sz w:val="30"/>
          <w:szCs w:val="30"/>
          <w:lang w:eastAsia="zh-CN"/>
        </w:rPr>
        <w:t>一是资金缺口、区域分配不均、救助标准偏低、政策宣传不足</w:t>
      </w:r>
      <w:r>
        <w:rPr>
          <w:rFonts w:hint="eastAsia" w:ascii="仿宋" w:hAnsi="仿宋" w:eastAsia="仿宋" w:cs="仿宋"/>
          <w:sz w:val="30"/>
          <w:szCs w:val="30"/>
        </w:rPr>
        <w:t>；二是</w:t>
      </w:r>
      <w:r>
        <w:rPr>
          <w:rFonts w:hint="eastAsia" w:ascii="仿宋" w:hAnsi="仿宋" w:eastAsia="仿宋" w:cs="仿宋"/>
          <w:sz w:val="30"/>
          <w:szCs w:val="30"/>
          <w:lang w:eastAsia="zh-CN"/>
        </w:rPr>
        <w:t>高龄人群医疗需求激增可能导致资金压力</w:t>
      </w:r>
      <w:r>
        <w:rPr>
          <w:rFonts w:hint="eastAsia" w:ascii="仿宋" w:hAnsi="仿宋" w:eastAsia="仿宋" w:cs="仿宋"/>
          <w:sz w:val="30"/>
          <w:szCs w:val="30"/>
        </w:rPr>
        <w:t>。下一步改进措施：一是</w:t>
      </w:r>
      <w:r>
        <w:rPr>
          <w:rFonts w:hint="eastAsia" w:ascii="仿宋" w:hAnsi="仿宋" w:eastAsia="仿宋" w:cs="仿宋"/>
          <w:sz w:val="30"/>
          <w:szCs w:val="30"/>
          <w:lang w:eastAsia="zh-CN"/>
        </w:rPr>
        <w:t>深化医保改革，继续推进DRG/DIP支付方式改革，提高医保基金使用效率</w:t>
      </w:r>
      <w:r>
        <w:rPr>
          <w:rFonts w:hint="eastAsia" w:ascii="仿宋" w:hAnsi="仿宋" w:eastAsia="仿宋" w:cs="仿宋"/>
          <w:sz w:val="30"/>
          <w:szCs w:val="30"/>
        </w:rPr>
        <w:t>；二是</w:t>
      </w:r>
      <w:r>
        <w:rPr>
          <w:rFonts w:hint="eastAsia" w:ascii="仿宋" w:hAnsi="仿宋" w:eastAsia="仿宋" w:cs="仿宋"/>
          <w:sz w:val="30"/>
          <w:szCs w:val="30"/>
          <w:lang w:eastAsia="zh-CN"/>
        </w:rPr>
        <w:t>整合资源，推动基本医保、大病保险与医疗救助"三重保障"无缝衔接；三是平衡待遇保障与医疗资源合理使用，</w:t>
      </w:r>
      <w:r>
        <w:rPr>
          <w:rFonts w:hint="eastAsia" w:ascii="仿宋" w:hAnsi="仿宋" w:eastAsia="仿宋" w:cs="仿宋"/>
          <w:sz w:val="30"/>
          <w:szCs w:val="30"/>
          <w:lang w:val="en-US" w:eastAsia="zh-CN"/>
        </w:rPr>
        <w:t>探索“财政+医保基金”共担机制，加强健康管理以减少重症支出。</w:t>
      </w:r>
      <w:r>
        <w:rPr>
          <w:rFonts w:hint="eastAsia" w:ascii="仿宋" w:hAnsi="仿宋" w:eastAsia="仿宋" w:cs="仿宋"/>
          <w:b/>
          <w:bCs/>
          <w:kern w:val="0"/>
          <w:sz w:val="30"/>
          <w:szCs w:val="30"/>
        </w:rPr>
        <w:t>二是部门评价结果</w:t>
      </w:r>
      <w:r>
        <w:rPr>
          <w:rFonts w:hint="eastAsia" w:ascii="仿宋" w:hAnsi="仿宋" w:eastAsia="仿宋" w:cs="仿宋"/>
          <w:b/>
          <w:bCs/>
          <w:kern w:val="0"/>
          <w:sz w:val="30"/>
          <w:szCs w:val="30"/>
          <w:lang w:eastAsia="zh-CN"/>
        </w:rPr>
        <w:t>，</w:t>
      </w:r>
      <w:r>
        <w:rPr>
          <w:rFonts w:hint="eastAsia" w:ascii="仿宋" w:hAnsi="仿宋" w:eastAsia="仿宋" w:cs="仿宋"/>
          <w:bCs/>
          <w:kern w:val="0"/>
          <w:sz w:val="30"/>
          <w:szCs w:val="30"/>
          <w:highlight w:val="none"/>
          <w:lang w:val="en-US" w:eastAsia="zh-CN"/>
        </w:rPr>
        <w:t>本年度本部门无重点项目支出</w:t>
      </w:r>
      <w:r>
        <w:rPr>
          <w:rFonts w:hint="eastAsia" w:ascii="仿宋" w:hAnsi="仿宋" w:eastAsia="仿宋" w:cs="仿宋"/>
          <w:bCs/>
          <w:kern w:val="0"/>
          <w:sz w:val="30"/>
          <w:szCs w:val="30"/>
          <w:lang w:eastAsia="zh-CN"/>
        </w:rPr>
        <w:t>，</w:t>
      </w:r>
      <w:r>
        <w:rPr>
          <w:rFonts w:hint="eastAsia" w:ascii="仿宋" w:hAnsi="仿宋" w:eastAsia="仿宋" w:cs="仿宋"/>
          <w:b w:val="0"/>
          <w:bCs w:val="0"/>
          <w:kern w:val="0"/>
          <w:sz w:val="30"/>
          <w:szCs w:val="30"/>
          <w:lang w:eastAsia="zh-CN"/>
        </w:rPr>
        <w:t>无评价结果。</w:t>
      </w:r>
    </w:p>
    <w:p w14:paraId="4D33A5F3">
      <w:pPr>
        <w:pStyle w:val="15"/>
        <w:jc w:val="center"/>
        <w:rPr>
          <w:rFonts w:ascii="Times New Roman" w:hAnsi="Times New Roman" w:cs="Times New Roman"/>
          <w:sz w:val="72"/>
          <w:szCs w:val="72"/>
        </w:rPr>
      </w:pPr>
    </w:p>
    <w:p w14:paraId="5DD47FCC">
      <w:pPr>
        <w:pStyle w:val="15"/>
        <w:jc w:val="center"/>
        <w:rPr>
          <w:rFonts w:ascii="Times New Roman" w:hAnsi="Times New Roman" w:cs="Times New Roman"/>
          <w:sz w:val="72"/>
          <w:szCs w:val="72"/>
        </w:rPr>
      </w:pPr>
    </w:p>
    <w:p w14:paraId="16A9219A">
      <w:pPr>
        <w:pStyle w:val="15"/>
        <w:jc w:val="center"/>
        <w:rPr>
          <w:rFonts w:ascii="Times New Roman" w:hAnsi="Times New Roman" w:cs="Times New Roman"/>
          <w:sz w:val="72"/>
          <w:szCs w:val="72"/>
        </w:rPr>
      </w:pPr>
    </w:p>
    <w:p w14:paraId="73194F85">
      <w:pPr>
        <w:pStyle w:val="15"/>
        <w:jc w:val="center"/>
        <w:rPr>
          <w:rFonts w:ascii="Times New Roman" w:hAnsi="Times New Roman" w:cs="Times New Roman"/>
          <w:sz w:val="72"/>
          <w:szCs w:val="72"/>
        </w:rPr>
      </w:pPr>
    </w:p>
    <w:p w14:paraId="08B5C71A">
      <w:pPr>
        <w:pStyle w:val="15"/>
        <w:jc w:val="center"/>
        <w:rPr>
          <w:rFonts w:ascii="Times New Roman" w:hAnsi="Times New Roman" w:cs="Times New Roman"/>
          <w:sz w:val="72"/>
          <w:szCs w:val="72"/>
        </w:rPr>
      </w:pPr>
    </w:p>
    <w:p w14:paraId="770A695B">
      <w:pPr>
        <w:pStyle w:val="15"/>
        <w:jc w:val="center"/>
        <w:rPr>
          <w:rFonts w:ascii="Times New Roman" w:hAnsi="Times New Roman" w:cs="Times New Roman"/>
          <w:sz w:val="72"/>
          <w:szCs w:val="72"/>
        </w:rPr>
      </w:pPr>
    </w:p>
    <w:p w14:paraId="17A542A4">
      <w:pPr>
        <w:pStyle w:val="15"/>
        <w:jc w:val="center"/>
        <w:rPr>
          <w:rFonts w:ascii="Times New Roman" w:hAnsi="Times New Roman" w:cs="Times New Roman"/>
          <w:sz w:val="72"/>
          <w:szCs w:val="72"/>
        </w:rPr>
      </w:pPr>
    </w:p>
    <w:p w14:paraId="1A863D20">
      <w:pPr>
        <w:pStyle w:val="15"/>
        <w:jc w:val="center"/>
        <w:rPr>
          <w:rFonts w:ascii="Times New Roman" w:hAnsi="Times New Roman" w:cs="Times New Roman"/>
          <w:sz w:val="72"/>
          <w:szCs w:val="72"/>
        </w:rPr>
      </w:pPr>
    </w:p>
    <w:p w14:paraId="0FDD085D">
      <w:pPr>
        <w:pStyle w:val="15"/>
        <w:jc w:val="center"/>
        <w:rPr>
          <w:rFonts w:ascii="Times New Roman" w:hAnsi="Times New Roman" w:cs="Times New Roman"/>
          <w:sz w:val="72"/>
          <w:szCs w:val="72"/>
        </w:rPr>
      </w:pPr>
    </w:p>
    <w:p w14:paraId="0205C5C3">
      <w:pPr>
        <w:pStyle w:val="15"/>
        <w:jc w:val="center"/>
        <w:rPr>
          <w:rFonts w:ascii="Times New Roman" w:hAnsi="Times New Roman" w:cs="Times New Roman"/>
          <w:sz w:val="72"/>
          <w:szCs w:val="72"/>
        </w:rPr>
      </w:pPr>
    </w:p>
    <w:p w14:paraId="2DD7B45D">
      <w:pPr>
        <w:pStyle w:val="15"/>
        <w:jc w:val="both"/>
        <w:rPr>
          <w:rFonts w:ascii="Times New Roman" w:hAnsi="Times New Roman" w:cs="Times New Roman"/>
          <w:sz w:val="72"/>
          <w:szCs w:val="72"/>
        </w:rPr>
      </w:pPr>
    </w:p>
    <w:p w14:paraId="11AD2938">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41C59A0">
      <w:pPr>
        <w:widowControl/>
        <w:jc w:val="left"/>
        <w:rPr>
          <w:rFonts w:ascii="Times New Roman" w:hAnsi="Times New Roman" w:cs="Times New Roman"/>
          <w:color w:val="000000"/>
          <w:kern w:val="0"/>
          <w:sz w:val="32"/>
          <w:szCs w:val="32"/>
        </w:rPr>
      </w:pPr>
    </w:p>
    <w:p w14:paraId="06904E6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Calibri" w:hAnsi="Calibri" w:cs="Calibri"/>
          <w:i w:val="0"/>
          <w:iCs w:val="0"/>
          <w:caps w:val="0"/>
          <w:color w:val="666666"/>
          <w:spacing w:val="0"/>
          <w:sz w:val="21"/>
          <w:szCs w:val="21"/>
          <w:u w:val="none"/>
        </w:rPr>
      </w:pPr>
      <w:r>
        <w:rPr>
          <w:rFonts w:ascii="仿宋" w:hAnsi="仿宋" w:eastAsia="仿宋" w:cs="仿宋"/>
          <w:i w:val="0"/>
          <w:iCs w:val="0"/>
          <w:caps w:val="0"/>
          <w:color w:val="000000"/>
          <w:spacing w:val="0"/>
          <w:sz w:val="32"/>
          <w:szCs w:val="32"/>
          <w:u w:val="none"/>
          <w:shd w:val="clear" w:color="auto" w:fill="FFFFFF"/>
        </w:rPr>
        <w:t>一、收入科目</w:t>
      </w:r>
    </w:p>
    <w:p w14:paraId="6A54A28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、财政拨款收入：指财政当年拨付的资金。</w:t>
      </w:r>
    </w:p>
    <w:p w14:paraId="6325F9A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、事业收入：指事业单位开展专业业务活动及辅助活动取得的收入。</w:t>
      </w:r>
    </w:p>
    <w:p w14:paraId="2A9E9CB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、经营收入：指事业单位在专业业务活动及其辅助活动之外开展非独立核算经营活动取得的收入。</w:t>
      </w:r>
    </w:p>
    <w:p w14:paraId="6A2E2FB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、其他收入：指除上述“财政拨款收入”、“事业收入”、“经营收入”等以外的收入。</w:t>
      </w:r>
    </w:p>
    <w:p w14:paraId="499BF3B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12F462E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6</w:t>
      </w:r>
      <w:r>
        <w:rPr>
          <w:rFonts w:hint="eastAsia" w:ascii="仿宋" w:hAnsi="仿宋" w:eastAsia="仿宋" w:cs="仿宋"/>
          <w:i w:val="0"/>
          <w:iCs w:val="0"/>
          <w:caps w:val="0"/>
          <w:color w:val="000000"/>
          <w:spacing w:val="0"/>
          <w:sz w:val="32"/>
          <w:szCs w:val="32"/>
          <w:u w:val="none"/>
          <w:shd w:val="clear" w:color="auto" w:fill="FFFFFF"/>
        </w:rPr>
        <w:t>、上年结转：指以前年尚未完成、结转到本年按有关规定继续使用的资金。</w:t>
      </w:r>
    </w:p>
    <w:p w14:paraId="3F139D0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二、支出科目</w:t>
      </w:r>
    </w:p>
    <w:p w14:paraId="7DBEB0D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、基本支出：是为保障其机构正常运转、完成日常工作任务而发生的人员支出和公用支出。</w:t>
      </w:r>
    </w:p>
    <w:p w14:paraId="35F9AB9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、项目支出：是指在基本支出之外完成特定行政任务和事业发展目标所发生的支出。</w:t>
      </w:r>
    </w:p>
    <w:p w14:paraId="2B67420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14:paraId="293103A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、商品和服务支出：反映单位购买商品和服务的支出。</w:t>
      </w:r>
    </w:p>
    <w:p w14:paraId="7F77032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、对个人和家庭的补助：反映单位用于对个人和家庭的补助支出。</w:t>
      </w:r>
    </w:p>
    <w:p w14:paraId="5333646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Calibri" w:hAnsi="Calibri" w:cs="Calibri"/>
          <w:i w:val="0"/>
          <w:iCs w:val="0"/>
          <w:caps w:val="0"/>
          <w:color w:val="666666"/>
          <w:spacing w:val="0"/>
          <w:sz w:val="21"/>
          <w:szCs w:val="21"/>
          <w:u w:val="none"/>
        </w:rPr>
      </w:pPr>
      <w:r>
        <w:rPr>
          <w:rFonts w:hint="eastAsia" w:ascii="仿宋" w:hAnsi="仿宋" w:eastAsia="仿宋" w:cs="仿宋"/>
          <w:i w:val="0"/>
          <w:iCs w:val="0"/>
          <w:caps w:val="0"/>
          <w:color w:val="666666"/>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5379B25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四、“三公”经费科目</w:t>
      </w:r>
    </w:p>
    <w:p w14:paraId="1199FEA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、因公出国（境）费用：反映单位公务出国（境）的国际旅费、国内城市间交通费、住宿费、伙食费、培训费、公杂费等支出。</w:t>
      </w:r>
    </w:p>
    <w:p w14:paraId="6A2528B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333333"/>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、公务接待费：反映单位按规定开支的各类公务接待（含外宾接待）费用。</w:t>
      </w:r>
    </w:p>
    <w:p w14:paraId="1D26747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w:t>
      </w:r>
      <w:r>
        <w:rPr>
          <w:rFonts w:hint="eastAsia" w:ascii="仿宋" w:hAnsi="仿宋" w:eastAsia="仿宋" w:cs="仿宋"/>
          <w:i w:val="0"/>
          <w:iCs w:val="0"/>
          <w:caps w:val="0"/>
          <w:color w:val="666666"/>
          <w:spacing w:val="0"/>
          <w:sz w:val="32"/>
          <w:szCs w:val="32"/>
          <w:u w:val="none"/>
          <w:shd w:val="clear" w:color="auto" w:fill="FFFFFF"/>
        </w:rPr>
        <w:t>公务用车购置及</w:t>
      </w:r>
      <w:r>
        <w:rPr>
          <w:rFonts w:hint="eastAsia" w:ascii="仿宋" w:hAnsi="仿宋" w:eastAsia="仿宋" w:cs="仿宋"/>
          <w:i w:val="0"/>
          <w:iCs w:val="0"/>
          <w:caps w:val="0"/>
          <w:color w:val="000000"/>
          <w:spacing w:val="0"/>
          <w:sz w:val="32"/>
          <w:szCs w:val="32"/>
          <w:u w:val="none"/>
          <w:shd w:val="clear" w:color="auto" w:fill="FFFFFF"/>
        </w:rPr>
        <w:t>运行维护费：反映</w:t>
      </w:r>
      <w:r>
        <w:rPr>
          <w:rFonts w:hint="eastAsia" w:ascii="仿宋" w:hAnsi="仿宋" w:eastAsia="仿宋" w:cs="仿宋"/>
          <w:i w:val="0"/>
          <w:iCs w:val="0"/>
          <w:caps w:val="0"/>
          <w:color w:val="666666"/>
          <w:spacing w:val="0"/>
          <w:sz w:val="32"/>
          <w:szCs w:val="32"/>
          <w:u w:val="none"/>
          <w:shd w:val="clear" w:color="auto" w:fill="FFFFFF"/>
        </w:rPr>
        <w:t>单位公务用车车辆购置支出（含车辆购置税），以及燃料费、维修费、</w:t>
      </w:r>
      <w:r>
        <w:rPr>
          <w:rFonts w:hint="eastAsia" w:ascii="仿宋" w:hAnsi="仿宋" w:eastAsia="仿宋" w:cs="仿宋"/>
          <w:i w:val="0"/>
          <w:iCs w:val="0"/>
          <w:caps w:val="0"/>
          <w:color w:val="000000"/>
          <w:spacing w:val="0"/>
          <w:sz w:val="32"/>
          <w:szCs w:val="32"/>
          <w:u w:val="none"/>
          <w:shd w:val="clear" w:color="auto" w:fill="FFFFFF"/>
        </w:rPr>
        <w:t>过路过桥费、保险费等支出。</w:t>
      </w:r>
    </w:p>
    <w:p w14:paraId="4CFB0E0D">
      <w:pPr>
        <w:pStyle w:val="15"/>
        <w:jc w:val="center"/>
        <w:rPr>
          <w:rFonts w:ascii="Times New Roman" w:hAnsi="Times New Roman" w:cs="Times New Roman"/>
          <w:sz w:val="72"/>
          <w:szCs w:val="72"/>
        </w:rPr>
      </w:pPr>
    </w:p>
    <w:p w14:paraId="2BFC1242">
      <w:pPr>
        <w:pStyle w:val="15"/>
        <w:jc w:val="center"/>
        <w:rPr>
          <w:rFonts w:ascii="Times New Roman" w:hAnsi="Times New Roman" w:cs="Times New Roman"/>
          <w:sz w:val="72"/>
          <w:szCs w:val="72"/>
        </w:rPr>
      </w:pPr>
    </w:p>
    <w:p w14:paraId="1D331605">
      <w:pPr>
        <w:pStyle w:val="15"/>
        <w:jc w:val="center"/>
        <w:rPr>
          <w:rFonts w:ascii="Times New Roman" w:hAnsi="Times New Roman" w:cs="Times New Roman"/>
          <w:sz w:val="72"/>
          <w:szCs w:val="72"/>
        </w:rPr>
      </w:pPr>
    </w:p>
    <w:p w14:paraId="023AF913">
      <w:pPr>
        <w:pStyle w:val="15"/>
        <w:jc w:val="both"/>
        <w:rPr>
          <w:rFonts w:ascii="Times New Roman" w:hAnsi="Times New Roman" w:cs="Times New Roman"/>
          <w:sz w:val="72"/>
          <w:szCs w:val="72"/>
        </w:rPr>
      </w:pPr>
    </w:p>
    <w:p w14:paraId="0840EE3D">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EA5CF00">
      <w:pPr>
        <w:rPr>
          <w:rFonts w:ascii="Times New Roman" w:hAnsi="Times New Roman" w:cs="Times New Roman"/>
          <w:sz w:val="72"/>
          <w:szCs w:val="72"/>
        </w:rPr>
      </w:pPr>
    </w:p>
    <w:p w14:paraId="167CD43D">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18BF3D5E">
      <w:pPr>
        <w:pStyle w:val="15"/>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768610BB">
      <w:pPr>
        <w:pStyle w:val="15"/>
        <w:spacing w:line="600" w:lineRule="exact"/>
        <w:ind w:firstLine="640" w:firstLineChars="200"/>
        <w:rPr>
          <w:rFonts w:ascii="Times New Roman" w:hAnsi="Times New Roman" w:eastAsia="仿宋_GB2312" w:cs="Times New Roman"/>
          <w:sz w:val="32"/>
          <w:szCs w:val="32"/>
        </w:rPr>
      </w:pPr>
    </w:p>
    <w:p w14:paraId="3D25F857">
      <w:pPr>
        <w:pStyle w:val="15"/>
        <w:jc w:val="center"/>
        <w:rPr>
          <w:rFonts w:ascii="Times New Roman" w:hAnsi="Times New Roman" w:cs="Times New Roman"/>
          <w:sz w:val="72"/>
          <w:szCs w:val="72"/>
        </w:rPr>
      </w:pPr>
    </w:p>
    <w:p w14:paraId="0B707274">
      <w:pPr>
        <w:pStyle w:val="15"/>
        <w:jc w:val="center"/>
        <w:rPr>
          <w:rFonts w:ascii="Times New Roman" w:hAnsi="Times New Roman" w:cs="Times New Roman"/>
          <w:sz w:val="72"/>
          <w:szCs w:val="72"/>
        </w:rPr>
      </w:pPr>
    </w:p>
    <w:p w14:paraId="214AC640">
      <w:pPr>
        <w:jc w:val="left"/>
        <w:rPr>
          <w:rFonts w:ascii="Times New Roman" w:hAnsi="Times New Roman" w:cs="Times New Roman"/>
          <w:color w:val="000000"/>
          <w:kern w:val="0"/>
          <w:sz w:val="32"/>
          <w:szCs w:val="32"/>
        </w:rPr>
      </w:pPr>
    </w:p>
    <w:sectPr>
      <w:pgSz w:w="11906" w:h="16838"/>
      <w:pgMar w:top="1440" w:right="1080" w:bottom="1440" w:left="108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汉仪典雅体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392F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22E85">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8148">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C6E0F">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48C6E0F">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2BF28A"/>
    <w:multiLevelType w:val="singleLevel"/>
    <w:tmpl w:val="F52BF2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3435B5"/>
    <w:rsid w:val="02873BB9"/>
    <w:rsid w:val="0915741A"/>
    <w:rsid w:val="13DC2DB6"/>
    <w:rsid w:val="14071F7B"/>
    <w:rsid w:val="1D0A20B4"/>
    <w:rsid w:val="1D7A5401"/>
    <w:rsid w:val="1D97DEFF"/>
    <w:rsid w:val="1DA33B45"/>
    <w:rsid w:val="1DFF72E5"/>
    <w:rsid w:val="1EFC6F07"/>
    <w:rsid w:val="1FCE0DB1"/>
    <w:rsid w:val="233511C3"/>
    <w:rsid w:val="2D241F6F"/>
    <w:rsid w:val="2D70515D"/>
    <w:rsid w:val="2FDF85B8"/>
    <w:rsid w:val="2FFFEE04"/>
    <w:rsid w:val="33A83BA9"/>
    <w:rsid w:val="34DF85B0"/>
    <w:rsid w:val="36EB3260"/>
    <w:rsid w:val="3B583D69"/>
    <w:rsid w:val="3B8F36BC"/>
    <w:rsid w:val="3C904779"/>
    <w:rsid w:val="3CC7209D"/>
    <w:rsid w:val="3EC00FB4"/>
    <w:rsid w:val="41A04B99"/>
    <w:rsid w:val="447F77D5"/>
    <w:rsid w:val="45A81AEB"/>
    <w:rsid w:val="46584C1D"/>
    <w:rsid w:val="491FF225"/>
    <w:rsid w:val="4A7B712C"/>
    <w:rsid w:val="4BEE5B1D"/>
    <w:rsid w:val="4E2A241D"/>
    <w:rsid w:val="4E345453"/>
    <w:rsid w:val="4E7962E3"/>
    <w:rsid w:val="4FBD1C92"/>
    <w:rsid w:val="4FFD214C"/>
    <w:rsid w:val="541F4FCC"/>
    <w:rsid w:val="5777D4F5"/>
    <w:rsid w:val="59DD8326"/>
    <w:rsid w:val="5AD563E4"/>
    <w:rsid w:val="5BAD280B"/>
    <w:rsid w:val="5BD32970"/>
    <w:rsid w:val="5DEF592A"/>
    <w:rsid w:val="5FC6BB1E"/>
    <w:rsid w:val="5FF720F1"/>
    <w:rsid w:val="67FF5C0B"/>
    <w:rsid w:val="69765D89"/>
    <w:rsid w:val="6EFC0924"/>
    <w:rsid w:val="6FB74722"/>
    <w:rsid w:val="6FEF8B7E"/>
    <w:rsid w:val="71A6591B"/>
    <w:rsid w:val="737D59BA"/>
    <w:rsid w:val="740924A3"/>
    <w:rsid w:val="7736353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1743</Words>
  <Characters>1989</Characters>
  <Lines>69</Lines>
  <Paragraphs>19</Paragraphs>
  <TotalTime>43</TotalTime>
  <ScaleCrop>false</ScaleCrop>
  <LinksUpToDate>false</LinksUpToDate>
  <CharactersWithSpaces>2146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坤山不语</cp:lastModifiedBy>
  <cp:lastPrinted>2024-08-08T18:20:00Z</cp:lastPrinted>
  <dcterms:modified xsi:type="dcterms:W3CDTF">2025-09-23T02:10:12Z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37439D9A5E2040BD8190D5C49AAE2F27_13</vt:lpwstr>
  </property>
  <property fmtid="{D5CDD505-2E9C-101B-9397-08002B2CF9AE}" pid="4" name="KSOTemplateDocerSaveRecord">
    <vt:lpwstr>eyJoZGlkIjoiMmIxNDQ1OTY0Y2NhODljMzVmZjlhZGM0NjBiMGI1ZmIiLCJ1c2VySWQiOiIxNzI5MzU4NDM2In0=</vt:lpwstr>
  </property>
</Properties>
</file>