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1F8FA">
      <w:pPr>
        <w:pStyle w:val="15"/>
        <w:jc w:val="center"/>
        <w:rPr>
          <w:rFonts w:asciiTheme="minorEastAsia" w:hAnsiTheme="minorEastAsia" w:eastAsiaTheme="minorEastAsia"/>
          <w:sz w:val="72"/>
          <w:szCs w:val="72"/>
        </w:rPr>
      </w:pPr>
    </w:p>
    <w:p w14:paraId="592B4A37">
      <w:pPr>
        <w:pStyle w:val="15"/>
        <w:jc w:val="center"/>
        <w:rPr>
          <w:rFonts w:asciiTheme="minorEastAsia" w:hAnsiTheme="minorEastAsia" w:eastAsiaTheme="minorEastAsia"/>
          <w:sz w:val="72"/>
          <w:szCs w:val="72"/>
        </w:rPr>
      </w:pPr>
    </w:p>
    <w:p w14:paraId="00C52D98">
      <w:pPr>
        <w:pStyle w:val="15"/>
        <w:jc w:val="center"/>
        <w:rPr>
          <w:rFonts w:asciiTheme="minorEastAsia" w:hAnsiTheme="minorEastAsia" w:eastAsiaTheme="minorEastAsia"/>
          <w:sz w:val="72"/>
          <w:szCs w:val="72"/>
        </w:rPr>
      </w:pPr>
    </w:p>
    <w:p w14:paraId="4F82082C">
      <w:pPr>
        <w:pStyle w:val="15"/>
        <w:jc w:val="center"/>
        <w:rPr>
          <w:rFonts w:asciiTheme="minorEastAsia" w:hAnsiTheme="minorEastAsia" w:eastAsiaTheme="minorEastAsia"/>
          <w:sz w:val="72"/>
          <w:szCs w:val="72"/>
        </w:rPr>
      </w:pPr>
    </w:p>
    <w:p w14:paraId="4268EFB3">
      <w:pPr>
        <w:pStyle w:val="15"/>
        <w:jc w:val="center"/>
        <w:rPr>
          <w:rFonts w:asciiTheme="minorEastAsia" w:hAnsiTheme="minorEastAsia" w:eastAsiaTheme="minorEastAsia"/>
          <w:sz w:val="72"/>
          <w:szCs w:val="72"/>
        </w:rPr>
      </w:pPr>
    </w:p>
    <w:p w14:paraId="06B48E20">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5CC8C514">
      <w:pPr>
        <w:pStyle w:val="15"/>
        <w:jc w:val="center"/>
        <w:rPr>
          <w:rFonts w:hint="eastAsia" w:asciiTheme="minorEastAsia" w:hAnsiTheme="minorEastAsia" w:eastAsiaTheme="minorEastAsia"/>
          <w:sz w:val="72"/>
          <w:szCs w:val="72"/>
          <w:lang w:eastAsia="zh-CN"/>
        </w:rPr>
      </w:pPr>
      <w:r>
        <w:rPr>
          <w:rFonts w:hint="eastAsia" w:ascii="方正小标宋_GBK" w:hAnsi="方正小标宋_GBK" w:eastAsia="方正小标宋_GBK" w:cs="方正小标宋_GBK"/>
          <w:sz w:val="72"/>
          <w:szCs w:val="72"/>
        </w:rPr>
        <w:t>祁阳市公安局交警大队部门决算</w:t>
      </w:r>
    </w:p>
    <w:p w14:paraId="35D818FF">
      <w:pPr>
        <w:pStyle w:val="15"/>
        <w:jc w:val="center"/>
        <w:rPr>
          <w:rFonts w:asciiTheme="minorEastAsia" w:hAnsiTheme="minorEastAsia" w:eastAsiaTheme="minorEastAsia"/>
          <w:sz w:val="72"/>
          <w:szCs w:val="72"/>
        </w:rPr>
      </w:pPr>
    </w:p>
    <w:p w14:paraId="5DDFF56A">
      <w:pPr>
        <w:pStyle w:val="15"/>
        <w:jc w:val="center"/>
        <w:rPr>
          <w:rFonts w:asciiTheme="minorEastAsia" w:hAnsiTheme="minorEastAsia" w:eastAsiaTheme="minorEastAsia"/>
          <w:sz w:val="72"/>
          <w:szCs w:val="72"/>
        </w:rPr>
      </w:pPr>
    </w:p>
    <w:p w14:paraId="6C6BA274">
      <w:pPr>
        <w:pStyle w:val="15"/>
        <w:jc w:val="center"/>
        <w:rPr>
          <w:rFonts w:asciiTheme="minorEastAsia" w:hAnsiTheme="minorEastAsia" w:eastAsiaTheme="minorEastAsia"/>
          <w:sz w:val="72"/>
          <w:szCs w:val="72"/>
        </w:rPr>
      </w:pPr>
    </w:p>
    <w:p w14:paraId="1674A1D9">
      <w:pPr>
        <w:pStyle w:val="15"/>
        <w:jc w:val="center"/>
        <w:rPr>
          <w:rFonts w:asciiTheme="minorEastAsia" w:hAnsiTheme="minorEastAsia" w:eastAsiaTheme="minorEastAsia"/>
          <w:sz w:val="72"/>
          <w:szCs w:val="72"/>
        </w:rPr>
      </w:pPr>
    </w:p>
    <w:p w14:paraId="3B8EC514">
      <w:pPr>
        <w:pStyle w:val="15"/>
        <w:jc w:val="center"/>
        <w:rPr>
          <w:rFonts w:asciiTheme="minorEastAsia" w:hAnsiTheme="minorEastAsia" w:eastAsiaTheme="minorEastAsia"/>
          <w:sz w:val="72"/>
          <w:szCs w:val="72"/>
        </w:rPr>
      </w:pPr>
    </w:p>
    <w:p w14:paraId="44F72186">
      <w:pPr>
        <w:pStyle w:val="15"/>
        <w:jc w:val="center"/>
        <w:rPr>
          <w:rFonts w:asciiTheme="minorEastAsia" w:hAnsiTheme="minorEastAsia" w:eastAsiaTheme="minorEastAsia"/>
          <w:sz w:val="72"/>
          <w:szCs w:val="72"/>
        </w:rPr>
      </w:pPr>
    </w:p>
    <w:p w14:paraId="612B407A">
      <w:pPr>
        <w:pStyle w:val="15"/>
        <w:jc w:val="center"/>
        <w:rPr>
          <w:rFonts w:asciiTheme="minorEastAsia" w:hAnsiTheme="minorEastAsia" w:eastAsiaTheme="minorEastAsia"/>
          <w:sz w:val="72"/>
          <w:szCs w:val="72"/>
        </w:rPr>
      </w:pPr>
    </w:p>
    <w:p w14:paraId="083513F6">
      <w:pPr>
        <w:pStyle w:val="15"/>
        <w:jc w:val="center"/>
        <w:rPr>
          <w:rFonts w:asciiTheme="minorEastAsia" w:hAnsiTheme="minorEastAsia" w:eastAsiaTheme="minorEastAsia"/>
          <w:sz w:val="32"/>
          <w:szCs w:val="32"/>
        </w:rPr>
      </w:pPr>
    </w:p>
    <w:p w14:paraId="7A4DDAB1">
      <w:pPr>
        <w:pStyle w:val="15"/>
        <w:jc w:val="center"/>
        <w:rPr>
          <w:rFonts w:asciiTheme="minorEastAsia" w:hAnsiTheme="minorEastAsia" w:eastAsiaTheme="minorEastAsia"/>
          <w:sz w:val="32"/>
          <w:szCs w:val="32"/>
        </w:rPr>
      </w:pPr>
    </w:p>
    <w:p w14:paraId="0E4FFE8D">
      <w:pPr>
        <w:rPr>
          <w:rFonts w:hint="eastAsia"/>
          <w:b/>
          <w:sz w:val="36"/>
          <w:szCs w:val="28"/>
        </w:rPr>
      </w:pPr>
      <w:r>
        <w:rPr>
          <w:rFonts w:hint="eastAsia"/>
          <w:b/>
          <w:sz w:val="36"/>
          <w:szCs w:val="28"/>
        </w:rPr>
        <w:br w:type="page"/>
      </w:r>
    </w:p>
    <w:p w14:paraId="31C50227">
      <w:pPr>
        <w:pStyle w:val="15"/>
        <w:spacing w:line="500" w:lineRule="exact"/>
        <w:jc w:val="center"/>
        <w:rPr>
          <w:b/>
          <w:sz w:val="36"/>
          <w:szCs w:val="28"/>
        </w:rPr>
      </w:pPr>
      <w:r>
        <w:rPr>
          <w:rFonts w:hint="eastAsia"/>
          <w:b/>
          <w:sz w:val="36"/>
          <w:szCs w:val="28"/>
        </w:rPr>
        <w:t>目录</w:t>
      </w:r>
    </w:p>
    <w:p w14:paraId="194299B7">
      <w:pPr>
        <w:pStyle w:val="15"/>
        <w:spacing w:line="500" w:lineRule="exact"/>
        <w:rPr>
          <w:rFonts w:hAnsi="黑体"/>
          <w:bCs/>
          <w:sz w:val="28"/>
          <w:szCs w:val="28"/>
        </w:rPr>
      </w:pPr>
      <w:r>
        <w:rPr>
          <w:rFonts w:hint="eastAsia" w:hAnsi="黑体"/>
          <w:bCs/>
          <w:sz w:val="28"/>
          <w:szCs w:val="28"/>
        </w:rPr>
        <w:t>第一部分 祁阳市公安局交警大队概况</w:t>
      </w:r>
    </w:p>
    <w:p w14:paraId="75F420D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D3EF82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257E45C0">
      <w:pPr>
        <w:pStyle w:val="15"/>
        <w:spacing w:line="500" w:lineRule="exact"/>
        <w:rPr>
          <w:rFonts w:hAnsi="黑体"/>
          <w:bCs/>
          <w:sz w:val="28"/>
          <w:szCs w:val="28"/>
        </w:rPr>
      </w:pPr>
      <w:r>
        <w:rPr>
          <w:rFonts w:hint="eastAsia" w:hAnsi="黑体"/>
          <w:bCs/>
          <w:sz w:val="28"/>
          <w:szCs w:val="28"/>
        </w:rPr>
        <w:t>第二部分 部门决算表</w:t>
      </w:r>
    </w:p>
    <w:p w14:paraId="6A076AD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B434A6C">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9F2490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A5FD9FB">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5320F4F">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462DBB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86A9081">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56844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CD6E825">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C330898">
      <w:pPr>
        <w:pStyle w:val="15"/>
        <w:spacing w:line="500" w:lineRule="exact"/>
        <w:rPr>
          <w:rFonts w:hAnsi="黑体"/>
          <w:bCs/>
          <w:sz w:val="28"/>
          <w:szCs w:val="28"/>
        </w:rPr>
      </w:pPr>
      <w:r>
        <w:rPr>
          <w:rFonts w:hint="eastAsia" w:hAnsi="黑体"/>
          <w:bCs/>
          <w:sz w:val="28"/>
          <w:szCs w:val="28"/>
        </w:rPr>
        <w:t xml:space="preserve">第三部分 </w:t>
      </w:r>
      <w:r>
        <w:rPr>
          <w:rFonts w:hint="eastAsia" w:ascii="Times New Roman" w:hAnsi="Times New Roman" w:cs="Times New Roman"/>
          <w:bCs/>
          <w:sz w:val="28"/>
          <w:szCs w:val="28"/>
          <w:lang w:val="en-US" w:eastAsia="zh-CN"/>
        </w:rPr>
        <w:t>2024</w:t>
      </w:r>
      <w:r>
        <w:rPr>
          <w:rFonts w:hint="eastAsia" w:hAnsi="黑体"/>
          <w:bCs/>
          <w:sz w:val="28"/>
          <w:szCs w:val="28"/>
          <w:lang w:val="en-US" w:eastAsia="zh-CN"/>
        </w:rPr>
        <w:t>年度</w:t>
      </w:r>
      <w:r>
        <w:rPr>
          <w:rFonts w:hint="eastAsia" w:hAnsi="黑体"/>
          <w:bCs/>
          <w:sz w:val="28"/>
          <w:szCs w:val="28"/>
        </w:rPr>
        <w:t>部门决算情况说明</w:t>
      </w:r>
    </w:p>
    <w:p w14:paraId="73660AE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278FFC5">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04D578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EC9275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161848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06DE33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832E5E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三公</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经费支出决算情况说明</w:t>
      </w:r>
    </w:p>
    <w:p w14:paraId="631291F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927BA8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E351165">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7E33D2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05C064D">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ED4C64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val="en-US" w:eastAsia="zh-CN"/>
        </w:rPr>
        <w:t>2024</w:t>
      </w:r>
      <w:r>
        <w:rPr>
          <w:rFonts w:hint="eastAsia" w:ascii="仿宋_GB2312" w:hAnsi="仿宋_GB2312" w:eastAsia="仿宋_GB2312" w:cs="仿宋_GB2312"/>
          <w:sz w:val="28"/>
          <w:szCs w:val="28"/>
          <w:lang w:val="en-US" w:eastAsia="zh-CN"/>
        </w:rPr>
        <w:t>年度</w:t>
      </w:r>
      <w:r>
        <w:rPr>
          <w:rFonts w:hint="eastAsia" w:ascii="仿宋_GB2312" w:hAnsi="仿宋_GB2312" w:eastAsia="仿宋_GB2312" w:cs="仿宋_GB2312"/>
          <w:sz w:val="28"/>
          <w:szCs w:val="28"/>
        </w:rPr>
        <w:t>预算绩效情况的说明</w:t>
      </w:r>
    </w:p>
    <w:p w14:paraId="4DA6DF57">
      <w:pPr>
        <w:pStyle w:val="15"/>
        <w:spacing w:line="500" w:lineRule="exact"/>
        <w:rPr>
          <w:rFonts w:hAnsi="黑体"/>
          <w:bCs/>
          <w:sz w:val="28"/>
          <w:szCs w:val="28"/>
        </w:rPr>
      </w:pPr>
      <w:r>
        <w:rPr>
          <w:rFonts w:hint="eastAsia" w:hAnsi="黑体"/>
          <w:bCs/>
          <w:sz w:val="28"/>
          <w:szCs w:val="28"/>
        </w:rPr>
        <w:t>第四部分 名词解释</w:t>
      </w:r>
    </w:p>
    <w:p w14:paraId="257E6A9D">
      <w:pPr>
        <w:pStyle w:val="15"/>
        <w:spacing w:line="500" w:lineRule="exact"/>
        <w:rPr>
          <w:rFonts w:hAnsi="黑体"/>
          <w:bCs/>
          <w:sz w:val="28"/>
          <w:szCs w:val="28"/>
        </w:rPr>
      </w:pPr>
      <w:r>
        <w:rPr>
          <w:rFonts w:hint="eastAsia" w:hAnsi="黑体"/>
          <w:bCs/>
          <w:sz w:val="28"/>
          <w:szCs w:val="28"/>
        </w:rPr>
        <w:t>第五部分 附件</w:t>
      </w:r>
    </w:p>
    <w:p w14:paraId="5A46C17F">
      <w:pPr>
        <w:jc w:val="center"/>
        <w:rPr>
          <w:rFonts w:asciiTheme="minorEastAsia" w:hAnsiTheme="minorEastAsia"/>
          <w:sz w:val="72"/>
          <w:szCs w:val="72"/>
        </w:rPr>
      </w:pPr>
    </w:p>
    <w:p w14:paraId="02EFDA8C">
      <w:pPr>
        <w:pStyle w:val="2"/>
        <w:jc w:val="center"/>
        <w:rPr>
          <w:rFonts w:asciiTheme="minorEastAsia" w:hAnsiTheme="minorEastAsia"/>
          <w:sz w:val="72"/>
          <w:szCs w:val="72"/>
        </w:rPr>
      </w:pPr>
    </w:p>
    <w:p w14:paraId="04290E09">
      <w:pPr>
        <w:pStyle w:val="3"/>
        <w:ind w:left="0" w:leftChars="0" w:firstLine="0" w:firstLineChars="0"/>
        <w:jc w:val="center"/>
        <w:rPr>
          <w:sz w:val="72"/>
          <w:szCs w:val="72"/>
        </w:rPr>
      </w:pPr>
    </w:p>
    <w:p w14:paraId="0D1350C3">
      <w:pPr>
        <w:jc w:val="center"/>
        <w:rPr>
          <w:rFonts w:asciiTheme="minorEastAsia" w:hAnsiTheme="minorEastAsia"/>
          <w:sz w:val="72"/>
          <w:szCs w:val="72"/>
        </w:rPr>
      </w:pPr>
    </w:p>
    <w:p w14:paraId="07C4050F">
      <w:pPr>
        <w:jc w:val="center"/>
        <w:rPr>
          <w:rFonts w:asciiTheme="minorEastAsia" w:hAnsiTheme="minorEastAsia"/>
          <w:sz w:val="72"/>
          <w:szCs w:val="72"/>
        </w:rPr>
      </w:pPr>
    </w:p>
    <w:p w14:paraId="6603334D">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第一部分</w:t>
      </w:r>
    </w:p>
    <w:p w14:paraId="1BD31F37">
      <w:pPr>
        <w:pStyle w:val="15"/>
        <w:jc w:val="center"/>
        <w:rPr>
          <w:rFonts w:ascii="方正小标宋_GBK" w:hAnsi="方正小标宋_GBK" w:eastAsia="方正小标宋_GBK" w:cs="方正小标宋_GBK"/>
          <w:sz w:val="72"/>
          <w:szCs w:val="72"/>
        </w:rPr>
      </w:pPr>
    </w:p>
    <w:p w14:paraId="35A62954">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祁阳市公安局交警大队概况</w:t>
      </w:r>
    </w:p>
    <w:p w14:paraId="6818241A">
      <w:pPr>
        <w:jc w:val="center"/>
        <w:rPr>
          <w:rFonts w:asciiTheme="minorEastAsia" w:hAnsiTheme="minorEastAsia"/>
          <w:sz w:val="72"/>
          <w:szCs w:val="72"/>
        </w:rPr>
      </w:pPr>
    </w:p>
    <w:p w14:paraId="3AEB2F01">
      <w:pPr>
        <w:pStyle w:val="2"/>
        <w:jc w:val="center"/>
        <w:rPr>
          <w:sz w:val="72"/>
          <w:szCs w:val="72"/>
        </w:rPr>
      </w:pPr>
    </w:p>
    <w:p w14:paraId="72AC23E1">
      <w:pPr>
        <w:jc w:val="center"/>
        <w:rPr>
          <w:rFonts w:asciiTheme="minorEastAsia" w:hAnsiTheme="minorEastAsia"/>
          <w:sz w:val="72"/>
          <w:szCs w:val="72"/>
        </w:rPr>
      </w:pPr>
    </w:p>
    <w:p w14:paraId="3F43C4F6">
      <w:pPr>
        <w:jc w:val="center"/>
        <w:rPr>
          <w:rFonts w:asciiTheme="minorEastAsia" w:hAnsiTheme="minorEastAsia"/>
          <w:sz w:val="72"/>
          <w:szCs w:val="72"/>
        </w:rPr>
      </w:pPr>
    </w:p>
    <w:p w14:paraId="10B5D11E">
      <w:pPr>
        <w:jc w:val="center"/>
        <w:rPr>
          <w:rFonts w:asciiTheme="minorEastAsia" w:hAnsiTheme="minorEastAsia"/>
          <w:sz w:val="72"/>
          <w:szCs w:val="72"/>
        </w:rPr>
      </w:pPr>
      <w:r>
        <w:rPr>
          <w:rFonts w:asciiTheme="minorEastAsia" w:hAnsiTheme="minorEastAsia"/>
          <w:sz w:val="72"/>
          <w:szCs w:val="72"/>
        </w:rPr>
        <w:br w:type="page"/>
      </w:r>
    </w:p>
    <w:p w14:paraId="5C9E619E">
      <w:pPr>
        <w:pStyle w:val="16"/>
        <w:numPr>
          <w:ilvl w:val="0"/>
          <w:numId w:val="0"/>
        </w:numPr>
        <w:ind w:leftChars="0" w:firstLine="640" w:firstLineChars="200"/>
        <w:jc w:val="left"/>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483297C4">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default" w:ascii="Times New Roman" w:hAnsi="Times New Roman" w:eastAsia="仿宋_GB2312" w:cs="Times New Roman"/>
          <w:kern w:val="2"/>
          <w:sz w:val="32"/>
          <w:szCs w:val="32"/>
        </w:rPr>
        <w:t>贯彻</w:t>
      </w:r>
      <w:r>
        <w:rPr>
          <w:rFonts w:hint="default" w:ascii="Times New Roman" w:hAnsi="Times New Roman" w:eastAsia="仿宋_GB2312" w:cs="Times New Roman"/>
          <w:kern w:val="2"/>
          <w:sz w:val="32"/>
          <w:szCs w:val="32"/>
          <w:highlight w:val="none"/>
        </w:rPr>
        <w:t>执行国家、省、市有关道路交通安全和交通秩序和法律、法规及政策，维护全</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道路秩序。</w:t>
      </w:r>
    </w:p>
    <w:p w14:paraId="3FC23900">
      <w:pPr>
        <w:ind w:firstLine="800" w:firstLineChars="250"/>
        <w:jc w:val="left"/>
        <w:rPr>
          <w:rFonts w:hint="default" w:ascii="Times New Roman" w:hAnsi="Times New Roman" w:eastAsia="仿宋_GB2312" w:cs="Times New Roman"/>
          <w:kern w:val="2"/>
          <w:sz w:val="32"/>
          <w:szCs w:val="32"/>
        </w:rPr>
      </w:pPr>
      <w:r>
        <w:rPr>
          <w:rFonts w:hint="eastAsia" w:ascii="Times New Roman" w:hAnsi="Times New Roman" w:eastAsia="仿宋_GB2312" w:cs="仿宋_GB2312"/>
          <w:sz w:val="32"/>
          <w:szCs w:val="32"/>
        </w:rPr>
        <w:t>（二）</w:t>
      </w:r>
      <w:r>
        <w:rPr>
          <w:rFonts w:hint="default" w:ascii="Times New Roman" w:hAnsi="Times New Roman" w:eastAsia="仿宋_GB2312" w:cs="Times New Roman"/>
          <w:kern w:val="2"/>
          <w:sz w:val="32"/>
          <w:szCs w:val="32"/>
          <w:highlight w:val="none"/>
        </w:rPr>
        <w:t>做好道路交通事故的预防</w:t>
      </w:r>
      <w:r>
        <w:rPr>
          <w:rFonts w:hint="default" w:ascii="Times New Roman" w:hAnsi="Times New Roman" w:eastAsia="仿宋_GB2312" w:cs="Times New Roman"/>
          <w:kern w:val="2"/>
          <w:sz w:val="32"/>
          <w:szCs w:val="32"/>
        </w:rPr>
        <w:t>和调处工作，指导乡、镇交通安全组织建设和开展交通安全宣传教育活动。</w:t>
      </w:r>
    </w:p>
    <w:p w14:paraId="229AD497">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default" w:ascii="Times New Roman" w:hAnsi="Times New Roman" w:eastAsia="仿宋_GB2312" w:cs="Times New Roman"/>
          <w:kern w:val="2"/>
          <w:sz w:val="32"/>
          <w:szCs w:val="32"/>
        </w:rPr>
        <w:t>实施交通警（保）卫工作，参与处置突发事件，协同其他警种或部门维护公路治安秩序，打击车匪路霸，堵截逃犯及其他犯罪嫌疑人，依法查处乱设卡、乱罚款、乱收费行为。</w:t>
      </w:r>
    </w:p>
    <w:p w14:paraId="764BF02A">
      <w:pPr>
        <w:ind w:firstLine="800" w:firstLineChars="250"/>
        <w:jc w:val="left"/>
        <w:rPr>
          <w:rFonts w:hint="default" w:ascii="Times New Roman" w:hAnsi="Times New Roman" w:eastAsia="仿宋_GB2312" w:cs="Times New Roman"/>
          <w:kern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w:t>
      </w:r>
      <w:r>
        <w:rPr>
          <w:rFonts w:hint="default" w:ascii="Times New Roman" w:hAnsi="Times New Roman" w:eastAsia="仿宋_GB2312" w:cs="Times New Roman"/>
          <w:kern w:val="2"/>
          <w:sz w:val="32"/>
          <w:szCs w:val="32"/>
          <w:highlight w:val="none"/>
        </w:rPr>
        <w:t>做好全</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五小车辆安全检测、牌证发放、转籍过户和驾驶员的考试、发证、体检输入工作，及车辆、驾驶员的各类资料建档管理和数据的登记、统计、分类上报工作。</w:t>
      </w:r>
    </w:p>
    <w:p w14:paraId="7A760B9E">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40BFE5F1">
      <w:pPr>
        <w:widowControl/>
        <w:spacing w:line="560" w:lineRule="exact"/>
        <w:ind w:firstLine="627"/>
        <w:jc w:val="left"/>
        <w:rPr>
          <w:rFonts w:eastAsia="仿宋_GB2312"/>
          <w:sz w:val="32"/>
          <w:szCs w:val="32"/>
        </w:rPr>
      </w:pPr>
      <w:r>
        <w:rPr>
          <w:rFonts w:hint="eastAsia" w:ascii="Times New Roman" w:hAnsi="Times New Roman" w:eastAsia="仿宋_GB2312" w:cs="仿宋_GB2312"/>
          <w:bCs/>
          <w:kern w:val="0"/>
          <w:sz w:val="32"/>
          <w:szCs w:val="32"/>
        </w:rPr>
        <w:t>（一）内设机构设置。</w:t>
      </w:r>
      <w:r>
        <w:rPr>
          <w:rFonts w:hint="default" w:ascii="Times New Roman" w:hAnsi="Times New Roman" w:eastAsia="仿宋_GB2312" w:cs="Times New Roman"/>
          <w:kern w:val="2"/>
          <w:sz w:val="32"/>
          <w:szCs w:val="32"/>
          <w:highlight w:val="none"/>
        </w:rPr>
        <w:t>祁阳</w:t>
      </w:r>
      <w:r>
        <w:rPr>
          <w:rFonts w:hint="default"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公安局交警大队</w:t>
      </w:r>
      <w:bookmarkStart w:id="3" w:name="_GoBack"/>
      <w:r>
        <w:rPr>
          <w:rFonts w:hint="default" w:ascii="Times New Roman" w:hAnsi="Times New Roman" w:eastAsia="仿宋_GB2312" w:cs="Times New Roman"/>
          <w:kern w:val="2"/>
          <w:sz w:val="32"/>
          <w:szCs w:val="32"/>
          <w:highlight w:val="none"/>
        </w:rPr>
        <w:t>内设机构包括14个股室队分别是政工室、办公室、行财股、法制股、车驾股，交管中队、客运中队、低速中队、浯溪中队、白水中队、黎家坪中队、羊角塘中队、唐家岭中队、经开区中队。</w:t>
      </w:r>
      <w:r>
        <w:rPr>
          <w:rFonts w:eastAsia="仿宋_GB2312"/>
          <w:kern w:val="0"/>
          <w:sz w:val="32"/>
          <w:szCs w:val="32"/>
          <w:highlight w:val="none"/>
          <w:shd w:val="clear" w:color="auto" w:fill="FFFFFF"/>
          <w:lang w:bidi="ar"/>
        </w:rPr>
        <w:t>祁阳市公安局交警大队共有在编干部职工</w:t>
      </w:r>
      <w:r>
        <w:rPr>
          <w:rFonts w:hint="eastAsia" w:eastAsia="仿宋_GB2312"/>
          <w:kern w:val="0"/>
          <w:sz w:val="32"/>
          <w:szCs w:val="32"/>
          <w:highlight w:val="none"/>
          <w:shd w:val="clear" w:color="auto" w:fill="FFFFFF"/>
          <w:lang w:val="en-US" w:eastAsia="zh-CN" w:bidi="ar"/>
        </w:rPr>
        <w:t>89</w:t>
      </w:r>
      <w:bookmarkEnd w:id="3"/>
      <w:r>
        <w:rPr>
          <w:rFonts w:eastAsia="仿宋_GB2312"/>
          <w:kern w:val="0"/>
          <w:sz w:val="32"/>
          <w:szCs w:val="32"/>
          <w:shd w:val="clear" w:color="auto" w:fill="FFFFFF"/>
          <w:lang w:bidi="ar"/>
        </w:rPr>
        <w:t>人。</w:t>
      </w:r>
    </w:p>
    <w:p w14:paraId="51E0D24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default" w:ascii="Times New Roman" w:hAnsi="Times New Roman" w:eastAsia="仿宋_GB2312" w:cs="Times New Roman"/>
          <w:kern w:val="2"/>
          <w:sz w:val="32"/>
          <w:szCs w:val="32"/>
          <w:highlight w:val="none"/>
        </w:rPr>
        <w:t>祁阳市公安局交警大队</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w:t>
      </w:r>
      <w:r>
        <w:rPr>
          <w:rFonts w:hint="default" w:ascii="Times New Roman" w:hAnsi="Times New Roman" w:eastAsia="仿宋_GB2312" w:cs="Times New Roman"/>
          <w:kern w:val="2"/>
          <w:sz w:val="32"/>
          <w:szCs w:val="32"/>
          <w:highlight w:val="none"/>
        </w:rPr>
        <w:t>祁阳市公安局交警大队</w:t>
      </w:r>
      <w:r>
        <w:rPr>
          <w:rFonts w:hint="default" w:ascii="Times New Roman" w:hAnsi="Times New Roman" w:eastAsia="仿宋_GB2312" w:cs="Times New Roman"/>
          <w:kern w:val="2"/>
          <w:sz w:val="32"/>
          <w:szCs w:val="32"/>
        </w:rPr>
        <w:t>本级</w:t>
      </w:r>
      <w:r>
        <w:rPr>
          <w:rFonts w:hint="eastAsia" w:ascii="Times New Roman" w:hAnsi="Times New Roman" w:eastAsia="仿宋_GB2312" w:cs="Times New Roman"/>
          <w:kern w:val="2"/>
          <w:sz w:val="32"/>
          <w:szCs w:val="32"/>
          <w:lang w:eastAsia="zh-CN"/>
        </w:rPr>
        <w:t>。</w:t>
      </w:r>
    </w:p>
    <w:p w14:paraId="47EBE9CA">
      <w:pPr>
        <w:jc w:val="left"/>
        <w:rPr>
          <w:rFonts w:asciiTheme="minorEastAsia" w:hAnsiTheme="minorEastAsia"/>
          <w:sz w:val="28"/>
          <w:szCs w:val="32"/>
        </w:rPr>
      </w:pPr>
    </w:p>
    <w:p w14:paraId="684F5621">
      <w:pPr>
        <w:jc w:val="center"/>
        <w:rPr>
          <w:rFonts w:asciiTheme="minorEastAsia" w:hAnsiTheme="minorEastAsia"/>
          <w:sz w:val="28"/>
          <w:szCs w:val="28"/>
        </w:rPr>
      </w:pPr>
    </w:p>
    <w:p w14:paraId="60100B13">
      <w:pPr>
        <w:jc w:val="center"/>
        <w:rPr>
          <w:rFonts w:asciiTheme="minorEastAsia" w:hAnsiTheme="minorEastAsia"/>
          <w:sz w:val="28"/>
          <w:szCs w:val="28"/>
        </w:rPr>
      </w:pPr>
    </w:p>
    <w:p w14:paraId="60019971">
      <w:pPr>
        <w:jc w:val="center"/>
        <w:rPr>
          <w:rFonts w:asciiTheme="minorEastAsia" w:hAnsiTheme="minorEastAsia"/>
          <w:sz w:val="28"/>
          <w:szCs w:val="28"/>
        </w:rPr>
      </w:pPr>
    </w:p>
    <w:p w14:paraId="2907A843">
      <w:pPr>
        <w:jc w:val="center"/>
        <w:rPr>
          <w:rFonts w:asciiTheme="minorEastAsia" w:hAnsiTheme="minorEastAsia"/>
          <w:sz w:val="28"/>
          <w:szCs w:val="28"/>
        </w:rPr>
      </w:pPr>
    </w:p>
    <w:p w14:paraId="66683739">
      <w:pPr>
        <w:jc w:val="center"/>
        <w:rPr>
          <w:rFonts w:asciiTheme="minorEastAsia" w:hAnsiTheme="minorEastAsia"/>
          <w:sz w:val="28"/>
          <w:szCs w:val="28"/>
        </w:rPr>
      </w:pPr>
    </w:p>
    <w:p w14:paraId="3DEB0A4B">
      <w:pPr>
        <w:jc w:val="center"/>
        <w:rPr>
          <w:rFonts w:asciiTheme="minorEastAsia" w:hAnsiTheme="minorEastAsia"/>
          <w:sz w:val="72"/>
          <w:szCs w:val="72"/>
        </w:rPr>
      </w:pPr>
    </w:p>
    <w:p w14:paraId="5870BAFD">
      <w:pPr>
        <w:jc w:val="center"/>
        <w:rPr>
          <w:rFonts w:asciiTheme="minorEastAsia" w:hAnsiTheme="minorEastAsia"/>
          <w:sz w:val="72"/>
          <w:szCs w:val="72"/>
        </w:rPr>
      </w:pPr>
    </w:p>
    <w:p w14:paraId="0927BCCD">
      <w:pPr>
        <w:jc w:val="center"/>
        <w:rPr>
          <w:rFonts w:asciiTheme="minorEastAsia" w:hAnsiTheme="minorEastAsia"/>
          <w:sz w:val="72"/>
          <w:szCs w:val="72"/>
        </w:rPr>
      </w:pPr>
    </w:p>
    <w:p w14:paraId="03D1A40E">
      <w:pPr>
        <w:jc w:val="center"/>
        <w:rPr>
          <w:rFonts w:asciiTheme="minorEastAsia" w:hAnsiTheme="minorEastAsia"/>
          <w:sz w:val="72"/>
          <w:szCs w:val="72"/>
        </w:rPr>
      </w:pPr>
    </w:p>
    <w:p w14:paraId="62EC245D">
      <w:pPr>
        <w:jc w:val="center"/>
        <w:rPr>
          <w:rFonts w:asciiTheme="minorEastAsia" w:hAnsiTheme="minorEastAsia"/>
          <w:sz w:val="72"/>
          <w:szCs w:val="72"/>
        </w:rPr>
      </w:pPr>
    </w:p>
    <w:p w14:paraId="29E86F12">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第二部分</w:t>
      </w:r>
    </w:p>
    <w:p w14:paraId="5E8F7EF8">
      <w:pPr>
        <w:pStyle w:val="15"/>
        <w:jc w:val="center"/>
        <w:rPr>
          <w:rFonts w:ascii="方正小标宋_GBK" w:hAnsi="方正小标宋_GBK" w:eastAsia="方正小标宋_GBK" w:cs="方正小标宋_GBK"/>
          <w:sz w:val="72"/>
          <w:szCs w:val="72"/>
        </w:rPr>
      </w:pPr>
    </w:p>
    <w:p w14:paraId="66F82067">
      <w:pPr>
        <w:jc w:val="center"/>
        <w:rPr>
          <w:rFonts w:asciiTheme="minorEastAsia" w:hAnsiTheme="minorEastAsia"/>
          <w:sz w:val="72"/>
          <w:szCs w:val="72"/>
        </w:rPr>
      </w:pPr>
      <w:r>
        <w:rPr>
          <w:rFonts w:hint="eastAsia" w:ascii="方正小标宋_GBK" w:hAnsi="方正小标宋_GBK" w:eastAsia="方正小标宋_GBK" w:cs="方正小标宋_GBK"/>
          <w:sz w:val="72"/>
          <w:szCs w:val="72"/>
        </w:rPr>
        <w:t>部门决算表</w:t>
      </w:r>
    </w:p>
    <w:p w14:paraId="7359D30F">
      <w:pPr>
        <w:jc w:val="center"/>
        <w:rPr>
          <w:rFonts w:asciiTheme="minorEastAsia" w:hAnsiTheme="minorEastAsia"/>
          <w:sz w:val="72"/>
          <w:szCs w:val="72"/>
        </w:rPr>
      </w:pPr>
    </w:p>
    <w:p w14:paraId="3FA229C7">
      <w:pPr>
        <w:pStyle w:val="2"/>
        <w:jc w:val="center"/>
        <w:rPr>
          <w:rFonts w:asciiTheme="minorEastAsia" w:hAnsiTheme="minorEastAsia"/>
          <w:sz w:val="72"/>
          <w:szCs w:val="72"/>
        </w:rPr>
      </w:pPr>
    </w:p>
    <w:p w14:paraId="194087F4">
      <w:pPr>
        <w:pStyle w:val="3"/>
        <w:ind w:left="0" w:leftChars="0" w:firstLine="0" w:firstLineChars="0"/>
        <w:jc w:val="center"/>
        <w:rPr>
          <w:rFonts w:asciiTheme="minorEastAsia" w:hAnsiTheme="minorEastAsia"/>
          <w:sz w:val="72"/>
          <w:szCs w:val="72"/>
        </w:rPr>
      </w:pPr>
    </w:p>
    <w:p w14:paraId="26A60FDF">
      <w:pPr>
        <w:jc w:val="center"/>
        <w:rPr>
          <w:sz w:val="72"/>
          <w:szCs w:val="72"/>
        </w:rPr>
      </w:pPr>
    </w:p>
    <w:p w14:paraId="600509CC">
      <w:pPr>
        <w:jc w:val="center"/>
        <w:rPr>
          <w:rFonts w:asciiTheme="minorEastAsia" w:hAnsiTheme="minorEastAsia"/>
          <w:sz w:val="72"/>
          <w:szCs w:val="72"/>
        </w:rPr>
      </w:pPr>
    </w:p>
    <w:p w14:paraId="000BBD61">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4910" w:type="pct"/>
        <w:tblInd w:w="119" w:type="dxa"/>
        <w:tblLayout w:type="autofit"/>
        <w:tblCellMar>
          <w:top w:w="0" w:type="dxa"/>
          <w:left w:w="108" w:type="dxa"/>
          <w:bottom w:w="0" w:type="dxa"/>
          <w:right w:w="108" w:type="dxa"/>
        </w:tblCellMar>
      </w:tblPr>
      <w:tblGrid>
        <w:gridCol w:w="4514"/>
        <w:gridCol w:w="733"/>
        <w:gridCol w:w="2539"/>
        <w:gridCol w:w="4171"/>
        <w:gridCol w:w="883"/>
        <w:gridCol w:w="2493"/>
      </w:tblGrid>
      <w:tr w14:paraId="539B7072">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6503846F">
            <w:pPr>
              <w:widowControl/>
              <w:jc w:val="center"/>
              <w:rPr>
                <w:rFonts w:cs="宋体" w:asciiTheme="minorEastAsia" w:hAnsiTheme="minorEastAsia"/>
                <w:color w:val="000000"/>
                <w:kern w:val="0"/>
                <w:sz w:val="32"/>
                <w:szCs w:val="32"/>
              </w:rPr>
            </w:pPr>
            <w:r>
              <w:rPr>
                <w:rFonts w:hint="eastAsia" w:ascii="华文中宋" w:hAnsi="华文中宋" w:eastAsia="华文中宋" w:cs="华文中宋"/>
                <w:color w:val="000000"/>
                <w:kern w:val="0"/>
                <w:sz w:val="32"/>
                <w:szCs w:val="32"/>
              </w:rPr>
              <w:br w:type="page"/>
            </w:r>
            <w:r>
              <w:rPr>
                <w:rFonts w:hint="eastAsia" w:ascii="华文中宋" w:hAnsi="华文中宋" w:eastAsia="华文中宋" w:cs="华文中宋"/>
                <w:color w:val="000000"/>
                <w:kern w:val="0"/>
                <w:sz w:val="32"/>
                <w:szCs w:val="32"/>
              </w:rPr>
              <w:t>收入支出决算总表</w:t>
            </w:r>
          </w:p>
        </w:tc>
      </w:tr>
      <w:tr w14:paraId="77AF6D99">
        <w:tblPrEx>
          <w:tblCellMar>
            <w:top w:w="0" w:type="dxa"/>
            <w:left w:w="108" w:type="dxa"/>
            <w:bottom w:w="0" w:type="dxa"/>
            <w:right w:w="108" w:type="dxa"/>
          </w:tblCellMar>
        </w:tblPrEx>
        <w:trPr>
          <w:trHeight w:val="255" w:hRule="exact"/>
        </w:trPr>
        <w:tc>
          <w:tcPr>
            <w:tcW w:w="1472" w:type="pct"/>
            <w:tcBorders>
              <w:top w:val="nil"/>
              <w:left w:val="nil"/>
              <w:bottom w:val="nil"/>
              <w:right w:val="nil"/>
            </w:tcBorders>
            <w:shd w:val="clear" w:color="000000" w:fill="FFFFFF"/>
            <w:noWrap/>
            <w:vAlign w:val="center"/>
          </w:tcPr>
          <w:p w14:paraId="2B60245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239" w:type="pct"/>
            <w:tcBorders>
              <w:top w:val="nil"/>
              <w:left w:val="nil"/>
              <w:bottom w:val="nil"/>
              <w:right w:val="nil"/>
            </w:tcBorders>
            <w:shd w:val="clear" w:color="000000" w:fill="FFFFFF"/>
            <w:noWrap/>
            <w:vAlign w:val="center"/>
          </w:tcPr>
          <w:p w14:paraId="33743304">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27" w:type="pct"/>
            <w:tcBorders>
              <w:top w:val="nil"/>
              <w:left w:val="nil"/>
              <w:bottom w:val="nil"/>
              <w:right w:val="nil"/>
            </w:tcBorders>
            <w:shd w:val="clear" w:color="000000" w:fill="FFFFFF"/>
            <w:noWrap/>
            <w:vAlign w:val="center"/>
          </w:tcPr>
          <w:p w14:paraId="3311AF2D">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360" w:type="pct"/>
            <w:tcBorders>
              <w:top w:val="nil"/>
              <w:left w:val="nil"/>
              <w:bottom w:val="nil"/>
              <w:right w:val="nil"/>
            </w:tcBorders>
            <w:shd w:val="clear" w:color="000000" w:fill="FFFFFF"/>
            <w:noWrap/>
            <w:vAlign w:val="center"/>
          </w:tcPr>
          <w:p w14:paraId="790940A9">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288" w:type="pct"/>
            <w:tcBorders>
              <w:top w:val="nil"/>
              <w:left w:val="nil"/>
              <w:bottom w:val="nil"/>
              <w:right w:val="nil"/>
            </w:tcBorders>
            <w:shd w:val="clear" w:color="000000" w:fill="FFFFFF"/>
            <w:noWrap/>
            <w:vAlign w:val="center"/>
          </w:tcPr>
          <w:p w14:paraId="23D6CFEE">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11" w:type="pct"/>
            <w:tcBorders>
              <w:top w:val="nil"/>
              <w:left w:val="nil"/>
              <w:bottom w:val="nil"/>
              <w:right w:val="nil"/>
            </w:tcBorders>
            <w:shd w:val="clear" w:color="000000" w:fill="FFFFFF"/>
            <w:noWrap/>
            <w:vAlign w:val="center"/>
          </w:tcPr>
          <w:p w14:paraId="4C5C4BE7">
            <w:pPr>
              <w:widowControl/>
              <w:jc w:val="righ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公开01表</w:t>
            </w:r>
          </w:p>
        </w:tc>
      </w:tr>
      <w:tr w14:paraId="16EF1C21">
        <w:tblPrEx>
          <w:tblCellMar>
            <w:top w:w="0" w:type="dxa"/>
            <w:left w:w="108" w:type="dxa"/>
            <w:bottom w:w="0" w:type="dxa"/>
            <w:right w:w="108" w:type="dxa"/>
          </w:tblCellMar>
        </w:tblPrEx>
        <w:trPr>
          <w:trHeight w:val="255" w:hRule="exact"/>
        </w:trPr>
        <w:tc>
          <w:tcPr>
            <w:tcW w:w="1472" w:type="pct"/>
            <w:tcBorders>
              <w:top w:val="nil"/>
              <w:left w:val="nil"/>
              <w:bottom w:val="nil"/>
              <w:right w:val="nil"/>
            </w:tcBorders>
            <w:shd w:val="clear" w:color="000000" w:fill="FFFFFF"/>
            <w:noWrap/>
            <w:vAlign w:val="center"/>
          </w:tcPr>
          <w:p w14:paraId="7D576502">
            <w:pPr>
              <w:widowControl/>
              <w:jc w:val="lef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 xml:space="preserve">部门：祁阳市公安局交警大队 </w:t>
            </w:r>
          </w:p>
        </w:tc>
        <w:tc>
          <w:tcPr>
            <w:tcW w:w="239" w:type="pct"/>
            <w:tcBorders>
              <w:top w:val="nil"/>
              <w:left w:val="nil"/>
              <w:bottom w:val="nil"/>
              <w:right w:val="nil"/>
            </w:tcBorders>
            <w:shd w:val="clear" w:color="000000" w:fill="FFFFFF"/>
            <w:noWrap/>
            <w:vAlign w:val="center"/>
          </w:tcPr>
          <w:p w14:paraId="011F9B5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27" w:type="pct"/>
            <w:tcBorders>
              <w:top w:val="nil"/>
              <w:left w:val="nil"/>
              <w:bottom w:val="nil"/>
              <w:right w:val="nil"/>
            </w:tcBorders>
            <w:shd w:val="clear" w:color="000000" w:fill="FFFFFF"/>
            <w:noWrap/>
            <w:vAlign w:val="center"/>
          </w:tcPr>
          <w:p w14:paraId="6E185D9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1360" w:type="pct"/>
            <w:tcBorders>
              <w:top w:val="nil"/>
              <w:left w:val="nil"/>
              <w:bottom w:val="nil"/>
              <w:right w:val="nil"/>
            </w:tcBorders>
            <w:shd w:val="clear" w:color="000000" w:fill="FFFFFF"/>
            <w:noWrap/>
            <w:vAlign w:val="center"/>
          </w:tcPr>
          <w:p w14:paraId="19FD167E">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288" w:type="pct"/>
            <w:tcBorders>
              <w:top w:val="nil"/>
              <w:left w:val="nil"/>
              <w:bottom w:val="nil"/>
              <w:right w:val="nil"/>
            </w:tcBorders>
            <w:shd w:val="clear" w:color="000000" w:fill="FFFFFF"/>
            <w:noWrap/>
            <w:vAlign w:val="center"/>
          </w:tcPr>
          <w:p w14:paraId="06514E8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11" w:type="pct"/>
            <w:tcBorders>
              <w:top w:val="nil"/>
              <w:left w:val="nil"/>
              <w:bottom w:val="nil"/>
              <w:right w:val="nil"/>
            </w:tcBorders>
            <w:shd w:val="clear" w:color="000000" w:fill="FFFFFF"/>
            <w:noWrap/>
            <w:vAlign w:val="center"/>
          </w:tcPr>
          <w:p w14:paraId="6C19B7B4">
            <w:pPr>
              <w:widowControl/>
              <w:jc w:val="righ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单位：万元</w:t>
            </w:r>
          </w:p>
        </w:tc>
      </w:tr>
      <w:tr w14:paraId="19331168">
        <w:tblPrEx>
          <w:tblCellMar>
            <w:top w:w="0" w:type="dxa"/>
            <w:left w:w="108" w:type="dxa"/>
            <w:bottom w:w="0" w:type="dxa"/>
            <w:right w:w="108" w:type="dxa"/>
          </w:tblCellMar>
        </w:tblPrEx>
        <w:trPr>
          <w:trHeight w:val="255" w:hRule="exac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B177BA">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14:paraId="0778882A">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支出</w:t>
            </w:r>
          </w:p>
        </w:tc>
      </w:tr>
      <w:tr w14:paraId="1C9CAC3C">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FED7C7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项    目</w:t>
            </w:r>
          </w:p>
        </w:tc>
        <w:tc>
          <w:tcPr>
            <w:tcW w:w="239" w:type="pct"/>
            <w:tcBorders>
              <w:top w:val="nil"/>
              <w:left w:val="nil"/>
              <w:bottom w:val="single" w:color="auto" w:sz="4" w:space="0"/>
              <w:right w:val="single" w:color="auto" w:sz="4" w:space="0"/>
            </w:tcBorders>
            <w:shd w:val="clear" w:color="000000" w:fill="FFFFFF"/>
            <w:noWrap/>
            <w:vAlign w:val="center"/>
          </w:tcPr>
          <w:p w14:paraId="30C7EE09">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行次</w:t>
            </w:r>
          </w:p>
        </w:tc>
        <w:tc>
          <w:tcPr>
            <w:tcW w:w="827" w:type="pct"/>
            <w:tcBorders>
              <w:top w:val="nil"/>
              <w:left w:val="nil"/>
              <w:bottom w:val="single" w:color="auto" w:sz="4" w:space="0"/>
              <w:right w:val="single" w:color="auto" w:sz="4" w:space="0"/>
            </w:tcBorders>
            <w:shd w:val="clear" w:color="000000" w:fill="FFFFFF"/>
            <w:noWrap/>
            <w:vAlign w:val="center"/>
          </w:tcPr>
          <w:p w14:paraId="0F2E98D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决算数</w:t>
            </w:r>
          </w:p>
        </w:tc>
        <w:tc>
          <w:tcPr>
            <w:tcW w:w="1360" w:type="pct"/>
            <w:tcBorders>
              <w:top w:val="nil"/>
              <w:left w:val="nil"/>
              <w:bottom w:val="single" w:color="auto" w:sz="4" w:space="0"/>
              <w:right w:val="single" w:color="auto" w:sz="4" w:space="0"/>
            </w:tcBorders>
            <w:shd w:val="clear" w:color="000000" w:fill="FFFFFF"/>
            <w:noWrap/>
            <w:vAlign w:val="center"/>
          </w:tcPr>
          <w:p w14:paraId="5126D74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项    目</w:t>
            </w:r>
          </w:p>
        </w:tc>
        <w:tc>
          <w:tcPr>
            <w:tcW w:w="288" w:type="pct"/>
            <w:tcBorders>
              <w:top w:val="nil"/>
              <w:left w:val="nil"/>
              <w:bottom w:val="single" w:color="auto" w:sz="4" w:space="0"/>
              <w:right w:val="single" w:color="auto" w:sz="4" w:space="0"/>
            </w:tcBorders>
            <w:shd w:val="clear" w:color="000000" w:fill="FFFFFF"/>
            <w:noWrap/>
            <w:vAlign w:val="center"/>
          </w:tcPr>
          <w:p w14:paraId="0419CA09">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行次</w:t>
            </w:r>
          </w:p>
        </w:tc>
        <w:tc>
          <w:tcPr>
            <w:tcW w:w="811" w:type="pct"/>
            <w:tcBorders>
              <w:top w:val="nil"/>
              <w:left w:val="nil"/>
              <w:bottom w:val="single" w:color="auto" w:sz="4" w:space="0"/>
              <w:right w:val="single" w:color="auto" w:sz="4" w:space="0"/>
            </w:tcBorders>
            <w:shd w:val="clear" w:color="000000" w:fill="FFFFFF"/>
            <w:noWrap/>
            <w:vAlign w:val="center"/>
          </w:tcPr>
          <w:p w14:paraId="7E5F5A3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决算数</w:t>
            </w:r>
          </w:p>
        </w:tc>
      </w:tr>
      <w:tr w14:paraId="406A41BC">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345C9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栏    次</w:t>
            </w:r>
          </w:p>
        </w:tc>
        <w:tc>
          <w:tcPr>
            <w:tcW w:w="239" w:type="pct"/>
            <w:tcBorders>
              <w:top w:val="nil"/>
              <w:left w:val="nil"/>
              <w:bottom w:val="single" w:color="auto" w:sz="4" w:space="0"/>
              <w:right w:val="single" w:color="auto" w:sz="4" w:space="0"/>
            </w:tcBorders>
            <w:shd w:val="clear" w:color="000000" w:fill="FFFFFF"/>
            <w:noWrap/>
            <w:vAlign w:val="center"/>
          </w:tcPr>
          <w:p w14:paraId="5B3B71E9">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27" w:type="pct"/>
            <w:tcBorders>
              <w:top w:val="nil"/>
              <w:left w:val="nil"/>
              <w:bottom w:val="single" w:color="auto" w:sz="4" w:space="0"/>
              <w:right w:val="single" w:color="auto" w:sz="4" w:space="0"/>
            </w:tcBorders>
            <w:shd w:val="clear" w:color="000000" w:fill="FFFFFF"/>
            <w:noWrap/>
            <w:vAlign w:val="center"/>
          </w:tcPr>
          <w:p w14:paraId="1D22043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1360" w:type="pct"/>
            <w:tcBorders>
              <w:top w:val="nil"/>
              <w:left w:val="nil"/>
              <w:bottom w:val="single" w:color="auto" w:sz="4" w:space="0"/>
              <w:right w:val="single" w:color="auto" w:sz="4" w:space="0"/>
            </w:tcBorders>
            <w:shd w:val="clear" w:color="000000" w:fill="FFFFFF"/>
            <w:noWrap/>
            <w:vAlign w:val="center"/>
          </w:tcPr>
          <w:p w14:paraId="2F814758">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栏    次</w:t>
            </w:r>
          </w:p>
        </w:tc>
        <w:tc>
          <w:tcPr>
            <w:tcW w:w="288" w:type="pct"/>
            <w:tcBorders>
              <w:top w:val="nil"/>
              <w:left w:val="nil"/>
              <w:bottom w:val="single" w:color="auto" w:sz="4" w:space="0"/>
              <w:right w:val="single" w:color="auto" w:sz="4" w:space="0"/>
            </w:tcBorders>
            <w:shd w:val="clear" w:color="000000" w:fill="FFFFFF"/>
            <w:noWrap/>
            <w:vAlign w:val="center"/>
          </w:tcPr>
          <w:p w14:paraId="2394981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811" w:type="pct"/>
            <w:tcBorders>
              <w:top w:val="nil"/>
              <w:left w:val="nil"/>
              <w:bottom w:val="single" w:color="auto" w:sz="4" w:space="0"/>
              <w:right w:val="single" w:color="auto" w:sz="4" w:space="0"/>
            </w:tcBorders>
            <w:shd w:val="clear" w:color="000000" w:fill="FFFFFF"/>
            <w:noWrap/>
            <w:vAlign w:val="center"/>
          </w:tcPr>
          <w:p w14:paraId="01293F52">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r>
      <w:tr w14:paraId="0E57F7A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2D17519">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一、一般公共预算财政拨款收入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75857085">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2537" w:type="dxa"/>
            <w:tcBorders>
              <w:top w:val="nil"/>
              <w:left w:val="nil"/>
              <w:bottom w:val="single" w:color="auto" w:sz="4" w:space="0"/>
              <w:right w:val="single" w:color="auto" w:sz="4" w:space="0"/>
            </w:tcBorders>
            <w:shd w:val="clear" w:color="auto" w:fill="auto"/>
            <w:noWrap/>
            <w:vAlign w:val="center"/>
          </w:tcPr>
          <w:p w14:paraId="716317E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4,265.11</w:t>
            </w:r>
          </w:p>
        </w:tc>
        <w:tc>
          <w:tcPr>
            <w:tcW w:w="1360" w:type="pct"/>
            <w:tcBorders>
              <w:top w:val="nil"/>
              <w:left w:val="nil"/>
              <w:bottom w:val="single" w:color="auto" w:sz="4" w:space="0"/>
              <w:right w:val="single" w:color="auto" w:sz="4" w:space="0"/>
            </w:tcBorders>
            <w:shd w:val="clear" w:color="000000" w:fill="FFFFFF"/>
            <w:noWrap/>
            <w:vAlign w:val="center"/>
          </w:tcPr>
          <w:p w14:paraId="06B86180">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一、一般公共服务支出</w:t>
            </w:r>
          </w:p>
        </w:tc>
        <w:tc>
          <w:tcPr>
            <w:tcW w:w="288" w:type="pct"/>
            <w:tcBorders>
              <w:top w:val="nil"/>
              <w:left w:val="nil"/>
              <w:bottom w:val="single" w:color="auto" w:sz="4" w:space="0"/>
              <w:right w:val="single" w:color="auto" w:sz="4" w:space="0"/>
            </w:tcBorders>
            <w:shd w:val="clear" w:color="000000" w:fill="FFFFFF"/>
            <w:noWrap/>
            <w:vAlign w:val="center"/>
          </w:tcPr>
          <w:p w14:paraId="70090A2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1</w:t>
            </w:r>
          </w:p>
        </w:tc>
        <w:tc>
          <w:tcPr>
            <w:tcW w:w="2488" w:type="dxa"/>
            <w:tcBorders>
              <w:top w:val="nil"/>
              <w:left w:val="nil"/>
              <w:bottom w:val="single" w:color="auto" w:sz="4" w:space="0"/>
              <w:right w:val="single" w:color="auto" w:sz="4" w:space="0"/>
            </w:tcBorders>
            <w:shd w:val="clear" w:color="auto" w:fill="auto"/>
            <w:noWrap/>
            <w:vAlign w:val="center"/>
          </w:tcPr>
          <w:p w14:paraId="7AD2C8A6">
            <w:pPr>
              <w:jc w:val="right"/>
              <w:rPr>
                <w:rFonts w:hint="default" w:ascii="Times New Roman" w:hAnsi="Times New Roman" w:cs="Times New Roman" w:eastAsiaTheme="minorEastAsia"/>
                <w:kern w:val="0"/>
                <w:sz w:val="22"/>
                <w:szCs w:val="22"/>
              </w:rPr>
            </w:pPr>
          </w:p>
        </w:tc>
      </w:tr>
      <w:tr w14:paraId="5537CA1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497D8A91">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二、政府性基金预算财政拨款收入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35D35991">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2537" w:type="dxa"/>
            <w:tcBorders>
              <w:top w:val="nil"/>
              <w:left w:val="nil"/>
              <w:bottom w:val="single" w:color="auto" w:sz="4" w:space="0"/>
              <w:right w:val="single" w:color="auto" w:sz="4" w:space="0"/>
            </w:tcBorders>
            <w:shd w:val="clear" w:color="auto" w:fill="auto"/>
            <w:noWrap/>
            <w:vAlign w:val="center"/>
          </w:tcPr>
          <w:p w14:paraId="6049FEC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1360" w:type="pct"/>
            <w:tcBorders>
              <w:top w:val="nil"/>
              <w:left w:val="nil"/>
              <w:bottom w:val="single" w:color="auto" w:sz="4" w:space="0"/>
              <w:right w:val="single" w:color="auto" w:sz="4" w:space="0"/>
            </w:tcBorders>
            <w:shd w:val="clear" w:color="000000" w:fill="FFFFFF"/>
            <w:noWrap/>
            <w:vAlign w:val="center"/>
          </w:tcPr>
          <w:p w14:paraId="48FAFC5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二、外交支出</w:t>
            </w:r>
          </w:p>
        </w:tc>
        <w:tc>
          <w:tcPr>
            <w:tcW w:w="288" w:type="pct"/>
            <w:tcBorders>
              <w:top w:val="nil"/>
              <w:left w:val="nil"/>
              <w:bottom w:val="single" w:color="auto" w:sz="4" w:space="0"/>
              <w:right w:val="single" w:color="auto" w:sz="4" w:space="0"/>
            </w:tcBorders>
            <w:shd w:val="clear" w:color="000000" w:fill="FFFFFF"/>
            <w:noWrap/>
            <w:vAlign w:val="center"/>
          </w:tcPr>
          <w:p w14:paraId="0167577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2</w:t>
            </w:r>
          </w:p>
        </w:tc>
        <w:tc>
          <w:tcPr>
            <w:tcW w:w="2488" w:type="dxa"/>
            <w:tcBorders>
              <w:top w:val="nil"/>
              <w:left w:val="nil"/>
              <w:bottom w:val="single" w:color="auto" w:sz="4" w:space="0"/>
              <w:right w:val="single" w:color="auto" w:sz="4" w:space="0"/>
            </w:tcBorders>
            <w:shd w:val="clear" w:color="auto" w:fill="auto"/>
            <w:noWrap/>
            <w:vAlign w:val="center"/>
          </w:tcPr>
          <w:p w14:paraId="7F7EA801">
            <w:pPr>
              <w:jc w:val="right"/>
              <w:rPr>
                <w:rFonts w:hint="default" w:ascii="Times New Roman" w:hAnsi="Times New Roman" w:cs="Times New Roman" w:eastAsiaTheme="minorEastAsia"/>
                <w:kern w:val="0"/>
                <w:sz w:val="22"/>
                <w:szCs w:val="22"/>
              </w:rPr>
            </w:pPr>
          </w:p>
        </w:tc>
      </w:tr>
      <w:tr w14:paraId="023DA69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8842A76">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三、国有资本经营预算财政拨款收入</w:t>
            </w:r>
          </w:p>
        </w:tc>
        <w:tc>
          <w:tcPr>
            <w:tcW w:w="239" w:type="pct"/>
            <w:tcBorders>
              <w:top w:val="nil"/>
              <w:left w:val="nil"/>
              <w:bottom w:val="single" w:color="auto" w:sz="4" w:space="0"/>
              <w:right w:val="single" w:color="auto" w:sz="4" w:space="0"/>
            </w:tcBorders>
            <w:shd w:val="clear" w:color="000000" w:fill="FFFFFF"/>
            <w:noWrap/>
            <w:vAlign w:val="center"/>
          </w:tcPr>
          <w:p w14:paraId="75F70342">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3</w:t>
            </w:r>
          </w:p>
        </w:tc>
        <w:tc>
          <w:tcPr>
            <w:tcW w:w="2537" w:type="dxa"/>
            <w:tcBorders>
              <w:top w:val="nil"/>
              <w:left w:val="nil"/>
              <w:bottom w:val="single" w:color="auto" w:sz="4" w:space="0"/>
              <w:right w:val="single" w:color="auto" w:sz="4" w:space="0"/>
            </w:tcBorders>
            <w:shd w:val="clear" w:color="auto" w:fill="auto"/>
            <w:noWrap/>
            <w:vAlign w:val="center"/>
          </w:tcPr>
          <w:p w14:paraId="3BC4C514">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000000" w:fill="FFFFFF"/>
            <w:noWrap/>
            <w:vAlign w:val="center"/>
          </w:tcPr>
          <w:p w14:paraId="4015AAE1">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三、国防支出</w:t>
            </w:r>
          </w:p>
        </w:tc>
        <w:tc>
          <w:tcPr>
            <w:tcW w:w="288" w:type="pct"/>
            <w:tcBorders>
              <w:top w:val="nil"/>
              <w:left w:val="nil"/>
              <w:bottom w:val="single" w:color="auto" w:sz="4" w:space="0"/>
              <w:right w:val="single" w:color="auto" w:sz="4" w:space="0"/>
            </w:tcBorders>
            <w:shd w:val="clear" w:color="000000" w:fill="FFFFFF"/>
            <w:noWrap/>
            <w:vAlign w:val="center"/>
          </w:tcPr>
          <w:p w14:paraId="17B7B3B4">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3</w:t>
            </w:r>
          </w:p>
        </w:tc>
        <w:tc>
          <w:tcPr>
            <w:tcW w:w="2488" w:type="dxa"/>
            <w:tcBorders>
              <w:top w:val="nil"/>
              <w:left w:val="nil"/>
              <w:bottom w:val="single" w:color="auto" w:sz="4" w:space="0"/>
              <w:right w:val="single" w:color="auto" w:sz="4" w:space="0"/>
            </w:tcBorders>
            <w:shd w:val="clear" w:color="auto" w:fill="auto"/>
            <w:noWrap/>
            <w:vAlign w:val="center"/>
          </w:tcPr>
          <w:p w14:paraId="2119B6FA">
            <w:pPr>
              <w:jc w:val="right"/>
              <w:rPr>
                <w:rFonts w:hint="default" w:ascii="Times New Roman" w:hAnsi="Times New Roman" w:cs="Times New Roman" w:eastAsiaTheme="minorEastAsia"/>
                <w:kern w:val="0"/>
                <w:sz w:val="22"/>
                <w:szCs w:val="22"/>
              </w:rPr>
            </w:pPr>
          </w:p>
        </w:tc>
      </w:tr>
      <w:tr w14:paraId="1E6292C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851E05C">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四、上级补助收入</w:t>
            </w:r>
          </w:p>
        </w:tc>
        <w:tc>
          <w:tcPr>
            <w:tcW w:w="239" w:type="pct"/>
            <w:tcBorders>
              <w:top w:val="nil"/>
              <w:left w:val="nil"/>
              <w:bottom w:val="single" w:color="auto" w:sz="4" w:space="0"/>
              <w:right w:val="single" w:color="auto" w:sz="4" w:space="0"/>
            </w:tcBorders>
            <w:shd w:val="clear" w:color="000000" w:fill="FFFFFF"/>
            <w:noWrap/>
            <w:vAlign w:val="center"/>
          </w:tcPr>
          <w:p w14:paraId="3FD1073F">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4</w:t>
            </w:r>
          </w:p>
        </w:tc>
        <w:tc>
          <w:tcPr>
            <w:tcW w:w="2537" w:type="dxa"/>
            <w:tcBorders>
              <w:top w:val="nil"/>
              <w:left w:val="nil"/>
              <w:bottom w:val="single" w:color="auto" w:sz="4" w:space="0"/>
              <w:right w:val="single" w:color="auto" w:sz="4" w:space="0"/>
            </w:tcBorders>
            <w:shd w:val="clear" w:color="auto" w:fill="auto"/>
            <w:noWrap/>
            <w:vAlign w:val="center"/>
          </w:tcPr>
          <w:p w14:paraId="6A82E264">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000000" w:fill="FFFFFF"/>
            <w:noWrap/>
            <w:vAlign w:val="center"/>
          </w:tcPr>
          <w:p w14:paraId="34CDEF74">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四、公共安全支出</w:t>
            </w:r>
          </w:p>
        </w:tc>
        <w:tc>
          <w:tcPr>
            <w:tcW w:w="288" w:type="pct"/>
            <w:tcBorders>
              <w:top w:val="nil"/>
              <w:left w:val="nil"/>
              <w:bottom w:val="single" w:color="auto" w:sz="4" w:space="0"/>
              <w:right w:val="single" w:color="auto" w:sz="4" w:space="0"/>
            </w:tcBorders>
            <w:shd w:val="clear" w:color="000000" w:fill="FFFFFF"/>
            <w:noWrap/>
            <w:vAlign w:val="center"/>
          </w:tcPr>
          <w:p w14:paraId="154D3FC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4</w:t>
            </w:r>
          </w:p>
        </w:tc>
        <w:tc>
          <w:tcPr>
            <w:tcW w:w="2488" w:type="dxa"/>
            <w:tcBorders>
              <w:top w:val="nil"/>
              <w:left w:val="nil"/>
              <w:bottom w:val="single" w:color="auto" w:sz="4" w:space="0"/>
              <w:right w:val="single" w:color="auto" w:sz="4" w:space="0"/>
            </w:tcBorders>
            <w:shd w:val="clear" w:color="auto" w:fill="auto"/>
            <w:noWrap/>
            <w:vAlign w:val="center"/>
          </w:tcPr>
          <w:p w14:paraId="7025B0AB">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r>
      <w:tr w14:paraId="3A18288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14E1978D">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五、事业收入</w:t>
            </w:r>
          </w:p>
        </w:tc>
        <w:tc>
          <w:tcPr>
            <w:tcW w:w="239" w:type="pct"/>
            <w:tcBorders>
              <w:top w:val="nil"/>
              <w:left w:val="nil"/>
              <w:bottom w:val="single" w:color="auto" w:sz="4" w:space="0"/>
              <w:right w:val="single" w:color="auto" w:sz="4" w:space="0"/>
            </w:tcBorders>
            <w:shd w:val="clear" w:color="000000" w:fill="FFFFFF"/>
            <w:noWrap/>
            <w:vAlign w:val="center"/>
          </w:tcPr>
          <w:p w14:paraId="6035850F">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5</w:t>
            </w:r>
          </w:p>
        </w:tc>
        <w:tc>
          <w:tcPr>
            <w:tcW w:w="2537" w:type="dxa"/>
            <w:tcBorders>
              <w:top w:val="nil"/>
              <w:left w:val="nil"/>
              <w:bottom w:val="single" w:color="auto" w:sz="4" w:space="0"/>
              <w:right w:val="single" w:color="auto" w:sz="4" w:space="0"/>
            </w:tcBorders>
            <w:shd w:val="clear" w:color="auto" w:fill="auto"/>
            <w:noWrap/>
            <w:vAlign w:val="center"/>
          </w:tcPr>
          <w:p w14:paraId="05E11761">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000000" w:fill="FFFFFF"/>
            <w:noWrap/>
            <w:vAlign w:val="center"/>
          </w:tcPr>
          <w:p w14:paraId="661CDDFA">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五、教育支出</w:t>
            </w:r>
          </w:p>
        </w:tc>
        <w:tc>
          <w:tcPr>
            <w:tcW w:w="288" w:type="pct"/>
            <w:tcBorders>
              <w:top w:val="nil"/>
              <w:left w:val="nil"/>
              <w:bottom w:val="single" w:color="auto" w:sz="4" w:space="0"/>
              <w:right w:val="single" w:color="auto" w:sz="4" w:space="0"/>
            </w:tcBorders>
            <w:shd w:val="clear" w:color="000000" w:fill="FFFFFF"/>
            <w:noWrap/>
            <w:vAlign w:val="center"/>
          </w:tcPr>
          <w:p w14:paraId="3AA3B2C2">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5</w:t>
            </w:r>
          </w:p>
        </w:tc>
        <w:tc>
          <w:tcPr>
            <w:tcW w:w="2488" w:type="dxa"/>
            <w:tcBorders>
              <w:top w:val="nil"/>
              <w:left w:val="nil"/>
              <w:bottom w:val="single" w:color="auto" w:sz="4" w:space="0"/>
              <w:right w:val="single" w:color="auto" w:sz="4" w:space="0"/>
            </w:tcBorders>
            <w:shd w:val="clear" w:color="auto" w:fill="auto"/>
            <w:noWrap/>
            <w:vAlign w:val="center"/>
          </w:tcPr>
          <w:p w14:paraId="01487276">
            <w:pPr>
              <w:jc w:val="right"/>
              <w:rPr>
                <w:rFonts w:hint="default" w:ascii="Times New Roman" w:hAnsi="Times New Roman" w:cs="Times New Roman" w:eastAsiaTheme="minorEastAsia"/>
                <w:kern w:val="0"/>
                <w:sz w:val="22"/>
                <w:szCs w:val="22"/>
              </w:rPr>
            </w:pPr>
          </w:p>
        </w:tc>
      </w:tr>
      <w:tr w14:paraId="708725A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2DCBF601">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六、经营收入</w:t>
            </w:r>
          </w:p>
        </w:tc>
        <w:tc>
          <w:tcPr>
            <w:tcW w:w="239" w:type="pct"/>
            <w:tcBorders>
              <w:top w:val="nil"/>
              <w:left w:val="nil"/>
              <w:bottom w:val="single" w:color="auto" w:sz="4" w:space="0"/>
              <w:right w:val="single" w:color="auto" w:sz="4" w:space="0"/>
            </w:tcBorders>
            <w:shd w:val="clear" w:color="000000" w:fill="FFFFFF"/>
            <w:noWrap/>
            <w:vAlign w:val="center"/>
          </w:tcPr>
          <w:p w14:paraId="30BC595C">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6</w:t>
            </w:r>
          </w:p>
        </w:tc>
        <w:tc>
          <w:tcPr>
            <w:tcW w:w="2537" w:type="dxa"/>
            <w:tcBorders>
              <w:top w:val="nil"/>
              <w:left w:val="nil"/>
              <w:bottom w:val="single" w:color="auto" w:sz="4" w:space="0"/>
              <w:right w:val="single" w:color="auto" w:sz="4" w:space="0"/>
            </w:tcBorders>
            <w:shd w:val="clear" w:color="auto" w:fill="auto"/>
            <w:noWrap/>
            <w:vAlign w:val="center"/>
          </w:tcPr>
          <w:p w14:paraId="2A59CD3C">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000000" w:fill="FFFFFF"/>
            <w:noWrap/>
            <w:vAlign w:val="center"/>
          </w:tcPr>
          <w:p w14:paraId="3505CA48">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六、科学技术支出</w:t>
            </w:r>
          </w:p>
        </w:tc>
        <w:tc>
          <w:tcPr>
            <w:tcW w:w="288" w:type="pct"/>
            <w:tcBorders>
              <w:top w:val="nil"/>
              <w:left w:val="nil"/>
              <w:bottom w:val="single" w:color="auto" w:sz="4" w:space="0"/>
              <w:right w:val="single" w:color="auto" w:sz="4" w:space="0"/>
            </w:tcBorders>
            <w:shd w:val="clear" w:color="000000" w:fill="FFFFFF"/>
            <w:noWrap/>
            <w:vAlign w:val="center"/>
          </w:tcPr>
          <w:p w14:paraId="4D2571EA">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6</w:t>
            </w:r>
          </w:p>
        </w:tc>
        <w:tc>
          <w:tcPr>
            <w:tcW w:w="2488" w:type="dxa"/>
            <w:tcBorders>
              <w:top w:val="nil"/>
              <w:left w:val="nil"/>
              <w:bottom w:val="single" w:color="auto" w:sz="4" w:space="0"/>
              <w:right w:val="single" w:color="auto" w:sz="4" w:space="0"/>
            </w:tcBorders>
            <w:shd w:val="clear" w:color="auto" w:fill="auto"/>
            <w:noWrap/>
            <w:vAlign w:val="center"/>
          </w:tcPr>
          <w:p w14:paraId="69A73CA7">
            <w:pPr>
              <w:jc w:val="right"/>
              <w:rPr>
                <w:rFonts w:hint="default" w:ascii="Times New Roman" w:hAnsi="Times New Roman" w:cs="Times New Roman" w:eastAsiaTheme="minorEastAsia"/>
                <w:kern w:val="0"/>
                <w:sz w:val="22"/>
                <w:szCs w:val="22"/>
              </w:rPr>
            </w:pPr>
          </w:p>
        </w:tc>
      </w:tr>
      <w:tr w14:paraId="2243162D">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52F48110">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七、附属单位上缴收入</w:t>
            </w:r>
          </w:p>
        </w:tc>
        <w:tc>
          <w:tcPr>
            <w:tcW w:w="239" w:type="pct"/>
            <w:tcBorders>
              <w:top w:val="nil"/>
              <w:left w:val="nil"/>
              <w:bottom w:val="single" w:color="auto" w:sz="4" w:space="0"/>
              <w:right w:val="single" w:color="auto" w:sz="4" w:space="0"/>
            </w:tcBorders>
            <w:shd w:val="clear" w:color="000000" w:fill="FFFFFF"/>
            <w:noWrap/>
            <w:vAlign w:val="center"/>
          </w:tcPr>
          <w:p w14:paraId="7785622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7</w:t>
            </w:r>
          </w:p>
        </w:tc>
        <w:tc>
          <w:tcPr>
            <w:tcW w:w="2537" w:type="dxa"/>
            <w:tcBorders>
              <w:top w:val="nil"/>
              <w:left w:val="nil"/>
              <w:bottom w:val="single" w:color="auto" w:sz="4" w:space="0"/>
              <w:right w:val="single" w:color="auto" w:sz="4" w:space="0"/>
            </w:tcBorders>
            <w:shd w:val="clear" w:color="auto" w:fill="auto"/>
            <w:noWrap/>
            <w:vAlign w:val="center"/>
          </w:tcPr>
          <w:p w14:paraId="70595988">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169AA0E6">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七、文化旅游体育与传媒支出</w:t>
            </w:r>
          </w:p>
        </w:tc>
        <w:tc>
          <w:tcPr>
            <w:tcW w:w="288" w:type="pct"/>
            <w:tcBorders>
              <w:top w:val="nil"/>
              <w:left w:val="nil"/>
              <w:bottom w:val="single" w:color="auto" w:sz="4" w:space="0"/>
              <w:right w:val="single" w:color="auto" w:sz="4" w:space="0"/>
            </w:tcBorders>
            <w:shd w:val="clear" w:color="000000" w:fill="FFFFFF"/>
            <w:noWrap/>
            <w:vAlign w:val="center"/>
          </w:tcPr>
          <w:p w14:paraId="0D2CC00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7</w:t>
            </w:r>
          </w:p>
        </w:tc>
        <w:tc>
          <w:tcPr>
            <w:tcW w:w="2488" w:type="dxa"/>
            <w:tcBorders>
              <w:top w:val="nil"/>
              <w:left w:val="nil"/>
              <w:bottom w:val="single" w:color="auto" w:sz="4" w:space="0"/>
              <w:right w:val="single" w:color="auto" w:sz="4" w:space="0"/>
            </w:tcBorders>
            <w:shd w:val="clear" w:color="auto" w:fill="auto"/>
            <w:noWrap/>
            <w:vAlign w:val="center"/>
          </w:tcPr>
          <w:p w14:paraId="4A87A3FE">
            <w:pPr>
              <w:jc w:val="right"/>
              <w:rPr>
                <w:rFonts w:hint="default" w:ascii="Times New Roman" w:hAnsi="Times New Roman" w:cs="Times New Roman" w:eastAsiaTheme="minorEastAsia"/>
                <w:kern w:val="0"/>
                <w:sz w:val="22"/>
                <w:szCs w:val="22"/>
              </w:rPr>
            </w:pPr>
          </w:p>
        </w:tc>
      </w:tr>
      <w:tr w14:paraId="5FC74D4A">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62397B99">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八、其他收入</w:t>
            </w:r>
          </w:p>
        </w:tc>
        <w:tc>
          <w:tcPr>
            <w:tcW w:w="239" w:type="pct"/>
            <w:tcBorders>
              <w:top w:val="nil"/>
              <w:left w:val="nil"/>
              <w:bottom w:val="single" w:color="auto" w:sz="4" w:space="0"/>
              <w:right w:val="single" w:color="auto" w:sz="4" w:space="0"/>
            </w:tcBorders>
            <w:shd w:val="clear" w:color="000000" w:fill="FFFFFF"/>
            <w:noWrap/>
            <w:vAlign w:val="center"/>
          </w:tcPr>
          <w:p w14:paraId="29F7359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8</w:t>
            </w:r>
          </w:p>
        </w:tc>
        <w:tc>
          <w:tcPr>
            <w:tcW w:w="2537" w:type="dxa"/>
            <w:tcBorders>
              <w:top w:val="nil"/>
              <w:left w:val="nil"/>
              <w:bottom w:val="single" w:color="auto" w:sz="4" w:space="0"/>
              <w:right w:val="single" w:color="auto" w:sz="4" w:space="0"/>
            </w:tcBorders>
            <w:shd w:val="clear" w:color="auto" w:fill="auto"/>
            <w:noWrap/>
            <w:vAlign w:val="center"/>
          </w:tcPr>
          <w:p w14:paraId="5A35413D">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0B5ECC6B">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八、社会保障和就业支出</w:t>
            </w:r>
          </w:p>
        </w:tc>
        <w:tc>
          <w:tcPr>
            <w:tcW w:w="288" w:type="pct"/>
            <w:tcBorders>
              <w:top w:val="nil"/>
              <w:left w:val="nil"/>
              <w:bottom w:val="single" w:color="auto" w:sz="4" w:space="0"/>
              <w:right w:val="single" w:color="auto" w:sz="4" w:space="0"/>
            </w:tcBorders>
            <w:shd w:val="clear" w:color="000000" w:fill="FFFFFF"/>
            <w:noWrap/>
            <w:vAlign w:val="center"/>
          </w:tcPr>
          <w:p w14:paraId="25A3117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8</w:t>
            </w:r>
          </w:p>
        </w:tc>
        <w:tc>
          <w:tcPr>
            <w:tcW w:w="2488" w:type="dxa"/>
            <w:tcBorders>
              <w:top w:val="nil"/>
              <w:left w:val="nil"/>
              <w:bottom w:val="single" w:color="auto" w:sz="4" w:space="0"/>
              <w:right w:val="single" w:color="auto" w:sz="4" w:space="0"/>
            </w:tcBorders>
            <w:shd w:val="clear" w:color="auto" w:fill="auto"/>
            <w:noWrap/>
            <w:vAlign w:val="center"/>
          </w:tcPr>
          <w:p w14:paraId="7C62135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r>
      <w:tr w14:paraId="6C1FC704">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FD0582">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239" w:type="pct"/>
            <w:tcBorders>
              <w:top w:val="nil"/>
              <w:left w:val="nil"/>
              <w:bottom w:val="single" w:color="auto" w:sz="4" w:space="0"/>
              <w:right w:val="single" w:color="auto" w:sz="4" w:space="0"/>
            </w:tcBorders>
            <w:shd w:val="clear" w:color="000000" w:fill="FFFFFF"/>
            <w:noWrap/>
            <w:vAlign w:val="center"/>
          </w:tcPr>
          <w:p w14:paraId="0DAAE35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9</w:t>
            </w:r>
          </w:p>
        </w:tc>
        <w:tc>
          <w:tcPr>
            <w:tcW w:w="2537" w:type="dxa"/>
            <w:tcBorders>
              <w:top w:val="nil"/>
              <w:left w:val="nil"/>
              <w:bottom w:val="single" w:color="auto" w:sz="4" w:space="0"/>
              <w:right w:val="single" w:color="auto" w:sz="4" w:space="0"/>
            </w:tcBorders>
            <w:shd w:val="clear" w:color="auto" w:fill="auto"/>
            <w:noWrap/>
            <w:vAlign w:val="center"/>
          </w:tcPr>
          <w:p w14:paraId="6AEDE86A">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10019BAC">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九、卫生健康支出</w:t>
            </w:r>
          </w:p>
        </w:tc>
        <w:tc>
          <w:tcPr>
            <w:tcW w:w="288" w:type="pct"/>
            <w:tcBorders>
              <w:top w:val="nil"/>
              <w:left w:val="nil"/>
              <w:bottom w:val="single" w:color="auto" w:sz="4" w:space="0"/>
              <w:right w:val="single" w:color="auto" w:sz="4" w:space="0"/>
            </w:tcBorders>
            <w:shd w:val="clear" w:color="000000" w:fill="FFFFFF"/>
            <w:noWrap/>
            <w:vAlign w:val="center"/>
          </w:tcPr>
          <w:p w14:paraId="36523ABF">
            <w:pPr>
              <w:widowControl/>
              <w:jc w:val="center"/>
              <w:rPr>
                <w:rFonts w:hint="default" w:ascii="Times New Roman" w:hAnsi="Times New Roman" w:cs="Times New Roman" w:eastAsiaTheme="minorEastAsia"/>
                <w:kern w:val="0"/>
                <w:sz w:val="22"/>
                <w:szCs w:val="22"/>
                <w:lang w:val="en-US" w:eastAsia="zh-CN"/>
              </w:rPr>
            </w:pPr>
            <w:r>
              <w:rPr>
                <w:rFonts w:hint="eastAsia" w:ascii="Times New Roman" w:hAnsi="Times New Roman" w:cs="Times New Roman"/>
                <w:kern w:val="0"/>
                <w:sz w:val="22"/>
                <w:szCs w:val="22"/>
                <w:lang w:val="en-US" w:eastAsia="zh-CN"/>
              </w:rPr>
              <w:t>39</w:t>
            </w:r>
          </w:p>
        </w:tc>
        <w:tc>
          <w:tcPr>
            <w:tcW w:w="2488" w:type="dxa"/>
            <w:tcBorders>
              <w:top w:val="nil"/>
              <w:left w:val="nil"/>
              <w:bottom w:val="single" w:color="auto" w:sz="4" w:space="0"/>
              <w:right w:val="single" w:color="auto" w:sz="4" w:space="0"/>
            </w:tcBorders>
            <w:shd w:val="clear" w:color="auto" w:fill="auto"/>
            <w:noWrap/>
            <w:vAlign w:val="center"/>
          </w:tcPr>
          <w:p w14:paraId="28CEE5B4">
            <w:pPr>
              <w:keepNext w:val="0"/>
              <w:keepLines w:val="0"/>
              <w:widowControl/>
              <w:suppressLineNumbers w:val="0"/>
              <w:jc w:val="right"/>
              <w:textAlignment w:val="center"/>
              <w:rPr>
                <w:rFonts w:hint="default" w:ascii="Times New Roman" w:hAnsi="Times New Roman" w:cs="Times New Roman" w:eastAsiaTheme="minorEastAsia"/>
                <w:b/>
                <w:bCs/>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r>
      <w:tr w14:paraId="6C545F56">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C1F2CE">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4EAE0F7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10</w:t>
            </w:r>
          </w:p>
        </w:tc>
        <w:tc>
          <w:tcPr>
            <w:tcW w:w="2537" w:type="dxa"/>
            <w:tcBorders>
              <w:top w:val="nil"/>
              <w:left w:val="nil"/>
              <w:bottom w:val="single" w:color="auto" w:sz="4" w:space="0"/>
              <w:right w:val="single" w:color="auto" w:sz="4" w:space="0"/>
            </w:tcBorders>
            <w:shd w:val="clear" w:color="auto" w:fill="auto"/>
            <w:noWrap/>
            <w:vAlign w:val="center"/>
          </w:tcPr>
          <w:p w14:paraId="188918A3">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22D5C99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十、节能环保支出</w:t>
            </w:r>
          </w:p>
        </w:tc>
        <w:tc>
          <w:tcPr>
            <w:tcW w:w="288" w:type="pct"/>
            <w:tcBorders>
              <w:top w:val="nil"/>
              <w:left w:val="nil"/>
              <w:bottom w:val="single" w:color="auto" w:sz="4" w:space="0"/>
              <w:right w:val="single" w:color="auto" w:sz="4" w:space="0"/>
            </w:tcBorders>
            <w:shd w:val="clear" w:color="000000" w:fill="FFFFFF"/>
            <w:noWrap/>
            <w:vAlign w:val="center"/>
          </w:tcPr>
          <w:p w14:paraId="0F257870">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0</w:t>
            </w:r>
          </w:p>
        </w:tc>
        <w:tc>
          <w:tcPr>
            <w:tcW w:w="2488" w:type="dxa"/>
            <w:tcBorders>
              <w:top w:val="nil"/>
              <w:left w:val="nil"/>
              <w:bottom w:val="single" w:color="auto" w:sz="4" w:space="0"/>
              <w:right w:val="single" w:color="auto" w:sz="4" w:space="0"/>
            </w:tcBorders>
            <w:shd w:val="clear" w:color="auto" w:fill="auto"/>
            <w:noWrap/>
            <w:vAlign w:val="center"/>
          </w:tcPr>
          <w:p w14:paraId="7BDB6B88">
            <w:pPr>
              <w:jc w:val="right"/>
              <w:rPr>
                <w:rFonts w:hint="default" w:ascii="Times New Roman" w:hAnsi="Times New Roman" w:cs="Times New Roman" w:eastAsiaTheme="minorEastAsia"/>
                <w:b/>
                <w:bCs/>
                <w:kern w:val="0"/>
                <w:sz w:val="22"/>
                <w:szCs w:val="22"/>
              </w:rPr>
            </w:pPr>
          </w:p>
        </w:tc>
      </w:tr>
      <w:tr w14:paraId="35295AC2">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C6F345C">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194595B4">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11</w:t>
            </w:r>
          </w:p>
        </w:tc>
        <w:tc>
          <w:tcPr>
            <w:tcW w:w="2537" w:type="dxa"/>
            <w:tcBorders>
              <w:top w:val="nil"/>
              <w:left w:val="nil"/>
              <w:bottom w:val="single" w:color="auto" w:sz="4" w:space="0"/>
              <w:right w:val="single" w:color="auto" w:sz="4" w:space="0"/>
            </w:tcBorders>
            <w:shd w:val="clear" w:color="auto" w:fill="auto"/>
            <w:noWrap/>
            <w:vAlign w:val="center"/>
          </w:tcPr>
          <w:p w14:paraId="2554D3F9">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7B2E6286">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十一、城乡社区支出</w:t>
            </w:r>
          </w:p>
        </w:tc>
        <w:tc>
          <w:tcPr>
            <w:tcW w:w="288" w:type="pct"/>
            <w:tcBorders>
              <w:top w:val="nil"/>
              <w:left w:val="nil"/>
              <w:bottom w:val="single" w:color="auto" w:sz="4" w:space="0"/>
              <w:right w:val="single" w:color="auto" w:sz="4" w:space="0"/>
            </w:tcBorders>
            <w:shd w:val="clear" w:color="000000" w:fill="FFFFFF"/>
            <w:noWrap/>
            <w:vAlign w:val="center"/>
          </w:tcPr>
          <w:p w14:paraId="20389D5F">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1</w:t>
            </w:r>
          </w:p>
        </w:tc>
        <w:tc>
          <w:tcPr>
            <w:tcW w:w="2488" w:type="dxa"/>
            <w:tcBorders>
              <w:top w:val="nil"/>
              <w:left w:val="nil"/>
              <w:bottom w:val="single" w:color="auto" w:sz="4" w:space="0"/>
              <w:right w:val="single" w:color="auto" w:sz="4" w:space="0"/>
            </w:tcBorders>
            <w:shd w:val="clear" w:color="auto" w:fill="auto"/>
            <w:noWrap/>
            <w:vAlign w:val="center"/>
          </w:tcPr>
          <w:p w14:paraId="77EB799C">
            <w:pPr>
              <w:keepNext w:val="0"/>
              <w:keepLines w:val="0"/>
              <w:widowControl/>
              <w:suppressLineNumbers w:val="0"/>
              <w:jc w:val="right"/>
              <w:textAlignment w:val="center"/>
              <w:rPr>
                <w:rFonts w:hint="default" w:ascii="Times New Roman" w:hAnsi="Times New Roman" w:cs="Times New Roman" w:eastAsiaTheme="minorEastAsia"/>
                <w:b/>
                <w:bCs/>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r>
      <w:tr w14:paraId="61CF859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46EA241">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4296004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12</w:t>
            </w:r>
          </w:p>
        </w:tc>
        <w:tc>
          <w:tcPr>
            <w:tcW w:w="2537" w:type="dxa"/>
            <w:tcBorders>
              <w:top w:val="nil"/>
              <w:left w:val="nil"/>
              <w:bottom w:val="single" w:color="auto" w:sz="4" w:space="0"/>
              <w:right w:val="single" w:color="auto" w:sz="4" w:space="0"/>
            </w:tcBorders>
            <w:shd w:val="clear" w:color="auto" w:fill="auto"/>
            <w:noWrap/>
            <w:vAlign w:val="center"/>
          </w:tcPr>
          <w:p w14:paraId="771AFED4">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68EEB1BA">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十二、农林水支出</w:t>
            </w:r>
          </w:p>
        </w:tc>
        <w:tc>
          <w:tcPr>
            <w:tcW w:w="288" w:type="pct"/>
            <w:tcBorders>
              <w:top w:val="nil"/>
              <w:left w:val="nil"/>
              <w:bottom w:val="single" w:color="auto" w:sz="4" w:space="0"/>
              <w:right w:val="single" w:color="auto" w:sz="4" w:space="0"/>
            </w:tcBorders>
            <w:shd w:val="clear" w:color="000000" w:fill="FFFFFF"/>
            <w:noWrap/>
            <w:vAlign w:val="center"/>
          </w:tcPr>
          <w:p w14:paraId="75FEC55E">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2</w:t>
            </w:r>
          </w:p>
        </w:tc>
        <w:tc>
          <w:tcPr>
            <w:tcW w:w="2488" w:type="dxa"/>
            <w:tcBorders>
              <w:top w:val="nil"/>
              <w:left w:val="nil"/>
              <w:bottom w:val="single" w:color="auto" w:sz="4" w:space="0"/>
              <w:right w:val="single" w:color="auto" w:sz="4" w:space="0"/>
            </w:tcBorders>
            <w:shd w:val="clear" w:color="auto" w:fill="auto"/>
            <w:noWrap/>
            <w:vAlign w:val="center"/>
          </w:tcPr>
          <w:p w14:paraId="2AA46180">
            <w:pPr>
              <w:jc w:val="right"/>
              <w:rPr>
                <w:rFonts w:hint="default" w:ascii="Times New Roman" w:hAnsi="Times New Roman" w:cs="Times New Roman" w:eastAsiaTheme="minorEastAsia"/>
                <w:b/>
                <w:bCs/>
                <w:kern w:val="0"/>
                <w:sz w:val="22"/>
                <w:szCs w:val="22"/>
              </w:rPr>
            </w:pPr>
          </w:p>
        </w:tc>
      </w:tr>
      <w:tr w14:paraId="338595E7">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B94348D">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1E268480">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13</w:t>
            </w:r>
          </w:p>
        </w:tc>
        <w:tc>
          <w:tcPr>
            <w:tcW w:w="2537" w:type="dxa"/>
            <w:tcBorders>
              <w:top w:val="nil"/>
              <w:left w:val="nil"/>
              <w:bottom w:val="single" w:color="auto" w:sz="4" w:space="0"/>
              <w:right w:val="single" w:color="auto" w:sz="4" w:space="0"/>
            </w:tcBorders>
            <w:shd w:val="clear" w:color="auto" w:fill="auto"/>
            <w:noWrap/>
            <w:vAlign w:val="center"/>
          </w:tcPr>
          <w:p w14:paraId="217CCBD7">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14377938">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十三、交通运输支出</w:t>
            </w:r>
          </w:p>
        </w:tc>
        <w:tc>
          <w:tcPr>
            <w:tcW w:w="288" w:type="pct"/>
            <w:tcBorders>
              <w:top w:val="nil"/>
              <w:left w:val="nil"/>
              <w:bottom w:val="single" w:color="auto" w:sz="4" w:space="0"/>
              <w:right w:val="single" w:color="auto" w:sz="4" w:space="0"/>
            </w:tcBorders>
            <w:shd w:val="clear" w:color="000000" w:fill="FFFFFF"/>
            <w:noWrap/>
            <w:vAlign w:val="center"/>
          </w:tcPr>
          <w:p w14:paraId="5EB1863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3</w:t>
            </w:r>
          </w:p>
        </w:tc>
        <w:tc>
          <w:tcPr>
            <w:tcW w:w="2488" w:type="dxa"/>
            <w:tcBorders>
              <w:top w:val="nil"/>
              <w:left w:val="nil"/>
              <w:bottom w:val="single" w:color="auto" w:sz="4" w:space="0"/>
              <w:right w:val="single" w:color="auto" w:sz="4" w:space="0"/>
            </w:tcBorders>
            <w:shd w:val="clear" w:color="auto" w:fill="auto"/>
            <w:noWrap/>
            <w:vAlign w:val="center"/>
          </w:tcPr>
          <w:p w14:paraId="385F91E1">
            <w:pPr>
              <w:jc w:val="right"/>
              <w:rPr>
                <w:rFonts w:hint="default" w:ascii="Times New Roman" w:hAnsi="Times New Roman" w:cs="Times New Roman" w:eastAsiaTheme="minorEastAsia"/>
                <w:b/>
                <w:bCs/>
                <w:kern w:val="0"/>
                <w:sz w:val="22"/>
                <w:szCs w:val="22"/>
              </w:rPr>
            </w:pPr>
          </w:p>
        </w:tc>
      </w:tr>
      <w:tr w14:paraId="4B4E08C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4D473819">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58FB6DE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14</w:t>
            </w:r>
          </w:p>
        </w:tc>
        <w:tc>
          <w:tcPr>
            <w:tcW w:w="2537" w:type="dxa"/>
            <w:tcBorders>
              <w:top w:val="nil"/>
              <w:left w:val="nil"/>
              <w:bottom w:val="single" w:color="auto" w:sz="4" w:space="0"/>
              <w:right w:val="single" w:color="auto" w:sz="4" w:space="0"/>
            </w:tcBorders>
            <w:shd w:val="clear" w:color="auto" w:fill="auto"/>
            <w:noWrap/>
            <w:vAlign w:val="center"/>
          </w:tcPr>
          <w:p w14:paraId="0800BD80">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36FC0884">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十四、资源勘探工业信息等支出</w:t>
            </w:r>
          </w:p>
        </w:tc>
        <w:tc>
          <w:tcPr>
            <w:tcW w:w="288" w:type="pct"/>
            <w:tcBorders>
              <w:top w:val="nil"/>
              <w:left w:val="nil"/>
              <w:bottom w:val="single" w:color="auto" w:sz="4" w:space="0"/>
              <w:right w:val="single" w:color="auto" w:sz="4" w:space="0"/>
            </w:tcBorders>
            <w:shd w:val="clear" w:color="000000" w:fill="FFFFFF"/>
            <w:noWrap/>
            <w:vAlign w:val="center"/>
          </w:tcPr>
          <w:p w14:paraId="759C9638">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4</w:t>
            </w:r>
          </w:p>
        </w:tc>
        <w:tc>
          <w:tcPr>
            <w:tcW w:w="2488" w:type="dxa"/>
            <w:tcBorders>
              <w:top w:val="nil"/>
              <w:left w:val="nil"/>
              <w:bottom w:val="single" w:color="auto" w:sz="4" w:space="0"/>
              <w:right w:val="single" w:color="auto" w:sz="4" w:space="0"/>
            </w:tcBorders>
            <w:shd w:val="clear" w:color="auto" w:fill="auto"/>
            <w:noWrap/>
            <w:vAlign w:val="center"/>
          </w:tcPr>
          <w:p w14:paraId="1834633B">
            <w:pPr>
              <w:jc w:val="right"/>
              <w:rPr>
                <w:rFonts w:hint="default" w:ascii="Times New Roman" w:hAnsi="Times New Roman" w:cs="Times New Roman" w:eastAsiaTheme="minorEastAsia"/>
                <w:b/>
                <w:bCs/>
                <w:kern w:val="0"/>
                <w:sz w:val="22"/>
                <w:szCs w:val="22"/>
              </w:rPr>
            </w:pPr>
          </w:p>
        </w:tc>
      </w:tr>
      <w:tr w14:paraId="2FFA221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1B1EEF">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0A76606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15</w:t>
            </w:r>
          </w:p>
        </w:tc>
        <w:tc>
          <w:tcPr>
            <w:tcW w:w="2537" w:type="dxa"/>
            <w:tcBorders>
              <w:top w:val="nil"/>
              <w:left w:val="nil"/>
              <w:bottom w:val="single" w:color="auto" w:sz="4" w:space="0"/>
              <w:right w:val="single" w:color="auto" w:sz="4" w:space="0"/>
            </w:tcBorders>
            <w:shd w:val="clear" w:color="auto" w:fill="auto"/>
            <w:noWrap/>
            <w:vAlign w:val="center"/>
          </w:tcPr>
          <w:p w14:paraId="63668B1E">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68465E3C">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十五、商业服务业等支出</w:t>
            </w:r>
          </w:p>
        </w:tc>
        <w:tc>
          <w:tcPr>
            <w:tcW w:w="288" w:type="pct"/>
            <w:tcBorders>
              <w:top w:val="nil"/>
              <w:left w:val="nil"/>
              <w:bottom w:val="single" w:color="auto" w:sz="4" w:space="0"/>
              <w:right w:val="single" w:color="auto" w:sz="4" w:space="0"/>
            </w:tcBorders>
            <w:shd w:val="clear" w:color="000000" w:fill="FFFFFF"/>
            <w:noWrap/>
            <w:vAlign w:val="center"/>
          </w:tcPr>
          <w:p w14:paraId="32D7E7B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5</w:t>
            </w:r>
          </w:p>
        </w:tc>
        <w:tc>
          <w:tcPr>
            <w:tcW w:w="2488" w:type="dxa"/>
            <w:tcBorders>
              <w:top w:val="nil"/>
              <w:left w:val="nil"/>
              <w:bottom w:val="single" w:color="auto" w:sz="4" w:space="0"/>
              <w:right w:val="single" w:color="auto" w:sz="4" w:space="0"/>
            </w:tcBorders>
            <w:shd w:val="clear" w:color="auto" w:fill="auto"/>
            <w:noWrap/>
            <w:vAlign w:val="center"/>
          </w:tcPr>
          <w:p w14:paraId="4FBAA57E">
            <w:pPr>
              <w:jc w:val="right"/>
              <w:rPr>
                <w:rFonts w:hint="default" w:ascii="Times New Roman" w:hAnsi="Times New Roman" w:cs="Times New Roman" w:eastAsiaTheme="minorEastAsia"/>
                <w:b/>
                <w:bCs/>
                <w:kern w:val="0"/>
                <w:sz w:val="22"/>
                <w:szCs w:val="22"/>
              </w:rPr>
            </w:pPr>
          </w:p>
        </w:tc>
      </w:tr>
      <w:tr w14:paraId="33EBE481">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2FA523F">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08FE4EF9">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16</w:t>
            </w:r>
          </w:p>
        </w:tc>
        <w:tc>
          <w:tcPr>
            <w:tcW w:w="2537" w:type="dxa"/>
            <w:tcBorders>
              <w:top w:val="nil"/>
              <w:left w:val="nil"/>
              <w:bottom w:val="single" w:color="auto" w:sz="4" w:space="0"/>
              <w:right w:val="single" w:color="auto" w:sz="4" w:space="0"/>
            </w:tcBorders>
            <w:shd w:val="clear" w:color="auto" w:fill="auto"/>
            <w:noWrap/>
            <w:vAlign w:val="center"/>
          </w:tcPr>
          <w:p w14:paraId="35123E7C">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6D0A77A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十六、金融支出</w:t>
            </w:r>
          </w:p>
        </w:tc>
        <w:tc>
          <w:tcPr>
            <w:tcW w:w="288" w:type="pct"/>
            <w:tcBorders>
              <w:top w:val="nil"/>
              <w:left w:val="nil"/>
              <w:bottom w:val="single" w:color="auto" w:sz="4" w:space="0"/>
              <w:right w:val="single" w:color="auto" w:sz="4" w:space="0"/>
            </w:tcBorders>
            <w:shd w:val="clear" w:color="000000" w:fill="FFFFFF"/>
            <w:noWrap/>
            <w:vAlign w:val="center"/>
          </w:tcPr>
          <w:p w14:paraId="03DA71D3">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6</w:t>
            </w:r>
          </w:p>
        </w:tc>
        <w:tc>
          <w:tcPr>
            <w:tcW w:w="2488" w:type="dxa"/>
            <w:tcBorders>
              <w:top w:val="nil"/>
              <w:left w:val="nil"/>
              <w:bottom w:val="single" w:color="auto" w:sz="4" w:space="0"/>
              <w:right w:val="single" w:color="auto" w:sz="4" w:space="0"/>
            </w:tcBorders>
            <w:shd w:val="clear" w:color="auto" w:fill="auto"/>
            <w:noWrap/>
            <w:vAlign w:val="center"/>
          </w:tcPr>
          <w:p w14:paraId="15FD5DA2">
            <w:pPr>
              <w:jc w:val="right"/>
              <w:rPr>
                <w:rFonts w:hint="default" w:ascii="Times New Roman" w:hAnsi="Times New Roman" w:cs="Times New Roman" w:eastAsiaTheme="minorEastAsia"/>
                <w:b/>
                <w:bCs/>
                <w:kern w:val="0"/>
                <w:sz w:val="22"/>
                <w:szCs w:val="22"/>
              </w:rPr>
            </w:pPr>
          </w:p>
        </w:tc>
      </w:tr>
      <w:tr w14:paraId="41A7347F">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756A9BF">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4C8B1DC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17</w:t>
            </w:r>
          </w:p>
        </w:tc>
        <w:tc>
          <w:tcPr>
            <w:tcW w:w="2537" w:type="dxa"/>
            <w:tcBorders>
              <w:top w:val="nil"/>
              <w:left w:val="nil"/>
              <w:bottom w:val="single" w:color="auto" w:sz="4" w:space="0"/>
              <w:right w:val="single" w:color="auto" w:sz="4" w:space="0"/>
            </w:tcBorders>
            <w:shd w:val="clear" w:color="auto" w:fill="auto"/>
            <w:noWrap/>
            <w:vAlign w:val="center"/>
          </w:tcPr>
          <w:p w14:paraId="7FE6DF4D">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31454529">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十七、援助其他地区支出</w:t>
            </w:r>
          </w:p>
        </w:tc>
        <w:tc>
          <w:tcPr>
            <w:tcW w:w="288" w:type="pct"/>
            <w:tcBorders>
              <w:top w:val="nil"/>
              <w:left w:val="nil"/>
              <w:bottom w:val="single" w:color="auto" w:sz="4" w:space="0"/>
              <w:right w:val="single" w:color="auto" w:sz="4" w:space="0"/>
            </w:tcBorders>
            <w:shd w:val="clear" w:color="000000" w:fill="FFFFFF"/>
            <w:noWrap/>
            <w:vAlign w:val="center"/>
          </w:tcPr>
          <w:p w14:paraId="102EBAD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7</w:t>
            </w:r>
          </w:p>
        </w:tc>
        <w:tc>
          <w:tcPr>
            <w:tcW w:w="2488" w:type="dxa"/>
            <w:tcBorders>
              <w:top w:val="nil"/>
              <w:left w:val="nil"/>
              <w:bottom w:val="single" w:color="auto" w:sz="4" w:space="0"/>
              <w:right w:val="single" w:color="auto" w:sz="4" w:space="0"/>
            </w:tcBorders>
            <w:shd w:val="clear" w:color="auto" w:fill="auto"/>
            <w:noWrap/>
            <w:vAlign w:val="center"/>
          </w:tcPr>
          <w:p w14:paraId="77D8DBC9">
            <w:pPr>
              <w:jc w:val="right"/>
              <w:rPr>
                <w:rFonts w:hint="default" w:ascii="Times New Roman" w:hAnsi="Times New Roman" w:cs="Times New Roman" w:eastAsiaTheme="minorEastAsia"/>
                <w:b/>
                <w:bCs/>
                <w:kern w:val="0"/>
                <w:sz w:val="22"/>
                <w:szCs w:val="22"/>
              </w:rPr>
            </w:pPr>
          </w:p>
        </w:tc>
      </w:tr>
      <w:tr w14:paraId="75EEB168">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921F6A">
            <w:pPr>
              <w:widowControl/>
              <w:jc w:val="right"/>
              <w:rPr>
                <w:rFonts w:hint="default" w:ascii="Times New Roman" w:hAnsi="Times New Roman" w:cs="Times New Roman" w:eastAsiaTheme="minorEastAsia"/>
                <w:kern w:val="0"/>
                <w:sz w:val="22"/>
                <w:szCs w:val="22"/>
              </w:rPr>
            </w:pPr>
          </w:p>
        </w:tc>
        <w:tc>
          <w:tcPr>
            <w:tcW w:w="2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DFF8E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18</w:t>
            </w:r>
          </w:p>
        </w:tc>
        <w:tc>
          <w:tcPr>
            <w:tcW w:w="25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C084C">
            <w:pPr>
              <w:jc w:val="right"/>
              <w:rPr>
                <w:rFonts w:hint="default" w:ascii="Times New Roman" w:hAnsi="Times New Roman" w:cs="Times New Roman" w:eastAsiaTheme="minorEastAsia"/>
                <w:kern w:val="0"/>
                <w:sz w:val="22"/>
                <w:szCs w:val="22"/>
              </w:rPr>
            </w:pPr>
          </w:p>
        </w:tc>
        <w:tc>
          <w:tcPr>
            <w:tcW w:w="13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3955D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十八、自然资源海洋气象等支出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800378">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4</w:t>
            </w:r>
            <w:r>
              <w:rPr>
                <w:rFonts w:hint="eastAsia" w:ascii="Times New Roman" w:hAnsi="Times New Roman" w:cs="Times New Roman"/>
                <w:kern w:val="0"/>
                <w:sz w:val="22"/>
                <w:szCs w:val="22"/>
                <w:lang w:val="en-US" w:eastAsia="zh-CN"/>
              </w:rPr>
              <w:t>8</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9C949">
            <w:pPr>
              <w:jc w:val="right"/>
              <w:rPr>
                <w:rFonts w:hint="default" w:ascii="Times New Roman" w:hAnsi="Times New Roman" w:cs="Times New Roman" w:eastAsiaTheme="minorEastAsia"/>
                <w:b/>
                <w:bCs/>
                <w:kern w:val="0"/>
                <w:sz w:val="22"/>
                <w:szCs w:val="22"/>
              </w:rPr>
            </w:pPr>
          </w:p>
        </w:tc>
      </w:tr>
      <w:tr w14:paraId="39619BDD">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12A5F">
            <w:pPr>
              <w:widowControl/>
              <w:jc w:val="right"/>
              <w:rPr>
                <w:rFonts w:hint="default" w:ascii="Times New Roman" w:hAnsi="Times New Roman" w:cs="Times New Roman" w:eastAsiaTheme="minorEastAsia"/>
                <w:kern w:val="0"/>
                <w:sz w:val="22"/>
                <w:szCs w:val="22"/>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5D6BB41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19</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630E84C2">
            <w:pPr>
              <w:jc w:val="right"/>
              <w:rPr>
                <w:rFonts w:hint="default" w:ascii="Times New Roman" w:hAnsi="Times New Roman" w:cs="Times New Roman" w:eastAsiaTheme="minorEastAsia"/>
                <w:kern w:val="0"/>
                <w:sz w:val="22"/>
                <w:szCs w:val="22"/>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6D3F073A">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十九、住房保障支出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6DBBE584">
            <w:pPr>
              <w:widowControl/>
              <w:jc w:val="center"/>
              <w:rPr>
                <w:rFonts w:hint="default" w:ascii="Times New Roman" w:hAnsi="Times New Roman" w:cs="Times New Roman" w:eastAsiaTheme="minorEastAsia"/>
                <w:kern w:val="0"/>
                <w:sz w:val="22"/>
                <w:szCs w:val="22"/>
                <w:lang w:val="en-US" w:eastAsia="zh-CN"/>
              </w:rPr>
            </w:pPr>
            <w:r>
              <w:rPr>
                <w:rFonts w:hint="eastAsia" w:ascii="Times New Roman" w:hAnsi="Times New Roman" w:cs="Times New Roman"/>
                <w:kern w:val="0"/>
                <w:sz w:val="22"/>
                <w:szCs w:val="22"/>
                <w:lang w:val="en-US" w:eastAsia="zh-CN"/>
              </w:rPr>
              <w:t>49</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686C7C01">
            <w:pPr>
              <w:keepNext w:val="0"/>
              <w:keepLines w:val="0"/>
              <w:widowControl/>
              <w:suppressLineNumbers w:val="0"/>
              <w:jc w:val="right"/>
              <w:textAlignment w:val="center"/>
              <w:rPr>
                <w:rFonts w:hint="default" w:ascii="Times New Roman" w:hAnsi="Times New Roman" w:cs="Times New Roman" w:eastAsiaTheme="minorEastAsia"/>
                <w:b/>
                <w:bCs/>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r>
      <w:tr w14:paraId="0B8F308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DA3222B">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04C4E709">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20</w:t>
            </w:r>
          </w:p>
        </w:tc>
        <w:tc>
          <w:tcPr>
            <w:tcW w:w="2537" w:type="dxa"/>
            <w:tcBorders>
              <w:top w:val="nil"/>
              <w:left w:val="nil"/>
              <w:bottom w:val="single" w:color="auto" w:sz="4" w:space="0"/>
              <w:right w:val="single" w:color="auto" w:sz="4" w:space="0"/>
            </w:tcBorders>
            <w:shd w:val="clear" w:color="auto" w:fill="auto"/>
            <w:noWrap/>
            <w:vAlign w:val="center"/>
          </w:tcPr>
          <w:p w14:paraId="057FF6F8">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0E67190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二十、粮油物资储备支出</w:t>
            </w:r>
          </w:p>
        </w:tc>
        <w:tc>
          <w:tcPr>
            <w:tcW w:w="288" w:type="pct"/>
            <w:tcBorders>
              <w:top w:val="nil"/>
              <w:left w:val="nil"/>
              <w:bottom w:val="single" w:color="auto" w:sz="4" w:space="0"/>
              <w:right w:val="single" w:color="auto" w:sz="4" w:space="0"/>
            </w:tcBorders>
            <w:shd w:val="clear" w:color="000000" w:fill="FFFFFF"/>
            <w:noWrap/>
            <w:vAlign w:val="center"/>
          </w:tcPr>
          <w:p w14:paraId="311F2346">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0</w:t>
            </w:r>
          </w:p>
        </w:tc>
        <w:tc>
          <w:tcPr>
            <w:tcW w:w="2488" w:type="dxa"/>
            <w:tcBorders>
              <w:top w:val="nil"/>
              <w:left w:val="nil"/>
              <w:bottom w:val="single" w:color="auto" w:sz="4" w:space="0"/>
              <w:right w:val="single" w:color="auto" w:sz="4" w:space="0"/>
            </w:tcBorders>
            <w:shd w:val="clear" w:color="auto" w:fill="auto"/>
            <w:noWrap/>
            <w:vAlign w:val="center"/>
          </w:tcPr>
          <w:p w14:paraId="54FD631F">
            <w:pPr>
              <w:jc w:val="right"/>
              <w:rPr>
                <w:rFonts w:hint="default" w:ascii="Times New Roman" w:hAnsi="Times New Roman" w:cs="Times New Roman" w:eastAsiaTheme="minorEastAsia"/>
                <w:b/>
                <w:bCs/>
                <w:kern w:val="0"/>
                <w:sz w:val="22"/>
                <w:szCs w:val="22"/>
              </w:rPr>
            </w:pPr>
          </w:p>
        </w:tc>
      </w:tr>
      <w:tr w14:paraId="283AF3C1">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E942CCA">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2D919536">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21</w:t>
            </w:r>
          </w:p>
        </w:tc>
        <w:tc>
          <w:tcPr>
            <w:tcW w:w="2537" w:type="dxa"/>
            <w:tcBorders>
              <w:top w:val="nil"/>
              <w:left w:val="nil"/>
              <w:bottom w:val="single" w:color="auto" w:sz="4" w:space="0"/>
              <w:right w:val="single" w:color="auto" w:sz="4" w:space="0"/>
            </w:tcBorders>
            <w:shd w:val="clear" w:color="auto" w:fill="auto"/>
            <w:noWrap/>
            <w:vAlign w:val="center"/>
          </w:tcPr>
          <w:p w14:paraId="4A1D935C">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564AF7BD">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二十一、国有资本经营预算支出</w:t>
            </w:r>
          </w:p>
        </w:tc>
        <w:tc>
          <w:tcPr>
            <w:tcW w:w="288" w:type="pct"/>
            <w:tcBorders>
              <w:top w:val="nil"/>
              <w:left w:val="nil"/>
              <w:bottom w:val="single" w:color="auto" w:sz="4" w:space="0"/>
              <w:right w:val="single" w:color="auto" w:sz="4" w:space="0"/>
            </w:tcBorders>
            <w:shd w:val="clear" w:color="000000" w:fill="FFFFFF"/>
            <w:noWrap/>
            <w:vAlign w:val="center"/>
          </w:tcPr>
          <w:p w14:paraId="00F4A81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1</w:t>
            </w:r>
          </w:p>
        </w:tc>
        <w:tc>
          <w:tcPr>
            <w:tcW w:w="2488" w:type="dxa"/>
            <w:tcBorders>
              <w:top w:val="nil"/>
              <w:left w:val="nil"/>
              <w:bottom w:val="single" w:color="auto" w:sz="4" w:space="0"/>
              <w:right w:val="single" w:color="auto" w:sz="4" w:space="0"/>
            </w:tcBorders>
            <w:shd w:val="clear" w:color="auto" w:fill="auto"/>
            <w:noWrap/>
            <w:vAlign w:val="center"/>
          </w:tcPr>
          <w:p w14:paraId="7A74217E">
            <w:pPr>
              <w:jc w:val="right"/>
              <w:rPr>
                <w:rFonts w:hint="default" w:ascii="Times New Roman" w:hAnsi="Times New Roman" w:cs="Times New Roman" w:eastAsiaTheme="minorEastAsia"/>
                <w:b/>
                <w:bCs/>
                <w:kern w:val="0"/>
                <w:sz w:val="22"/>
                <w:szCs w:val="22"/>
              </w:rPr>
            </w:pPr>
          </w:p>
        </w:tc>
      </w:tr>
      <w:tr w14:paraId="498E13E0">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D55D270">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73C3F5A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22</w:t>
            </w:r>
          </w:p>
        </w:tc>
        <w:tc>
          <w:tcPr>
            <w:tcW w:w="2537" w:type="dxa"/>
            <w:tcBorders>
              <w:top w:val="nil"/>
              <w:left w:val="nil"/>
              <w:bottom w:val="single" w:color="auto" w:sz="4" w:space="0"/>
              <w:right w:val="single" w:color="auto" w:sz="4" w:space="0"/>
            </w:tcBorders>
            <w:shd w:val="clear" w:color="auto" w:fill="auto"/>
            <w:noWrap/>
            <w:vAlign w:val="center"/>
          </w:tcPr>
          <w:p w14:paraId="480A5139">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68B2C3BE">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二十二、灾害防治及应急管理支出</w:t>
            </w:r>
          </w:p>
        </w:tc>
        <w:tc>
          <w:tcPr>
            <w:tcW w:w="288" w:type="pct"/>
            <w:tcBorders>
              <w:top w:val="nil"/>
              <w:left w:val="nil"/>
              <w:bottom w:val="single" w:color="auto" w:sz="4" w:space="0"/>
              <w:right w:val="single" w:color="auto" w:sz="4" w:space="0"/>
            </w:tcBorders>
            <w:shd w:val="clear" w:color="000000" w:fill="FFFFFF"/>
            <w:noWrap/>
            <w:vAlign w:val="center"/>
          </w:tcPr>
          <w:p w14:paraId="7F7EAA3E">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2</w:t>
            </w:r>
          </w:p>
        </w:tc>
        <w:tc>
          <w:tcPr>
            <w:tcW w:w="2488" w:type="dxa"/>
            <w:tcBorders>
              <w:top w:val="nil"/>
              <w:left w:val="nil"/>
              <w:bottom w:val="single" w:color="auto" w:sz="4" w:space="0"/>
              <w:right w:val="single" w:color="auto" w:sz="4" w:space="0"/>
            </w:tcBorders>
            <w:shd w:val="clear" w:color="auto" w:fill="auto"/>
            <w:noWrap/>
            <w:vAlign w:val="center"/>
          </w:tcPr>
          <w:p w14:paraId="1AA950D9">
            <w:pPr>
              <w:jc w:val="right"/>
              <w:rPr>
                <w:rFonts w:hint="default" w:ascii="Times New Roman" w:hAnsi="Times New Roman" w:cs="Times New Roman" w:eastAsiaTheme="minorEastAsia"/>
                <w:b/>
                <w:bCs/>
                <w:kern w:val="0"/>
                <w:sz w:val="22"/>
                <w:szCs w:val="22"/>
              </w:rPr>
            </w:pPr>
          </w:p>
        </w:tc>
      </w:tr>
      <w:tr w14:paraId="7E27AFB0">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12A167BE">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4FCB3FF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23</w:t>
            </w:r>
          </w:p>
        </w:tc>
        <w:tc>
          <w:tcPr>
            <w:tcW w:w="2537" w:type="dxa"/>
            <w:tcBorders>
              <w:top w:val="nil"/>
              <w:left w:val="nil"/>
              <w:bottom w:val="single" w:color="auto" w:sz="4" w:space="0"/>
              <w:right w:val="single" w:color="auto" w:sz="4" w:space="0"/>
            </w:tcBorders>
            <w:shd w:val="clear" w:color="auto" w:fill="auto"/>
            <w:noWrap/>
            <w:vAlign w:val="center"/>
          </w:tcPr>
          <w:p w14:paraId="28710F26">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1359674F">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二十三、其他支出</w:t>
            </w:r>
          </w:p>
        </w:tc>
        <w:tc>
          <w:tcPr>
            <w:tcW w:w="288" w:type="pct"/>
            <w:tcBorders>
              <w:top w:val="nil"/>
              <w:left w:val="nil"/>
              <w:bottom w:val="single" w:color="auto" w:sz="4" w:space="0"/>
              <w:right w:val="single" w:color="auto" w:sz="4" w:space="0"/>
            </w:tcBorders>
            <w:shd w:val="clear" w:color="000000" w:fill="FFFFFF"/>
            <w:noWrap/>
            <w:vAlign w:val="center"/>
          </w:tcPr>
          <w:p w14:paraId="4E7173C3">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3</w:t>
            </w:r>
          </w:p>
        </w:tc>
        <w:tc>
          <w:tcPr>
            <w:tcW w:w="2488" w:type="dxa"/>
            <w:tcBorders>
              <w:top w:val="nil"/>
              <w:left w:val="nil"/>
              <w:bottom w:val="single" w:color="auto" w:sz="4" w:space="0"/>
              <w:right w:val="single" w:color="auto" w:sz="4" w:space="0"/>
            </w:tcBorders>
            <w:shd w:val="clear" w:color="auto" w:fill="auto"/>
            <w:noWrap/>
            <w:vAlign w:val="center"/>
          </w:tcPr>
          <w:p w14:paraId="139E16CC">
            <w:pPr>
              <w:jc w:val="right"/>
              <w:rPr>
                <w:rFonts w:hint="default" w:ascii="Times New Roman" w:hAnsi="Times New Roman" w:cs="Times New Roman" w:eastAsiaTheme="minorEastAsia"/>
                <w:b/>
                <w:bCs/>
                <w:kern w:val="0"/>
                <w:sz w:val="22"/>
                <w:szCs w:val="22"/>
              </w:rPr>
            </w:pPr>
          </w:p>
        </w:tc>
      </w:tr>
      <w:tr w14:paraId="717218DF">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7AA18E">
            <w:pPr>
              <w:widowControl/>
              <w:jc w:val="right"/>
              <w:rPr>
                <w:rFonts w:hint="default" w:ascii="Times New Roman" w:hAnsi="Times New Roman" w:cs="Times New Roman" w:eastAsiaTheme="minorEastAsia"/>
                <w:kern w:val="0"/>
                <w:sz w:val="22"/>
                <w:szCs w:val="22"/>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1A307B4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24</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765C7E64">
            <w:pPr>
              <w:jc w:val="right"/>
              <w:rPr>
                <w:rFonts w:hint="default" w:ascii="Times New Roman" w:hAnsi="Times New Roman" w:cs="Times New Roman" w:eastAsiaTheme="minorEastAsia"/>
                <w:kern w:val="0"/>
                <w:sz w:val="22"/>
                <w:szCs w:val="22"/>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6221A191">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二十四、债务还本支出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2B4DD195">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4</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69363432">
            <w:pPr>
              <w:jc w:val="right"/>
              <w:rPr>
                <w:rFonts w:hint="default" w:ascii="Times New Roman" w:hAnsi="Times New Roman" w:cs="Times New Roman" w:eastAsiaTheme="minorEastAsia"/>
                <w:b/>
                <w:bCs/>
                <w:kern w:val="0"/>
                <w:sz w:val="22"/>
                <w:szCs w:val="22"/>
              </w:rPr>
            </w:pPr>
          </w:p>
        </w:tc>
      </w:tr>
      <w:tr w14:paraId="2CBC86F7">
        <w:tblPrEx>
          <w:tblCellMar>
            <w:top w:w="0" w:type="dxa"/>
            <w:left w:w="108" w:type="dxa"/>
            <w:bottom w:w="0" w:type="dxa"/>
            <w:right w:w="108" w:type="dxa"/>
          </w:tblCellMar>
        </w:tblPrEx>
        <w:trPr>
          <w:trHeight w:val="255" w:hRule="exac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8BCEA">
            <w:pPr>
              <w:widowControl/>
              <w:jc w:val="right"/>
              <w:rPr>
                <w:rFonts w:hint="default" w:ascii="Times New Roman" w:hAnsi="Times New Roman" w:cs="Times New Roman" w:eastAsiaTheme="minorEastAsia"/>
                <w:kern w:val="0"/>
                <w:sz w:val="22"/>
                <w:szCs w:val="22"/>
              </w:rPr>
            </w:pPr>
          </w:p>
        </w:tc>
        <w:tc>
          <w:tcPr>
            <w:tcW w:w="239" w:type="pct"/>
            <w:tcBorders>
              <w:top w:val="single" w:color="auto" w:sz="4" w:space="0"/>
              <w:left w:val="nil"/>
              <w:bottom w:val="single" w:color="auto" w:sz="4" w:space="0"/>
              <w:right w:val="single" w:color="auto" w:sz="4" w:space="0"/>
            </w:tcBorders>
            <w:shd w:val="clear" w:color="000000" w:fill="FFFFFF"/>
            <w:noWrap/>
            <w:vAlign w:val="center"/>
          </w:tcPr>
          <w:p w14:paraId="7D213DFC">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25</w:t>
            </w:r>
          </w:p>
        </w:tc>
        <w:tc>
          <w:tcPr>
            <w:tcW w:w="2537" w:type="dxa"/>
            <w:tcBorders>
              <w:top w:val="single" w:color="auto" w:sz="4" w:space="0"/>
              <w:left w:val="nil"/>
              <w:bottom w:val="single" w:color="auto" w:sz="4" w:space="0"/>
              <w:right w:val="single" w:color="auto" w:sz="4" w:space="0"/>
            </w:tcBorders>
            <w:shd w:val="clear" w:color="auto" w:fill="auto"/>
            <w:noWrap/>
            <w:vAlign w:val="center"/>
          </w:tcPr>
          <w:p w14:paraId="06094737">
            <w:pPr>
              <w:jc w:val="right"/>
              <w:rPr>
                <w:rFonts w:hint="default" w:ascii="Times New Roman" w:hAnsi="Times New Roman" w:cs="Times New Roman" w:eastAsiaTheme="minorEastAsia"/>
                <w:kern w:val="0"/>
                <w:sz w:val="22"/>
                <w:szCs w:val="22"/>
              </w:rPr>
            </w:pP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790F4651">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二十五、债务付息支出</w:t>
            </w:r>
          </w:p>
        </w:tc>
        <w:tc>
          <w:tcPr>
            <w:tcW w:w="288" w:type="pct"/>
            <w:tcBorders>
              <w:top w:val="single" w:color="auto" w:sz="4" w:space="0"/>
              <w:left w:val="nil"/>
              <w:bottom w:val="single" w:color="auto" w:sz="4" w:space="0"/>
              <w:right w:val="single" w:color="auto" w:sz="4" w:space="0"/>
            </w:tcBorders>
            <w:shd w:val="clear" w:color="000000" w:fill="FFFFFF"/>
            <w:noWrap/>
            <w:vAlign w:val="center"/>
          </w:tcPr>
          <w:p w14:paraId="5040432E">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5</w:t>
            </w:r>
          </w:p>
        </w:tc>
        <w:tc>
          <w:tcPr>
            <w:tcW w:w="2488" w:type="dxa"/>
            <w:tcBorders>
              <w:top w:val="single" w:color="auto" w:sz="4" w:space="0"/>
              <w:left w:val="nil"/>
              <w:bottom w:val="single" w:color="auto" w:sz="4" w:space="0"/>
              <w:right w:val="single" w:color="auto" w:sz="4" w:space="0"/>
            </w:tcBorders>
            <w:shd w:val="clear" w:color="auto" w:fill="auto"/>
            <w:noWrap/>
            <w:vAlign w:val="center"/>
          </w:tcPr>
          <w:p w14:paraId="5FEE9E40">
            <w:pPr>
              <w:jc w:val="right"/>
              <w:rPr>
                <w:rFonts w:hint="default" w:ascii="Times New Roman" w:hAnsi="Times New Roman" w:cs="Times New Roman" w:eastAsiaTheme="minorEastAsia"/>
                <w:b/>
                <w:bCs/>
                <w:kern w:val="0"/>
                <w:sz w:val="22"/>
                <w:szCs w:val="22"/>
              </w:rPr>
            </w:pPr>
          </w:p>
        </w:tc>
      </w:tr>
      <w:tr w14:paraId="7015330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5DC3FDFD">
            <w:pPr>
              <w:widowControl/>
              <w:jc w:val="right"/>
              <w:rPr>
                <w:rFonts w:hint="default" w:ascii="Times New Roman" w:hAnsi="Times New Roman" w:cs="Times New Roman" w:eastAsiaTheme="minorEastAsia"/>
                <w:kern w:val="0"/>
                <w:sz w:val="22"/>
                <w:szCs w:val="22"/>
              </w:rPr>
            </w:pPr>
          </w:p>
        </w:tc>
        <w:tc>
          <w:tcPr>
            <w:tcW w:w="239" w:type="pct"/>
            <w:tcBorders>
              <w:top w:val="nil"/>
              <w:left w:val="nil"/>
              <w:bottom w:val="single" w:color="auto" w:sz="4" w:space="0"/>
              <w:right w:val="single" w:color="auto" w:sz="4" w:space="0"/>
            </w:tcBorders>
            <w:shd w:val="clear" w:color="000000" w:fill="FFFFFF"/>
            <w:noWrap/>
            <w:vAlign w:val="center"/>
          </w:tcPr>
          <w:p w14:paraId="503A23B1">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26</w:t>
            </w:r>
          </w:p>
        </w:tc>
        <w:tc>
          <w:tcPr>
            <w:tcW w:w="2537" w:type="dxa"/>
            <w:tcBorders>
              <w:top w:val="nil"/>
              <w:left w:val="nil"/>
              <w:bottom w:val="single" w:color="auto" w:sz="4" w:space="0"/>
              <w:right w:val="single" w:color="auto" w:sz="4" w:space="0"/>
            </w:tcBorders>
            <w:shd w:val="clear" w:color="auto" w:fill="auto"/>
            <w:noWrap/>
            <w:vAlign w:val="center"/>
          </w:tcPr>
          <w:p w14:paraId="4E0651A1">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48F2E9C8">
            <w:pPr>
              <w:widowControl/>
              <w:jc w:val="left"/>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rPr>
              <w:t>二十六、抗疫特别国债安排的支出</w:t>
            </w:r>
          </w:p>
        </w:tc>
        <w:tc>
          <w:tcPr>
            <w:tcW w:w="288" w:type="pct"/>
            <w:tcBorders>
              <w:top w:val="nil"/>
              <w:left w:val="nil"/>
              <w:bottom w:val="single" w:color="auto" w:sz="4" w:space="0"/>
              <w:right w:val="single" w:color="auto" w:sz="4" w:space="0"/>
            </w:tcBorders>
            <w:shd w:val="clear" w:color="000000" w:fill="FFFFFF"/>
            <w:noWrap/>
            <w:vAlign w:val="center"/>
          </w:tcPr>
          <w:p w14:paraId="4E3851C8">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6</w:t>
            </w:r>
          </w:p>
        </w:tc>
        <w:tc>
          <w:tcPr>
            <w:tcW w:w="2488" w:type="dxa"/>
            <w:tcBorders>
              <w:top w:val="nil"/>
              <w:left w:val="nil"/>
              <w:bottom w:val="single" w:color="auto" w:sz="4" w:space="0"/>
              <w:right w:val="single" w:color="auto" w:sz="4" w:space="0"/>
            </w:tcBorders>
            <w:shd w:val="clear" w:color="auto" w:fill="auto"/>
            <w:noWrap/>
            <w:vAlign w:val="center"/>
          </w:tcPr>
          <w:p w14:paraId="7FEA6849">
            <w:pPr>
              <w:jc w:val="right"/>
              <w:rPr>
                <w:rFonts w:hint="default" w:ascii="Times New Roman" w:hAnsi="Times New Roman" w:cs="Times New Roman" w:eastAsiaTheme="minorEastAsia"/>
                <w:b/>
                <w:bCs/>
                <w:kern w:val="0"/>
                <w:sz w:val="22"/>
                <w:szCs w:val="22"/>
              </w:rPr>
            </w:pPr>
          </w:p>
        </w:tc>
      </w:tr>
      <w:tr w14:paraId="636E9F03">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2AC5489E">
            <w:pPr>
              <w:widowControl/>
              <w:jc w:val="center"/>
              <w:rPr>
                <w:rFonts w:hint="default" w:ascii="Times New Roman" w:hAnsi="Times New Roman" w:cs="Times New Roman" w:eastAsiaTheme="minorEastAsia"/>
                <w:b/>
                <w:bCs/>
                <w:kern w:val="0"/>
                <w:sz w:val="22"/>
                <w:szCs w:val="22"/>
              </w:rPr>
            </w:pPr>
            <w:r>
              <w:rPr>
                <w:rFonts w:hint="default" w:ascii="Times New Roman" w:hAnsi="Times New Roman" w:cs="Times New Roman" w:eastAsiaTheme="minorEastAsia"/>
                <w:b/>
                <w:bCs/>
                <w:kern w:val="0"/>
                <w:sz w:val="22"/>
                <w:szCs w:val="22"/>
              </w:rPr>
              <w:t>本年收入合计</w:t>
            </w:r>
          </w:p>
        </w:tc>
        <w:tc>
          <w:tcPr>
            <w:tcW w:w="239" w:type="pct"/>
            <w:tcBorders>
              <w:top w:val="nil"/>
              <w:left w:val="nil"/>
              <w:bottom w:val="single" w:color="auto" w:sz="4" w:space="0"/>
              <w:right w:val="single" w:color="auto" w:sz="4" w:space="0"/>
            </w:tcBorders>
            <w:shd w:val="clear" w:color="000000" w:fill="FFFFFF"/>
            <w:noWrap/>
            <w:vAlign w:val="center"/>
          </w:tcPr>
          <w:p w14:paraId="75B2A95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27</w:t>
            </w:r>
          </w:p>
        </w:tc>
        <w:tc>
          <w:tcPr>
            <w:tcW w:w="2537" w:type="dxa"/>
            <w:tcBorders>
              <w:top w:val="nil"/>
              <w:left w:val="nil"/>
              <w:bottom w:val="single" w:color="auto" w:sz="4" w:space="0"/>
              <w:right w:val="single" w:color="auto" w:sz="4" w:space="0"/>
            </w:tcBorders>
            <w:shd w:val="clear" w:color="auto" w:fill="auto"/>
            <w:noWrap/>
            <w:vAlign w:val="center"/>
          </w:tcPr>
          <w:p w14:paraId="50BCC68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c>
          <w:tcPr>
            <w:tcW w:w="1360" w:type="pct"/>
            <w:tcBorders>
              <w:top w:val="nil"/>
              <w:left w:val="nil"/>
              <w:bottom w:val="single" w:color="auto" w:sz="4" w:space="0"/>
              <w:right w:val="single" w:color="auto" w:sz="4" w:space="0"/>
            </w:tcBorders>
            <w:shd w:val="clear" w:color="auto" w:fill="auto"/>
            <w:noWrap/>
            <w:vAlign w:val="center"/>
          </w:tcPr>
          <w:p w14:paraId="7ED2E9A3">
            <w:pPr>
              <w:widowControl/>
              <w:jc w:val="center"/>
              <w:rPr>
                <w:rFonts w:hint="default" w:ascii="Times New Roman" w:hAnsi="Times New Roman" w:cs="Times New Roman" w:eastAsiaTheme="minorEastAsia"/>
                <w:b/>
                <w:bCs/>
                <w:kern w:val="0"/>
                <w:sz w:val="22"/>
                <w:szCs w:val="22"/>
              </w:rPr>
            </w:pPr>
            <w:r>
              <w:rPr>
                <w:rFonts w:hint="default" w:ascii="Times New Roman" w:hAnsi="Times New Roman" w:cs="Times New Roman" w:eastAsiaTheme="minorEastAsia"/>
                <w:b/>
                <w:bCs/>
                <w:kern w:val="0"/>
                <w:sz w:val="22"/>
                <w:szCs w:val="22"/>
              </w:rPr>
              <w:t>本年支出合计</w:t>
            </w:r>
          </w:p>
        </w:tc>
        <w:tc>
          <w:tcPr>
            <w:tcW w:w="288" w:type="pct"/>
            <w:tcBorders>
              <w:top w:val="nil"/>
              <w:left w:val="nil"/>
              <w:bottom w:val="single" w:color="auto" w:sz="4" w:space="0"/>
              <w:right w:val="single" w:color="auto" w:sz="4" w:space="0"/>
            </w:tcBorders>
            <w:shd w:val="clear" w:color="000000" w:fill="FFFFFF"/>
            <w:noWrap/>
            <w:vAlign w:val="center"/>
          </w:tcPr>
          <w:p w14:paraId="20D1D6B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7</w:t>
            </w:r>
          </w:p>
        </w:tc>
        <w:tc>
          <w:tcPr>
            <w:tcW w:w="2488" w:type="dxa"/>
            <w:tcBorders>
              <w:top w:val="nil"/>
              <w:left w:val="nil"/>
              <w:bottom w:val="single" w:color="auto" w:sz="4" w:space="0"/>
              <w:right w:val="single" w:color="auto" w:sz="4" w:space="0"/>
            </w:tcBorders>
            <w:shd w:val="clear" w:color="auto" w:fill="auto"/>
            <w:noWrap/>
            <w:vAlign w:val="center"/>
          </w:tcPr>
          <w:p w14:paraId="3755928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r>
      <w:tr w14:paraId="2F380028">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668E9B0D">
            <w:pPr>
              <w:widowControl/>
              <w:jc w:val="both"/>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使用非财政拨款结余</w:t>
            </w:r>
          </w:p>
        </w:tc>
        <w:tc>
          <w:tcPr>
            <w:tcW w:w="239" w:type="pct"/>
            <w:tcBorders>
              <w:top w:val="nil"/>
              <w:left w:val="nil"/>
              <w:bottom w:val="single" w:color="auto" w:sz="4" w:space="0"/>
              <w:right w:val="single" w:color="auto" w:sz="4" w:space="0"/>
            </w:tcBorders>
            <w:shd w:val="clear" w:color="000000" w:fill="FFFFFF"/>
            <w:noWrap/>
            <w:vAlign w:val="center"/>
          </w:tcPr>
          <w:p w14:paraId="291DB2AB">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28</w:t>
            </w:r>
          </w:p>
        </w:tc>
        <w:tc>
          <w:tcPr>
            <w:tcW w:w="2537" w:type="dxa"/>
            <w:tcBorders>
              <w:top w:val="nil"/>
              <w:left w:val="nil"/>
              <w:bottom w:val="single" w:color="auto" w:sz="4" w:space="0"/>
              <w:right w:val="single" w:color="auto" w:sz="4" w:space="0"/>
            </w:tcBorders>
            <w:shd w:val="clear" w:color="auto" w:fill="auto"/>
            <w:noWrap/>
            <w:vAlign w:val="center"/>
          </w:tcPr>
          <w:p w14:paraId="47B43541">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79D71CC0">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结余分配</w:t>
            </w:r>
          </w:p>
        </w:tc>
        <w:tc>
          <w:tcPr>
            <w:tcW w:w="288" w:type="pct"/>
            <w:tcBorders>
              <w:top w:val="nil"/>
              <w:left w:val="nil"/>
              <w:bottom w:val="single" w:color="auto" w:sz="4" w:space="0"/>
              <w:right w:val="single" w:color="auto" w:sz="4" w:space="0"/>
            </w:tcBorders>
            <w:shd w:val="clear" w:color="000000" w:fill="FFFFFF"/>
            <w:noWrap/>
            <w:vAlign w:val="center"/>
          </w:tcPr>
          <w:p w14:paraId="594E703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5</w:t>
            </w:r>
            <w:r>
              <w:rPr>
                <w:rFonts w:hint="eastAsia" w:ascii="Times New Roman" w:hAnsi="Times New Roman" w:cs="Times New Roman"/>
                <w:kern w:val="0"/>
                <w:sz w:val="22"/>
                <w:szCs w:val="22"/>
                <w:lang w:val="en-US" w:eastAsia="zh-CN"/>
              </w:rPr>
              <w:t>8</w:t>
            </w:r>
          </w:p>
        </w:tc>
        <w:tc>
          <w:tcPr>
            <w:tcW w:w="2488" w:type="dxa"/>
            <w:tcBorders>
              <w:top w:val="nil"/>
              <w:left w:val="nil"/>
              <w:bottom w:val="single" w:color="auto" w:sz="4" w:space="0"/>
              <w:right w:val="single" w:color="auto" w:sz="4" w:space="0"/>
            </w:tcBorders>
            <w:shd w:val="clear" w:color="auto" w:fill="auto"/>
            <w:noWrap/>
            <w:vAlign w:val="center"/>
          </w:tcPr>
          <w:p w14:paraId="79475278">
            <w:pPr>
              <w:jc w:val="right"/>
              <w:rPr>
                <w:rFonts w:hint="default" w:ascii="Times New Roman" w:hAnsi="Times New Roman" w:cs="Times New Roman" w:eastAsiaTheme="minorEastAsia"/>
                <w:kern w:val="0"/>
                <w:sz w:val="22"/>
                <w:szCs w:val="22"/>
              </w:rPr>
            </w:pPr>
          </w:p>
        </w:tc>
      </w:tr>
      <w:tr w14:paraId="1B7EC649">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auto" w:fill="auto"/>
            <w:noWrap/>
            <w:vAlign w:val="center"/>
          </w:tcPr>
          <w:p w14:paraId="0FE8346E">
            <w:pPr>
              <w:widowControl/>
              <w:jc w:val="both"/>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年初结转和结余</w:t>
            </w:r>
          </w:p>
        </w:tc>
        <w:tc>
          <w:tcPr>
            <w:tcW w:w="239" w:type="pct"/>
            <w:tcBorders>
              <w:top w:val="nil"/>
              <w:left w:val="nil"/>
              <w:bottom w:val="single" w:color="auto" w:sz="4" w:space="0"/>
              <w:right w:val="single" w:color="auto" w:sz="4" w:space="0"/>
            </w:tcBorders>
            <w:shd w:val="clear" w:color="000000" w:fill="FFFFFF"/>
            <w:noWrap/>
            <w:vAlign w:val="center"/>
          </w:tcPr>
          <w:p w14:paraId="76A27A33">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29</w:t>
            </w:r>
          </w:p>
        </w:tc>
        <w:tc>
          <w:tcPr>
            <w:tcW w:w="2537" w:type="dxa"/>
            <w:tcBorders>
              <w:top w:val="nil"/>
              <w:left w:val="nil"/>
              <w:bottom w:val="single" w:color="auto" w:sz="4" w:space="0"/>
              <w:right w:val="single" w:color="auto" w:sz="4" w:space="0"/>
            </w:tcBorders>
            <w:shd w:val="clear" w:color="auto" w:fill="auto"/>
            <w:noWrap/>
            <w:vAlign w:val="center"/>
          </w:tcPr>
          <w:p w14:paraId="1E38718A">
            <w:pPr>
              <w:jc w:val="right"/>
              <w:rPr>
                <w:rFonts w:hint="default" w:ascii="Times New Roman" w:hAnsi="Times New Roman" w:cs="Times New Roman" w:eastAsiaTheme="minorEastAsia"/>
                <w:kern w:val="0"/>
                <w:sz w:val="22"/>
                <w:szCs w:val="22"/>
              </w:rPr>
            </w:pPr>
          </w:p>
        </w:tc>
        <w:tc>
          <w:tcPr>
            <w:tcW w:w="1360" w:type="pct"/>
            <w:tcBorders>
              <w:top w:val="nil"/>
              <w:left w:val="nil"/>
              <w:bottom w:val="single" w:color="auto" w:sz="4" w:space="0"/>
              <w:right w:val="single" w:color="auto" w:sz="4" w:space="0"/>
            </w:tcBorders>
            <w:shd w:val="clear" w:color="auto" w:fill="auto"/>
            <w:noWrap/>
            <w:vAlign w:val="center"/>
          </w:tcPr>
          <w:p w14:paraId="1C1013FF">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年末结转和结余</w:t>
            </w:r>
          </w:p>
        </w:tc>
        <w:tc>
          <w:tcPr>
            <w:tcW w:w="288" w:type="pct"/>
            <w:tcBorders>
              <w:top w:val="nil"/>
              <w:left w:val="nil"/>
              <w:bottom w:val="single" w:color="auto" w:sz="4" w:space="0"/>
              <w:right w:val="single" w:color="auto" w:sz="4" w:space="0"/>
            </w:tcBorders>
            <w:shd w:val="clear" w:color="000000" w:fill="FFFFFF"/>
            <w:noWrap/>
            <w:vAlign w:val="center"/>
          </w:tcPr>
          <w:p w14:paraId="65F3F518">
            <w:pPr>
              <w:widowControl/>
              <w:jc w:val="center"/>
              <w:rPr>
                <w:rFonts w:hint="default" w:ascii="Times New Roman" w:hAnsi="Times New Roman" w:cs="Times New Roman" w:eastAsiaTheme="minorEastAsia"/>
                <w:kern w:val="0"/>
                <w:sz w:val="22"/>
                <w:szCs w:val="22"/>
                <w:lang w:val="en-US" w:eastAsia="zh-CN"/>
              </w:rPr>
            </w:pPr>
            <w:r>
              <w:rPr>
                <w:rFonts w:hint="eastAsia" w:ascii="Times New Roman" w:hAnsi="Times New Roman" w:cs="Times New Roman"/>
                <w:kern w:val="0"/>
                <w:sz w:val="22"/>
                <w:szCs w:val="22"/>
                <w:lang w:val="en-US" w:eastAsia="zh-CN"/>
              </w:rPr>
              <w:t>59</w:t>
            </w:r>
          </w:p>
        </w:tc>
        <w:tc>
          <w:tcPr>
            <w:tcW w:w="2488" w:type="dxa"/>
            <w:tcBorders>
              <w:top w:val="nil"/>
              <w:left w:val="nil"/>
              <w:bottom w:val="single" w:color="auto" w:sz="4" w:space="0"/>
              <w:right w:val="single" w:color="auto" w:sz="4" w:space="0"/>
            </w:tcBorders>
            <w:shd w:val="clear" w:color="auto" w:fill="auto"/>
            <w:noWrap/>
            <w:vAlign w:val="center"/>
          </w:tcPr>
          <w:p w14:paraId="4E7BD3DF">
            <w:pPr>
              <w:jc w:val="right"/>
              <w:rPr>
                <w:rFonts w:hint="default" w:ascii="Times New Roman" w:hAnsi="Times New Roman" w:cs="Times New Roman" w:eastAsiaTheme="minorEastAsia"/>
                <w:kern w:val="0"/>
                <w:sz w:val="22"/>
                <w:szCs w:val="22"/>
              </w:rPr>
            </w:pPr>
          </w:p>
        </w:tc>
      </w:tr>
      <w:tr w14:paraId="5E513D4B">
        <w:tblPrEx>
          <w:tblCellMar>
            <w:top w:w="0" w:type="dxa"/>
            <w:left w:w="108" w:type="dxa"/>
            <w:bottom w:w="0" w:type="dxa"/>
            <w:right w:w="108" w:type="dxa"/>
          </w:tblCellMar>
        </w:tblPrEx>
        <w:trPr>
          <w:trHeight w:val="255" w:hRule="exact"/>
        </w:trPr>
        <w:tc>
          <w:tcPr>
            <w:tcW w:w="1472" w:type="pct"/>
            <w:tcBorders>
              <w:top w:val="nil"/>
              <w:left w:val="single" w:color="auto" w:sz="4" w:space="0"/>
              <w:bottom w:val="single" w:color="auto" w:sz="4" w:space="0"/>
              <w:right w:val="single" w:color="auto" w:sz="4" w:space="0"/>
            </w:tcBorders>
            <w:shd w:val="clear" w:color="000000" w:fill="FFFFFF"/>
            <w:noWrap/>
            <w:vAlign w:val="center"/>
          </w:tcPr>
          <w:p w14:paraId="080E3501">
            <w:pPr>
              <w:widowControl/>
              <w:jc w:val="center"/>
              <w:rPr>
                <w:rFonts w:hint="default" w:ascii="Times New Roman" w:hAnsi="Times New Roman" w:cs="Times New Roman" w:eastAsiaTheme="minorEastAsia"/>
                <w:b/>
                <w:bCs/>
                <w:kern w:val="0"/>
                <w:sz w:val="22"/>
                <w:szCs w:val="22"/>
              </w:rPr>
            </w:pPr>
            <w:r>
              <w:rPr>
                <w:rFonts w:hint="default" w:ascii="Times New Roman" w:hAnsi="Times New Roman" w:cs="Times New Roman" w:eastAsiaTheme="minorEastAsia"/>
                <w:b/>
                <w:bCs/>
                <w:kern w:val="0"/>
                <w:sz w:val="22"/>
                <w:szCs w:val="22"/>
              </w:rPr>
              <w:t>总计</w:t>
            </w:r>
          </w:p>
        </w:tc>
        <w:tc>
          <w:tcPr>
            <w:tcW w:w="239" w:type="pct"/>
            <w:tcBorders>
              <w:top w:val="nil"/>
              <w:left w:val="nil"/>
              <w:bottom w:val="single" w:color="auto" w:sz="4" w:space="0"/>
              <w:right w:val="single" w:color="auto" w:sz="4" w:space="0"/>
            </w:tcBorders>
            <w:shd w:val="clear" w:color="000000" w:fill="FFFFFF"/>
            <w:noWrap/>
            <w:vAlign w:val="center"/>
          </w:tcPr>
          <w:p w14:paraId="79C723E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3</w:t>
            </w:r>
            <w:r>
              <w:rPr>
                <w:rFonts w:hint="eastAsia" w:ascii="Times New Roman" w:hAnsi="Times New Roman" w:cs="Times New Roman"/>
                <w:kern w:val="0"/>
                <w:sz w:val="22"/>
                <w:szCs w:val="22"/>
                <w:lang w:val="en-US" w:eastAsia="zh-CN"/>
              </w:rPr>
              <w:t>0</w:t>
            </w:r>
          </w:p>
        </w:tc>
        <w:tc>
          <w:tcPr>
            <w:tcW w:w="2537" w:type="dxa"/>
            <w:tcBorders>
              <w:top w:val="nil"/>
              <w:left w:val="nil"/>
              <w:bottom w:val="single" w:color="auto" w:sz="4" w:space="0"/>
              <w:right w:val="single" w:color="auto" w:sz="4" w:space="0"/>
            </w:tcBorders>
            <w:shd w:val="clear" w:color="auto" w:fill="auto"/>
            <w:noWrap/>
            <w:vAlign w:val="center"/>
          </w:tcPr>
          <w:p w14:paraId="597FA46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c>
          <w:tcPr>
            <w:tcW w:w="1360" w:type="pct"/>
            <w:tcBorders>
              <w:top w:val="nil"/>
              <w:left w:val="nil"/>
              <w:bottom w:val="single" w:color="auto" w:sz="4" w:space="0"/>
              <w:right w:val="single" w:color="auto" w:sz="4" w:space="0"/>
            </w:tcBorders>
            <w:shd w:val="clear" w:color="000000" w:fill="FFFFFF"/>
            <w:noWrap/>
            <w:vAlign w:val="center"/>
          </w:tcPr>
          <w:p w14:paraId="7330FE4D">
            <w:pPr>
              <w:widowControl/>
              <w:jc w:val="center"/>
              <w:rPr>
                <w:rFonts w:hint="default" w:ascii="Times New Roman" w:hAnsi="Times New Roman" w:cs="Times New Roman" w:eastAsiaTheme="minorEastAsia"/>
                <w:b/>
                <w:bCs/>
                <w:kern w:val="0"/>
                <w:sz w:val="22"/>
                <w:szCs w:val="22"/>
              </w:rPr>
            </w:pPr>
            <w:r>
              <w:rPr>
                <w:rFonts w:hint="default" w:ascii="Times New Roman" w:hAnsi="Times New Roman" w:cs="Times New Roman" w:eastAsiaTheme="minorEastAsia"/>
                <w:b/>
                <w:bCs/>
                <w:kern w:val="0"/>
                <w:sz w:val="22"/>
                <w:szCs w:val="22"/>
              </w:rPr>
              <w:t>总计</w:t>
            </w:r>
          </w:p>
        </w:tc>
        <w:tc>
          <w:tcPr>
            <w:tcW w:w="288" w:type="pct"/>
            <w:tcBorders>
              <w:top w:val="nil"/>
              <w:left w:val="nil"/>
              <w:bottom w:val="single" w:color="auto" w:sz="4" w:space="0"/>
              <w:right w:val="single" w:color="auto" w:sz="4" w:space="0"/>
            </w:tcBorders>
            <w:shd w:val="clear" w:color="000000" w:fill="FFFFFF"/>
            <w:noWrap/>
            <w:vAlign w:val="center"/>
          </w:tcPr>
          <w:p w14:paraId="1E98C3FD">
            <w:pPr>
              <w:widowControl/>
              <w:jc w:val="center"/>
              <w:rPr>
                <w:rFonts w:hint="default" w:ascii="Times New Roman" w:hAnsi="Times New Roman" w:cs="Times New Roman" w:eastAsiaTheme="minorEastAsia"/>
                <w:kern w:val="0"/>
                <w:sz w:val="22"/>
                <w:szCs w:val="22"/>
                <w:lang w:val="en-US" w:eastAsia="zh-CN"/>
              </w:rPr>
            </w:pPr>
            <w:r>
              <w:rPr>
                <w:rFonts w:hint="default" w:ascii="Times New Roman" w:hAnsi="Times New Roman" w:cs="Times New Roman" w:eastAsiaTheme="minorEastAsia"/>
                <w:kern w:val="0"/>
                <w:sz w:val="22"/>
                <w:szCs w:val="22"/>
                <w:lang w:val="en-US" w:eastAsia="zh-CN"/>
              </w:rPr>
              <w:t>6</w:t>
            </w:r>
            <w:r>
              <w:rPr>
                <w:rFonts w:hint="eastAsia" w:ascii="Times New Roman" w:hAnsi="Times New Roman" w:cs="Times New Roman"/>
                <w:kern w:val="0"/>
                <w:sz w:val="22"/>
                <w:szCs w:val="22"/>
                <w:lang w:val="en-US" w:eastAsia="zh-CN"/>
              </w:rPr>
              <w:t>0</w:t>
            </w:r>
          </w:p>
        </w:tc>
        <w:tc>
          <w:tcPr>
            <w:tcW w:w="2488" w:type="dxa"/>
            <w:tcBorders>
              <w:top w:val="nil"/>
              <w:left w:val="nil"/>
              <w:bottom w:val="single" w:color="auto" w:sz="4" w:space="0"/>
              <w:right w:val="single" w:color="auto" w:sz="4" w:space="0"/>
            </w:tcBorders>
            <w:shd w:val="clear" w:color="auto" w:fill="auto"/>
            <w:noWrap/>
            <w:vAlign w:val="center"/>
          </w:tcPr>
          <w:p w14:paraId="15DDD0DB">
            <w:pPr>
              <w:keepNext w:val="0"/>
              <w:keepLines w:val="0"/>
              <w:widowControl/>
              <w:suppressLineNumbers w:val="0"/>
              <w:jc w:val="right"/>
              <w:textAlignment w:val="center"/>
              <w:rPr>
                <w:rFonts w:hint="default" w:ascii="Times New Roman" w:hAnsi="Times New Roman" w:cs="Times New Roman" w:eastAsiaTheme="minorEastAsia"/>
                <w:b/>
                <w:bCs/>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r>
      <w:tr w14:paraId="4CBB9701">
        <w:tblPrEx>
          <w:tblCellMar>
            <w:top w:w="0" w:type="dxa"/>
            <w:left w:w="108" w:type="dxa"/>
            <w:bottom w:w="0" w:type="dxa"/>
            <w:right w:w="108" w:type="dxa"/>
          </w:tblCellMar>
        </w:tblPrEx>
        <w:trPr>
          <w:trHeight w:val="672" w:hRule="exact"/>
        </w:trPr>
        <w:tc>
          <w:tcPr>
            <w:tcW w:w="5000" w:type="pct"/>
            <w:gridSpan w:val="6"/>
            <w:tcBorders>
              <w:top w:val="nil"/>
              <w:left w:val="nil"/>
              <w:bottom w:val="nil"/>
              <w:right w:val="nil"/>
            </w:tcBorders>
            <w:shd w:val="clear" w:color="auto" w:fill="auto"/>
            <w:vAlign w:val="center"/>
          </w:tcPr>
          <w:p w14:paraId="076139A8">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注：1.本表反映部门本年度的总收支和年末结转结余情况。</w:t>
            </w:r>
            <w:r>
              <w:rPr>
                <w:rFonts w:hint="default" w:ascii="Times New Roman" w:hAnsi="Times New Roman" w:cs="Times New Roman" w:eastAsiaTheme="minorEastAsia"/>
                <w:kern w:val="0"/>
                <w:sz w:val="22"/>
                <w:szCs w:val="22"/>
              </w:rPr>
              <w:br w:type="textWrapping"/>
            </w:r>
            <w:r>
              <w:rPr>
                <w:rFonts w:hint="default" w:ascii="Times New Roman" w:hAnsi="Times New Roman" w:cs="Times New Roman" w:eastAsiaTheme="minorEastAsia"/>
                <w:kern w:val="0"/>
                <w:sz w:val="22"/>
                <w:szCs w:val="22"/>
              </w:rPr>
              <w:t xml:space="preserve"> </w:t>
            </w:r>
            <w:r>
              <w:rPr>
                <w:rFonts w:hint="eastAsia" w:ascii="Times New Roman" w:hAnsi="Times New Roman" w:cs="Times New Roman"/>
                <w:kern w:val="0"/>
                <w:sz w:val="22"/>
                <w:szCs w:val="22"/>
                <w:lang w:val="en-US" w:eastAsia="zh-CN"/>
              </w:rPr>
              <w:t xml:space="preserve">   </w:t>
            </w:r>
            <w:r>
              <w:rPr>
                <w:rFonts w:hint="default" w:ascii="Times New Roman" w:hAnsi="Times New Roman" w:cs="Times New Roman" w:eastAsiaTheme="minorEastAsia"/>
                <w:kern w:val="0"/>
                <w:sz w:val="22"/>
                <w:szCs w:val="22"/>
              </w:rPr>
              <w:t>2.本套报表金额单位转换时可能存在尾数误差。</w:t>
            </w:r>
          </w:p>
        </w:tc>
      </w:tr>
    </w:tbl>
    <w:p w14:paraId="3CA61D2D">
      <w:pPr>
        <w:rPr>
          <w:rFonts w:hint="eastAsia" w:asciiTheme="minorEastAsia" w:hAnsiTheme="minorEastAsia"/>
          <w:color w:val="000000"/>
          <w:sz w:val="32"/>
          <w:szCs w:val="32"/>
        </w:rPr>
      </w:pPr>
      <w:r>
        <w:rPr>
          <w:rFonts w:hint="eastAsia" w:asciiTheme="minorEastAsia" w:hAnsiTheme="minorEastAsia"/>
          <w:color w:val="000000"/>
          <w:sz w:val="32"/>
          <w:szCs w:val="32"/>
        </w:rPr>
        <w:br w:type="page"/>
      </w:r>
    </w:p>
    <w:tbl>
      <w:tblPr>
        <w:tblStyle w:val="11"/>
        <w:tblW w:w="5000" w:type="pct"/>
        <w:tblInd w:w="0" w:type="dxa"/>
        <w:tblLayout w:type="fixed"/>
        <w:tblCellMar>
          <w:top w:w="0" w:type="dxa"/>
          <w:left w:w="0" w:type="dxa"/>
          <w:bottom w:w="0" w:type="dxa"/>
          <w:right w:w="0" w:type="dxa"/>
        </w:tblCellMar>
      </w:tblPr>
      <w:tblGrid>
        <w:gridCol w:w="1202"/>
        <w:gridCol w:w="4546"/>
        <w:gridCol w:w="1453"/>
        <w:gridCol w:w="1454"/>
        <w:gridCol w:w="1329"/>
        <w:gridCol w:w="1345"/>
        <w:gridCol w:w="1345"/>
        <w:gridCol w:w="1355"/>
        <w:gridCol w:w="1399"/>
      </w:tblGrid>
      <w:tr w14:paraId="68A8DA58">
        <w:tblPrEx>
          <w:tblCellMar>
            <w:top w:w="0" w:type="dxa"/>
            <w:left w:w="0" w:type="dxa"/>
            <w:bottom w:w="0" w:type="dxa"/>
            <w:right w:w="0" w:type="dxa"/>
          </w:tblCellMar>
        </w:tblPrEx>
        <w:trPr>
          <w:trHeight w:val="435"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14:paraId="191F8003">
            <w:pPr>
              <w:jc w:val="center"/>
              <w:rPr>
                <w:rFonts w:cs="宋体" w:asciiTheme="minorEastAsia" w:hAnsiTheme="minorEastAsia"/>
                <w:color w:val="000000"/>
                <w:sz w:val="32"/>
                <w:szCs w:val="32"/>
              </w:rPr>
            </w:pPr>
            <w:r>
              <w:rPr>
                <w:rFonts w:hint="eastAsia" w:ascii="华文中宋" w:hAnsi="华文中宋" w:eastAsia="华文中宋"/>
                <w:color w:val="000000"/>
                <w:sz w:val="32"/>
                <w:szCs w:val="32"/>
              </w:rPr>
              <w:t>收入决算表</w:t>
            </w:r>
          </w:p>
        </w:tc>
      </w:tr>
      <w:tr w14:paraId="3794A00B">
        <w:tblPrEx>
          <w:tblCellMar>
            <w:top w:w="0" w:type="dxa"/>
            <w:left w:w="0" w:type="dxa"/>
            <w:bottom w:w="0" w:type="dxa"/>
            <w:right w:w="0" w:type="dxa"/>
          </w:tblCellMar>
        </w:tblPrEx>
        <w:trPr>
          <w:trHeight w:val="329"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31D0A5FC">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36B8F85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45B8A6A6">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6EBA01DC">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0892FA54">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25B6718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68882DB3">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51C7FECC">
            <w:pPr>
              <w:jc w:val="right"/>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公开02表</w:t>
            </w:r>
          </w:p>
        </w:tc>
      </w:tr>
      <w:tr w14:paraId="44AC1498">
        <w:tblPrEx>
          <w:tblCellMar>
            <w:top w:w="0" w:type="dxa"/>
            <w:left w:w="0" w:type="dxa"/>
            <w:bottom w:w="0" w:type="dxa"/>
            <w:right w:w="0" w:type="dxa"/>
          </w:tblCellMar>
        </w:tblPrEx>
        <w:trPr>
          <w:trHeight w:val="329" w:hRule="exac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14:paraId="7D2C1C69">
            <w:pPr>
              <w:rPr>
                <w:rFonts w:hint="default" w:ascii="Times New Roman" w:hAnsi="Times New Roman" w:cs="Times New Roman" w:eastAsiaTheme="minorEastAsia"/>
                <w:sz w:val="22"/>
                <w:szCs w:val="22"/>
              </w:rPr>
            </w:pPr>
            <w:r>
              <w:rPr>
                <w:rFonts w:hint="default" w:ascii="Times New Roman" w:hAnsi="Times New Roman" w:cs="Times New Roman" w:eastAsiaTheme="minorEastAsia"/>
                <w:color w:val="000000"/>
                <w:sz w:val="22"/>
                <w:szCs w:val="22"/>
              </w:rPr>
              <w:t>部门：</w:t>
            </w:r>
            <w:r>
              <w:rPr>
                <w:rFonts w:hint="default" w:ascii="Times New Roman" w:hAnsi="Times New Roman" w:cs="Times New Roman" w:eastAsiaTheme="minorEastAsia"/>
                <w:color w:val="000000"/>
                <w:kern w:val="0"/>
                <w:sz w:val="22"/>
                <w:szCs w:val="22"/>
              </w:rPr>
              <w:t>祁阳市公安局交警大队</w:t>
            </w:r>
            <w:r>
              <w:rPr>
                <w:rFonts w:hint="default" w:ascii="Times New Roman" w:hAnsi="Times New Roman" w:cs="Times New Roman" w:eastAsiaTheme="minorEastAsia"/>
                <w:sz w:val="22"/>
                <w:szCs w:val="22"/>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14:paraId="6813DB55">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14:paraId="317F72D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14:paraId="2AC199A7">
            <w:pPr>
              <w:jc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5ABC2D8B">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14:paraId="177D644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14:paraId="06CACE0D">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14:paraId="31F6CE28">
            <w:pPr>
              <w:jc w:val="right"/>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单位：万元</w:t>
            </w:r>
          </w:p>
        </w:tc>
      </w:tr>
      <w:tr w14:paraId="4340C7EA">
        <w:tblPrEx>
          <w:tblCellMar>
            <w:top w:w="0" w:type="dxa"/>
            <w:left w:w="0" w:type="dxa"/>
            <w:bottom w:w="0" w:type="dxa"/>
            <w:right w:w="0" w:type="dxa"/>
          </w:tblCellMar>
        </w:tblPrEx>
        <w:trPr>
          <w:trHeight w:val="312"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5B5A8">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项    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C4B478">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1069D6">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C5A533">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521134">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180E22">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1001415">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附属单位上缴收入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C4DE46">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其他收入</w:t>
            </w:r>
          </w:p>
        </w:tc>
      </w:tr>
      <w:tr w14:paraId="2E5420BE">
        <w:tblPrEx>
          <w:tblCellMar>
            <w:top w:w="0" w:type="dxa"/>
            <w:left w:w="0" w:type="dxa"/>
            <w:bottom w:w="0" w:type="dxa"/>
            <w:right w:w="0" w:type="dxa"/>
          </w:tblCellMar>
        </w:tblPrEx>
        <w:trPr>
          <w:trHeight w:val="329" w:hRule="exact"/>
        </w:trPr>
        <w:tc>
          <w:tcPr>
            <w:tcW w:w="38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16B751">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功能分类</w:t>
            </w:r>
          </w:p>
          <w:p w14:paraId="5B515C2F">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科目编码</w:t>
            </w:r>
          </w:p>
        </w:tc>
        <w:tc>
          <w:tcPr>
            <w:tcW w:w="1473"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7B9A92">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3CDD5422">
            <w:pPr>
              <w:rPr>
                <w:rFonts w:hint="default" w:ascii="Times New Roman" w:hAnsi="Times New Roman" w:cs="Times New Roman" w:eastAsiaTheme="minorEastAsia"/>
                <w:sz w:val="22"/>
                <w:szCs w:val="22"/>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1E35539D">
            <w:pPr>
              <w:rPr>
                <w:rFonts w:hint="default" w:ascii="Times New Roman" w:hAnsi="Times New Roman" w:cs="Times New Roman" w:eastAsiaTheme="minorEastAsia"/>
                <w:sz w:val="22"/>
                <w:szCs w:val="22"/>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80D9FB1">
            <w:pPr>
              <w:rPr>
                <w:rFonts w:hint="default" w:ascii="Times New Roman" w:hAnsi="Times New Roman" w:cs="Times New Roman" w:eastAsiaTheme="minorEastAsia"/>
                <w:sz w:val="22"/>
                <w:szCs w:val="22"/>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267EC7EC">
            <w:pPr>
              <w:rPr>
                <w:rFonts w:hint="default" w:ascii="Times New Roman" w:hAnsi="Times New Roman" w:cs="Times New Roman" w:eastAsiaTheme="minorEastAsia"/>
                <w:sz w:val="22"/>
                <w:szCs w:val="22"/>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6F4021F8">
            <w:pPr>
              <w:rPr>
                <w:rFonts w:hint="default" w:ascii="Times New Roman" w:hAnsi="Times New Roman" w:cs="Times New Roman" w:eastAsiaTheme="minorEastAsia"/>
                <w:sz w:val="22"/>
                <w:szCs w:val="22"/>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09111E4A">
            <w:pPr>
              <w:rPr>
                <w:rFonts w:hint="default" w:ascii="Times New Roman" w:hAnsi="Times New Roman" w:cs="Times New Roman" w:eastAsiaTheme="minorEastAsia"/>
                <w:sz w:val="22"/>
                <w:szCs w:val="22"/>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0AD0F0F9">
            <w:pPr>
              <w:rPr>
                <w:rFonts w:hint="default" w:ascii="Times New Roman" w:hAnsi="Times New Roman" w:cs="Times New Roman" w:eastAsiaTheme="minorEastAsia"/>
                <w:sz w:val="22"/>
                <w:szCs w:val="22"/>
              </w:rPr>
            </w:pPr>
          </w:p>
        </w:tc>
      </w:tr>
      <w:tr w14:paraId="128AFBE9">
        <w:tblPrEx>
          <w:tblCellMar>
            <w:top w:w="0" w:type="dxa"/>
            <w:left w:w="0" w:type="dxa"/>
            <w:bottom w:w="0" w:type="dxa"/>
            <w:right w:w="0" w:type="dxa"/>
          </w:tblCellMar>
        </w:tblPrEx>
        <w:trPr>
          <w:trHeight w:val="312" w:hRule="exact"/>
        </w:trPr>
        <w:tc>
          <w:tcPr>
            <w:tcW w:w="389" w:type="pct"/>
            <w:vMerge w:val="continue"/>
            <w:tcBorders>
              <w:top w:val="single" w:color="auto" w:sz="4" w:space="0"/>
              <w:left w:val="single" w:color="auto" w:sz="4" w:space="0"/>
              <w:bottom w:val="single" w:color="auto" w:sz="4" w:space="0"/>
              <w:right w:val="single" w:color="auto" w:sz="4" w:space="0"/>
            </w:tcBorders>
            <w:vAlign w:val="center"/>
          </w:tcPr>
          <w:p w14:paraId="6B7C51C2">
            <w:pPr>
              <w:rPr>
                <w:rFonts w:hint="default" w:ascii="Times New Roman" w:hAnsi="Times New Roman" w:cs="Times New Roman" w:eastAsiaTheme="minorEastAsia"/>
                <w:sz w:val="22"/>
                <w:szCs w:val="22"/>
              </w:rPr>
            </w:pPr>
          </w:p>
        </w:tc>
        <w:tc>
          <w:tcPr>
            <w:tcW w:w="1473" w:type="pct"/>
            <w:vMerge w:val="continue"/>
            <w:tcBorders>
              <w:top w:val="nil"/>
              <w:left w:val="single" w:color="auto" w:sz="4" w:space="0"/>
              <w:bottom w:val="single" w:color="auto" w:sz="4" w:space="0"/>
              <w:right w:val="single" w:color="auto" w:sz="4" w:space="0"/>
            </w:tcBorders>
            <w:vAlign w:val="center"/>
          </w:tcPr>
          <w:p w14:paraId="7A6FFE3B">
            <w:pPr>
              <w:rPr>
                <w:rFonts w:hint="default" w:ascii="Times New Roman" w:hAnsi="Times New Roman" w:cs="Times New Roman" w:eastAsiaTheme="minorEastAsia"/>
                <w:sz w:val="22"/>
                <w:szCs w:val="22"/>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612F7E33">
            <w:pPr>
              <w:rPr>
                <w:rFonts w:hint="default" w:ascii="Times New Roman" w:hAnsi="Times New Roman" w:cs="Times New Roman" w:eastAsiaTheme="minorEastAsia"/>
                <w:sz w:val="22"/>
                <w:szCs w:val="22"/>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6D0E8DFE">
            <w:pPr>
              <w:rPr>
                <w:rFonts w:hint="default" w:ascii="Times New Roman" w:hAnsi="Times New Roman" w:cs="Times New Roman" w:eastAsiaTheme="minorEastAsia"/>
                <w:sz w:val="22"/>
                <w:szCs w:val="22"/>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14:paraId="10DF4708">
            <w:pPr>
              <w:rPr>
                <w:rFonts w:hint="default" w:ascii="Times New Roman" w:hAnsi="Times New Roman" w:cs="Times New Roman" w:eastAsiaTheme="minorEastAsia"/>
                <w:sz w:val="22"/>
                <w:szCs w:val="22"/>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4E419C58">
            <w:pPr>
              <w:rPr>
                <w:rFonts w:hint="default" w:ascii="Times New Roman" w:hAnsi="Times New Roman" w:cs="Times New Roman" w:eastAsiaTheme="minorEastAsia"/>
                <w:sz w:val="22"/>
                <w:szCs w:val="22"/>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14:paraId="7437239D">
            <w:pPr>
              <w:rPr>
                <w:rFonts w:hint="default" w:ascii="Times New Roman" w:hAnsi="Times New Roman" w:cs="Times New Roman" w:eastAsiaTheme="minorEastAsia"/>
                <w:sz w:val="22"/>
                <w:szCs w:val="22"/>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1E23CD5B">
            <w:pPr>
              <w:rPr>
                <w:rFonts w:hint="default" w:ascii="Times New Roman" w:hAnsi="Times New Roman" w:cs="Times New Roman" w:eastAsiaTheme="minorEastAsia"/>
                <w:sz w:val="22"/>
                <w:szCs w:val="22"/>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14:paraId="5EAB4A49">
            <w:pPr>
              <w:rPr>
                <w:rFonts w:hint="default" w:ascii="Times New Roman" w:hAnsi="Times New Roman" w:cs="Times New Roman" w:eastAsiaTheme="minorEastAsia"/>
                <w:sz w:val="22"/>
                <w:szCs w:val="22"/>
              </w:rPr>
            </w:pPr>
          </w:p>
        </w:tc>
      </w:tr>
      <w:tr w14:paraId="2124F220">
        <w:tblPrEx>
          <w:tblCellMar>
            <w:top w:w="0" w:type="dxa"/>
            <w:left w:w="0" w:type="dxa"/>
            <w:bottom w:w="0" w:type="dxa"/>
            <w:right w:w="0" w:type="dxa"/>
          </w:tblCellMar>
        </w:tblPrEx>
        <w:trPr>
          <w:trHeight w:val="312"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02792C">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425B3">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D54E1">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86E80C">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918E1">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98BEE">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2B8A2">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60FC1B">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7</w:t>
            </w:r>
          </w:p>
        </w:tc>
      </w:tr>
      <w:tr w14:paraId="49D38BC7">
        <w:tblPrEx>
          <w:tblCellMar>
            <w:top w:w="0" w:type="dxa"/>
            <w:left w:w="0" w:type="dxa"/>
            <w:bottom w:w="0" w:type="dxa"/>
            <w:right w:w="0" w:type="dxa"/>
          </w:tblCellMar>
        </w:tblPrEx>
        <w:trPr>
          <w:trHeight w:val="312" w:hRule="exac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2AC8D">
            <w:pPr>
              <w:jc w:val="cente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E6141">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2BC52">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BEB6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2D8F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6C7ED">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4828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62E16">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r>
      <w:tr w14:paraId="6ECD3B01">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E46D30">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FC083A">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公共安全支出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EBFCE">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60A728">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00FEAA">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51BAD">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ABE82">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47B6C">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5B4CF">
            <w:pPr>
              <w:jc w:val="right"/>
              <w:rPr>
                <w:rFonts w:hint="default" w:ascii="Times New Roman" w:hAnsi="Times New Roman" w:cs="Times New Roman" w:eastAsiaTheme="minorEastAsia"/>
                <w:sz w:val="22"/>
                <w:szCs w:val="22"/>
              </w:rPr>
            </w:pPr>
          </w:p>
        </w:tc>
      </w:tr>
      <w:tr w14:paraId="3F66648D">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0CA3E">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20402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193B18">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公安</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D4056">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AAA4">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FE7810">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061A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C91C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905879">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8BBB52">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r>
      <w:tr w14:paraId="76E1B71D">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11CAD5">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2040201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64045">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550F1">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D1C35">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AAFCB">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2DA94">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044B6">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A6A53">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E054D">
            <w:pPr>
              <w:jc w:val="right"/>
              <w:rPr>
                <w:rFonts w:hint="default" w:ascii="Times New Roman" w:hAnsi="Times New Roman" w:cs="Times New Roman" w:eastAsiaTheme="minorEastAsia"/>
                <w:sz w:val="22"/>
                <w:szCs w:val="22"/>
              </w:rPr>
            </w:pPr>
          </w:p>
        </w:tc>
      </w:tr>
      <w:tr w14:paraId="33FD1FA0">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2E426C">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2040202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EE00C5">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F97E4">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B87EC">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C48A3">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3E226">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5BB459">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FA4C0">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A177D">
            <w:pPr>
              <w:jc w:val="right"/>
              <w:rPr>
                <w:rFonts w:hint="default" w:ascii="Times New Roman" w:hAnsi="Times New Roman" w:cs="Times New Roman" w:eastAsiaTheme="minorEastAsia"/>
                <w:sz w:val="22"/>
                <w:szCs w:val="22"/>
              </w:rPr>
            </w:pPr>
          </w:p>
        </w:tc>
      </w:tr>
      <w:tr w14:paraId="7BF936AF">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87275">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2040220</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1CA6C">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执法办案</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3B45F">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118.9</w:t>
            </w:r>
            <w:r>
              <w:rPr>
                <w:rFonts w:hint="eastAsia" w:ascii="Times New Roman" w:hAnsi="Times New Roman" w:eastAsia="宋体" w:cs="Times New Roman"/>
                <w:i w:val="0"/>
                <w:iCs w:val="0"/>
                <w:color w:val="000000"/>
                <w:kern w:val="0"/>
                <w:sz w:val="22"/>
                <w:szCs w:val="22"/>
                <w:u w:val="none"/>
                <w:lang w:val="en-US" w:eastAsia="zh-CN" w:bidi="ar"/>
              </w:rPr>
              <w:t>8</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7DD97">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118.9</w:t>
            </w:r>
            <w:r>
              <w:rPr>
                <w:rFonts w:hint="eastAsia" w:ascii="Times New Roman" w:hAnsi="Times New Roman" w:eastAsia="宋体" w:cs="Times New Roman"/>
                <w:i w:val="0"/>
                <w:iCs w:val="0"/>
                <w:color w:val="000000"/>
                <w:kern w:val="0"/>
                <w:sz w:val="22"/>
                <w:szCs w:val="22"/>
                <w:u w:val="none"/>
                <w:lang w:val="en-US" w:eastAsia="zh-CN" w:bidi="ar"/>
              </w:rPr>
              <w:t>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06E83">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B96748">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2DD94">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0A2E4">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BC9EF">
            <w:pPr>
              <w:jc w:val="right"/>
              <w:rPr>
                <w:rFonts w:hint="default" w:ascii="Times New Roman" w:hAnsi="Times New Roman" w:cs="Times New Roman" w:eastAsiaTheme="minorEastAsia"/>
                <w:sz w:val="22"/>
                <w:szCs w:val="22"/>
              </w:rPr>
            </w:pPr>
          </w:p>
        </w:tc>
      </w:tr>
      <w:tr w14:paraId="6C633BA2">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5EC6B3">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2040299</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160341">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其他公安支出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CC862">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584B29">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76861">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C1515">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A3606">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6D844">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0D080">
            <w:pPr>
              <w:jc w:val="right"/>
              <w:rPr>
                <w:rFonts w:hint="default" w:ascii="Times New Roman" w:hAnsi="Times New Roman" w:cs="Times New Roman" w:eastAsiaTheme="minorEastAsia"/>
                <w:sz w:val="22"/>
                <w:szCs w:val="22"/>
              </w:rPr>
            </w:pPr>
          </w:p>
        </w:tc>
      </w:tr>
      <w:tr w14:paraId="39FFD13E">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027B7">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950561">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999B5">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80A9C">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F3BC2">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AF004F">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F9ECE">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8052F">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78664">
            <w:pPr>
              <w:jc w:val="right"/>
              <w:rPr>
                <w:rFonts w:hint="default" w:ascii="Times New Roman" w:hAnsi="Times New Roman" w:cs="Times New Roman" w:eastAsiaTheme="minorEastAsia"/>
                <w:sz w:val="22"/>
                <w:szCs w:val="22"/>
              </w:rPr>
            </w:pPr>
          </w:p>
        </w:tc>
      </w:tr>
      <w:tr w14:paraId="094997CC">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E16D0">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D87D1E">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BCE79">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360802">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EE26C">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B44FA">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88501">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01F0A">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29434">
            <w:pPr>
              <w:jc w:val="right"/>
              <w:rPr>
                <w:rFonts w:hint="default" w:ascii="Times New Roman" w:hAnsi="Times New Roman" w:cs="Times New Roman" w:eastAsiaTheme="minorEastAsia"/>
                <w:sz w:val="22"/>
                <w:szCs w:val="22"/>
              </w:rPr>
            </w:pPr>
          </w:p>
        </w:tc>
      </w:tr>
      <w:tr w14:paraId="27B48F61">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3F1B3">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8A547">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82F0C">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773AE">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3A860">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C8E23">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F6B19">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349E3">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8CCBB">
            <w:pPr>
              <w:jc w:val="right"/>
              <w:rPr>
                <w:rFonts w:hint="default" w:ascii="Times New Roman" w:hAnsi="Times New Roman" w:cs="Times New Roman" w:eastAsiaTheme="minorEastAsia"/>
                <w:sz w:val="22"/>
                <w:szCs w:val="22"/>
              </w:rPr>
            </w:pPr>
          </w:p>
        </w:tc>
      </w:tr>
      <w:tr w14:paraId="1E6CB0E8">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BA07BB">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20808</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C63A3">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A5E85">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56EC9">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74400">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18838">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43B51">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3DC12">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174C6">
            <w:pPr>
              <w:jc w:val="right"/>
              <w:rPr>
                <w:rFonts w:hint="default" w:ascii="Times New Roman" w:hAnsi="Times New Roman" w:cs="Times New Roman" w:eastAsiaTheme="minorEastAsia"/>
                <w:sz w:val="22"/>
                <w:szCs w:val="22"/>
              </w:rPr>
            </w:pPr>
          </w:p>
        </w:tc>
      </w:tr>
      <w:tr w14:paraId="5BE42B4C">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5F3E8">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302EDF">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7E131B">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932E6">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0F066">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3252A">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A3E9E9">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6B777">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B666E">
            <w:pPr>
              <w:jc w:val="right"/>
              <w:rPr>
                <w:rFonts w:hint="default" w:ascii="Times New Roman" w:hAnsi="Times New Roman" w:cs="Times New Roman" w:eastAsiaTheme="minorEastAsia"/>
                <w:sz w:val="22"/>
                <w:szCs w:val="22"/>
              </w:rPr>
            </w:pPr>
          </w:p>
        </w:tc>
      </w:tr>
      <w:tr w14:paraId="4BCB6EBB">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7D174">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65B76">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B3D4E">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3B8BB3">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5C592">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60D73">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732F7">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1BFAC">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171EE">
            <w:pPr>
              <w:jc w:val="right"/>
              <w:rPr>
                <w:rFonts w:hint="default" w:ascii="Times New Roman" w:hAnsi="Times New Roman" w:cs="Times New Roman" w:eastAsiaTheme="minorEastAsia"/>
                <w:sz w:val="22"/>
                <w:szCs w:val="22"/>
              </w:rPr>
            </w:pPr>
          </w:p>
        </w:tc>
      </w:tr>
      <w:tr w14:paraId="3304960B">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64DFF8">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D6511">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9DD4E">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05D6A5">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65ECE">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DBDE2">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E4782">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4160">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B0835">
            <w:pPr>
              <w:jc w:val="right"/>
              <w:rPr>
                <w:rFonts w:hint="default" w:ascii="Times New Roman" w:hAnsi="Times New Roman" w:cs="Times New Roman" w:eastAsiaTheme="minorEastAsia"/>
                <w:sz w:val="22"/>
                <w:szCs w:val="22"/>
              </w:rPr>
            </w:pPr>
          </w:p>
        </w:tc>
      </w:tr>
      <w:tr w14:paraId="0582552F">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318306">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BF99CF">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A92E2">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83D06">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1D8D7">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9080A">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081F8">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3FD50">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64F16">
            <w:pPr>
              <w:jc w:val="right"/>
              <w:rPr>
                <w:rFonts w:hint="default" w:ascii="Times New Roman" w:hAnsi="Times New Roman" w:cs="Times New Roman" w:eastAsiaTheme="minorEastAsia"/>
                <w:sz w:val="22"/>
                <w:szCs w:val="22"/>
              </w:rPr>
            </w:pPr>
          </w:p>
        </w:tc>
      </w:tr>
      <w:tr w14:paraId="2BC3AC73">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7DCFE">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91337">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B22E8">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37846">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6609C">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E0AC7">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6B57A">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E3C22">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F0D38">
            <w:pPr>
              <w:jc w:val="right"/>
              <w:rPr>
                <w:rFonts w:hint="default" w:ascii="Times New Roman" w:hAnsi="Times New Roman" w:cs="Times New Roman" w:eastAsiaTheme="minorEastAsia"/>
                <w:sz w:val="22"/>
                <w:szCs w:val="22"/>
              </w:rPr>
            </w:pPr>
          </w:p>
        </w:tc>
      </w:tr>
      <w:tr w14:paraId="64906D2B">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57FA1">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21208</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ACD5A">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国有土地使用权出让收入安排的支出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132B4">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D654D">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39486">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2C0E">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9AD34">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07F5C">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565D5">
            <w:pPr>
              <w:jc w:val="right"/>
              <w:rPr>
                <w:rFonts w:hint="default" w:ascii="Times New Roman" w:hAnsi="Times New Roman" w:cs="Times New Roman" w:eastAsiaTheme="minorEastAsia"/>
                <w:sz w:val="22"/>
                <w:szCs w:val="22"/>
              </w:rPr>
            </w:pPr>
          </w:p>
        </w:tc>
      </w:tr>
      <w:tr w14:paraId="37A486DE">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D1070">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2120803</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EF54AE">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城市建设支出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84518">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C408B">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1B7C2">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FD9E8F">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3A6AC">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E1F40">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F367E">
            <w:pPr>
              <w:jc w:val="right"/>
              <w:rPr>
                <w:rFonts w:hint="default" w:ascii="Times New Roman" w:hAnsi="Times New Roman" w:cs="Times New Roman" w:eastAsiaTheme="minorEastAsia"/>
                <w:sz w:val="22"/>
                <w:szCs w:val="22"/>
              </w:rPr>
            </w:pPr>
          </w:p>
        </w:tc>
      </w:tr>
      <w:tr w14:paraId="7DAA0F53">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B4D42F">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B2E845">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A5B85">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839E9">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857B8">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423F1">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1C6E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2C125">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B4F40">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r>
      <w:tr w14:paraId="41526D69">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E00A0B">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2121399</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3AA9A">
            <w:pPr>
              <w:keepNext w:val="0"/>
              <w:keepLines w:val="0"/>
              <w:widowControl/>
              <w:suppressLineNumbers w:val="0"/>
              <w:ind w:firstLine="220" w:firstLineChars="10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其他城市基础设施配套费安排的支出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F3EC6">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29913C">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21F3EB">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09ECB3">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D4BFC">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28671">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920C0D">
            <w:pPr>
              <w:jc w:val="right"/>
              <w:rPr>
                <w:rFonts w:hint="default" w:ascii="Times New Roman" w:hAnsi="Times New Roman" w:cs="Times New Roman" w:eastAsiaTheme="minorEastAsia"/>
                <w:sz w:val="22"/>
                <w:szCs w:val="22"/>
              </w:rPr>
            </w:pPr>
          </w:p>
        </w:tc>
      </w:tr>
      <w:tr w14:paraId="239A3133">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5F787E">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3D2C57">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9594A">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05062">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2F47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DB534C">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91A887">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8748A">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15F4E">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r>
      <w:tr w14:paraId="754682E4">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20B73">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F2F42">
            <w:pPr>
              <w:keepNext w:val="0"/>
              <w:keepLines w:val="0"/>
              <w:widowControl/>
              <w:suppressLineNumbers w:val="0"/>
              <w:jc w:val="lef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27ABC">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57D7E">
            <w:pPr>
              <w:keepNext w:val="0"/>
              <w:keepLines w:val="0"/>
              <w:widowControl/>
              <w:suppressLineNumbers w:val="0"/>
              <w:jc w:val="right"/>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6C823">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3F203">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E52FF">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9AA39B">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F1D0D">
            <w:pPr>
              <w:jc w:val="right"/>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　</w:t>
            </w:r>
          </w:p>
        </w:tc>
      </w:tr>
      <w:tr w14:paraId="0EA7E248">
        <w:tblPrEx>
          <w:tblCellMar>
            <w:top w:w="0" w:type="dxa"/>
            <w:left w:w="0" w:type="dxa"/>
            <w:bottom w:w="0" w:type="dxa"/>
            <w:right w:w="0" w:type="dxa"/>
          </w:tblCellMar>
        </w:tblPrEx>
        <w:trPr>
          <w:trHeight w:val="312" w:hRule="exact"/>
        </w:trPr>
        <w:tc>
          <w:tcPr>
            <w:tcW w:w="389"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0ACE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47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EA793E">
            <w:pPr>
              <w:keepNext w:val="0"/>
              <w:keepLines w:val="0"/>
              <w:widowControl/>
              <w:suppressLineNumbers w:val="0"/>
              <w:ind w:firstLine="220" w:firstLineChars="1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4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2819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71"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B4B9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EDF2EF">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114A6">
            <w:pPr>
              <w:jc w:val="right"/>
              <w:rPr>
                <w:rFonts w:hint="default" w:ascii="Times New Roman" w:hAnsi="Times New Roman" w:cs="Times New Roman" w:eastAsiaTheme="minorEastAsia"/>
                <w:sz w:val="22"/>
                <w:szCs w:val="22"/>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CC77A">
            <w:pPr>
              <w:jc w:val="right"/>
              <w:rPr>
                <w:rFonts w:hint="default" w:ascii="Times New Roman" w:hAnsi="Times New Roman" w:cs="Times New Roman" w:eastAsiaTheme="minorEastAsia"/>
                <w:sz w:val="22"/>
                <w:szCs w:val="22"/>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54965">
            <w:pPr>
              <w:jc w:val="right"/>
              <w:rPr>
                <w:rFonts w:hint="default" w:ascii="Times New Roman" w:hAnsi="Times New Roman" w:cs="Times New Roman" w:eastAsiaTheme="minorEastAsia"/>
                <w:sz w:val="22"/>
                <w:szCs w:val="22"/>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CFB15">
            <w:pPr>
              <w:jc w:val="right"/>
              <w:rPr>
                <w:rFonts w:hint="default" w:ascii="Times New Roman" w:hAnsi="Times New Roman" w:cs="Times New Roman" w:eastAsiaTheme="minorEastAsia"/>
                <w:sz w:val="22"/>
                <w:szCs w:val="22"/>
              </w:rPr>
            </w:pPr>
          </w:p>
        </w:tc>
      </w:tr>
      <w:tr w14:paraId="3BF969A4">
        <w:tblPrEx>
          <w:tblCellMar>
            <w:top w:w="0" w:type="dxa"/>
            <w:left w:w="0" w:type="dxa"/>
            <w:bottom w:w="0" w:type="dxa"/>
            <w:right w:w="0" w:type="dxa"/>
          </w:tblCellMar>
        </w:tblPrEx>
        <w:trPr>
          <w:trHeight w:val="312" w:hRule="exac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14:paraId="1D2F52BE">
            <w:pPr>
              <w:rPr>
                <w:rFonts w:hint="default" w:ascii="Times New Roman" w:hAnsi="Times New Roman" w:cs="Times New Roman" w:eastAsiaTheme="minorEastAsia"/>
                <w:sz w:val="22"/>
                <w:szCs w:val="22"/>
              </w:rPr>
            </w:pPr>
            <w:r>
              <w:rPr>
                <w:rFonts w:hint="default" w:ascii="Times New Roman" w:hAnsi="Times New Roman" w:cs="Times New Roman" w:eastAsiaTheme="minorEastAsia"/>
                <w:sz w:val="22"/>
                <w:szCs w:val="22"/>
              </w:rPr>
              <w:t>注：本表反映部门本年度取得的各项收入情况。</w:t>
            </w:r>
          </w:p>
        </w:tc>
      </w:tr>
    </w:tbl>
    <w:p w14:paraId="19E4BFC4">
      <w:pPr>
        <w:widowControl/>
        <w:jc w:val="center"/>
        <w:rPr>
          <w:rFonts w:hint="eastAsia" w:cs="宋体" w:asciiTheme="minorEastAsia" w:hAnsiTheme="minorEastAsia"/>
          <w:color w:val="000000"/>
          <w:kern w:val="0"/>
          <w:sz w:val="32"/>
          <w:szCs w:val="32"/>
        </w:rPr>
      </w:pPr>
      <w:r>
        <w:rPr>
          <w:rFonts w:hint="eastAsia" w:cs="宋体" w:asciiTheme="minorEastAsia" w:hAnsiTheme="minorEastAsia"/>
          <w:color w:val="000000"/>
          <w:kern w:val="0"/>
          <w:sz w:val="32"/>
          <w:szCs w:val="32"/>
        </w:rPr>
        <w:br w:type="page"/>
      </w:r>
    </w:p>
    <w:tbl>
      <w:tblPr>
        <w:tblStyle w:val="11"/>
        <w:tblW w:w="4937" w:type="pct"/>
        <w:tblInd w:w="91" w:type="dxa"/>
        <w:tblLayout w:type="fixed"/>
        <w:tblCellMar>
          <w:top w:w="0" w:type="dxa"/>
          <w:left w:w="108" w:type="dxa"/>
          <w:bottom w:w="0" w:type="dxa"/>
          <w:right w:w="108" w:type="dxa"/>
        </w:tblCellMar>
      </w:tblPr>
      <w:tblGrid>
        <w:gridCol w:w="1204"/>
        <w:gridCol w:w="4544"/>
        <w:gridCol w:w="1694"/>
        <w:gridCol w:w="1663"/>
        <w:gridCol w:w="1558"/>
        <w:gridCol w:w="1579"/>
        <w:gridCol w:w="1580"/>
        <w:gridCol w:w="1596"/>
      </w:tblGrid>
      <w:tr w14:paraId="68124105">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14:paraId="094786B9">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支出决算表</w:t>
            </w:r>
          </w:p>
        </w:tc>
      </w:tr>
      <w:tr w14:paraId="7AFD957F">
        <w:tblPrEx>
          <w:tblCellMar>
            <w:top w:w="0" w:type="dxa"/>
            <w:left w:w="108" w:type="dxa"/>
            <w:bottom w:w="0" w:type="dxa"/>
            <w:right w:w="108" w:type="dxa"/>
          </w:tblCellMar>
        </w:tblPrEx>
        <w:trPr>
          <w:trHeight w:val="329" w:hRule="atLeast"/>
        </w:trPr>
        <w:tc>
          <w:tcPr>
            <w:tcW w:w="1864" w:type="pct"/>
            <w:gridSpan w:val="2"/>
            <w:tcBorders>
              <w:top w:val="nil"/>
              <w:left w:val="nil"/>
              <w:bottom w:val="nil"/>
              <w:right w:val="nil"/>
            </w:tcBorders>
            <w:shd w:val="clear" w:color="000000" w:fill="FFFFFF"/>
            <w:noWrap/>
            <w:vAlign w:val="center"/>
          </w:tcPr>
          <w:p w14:paraId="2D38CA53">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49" w:type="pct"/>
            <w:tcBorders>
              <w:top w:val="nil"/>
              <w:left w:val="nil"/>
              <w:bottom w:val="nil"/>
              <w:right w:val="nil"/>
            </w:tcBorders>
            <w:shd w:val="clear" w:color="000000" w:fill="FFFFFF"/>
            <w:noWrap/>
            <w:vAlign w:val="center"/>
          </w:tcPr>
          <w:p w14:paraId="768ECFBA">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39" w:type="pct"/>
            <w:tcBorders>
              <w:top w:val="nil"/>
              <w:left w:val="nil"/>
              <w:bottom w:val="nil"/>
              <w:right w:val="nil"/>
            </w:tcBorders>
            <w:shd w:val="clear" w:color="000000" w:fill="FFFFFF"/>
            <w:noWrap/>
            <w:vAlign w:val="center"/>
          </w:tcPr>
          <w:p w14:paraId="7C396FD4">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05" w:type="pct"/>
            <w:tcBorders>
              <w:top w:val="nil"/>
              <w:left w:val="nil"/>
              <w:bottom w:val="nil"/>
              <w:right w:val="nil"/>
            </w:tcBorders>
            <w:shd w:val="clear" w:color="000000" w:fill="FFFFFF"/>
            <w:noWrap/>
            <w:vAlign w:val="center"/>
          </w:tcPr>
          <w:p w14:paraId="2F99A6D6">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nil"/>
              <w:right w:val="nil"/>
            </w:tcBorders>
            <w:shd w:val="clear" w:color="000000" w:fill="FFFFFF"/>
            <w:noWrap/>
            <w:vAlign w:val="center"/>
          </w:tcPr>
          <w:p w14:paraId="20F4969E">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nil"/>
              <w:right w:val="nil"/>
            </w:tcBorders>
            <w:shd w:val="clear" w:color="000000" w:fill="FFFFFF"/>
            <w:noWrap/>
            <w:vAlign w:val="center"/>
          </w:tcPr>
          <w:p w14:paraId="526F6489">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7" w:type="pct"/>
            <w:tcBorders>
              <w:top w:val="nil"/>
              <w:left w:val="nil"/>
              <w:bottom w:val="nil"/>
              <w:right w:val="nil"/>
            </w:tcBorders>
            <w:shd w:val="clear" w:color="000000" w:fill="FFFFFF"/>
            <w:noWrap/>
            <w:vAlign w:val="center"/>
          </w:tcPr>
          <w:p w14:paraId="1BC18DC8">
            <w:pPr>
              <w:widowControl/>
              <w:jc w:val="righ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公开03表</w:t>
            </w:r>
          </w:p>
        </w:tc>
      </w:tr>
      <w:tr w14:paraId="0FA3E5B5">
        <w:tblPrEx>
          <w:tblCellMar>
            <w:top w:w="0" w:type="dxa"/>
            <w:left w:w="108" w:type="dxa"/>
            <w:bottom w:w="0" w:type="dxa"/>
            <w:right w:w="108" w:type="dxa"/>
          </w:tblCellMar>
        </w:tblPrEx>
        <w:trPr>
          <w:trHeight w:val="329" w:hRule="atLeast"/>
        </w:trPr>
        <w:tc>
          <w:tcPr>
            <w:tcW w:w="1864" w:type="pct"/>
            <w:gridSpan w:val="2"/>
            <w:tcBorders>
              <w:top w:val="nil"/>
              <w:left w:val="nil"/>
              <w:bottom w:val="nil"/>
              <w:right w:val="nil"/>
            </w:tcBorders>
            <w:shd w:val="clear" w:color="000000" w:fill="FFFFFF"/>
            <w:noWrap/>
            <w:vAlign w:val="center"/>
          </w:tcPr>
          <w:p w14:paraId="6A416EA0">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color w:val="000000"/>
                <w:kern w:val="0"/>
                <w:sz w:val="22"/>
                <w:szCs w:val="22"/>
              </w:rPr>
              <w:t>部门：祁阳市公安局交警大队</w:t>
            </w:r>
            <w:r>
              <w:rPr>
                <w:rFonts w:hint="default" w:ascii="Times New Roman" w:hAnsi="Times New Roman" w:cs="Times New Roman" w:eastAsiaTheme="minorEastAsia"/>
                <w:kern w:val="0"/>
                <w:sz w:val="22"/>
                <w:szCs w:val="22"/>
              </w:rPr>
              <w:t>　　</w:t>
            </w:r>
          </w:p>
        </w:tc>
        <w:tc>
          <w:tcPr>
            <w:tcW w:w="549" w:type="pct"/>
            <w:tcBorders>
              <w:top w:val="nil"/>
              <w:left w:val="nil"/>
              <w:bottom w:val="nil"/>
              <w:right w:val="nil"/>
            </w:tcBorders>
            <w:shd w:val="clear" w:color="000000" w:fill="FFFFFF"/>
            <w:noWrap/>
            <w:vAlign w:val="center"/>
          </w:tcPr>
          <w:p w14:paraId="7974F388">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39" w:type="pct"/>
            <w:tcBorders>
              <w:top w:val="nil"/>
              <w:left w:val="nil"/>
              <w:bottom w:val="nil"/>
              <w:right w:val="nil"/>
            </w:tcBorders>
            <w:shd w:val="clear" w:color="000000" w:fill="FFFFFF"/>
            <w:noWrap/>
            <w:vAlign w:val="center"/>
          </w:tcPr>
          <w:p w14:paraId="3A33A849">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05" w:type="pct"/>
            <w:tcBorders>
              <w:top w:val="nil"/>
              <w:left w:val="nil"/>
              <w:bottom w:val="nil"/>
              <w:right w:val="nil"/>
            </w:tcBorders>
            <w:shd w:val="clear" w:color="000000" w:fill="FFFFFF"/>
            <w:noWrap/>
            <w:vAlign w:val="center"/>
          </w:tcPr>
          <w:p w14:paraId="7CAB3151">
            <w:pPr>
              <w:widowControl/>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　</w:t>
            </w:r>
          </w:p>
        </w:tc>
        <w:tc>
          <w:tcPr>
            <w:tcW w:w="512" w:type="pct"/>
            <w:tcBorders>
              <w:top w:val="nil"/>
              <w:left w:val="nil"/>
              <w:bottom w:val="nil"/>
              <w:right w:val="nil"/>
            </w:tcBorders>
            <w:shd w:val="clear" w:color="000000" w:fill="FFFFFF"/>
            <w:noWrap/>
            <w:vAlign w:val="center"/>
          </w:tcPr>
          <w:p w14:paraId="144729B0">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nil"/>
              <w:right w:val="nil"/>
            </w:tcBorders>
            <w:shd w:val="clear" w:color="000000" w:fill="FFFFFF"/>
            <w:noWrap/>
            <w:vAlign w:val="center"/>
          </w:tcPr>
          <w:p w14:paraId="20E43946">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7" w:type="pct"/>
            <w:tcBorders>
              <w:top w:val="nil"/>
              <w:left w:val="nil"/>
              <w:bottom w:val="nil"/>
              <w:right w:val="nil"/>
            </w:tcBorders>
            <w:shd w:val="clear" w:color="000000" w:fill="FFFFFF"/>
            <w:noWrap/>
            <w:vAlign w:val="center"/>
          </w:tcPr>
          <w:p w14:paraId="4708D588">
            <w:pPr>
              <w:widowControl/>
              <w:jc w:val="righ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单位：万元</w:t>
            </w:r>
          </w:p>
        </w:tc>
      </w:tr>
      <w:tr w14:paraId="7A325ED4">
        <w:tblPrEx>
          <w:tblCellMar>
            <w:top w:w="0" w:type="dxa"/>
            <w:left w:w="108" w:type="dxa"/>
            <w:bottom w:w="0" w:type="dxa"/>
            <w:right w:w="108" w:type="dxa"/>
          </w:tblCellMar>
        </w:tblPrEx>
        <w:trPr>
          <w:trHeight w:val="312"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E7EA71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项    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424FB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0B7FB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CC25A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2AF42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CA37C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CCFB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对附属单位补助支出</w:t>
            </w:r>
          </w:p>
        </w:tc>
      </w:tr>
      <w:tr w14:paraId="4BD6FAC5">
        <w:tblPrEx>
          <w:tblCellMar>
            <w:top w:w="0" w:type="dxa"/>
            <w:left w:w="108" w:type="dxa"/>
            <w:bottom w:w="0" w:type="dxa"/>
            <w:right w:w="108" w:type="dxa"/>
          </w:tblCellMar>
        </w:tblPrEx>
        <w:trPr>
          <w:trHeight w:val="329" w:hRule="atLeast"/>
        </w:trPr>
        <w:tc>
          <w:tcPr>
            <w:tcW w:w="3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2764D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功能分类科目编码</w:t>
            </w:r>
          </w:p>
        </w:tc>
        <w:tc>
          <w:tcPr>
            <w:tcW w:w="1473" w:type="pct"/>
            <w:vMerge w:val="restart"/>
            <w:tcBorders>
              <w:top w:val="nil"/>
              <w:left w:val="single" w:color="auto" w:sz="4" w:space="0"/>
              <w:bottom w:val="single" w:color="auto" w:sz="4" w:space="0"/>
              <w:right w:val="single" w:color="auto" w:sz="4" w:space="0"/>
            </w:tcBorders>
            <w:shd w:val="clear" w:color="000000" w:fill="FFFFFF"/>
            <w:vAlign w:val="center"/>
          </w:tcPr>
          <w:p w14:paraId="4E17E29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52388FFA">
            <w:pPr>
              <w:widowControl/>
              <w:jc w:val="left"/>
              <w:rPr>
                <w:rFonts w:hint="default" w:ascii="Times New Roman" w:hAnsi="Times New Roman" w:cs="Times New Roman" w:eastAsiaTheme="minorEastAsia"/>
                <w:kern w:val="0"/>
                <w:sz w:val="22"/>
                <w:szCs w:val="22"/>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6EAB610B">
            <w:pPr>
              <w:widowControl/>
              <w:jc w:val="left"/>
              <w:rPr>
                <w:rFonts w:hint="default" w:ascii="Times New Roman" w:hAnsi="Times New Roman" w:cs="Times New Roman" w:eastAsiaTheme="minorEastAsia"/>
                <w:kern w:val="0"/>
                <w:sz w:val="22"/>
                <w:szCs w:val="22"/>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1F3D04C2">
            <w:pPr>
              <w:widowControl/>
              <w:jc w:val="left"/>
              <w:rPr>
                <w:rFonts w:hint="default" w:ascii="Times New Roman" w:hAnsi="Times New Roman" w:cs="Times New Roman" w:eastAsiaTheme="minorEastAsia"/>
                <w:kern w:val="0"/>
                <w:sz w:val="22"/>
                <w:szCs w:val="22"/>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1AD42D21">
            <w:pPr>
              <w:widowControl/>
              <w:jc w:val="left"/>
              <w:rPr>
                <w:rFonts w:hint="default" w:ascii="Times New Roman" w:hAnsi="Times New Roman" w:cs="Times New Roman" w:eastAsiaTheme="minorEastAsia"/>
                <w:kern w:val="0"/>
                <w:sz w:val="22"/>
                <w:szCs w:val="22"/>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52FC78FA">
            <w:pPr>
              <w:widowControl/>
              <w:jc w:val="left"/>
              <w:rPr>
                <w:rFonts w:hint="default" w:ascii="Times New Roman" w:hAnsi="Times New Roman" w:cs="Times New Roman" w:eastAsiaTheme="minorEastAsia"/>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2BBBD306">
            <w:pPr>
              <w:widowControl/>
              <w:jc w:val="left"/>
              <w:rPr>
                <w:rFonts w:hint="default" w:ascii="Times New Roman" w:hAnsi="Times New Roman" w:cs="Times New Roman" w:eastAsiaTheme="minorEastAsia"/>
                <w:kern w:val="0"/>
                <w:sz w:val="22"/>
                <w:szCs w:val="22"/>
              </w:rPr>
            </w:pPr>
          </w:p>
        </w:tc>
      </w:tr>
      <w:tr w14:paraId="65608AAF">
        <w:tblPrEx>
          <w:tblCellMar>
            <w:top w:w="0" w:type="dxa"/>
            <w:left w:w="108" w:type="dxa"/>
            <w:bottom w:w="0" w:type="dxa"/>
            <w:right w:w="108" w:type="dxa"/>
          </w:tblCellMar>
        </w:tblPrEx>
        <w:trPr>
          <w:trHeight w:val="329"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14:paraId="7A378048">
            <w:pPr>
              <w:widowControl/>
              <w:jc w:val="left"/>
              <w:rPr>
                <w:rFonts w:hint="default" w:ascii="Times New Roman" w:hAnsi="Times New Roman" w:cs="Times New Roman" w:eastAsiaTheme="minorEastAsia"/>
                <w:kern w:val="0"/>
                <w:sz w:val="22"/>
                <w:szCs w:val="22"/>
              </w:rPr>
            </w:pPr>
          </w:p>
        </w:tc>
        <w:tc>
          <w:tcPr>
            <w:tcW w:w="1473" w:type="pct"/>
            <w:vMerge w:val="continue"/>
            <w:tcBorders>
              <w:top w:val="nil"/>
              <w:left w:val="single" w:color="auto" w:sz="4" w:space="0"/>
              <w:bottom w:val="single" w:color="auto" w:sz="4" w:space="0"/>
              <w:right w:val="single" w:color="auto" w:sz="4" w:space="0"/>
            </w:tcBorders>
            <w:vAlign w:val="center"/>
          </w:tcPr>
          <w:p w14:paraId="24A41DD0">
            <w:pPr>
              <w:widowControl/>
              <w:jc w:val="left"/>
              <w:rPr>
                <w:rFonts w:hint="default" w:ascii="Times New Roman" w:hAnsi="Times New Roman" w:cs="Times New Roman" w:eastAsiaTheme="minorEastAsia"/>
                <w:kern w:val="0"/>
                <w:sz w:val="22"/>
                <w:szCs w:val="22"/>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14:paraId="6574CA69">
            <w:pPr>
              <w:widowControl/>
              <w:jc w:val="left"/>
              <w:rPr>
                <w:rFonts w:hint="default" w:ascii="Times New Roman" w:hAnsi="Times New Roman" w:cs="Times New Roman" w:eastAsiaTheme="minorEastAsia"/>
                <w:kern w:val="0"/>
                <w:sz w:val="22"/>
                <w:szCs w:val="22"/>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0E36CB25">
            <w:pPr>
              <w:widowControl/>
              <w:jc w:val="left"/>
              <w:rPr>
                <w:rFonts w:hint="default" w:ascii="Times New Roman" w:hAnsi="Times New Roman" w:cs="Times New Roman" w:eastAsiaTheme="minorEastAsia"/>
                <w:kern w:val="0"/>
                <w:sz w:val="22"/>
                <w:szCs w:val="22"/>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033C46B7">
            <w:pPr>
              <w:widowControl/>
              <w:jc w:val="left"/>
              <w:rPr>
                <w:rFonts w:hint="default" w:ascii="Times New Roman" w:hAnsi="Times New Roman" w:cs="Times New Roman" w:eastAsiaTheme="minorEastAsia"/>
                <w:kern w:val="0"/>
                <w:sz w:val="22"/>
                <w:szCs w:val="22"/>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498377AF">
            <w:pPr>
              <w:widowControl/>
              <w:jc w:val="left"/>
              <w:rPr>
                <w:rFonts w:hint="default" w:ascii="Times New Roman" w:hAnsi="Times New Roman" w:cs="Times New Roman" w:eastAsiaTheme="minorEastAsia"/>
                <w:kern w:val="0"/>
                <w:sz w:val="22"/>
                <w:szCs w:val="22"/>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14:paraId="028FA784">
            <w:pPr>
              <w:widowControl/>
              <w:jc w:val="left"/>
              <w:rPr>
                <w:rFonts w:hint="default" w:ascii="Times New Roman" w:hAnsi="Times New Roman" w:cs="Times New Roman" w:eastAsiaTheme="minorEastAsia"/>
                <w:kern w:val="0"/>
                <w:sz w:val="22"/>
                <w:szCs w:val="22"/>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14:paraId="707F3275">
            <w:pPr>
              <w:widowControl/>
              <w:jc w:val="left"/>
              <w:rPr>
                <w:rFonts w:hint="default" w:ascii="Times New Roman" w:hAnsi="Times New Roman" w:cs="Times New Roman" w:eastAsiaTheme="minorEastAsia"/>
                <w:kern w:val="0"/>
                <w:sz w:val="22"/>
                <w:szCs w:val="22"/>
              </w:rPr>
            </w:pPr>
          </w:p>
        </w:tc>
      </w:tr>
      <w:tr w14:paraId="0946B5D0">
        <w:tblPrEx>
          <w:tblCellMar>
            <w:top w:w="0" w:type="dxa"/>
            <w:left w:w="108" w:type="dxa"/>
            <w:bottom w:w="0" w:type="dxa"/>
            <w:right w:w="108" w:type="dxa"/>
          </w:tblCellMar>
        </w:tblPrEx>
        <w:trPr>
          <w:trHeight w:val="312" w:hRule="exac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0F0A7C">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栏次</w:t>
            </w:r>
          </w:p>
        </w:tc>
        <w:tc>
          <w:tcPr>
            <w:tcW w:w="549" w:type="pct"/>
            <w:tcBorders>
              <w:top w:val="nil"/>
              <w:left w:val="nil"/>
              <w:bottom w:val="single" w:color="auto" w:sz="4" w:space="0"/>
              <w:right w:val="single" w:color="auto" w:sz="4" w:space="0"/>
            </w:tcBorders>
            <w:shd w:val="clear" w:color="000000" w:fill="FFFFFF"/>
            <w:noWrap/>
            <w:vAlign w:val="center"/>
          </w:tcPr>
          <w:p w14:paraId="35AAB90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539" w:type="pct"/>
            <w:tcBorders>
              <w:top w:val="nil"/>
              <w:left w:val="nil"/>
              <w:bottom w:val="single" w:color="auto" w:sz="4" w:space="0"/>
              <w:right w:val="single" w:color="auto" w:sz="4" w:space="0"/>
            </w:tcBorders>
            <w:shd w:val="clear" w:color="000000" w:fill="FFFFFF"/>
            <w:noWrap/>
            <w:vAlign w:val="center"/>
          </w:tcPr>
          <w:p w14:paraId="5DE06A0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505" w:type="pct"/>
            <w:tcBorders>
              <w:top w:val="nil"/>
              <w:left w:val="nil"/>
              <w:bottom w:val="single" w:color="auto" w:sz="4" w:space="0"/>
              <w:right w:val="single" w:color="auto" w:sz="4" w:space="0"/>
            </w:tcBorders>
            <w:shd w:val="clear" w:color="000000" w:fill="FFFFFF"/>
            <w:noWrap/>
            <w:vAlign w:val="center"/>
          </w:tcPr>
          <w:p w14:paraId="4B29FE46">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3</w:t>
            </w:r>
          </w:p>
        </w:tc>
        <w:tc>
          <w:tcPr>
            <w:tcW w:w="512" w:type="pct"/>
            <w:tcBorders>
              <w:top w:val="nil"/>
              <w:left w:val="nil"/>
              <w:bottom w:val="single" w:color="auto" w:sz="4" w:space="0"/>
              <w:right w:val="single" w:color="auto" w:sz="4" w:space="0"/>
            </w:tcBorders>
            <w:shd w:val="clear" w:color="000000" w:fill="FFFFFF"/>
            <w:noWrap/>
            <w:vAlign w:val="center"/>
          </w:tcPr>
          <w:p w14:paraId="1D60975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4</w:t>
            </w:r>
          </w:p>
        </w:tc>
        <w:tc>
          <w:tcPr>
            <w:tcW w:w="512" w:type="pct"/>
            <w:tcBorders>
              <w:top w:val="nil"/>
              <w:left w:val="nil"/>
              <w:bottom w:val="single" w:color="auto" w:sz="4" w:space="0"/>
              <w:right w:val="single" w:color="auto" w:sz="4" w:space="0"/>
            </w:tcBorders>
            <w:shd w:val="clear" w:color="000000" w:fill="FFFFFF"/>
            <w:noWrap/>
            <w:vAlign w:val="center"/>
          </w:tcPr>
          <w:p w14:paraId="4505826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5</w:t>
            </w:r>
          </w:p>
        </w:tc>
        <w:tc>
          <w:tcPr>
            <w:tcW w:w="517" w:type="pct"/>
            <w:tcBorders>
              <w:top w:val="nil"/>
              <w:left w:val="nil"/>
              <w:bottom w:val="single" w:color="auto" w:sz="4" w:space="0"/>
              <w:right w:val="single" w:color="auto" w:sz="4" w:space="0"/>
            </w:tcBorders>
            <w:shd w:val="clear" w:color="000000" w:fill="FFFFFF"/>
            <w:noWrap/>
            <w:vAlign w:val="center"/>
          </w:tcPr>
          <w:p w14:paraId="734BB981">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6</w:t>
            </w:r>
          </w:p>
        </w:tc>
      </w:tr>
      <w:tr w14:paraId="6081D727">
        <w:tblPrEx>
          <w:tblCellMar>
            <w:top w:w="0" w:type="dxa"/>
            <w:left w:w="108" w:type="dxa"/>
            <w:bottom w:w="0" w:type="dxa"/>
            <w:right w:w="108" w:type="dxa"/>
          </w:tblCellMar>
        </w:tblPrEx>
        <w:trPr>
          <w:trHeight w:val="312" w:hRule="exac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4A681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合计</w:t>
            </w:r>
          </w:p>
        </w:tc>
        <w:tc>
          <w:tcPr>
            <w:tcW w:w="1694" w:type="dxa"/>
            <w:tcBorders>
              <w:top w:val="nil"/>
              <w:left w:val="nil"/>
              <w:bottom w:val="single" w:color="auto" w:sz="4" w:space="0"/>
              <w:right w:val="single" w:color="auto" w:sz="4" w:space="0"/>
            </w:tcBorders>
            <w:shd w:val="clear" w:color="auto" w:fill="auto"/>
            <w:noWrap/>
            <w:vAlign w:val="center"/>
          </w:tcPr>
          <w:p w14:paraId="6C231AB9">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4,374.34</w:t>
            </w:r>
          </w:p>
        </w:tc>
        <w:tc>
          <w:tcPr>
            <w:tcW w:w="1663" w:type="dxa"/>
            <w:tcBorders>
              <w:top w:val="nil"/>
              <w:left w:val="nil"/>
              <w:bottom w:val="single" w:color="auto" w:sz="4" w:space="0"/>
              <w:right w:val="single" w:color="auto" w:sz="4" w:space="0"/>
            </w:tcBorders>
            <w:shd w:val="clear" w:color="auto" w:fill="auto"/>
            <w:noWrap/>
            <w:vAlign w:val="center"/>
          </w:tcPr>
          <w:p w14:paraId="5CFBDDBB">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3,426.17</w:t>
            </w:r>
          </w:p>
        </w:tc>
        <w:tc>
          <w:tcPr>
            <w:tcW w:w="1558" w:type="dxa"/>
            <w:tcBorders>
              <w:top w:val="nil"/>
              <w:left w:val="nil"/>
              <w:bottom w:val="single" w:color="auto" w:sz="4" w:space="0"/>
              <w:right w:val="single" w:color="auto" w:sz="4" w:space="0"/>
            </w:tcBorders>
            <w:shd w:val="clear" w:color="auto" w:fill="auto"/>
            <w:noWrap/>
            <w:vAlign w:val="center"/>
          </w:tcPr>
          <w:p w14:paraId="5FBB591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948.17</w:t>
            </w:r>
          </w:p>
        </w:tc>
        <w:tc>
          <w:tcPr>
            <w:tcW w:w="512" w:type="pct"/>
            <w:tcBorders>
              <w:top w:val="nil"/>
              <w:left w:val="nil"/>
              <w:bottom w:val="single" w:color="auto" w:sz="4" w:space="0"/>
              <w:right w:val="single" w:color="auto" w:sz="4" w:space="0"/>
            </w:tcBorders>
            <w:shd w:val="clear" w:color="auto" w:fill="auto"/>
            <w:noWrap/>
            <w:vAlign w:val="center"/>
          </w:tcPr>
          <w:p w14:paraId="799F0B40">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single" w:color="auto" w:sz="4" w:space="0"/>
              <w:right w:val="single" w:color="auto" w:sz="4" w:space="0"/>
            </w:tcBorders>
            <w:shd w:val="clear" w:color="auto" w:fill="auto"/>
            <w:noWrap/>
            <w:vAlign w:val="center"/>
          </w:tcPr>
          <w:p w14:paraId="205368E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7" w:type="pct"/>
            <w:tcBorders>
              <w:top w:val="nil"/>
              <w:left w:val="nil"/>
              <w:bottom w:val="single" w:color="auto" w:sz="4" w:space="0"/>
              <w:right w:val="single" w:color="auto" w:sz="4" w:space="0"/>
            </w:tcBorders>
            <w:shd w:val="clear" w:color="auto" w:fill="auto"/>
            <w:noWrap/>
            <w:vAlign w:val="center"/>
          </w:tcPr>
          <w:p w14:paraId="0D1706FC">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r>
      <w:tr w14:paraId="04EAD7A1">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2315A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4544" w:type="dxa"/>
            <w:tcBorders>
              <w:top w:val="nil"/>
              <w:left w:val="nil"/>
              <w:bottom w:val="single" w:color="auto" w:sz="4" w:space="0"/>
              <w:right w:val="single" w:color="auto" w:sz="4" w:space="0"/>
            </w:tcBorders>
            <w:shd w:val="clear" w:color="000000" w:fill="FFFFFF"/>
            <w:noWrap/>
            <w:vAlign w:val="center"/>
          </w:tcPr>
          <w:p w14:paraId="2DC75647">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公共安全支出</w:t>
            </w:r>
          </w:p>
        </w:tc>
        <w:tc>
          <w:tcPr>
            <w:tcW w:w="1694" w:type="dxa"/>
            <w:tcBorders>
              <w:top w:val="nil"/>
              <w:left w:val="nil"/>
              <w:bottom w:val="single" w:color="auto" w:sz="4" w:space="0"/>
              <w:right w:val="single" w:color="auto" w:sz="4" w:space="0"/>
            </w:tcBorders>
            <w:shd w:val="clear" w:color="auto" w:fill="auto"/>
            <w:noWrap/>
            <w:vAlign w:val="center"/>
          </w:tcPr>
          <w:p w14:paraId="2A1A2617">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1663" w:type="dxa"/>
            <w:tcBorders>
              <w:top w:val="nil"/>
              <w:left w:val="nil"/>
              <w:bottom w:val="single" w:color="auto" w:sz="4" w:space="0"/>
              <w:right w:val="single" w:color="auto" w:sz="4" w:space="0"/>
            </w:tcBorders>
            <w:shd w:val="clear" w:color="auto" w:fill="auto"/>
            <w:noWrap/>
            <w:vAlign w:val="center"/>
          </w:tcPr>
          <w:p w14:paraId="20604C2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558" w:type="dxa"/>
            <w:tcBorders>
              <w:top w:val="nil"/>
              <w:left w:val="nil"/>
              <w:bottom w:val="single" w:color="auto" w:sz="4" w:space="0"/>
              <w:right w:val="single" w:color="auto" w:sz="4" w:space="0"/>
            </w:tcBorders>
            <w:shd w:val="clear" w:color="auto" w:fill="auto"/>
            <w:noWrap/>
            <w:vAlign w:val="center"/>
          </w:tcPr>
          <w:p w14:paraId="0557942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838.94</w:t>
            </w:r>
          </w:p>
        </w:tc>
        <w:tc>
          <w:tcPr>
            <w:tcW w:w="512" w:type="pct"/>
            <w:tcBorders>
              <w:top w:val="nil"/>
              <w:left w:val="nil"/>
              <w:bottom w:val="single" w:color="auto" w:sz="4" w:space="0"/>
              <w:right w:val="single" w:color="auto" w:sz="4" w:space="0"/>
            </w:tcBorders>
            <w:shd w:val="clear" w:color="auto" w:fill="auto"/>
            <w:noWrap/>
            <w:vAlign w:val="center"/>
          </w:tcPr>
          <w:p w14:paraId="1E1A5FDB">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276C3010">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06C7C0F">
            <w:pPr>
              <w:widowControl/>
              <w:jc w:val="right"/>
              <w:rPr>
                <w:rFonts w:hint="default" w:ascii="Times New Roman" w:hAnsi="Times New Roman" w:cs="Times New Roman" w:eastAsiaTheme="minorEastAsia"/>
                <w:kern w:val="0"/>
                <w:sz w:val="22"/>
                <w:szCs w:val="22"/>
              </w:rPr>
            </w:pPr>
          </w:p>
        </w:tc>
      </w:tr>
      <w:tr w14:paraId="101B5D79">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FFE40">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w:t>
            </w:r>
          </w:p>
        </w:tc>
        <w:tc>
          <w:tcPr>
            <w:tcW w:w="4544" w:type="dxa"/>
            <w:tcBorders>
              <w:top w:val="nil"/>
              <w:left w:val="nil"/>
              <w:bottom w:val="single" w:color="auto" w:sz="4" w:space="0"/>
              <w:right w:val="single" w:color="auto" w:sz="4" w:space="0"/>
            </w:tcBorders>
            <w:shd w:val="clear" w:color="000000" w:fill="FFFFFF"/>
            <w:noWrap/>
            <w:vAlign w:val="center"/>
          </w:tcPr>
          <w:p w14:paraId="7281990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公安</w:t>
            </w:r>
          </w:p>
        </w:tc>
        <w:tc>
          <w:tcPr>
            <w:tcW w:w="1694" w:type="dxa"/>
            <w:tcBorders>
              <w:top w:val="nil"/>
              <w:left w:val="nil"/>
              <w:bottom w:val="single" w:color="auto" w:sz="4" w:space="0"/>
              <w:right w:val="single" w:color="auto" w:sz="4" w:space="0"/>
            </w:tcBorders>
            <w:shd w:val="clear" w:color="auto" w:fill="auto"/>
            <w:noWrap/>
            <w:vAlign w:val="center"/>
          </w:tcPr>
          <w:p w14:paraId="117C284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1663" w:type="dxa"/>
            <w:tcBorders>
              <w:top w:val="nil"/>
              <w:left w:val="nil"/>
              <w:bottom w:val="single" w:color="auto" w:sz="4" w:space="0"/>
              <w:right w:val="single" w:color="auto" w:sz="4" w:space="0"/>
            </w:tcBorders>
            <w:shd w:val="clear" w:color="auto" w:fill="auto"/>
            <w:noWrap/>
            <w:vAlign w:val="center"/>
          </w:tcPr>
          <w:p w14:paraId="6DC943E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558" w:type="dxa"/>
            <w:tcBorders>
              <w:top w:val="nil"/>
              <w:left w:val="nil"/>
              <w:bottom w:val="single" w:color="auto" w:sz="4" w:space="0"/>
              <w:right w:val="single" w:color="auto" w:sz="4" w:space="0"/>
            </w:tcBorders>
            <w:shd w:val="clear" w:color="auto" w:fill="auto"/>
            <w:noWrap/>
            <w:vAlign w:val="center"/>
          </w:tcPr>
          <w:p w14:paraId="4783740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838.94</w:t>
            </w:r>
          </w:p>
        </w:tc>
        <w:tc>
          <w:tcPr>
            <w:tcW w:w="512" w:type="pct"/>
            <w:tcBorders>
              <w:top w:val="nil"/>
              <w:left w:val="nil"/>
              <w:bottom w:val="single" w:color="auto" w:sz="4" w:space="0"/>
              <w:right w:val="single" w:color="auto" w:sz="4" w:space="0"/>
            </w:tcBorders>
            <w:shd w:val="clear" w:color="auto" w:fill="auto"/>
            <w:noWrap/>
            <w:vAlign w:val="center"/>
          </w:tcPr>
          <w:p w14:paraId="324BFE35">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4FF66D1">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5C3F31E">
            <w:pPr>
              <w:widowControl/>
              <w:jc w:val="right"/>
              <w:rPr>
                <w:rFonts w:hint="default" w:ascii="Times New Roman" w:hAnsi="Times New Roman" w:cs="Times New Roman" w:eastAsiaTheme="minorEastAsia"/>
                <w:kern w:val="0"/>
                <w:sz w:val="22"/>
                <w:szCs w:val="22"/>
              </w:rPr>
            </w:pPr>
          </w:p>
        </w:tc>
      </w:tr>
      <w:tr w14:paraId="4B00250C">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0F4684">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2040201</w:t>
            </w:r>
          </w:p>
        </w:tc>
        <w:tc>
          <w:tcPr>
            <w:tcW w:w="4544" w:type="dxa"/>
            <w:tcBorders>
              <w:top w:val="nil"/>
              <w:left w:val="nil"/>
              <w:bottom w:val="single" w:color="auto" w:sz="4" w:space="0"/>
              <w:right w:val="single" w:color="auto" w:sz="4" w:space="0"/>
            </w:tcBorders>
            <w:shd w:val="clear" w:color="000000" w:fill="FFFFFF"/>
            <w:noWrap/>
            <w:vAlign w:val="center"/>
          </w:tcPr>
          <w:p w14:paraId="0F1E9A3E">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694" w:type="dxa"/>
            <w:tcBorders>
              <w:top w:val="nil"/>
              <w:left w:val="nil"/>
              <w:bottom w:val="single" w:color="auto" w:sz="4" w:space="0"/>
              <w:right w:val="single" w:color="auto" w:sz="4" w:space="0"/>
            </w:tcBorders>
            <w:shd w:val="clear" w:color="auto" w:fill="auto"/>
            <w:noWrap/>
            <w:vAlign w:val="center"/>
          </w:tcPr>
          <w:p w14:paraId="21B40819">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663" w:type="dxa"/>
            <w:tcBorders>
              <w:top w:val="nil"/>
              <w:left w:val="nil"/>
              <w:bottom w:val="single" w:color="auto" w:sz="4" w:space="0"/>
              <w:right w:val="single" w:color="auto" w:sz="4" w:space="0"/>
            </w:tcBorders>
            <w:shd w:val="clear" w:color="auto" w:fill="auto"/>
            <w:noWrap/>
            <w:vAlign w:val="center"/>
          </w:tcPr>
          <w:p w14:paraId="7C84656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558" w:type="dxa"/>
            <w:tcBorders>
              <w:top w:val="nil"/>
              <w:left w:val="nil"/>
              <w:bottom w:val="single" w:color="auto" w:sz="4" w:space="0"/>
              <w:right w:val="single" w:color="auto" w:sz="4" w:space="0"/>
            </w:tcBorders>
            <w:shd w:val="clear" w:color="auto" w:fill="auto"/>
            <w:noWrap/>
            <w:vAlign w:val="center"/>
          </w:tcPr>
          <w:p w14:paraId="60C1006F">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661C3FE9">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429D4DE0">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4CD67B6E">
            <w:pPr>
              <w:widowControl/>
              <w:jc w:val="right"/>
              <w:rPr>
                <w:rFonts w:hint="default" w:ascii="Times New Roman" w:hAnsi="Times New Roman" w:cs="Times New Roman" w:eastAsiaTheme="minorEastAsia"/>
                <w:kern w:val="0"/>
                <w:sz w:val="22"/>
                <w:szCs w:val="22"/>
              </w:rPr>
            </w:pPr>
          </w:p>
        </w:tc>
      </w:tr>
      <w:tr w14:paraId="41F23574">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DA04F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2040202</w:t>
            </w:r>
          </w:p>
        </w:tc>
        <w:tc>
          <w:tcPr>
            <w:tcW w:w="4544" w:type="dxa"/>
            <w:tcBorders>
              <w:top w:val="nil"/>
              <w:left w:val="nil"/>
              <w:bottom w:val="single" w:color="auto" w:sz="4" w:space="0"/>
              <w:right w:val="single" w:color="auto" w:sz="4" w:space="0"/>
            </w:tcBorders>
            <w:shd w:val="clear" w:color="000000" w:fill="FFFFFF"/>
            <w:noWrap/>
            <w:vAlign w:val="center"/>
          </w:tcPr>
          <w:p w14:paraId="7529330D">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694" w:type="dxa"/>
            <w:tcBorders>
              <w:top w:val="nil"/>
              <w:left w:val="nil"/>
              <w:bottom w:val="single" w:color="auto" w:sz="4" w:space="0"/>
              <w:right w:val="single" w:color="auto" w:sz="4" w:space="0"/>
            </w:tcBorders>
            <w:shd w:val="clear" w:color="auto" w:fill="auto"/>
            <w:noWrap/>
            <w:vAlign w:val="center"/>
          </w:tcPr>
          <w:p w14:paraId="3ECF4E6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c>
          <w:tcPr>
            <w:tcW w:w="1663" w:type="dxa"/>
            <w:tcBorders>
              <w:top w:val="nil"/>
              <w:left w:val="nil"/>
              <w:bottom w:val="single" w:color="auto" w:sz="4" w:space="0"/>
              <w:right w:val="single" w:color="auto" w:sz="4" w:space="0"/>
            </w:tcBorders>
            <w:shd w:val="clear" w:color="auto" w:fill="auto"/>
            <w:noWrap/>
            <w:vAlign w:val="center"/>
          </w:tcPr>
          <w:p w14:paraId="6FD0F4B0">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149394B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c>
          <w:tcPr>
            <w:tcW w:w="512" w:type="pct"/>
            <w:tcBorders>
              <w:top w:val="nil"/>
              <w:left w:val="nil"/>
              <w:bottom w:val="single" w:color="auto" w:sz="4" w:space="0"/>
              <w:right w:val="single" w:color="auto" w:sz="4" w:space="0"/>
            </w:tcBorders>
            <w:shd w:val="clear" w:color="auto" w:fill="auto"/>
            <w:noWrap/>
            <w:vAlign w:val="center"/>
          </w:tcPr>
          <w:p w14:paraId="351C3D67">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6E835C43">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2CE2DA6">
            <w:pPr>
              <w:widowControl/>
              <w:jc w:val="right"/>
              <w:rPr>
                <w:rFonts w:hint="default" w:ascii="Times New Roman" w:hAnsi="Times New Roman" w:cs="Times New Roman" w:eastAsiaTheme="minorEastAsia"/>
                <w:kern w:val="0"/>
                <w:sz w:val="22"/>
                <w:szCs w:val="22"/>
              </w:rPr>
            </w:pPr>
          </w:p>
        </w:tc>
      </w:tr>
      <w:tr w14:paraId="1DC9D814">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4BBE1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2040220</w:t>
            </w:r>
          </w:p>
        </w:tc>
        <w:tc>
          <w:tcPr>
            <w:tcW w:w="4544" w:type="dxa"/>
            <w:tcBorders>
              <w:top w:val="nil"/>
              <w:left w:val="nil"/>
              <w:bottom w:val="single" w:color="auto" w:sz="4" w:space="0"/>
              <w:right w:val="single" w:color="auto" w:sz="4" w:space="0"/>
            </w:tcBorders>
            <w:shd w:val="clear" w:color="000000" w:fill="FFFFFF"/>
            <w:noWrap/>
            <w:vAlign w:val="center"/>
          </w:tcPr>
          <w:p w14:paraId="3AFD37DC">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执法办案</w:t>
            </w:r>
          </w:p>
        </w:tc>
        <w:tc>
          <w:tcPr>
            <w:tcW w:w="1694" w:type="dxa"/>
            <w:tcBorders>
              <w:top w:val="nil"/>
              <w:left w:val="nil"/>
              <w:bottom w:val="single" w:color="auto" w:sz="4" w:space="0"/>
              <w:right w:val="single" w:color="auto" w:sz="4" w:space="0"/>
            </w:tcBorders>
            <w:shd w:val="clear" w:color="auto" w:fill="auto"/>
            <w:noWrap/>
            <w:vAlign w:val="center"/>
          </w:tcPr>
          <w:p w14:paraId="08A849E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118.9</w:t>
            </w:r>
            <w:r>
              <w:rPr>
                <w:rFonts w:hint="eastAsia" w:ascii="Times New Roman" w:hAnsi="Times New Roman" w:eastAsia="宋体" w:cs="Times New Roman"/>
                <w:i w:val="0"/>
                <w:iCs w:val="0"/>
                <w:color w:val="000000"/>
                <w:kern w:val="0"/>
                <w:sz w:val="22"/>
                <w:szCs w:val="22"/>
                <w:u w:val="none"/>
                <w:lang w:val="en-US" w:eastAsia="zh-CN" w:bidi="ar"/>
              </w:rPr>
              <w:t>8</w:t>
            </w:r>
          </w:p>
        </w:tc>
        <w:tc>
          <w:tcPr>
            <w:tcW w:w="1663" w:type="dxa"/>
            <w:tcBorders>
              <w:top w:val="nil"/>
              <w:left w:val="nil"/>
              <w:bottom w:val="single" w:color="auto" w:sz="4" w:space="0"/>
              <w:right w:val="single" w:color="auto" w:sz="4" w:space="0"/>
            </w:tcBorders>
            <w:shd w:val="clear" w:color="auto" w:fill="auto"/>
            <w:noWrap/>
            <w:vAlign w:val="center"/>
          </w:tcPr>
          <w:p w14:paraId="06B73D78">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1481754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118.98</w:t>
            </w:r>
          </w:p>
        </w:tc>
        <w:tc>
          <w:tcPr>
            <w:tcW w:w="512" w:type="pct"/>
            <w:tcBorders>
              <w:top w:val="nil"/>
              <w:left w:val="nil"/>
              <w:bottom w:val="single" w:color="auto" w:sz="4" w:space="0"/>
              <w:right w:val="single" w:color="auto" w:sz="4" w:space="0"/>
            </w:tcBorders>
            <w:shd w:val="clear" w:color="auto" w:fill="auto"/>
            <w:noWrap/>
            <w:vAlign w:val="center"/>
          </w:tcPr>
          <w:p w14:paraId="3C564AC1">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4D8F92D">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AAFC88C">
            <w:pPr>
              <w:widowControl/>
              <w:jc w:val="right"/>
              <w:rPr>
                <w:rFonts w:hint="default" w:ascii="Times New Roman" w:hAnsi="Times New Roman" w:cs="Times New Roman" w:eastAsiaTheme="minorEastAsia"/>
                <w:kern w:val="0"/>
                <w:sz w:val="22"/>
                <w:szCs w:val="22"/>
              </w:rPr>
            </w:pPr>
          </w:p>
        </w:tc>
      </w:tr>
      <w:tr w14:paraId="1FEF5474">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EE4FF4">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2040299</w:t>
            </w:r>
          </w:p>
        </w:tc>
        <w:tc>
          <w:tcPr>
            <w:tcW w:w="4544" w:type="dxa"/>
            <w:tcBorders>
              <w:top w:val="nil"/>
              <w:left w:val="nil"/>
              <w:bottom w:val="single" w:color="auto" w:sz="4" w:space="0"/>
              <w:right w:val="single" w:color="auto" w:sz="4" w:space="0"/>
            </w:tcBorders>
            <w:shd w:val="clear" w:color="000000" w:fill="FFFFFF"/>
            <w:noWrap/>
            <w:vAlign w:val="center"/>
          </w:tcPr>
          <w:p w14:paraId="3390CBED">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其他公安支出</w:t>
            </w:r>
          </w:p>
        </w:tc>
        <w:tc>
          <w:tcPr>
            <w:tcW w:w="1694" w:type="dxa"/>
            <w:tcBorders>
              <w:top w:val="nil"/>
              <w:left w:val="nil"/>
              <w:bottom w:val="single" w:color="auto" w:sz="4" w:space="0"/>
              <w:right w:val="single" w:color="auto" w:sz="4" w:space="0"/>
            </w:tcBorders>
            <w:shd w:val="clear" w:color="auto" w:fill="auto"/>
            <w:noWrap/>
            <w:vAlign w:val="center"/>
          </w:tcPr>
          <w:p w14:paraId="443FD6F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c>
          <w:tcPr>
            <w:tcW w:w="1663" w:type="dxa"/>
            <w:tcBorders>
              <w:top w:val="nil"/>
              <w:left w:val="nil"/>
              <w:bottom w:val="single" w:color="auto" w:sz="4" w:space="0"/>
              <w:right w:val="single" w:color="auto" w:sz="4" w:space="0"/>
            </w:tcBorders>
            <w:shd w:val="clear" w:color="auto" w:fill="auto"/>
            <w:noWrap/>
            <w:vAlign w:val="center"/>
          </w:tcPr>
          <w:p w14:paraId="50AA9210">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0D624B0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c>
          <w:tcPr>
            <w:tcW w:w="512" w:type="pct"/>
            <w:tcBorders>
              <w:top w:val="nil"/>
              <w:left w:val="nil"/>
              <w:bottom w:val="single" w:color="auto" w:sz="4" w:space="0"/>
              <w:right w:val="single" w:color="auto" w:sz="4" w:space="0"/>
            </w:tcBorders>
            <w:shd w:val="clear" w:color="auto" w:fill="auto"/>
            <w:noWrap/>
            <w:vAlign w:val="center"/>
          </w:tcPr>
          <w:p w14:paraId="7E852FC8">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37C427F1">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8593164">
            <w:pPr>
              <w:widowControl/>
              <w:jc w:val="right"/>
              <w:rPr>
                <w:rFonts w:hint="default" w:ascii="Times New Roman" w:hAnsi="Times New Roman" w:cs="Times New Roman" w:eastAsiaTheme="minorEastAsia"/>
                <w:kern w:val="0"/>
                <w:sz w:val="22"/>
                <w:szCs w:val="22"/>
              </w:rPr>
            </w:pPr>
          </w:p>
        </w:tc>
      </w:tr>
      <w:tr w14:paraId="29EEE8B6">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CB1A7F">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4544" w:type="dxa"/>
            <w:tcBorders>
              <w:top w:val="nil"/>
              <w:left w:val="nil"/>
              <w:bottom w:val="single" w:color="auto" w:sz="4" w:space="0"/>
              <w:right w:val="single" w:color="auto" w:sz="4" w:space="0"/>
            </w:tcBorders>
            <w:shd w:val="clear" w:color="000000" w:fill="FFFFFF"/>
            <w:noWrap/>
            <w:vAlign w:val="center"/>
          </w:tcPr>
          <w:p w14:paraId="464C625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1694" w:type="dxa"/>
            <w:tcBorders>
              <w:top w:val="nil"/>
              <w:left w:val="nil"/>
              <w:bottom w:val="single" w:color="auto" w:sz="4" w:space="0"/>
              <w:right w:val="single" w:color="auto" w:sz="4" w:space="0"/>
            </w:tcBorders>
            <w:shd w:val="clear" w:color="auto" w:fill="auto"/>
            <w:noWrap/>
            <w:vAlign w:val="center"/>
          </w:tcPr>
          <w:p w14:paraId="7D4D6498">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1663" w:type="dxa"/>
            <w:tcBorders>
              <w:top w:val="nil"/>
              <w:left w:val="nil"/>
              <w:bottom w:val="single" w:color="auto" w:sz="4" w:space="0"/>
              <w:right w:val="single" w:color="auto" w:sz="4" w:space="0"/>
            </w:tcBorders>
            <w:shd w:val="clear" w:color="auto" w:fill="auto"/>
            <w:noWrap/>
            <w:vAlign w:val="center"/>
          </w:tcPr>
          <w:p w14:paraId="26C2A29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1558" w:type="dxa"/>
            <w:tcBorders>
              <w:top w:val="nil"/>
              <w:left w:val="nil"/>
              <w:bottom w:val="single" w:color="auto" w:sz="4" w:space="0"/>
              <w:right w:val="single" w:color="auto" w:sz="4" w:space="0"/>
            </w:tcBorders>
            <w:shd w:val="clear" w:color="auto" w:fill="auto"/>
            <w:noWrap/>
            <w:vAlign w:val="center"/>
          </w:tcPr>
          <w:p w14:paraId="55B8D9AA">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564B5C8D">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D5031DD">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9A240BE">
            <w:pPr>
              <w:widowControl/>
              <w:jc w:val="right"/>
              <w:rPr>
                <w:rFonts w:hint="default" w:ascii="Times New Roman" w:hAnsi="Times New Roman" w:cs="Times New Roman" w:eastAsiaTheme="minorEastAsia"/>
                <w:kern w:val="0"/>
                <w:sz w:val="22"/>
                <w:szCs w:val="22"/>
              </w:rPr>
            </w:pPr>
          </w:p>
        </w:tc>
      </w:tr>
      <w:tr w14:paraId="5675F592">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B218D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4544" w:type="dxa"/>
            <w:tcBorders>
              <w:top w:val="nil"/>
              <w:left w:val="nil"/>
              <w:bottom w:val="single" w:color="auto" w:sz="4" w:space="0"/>
              <w:right w:val="single" w:color="auto" w:sz="4" w:space="0"/>
            </w:tcBorders>
            <w:shd w:val="clear" w:color="000000" w:fill="FFFFFF"/>
            <w:noWrap/>
            <w:vAlign w:val="center"/>
          </w:tcPr>
          <w:p w14:paraId="759CC6A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1694" w:type="dxa"/>
            <w:tcBorders>
              <w:top w:val="nil"/>
              <w:left w:val="nil"/>
              <w:bottom w:val="single" w:color="auto" w:sz="4" w:space="0"/>
              <w:right w:val="single" w:color="auto" w:sz="4" w:space="0"/>
            </w:tcBorders>
            <w:shd w:val="clear" w:color="auto" w:fill="auto"/>
            <w:noWrap/>
            <w:vAlign w:val="center"/>
          </w:tcPr>
          <w:p w14:paraId="4F55A3C7">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663" w:type="dxa"/>
            <w:tcBorders>
              <w:top w:val="nil"/>
              <w:left w:val="nil"/>
              <w:bottom w:val="single" w:color="auto" w:sz="4" w:space="0"/>
              <w:right w:val="single" w:color="auto" w:sz="4" w:space="0"/>
            </w:tcBorders>
            <w:shd w:val="clear" w:color="auto" w:fill="auto"/>
            <w:noWrap/>
            <w:vAlign w:val="center"/>
          </w:tcPr>
          <w:p w14:paraId="70C1F03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558" w:type="dxa"/>
            <w:tcBorders>
              <w:top w:val="nil"/>
              <w:left w:val="nil"/>
              <w:bottom w:val="single" w:color="auto" w:sz="4" w:space="0"/>
              <w:right w:val="single" w:color="auto" w:sz="4" w:space="0"/>
            </w:tcBorders>
            <w:shd w:val="clear" w:color="auto" w:fill="auto"/>
            <w:noWrap/>
            <w:vAlign w:val="center"/>
          </w:tcPr>
          <w:p w14:paraId="6EB13950">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0A38AC52">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440FFB3F">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9905D94">
            <w:pPr>
              <w:widowControl/>
              <w:jc w:val="right"/>
              <w:rPr>
                <w:rFonts w:hint="default" w:ascii="Times New Roman" w:hAnsi="Times New Roman" w:cs="Times New Roman" w:eastAsiaTheme="minorEastAsia"/>
                <w:kern w:val="0"/>
                <w:sz w:val="22"/>
                <w:szCs w:val="22"/>
              </w:rPr>
            </w:pPr>
          </w:p>
        </w:tc>
      </w:tr>
      <w:tr w14:paraId="332469C6">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2EC56E">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4544" w:type="dxa"/>
            <w:tcBorders>
              <w:top w:val="nil"/>
              <w:left w:val="nil"/>
              <w:bottom w:val="single" w:color="auto" w:sz="4" w:space="0"/>
              <w:right w:val="single" w:color="auto" w:sz="4" w:space="0"/>
            </w:tcBorders>
            <w:shd w:val="clear" w:color="000000" w:fill="FFFFFF"/>
            <w:noWrap/>
            <w:vAlign w:val="center"/>
          </w:tcPr>
          <w:p w14:paraId="49754A98">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694" w:type="dxa"/>
            <w:tcBorders>
              <w:top w:val="nil"/>
              <w:left w:val="nil"/>
              <w:bottom w:val="single" w:color="auto" w:sz="4" w:space="0"/>
              <w:right w:val="single" w:color="auto" w:sz="4" w:space="0"/>
            </w:tcBorders>
            <w:shd w:val="clear" w:color="auto" w:fill="auto"/>
            <w:noWrap/>
            <w:vAlign w:val="center"/>
          </w:tcPr>
          <w:p w14:paraId="6C91209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663" w:type="dxa"/>
            <w:tcBorders>
              <w:top w:val="nil"/>
              <w:left w:val="nil"/>
              <w:bottom w:val="single" w:color="auto" w:sz="4" w:space="0"/>
              <w:right w:val="single" w:color="auto" w:sz="4" w:space="0"/>
            </w:tcBorders>
            <w:shd w:val="clear" w:color="auto" w:fill="auto"/>
            <w:noWrap/>
            <w:vAlign w:val="center"/>
          </w:tcPr>
          <w:p w14:paraId="397B457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558" w:type="dxa"/>
            <w:tcBorders>
              <w:top w:val="nil"/>
              <w:left w:val="nil"/>
              <w:bottom w:val="single" w:color="auto" w:sz="4" w:space="0"/>
              <w:right w:val="single" w:color="auto" w:sz="4" w:space="0"/>
            </w:tcBorders>
            <w:shd w:val="clear" w:color="auto" w:fill="auto"/>
            <w:noWrap/>
            <w:vAlign w:val="center"/>
          </w:tcPr>
          <w:p w14:paraId="6F5300BF">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57A08C1F">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07D235CF">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DF56E79">
            <w:pPr>
              <w:widowControl/>
              <w:jc w:val="right"/>
              <w:rPr>
                <w:rFonts w:hint="default" w:ascii="Times New Roman" w:hAnsi="Times New Roman" w:cs="Times New Roman" w:eastAsiaTheme="minorEastAsia"/>
                <w:kern w:val="0"/>
                <w:sz w:val="22"/>
                <w:szCs w:val="22"/>
              </w:rPr>
            </w:pPr>
          </w:p>
        </w:tc>
      </w:tr>
      <w:tr w14:paraId="22AB671D">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B8A986">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20808</w:t>
            </w:r>
          </w:p>
        </w:tc>
        <w:tc>
          <w:tcPr>
            <w:tcW w:w="4544" w:type="dxa"/>
            <w:tcBorders>
              <w:top w:val="nil"/>
              <w:left w:val="nil"/>
              <w:bottom w:val="single" w:color="auto" w:sz="4" w:space="0"/>
              <w:right w:val="single" w:color="auto" w:sz="4" w:space="0"/>
            </w:tcBorders>
            <w:shd w:val="clear" w:color="000000" w:fill="FFFFFF"/>
            <w:noWrap/>
            <w:vAlign w:val="center"/>
          </w:tcPr>
          <w:p w14:paraId="65CC9984">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抚恤</w:t>
            </w:r>
          </w:p>
        </w:tc>
        <w:tc>
          <w:tcPr>
            <w:tcW w:w="1694" w:type="dxa"/>
            <w:tcBorders>
              <w:top w:val="nil"/>
              <w:left w:val="nil"/>
              <w:bottom w:val="single" w:color="auto" w:sz="4" w:space="0"/>
              <w:right w:val="single" w:color="auto" w:sz="4" w:space="0"/>
            </w:tcBorders>
            <w:shd w:val="clear" w:color="auto" w:fill="auto"/>
            <w:noWrap/>
            <w:vAlign w:val="center"/>
          </w:tcPr>
          <w:p w14:paraId="2DD9B07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663" w:type="dxa"/>
            <w:tcBorders>
              <w:top w:val="nil"/>
              <w:left w:val="nil"/>
              <w:bottom w:val="single" w:color="auto" w:sz="4" w:space="0"/>
              <w:right w:val="single" w:color="auto" w:sz="4" w:space="0"/>
            </w:tcBorders>
            <w:shd w:val="clear" w:color="auto" w:fill="auto"/>
            <w:noWrap/>
            <w:vAlign w:val="center"/>
          </w:tcPr>
          <w:p w14:paraId="76F405C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558" w:type="dxa"/>
            <w:tcBorders>
              <w:top w:val="nil"/>
              <w:left w:val="nil"/>
              <w:bottom w:val="single" w:color="auto" w:sz="4" w:space="0"/>
              <w:right w:val="single" w:color="auto" w:sz="4" w:space="0"/>
            </w:tcBorders>
            <w:shd w:val="clear" w:color="auto" w:fill="auto"/>
            <w:noWrap/>
            <w:vAlign w:val="center"/>
          </w:tcPr>
          <w:p w14:paraId="5C3B5ED5">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325B458A">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1E1628C">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5D17418">
            <w:pPr>
              <w:widowControl/>
              <w:jc w:val="right"/>
              <w:rPr>
                <w:rFonts w:hint="default" w:ascii="Times New Roman" w:hAnsi="Times New Roman" w:cs="Times New Roman" w:eastAsiaTheme="minorEastAsia"/>
                <w:kern w:val="0"/>
                <w:sz w:val="22"/>
                <w:szCs w:val="22"/>
              </w:rPr>
            </w:pPr>
          </w:p>
        </w:tc>
      </w:tr>
      <w:tr w14:paraId="3E51889B">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35818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4544" w:type="dxa"/>
            <w:tcBorders>
              <w:top w:val="nil"/>
              <w:left w:val="nil"/>
              <w:bottom w:val="single" w:color="auto" w:sz="4" w:space="0"/>
              <w:right w:val="single" w:color="auto" w:sz="4" w:space="0"/>
            </w:tcBorders>
            <w:shd w:val="clear" w:color="000000" w:fill="FFFFFF"/>
            <w:noWrap/>
            <w:vAlign w:val="center"/>
          </w:tcPr>
          <w:p w14:paraId="6C89DB09">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1694" w:type="dxa"/>
            <w:tcBorders>
              <w:top w:val="nil"/>
              <w:left w:val="nil"/>
              <w:bottom w:val="single" w:color="auto" w:sz="4" w:space="0"/>
              <w:right w:val="single" w:color="auto" w:sz="4" w:space="0"/>
            </w:tcBorders>
            <w:shd w:val="clear" w:color="auto" w:fill="auto"/>
            <w:noWrap/>
            <w:vAlign w:val="center"/>
          </w:tcPr>
          <w:p w14:paraId="580D9E1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663" w:type="dxa"/>
            <w:tcBorders>
              <w:top w:val="nil"/>
              <w:left w:val="nil"/>
              <w:bottom w:val="single" w:color="auto" w:sz="4" w:space="0"/>
              <w:right w:val="single" w:color="auto" w:sz="4" w:space="0"/>
            </w:tcBorders>
            <w:shd w:val="clear" w:color="auto" w:fill="auto"/>
            <w:noWrap/>
            <w:vAlign w:val="center"/>
          </w:tcPr>
          <w:p w14:paraId="0991A4E7">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558" w:type="dxa"/>
            <w:tcBorders>
              <w:top w:val="nil"/>
              <w:left w:val="nil"/>
              <w:bottom w:val="single" w:color="auto" w:sz="4" w:space="0"/>
              <w:right w:val="single" w:color="auto" w:sz="4" w:space="0"/>
            </w:tcBorders>
            <w:shd w:val="clear" w:color="auto" w:fill="auto"/>
            <w:noWrap/>
            <w:vAlign w:val="center"/>
          </w:tcPr>
          <w:p w14:paraId="421D5EBA">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4DD862CA">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60533E61">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DF4CA1C">
            <w:pPr>
              <w:widowControl/>
              <w:jc w:val="right"/>
              <w:rPr>
                <w:rFonts w:hint="default" w:ascii="Times New Roman" w:hAnsi="Times New Roman" w:cs="Times New Roman" w:eastAsiaTheme="minorEastAsia"/>
                <w:kern w:val="0"/>
                <w:sz w:val="22"/>
                <w:szCs w:val="22"/>
              </w:rPr>
            </w:pPr>
          </w:p>
        </w:tc>
      </w:tr>
      <w:tr w14:paraId="525EECBF">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0E094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4544" w:type="dxa"/>
            <w:tcBorders>
              <w:top w:val="nil"/>
              <w:left w:val="nil"/>
              <w:bottom w:val="single" w:color="auto" w:sz="4" w:space="0"/>
              <w:right w:val="single" w:color="auto" w:sz="4" w:space="0"/>
            </w:tcBorders>
            <w:shd w:val="clear" w:color="000000" w:fill="FFFFFF"/>
            <w:noWrap/>
            <w:vAlign w:val="center"/>
          </w:tcPr>
          <w:p w14:paraId="12024D7A">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694" w:type="dxa"/>
            <w:tcBorders>
              <w:top w:val="nil"/>
              <w:left w:val="nil"/>
              <w:bottom w:val="single" w:color="auto" w:sz="4" w:space="0"/>
              <w:right w:val="single" w:color="auto" w:sz="4" w:space="0"/>
            </w:tcBorders>
            <w:shd w:val="clear" w:color="auto" w:fill="auto"/>
            <w:noWrap/>
            <w:vAlign w:val="center"/>
          </w:tcPr>
          <w:p w14:paraId="73CF595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663" w:type="dxa"/>
            <w:tcBorders>
              <w:top w:val="nil"/>
              <w:left w:val="nil"/>
              <w:bottom w:val="single" w:color="auto" w:sz="4" w:space="0"/>
              <w:right w:val="single" w:color="auto" w:sz="4" w:space="0"/>
            </w:tcBorders>
            <w:shd w:val="clear" w:color="auto" w:fill="auto"/>
            <w:noWrap/>
            <w:vAlign w:val="center"/>
          </w:tcPr>
          <w:p w14:paraId="4A9F01C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558" w:type="dxa"/>
            <w:tcBorders>
              <w:top w:val="nil"/>
              <w:left w:val="nil"/>
              <w:bottom w:val="single" w:color="auto" w:sz="4" w:space="0"/>
              <w:right w:val="single" w:color="auto" w:sz="4" w:space="0"/>
            </w:tcBorders>
            <w:shd w:val="clear" w:color="auto" w:fill="auto"/>
            <w:noWrap/>
            <w:vAlign w:val="center"/>
          </w:tcPr>
          <w:p w14:paraId="29D21662">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2CB50E04">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5C264473">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8744415">
            <w:pPr>
              <w:widowControl/>
              <w:jc w:val="right"/>
              <w:rPr>
                <w:rFonts w:hint="default" w:ascii="Times New Roman" w:hAnsi="Times New Roman" w:cs="Times New Roman" w:eastAsiaTheme="minorEastAsia"/>
                <w:kern w:val="0"/>
                <w:sz w:val="22"/>
                <w:szCs w:val="22"/>
              </w:rPr>
            </w:pPr>
          </w:p>
        </w:tc>
      </w:tr>
      <w:tr w14:paraId="0E9E1A5E">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92862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4544" w:type="dxa"/>
            <w:tcBorders>
              <w:top w:val="nil"/>
              <w:left w:val="nil"/>
              <w:bottom w:val="single" w:color="auto" w:sz="4" w:space="0"/>
              <w:right w:val="single" w:color="auto" w:sz="4" w:space="0"/>
            </w:tcBorders>
            <w:shd w:val="clear" w:color="000000" w:fill="FFFFFF"/>
            <w:noWrap/>
            <w:vAlign w:val="center"/>
          </w:tcPr>
          <w:p w14:paraId="5E5ADB1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694" w:type="dxa"/>
            <w:tcBorders>
              <w:top w:val="nil"/>
              <w:left w:val="nil"/>
              <w:bottom w:val="single" w:color="auto" w:sz="4" w:space="0"/>
              <w:right w:val="single" w:color="auto" w:sz="4" w:space="0"/>
            </w:tcBorders>
            <w:shd w:val="clear" w:color="auto" w:fill="auto"/>
            <w:noWrap/>
            <w:vAlign w:val="center"/>
          </w:tcPr>
          <w:p w14:paraId="29393D7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663" w:type="dxa"/>
            <w:tcBorders>
              <w:top w:val="nil"/>
              <w:left w:val="nil"/>
              <w:bottom w:val="single" w:color="auto" w:sz="4" w:space="0"/>
              <w:right w:val="single" w:color="auto" w:sz="4" w:space="0"/>
            </w:tcBorders>
            <w:shd w:val="clear" w:color="auto" w:fill="auto"/>
            <w:noWrap/>
            <w:vAlign w:val="center"/>
          </w:tcPr>
          <w:p w14:paraId="2DE947D9">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558" w:type="dxa"/>
            <w:tcBorders>
              <w:top w:val="nil"/>
              <w:left w:val="nil"/>
              <w:bottom w:val="single" w:color="auto" w:sz="4" w:space="0"/>
              <w:right w:val="single" w:color="auto" w:sz="4" w:space="0"/>
            </w:tcBorders>
            <w:shd w:val="clear" w:color="auto" w:fill="auto"/>
            <w:noWrap/>
            <w:vAlign w:val="center"/>
          </w:tcPr>
          <w:p w14:paraId="0E126198">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02A244A7">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624F8FDE">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C4E1E01">
            <w:pPr>
              <w:widowControl/>
              <w:jc w:val="right"/>
              <w:rPr>
                <w:rFonts w:hint="default" w:ascii="Times New Roman" w:hAnsi="Times New Roman" w:cs="Times New Roman" w:eastAsiaTheme="minorEastAsia"/>
                <w:kern w:val="0"/>
                <w:sz w:val="22"/>
                <w:szCs w:val="22"/>
              </w:rPr>
            </w:pPr>
          </w:p>
        </w:tc>
      </w:tr>
      <w:tr w14:paraId="304BA428">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696377">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4544" w:type="dxa"/>
            <w:tcBorders>
              <w:top w:val="nil"/>
              <w:left w:val="nil"/>
              <w:bottom w:val="single" w:color="auto" w:sz="4" w:space="0"/>
              <w:right w:val="single" w:color="auto" w:sz="4" w:space="0"/>
            </w:tcBorders>
            <w:shd w:val="clear" w:color="000000" w:fill="FFFFFF"/>
            <w:noWrap/>
            <w:vAlign w:val="center"/>
          </w:tcPr>
          <w:p w14:paraId="7F427874">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694" w:type="dxa"/>
            <w:tcBorders>
              <w:top w:val="nil"/>
              <w:left w:val="nil"/>
              <w:bottom w:val="single" w:color="auto" w:sz="4" w:space="0"/>
              <w:right w:val="single" w:color="auto" w:sz="4" w:space="0"/>
            </w:tcBorders>
            <w:shd w:val="clear" w:color="auto" w:fill="auto"/>
            <w:noWrap/>
            <w:vAlign w:val="center"/>
          </w:tcPr>
          <w:p w14:paraId="57A1920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663" w:type="dxa"/>
            <w:tcBorders>
              <w:top w:val="nil"/>
              <w:left w:val="nil"/>
              <w:bottom w:val="single" w:color="auto" w:sz="4" w:space="0"/>
              <w:right w:val="single" w:color="auto" w:sz="4" w:space="0"/>
            </w:tcBorders>
            <w:shd w:val="clear" w:color="auto" w:fill="auto"/>
            <w:noWrap/>
            <w:vAlign w:val="center"/>
          </w:tcPr>
          <w:p w14:paraId="1711D8C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558" w:type="dxa"/>
            <w:tcBorders>
              <w:top w:val="nil"/>
              <w:left w:val="nil"/>
              <w:bottom w:val="single" w:color="auto" w:sz="4" w:space="0"/>
              <w:right w:val="single" w:color="auto" w:sz="4" w:space="0"/>
            </w:tcBorders>
            <w:shd w:val="clear" w:color="auto" w:fill="auto"/>
            <w:noWrap/>
            <w:vAlign w:val="center"/>
          </w:tcPr>
          <w:p w14:paraId="2B73899D">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772D5C4C">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58326C48">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6C823CB4">
            <w:pPr>
              <w:widowControl/>
              <w:jc w:val="right"/>
              <w:rPr>
                <w:rFonts w:hint="default" w:ascii="Times New Roman" w:hAnsi="Times New Roman" w:cs="Times New Roman" w:eastAsiaTheme="minorEastAsia"/>
                <w:kern w:val="0"/>
                <w:sz w:val="22"/>
                <w:szCs w:val="22"/>
              </w:rPr>
            </w:pPr>
          </w:p>
        </w:tc>
      </w:tr>
      <w:tr w14:paraId="615EED11">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8A19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4544" w:type="dxa"/>
            <w:tcBorders>
              <w:top w:val="nil"/>
              <w:left w:val="nil"/>
              <w:bottom w:val="single" w:color="auto" w:sz="4" w:space="0"/>
              <w:right w:val="single" w:color="auto" w:sz="4" w:space="0"/>
            </w:tcBorders>
            <w:shd w:val="clear" w:color="000000" w:fill="FFFFFF"/>
            <w:noWrap/>
            <w:vAlign w:val="center"/>
          </w:tcPr>
          <w:p w14:paraId="49AE48BD">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1694" w:type="dxa"/>
            <w:tcBorders>
              <w:top w:val="nil"/>
              <w:left w:val="nil"/>
              <w:bottom w:val="single" w:color="auto" w:sz="4" w:space="0"/>
              <w:right w:val="single" w:color="auto" w:sz="4" w:space="0"/>
            </w:tcBorders>
            <w:shd w:val="clear" w:color="auto" w:fill="auto"/>
            <w:noWrap/>
            <w:vAlign w:val="center"/>
          </w:tcPr>
          <w:p w14:paraId="0BD383D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1663" w:type="dxa"/>
            <w:tcBorders>
              <w:top w:val="nil"/>
              <w:left w:val="nil"/>
              <w:bottom w:val="single" w:color="auto" w:sz="4" w:space="0"/>
              <w:right w:val="single" w:color="auto" w:sz="4" w:space="0"/>
            </w:tcBorders>
            <w:shd w:val="clear" w:color="auto" w:fill="auto"/>
            <w:noWrap/>
            <w:vAlign w:val="center"/>
          </w:tcPr>
          <w:p w14:paraId="4E39ADF0">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55FFC0B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512" w:type="pct"/>
            <w:tcBorders>
              <w:top w:val="nil"/>
              <w:left w:val="nil"/>
              <w:bottom w:val="single" w:color="auto" w:sz="4" w:space="0"/>
              <w:right w:val="single" w:color="auto" w:sz="4" w:space="0"/>
            </w:tcBorders>
            <w:shd w:val="clear" w:color="auto" w:fill="auto"/>
            <w:noWrap/>
            <w:vAlign w:val="center"/>
          </w:tcPr>
          <w:p w14:paraId="736CA24F">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single" w:color="auto" w:sz="4" w:space="0"/>
              <w:right w:val="single" w:color="auto" w:sz="4" w:space="0"/>
            </w:tcBorders>
            <w:shd w:val="clear" w:color="auto" w:fill="auto"/>
            <w:noWrap/>
            <w:vAlign w:val="center"/>
          </w:tcPr>
          <w:p w14:paraId="211FFC07">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7" w:type="pct"/>
            <w:tcBorders>
              <w:top w:val="nil"/>
              <w:left w:val="nil"/>
              <w:bottom w:val="single" w:color="auto" w:sz="4" w:space="0"/>
              <w:right w:val="single" w:color="auto" w:sz="4" w:space="0"/>
            </w:tcBorders>
            <w:shd w:val="clear" w:color="auto" w:fill="auto"/>
            <w:noWrap/>
            <w:vAlign w:val="center"/>
          </w:tcPr>
          <w:p w14:paraId="389A4CF0">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r>
      <w:tr w14:paraId="2161CA68">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A1D89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21208</w:t>
            </w:r>
          </w:p>
        </w:tc>
        <w:tc>
          <w:tcPr>
            <w:tcW w:w="4544" w:type="dxa"/>
            <w:tcBorders>
              <w:top w:val="nil"/>
              <w:left w:val="nil"/>
              <w:bottom w:val="single" w:color="auto" w:sz="4" w:space="0"/>
              <w:right w:val="single" w:color="auto" w:sz="4" w:space="0"/>
            </w:tcBorders>
            <w:shd w:val="clear" w:color="000000" w:fill="FFFFFF"/>
            <w:noWrap/>
            <w:vAlign w:val="center"/>
          </w:tcPr>
          <w:p w14:paraId="3FDC6F3A">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国有土地使用权出让收入安排的支出</w:t>
            </w:r>
          </w:p>
        </w:tc>
        <w:tc>
          <w:tcPr>
            <w:tcW w:w="1694" w:type="dxa"/>
            <w:tcBorders>
              <w:top w:val="nil"/>
              <w:left w:val="nil"/>
              <w:bottom w:val="single" w:color="auto" w:sz="4" w:space="0"/>
              <w:right w:val="single" w:color="auto" w:sz="4" w:space="0"/>
            </w:tcBorders>
            <w:shd w:val="clear" w:color="auto" w:fill="auto"/>
            <w:noWrap/>
            <w:vAlign w:val="center"/>
          </w:tcPr>
          <w:p w14:paraId="4165D703">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1663" w:type="dxa"/>
            <w:tcBorders>
              <w:top w:val="nil"/>
              <w:left w:val="nil"/>
              <w:bottom w:val="single" w:color="auto" w:sz="4" w:space="0"/>
              <w:right w:val="single" w:color="auto" w:sz="4" w:space="0"/>
            </w:tcBorders>
            <w:shd w:val="clear" w:color="auto" w:fill="auto"/>
            <w:noWrap/>
            <w:vAlign w:val="center"/>
          </w:tcPr>
          <w:p w14:paraId="0916AA92">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03DA352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12" w:type="pct"/>
            <w:tcBorders>
              <w:top w:val="nil"/>
              <w:left w:val="nil"/>
              <w:bottom w:val="single" w:color="auto" w:sz="4" w:space="0"/>
              <w:right w:val="single" w:color="auto" w:sz="4" w:space="0"/>
            </w:tcBorders>
            <w:shd w:val="clear" w:color="auto" w:fill="auto"/>
            <w:noWrap/>
            <w:vAlign w:val="center"/>
          </w:tcPr>
          <w:p w14:paraId="08D63012">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71CBD748">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750EC32F">
            <w:pPr>
              <w:widowControl/>
              <w:jc w:val="right"/>
              <w:rPr>
                <w:rFonts w:hint="default" w:ascii="Times New Roman" w:hAnsi="Times New Roman" w:cs="Times New Roman" w:eastAsiaTheme="minorEastAsia"/>
                <w:kern w:val="0"/>
                <w:sz w:val="22"/>
                <w:szCs w:val="22"/>
              </w:rPr>
            </w:pPr>
          </w:p>
        </w:tc>
      </w:tr>
      <w:tr w14:paraId="33B57A67">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222AED">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2120803</w:t>
            </w:r>
          </w:p>
        </w:tc>
        <w:tc>
          <w:tcPr>
            <w:tcW w:w="4544" w:type="dxa"/>
            <w:tcBorders>
              <w:top w:val="nil"/>
              <w:left w:val="nil"/>
              <w:bottom w:val="single" w:color="auto" w:sz="4" w:space="0"/>
              <w:right w:val="single" w:color="auto" w:sz="4" w:space="0"/>
            </w:tcBorders>
            <w:shd w:val="clear" w:color="000000" w:fill="FFFFFF"/>
            <w:noWrap/>
            <w:vAlign w:val="center"/>
          </w:tcPr>
          <w:p w14:paraId="341D3C3D">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城市建设支出</w:t>
            </w:r>
          </w:p>
        </w:tc>
        <w:tc>
          <w:tcPr>
            <w:tcW w:w="1694" w:type="dxa"/>
            <w:tcBorders>
              <w:top w:val="nil"/>
              <w:left w:val="nil"/>
              <w:bottom w:val="single" w:color="auto" w:sz="4" w:space="0"/>
              <w:right w:val="single" w:color="auto" w:sz="4" w:space="0"/>
            </w:tcBorders>
            <w:shd w:val="clear" w:color="auto" w:fill="auto"/>
            <w:noWrap/>
            <w:vAlign w:val="center"/>
          </w:tcPr>
          <w:p w14:paraId="20B210E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1663" w:type="dxa"/>
            <w:tcBorders>
              <w:top w:val="nil"/>
              <w:left w:val="nil"/>
              <w:bottom w:val="single" w:color="auto" w:sz="4" w:space="0"/>
              <w:right w:val="single" w:color="auto" w:sz="4" w:space="0"/>
            </w:tcBorders>
            <w:shd w:val="clear" w:color="auto" w:fill="auto"/>
            <w:noWrap/>
            <w:vAlign w:val="center"/>
          </w:tcPr>
          <w:p w14:paraId="56307891">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0BFC13B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12" w:type="pct"/>
            <w:tcBorders>
              <w:top w:val="nil"/>
              <w:left w:val="nil"/>
              <w:bottom w:val="single" w:color="auto" w:sz="4" w:space="0"/>
              <w:right w:val="single" w:color="auto" w:sz="4" w:space="0"/>
            </w:tcBorders>
            <w:shd w:val="clear" w:color="auto" w:fill="auto"/>
            <w:noWrap/>
            <w:vAlign w:val="center"/>
          </w:tcPr>
          <w:p w14:paraId="7804A094">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72A1A9EB">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84A1A0C">
            <w:pPr>
              <w:widowControl/>
              <w:jc w:val="right"/>
              <w:rPr>
                <w:rFonts w:hint="default" w:ascii="Times New Roman" w:hAnsi="Times New Roman" w:cs="Times New Roman" w:eastAsiaTheme="minorEastAsia"/>
                <w:kern w:val="0"/>
                <w:sz w:val="22"/>
                <w:szCs w:val="22"/>
              </w:rPr>
            </w:pPr>
          </w:p>
        </w:tc>
      </w:tr>
      <w:tr w14:paraId="1EA194DC">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B654E3">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4544" w:type="dxa"/>
            <w:tcBorders>
              <w:top w:val="nil"/>
              <w:left w:val="nil"/>
              <w:bottom w:val="single" w:color="auto" w:sz="4" w:space="0"/>
              <w:right w:val="single" w:color="auto" w:sz="4" w:space="0"/>
            </w:tcBorders>
            <w:shd w:val="clear" w:color="000000" w:fill="FFFFFF"/>
            <w:noWrap/>
            <w:vAlign w:val="center"/>
          </w:tcPr>
          <w:p w14:paraId="0ECB19A6">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1694" w:type="dxa"/>
            <w:tcBorders>
              <w:top w:val="nil"/>
              <w:left w:val="nil"/>
              <w:bottom w:val="single" w:color="auto" w:sz="4" w:space="0"/>
              <w:right w:val="single" w:color="auto" w:sz="4" w:space="0"/>
            </w:tcBorders>
            <w:shd w:val="clear" w:color="auto" w:fill="auto"/>
            <w:noWrap/>
            <w:vAlign w:val="center"/>
          </w:tcPr>
          <w:p w14:paraId="5252900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1663" w:type="dxa"/>
            <w:tcBorders>
              <w:top w:val="nil"/>
              <w:left w:val="nil"/>
              <w:bottom w:val="single" w:color="auto" w:sz="4" w:space="0"/>
              <w:right w:val="single" w:color="auto" w:sz="4" w:space="0"/>
            </w:tcBorders>
            <w:shd w:val="clear" w:color="auto" w:fill="auto"/>
            <w:noWrap/>
            <w:vAlign w:val="center"/>
          </w:tcPr>
          <w:p w14:paraId="0D157869">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0F676A88">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12" w:type="pct"/>
            <w:tcBorders>
              <w:top w:val="nil"/>
              <w:left w:val="nil"/>
              <w:bottom w:val="single" w:color="auto" w:sz="4" w:space="0"/>
              <w:right w:val="single" w:color="auto" w:sz="4" w:space="0"/>
            </w:tcBorders>
            <w:shd w:val="clear" w:color="auto" w:fill="auto"/>
            <w:noWrap/>
            <w:vAlign w:val="center"/>
          </w:tcPr>
          <w:p w14:paraId="6EFD0C88">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407484DA">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0A76EFEC">
            <w:pPr>
              <w:widowControl/>
              <w:jc w:val="right"/>
              <w:rPr>
                <w:rFonts w:hint="default" w:ascii="Times New Roman" w:hAnsi="Times New Roman" w:cs="Times New Roman" w:eastAsiaTheme="minorEastAsia"/>
                <w:kern w:val="0"/>
                <w:sz w:val="22"/>
                <w:szCs w:val="22"/>
              </w:rPr>
            </w:pPr>
          </w:p>
        </w:tc>
      </w:tr>
      <w:tr w14:paraId="76E358AC">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6A174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2121399</w:t>
            </w:r>
          </w:p>
        </w:tc>
        <w:tc>
          <w:tcPr>
            <w:tcW w:w="4544" w:type="dxa"/>
            <w:tcBorders>
              <w:top w:val="nil"/>
              <w:left w:val="nil"/>
              <w:bottom w:val="single" w:color="auto" w:sz="4" w:space="0"/>
              <w:right w:val="single" w:color="auto" w:sz="4" w:space="0"/>
            </w:tcBorders>
            <w:shd w:val="clear" w:color="000000" w:fill="FFFFFF"/>
            <w:noWrap/>
            <w:vAlign w:val="center"/>
          </w:tcPr>
          <w:p w14:paraId="16015CE8">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其他城市基础设施配套费安排的支出</w:t>
            </w:r>
          </w:p>
        </w:tc>
        <w:tc>
          <w:tcPr>
            <w:tcW w:w="1694" w:type="dxa"/>
            <w:tcBorders>
              <w:top w:val="nil"/>
              <w:left w:val="nil"/>
              <w:bottom w:val="single" w:color="auto" w:sz="4" w:space="0"/>
              <w:right w:val="single" w:color="auto" w:sz="4" w:space="0"/>
            </w:tcBorders>
            <w:shd w:val="clear" w:color="auto" w:fill="auto"/>
            <w:noWrap/>
            <w:vAlign w:val="center"/>
          </w:tcPr>
          <w:p w14:paraId="116946C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1663" w:type="dxa"/>
            <w:tcBorders>
              <w:top w:val="nil"/>
              <w:left w:val="nil"/>
              <w:bottom w:val="single" w:color="auto" w:sz="4" w:space="0"/>
              <w:right w:val="single" w:color="auto" w:sz="4" w:space="0"/>
            </w:tcBorders>
            <w:shd w:val="clear" w:color="auto" w:fill="auto"/>
            <w:noWrap/>
            <w:vAlign w:val="center"/>
          </w:tcPr>
          <w:p w14:paraId="07598DAA">
            <w:pPr>
              <w:jc w:val="right"/>
              <w:rPr>
                <w:rFonts w:hint="default" w:ascii="Times New Roman" w:hAnsi="Times New Roman" w:cs="Times New Roman" w:eastAsiaTheme="minorEastAsia"/>
                <w:kern w:val="0"/>
                <w:sz w:val="22"/>
                <w:szCs w:val="22"/>
              </w:rPr>
            </w:pPr>
          </w:p>
        </w:tc>
        <w:tc>
          <w:tcPr>
            <w:tcW w:w="1558" w:type="dxa"/>
            <w:tcBorders>
              <w:top w:val="nil"/>
              <w:left w:val="nil"/>
              <w:bottom w:val="single" w:color="auto" w:sz="4" w:space="0"/>
              <w:right w:val="single" w:color="auto" w:sz="4" w:space="0"/>
            </w:tcBorders>
            <w:shd w:val="clear" w:color="auto" w:fill="auto"/>
            <w:noWrap/>
            <w:vAlign w:val="center"/>
          </w:tcPr>
          <w:p w14:paraId="4F704B2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12" w:type="pct"/>
            <w:tcBorders>
              <w:top w:val="nil"/>
              <w:left w:val="nil"/>
              <w:bottom w:val="single" w:color="auto" w:sz="4" w:space="0"/>
              <w:right w:val="single" w:color="auto" w:sz="4" w:space="0"/>
            </w:tcBorders>
            <w:shd w:val="clear" w:color="auto" w:fill="auto"/>
            <w:noWrap/>
            <w:vAlign w:val="center"/>
          </w:tcPr>
          <w:p w14:paraId="0BDEFD67">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4AACE2F6">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520B66C2">
            <w:pPr>
              <w:widowControl/>
              <w:jc w:val="right"/>
              <w:rPr>
                <w:rFonts w:hint="default" w:ascii="Times New Roman" w:hAnsi="Times New Roman" w:cs="Times New Roman" w:eastAsiaTheme="minorEastAsia"/>
                <w:kern w:val="0"/>
                <w:sz w:val="22"/>
                <w:szCs w:val="22"/>
              </w:rPr>
            </w:pPr>
          </w:p>
        </w:tc>
      </w:tr>
      <w:tr w14:paraId="0C52209F">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EA2E9E">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4544" w:type="dxa"/>
            <w:tcBorders>
              <w:top w:val="nil"/>
              <w:left w:val="nil"/>
              <w:bottom w:val="single" w:color="auto" w:sz="4" w:space="0"/>
              <w:right w:val="single" w:color="auto" w:sz="4" w:space="0"/>
            </w:tcBorders>
            <w:shd w:val="clear" w:color="000000" w:fill="FFFFFF"/>
            <w:noWrap/>
            <w:vAlign w:val="center"/>
          </w:tcPr>
          <w:p w14:paraId="6AF31FC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694" w:type="dxa"/>
            <w:tcBorders>
              <w:top w:val="nil"/>
              <w:left w:val="nil"/>
              <w:bottom w:val="single" w:color="auto" w:sz="4" w:space="0"/>
              <w:right w:val="single" w:color="auto" w:sz="4" w:space="0"/>
            </w:tcBorders>
            <w:shd w:val="clear" w:color="auto" w:fill="auto"/>
            <w:noWrap/>
            <w:vAlign w:val="center"/>
          </w:tcPr>
          <w:p w14:paraId="23EFCE8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663" w:type="dxa"/>
            <w:tcBorders>
              <w:top w:val="nil"/>
              <w:left w:val="nil"/>
              <w:bottom w:val="single" w:color="auto" w:sz="4" w:space="0"/>
              <w:right w:val="single" w:color="auto" w:sz="4" w:space="0"/>
            </w:tcBorders>
            <w:shd w:val="clear" w:color="auto" w:fill="auto"/>
            <w:noWrap/>
            <w:vAlign w:val="center"/>
          </w:tcPr>
          <w:p w14:paraId="64FA4136">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558" w:type="dxa"/>
            <w:tcBorders>
              <w:top w:val="nil"/>
              <w:left w:val="nil"/>
              <w:bottom w:val="single" w:color="auto" w:sz="4" w:space="0"/>
              <w:right w:val="single" w:color="auto" w:sz="4" w:space="0"/>
            </w:tcBorders>
            <w:shd w:val="clear" w:color="auto" w:fill="auto"/>
            <w:noWrap/>
            <w:vAlign w:val="center"/>
          </w:tcPr>
          <w:p w14:paraId="50B6FD07">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3D3FE3E">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73C75178">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3AC6015E">
            <w:pPr>
              <w:widowControl/>
              <w:jc w:val="right"/>
              <w:rPr>
                <w:rFonts w:hint="default" w:ascii="Times New Roman" w:hAnsi="Times New Roman" w:cs="Times New Roman" w:eastAsiaTheme="minorEastAsia"/>
                <w:kern w:val="0"/>
                <w:sz w:val="22"/>
                <w:szCs w:val="22"/>
              </w:rPr>
            </w:pPr>
          </w:p>
        </w:tc>
      </w:tr>
      <w:tr w14:paraId="530DCDC4">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F0588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4544" w:type="dxa"/>
            <w:tcBorders>
              <w:top w:val="nil"/>
              <w:left w:val="nil"/>
              <w:bottom w:val="single" w:color="auto" w:sz="4" w:space="0"/>
              <w:right w:val="single" w:color="auto" w:sz="4" w:space="0"/>
            </w:tcBorders>
            <w:shd w:val="clear" w:color="000000" w:fill="FFFFFF"/>
            <w:noWrap/>
            <w:vAlign w:val="center"/>
          </w:tcPr>
          <w:p w14:paraId="1DB32B77">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694" w:type="dxa"/>
            <w:tcBorders>
              <w:top w:val="nil"/>
              <w:left w:val="nil"/>
              <w:bottom w:val="single" w:color="auto" w:sz="4" w:space="0"/>
              <w:right w:val="single" w:color="auto" w:sz="4" w:space="0"/>
            </w:tcBorders>
            <w:shd w:val="clear" w:color="auto" w:fill="auto"/>
            <w:noWrap/>
            <w:vAlign w:val="center"/>
          </w:tcPr>
          <w:p w14:paraId="58A3FC4E">
            <w:pPr>
              <w:keepNext w:val="0"/>
              <w:keepLines w:val="0"/>
              <w:widowControl/>
              <w:suppressLineNumbers w:val="0"/>
              <w:jc w:val="righ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663" w:type="dxa"/>
            <w:tcBorders>
              <w:top w:val="nil"/>
              <w:left w:val="nil"/>
              <w:bottom w:val="single" w:color="auto" w:sz="4" w:space="0"/>
              <w:right w:val="single" w:color="auto" w:sz="4" w:space="0"/>
            </w:tcBorders>
            <w:shd w:val="clear" w:color="auto" w:fill="auto"/>
            <w:noWrap/>
            <w:vAlign w:val="center"/>
          </w:tcPr>
          <w:p w14:paraId="7713C228">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558" w:type="dxa"/>
            <w:tcBorders>
              <w:top w:val="nil"/>
              <w:left w:val="nil"/>
              <w:bottom w:val="single" w:color="auto" w:sz="4" w:space="0"/>
              <w:right w:val="single" w:color="auto" w:sz="4" w:space="0"/>
            </w:tcBorders>
            <w:shd w:val="clear" w:color="auto" w:fill="auto"/>
            <w:noWrap/>
            <w:vAlign w:val="center"/>
          </w:tcPr>
          <w:p w14:paraId="509E47F0">
            <w:pPr>
              <w:jc w:val="right"/>
              <w:rPr>
                <w:rFonts w:hint="default" w:ascii="Times New Roman" w:hAnsi="Times New Roman" w:cs="Times New Roman" w:eastAsiaTheme="minorEastAsia"/>
                <w:i w:val="0"/>
                <w:iCs w:val="0"/>
                <w:color w:val="000000"/>
                <w:kern w:val="0"/>
                <w:sz w:val="22"/>
                <w:szCs w:val="22"/>
                <w:u w:val="none"/>
                <w:lang w:val="en-US" w:eastAsia="zh-CN" w:bidi="ar"/>
              </w:rPr>
            </w:pPr>
          </w:p>
        </w:tc>
        <w:tc>
          <w:tcPr>
            <w:tcW w:w="512" w:type="pct"/>
            <w:tcBorders>
              <w:top w:val="nil"/>
              <w:left w:val="nil"/>
              <w:bottom w:val="single" w:color="auto" w:sz="4" w:space="0"/>
              <w:right w:val="single" w:color="auto" w:sz="4" w:space="0"/>
            </w:tcBorders>
            <w:shd w:val="clear" w:color="auto" w:fill="auto"/>
            <w:noWrap/>
            <w:vAlign w:val="center"/>
          </w:tcPr>
          <w:p w14:paraId="1EDD3A69">
            <w:pPr>
              <w:widowControl/>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1096C42D">
            <w:pPr>
              <w:widowControl/>
              <w:jc w:val="right"/>
              <w:rPr>
                <w:rFonts w:hint="default" w:ascii="Times New Roman" w:hAnsi="Times New Roman" w:cs="Times New Roman" w:eastAsiaTheme="minorEastAsia"/>
                <w:kern w:val="0"/>
                <w:sz w:val="22"/>
                <w:szCs w:val="22"/>
              </w:rPr>
            </w:pPr>
          </w:p>
        </w:tc>
        <w:tc>
          <w:tcPr>
            <w:tcW w:w="517" w:type="pct"/>
            <w:tcBorders>
              <w:top w:val="nil"/>
              <w:left w:val="nil"/>
              <w:bottom w:val="single" w:color="auto" w:sz="4" w:space="0"/>
              <w:right w:val="single" w:color="auto" w:sz="4" w:space="0"/>
            </w:tcBorders>
            <w:shd w:val="clear" w:color="auto" w:fill="auto"/>
            <w:noWrap/>
            <w:vAlign w:val="center"/>
          </w:tcPr>
          <w:p w14:paraId="2983CDC8">
            <w:pPr>
              <w:widowControl/>
              <w:jc w:val="right"/>
              <w:rPr>
                <w:rFonts w:hint="default" w:ascii="Times New Roman" w:hAnsi="Times New Roman" w:cs="Times New Roman" w:eastAsiaTheme="minorEastAsia"/>
                <w:kern w:val="0"/>
                <w:sz w:val="22"/>
                <w:szCs w:val="22"/>
              </w:rPr>
            </w:pPr>
          </w:p>
        </w:tc>
      </w:tr>
      <w:tr w14:paraId="08D9E135">
        <w:tblPrEx>
          <w:tblCellMar>
            <w:top w:w="0" w:type="dxa"/>
            <w:left w:w="108" w:type="dxa"/>
            <w:bottom w:w="0" w:type="dxa"/>
            <w:right w:w="108" w:type="dxa"/>
          </w:tblCellMar>
        </w:tblPrEx>
        <w:trPr>
          <w:trHeight w:val="312" w:hRule="exact"/>
        </w:trPr>
        <w:tc>
          <w:tcPr>
            <w:tcW w:w="120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1E26EE">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4544" w:type="dxa"/>
            <w:tcBorders>
              <w:top w:val="nil"/>
              <w:left w:val="nil"/>
              <w:bottom w:val="single" w:color="auto" w:sz="4" w:space="0"/>
              <w:right w:val="single" w:color="auto" w:sz="4" w:space="0"/>
            </w:tcBorders>
            <w:shd w:val="clear" w:color="000000" w:fill="FFFFFF"/>
            <w:noWrap/>
            <w:vAlign w:val="center"/>
          </w:tcPr>
          <w:p w14:paraId="1A74F350">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694" w:type="dxa"/>
            <w:tcBorders>
              <w:top w:val="nil"/>
              <w:left w:val="nil"/>
              <w:bottom w:val="single" w:color="auto" w:sz="4" w:space="0"/>
              <w:right w:val="single" w:color="auto" w:sz="4" w:space="0"/>
            </w:tcBorders>
            <w:shd w:val="clear" w:color="auto" w:fill="auto"/>
            <w:noWrap/>
            <w:vAlign w:val="center"/>
          </w:tcPr>
          <w:p w14:paraId="5C89042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663" w:type="dxa"/>
            <w:tcBorders>
              <w:top w:val="nil"/>
              <w:left w:val="nil"/>
              <w:bottom w:val="single" w:color="auto" w:sz="4" w:space="0"/>
              <w:right w:val="single" w:color="auto" w:sz="4" w:space="0"/>
            </w:tcBorders>
            <w:shd w:val="clear" w:color="auto" w:fill="auto"/>
            <w:noWrap/>
            <w:vAlign w:val="center"/>
          </w:tcPr>
          <w:p w14:paraId="310DF02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558" w:type="dxa"/>
            <w:tcBorders>
              <w:top w:val="nil"/>
              <w:left w:val="nil"/>
              <w:bottom w:val="single" w:color="auto" w:sz="4" w:space="0"/>
              <w:right w:val="single" w:color="auto" w:sz="4" w:space="0"/>
            </w:tcBorders>
            <w:shd w:val="clear" w:color="auto" w:fill="auto"/>
            <w:noWrap/>
            <w:vAlign w:val="center"/>
          </w:tcPr>
          <w:p w14:paraId="06BF8E28">
            <w:pPr>
              <w:jc w:val="right"/>
              <w:rPr>
                <w:rFonts w:hint="default" w:ascii="Times New Roman" w:hAnsi="Times New Roman" w:cs="Times New Roman" w:eastAsiaTheme="minorEastAsia"/>
                <w:kern w:val="0"/>
                <w:sz w:val="22"/>
                <w:szCs w:val="22"/>
              </w:rPr>
            </w:pPr>
          </w:p>
        </w:tc>
        <w:tc>
          <w:tcPr>
            <w:tcW w:w="512" w:type="pct"/>
            <w:tcBorders>
              <w:top w:val="nil"/>
              <w:left w:val="nil"/>
              <w:bottom w:val="single" w:color="auto" w:sz="4" w:space="0"/>
              <w:right w:val="single" w:color="auto" w:sz="4" w:space="0"/>
            </w:tcBorders>
            <w:shd w:val="clear" w:color="auto" w:fill="auto"/>
            <w:noWrap/>
            <w:vAlign w:val="center"/>
          </w:tcPr>
          <w:p w14:paraId="04BC4A90">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2" w:type="pct"/>
            <w:tcBorders>
              <w:top w:val="nil"/>
              <w:left w:val="nil"/>
              <w:bottom w:val="single" w:color="auto" w:sz="4" w:space="0"/>
              <w:right w:val="single" w:color="auto" w:sz="4" w:space="0"/>
            </w:tcBorders>
            <w:shd w:val="clear" w:color="auto" w:fill="auto"/>
            <w:noWrap/>
            <w:vAlign w:val="center"/>
          </w:tcPr>
          <w:p w14:paraId="47F71AF3">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c>
          <w:tcPr>
            <w:tcW w:w="517" w:type="pct"/>
            <w:tcBorders>
              <w:top w:val="nil"/>
              <w:left w:val="nil"/>
              <w:bottom w:val="single" w:color="auto" w:sz="4" w:space="0"/>
              <w:right w:val="single" w:color="auto" w:sz="4" w:space="0"/>
            </w:tcBorders>
            <w:shd w:val="clear" w:color="auto" w:fill="auto"/>
            <w:noWrap/>
            <w:vAlign w:val="center"/>
          </w:tcPr>
          <w:p w14:paraId="1C6278C0">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　</w:t>
            </w:r>
          </w:p>
        </w:tc>
      </w:tr>
      <w:tr w14:paraId="4CD8E63B">
        <w:tblPrEx>
          <w:tblCellMar>
            <w:top w:w="0" w:type="dxa"/>
            <w:left w:w="108" w:type="dxa"/>
            <w:bottom w:w="0" w:type="dxa"/>
            <w:right w:w="108" w:type="dxa"/>
          </w:tblCellMar>
        </w:tblPrEx>
        <w:trPr>
          <w:trHeight w:val="312" w:hRule="exact"/>
        </w:trPr>
        <w:tc>
          <w:tcPr>
            <w:tcW w:w="5000" w:type="pct"/>
            <w:gridSpan w:val="8"/>
            <w:tcBorders>
              <w:top w:val="nil"/>
              <w:left w:val="nil"/>
              <w:bottom w:val="nil"/>
              <w:right w:val="nil"/>
            </w:tcBorders>
            <w:shd w:val="clear" w:color="auto" w:fill="auto"/>
            <w:vAlign w:val="center"/>
          </w:tcPr>
          <w:p w14:paraId="235CC11C">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注：本表反映部门本年度各项支出情况。</w:t>
            </w:r>
          </w:p>
        </w:tc>
      </w:tr>
    </w:tbl>
    <w:p w14:paraId="53BF12CB">
      <w:pPr>
        <w:widowControl/>
        <w:jc w:val="center"/>
        <w:rPr>
          <w:rFonts w:hint="eastAsia" w:cs="宋体" w:asciiTheme="minorEastAsia" w:hAnsiTheme="minorEastAsia"/>
          <w:color w:val="000000"/>
          <w:kern w:val="0"/>
          <w:sz w:val="32"/>
          <w:szCs w:val="32"/>
        </w:rPr>
      </w:pPr>
      <w:bookmarkStart w:id="0" w:name="RANGE!A1:I22"/>
      <w:bookmarkEnd w:id="0"/>
      <w:bookmarkStart w:id="1" w:name="RANGE!A1:F16"/>
      <w:r>
        <w:rPr>
          <w:rFonts w:hint="eastAsia" w:cs="宋体" w:asciiTheme="minorEastAsia" w:hAnsiTheme="minorEastAsia"/>
          <w:color w:val="000000"/>
          <w:kern w:val="0"/>
          <w:sz w:val="32"/>
          <w:szCs w:val="32"/>
        </w:rPr>
        <w:br w:type="page"/>
      </w:r>
    </w:p>
    <w:tbl>
      <w:tblPr>
        <w:tblStyle w:val="11"/>
        <w:tblW w:w="4959" w:type="pct"/>
        <w:tblInd w:w="125" w:type="dxa"/>
        <w:tblLayout w:type="fixed"/>
        <w:tblCellMar>
          <w:top w:w="0" w:type="dxa"/>
          <w:left w:w="108" w:type="dxa"/>
          <w:bottom w:w="0" w:type="dxa"/>
          <w:right w:w="108" w:type="dxa"/>
        </w:tblCellMar>
      </w:tblPr>
      <w:tblGrid>
        <w:gridCol w:w="3362"/>
        <w:gridCol w:w="625"/>
        <w:gridCol w:w="1150"/>
        <w:gridCol w:w="3600"/>
        <w:gridCol w:w="650"/>
        <w:gridCol w:w="1273"/>
        <w:gridCol w:w="1415"/>
        <w:gridCol w:w="1725"/>
        <w:gridCol w:w="1686"/>
      </w:tblGrid>
      <w:tr w14:paraId="7C06D820">
        <w:tblPrEx>
          <w:tblCellMar>
            <w:top w:w="0" w:type="dxa"/>
            <w:left w:w="108" w:type="dxa"/>
            <w:bottom w:w="0" w:type="dxa"/>
            <w:right w:w="108" w:type="dxa"/>
          </w:tblCellMar>
        </w:tblPrEx>
        <w:trPr>
          <w:trHeight w:val="360" w:hRule="atLeast"/>
        </w:trPr>
        <w:tc>
          <w:tcPr>
            <w:tcW w:w="5000" w:type="pct"/>
            <w:gridSpan w:val="9"/>
            <w:tcBorders>
              <w:top w:val="nil"/>
              <w:left w:val="nil"/>
              <w:bottom w:val="nil"/>
              <w:right w:val="nil"/>
            </w:tcBorders>
            <w:shd w:val="clear" w:color="auto" w:fill="auto"/>
            <w:noWrap/>
            <w:vAlign w:val="center"/>
          </w:tcPr>
          <w:p w14:paraId="13664B2F">
            <w:pPr>
              <w:widowControl/>
              <w:jc w:val="center"/>
              <w:rPr>
                <w:rFonts w:cs="宋体" w:asciiTheme="minorEastAsia" w:hAnsiTheme="minorEastAsia"/>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57C98E1E">
        <w:tblPrEx>
          <w:tblCellMar>
            <w:top w:w="0" w:type="dxa"/>
            <w:left w:w="108" w:type="dxa"/>
            <w:bottom w:w="0" w:type="dxa"/>
            <w:right w:w="108" w:type="dxa"/>
          </w:tblCellMar>
        </w:tblPrEx>
        <w:trPr>
          <w:trHeight w:val="244" w:hRule="exact"/>
        </w:trPr>
        <w:tc>
          <w:tcPr>
            <w:tcW w:w="1085" w:type="pct"/>
            <w:tcBorders>
              <w:top w:val="nil"/>
              <w:left w:val="nil"/>
              <w:bottom w:val="nil"/>
              <w:right w:val="nil"/>
            </w:tcBorders>
            <w:shd w:val="clear" w:color="000000" w:fill="FFFFFF"/>
            <w:noWrap/>
            <w:vAlign w:val="center"/>
          </w:tcPr>
          <w:p w14:paraId="4170757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nil"/>
              <w:right w:val="nil"/>
            </w:tcBorders>
            <w:shd w:val="clear" w:color="000000" w:fill="FFFFFF"/>
            <w:noWrap/>
            <w:vAlign w:val="center"/>
          </w:tcPr>
          <w:p w14:paraId="2303A72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nil"/>
              <w:right w:val="nil"/>
            </w:tcBorders>
            <w:shd w:val="clear" w:color="000000" w:fill="FFFFFF"/>
            <w:noWrap/>
            <w:vAlign w:val="center"/>
          </w:tcPr>
          <w:p w14:paraId="1704D00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4E8155A1">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3CC558F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11" w:type="pct"/>
            <w:tcBorders>
              <w:top w:val="nil"/>
              <w:left w:val="nil"/>
              <w:bottom w:val="nil"/>
              <w:right w:val="nil"/>
            </w:tcBorders>
            <w:shd w:val="clear" w:color="000000" w:fill="FFFFFF"/>
            <w:noWrap/>
            <w:vAlign w:val="center"/>
          </w:tcPr>
          <w:p w14:paraId="1F0B75D0">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56" w:type="pct"/>
            <w:tcBorders>
              <w:top w:val="nil"/>
              <w:left w:val="nil"/>
              <w:bottom w:val="nil"/>
              <w:right w:val="nil"/>
            </w:tcBorders>
            <w:shd w:val="clear" w:color="000000" w:fill="FFFFFF"/>
            <w:noWrap/>
            <w:vAlign w:val="center"/>
          </w:tcPr>
          <w:p w14:paraId="1E9A1D35">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59F01A7">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785EDFA3">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公开04表</w:t>
            </w:r>
          </w:p>
        </w:tc>
      </w:tr>
      <w:tr w14:paraId="05DCA32A">
        <w:tblPrEx>
          <w:tblCellMar>
            <w:top w:w="0" w:type="dxa"/>
            <w:left w:w="108" w:type="dxa"/>
            <w:bottom w:w="0" w:type="dxa"/>
            <w:right w:w="108" w:type="dxa"/>
          </w:tblCellMar>
        </w:tblPrEx>
        <w:trPr>
          <w:trHeight w:val="244" w:hRule="exact"/>
        </w:trPr>
        <w:tc>
          <w:tcPr>
            <w:tcW w:w="1658" w:type="pct"/>
            <w:gridSpan w:val="3"/>
            <w:tcBorders>
              <w:top w:val="nil"/>
              <w:left w:val="nil"/>
              <w:bottom w:val="nil"/>
              <w:right w:val="nil"/>
            </w:tcBorders>
            <w:shd w:val="clear" w:color="000000" w:fill="FFFFFF"/>
            <w:noWrap/>
            <w:vAlign w:val="center"/>
          </w:tcPr>
          <w:p w14:paraId="09B3BCC1">
            <w:pPr>
              <w:widowControl/>
              <w:jc w:val="left"/>
              <w:rPr>
                <w:rFonts w:hint="default" w:ascii="Times New Roman" w:hAnsi="Times New Roman" w:cs="Times New Roman"/>
                <w:kern w:val="0"/>
                <w:sz w:val="21"/>
                <w:szCs w:val="21"/>
              </w:rPr>
            </w:pPr>
            <w:r>
              <w:rPr>
                <w:rFonts w:hint="default" w:ascii="Times New Roman" w:hAnsi="Times New Roman" w:cs="Times New Roman"/>
                <w:color w:val="000000"/>
                <w:kern w:val="0"/>
                <w:sz w:val="21"/>
                <w:szCs w:val="21"/>
              </w:rPr>
              <w:t>部门：</w:t>
            </w:r>
            <w:r>
              <w:rPr>
                <w:rFonts w:hint="default" w:ascii="Times New Roman" w:hAnsi="Times New Roman" w:cs="Times New Roman" w:eastAsiaTheme="minorEastAsia"/>
                <w:color w:val="000000"/>
                <w:kern w:val="0"/>
                <w:sz w:val="21"/>
                <w:szCs w:val="21"/>
              </w:rPr>
              <w:t>祁阳市公安局交警大队</w:t>
            </w:r>
            <w:r>
              <w:rPr>
                <w:rFonts w:hint="default" w:ascii="Times New Roman" w:hAnsi="Times New Roman" w:cs="Times New Roman"/>
                <w:kern w:val="0"/>
                <w:sz w:val="21"/>
                <w:szCs w:val="21"/>
              </w:rPr>
              <w:t>　</w:t>
            </w:r>
          </w:p>
        </w:tc>
        <w:tc>
          <w:tcPr>
            <w:tcW w:w="1162" w:type="pct"/>
            <w:tcBorders>
              <w:top w:val="nil"/>
              <w:left w:val="nil"/>
              <w:bottom w:val="nil"/>
              <w:right w:val="nil"/>
            </w:tcBorders>
            <w:shd w:val="clear" w:color="000000" w:fill="FFFFFF"/>
            <w:noWrap/>
            <w:vAlign w:val="center"/>
          </w:tcPr>
          <w:p w14:paraId="56F43E4A">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nil"/>
              <w:right w:val="nil"/>
            </w:tcBorders>
            <w:shd w:val="clear" w:color="000000" w:fill="FFFFFF"/>
            <w:noWrap/>
            <w:vAlign w:val="center"/>
          </w:tcPr>
          <w:p w14:paraId="013AF7E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11" w:type="pct"/>
            <w:tcBorders>
              <w:top w:val="nil"/>
              <w:left w:val="nil"/>
              <w:bottom w:val="nil"/>
              <w:right w:val="nil"/>
            </w:tcBorders>
            <w:shd w:val="clear" w:color="000000" w:fill="FFFFFF"/>
            <w:noWrap/>
            <w:vAlign w:val="center"/>
          </w:tcPr>
          <w:p w14:paraId="39D14CE8">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56" w:type="pct"/>
            <w:tcBorders>
              <w:top w:val="nil"/>
              <w:left w:val="nil"/>
              <w:bottom w:val="nil"/>
              <w:right w:val="nil"/>
            </w:tcBorders>
            <w:shd w:val="clear" w:color="000000" w:fill="FFFFFF"/>
            <w:noWrap/>
            <w:vAlign w:val="center"/>
          </w:tcPr>
          <w:p w14:paraId="22F4A56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56" w:type="pct"/>
            <w:tcBorders>
              <w:top w:val="nil"/>
              <w:left w:val="nil"/>
              <w:bottom w:val="nil"/>
              <w:right w:val="nil"/>
            </w:tcBorders>
            <w:shd w:val="clear" w:color="000000" w:fill="FFFFFF"/>
            <w:noWrap/>
            <w:vAlign w:val="center"/>
          </w:tcPr>
          <w:p w14:paraId="2FC6751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544" w:type="pct"/>
            <w:tcBorders>
              <w:top w:val="nil"/>
              <w:left w:val="nil"/>
              <w:bottom w:val="nil"/>
              <w:right w:val="nil"/>
            </w:tcBorders>
            <w:shd w:val="clear" w:color="000000" w:fill="FFFFFF"/>
            <w:noWrap/>
            <w:vAlign w:val="center"/>
          </w:tcPr>
          <w:p w14:paraId="29A756B5">
            <w:pPr>
              <w:widowControl/>
              <w:jc w:val="right"/>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单位：万元</w:t>
            </w:r>
          </w:p>
        </w:tc>
      </w:tr>
      <w:tr w14:paraId="4AAB3ED6">
        <w:tblPrEx>
          <w:tblCellMar>
            <w:top w:w="0" w:type="dxa"/>
            <w:left w:w="108" w:type="dxa"/>
            <w:bottom w:w="0" w:type="dxa"/>
            <w:right w:w="108" w:type="dxa"/>
          </w:tblCellMar>
        </w:tblPrEx>
        <w:trPr>
          <w:trHeight w:val="249" w:hRule="exact"/>
        </w:trPr>
        <w:tc>
          <w:tcPr>
            <w:tcW w:w="165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0996D6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收入</w:t>
            </w:r>
          </w:p>
        </w:tc>
        <w:tc>
          <w:tcPr>
            <w:tcW w:w="3341" w:type="pct"/>
            <w:gridSpan w:val="6"/>
            <w:tcBorders>
              <w:top w:val="single" w:color="auto" w:sz="4" w:space="0"/>
              <w:left w:val="nil"/>
              <w:bottom w:val="single" w:color="auto" w:sz="4" w:space="0"/>
              <w:right w:val="single" w:color="auto" w:sz="4" w:space="0"/>
            </w:tcBorders>
            <w:shd w:val="clear" w:color="000000" w:fill="FFFFFF"/>
            <w:noWrap/>
            <w:vAlign w:val="center"/>
          </w:tcPr>
          <w:p w14:paraId="00D53396">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支出</w:t>
            </w:r>
          </w:p>
        </w:tc>
      </w:tr>
      <w:tr w14:paraId="5595B7E6">
        <w:tblPrEx>
          <w:tblCellMar>
            <w:top w:w="0" w:type="dxa"/>
            <w:left w:w="108" w:type="dxa"/>
            <w:bottom w:w="0" w:type="dxa"/>
            <w:right w:w="108" w:type="dxa"/>
          </w:tblCellMar>
        </w:tblPrEx>
        <w:trPr>
          <w:trHeight w:val="567"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5F13804">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1" w:type="pct"/>
            <w:tcBorders>
              <w:top w:val="nil"/>
              <w:left w:val="nil"/>
              <w:bottom w:val="single" w:color="auto" w:sz="4" w:space="0"/>
              <w:right w:val="single" w:color="auto" w:sz="4" w:space="0"/>
            </w:tcBorders>
            <w:shd w:val="clear" w:color="auto" w:fill="auto"/>
            <w:noWrap/>
            <w:vAlign w:val="center"/>
          </w:tcPr>
          <w:p w14:paraId="3B81AE9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371" w:type="pct"/>
            <w:tcBorders>
              <w:top w:val="nil"/>
              <w:left w:val="nil"/>
              <w:bottom w:val="single" w:color="auto" w:sz="4" w:space="0"/>
              <w:right w:val="single" w:color="auto" w:sz="4" w:space="0"/>
            </w:tcBorders>
            <w:shd w:val="clear" w:color="auto" w:fill="auto"/>
            <w:noWrap/>
            <w:vAlign w:val="center"/>
          </w:tcPr>
          <w:p w14:paraId="5C6262C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金额</w:t>
            </w:r>
          </w:p>
        </w:tc>
        <w:tc>
          <w:tcPr>
            <w:tcW w:w="1162" w:type="pct"/>
            <w:tcBorders>
              <w:top w:val="nil"/>
              <w:left w:val="nil"/>
              <w:bottom w:val="single" w:color="auto" w:sz="4" w:space="0"/>
              <w:right w:val="single" w:color="auto" w:sz="4" w:space="0"/>
            </w:tcBorders>
            <w:shd w:val="clear" w:color="auto" w:fill="auto"/>
            <w:noWrap/>
            <w:vAlign w:val="center"/>
          </w:tcPr>
          <w:p w14:paraId="10A9AB5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项    目</w:t>
            </w:r>
          </w:p>
        </w:tc>
        <w:tc>
          <w:tcPr>
            <w:tcW w:w="209" w:type="pct"/>
            <w:tcBorders>
              <w:top w:val="nil"/>
              <w:left w:val="nil"/>
              <w:bottom w:val="single" w:color="auto" w:sz="4" w:space="0"/>
              <w:right w:val="single" w:color="auto" w:sz="4" w:space="0"/>
            </w:tcBorders>
            <w:shd w:val="clear" w:color="auto" w:fill="auto"/>
            <w:noWrap/>
            <w:vAlign w:val="center"/>
          </w:tcPr>
          <w:p w14:paraId="1238AD8D">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行次</w:t>
            </w:r>
          </w:p>
        </w:tc>
        <w:tc>
          <w:tcPr>
            <w:tcW w:w="411" w:type="pct"/>
            <w:tcBorders>
              <w:top w:val="nil"/>
              <w:left w:val="nil"/>
              <w:bottom w:val="single" w:color="auto" w:sz="4" w:space="0"/>
              <w:right w:val="single" w:color="auto" w:sz="4" w:space="0"/>
            </w:tcBorders>
            <w:shd w:val="clear" w:color="auto" w:fill="auto"/>
            <w:noWrap/>
            <w:vAlign w:val="center"/>
          </w:tcPr>
          <w:p w14:paraId="1626DEC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合计</w:t>
            </w:r>
          </w:p>
        </w:tc>
        <w:tc>
          <w:tcPr>
            <w:tcW w:w="456" w:type="pct"/>
            <w:tcBorders>
              <w:top w:val="nil"/>
              <w:left w:val="nil"/>
              <w:bottom w:val="single" w:color="auto" w:sz="4" w:space="0"/>
              <w:right w:val="single" w:color="auto" w:sz="4" w:space="0"/>
            </w:tcBorders>
            <w:shd w:val="clear" w:color="auto" w:fill="auto"/>
            <w:vAlign w:val="center"/>
          </w:tcPr>
          <w:p w14:paraId="670C572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556" w:type="pct"/>
            <w:tcBorders>
              <w:top w:val="nil"/>
              <w:left w:val="nil"/>
              <w:bottom w:val="single" w:color="auto" w:sz="4" w:space="0"/>
              <w:right w:val="single" w:color="auto" w:sz="4" w:space="0"/>
            </w:tcBorders>
            <w:shd w:val="clear" w:color="auto" w:fill="auto"/>
            <w:vAlign w:val="center"/>
          </w:tcPr>
          <w:p w14:paraId="317873A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544" w:type="pct"/>
            <w:tcBorders>
              <w:top w:val="nil"/>
              <w:left w:val="nil"/>
              <w:bottom w:val="single" w:color="auto" w:sz="4" w:space="0"/>
              <w:right w:val="single" w:color="auto" w:sz="4" w:space="0"/>
            </w:tcBorders>
            <w:shd w:val="clear" w:color="auto" w:fill="auto"/>
            <w:vAlign w:val="center"/>
          </w:tcPr>
          <w:p w14:paraId="07EB8A4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r>
      <w:tr w14:paraId="7ECBF5F7">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A84430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1" w:type="pct"/>
            <w:tcBorders>
              <w:top w:val="nil"/>
              <w:left w:val="nil"/>
              <w:bottom w:val="single" w:color="auto" w:sz="4" w:space="0"/>
              <w:right w:val="single" w:color="auto" w:sz="4" w:space="0"/>
            </w:tcBorders>
            <w:shd w:val="clear" w:color="auto" w:fill="auto"/>
            <w:noWrap/>
            <w:vAlign w:val="center"/>
          </w:tcPr>
          <w:p w14:paraId="7B720408">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371" w:type="pct"/>
            <w:tcBorders>
              <w:top w:val="nil"/>
              <w:left w:val="nil"/>
              <w:bottom w:val="single" w:color="auto" w:sz="4" w:space="0"/>
              <w:right w:val="single" w:color="auto" w:sz="4" w:space="0"/>
            </w:tcBorders>
            <w:shd w:val="clear" w:color="auto" w:fill="auto"/>
            <w:noWrap/>
            <w:vAlign w:val="center"/>
          </w:tcPr>
          <w:p w14:paraId="44C618B9">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1162" w:type="pct"/>
            <w:tcBorders>
              <w:top w:val="nil"/>
              <w:left w:val="nil"/>
              <w:bottom w:val="single" w:color="auto" w:sz="4" w:space="0"/>
              <w:right w:val="single" w:color="auto" w:sz="4" w:space="0"/>
            </w:tcBorders>
            <w:shd w:val="clear" w:color="auto" w:fill="auto"/>
            <w:noWrap/>
            <w:vAlign w:val="center"/>
          </w:tcPr>
          <w:p w14:paraId="05339630">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栏    次</w:t>
            </w:r>
          </w:p>
        </w:tc>
        <w:tc>
          <w:tcPr>
            <w:tcW w:w="209" w:type="pct"/>
            <w:tcBorders>
              <w:top w:val="nil"/>
              <w:left w:val="nil"/>
              <w:bottom w:val="single" w:color="auto" w:sz="4" w:space="0"/>
              <w:right w:val="single" w:color="auto" w:sz="4" w:space="0"/>
            </w:tcBorders>
            <w:shd w:val="clear" w:color="auto" w:fill="auto"/>
            <w:noWrap/>
            <w:vAlign w:val="center"/>
          </w:tcPr>
          <w:p w14:paraId="6A4C8E0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411" w:type="pct"/>
            <w:tcBorders>
              <w:top w:val="nil"/>
              <w:left w:val="nil"/>
              <w:bottom w:val="single" w:color="auto" w:sz="4" w:space="0"/>
              <w:right w:val="single" w:color="auto" w:sz="4" w:space="0"/>
            </w:tcBorders>
            <w:shd w:val="clear" w:color="auto" w:fill="auto"/>
            <w:noWrap/>
            <w:vAlign w:val="center"/>
          </w:tcPr>
          <w:p w14:paraId="4CE88891">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456" w:type="pct"/>
            <w:tcBorders>
              <w:top w:val="nil"/>
              <w:left w:val="nil"/>
              <w:bottom w:val="single" w:color="auto" w:sz="4" w:space="0"/>
              <w:right w:val="single" w:color="auto" w:sz="4" w:space="0"/>
            </w:tcBorders>
            <w:shd w:val="clear" w:color="auto" w:fill="auto"/>
            <w:noWrap/>
            <w:vAlign w:val="center"/>
          </w:tcPr>
          <w:p w14:paraId="71A74DEF">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556" w:type="pct"/>
            <w:tcBorders>
              <w:top w:val="nil"/>
              <w:left w:val="nil"/>
              <w:bottom w:val="single" w:color="auto" w:sz="4" w:space="0"/>
              <w:right w:val="single" w:color="auto" w:sz="4" w:space="0"/>
            </w:tcBorders>
            <w:shd w:val="clear" w:color="auto" w:fill="auto"/>
            <w:noWrap/>
            <w:vAlign w:val="center"/>
          </w:tcPr>
          <w:p w14:paraId="4DDAE0C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w:t>
            </w:r>
          </w:p>
        </w:tc>
        <w:tc>
          <w:tcPr>
            <w:tcW w:w="544" w:type="pct"/>
            <w:tcBorders>
              <w:top w:val="nil"/>
              <w:left w:val="nil"/>
              <w:bottom w:val="single" w:color="auto" w:sz="4" w:space="0"/>
              <w:right w:val="single" w:color="auto" w:sz="4" w:space="0"/>
            </w:tcBorders>
            <w:shd w:val="clear" w:color="auto" w:fill="auto"/>
            <w:noWrap/>
            <w:vAlign w:val="center"/>
          </w:tcPr>
          <w:p w14:paraId="41D07A57">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w:t>
            </w:r>
          </w:p>
        </w:tc>
      </w:tr>
      <w:tr w14:paraId="70387930">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405A6E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712B2D5">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w:t>
            </w:r>
          </w:p>
        </w:tc>
        <w:tc>
          <w:tcPr>
            <w:tcW w:w="371" w:type="pct"/>
            <w:tcBorders>
              <w:top w:val="nil"/>
              <w:left w:val="nil"/>
              <w:bottom w:val="single" w:color="auto" w:sz="4" w:space="0"/>
              <w:right w:val="single" w:color="auto" w:sz="4" w:space="0"/>
            </w:tcBorders>
            <w:shd w:val="clear" w:color="auto" w:fill="auto"/>
            <w:noWrap/>
            <w:vAlign w:val="center"/>
          </w:tcPr>
          <w:p w14:paraId="3BE6692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4,265.11</w:t>
            </w:r>
          </w:p>
        </w:tc>
        <w:tc>
          <w:tcPr>
            <w:tcW w:w="1162" w:type="pct"/>
            <w:tcBorders>
              <w:top w:val="nil"/>
              <w:left w:val="nil"/>
              <w:bottom w:val="single" w:color="auto" w:sz="4" w:space="0"/>
              <w:right w:val="single" w:color="auto" w:sz="4" w:space="0"/>
            </w:tcBorders>
            <w:shd w:val="clear" w:color="auto" w:fill="auto"/>
            <w:noWrap/>
            <w:vAlign w:val="center"/>
          </w:tcPr>
          <w:p w14:paraId="289FAD7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一、一般公共服务支出</w:t>
            </w:r>
          </w:p>
        </w:tc>
        <w:tc>
          <w:tcPr>
            <w:tcW w:w="209" w:type="pct"/>
            <w:tcBorders>
              <w:top w:val="nil"/>
              <w:left w:val="nil"/>
              <w:bottom w:val="single" w:color="auto" w:sz="4" w:space="0"/>
              <w:right w:val="single" w:color="auto" w:sz="4" w:space="0"/>
            </w:tcBorders>
            <w:shd w:val="clear" w:color="auto" w:fill="auto"/>
            <w:noWrap/>
            <w:vAlign w:val="center"/>
          </w:tcPr>
          <w:p w14:paraId="081BDF73">
            <w:pPr>
              <w:widowControl/>
              <w:jc w:val="center"/>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kern w:val="0"/>
                <w:sz w:val="21"/>
                <w:szCs w:val="21"/>
                <w:lang w:val="en-US" w:eastAsia="zh-CN"/>
              </w:rPr>
              <w:t>33</w:t>
            </w:r>
          </w:p>
        </w:tc>
        <w:tc>
          <w:tcPr>
            <w:tcW w:w="411" w:type="pct"/>
            <w:tcBorders>
              <w:top w:val="nil"/>
              <w:left w:val="nil"/>
              <w:bottom w:val="single" w:color="auto" w:sz="4" w:space="0"/>
              <w:right w:val="single" w:color="auto" w:sz="4" w:space="0"/>
            </w:tcBorders>
            <w:shd w:val="clear" w:color="auto" w:fill="auto"/>
            <w:noWrap/>
            <w:vAlign w:val="center"/>
          </w:tcPr>
          <w:p w14:paraId="53426454">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FE85C76">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67680CD">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907119C">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C3445">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AA53FBB">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27355CBA">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w:t>
            </w:r>
          </w:p>
        </w:tc>
        <w:tc>
          <w:tcPr>
            <w:tcW w:w="371" w:type="pct"/>
            <w:tcBorders>
              <w:top w:val="nil"/>
              <w:left w:val="nil"/>
              <w:bottom w:val="single" w:color="auto" w:sz="4" w:space="0"/>
              <w:right w:val="single" w:color="auto" w:sz="4" w:space="0"/>
            </w:tcBorders>
            <w:shd w:val="clear" w:color="auto" w:fill="auto"/>
            <w:noWrap/>
            <w:vAlign w:val="center"/>
          </w:tcPr>
          <w:p w14:paraId="6DF22271">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109.23</w:t>
            </w:r>
          </w:p>
        </w:tc>
        <w:tc>
          <w:tcPr>
            <w:tcW w:w="1162" w:type="pct"/>
            <w:tcBorders>
              <w:top w:val="nil"/>
              <w:left w:val="nil"/>
              <w:bottom w:val="single" w:color="auto" w:sz="4" w:space="0"/>
              <w:right w:val="single" w:color="auto" w:sz="4" w:space="0"/>
            </w:tcBorders>
            <w:shd w:val="clear" w:color="auto" w:fill="auto"/>
            <w:noWrap/>
            <w:vAlign w:val="center"/>
          </w:tcPr>
          <w:p w14:paraId="3F5A11C2">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二、外交支出</w:t>
            </w:r>
          </w:p>
        </w:tc>
        <w:tc>
          <w:tcPr>
            <w:tcW w:w="209" w:type="pct"/>
            <w:tcBorders>
              <w:top w:val="nil"/>
              <w:left w:val="nil"/>
              <w:bottom w:val="single" w:color="auto" w:sz="4" w:space="0"/>
              <w:right w:val="single" w:color="auto" w:sz="4" w:space="0"/>
            </w:tcBorders>
            <w:shd w:val="clear" w:color="auto" w:fill="auto"/>
            <w:noWrap/>
            <w:vAlign w:val="center"/>
          </w:tcPr>
          <w:p w14:paraId="7986166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34</w:t>
            </w:r>
          </w:p>
        </w:tc>
        <w:tc>
          <w:tcPr>
            <w:tcW w:w="411" w:type="pct"/>
            <w:tcBorders>
              <w:top w:val="nil"/>
              <w:left w:val="nil"/>
              <w:bottom w:val="single" w:color="auto" w:sz="4" w:space="0"/>
              <w:right w:val="single" w:color="auto" w:sz="4" w:space="0"/>
            </w:tcBorders>
            <w:shd w:val="clear" w:color="auto" w:fill="auto"/>
            <w:noWrap/>
            <w:vAlign w:val="center"/>
          </w:tcPr>
          <w:p w14:paraId="3259FCBB">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309003D3">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36B439C">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77227FA2">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6947EBE">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3BA1D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057B08AC">
            <w:pPr>
              <w:widowControl/>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w:t>
            </w:r>
          </w:p>
        </w:tc>
        <w:tc>
          <w:tcPr>
            <w:tcW w:w="371" w:type="pct"/>
            <w:tcBorders>
              <w:top w:val="nil"/>
              <w:left w:val="nil"/>
              <w:bottom w:val="single" w:color="auto" w:sz="4" w:space="0"/>
              <w:right w:val="single" w:color="auto" w:sz="4" w:space="0"/>
            </w:tcBorders>
            <w:shd w:val="clear" w:color="auto" w:fill="auto"/>
            <w:noWrap/>
            <w:vAlign w:val="center"/>
          </w:tcPr>
          <w:p w14:paraId="28372D8B">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FCD145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三、国防支出</w:t>
            </w:r>
          </w:p>
        </w:tc>
        <w:tc>
          <w:tcPr>
            <w:tcW w:w="209" w:type="pct"/>
            <w:tcBorders>
              <w:top w:val="nil"/>
              <w:left w:val="nil"/>
              <w:bottom w:val="single" w:color="auto" w:sz="4" w:space="0"/>
              <w:right w:val="single" w:color="auto" w:sz="4" w:space="0"/>
            </w:tcBorders>
            <w:shd w:val="clear" w:color="auto" w:fill="auto"/>
            <w:noWrap/>
            <w:vAlign w:val="center"/>
          </w:tcPr>
          <w:p w14:paraId="3AC72D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35</w:t>
            </w:r>
          </w:p>
        </w:tc>
        <w:tc>
          <w:tcPr>
            <w:tcW w:w="411" w:type="pct"/>
            <w:tcBorders>
              <w:top w:val="nil"/>
              <w:left w:val="nil"/>
              <w:bottom w:val="single" w:color="auto" w:sz="4" w:space="0"/>
              <w:right w:val="single" w:color="auto" w:sz="4" w:space="0"/>
            </w:tcBorders>
            <w:shd w:val="clear" w:color="auto" w:fill="auto"/>
            <w:noWrap/>
            <w:vAlign w:val="center"/>
          </w:tcPr>
          <w:p w14:paraId="1C5A101B">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0F24443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FB0A228">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64C6DCB6">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FE0B904">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D51522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195844A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4</w:t>
            </w:r>
          </w:p>
        </w:tc>
        <w:tc>
          <w:tcPr>
            <w:tcW w:w="371" w:type="pct"/>
            <w:tcBorders>
              <w:top w:val="nil"/>
              <w:left w:val="nil"/>
              <w:bottom w:val="single" w:color="auto" w:sz="4" w:space="0"/>
              <w:right w:val="single" w:color="auto" w:sz="4" w:space="0"/>
            </w:tcBorders>
            <w:shd w:val="clear" w:color="auto" w:fill="auto"/>
            <w:noWrap/>
            <w:vAlign w:val="center"/>
          </w:tcPr>
          <w:p w14:paraId="0903A11F">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EF5650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四、公共安全支出</w:t>
            </w:r>
          </w:p>
        </w:tc>
        <w:tc>
          <w:tcPr>
            <w:tcW w:w="209" w:type="pct"/>
            <w:tcBorders>
              <w:top w:val="nil"/>
              <w:left w:val="nil"/>
              <w:bottom w:val="single" w:color="auto" w:sz="4" w:space="0"/>
              <w:right w:val="single" w:color="auto" w:sz="4" w:space="0"/>
            </w:tcBorders>
            <w:shd w:val="clear" w:color="auto" w:fill="auto"/>
            <w:noWrap/>
            <w:vAlign w:val="center"/>
          </w:tcPr>
          <w:p w14:paraId="516C84A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36</w:t>
            </w:r>
          </w:p>
        </w:tc>
        <w:tc>
          <w:tcPr>
            <w:tcW w:w="411" w:type="pct"/>
            <w:tcBorders>
              <w:top w:val="nil"/>
              <w:left w:val="nil"/>
              <w:bottom w:val="single" w:color="auto" w:sz="4" w:space="0"/>
              <w:right w:val="single" w:color="auto" w:sz="4" w:space="0"/>
            </w:tcBorders>
            <w:shd w:val="clear" w:color="auto" w:fill="auto"/>
            <w:noWrap/>
            <w:vAlign w:val="center"/>
          </w:tcPr>
          <w:p w14:paraId="194F732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3,990.70</w:t>
            </w:r>
          </w:p>
        </w:tc>
        <w:tc>
          <w:tcPr>
            <w:tcW w:w="456" w:type="pct"/>
            <w:tcBorders>
              <w:top w:val="nil"/>
              <w:left w:val="nil"/>
              <w:bottom w:val="single" w:color="auto" w:sz="4" w:space="0"/>
              <w:right w:val="single" w:color="auto" w:sz="4" w:space="0"/>
            </w:tcBorders>
            <w:shd w:val="clear" w:color="auto" w:fill="auto"/>
            <w:noWrap/>
            <w:vAlign w:val="center"/>
          </w:tcPr>
          <w:p w14:paraId="166DEC9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3,990.70</w:t>
            </w:r>
          </w:p>
        </w:tc>
        <w:tc>
          <w:tcPr>
            <w:tcW w:w="556" w:type="pct"/>
            <w:tcBorders>
              <w:top w:val="nil"/>
              <w:left w:val="nil"/>
              <w:bottom w:val="single" w:color="auto" w:sz="4" w:space="0"/>
              <w:right w:val="single" w:color="auto" w:sz="4" w:space="0"/>
            </w:tcBorders>
            <w:shd w:val="clear" w:color="auto" w:fill="auto"/>
            <w:noWrap/>
            <w:vAlign w:val="center"/>
          </w:tcPr>
          <w:p w14:paraId="2FB030B6">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57E7A669">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7DA9FF17">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8919D0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565E17F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5</w:t>
            </w:r>
          </w:p>
        </w:tc>
        <w:tc>
          <w:tcPr>
            <w:tcW w:w="371" w:type="pct"/>
            <w:tcBorders>
              <w:top w:val="nil"/>
              <w:left w:val="nil"/>
              <w:bottom w:val="single" w:color="auto" w:sz="4" w:space="0"/>
              <w:right w:val="single" w:color="auto" w:sz="4" w:space="0"/>
            </w:tcBorders>
            <w:shd w:val="clear" w:color="auto" w:fill="auto"/>
            <w:noWrap/>
            <w:vAlign w:val="center"/>
          </w:tcPr>
          <w:p w14:paraId="45478F7D">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70A13BA7">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五、教育支出</w:t>
            </w:r>
          </w:p>
        </w:tc>
        <w:tc>
          <w:tcPr>
            <w:tcW w:w="209" w:type="pct"/>
            <w:tcBorders>
              <w:top w:val="nil"/>
              <w:left w:val="nil"/>
              <w:bottom w:val="single" w:color="auto" w:sz="4" w:space="0"/>
              <w:right w:val="single" w:color="auto" w:sz="4" w:space="0"/>
            </w:tcBorders>
            <w:shd w:val="clear" w:color="auto" w:fill="auto"/>
            <w:noWrap/>
            <w:vAlign w:val="center"/>
          </w:tcPr>
          <w:p w14:paraId="44E4E6C0">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37</w:t>
            </w:r>
          </w:p>
        </w:tc>
        <w:tc>
          <w:tcPr>
            <w:tcW w:w="411" w:type="pct"/>
            <w:tcBorders>
              <w:top w:val="nil"/>
              <w:left w:val="nil"/>
              <w:bottom w:val="single" w:color="auto" w:sz="4" w:space="0"/>
              <w:right w:val="single" w:color="auto" w:sz="4" w:space="0"/>
            </w:tcBorders>
            <w:shd w:val="clear" w:color="auto" w:fill="auto"/>
            <w:noWrap/>
            <w:vAlign w:val="center"/>
          </w:tcPr>
          <w:p w14:paraId="652834BC">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537073C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0462615">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D4840C4">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1404456E">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BA117CE">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1" w:type="pct"/>
            <w:tcBorders>
              <w:top w:val="nil"/>
              <w:left w:val="nil"/>
              <w:bottom w:val="single" w:color="auto" w:sz="4" w:space="0"/>
              <w:right w:val="single" w:color="auto" w:sz="4" w:space="0"/>
            </w:tcBorders>
            <w:shd w:val="clear" w:color="auto" w:fill="auto"/>
            <w:noWrap/>
            <w:vAlign w:val="center"/>
          </w:tcPr>
          <w:p w14:paraId="4E1F613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6</w:t>
            </w:r>
          </w:p>
        </w:tc>
        <w:tc>
          <w:tcPr>
            <w:tcW w:w="371" w:type="pct"/>
            <w:tcBorders>
              <w:top w:val="nil"/>
              <w:left w:val="nil"/>
              <w:bottom w:val="single" w:color="auto" w:sz="4" w:space="0"/>
              <w:right w:val="single" w:color="auto" w:sz="4" w:space="0"/>
            </w:tcBorders>
            <w:shd w:val="clear" w:color="auto" w:fill="auto"/>
            <w:noWrap/>
            <w:vAlign w:val="center"/>
          </w:tcPr>
          <w:p w14:paraId="1F3BCD54">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60DEA5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六、科学技术支出</w:t>
            </w:r>
          </w:p>
        </w:tc>
        <w:tc>
          <w:tcPr>
            <w:tcW w:w="209" w:type="pct"/>
            <w:tcBorders>
              <w:top w:val="nil"/>
              <w:left w:val="nil"/>
              <w:bottom w:val="single" w:color="auto" w:sz="4" w:space="0"/>
              <w:right w:val="single" w:color="auto" w:sz="4" w:space="0"/>
            </w:tcBorders>
            <w:shd w:val="clear" w:color="auto" w:fill="auto"/>
            <w:noWrap/>
            <w:vAlign w:val="center"/>
          </w:tcPr>
          <w:p w14:paraId="2AD3046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38</w:t>
            </w:r>
          </w:p>
        </w:tc>
        <w:tc>
          <w:tcPr>
            <w:tcW w:w="411" w:type="pct"/>
            <w:tcBorders>
              <w:top w:val="nil"/>
              <w:left w:val="nil"/>
              <w:bottom w:val="single" w:color="auto" w:sz="4" w:space="0"/>
              <w:right w:val="single" w:color="auto" w:sz="4" w:space="0"/>
            </w:tcBorders>
            <w:shd w:val="clear" w:color="auto" w:fill="auto"/>
            <w:noWrap/>
            <w:vAlign w:val="center"/>
          </w:tcPr>
          <w:p w14:paraId="2CAB48D6">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49277354">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0DA9D45">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77C9F59D">
            <w:pPr>
              <w:widowControl/>
              <w:jc w:val="righ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2CD7F19A">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426D3A5">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338FC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7</w:t>
            </w:r>
          </w:p>
        </w:tc>
        <w:tc>
          <w:tcPr>
            <w:tcW w:w="371" w:type="pct"/>
            <w:tcBorders>
              <w:top w:val="nil"/>
              <w:left w:val="nil"/>
              <w:bottom w:val="single" w:color="auto" w:sz="4" w:space="0"/>
              <w:right w:val="single" w:color="auto" w:sz="4" w:space="0"/>
            </w:tcBorders>
            <w:shd w:val="clear" w:color="auto" w:fill="auto"/>
            <w:noWrap/>
            <w:vAlign w:val="center"/>
          </w:tcPr>
          <w:p w14:paraId="4BD1327F">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90D277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七、文化旅游体育与传媒支出</w:t>
            </w:r>
          </w:p>
        </w:tc>
        <w:tc>
          <w:tcPr>
            <w:tcW w:w="209" w:type="pct"/>
            <w:tcBorders>
              <w:top w:val="nil"/>
              <w:left w:val="nil"/>
              <w:bottom w:val="single" w:color="auto" w:sz="4" w:space="0"/>
              <w:right w:val="single" w:color="auto" w:sz="4" w:space="0"/>
            </w:tcBorders>
            <w:shd w:val="clear" w:color="auto" w:fill="auto"/>
            <w:noWrap/>
            <w:vAlign w:val="center"/>
          </w:tcPr>
          <w:p w14:paraId="05CCD45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39</w:t>
            </w:r>
          </w:p>
        </w:tc>
        <w:tc>
          <w:tcPr>
            <w:tcW w:w="411" w:type="pct"/>
            <w:tcBorders>
              <w:top w:val="nil"/>
              <w:left w:val="nil"/>
              <w:bottom w:val="single" w:color="auto" w:sz="4" w:space="0"/>
              <w:right w:val="single" w:color="auto" w:sz="4" w:space="0"/>
            </w:tcBorders>
            <w:shd w:val="clear" w:color="auto" w:fill="auto"/>
            <w:noWrap/>
            <w:vAlign w:val="center"/>
          </w:tcPr>
          <w:p w14:paraId="386089E7">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0E77E177">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8A62A17">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79C5B8D">
            <w:pPr>
              <w:widowControl/>
              <w:jc w:val="right"/>
              <w:rPr>
                <w:rFonts w:hint="default" w:ascii="Times New Roman" w:hAnsi="Times New Roman" w:cs="Times New Roman"/>
                <w:kern w:val="0"/>
                <w:sz w:val="21"/>
                <w:szCs w:val="21"/>
              </w:rPr>
            </w:pPr>
          </w:p>
        </w:tc>
      </w:tr>
      <w:tr w14:paraId="70E652C8">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181B5B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4315AE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rPr>
              <w:t>8</w:t>
            </w:r>
          </w:p>
        </w:tc>
        <w:tc>
          <w:tcPr>
            <w:tcW w:w="371" w:type="pct"/>
            <w:tcBorders>
              <w:top w:val="nil"/>
              <w:left w:val="nil"/>
              <w:bottom w:val="single" w:color="auto" w:sz="4" w:space="0"/>
              <w:right w:val="single" w:color="auto" w:sz="4" w:space="0"/>
            </w:tcBorders>
            <w:shd w:val="clear" w:color="auto" w:fill="auto"/>
            <w:noWrap/>
            <w:vAlign w:val="center"/>
          </w:tcPr>
          <w:p w14:paraId="6766FB3A">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E7278F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八、社会保障和就业支出</w:t>
            </w:r>
          </w:p>
        </w:tc>
        <w:tc>
          <w:tcPr>
            <w:tcW w:w="209" w:type="pct"/>
            <w:tcBorders>
              <w:top w:val="nil"/>
              <w:left w:val="nil"/>
              <w:bottom w:val="single" w:color="auto" w:sz="4" w:space="0"/>
              <w:right w:val="single" w:color="auto" w:sz="4" w:space="0"/>
            </w:tcBorders>
            <w:shd w:val="clear" w:color="auto" w:fill="auto"/>
            <w:noWrap/>
            <w:vAlign w:val="center"/>
          </w:tcPr>
          <w:p w14:paraId="5F71C2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40</w:t>
            </w:r>
          </w:p>
        </w:tc>
        <w:tc>
          <w:tcPr>
            <w:tcW w:w="411" w:type="pct"/>
            <w:tcBorders>
              <w:top w:val="nil"/>
              <w:left w:val="nil"/>
              <w:bottom w:val="single" w:color="auto" w:sz="4" w:space="0"/>
              <w:right w:val="single" w:color="auto" w:sz="4" w:space="0"/>
            </w:tcBorders>
            <w:shd w:val="clear" w:color="auto" w:fill="auto"/>
            <w:noWrap/>
            <w:vAlign w:val="center"/>
          </w:tcPr>
          <w:p w14:paraId="6A1D2EB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139.16</w:t>
            </w:r>
          </w:p>
        </w:tc>
        <w:tc>
          <w:tcPr>
            <w:tcW w:w="456" w:type="pct"/>
            <w:tcBorders>
              <w:top w:val="nil"/>
              <w:left w:val="nil"/>
              <w:bottom w:val="single" w:color="auto" w:sz="4" w:space="0"/>
              <w:right w:val="single" w:color="auto" w:sz="4" w:space="0"/>
            </w:tcBorders>
            <w:shd w:val="clear" w:color="auto" w:fill="auto"/>
            <w:noWrap/>
            <w:vAlign w:val="center"/>
          </w:tcPr>
          <w:p w14:paraId="64B56569">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139.16</w:t>
            </w:r>
          </w:p>
        </w:tc>
        <w:tc>
          <w:tcPr>
            <w:tcW w:w="556" w:type="pct"/>
            <w:tcBorders>
              <w:top w:val="nil"/>
              <w:left w:val="nil"/>
              <w:bottom w:val="single" w:color="auto" w:sz="4" w:space="0"/>
              <w:right w:val="single" w:color="auto" w:sz="4" w:space="0"/>
            </w:tcBorders>
            <w:shd w:val="clear" w:color="auto" w:fill="auto"/>
            <w:noWrap/>
            <w:vAlign w:val="center"/>
          </w:tcPr>
          <w:p w14:paraId="6ED00921">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52210428">
            <w:pPr>
              <w:widowControl/>
              <w:jc w:val="right"/>
              <w:rPr>
                <w:rFonts w:hint="default" w:ascii="Times New Roman" w:hAnsi="Times New Roman" w:cs="Times New Roman"/>
                <w:kern w:val="0"/>
                <w:sz w:val="21"/>
                <w:szCs w:val="21"/>
              </w:rPr>
            </w:pPr>
          </w:p>
        </w:tc>
      </w:tr>
      <w:tr w14:paraId="7ECF5BB9">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6F7E29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B2F4E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9</w:t>
            </w:r>
          </w:p>
        </w:tc>
        <w:tc>
          <w:tcPr>
            <w:tcW w:w="371" w:type="pct"/>
            <w:tcBorders>
              <w:top w:val="nil"/>
              <w:left w:val="nil"/>
              <w:bottom w:val="single" w:color="auto" w:sz="4" w:space="0"/>
              <w:right w:val="single" w:color="auto" w:sz="4" w:space="0"/>
            </w:tcBorders>
            <w:shd w:val="clear" w:color="auto" w:fill="auto"/>
            <w:noWrap/>
            <w:vAlign w:val="center"/>
          </w:tcPr>
          <w:p w14:paraId="35467BE1">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7C1C96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九、卫生健康支出</w:t>
            </w:r>
          </w:p>
        </w:tc>
        <w:tc>
          <w:tcPr>
            <w:tcW w:w="209" w:type="pct"/>
            <w:tcBorders>
              <w:top w:val="nil"/>
              <w:left w:val="nil"/>
              <w:bottom w:val="single" w:color="auto" w:sz="4" w:space="0"/>
              <w:right w:val="single" w:color="auto" w:sz="4" w:space="0"/>
            </w:tcBorders>
            <w:shd w:val="clear" w:color="auto" w:fill="auto"/>
            <w:noWrap/>
            <w:vAlign w:val="center"/>
          </w:tcPr>
          <w:p w14:paraId="337E961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41</w:t>
            </w:r>
          </w:p>
        </w:tc>
        <w:tc>
          <w:tcPr>
            <w:tcW w:w="411" w:type="pct"/>
            <w:tcBorders>
              <w:top w:val="nil"/>
              <w:left w:val="nil"/>
              <w:bottom w:val="single" w:color="auto" w:sz="4" w:space="0"/>
              <w:right w:val="single" w:color="auto" w:sz="4" w:space="0"/>
            </w:tcBorders>
            <w:shd w:val="clear" w:color="auto" w:fill="auto"/>
            <w:noWrap/>
            <w:vAlign w:val="center"/>
          </w:tcPr>
          <w:p w14:paraId="34546562">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48.34</w:t>
            </w:r>
          </w:p>
        </w:tc>
        <w:tc>
          <w:tcPr>
            <w:tcW w:w="456" w:type="pct"/>
            <w:tcBorders>
              <w:top w:val="nil"/>
              <w:left w:val="nil"/>
              <w:bottom w:val="single" w:color="auto" w:sz="4" w:space="0"/>
              <w:right w:val="single" w:color="auto" w:sz="4" w:space="0"/>
            </w:tcBorders>
            <w:shd w:val="clear" w:color="auto" w:fill="auto"/>
            <w:noWrap/>
            <w:vAlign w:val="center"/>
          </w:tcPr>
          <w:p w14:paraId="48E419F3">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48.34</w:t>
            </w:r>
          </w:p>
        </w:tc>
        <w:tc>
          <w:tcPr>
            <w:tcW w:w="556" w:type="pct"/>
            <w:tcBorders>
              <w:top w:val="nil"/>
              <w:left w:val="nil"/>
              <w:bottom w:val="single" w:color="auto" w:sz="4" w:space="0"/>
              <w:right w:val="single" w:color="auto" w:sz="4" w:space="0"/>
            </w:tcBorders>
            <w:shd w:val="clear" w:color="auto" w:fill="auto"/>
            <w:noWrap/>
            <w:vAlign w:val="center"/>
          </w:tcPr>
          <w:p w14:paraId="118A08F8">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6E6C034">
            <w:pPr>
              <w:widowControl/>
              <w:jc w:val="right"/>
              <w:rPr>
                <w:rFonts w:hint="default" w:ascii="Times New Roman" w:hAnsi="Times New Roman" w:cs="Times New Roman"/>
                <w:kern w:val="0"/>
                <w:sz w:val="21"/>
                <w:szCs w:val="21"/>
              </w:rPr>
            </w:pPr>
          </w:p>
        </w:tc>
      </w:tr>
      <w:tr w14:paraId="4AB2546C">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6C8304C">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E39C91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10</w:t>
            </w:r>
          </w:p>
        </w:tc>
        <w:tc>
          <w:tcPr>
            <w:tcW w:w="371" w:type="pct"/>
            <w:tcBorders>
              <w:top w:val="nil"/>
              <w:left w:val="nil"/>
              <w:bottom w:val="single" w:color="auto" w:sz="4" w:space="0"/>
              <w:right w:val="single" w:color="auto" w:sz="4" w:space="0"/>
            </w:tcBorders>
            <w:shd w:val="clear" w:color="auto" w:fill="auto"/>
            <w:noWrap/>
            <w:vAlign w:val="center"/>
          </w:tcPr>
          <w:p w14:paraId="6C36D6D3">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A277A2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十、节能环保支出</w:t>
            </w:r>
          </w:p>
        </w:tc>
        <w:tc>
          <w:tcPr>
            <w:tcW w:w="209" w:type="pct"/>
            <w:tcBorders>
              <w:top w:val="nil"/>
              <w:left w:val="nil"/>
              <w:bottom w:val="single" w:color="auto" w:sz="4" w:space="0"/>
              <w:right w:val="single" w:color="auto" w:sz="4" w:space="0"/>
            </w:tcBorders>
            <w:shd w:val="clear" w:color="auto" w:fill="auto"/>
            <w:noWrap/>
            <w:vAlign w:val="center"/>
          </w:tcPr>
          <w:p w14:paraId="33B4A85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42</w:t>
            </w:r>
          </w:p>
        </w:tc>
        <w:tc>
          <w:tcPr>
            <w:tcW w:w="411" w:type="pct"/>
            <w:tcBorders>
              <w:top w:val="nil"/>
              <w:left w:val="nil"/>
              <w:bottom w:val="single" w:color="auto" w:sz="4" w:space="0"/>
              <w:right w:val="single" w:color="auto" w:sz="4" w:space="0"/>
            </w:tcBorders>
            <w:shd w:val="clear" w:color="auto" w:fill="auto"/>
            <w:noWrap/>
            <w:vAlign w:val="center"/>
          </w:tcPr>
          <w:p w14:paraId="6D25B100">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7C5580DA">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0778851D">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64AD90C">
            <w:pPr>
              <w:widowControl/>
              <w:jc w:val="right"/>
              <w:rPr>
                <w:rFonts w:hint="default" w:ascii="Times New Roman" w:hAnsi="Times New Roman" w:cs="Times New Roman"/>
                <w:kern w:val="0"/>
                <w:sz w:val="21"/>
                <w:szCs w:val="21"/>
              </w:rPr>
            </w:pPr>
          </w:p>
        </w:tc>
      </w:tr>
      <w:tr w14:paraId="20C099FB">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201872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4DC2FC6">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11</w:t>
            </w:r>
          </w:p>
        </w:tc>
        <w:tc>
          <w:tcPr>
            <w:tcW w:w="371" w:type="pct"/>
            <w:tcBorders>
              <w:top w:val="nil"/>
              <w:left w:val="nil"/>
              <w:bottom w:val="single" w:color="auto" w:sz="4" w:space="0"/>
              <w:right w:val="single" w:color="auto" w:sz="4" w:space="0"/>
            </w:tcBorders>
            <w:shd w:val="clear" w:color="auto" w:fill="auto"/>
            <w:noWrap/>
            <w:vAlign w:val="center"/>
          </w:tcPr>
          <w:p w14:paraId="2918A8B9">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0089D65">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十一、城乡社区支出</w:t>
            </w:r>
          </w:p>
        </w:tc>
        <w:tc>
          <w:tcPr>
            <w:tcW w:w="209" w:type="pct"/>
            <w:tcBorders>
              <w:top w:val="nil"/>
              <w:left w:val="nil"/>
              <w:bottom w:val="single" w:color="auto" w:sz="4" w:space="0"/>
              <w:right w:val="single" w:color="auto" w:sz="4" w:space="0"/>
            </w:tcBorders>
            <w:shd w:val="clear" w:color="auto" w:fill="auto"/>
            <w:noWrap/>
            <w:vAlign w:val="center"/>
          </w:tcPr>
          <w:p w14:paraId="1D2951A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43</w:t>
            </w:r>
          </w:p>
        </w:tc>
        <w:tc>
          <w:tcPr>
            <w:tcW w:w="411" w:type="pct"/>
            <w:tcBorders>
              <w:top w:val="nil"/>
              <w:left w:val="nil"/>
              <w:bottom w:val="single" w:color="auto" w:sz="4" w:space="0"/>
              <w:right w:val="single" w:color="auto" w:sz="4" w:space="0"/>
            </w:tcBorders>
            <w:shd w:val="clear" w:color="auto" w:fill="auto"/>
            <w:noWrap/>
            <w:vAlign w:val="center"/>
          </w:tcPr>
          <w:p w14:paraId="1AAE25DC">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109.23</w:t>
            </w:r>
          </w:p>
        </w:tc>
        <w:tc>
          <w:tcPr>
            <w:tcW w:w="456" w:type="pct"/>
            <w:tcBorders>
              <w:top w:val="nil"/>
              <w:left w:val="nil"/>
              <w:bottom w:val="single" w:color="auto" w:sz="4" w:space="0"/>
              <w:right w:val="single" w:color="auto" w:sz="4" w:space="0"/>
            </w:tcBorders>
            <w:shd w:val="clear" w:color="auto" w:fill="auto"/>
            <w:noWrap/>
            <w:vAlign w:val="center"/>
          </w:tcPr>
          <w:p w14:paraId="0CB0C27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D9DBE50">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109.23</w:t>
            </w:r>
          </w:p>
        </w:tc>
        <w:tc>
          <w:tcPr>
            <w:tcW w:w="544" w:type="pct"/>
            <w:tcBorders>
              <w:top w:val="nil"/>
              <w:left w:val="nil"/>
              <w:bottom w:val="single" w:color="auto" w:sz="4" w:space="0"/>
              <w:right w:val="single" w:color="auto" w:sz="4" w:space="0"/>
            </w:tcBorders>
            <w:shd w:val="clear" w:color="auto" w:fill="auto"/>
            <w:noWrap/>
            <w:vAlign w:val="center"/>
          </w:tcPr>
          <w:p w14:paraId="21A2D7AC">
            <w:pPr>
              <w:widowControl/>
              <w:jc w:val="right"/>
              <w:rPr>
                <w:rFonts w:hint="default" w:ascii="Times New Roman" w:hAnsi="Times New Roman" w:cs="Times New Roman"/>
                <w:kern w:val="0"/>
                <w:sz w:val="21"/>
                <w:szCs w:val="21"/>
              </w:rPr>
            </w:pPr>
          </w:p>
        </w:tc>
      </w:tr>
      <w:tr w14:paraId="55E7C7D9">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6323A11">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7F3A46D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12</w:t>
            </w:r>
          </w:p>
        </w:tc>
        <w:tc>
          <w:tcPr>
            <w:tcW w:w="371" w:type="pct"/>
            <w:tcBorders>
              <w:top w:val="nil"/>
              <w:left w:val="nil"/>
              <w:bottom w:val="single" w:color="auto" w:sz="4" w:space="0"/>
              <w:right w:val="single" w:color="auto" w:sz="4" w:space="0"/>
            </w:tcBorders>
            <w:shd w:val="clear" w:color="auto" w:fill="auto"/>
            <w:noWrap/>
            <w:vAlign w:val="center"/>
          </w:tcPr>
          <w:p w14:paraId="7FDB9DEC">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F390E6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十二、农林水支出</w:t>
            </w:r>
          </w:p>
        </w:tc>
        <w:tc>
          <w:tcPr>
            <w:tcW w:w="209" w:type="pct"/>
            <w:tcBorders>
              <w:top w:val="nil"/>
              <w:left w:val="nil"/>
              <w:bottom w:val="single" w:color="auto" w:sz="4" w:space="0"/>
              <w:right w:val="single" w:color="auto" w:sz="4" w:space="0"/>
            </w:tcBorders>
            <w:shd w:val="clear" w:color="auto" w:fill="auto"/>
            <w:noWrap/>
            <w:vAlign w:val="center"/>
          </w:tcPr>
          <w:p w14:paraId="5858A8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44</w:t>
            </w:r>
          </w:p>
        </w:tc>
        <w:tc>
          <w:tcPr>
            <w:tcW w:w="411" w:type="pct"/>
            <w:tcBorders>
              <w:top w:val="nil"/>
              <w:left w:val="nil"/>
              <w:bottom w:val="single" w:color="auto" w:sz="4" w:space="0"/>
              <w:right w:val="single" w:color="auto" w:sz="4" w:space="0"/>
            </w:tcBorders>
            <w:shd w:val="clear" w:color="auto" w:fill="auto"/>
            <w:noWrap/>
            <w:vAlign w:val="center"/>
          </w:tcPr>
          <w:p w14:paraId="1268D1E3">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758DBD6B">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DB6431B">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6B4F8B4C">
            <w:pPr>
              <w:widowControl/>
              <w:jc w:val="right"/>
              <w:rPr>
                <w:rFonts w:hint="default" w:ascii="Times New Roman" w:hAnsi="Times New Roman" w:cs="Times New Roman"/>
                <w:kern w:val="0"/>
                <w:sz w:val="21"/>
                <w:szCs w:val="21"/>
              </w:rPr>
            </w:pPr>
          </w:p>
        </w:tc>
      </w:tr>
      <w:tr w14:paraId="291CA147">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D52749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6EE85A0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13</w:t>
            </w:r>
          </w:p>
        </w:tc>
        <w:tc>
          <w:tcPr>
            <w:tcW w:w="371" w:type="pct"/>
            <w:tcBorders>
              <w:top w:val="nil"/>
              <w:left w:val="nil"/>
              <w:bottom w:val="single" w:color="auto" w:sz="4" w:space="0"/>
              <w:right w:val="single" w:color="auto" w:sz="4" w:space="0"/>
            </w:tcBorders>
            <w:shd w:val="clear" w:color="auto" w:fill="auto"/>
            <w:noWrap/>
            <w:vAlign w:val="center"/>
          </w:tcPr>
          <w:p w14:paraId="061BEB40">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2151291">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十三、交通运输支出</w:t>
            </w:r>
          </w:p>
        </w:tc>
        <w:tc>
          <w:tcPr>
            <w:tcW w:w="209" w:type="pct"/>
            <w:tcBorders>
              <w:top w:val="nil"/>
              <w:left w:val="nil"/>
              <w:bottom w:val="single" w:color="auto" w:sz="4" w:space="0"/>
              <w:right w:val="single" w:color="auto" w:sz="4" w:space="0"/>
            </w:tcBorders>
            <w:shd w:val="clear" w:color="auto" w:fill="auto"/>
            <w:noWrap/>
            <w:vAlign w:val="center"/>
          </w:tcPr>
          <w:p w14:paraId="313583C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45</w:t>
            </w:r>
          </w:p>
        </w:tc>
        <w:tc>
          <w:tcPr>
            <w:tcW w:w="411" w:type="pct"/>
            <w:tcBorders>
              <w:top w:val="nil"/>
              <w:left w:val="nil"/>
              <w:bottom w:val="single" w:color="auto" w:sz="4" w:space="0"/>
              <w:right w:val="single" w:color="auto" w:sz="4" w:space="0"/>
            </w:tcBorders>
            <w:shd w:val="clear" w:color="auto" w:fill="auto"/>
            <w:noWrap/>
            <w:vAlign w:val="center"/>
          </w:tcPr>
          <w:p w14:paraId="32202E72">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388A6DC7">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C9AAFE3">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8704526">
            <w:pPr>
              <w:widowControl/>
              <w:jc w:val="right"/>
              <w:rPr>
                <w:rFonts w:hint="default" w:ascii="Times New Roman" w:hAnsi="Times New Roman" w:cs="Times New Roman"/>
                <w:kern w:val="0"/>
                <w:sz w:val="21"/>
                <w:szCs w:val="21"/>
              </w:rPr>
            </w:pPr>
          </w:p>
        </w:tc>
      </w:tr>
      <w:tr w14:paraId="504AB73D">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463D13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289D41A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14</w:t>
            </w:r>
          </w:p>
        </w:tc>
        <w:tc>
          <w:tcPr>
            <w:tcW w:w="371" w:type="pct"/>
            <w:tcBorders>
              <w:top w:val="nil"/>
              <w:left w:val="nil"/>
              <w:bottom w:val="single" w:color="auto" w:sz="4" w:space="0"/>
              <w:right w:val="single" w:color="auto" w:sz="4" w:space="0"/>
            </w:tcBorders>
            <w:shd w:val="clear" w:color="auto" w:fill="auto"/>
            <w:noWrap/>
            <w:vAlign w:val="center"/>
          </w:tcPr>
          <w:p w14:paraId="7267714A">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18B95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十四、资源勘探工业信息等支出</w:t>
            </w:r>
          </w:p>
        </w:tc>
        <w:tc>
          <w:tcPr>
            <w:tcW w:w="209" w:type="pct"/>
            <w:tcBorders>
              <w:top w:val="nil"/>
              <w:left w:val="nil"/>
              <w:bottom w:val="single" w:color="auto" w:sz="4" w:space="0"/>
              <w:right w:val="single" w:color="auto" w:sz="4" w:space="0"/>
            </w:tcBorders>
            <w:shd w:val="clear" w:color="auto" w:fill="auto"/>
            <w:noWrap/>
            <w:vAlign w:val="center"/>
          </w:tcPr>
          <w:p w14:paraId="30B2C06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46</w:t>
            </w:r>
          </w:p>
        </w:tc>
        <w:tc>
          <w:tcPr>
            <w:tcW w:w="411" w:type="pct"/>
            <w:tcBorders>
              <w:top w:val="nil"/>
              <w:left w:val="nil"/>
              <w:bottom w:val="single" w:color="auto" w:sz="4" w:space="0"/>
              <w:right w:val="single" w:color="auto" w:sz="4" w:space="0"/>
            </w:tcBorders>
            <w:shd w:val="clear" w:color="auto" w:fill="auto"/>
            <w:noWrap/>
            <w:vAlign w:val="center"/>
          </w:tcPr>
          <w:p w14:paraId="18937E71">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629BE766">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7482F62C">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9EFB8">
            <w:pPr>
              <w:widowControl/>
              <w:jc w:val="right"/>
              <w:rPr>
                <w:rFonts w:hint="default" w:ascii="Times New Roman" w:hAnsi="Times New Roman" w:cs="Times New Roman"/>
                <w:kern w:val="0"/>
                <w:sz w:val="21"/>
                <w:szCs w:val="21"/>
              </w:rPr>
            </w:pPr>
          </w:p>
        </w:tc>
      </w:tr>
      <w:tr w14:paraId="20E0B8CF">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201635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86AB5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15</w:t>
            </w:r>
          </w:p>
        </w:tc>
        <w:tc>
          <w:tcPr>
            <w:tcW w:w="371" w:type="pct"/>
            <w:tcBorders>
              <w:top w:val="nil"/>
              <w:left w:val="nil"/>
              <w:bottom w:val="single" w:color="auto" w:sz="4" w:space="0"/>
              <w:right w:val="single" w:color="auto" w:sz="4" w:space="0"/>
            </w:tcBorders>
            <w:shd w:val="clear" w:color="auto" w:fill="auto"/>
            <w:noWrap/>
            <w:vAlign w:val="center"/>
          </w:tcPr>
          <w:p w14:paraId="41166922">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0CB3C2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十五、商业服务业等支出</w:t>
            </w:r>
          </w:p>
        </w:tc>
        <w:tc>
          <w:tcPr>
            <w:tcW w:w="209" w:type="pct"/>
            <w:tcBorders>
              <w:top w:val="nil"/>
              <w:left w:val="nil"/>
              <w:bottom w:val="single" w:color="auto" w:sz="4" w:space="0"/>
              <w:right w:val="single" w:color="auto" w:sz="4" w:space="0"/>
            </w:tcBorders>
            <w:shd w:val="clear" w:color="auto" w:fill="auto"/>
            <w:noWrap/>
            <w:vAlign w:val="center"/>
          </w:tcPr>
          <w:p w14:paraId="6976CAC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47</w:t>
            </w:r>
          </w:p>
        </w:tc>
        <w:tc>
          <w:tcPr>
            <w:tcW w:w="411" w:type="pct"/>
            <w:tcBorders>
              <w:top w:val="nil"/>
              <w:left w:val="nil"/>
              <w:bottom w:val="single" w:color="auto" w:sz="4" w:space="0"/>
              <w:right w:val="single" w:color="auto" w:sz="4" w:space="0"/>
            </w:tcBorders>
            <w:shd w:val="clear" w:color="auto" w:fill="auto"/>
            <w:noWrap/>
            <w:vAlign w:val="center"/>
          </w:tcPr>
          <w:p w14:paraId="4E21BAA2">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75EFEC0">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4AE7D902">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88E1F3C">
            <w:pPr>
              <w:widowControl/>
              <w:jc w:val="right"/>
              <w:rPr>
                <w:rFonts w:hint="default" w:ascii="Times New Roman" w:hAnsi="Times New Roman" w:cs="Times New Roman"/>
                <w:kern w:val="0"/>
                <w:sz w:val="21"/>
                <w:szCs w:val="21"/>
              </w:rPr>
            </w:pPr>
          </w:p>
        </w:tc>
      </w:tr>
      <w:tr w14:paraId="0F47D5E1">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9B2E436">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12346AF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16</w:t>
            </w:r>
          </w:p>
        </w:tc>
        <w:tc>
          <w:tcPr>
            <w:tcW w:w="371" w:type="pct"/>
            <w:tcBorders>
              <w:top w:val="nil"/>
              <w:left w:val="nil"/>
              <w:bottom w:val="single" w:color="auto" w:sz="4" w:space="0"/>
              <w:right w:val="single" w:color="auto" w:sz="4" w:space="0"/>
            </w:tcBorders>
            <w:shd w:val="clear" w:color="auto" w:fill="auto"/>
            <w:noWrap/>
            <w:vAlign w:val="center"/>
          </w:tcPr>
          <w:p w14:paraId="01BA2755">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732745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十六、金融支出</w:t>
            </w:r>
          </w:p>
        </w:tc>
        <w:tc>
          <w:tcPr>
            <w:tcW w:w="209" w:type="pct"/>
            <w:tcBorders>
              <w:top w:val="nil"/>
              <w:left w:val="nil"/>
              <w:bottom w:val="single" w:color="auto" w:sz="4" w:space="0"/>
              <w:right w:val="single" w:color="auto" w:sz="4" w:space="0"/>
            </w:tcBorders>
            <w:shd w:val="clear" w:color="auto" w:fill="auto"/>
            <w:noWrap/>
            <w:vAlign w:val="center"/>
          </w:tcPr>
          <w:p w14:paraId="44DAAF8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48</w:t>
            </w:r>
          </w:p>
        </w:tc>
        <w:tc>
          <w:tcPr>
            <w:tcW w:w="411" w:type="pct"/>
            <w:tcBorders>
              <w:top w:val="nil"/>
              <w:left w:val="nil"/>
              <w:bottom w:val="single" w:color="auto" w:sz="4" w:space="0"/>
              <w:right w:val="single" w:color="auto" w:sz="4" w:space="0"/>
            </w:tcBorders>
            <w:shd w:val="clear" w:color="auto" w:fill="auto"/>
            <w:noWrap/>
            <w:vAlign w:val="center"/>
          </w:tcPr>
          <w:p w14:paraId="116F452E">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75D728D">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A54AC1C">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A1A97B9">
            <w:pPr>
              <w:widowControl/>
              <w:jc w:val="right"/>
              <w:rPr>
                <w:rFonts w:hint="default" w:ascii="Times New Roman" w:hAnsi="Times New Roman" w:cs="Times New Roman"/>
                <w:kern w:val="0"/>
                <w:sz w:val="21"/>
                <w:szCs w:val="21"/>
              </w:rPr>
            </w:pPr>
          </w:p>
        </w:tc>
      </w:tr>
      <w:tr w14:paraId="64F0E255">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B5DE7C4">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0FECB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17</w:t>
            </w:r>
          </w:p>
        </w:tc>
        <w:tc>
          <w:tcPr>
            <w:tcW w:w="371" w:type="pct"/>
            <w:tcBorders>
              <w:top w:val="nil"/>
              <w:left w:val="nil"/>
              <w:bottom w:val="single" w:color="auto" w:sz="4" w:space="0"/>
              <w:right w:val="single" w:color="auto" w:sz="4" w:space="0"/>
            </w:tcBorders>
            <w:shd w:val="clear" w:color="auto" w:fill="auto"/>
            <w:noWrap/>
            <w:vAlign w:val="center"/>
          </w:tcPr>
          <w:p w14:paraId="418C8FF9">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1323A34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十七、援助其他地区支出</w:t>
            </w:r>
          </w:p>
        </w:tc>
        <w:tc>
          <w:tcPr>
            <w:tcW w:w="209" w:type="pct"/>
            <w:tcBorders>
              <w:top w:val="nil"/>
              <w:left w:val="nil"/>
              <w:bottom w:val="single" w:color="auto" w:sz="4" w:space="0"/>
              <w:right w:val="single" w:color="auto" w:sz="4" w:space="0"/>
            </w:tcBorders>
            <w:shd w:val="clear" w:color="auto" w:fill="auto"/>
            <w:noWrap/>
            <w:vAlign w:val="center"/>
          </w:tcPr>
          <w:p w14:paraId="361950C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49</w:t>
            </w:r>
          </w:p>
        </w:tc>
        <w:tc>
          <w:tcPr>
            <w:tcW w:w="411" w:type="pct"/>
            <w:tcBorders>
              <w:top w:val="nil"/>
              <w:left w:val="nil"/>
              <w:bottom w:val="single" w:color="auto" w:sz="4" w:space="0"/>
              <w:right w:val="single" w:color="auto" w:sz="4" w:space="0"/>
            </w:tcBorders>
            <w:shd w:val="clear" w:color="auto" w:fill="auto"/>
            <w:noWrap/>
            <w:vAlign w:val="center"/>
          </w:tcPr>
          <w:p w14:paraId="457C31B1">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E00C644">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BE78D4A">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6C8BFEF">
            <w:pPr>
              <w:widowControl/>
              <w:jc w:val="right"/>
              <w:rPr>
                <w:rFonts w:hint="default" w:ascii="Times New Roman" w:hAnsi="Times New Roman" w:cs="Times New Roman"/>
                <w:kern w:val="0"/>
                <w:sz w:val="21"/>
                <w:szCs w:val="21"/>
              </w:rPr>
            </w:pPr>
          </w:p>
        </w:tc>
      </w:tr>
      <w:tr w14:paraId="606F804D">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6CB45D3">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BF5C9CF">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18</w:t>
            </w:r>
          </w:p>
        </w:tc>
        <w:tc>
          <w:tcPr>
            <w:tcW w:w="371" w:type="pct"/>
            <w:tcBorders>
              <w:top w:val="nil"/>
              <w:left w:val="nil"/>
              <w:bottom w:val="single" w:color="auto" w:sz="4" w:space="0"/>
              <w:right w:val="single" w:color="auto" w:sz="4" w:space="0"/>
            </w:tcBorders>
            <w:shd w:val="clear" w:color="auto" w:fill="auto"/>
            <w:noWrap/>
            <w:vAlign w:val="center"/>
          </w:tcPr>
          <w:p w14:paraId="546FA0D0">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8E470F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十八、自然资源海洋气象等支出</w:t>
            </w:r>
          </w:p>
        </w:tc>
        <w:tc>
          <w:tcPr>
            <w:tcW w:w="209" w:type="pct"/>
            <w:tcBorders>
              <w:top w:val="nil"/>
              <w:left w:val="nil"/>
              <w:bottom w:val="single" w:color="auto" w:sz="4" w:space="0"/>
              <w:right w:val="single" w:color="auto" w:sz="4" w:space="0"/>
            </w:tcBorders>
            <w:shd w:val="clear" w:color="auto" w:fill="auto"/>
            <w:noWrap/>
            <w:vAlign w:val="center"/>
          </w:tcPr>
          <w:p w14:paraId="25D18F3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50</w:t>
            </w:r>
          </w:p>
        </w:tc>
        <w:tc>
          <w:tcPr>
            <w:tcW w:w="411" w:type="pct"/>
            <w:tcBorders>
              <w:top w:val="nil"/>
              <w:left w:val="nil"/>
              <w:bottom w:val="single" w:color="auto" w:sz="4" w:space="0"/>
              <w:right w:val="single" w:color="auto" w:sz="4" w:space="0"/>
            </w:tcBorders>
            <w:shd w:val="clear" w:color="auto" w:fill="auto"/>
            <w:noWrap/>
            <w:vAlign w:val="center"/>
          </w:tcPr>
          <w:p w14:paraId="3D38FFE4">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08C48A95">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C4211E6">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6EEE86E">
            <w:pPr>
              <w:widowControl/>
              <w:jc w:val="right"/>
              <w:rPr>
                <w:rFonts w:hint="default" w:ascii="Times New Roman" w:hAnsi="Times New Roman" w:cs="Times New Roman"/>
                <w:kern w:val="0"/>
                <w:sz w:val="21"/>
                <w:szCs w:val="21"/>
              </w:rPr>
            </w:pPr>
          </w:p>
        </w:tc>
      </w:tr>
      <w:tr w14:paraId="281C2735">
        <w:tblPrEx>
          <w:tblCellMar>
            <w:top w:w="0" w:type="dxa"/>
            <w:left w:w="108" w:type="dxa"/>
            <w:bottom w:w="0" w:type="dxa"/>
            <w:right w:w="108" w:type="dxa"/>
          </w:tblCellMar>
        </w:tblPrEx>
        <w:trPr>
          <w:trHeight w:val="249"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51DF5F">
            <w:pPr>
              <w:widowControl/>
              <w:jc w:val="left"/>
              <w:rPr>
                <w:rFonts w:hint="default" w:ascii="Times New Roman" w:hAnsi="Times New Roman" w:cs="Times New Roman"/>
                <w:kern w:val="0"/>
                <w:sz w:val="21"/>
                <w:szCs w:val="21"/>
              </w:rPr>
            </w:pPr>
          </w:p>
        </w:tc>
        <w:tc>
          <w:tcPr>
            <w:tcW w:w="2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D8125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19</w:t>
            </w:r>
          </w:p>
        </w:tc>
        <w:tc>
          <w:tcPr>
            <w:tcW w:w="3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729762">
            <w:pPr>
              <w:jc w:val="right"/>
              <w:rPr>
                <w:rFonts w:hint="default" w:ascii="Times New Roman" w:hAnsi="Times New Roman" w:cs="Times New Roman"/>
                <w:kern w:val="0"/>
                <w:sz w:val="21"/>
                <w:szCs w:val="21"/>
              </w:rPr>
            </w:pPr>
          </w:p>
        </w:tc>
        <w:tc>
          <w:tcPr>
            <w:tcW w:w="11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ADBB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十九、住房保障支出</w:t>
            </w:r>
          </w:p>
        </w:tc>
        <w:tc>
          <w:tcPr>
            <w:tcW w:w="2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CF09D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51</w:t>
            </w: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8B12B">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86.91</w:t>
            </w:r>
          </w:p>
        </w:tc>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5254A">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86.91</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136741">
            <w:pPr>
              <w:jc w:val="right"/>
              <w:rPr>
                <w:rFonts w:hint="default" w:ascii="Times New Roman" w:hAnsi="Times New Roman" w:cs="Times New Roman"/>
                <w:kern w:val="0"/>
                <w:sz w:val="21"/>
                <w:szCs w:val="21"/>
              </w:rPr>
            </w:pP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81587F">
            <w:pPr>
              <w:widowControl/>
              <w:jc w:val="right"/>
              <w:rPr>
                <w:rFonts w:hint="default" w:ascii="Times New Roman" w:hAnsi="Times New Roman" w:cs="Times New Roman"/>
                <w:kern w:val="0"/>
                <w:sz w:val="21"/>
                <w:szCs w:val="21"/>
              </w:rPr>
            </w:pPr>
          </w:p>
        </w:tc>
      </w:tr>
      <w:tr w14:paraId="3689F9B5">
        <w:tblPrEx>
          <w:tblCellMar>
            <w:top w:w="0" w:type="dxa"/>
            <w:left w:w="108" w:type="dxa"/>
            <w:bottom w:w="0" w:type="dxa"/>
            <w:right w:w="108" w:type="dxa"/>
          </w:tblCellMar>
        </w:tblPrEx>
        <w:trPr>
          <w:trHeight w:val="249" w:hRule="exact"/>
        </w:trPr>
        <w:tc>
          <w:tcPr>
            <w:tcW w:w="10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85EF3">
            <w:pPr>
              <w:widowControl/>
              <w:jc w:val="left"/>
              <w:rPr>
                <w:rFonts w:hint="default" w:ascii="Times New Roman" w:hAnsi="Times New Roman" w:cs="Times New Roman"/>
                <w:kern w:val="0"/>
                <w:sz w:val="21"/>
                <w:szCs w:val="21"/>
              </w:rPr>
            </w:pPr>
          </w:p>
        </w:tc>
        <w:tc>
          <w:tcPr>
            <w:tcW w:w="201" w:type="pct"/>
            <w:tcBorders>
              <w:top w:val="single" w:color="auto" w:sz="4" w:space="0"/>
              <w:left w:val="nil"/>
              <w:bottom w:val="single" w:color="auto" w:sz="4" w:space="0"/>
              <w:right w:val="single" w:color="auto" w:sz="4" w:space="0"/>
            </w:tcBorders>
            <w:shd w:val="clear" w:color="auto" w:fill="auto"/>
            <w:noWrap/>
            <w:vAlign w:val="center"/>
          </w:tcPr>
          <w:p w14:paraId="7FBB826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20</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39D3AB1D">
            <w:pPr>
              <w:jc w:val="right"/>
              <w:rPr>
                <w:rFonts w:hint="default" w:ascii="Times New Roman" w:hAnsi="Times New Roman" w:cs="Times New Roman"/>
                <w:kern w:val="0"/>
                <w:sz w:val="21"/>
                <w:szCs w:val="21"/>
              </w:rPr>
            </w:pP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36ADD84B">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二十、粮油物资储备支出</w:t>
            </w:r>
          </w:p>
        </w:tc>
        <w:tc>
          <w:tcPr>
            <w:tcW w:w="209" w:type="pct"/>
            <w:tcBorders>
              <w:top w:val="single" w:color="auto" w:sz="4" w:space="0"/>
              <w:left w:val="nil"/>
              <w:bottom w:val="single" w:color="auto" w:sz="4" w:space="0"/>
              <w:right w:val="single" w:color="auto" w:sz="4" w:space="0"/>
            </w:tcBorders>
            <w:shd w:val="clear" w:color="auto" w:fill="auto"/>
            <w:noWrap/>
            <w:vAlign w:val="center"/>
          </w:tcPr>
          <w:p w14:paraId="40B99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52</w:t>
            </w:r>
          </w:p>
        </w:tc>
        <w:tc>
          <w:tcPr>
            <w:tcW w:w="411" w:type="pct"/>
            <w:tcBorders>
              <w:top w:val="single" w:color="auto" w:sz="4" w:space="0"/>
              <w:left w:val="nil"/>
              <w:bottom w:val="single" w:color="auto" w:sz="4" w:space="0"/>
              <w:right w:val="single" w:color="auto" w:sz="4" w:space="0"/>
            </w:tcBorders>
            <w:shd w:val="clear" w:color="auto" w:fill="auto"/>
            <w:noWrap/>
            <w:vAlign w:val="center"/>
          </w:tcPr>
          <w:p w14:paraId="4EE28323">
            <w:pPr>
              <w:jc w:val="right"/>
              <w:rPr>
                <w:rFonts w:hint="default" w:ascii="Times New Roman" w:hAnsi="Times New Roman" w:cs="Times New Roman"/>
                <w:kern w:val="0"/>
                <w:sz w:val="21"/>
                <w:szCs w:val="21"/>
              </w:rPr>
            </w:pPr>
          </w:p>
        </w:tc>
        <w:tc>
          <w:tcPr>
            <w:tcW w:w="456" w:type="pct"/>
            <w:tcBorders>
              <w:top w:val="single" w:color="auto" w:sz="4" w:space="0"/>
              <w:left w:val="nil"/>
              <w:bottom w:val="single" w:color="auto" w:sz="4" w:space="0"/>
              <w:right w:val="single" w:color="auto" w:sz="4" w:space="0"/>
            </w:tcBorders>
            <w:shd w:val="clear" w:color="auto" w:fill="auto"/>
            <w:noWrap/>
            <w:vAlign w:val="center"/>
          </w:tcPr>
          <w:p w14:paraId="459D487F">
            <w:pPr>
              <w:jc w:val="right"/>
              <w:rPr>
                <w:rFonts w:hint="default" w:ascii="Times New Roman" w:hAnsi="Times New Roman" w:cs="Times New Roman"/>
                <w:kern w:val="0"/>
                <w:sz w:val="21"/>
                <w:szCs w:val="21"/>
              </w:rPr>
            </w:pPr>
          </w:p>
        </w:tc>
        <w:tc>
          <w:tcPr>
            <w:tcW w:w="556" w:type="pct"/>
            <w:tcBorders>
              <w:top w:val="single" w:color="auto" w:sz="4" w:space="0"/>
              <w:left w:val="nil"/>
              <w:bottom w:val="single" w:color="auto" w:sz="4" w:space="0"/>
              <w:right w:val="single" w:color="auto" w:sz="4" w:space="0"/>
            </w:tcBorders>
            <w:shd w:val="clear" w:color="auto" w:fill="auto"/>
            <w:noWrap/>
            <w:vAlign w:val="center"/>
          </w:tcPr>
          <w:p w14:paraId="536A60B5">
            <w:pPr>
              <w:jc w:val="right"/>
              <w:rPr>
                <w:rFonts w:hint="default" w:ascii="Times New Roman" w:hAnsi="Times New Roman" w:cs="Times New Roman"/>
                <w:kern w:val="0"/>
                <w:sz w:val="21"/>
                <w:szCs w:val="21"/>
              </w:rPr>
            </w:pPr>
          </w:p>
        </w:tc>
        <w:tc>
          <w:tcPr>
            <w:tcW w:w="544" w:type="pct"/>
            <w:tcBorders>
              <w:top w:val="single" w:color="auto" w:sz="4" w:space="0"/>
              <w:left w:val="nil"/>
              <w:bottom w:val="single" w:color="auto" w:sz="4" w:space="0"/>
              <w:right w:val="single" w:color="auto" w:sz="4" w:space="0"/>
            </w:tcBorders>
            <w:shd w:val="clear" w:color="auto" w:fill="auto"/>
            <w:noWrap/>
            <w:vAlign w:val="center"/>
          </w:tcPr>
          <w:p w14:paraId="117300CC">
            <w:pPr>
              <w:widowControl/>
              <w:jc w:val="right"/>
              <w:rPr>
                <w:rFonts w:hint="default" w:ascii="Times New Roman" w:hAnsi="Times New Roman" w:cs="Times New Roman"/>
                <w:kern w:val="0"/>
                <w:sz w:val="21"/>
                <w:szCs w:val="21"/>
              </w:rPr>
            </w:pPr>
          </w:p>
        </w:tc>
      </w:tr>
      <w:tr w14:paraId="2ECE3AA3">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35F89">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32060AC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21</w:t>
            </w:r>
          </w:p>
        </w:tc>
        <w:tc>
          <w:tcPr>
            <w:tcW w:w="371" w:type="pct"/>
            <w:tcBorders>
              <w:top w:val="nil"/>
              <w:left w:val="nil"/>
              <w:bottom w:val="single" w:color="auto" w:sz="4" w:space="0"/>
              <w:right w:val="single" w:color="auto" w:sz="4" w:space="0"/>
            </w:tcBorders>
            <w:shd w:val="clear" w:color="auto" w:fill="auto"/>
            <w:noWrap/>
            <w:vAlign w:val="center"/>
          </w:tcPr>
          <w:p w14:paraId="0F78CBBD">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58893B6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二十一、国有资本经营预算支出</w:t>
            </w:r>
          </w:p>
        </w:tc>
        <w:tc>
          <w:tcPr>
            <w:tcW w:w="209" w:type="pct"/>
            <w:tcBorders>
              <w:top w:val="nil"/>
              <w:left w:val="nil"/>
              <w:bottom w:val="single" w:color="auto" w:sz="4" w:space="0"/>
              <w:right w:val="single" w:color="auto" w:sz="4" w:space="0"/>
            </w:tcBorders>
            <w:shd w:val="clear" w:color="auto" w:fill="auto"/>
            <w:noWrap/>
            <w:vAlign w:val="center"/>
          </w:tcPr>
          <w:p w14:paraId="4872C93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53</w:t>
            </w:r>
          </w:p>
        </w:tc>
        <w:tc>
          <w:tcPr>
            <w:tcW w:w="411" w:type="pct"/>
            <w:tcBorders>
              <w:top w:val="nil"/>
              <w:left w:val="nil"/>
              <w:bottom w:val="single" w:color="auto" w:sz="4" w:space="0"/>
              <w:right w:val="single" w:color="auto" w:sz="4" w:space="0"/>
            </w:tcBorders>
            <w:shd w:val="clear" w:color="auto" w:fill="auto"/>
            <w:noWrap/>
            <w:vAlign w:val="center"/>
          </w:tcPr>
          <w:p w14:paraId="6CB8507E">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4CD5515">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39FCA01C">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29D4C05">
            <w:pPr>
              <w:widowControl/>
              <w:jc w:val="right"/>
              <w:rPr>
                <w:rFonts w:hint="default" w:ascii="Times New Roman" w:hAnsi="Times New Roman" w:cs="Times New Roman"/>
                <w:kern w:val="0"/>
                <w:sz w:val="21"/>
                <w:szCs w:val="21"/>
              </w:rPr>
            </w:pPr>
          </w:p>
        </w:tc>
      </w:tr>
      <w:tr w14:paraId="675B3DDD">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D3B60AD">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4126E7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22</w:t>
            </w:r>
          </w:p>
        </w:tc>
        <w:tc>
          <w:tcPr>
            <w:tcW w:w="371" w:type="pct"/>
            <w:tcBorders>
              <w:top w:val="nil"/>
              <w:left w:val="nil"/>
              <w:bottom w:val="single" w:color="auto" w:sz="4" w:space="0"/>
              <w:right w:val="single" w:color="auto" w:sz="4" w:space="0"/>
            </w:tcBorders>
            <w:shd w:val="clear" w:color="auto" w:fill="auto"/>
            <w:noWrap/>
            <w:vAlign w:val="center"/>
          </w:tcPr>
          <w:p w14:paraId="3A1E4EFA">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EEE1480">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二十二、灾害防治及应急管理支出</w:t>
            </w:r>
          </w:p>
        </w:tc>
        <w:tc>
          <w:tcPr>
            <w:tcW w:w="209" w:type="pct"/>
            <w:tcBorders>
              <w:top w:val="nil"/>
              <w:left w:val="nil"/>
              <w:bottom w:val="single" w:color="auto" w:sz="4" w:space="0"/>
              <w:right w:val="single" w:color="auto" w:sz="4" w:space="0"/>
            </w:tcBorders>
            <w:shd w:val="clear" w:color="auto" w:fill="auto"/>
            <w:noWrap/>
            <w:vAlign w:val="center"/>
          </w:tcPr>
          <w:p w14:paraId="56F0E72E">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54</w:t>
            </w:r>
          </w:p>
        </w:tc>
        <w:tc>
          <w:tcPr>
            <w:tcW w:w="411" w:type="pct"/>
            <w:tcBorders>
              <w:top w:val="nil"/>
              <w:left w:val="nil"/>
              <w:bottom w:val="single" w:color="auto" w:sz="4" w:space="0"/>
              <w:right w:val="single" w:color="auto" w:sz="4" w:space="0"/>
            </w:tcBorders>
            <w:shd w:val="clear" w:color="auto" w:fill="auto"/>
            <w:noWrap/>
            <w:vAlign w:val="center"/>
          </w:tcPr>
          <w:p w14:paraId="12223E6D">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06C4D92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E8015DB">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4C8C2D40">
            <w:pPr>
              <w:widowControl/>
              <w:jc w:val="right"/>
              <w:rPr>
                <w:rFonts w:hint="default" w:ascii="Times New Roman" w:hAnsi="Times New Roman" w:cs="Times New Roman"/>
                <w:kern w:val="0"/>
                <w:sz w:val="21"/>
                <w:szCs w:val="21"/>
              </w:rPr>
            </w:pPr>
          </w:p>
        </w:tc>
      </w:tr>
      <w:tr w14:paraId="1046DE75">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2DF3DD0">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4A542C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23</w:t>
            </w:r>
          </w:p>
        </w:tc>
        <w:tc>
          <w:tcPr>
            <w:tcW w:w="371" w:type="pct"/>
            <w:tcBorders>
              <w:top w:val="nil"/>
              <w:left w:val="nil"/>
              <w:bottom w:val="single" w:color="auto" w:sz="4" w:space="0"/>
              <w:right w:val="single" w:color="auto" w:sz="4" w:space="0"/>
            </w:tcBorders>
            <w:shd w:val="clear" w:color="auto" w:fill="auto"/>
            <w:noWrap/>
            <w:vAlign w:val="center"/>
          </w:tcPr>
          <w:p w14:paraId="289D99DB">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4C5D223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二十三、其他支出</w:t>
            </w:r>
          </w:p>
        </w:tc>
        <w:tc>
          <w:tcPr>
            <w:tcW w:w="209" w:type="pct"/>
            <w:tcBorders>
              <w:top w:val="nil"/>
              <w:left w:val="nil"/>
              <w:bottom w:val="single" w:color="auto" w:sz="4" w:space="0"/>
              <w:right w:val="single" w:color="auto" w:sz="4" w:space="0"/>
            </w:tcBorders>
            <w:shd w:val="clear" w:color="auto" w:fill="auto"/>
            <w:noWrap/>
            <w:vAlign w:val="center"/>
          </w:tcPr>
          <w:p w14:paraId="618D64A1">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55</w:t>
            </w:r>
          </w:p>
        </w:tc>
        <w:tc>
          <w:tcPr>
            <w:tcW w:w="411" w:type="pct"/>
            <w:tcBorders>
              <w:top w:val="nil"/>
              <w:left w:val="nil"/>
              <w:bottom w:val="single" w:color="auto" w:sz="4" w:space="0"/>
              <w:right w:val="single" w:color="auto" w:sz="4" w:space="0"/>
            </w:tcBorders>
            <w:shd w:val="clear" w:color="auto" w:fill="auto"/>
            <w:noWrap/>
            <w:vAlign w:val="center"/>
          </w:tcPr>
          <w:p w14:paraId="5330E18A">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10A17D7A">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D62FABD">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BA02624">
            <w:pPr>
              <w:widowControl/>
              <w:jc w:val="right"/>
              <w:rPr>
                <w:rFonts w:hint="default" w:ascii="Times New Roman" w:hAnsi="Times New Roman" w:cs="Times New Roman"/>
                <w:kern w:val="0"/>
                <w:sz w:val="21"/>
                <w:szCs w:val="21"/>
              </w:rPr>
            </w:pPr>
          </w:p>
        </w:tc>
      </w:tr>
      <w:tr w14:paraId="4B52E6C8">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5186701F">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01F9489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24</w:t>
            </w:r>
          </w:p>
        </w:tc>
        <w:tc>
          <w:tcPr>
            <w:tcW w:w="371" w:type="pct"/>
            <w:tcBorders>
              <w:top w:val="nil"/>
              <w:left w:val="nil"/>
              <w:bottom w:val="single" w:color="auto" w:sz="4" w:space="0"/>
              <w:right w:val="single" w:color="auto" w:sz="4" w:space="0"/>
            </w:tcBorders>
            <w:shd w:val="clear" w:color="auto" w:fill="auto"/>
            <w:noWrap/>
            <w:vAlign w:val="center"/>
          </w:tcPr>
          <w:p w14:paraId="7037632C">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9D95A">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二十四、债务还本支出</w:t>
            </w:r>
          </w:p>
        </w:tc>
        <w:tc>
          <w:tcPr>
            <w:tcW w:w="209" w:type="pct"/>
            <w:tcBorders>
              <w:top w:val="nil"/>
              <w:left w:val="nil"/>
              <w:bottom w:val="single" w:color="auto" w:sz="4" w:space="0"/>
              <w:right w:val="single" w:color="auto" w:sz="4" w:space="0"/>
            </w:tcBorders>
            <w:shd w:val="clear" w:color="auto" w:fill="auto"/>
            <w:noWrap/>
            <w:vAlign w:val="center"/>
          </w:tcPr>
          <w:p w14:paraId="26D7C03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56</w:t>
            </w:r>
          </w:p>
        </w:tc>
        <w:tc>
          <w:tcPr>
            <w:tcW w:w="411" w:type="pct"/>
            <w:tcBorders>
              <w:top w:val="nil"/>
              <w:left w:val="nil"/>
              <w:bottom w:val="single" w:color="auto" w:sz="4" w:space="0"/>
              <w:right w:val="single" w:color="auto" w:sz="4" w:space="0"/>
            </w:tcBorders>
            <w:shd w:val="clear" w:color="auto" w:fill="auto"/>
            <w:noWrap/>
            <w:vAlign w:val="center"/>
          </w:tcPr>
          <w:p w14:paraId="46B53BCD">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4217558C">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ADA2A9D">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7048FA6B">
            <w:pPr>
              <w:widowControl/>
              <w:jc w:val="right"/>
              <w:rPr>
                <w:rFonts w:hint="default" w:ascii="Times New Roman" w:hAnsi="Times New Roman" w:cs="Times New Roman"/>
                <w:kern w:val="0"/>
                <w:sz w:val="21"/>
                <w:szCs w:val="21"/>
              </w:rPr>
            </w:pPr>
          </w:p>
        </w:tc>
      </w:tr>
      <w:tr w14:paraId="0E185B6A">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7598A922">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4007AC9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25</w:t>
            </w:r>
          </w:p>
        </w:tc>
        <w:tc>
          <w:tcPr>
            <w:tcW w:w="371" w:type="pct"/>
            <w:tcBorders>
              <w:top w:val="nil"/>
              <w:left w:val="nil"/>
              <w:bottom w:val="single" w:color="auto" w:sz="4" w:space="0"/>
              <w:right w:val="single" w:color="auto" w:sz="4" w:space="0"/>
            </w:tcBorders>
            <w:shd w:val="clear" w:color="auto" w:fill="auto"/>
            <w:noWrap/>
            <w:vAlign w:val="center"/>
          </w:tcPr>
          <w:p w14:paraId="6B5C502B">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39EE3D6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二十五、债务付息支出</w:t>
            </w:r>
          </w:p>
        </w:tc>
        <w:tc>
          <w:tcPr>
            <w:tcW w:w="209" w:type="pct"/>
            <w:tcBorders>
              <w:top w:val="nil"/>
              <w:left w:val="nil"/>
              <w:bottom w:val="single" w:color="auto" w:sz="4" w:space="0"/>
              <w:right w:val="single" w:color="auto" w:sz="4" w:space="0"/>
            </w:tcBorders>
            <w:shd w:val="clear" w:color="auto" w:fill="auto"/>
            <w:noWrap/>
            <w:vAlign w:val="center"/>
          </w:tcPr>
          <w:p w14:paraId="16FC93E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57</w:t>
            </w:r>
          </w:p>
        </w:tc>
        <w:tc>
          <w:tcPr>
            <w:tcW w:w="411" w:type="pct"/>
            <w:tcBorders>
              <w:top w:val="nil"/>
              <w:left w:val="nil"/>
              <w:bottom w:val="single" w:color="auto" w:sz="4" w:space="0"/>
              <w:right w:val="single" w:color="auto" w:sz="4" w:space="0"/>
            </w:tcBorders>
            <w:shd w:val="clear" w:color="auto" w:fill="auto"/>
            <w:noWrap/>
            <w:vAlign w:val="center"/>
          </w:tcPr>
          <w:p w14:paraId="6D5D0C67">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788DA6FE">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927D4CE">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C2DF672">
            <w:pPr>
              <w:widowControl/>
              <w:jc w:val="right"/>
              <w:rPr>
                <w:rFonts w:hint="default" w:ascii="Times New Roman" w:hAnsi="Times New Roman" w:cs="Times New Roman"/>
                <w:kern w:val="0"/>
                <w:sz w:val="21"/>
                <w:szCs w:val="21"/>
              </w:rPr>
            </w:pPr>
          </w:p>
        </w:tc>
      </w:tr>
      <w:tr w14:paraId="751C219E">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1751E16A">
            <w:pPr>
              <w:widowControl/>
              <w:jc w:val="left"/>
              <w:rPr>
                <w:rFonts w:hint="default" w:ascii="Times New Roman" w:hAnsi="Times New Roman" w:cs="Times New Roman"/>
                <w:kern w:val="0"/>
                <w:sz w:val="21"/>
                <w:szCs w:val="21"/>
              </w:rPr>
            </w:pPr>
          </w:p>
        </w:tc>
        <w:tc>
          <w:tcPr>
            <w:tcW w:w="201" w:type="pct"/>
            <w:tcBorders>
              <w:top w:val="nil"/>
              <w:left w:val="nil"/>
              <w:bottom w:val="single" w:color="auto" w:sz="4" w:space="0"/>
              <w:right w:val="single" w:color="auto" w:sz="4" w:space="0"/>
            </w:tcBorders>
            <w:shd w:val="clear" w:color="auto" w:fill="auto"/>
            <w:noWrap/>
            <w:vAlign w:val="center"/>
          </w:tcPr>
          <w:p w14:paraId="5DEADD82">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26</w:t>
            </w:r>
          </w:p>
        </w:tc>
        <w:tc>
          <w:tcPr>
            <w:tcW w:w="371" w:type="pct"/>
            <w:tcBorders>
              <w:top w:val="nil"/>
              <w:left w:val="nil"/>
              <w:bottom w:val="single" w:color="auto" w:sz="4" w:space="0"/>
              <w:right w:val="single" w:color="auto" w:sz="4" w:space="0"/>
            </w:tcBorders>
            <w:shd w:val="clear" w:color="auto" w:fill="auto"/>
            <w:noWrap/>
            <w:vAlign w:val="center"/>
          </w:tcPr>
          <w:p w14:paraId="267CAB87">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21A2DD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kern w:val="0"/>
                <w:sz w:val="21"/>
                <w:szCs w:val="21"/>
              </w:rPr>
              <w:t>二十六、抗疫特别国债安排的支出</w:t>
            </w:r>
          </w:p>
        </w:tc>
        <w:tc>
          <w:tcPr>
            <w:tcW w:w="209" w:type="pct"/>
            <w:tcBorders>
              <w:top w:val="nil"/>
              <w:left w:val="nil"/>
              <w:bottom w:val="single" w:color="auto" w:sz="4" w:space="0"/>
              <w:right w:val="single" w:color="auto" w:sz="4" w:space="0"/>
            </w:tcBorders>
            <w:shd w:val="clear" w:color="auto" w:fill="auto"/>
            <w:noWrap/>
            <w:vAlign w:val="center"/>
          </w:tcPr>
          <w:p w14:paraId="5F42A33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58</w:t>
            </w:r>
          </w:p>
        </w:tc>
        <w:tc>
          <w:tcPr>
            <w:tcW w:w="411" w:type="pct"/>
            <w:tcBorders>
              <w:top w:val="nil"/>
              <w:left w:val="nil"/>
              <w:bottom w:val="single" w:color="auto" w:sz="4" w:space="0"/>
              <w:right w:val="single" w:color="auto" w:sz="4" w:space="0"/>
            </w:tcBorders>
            <w:shd w:val="clear" w:color="auto" w:fill="auto"/>
            <w:noWrap/>
            <w:vAlign w:val="center"/>
          </w:tcPr>
          <w:p w14:paraId="07065315">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26608F6C">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63528813">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008F730D">
            <w:pPr>
              <w:widowControl/>
              <w:jc w:val="right"/>
              <w:rPr>
                <w:rFonts w:hint="default" w:ascii="Times New Roman" w:hAnsi="Times New Roman" w:cs="Times New Roman"/>
                <w:kern w:val="0"/>
                <w:sz w:val="21"/>
                <w:szCs w:val="21"/>
              </w:rPr>
            </w:pPr>
          </w:p>
        </w:tc>
      </w:tr>
      <w:tr w14:paraId="0F89174A">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2191CCC">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本年收入合计</w:t>
            </w:r>
          </w:p>
        </w:tc>
        <w:tc>
          <w:tcPr>
            <w:tcW w:w="201" w:type="pct"/>
            <w:tcBorders>
              <w:top w:val="nil"/>
              <w:left w:val="nil"/>
              <w:bottom w:val="single" w:color="auto" w:sz="4" w:space="0"/>
              <w:right w:val="single" w:color="auto" w:sz="4" w:space="0"/>
            </w:tcBorders>
            <w:shd w:val="clear" w:color="auto" w:fill="auto"/>
            <w:noWrap/>
            <w:vAlign w:val="center"/>
          </w:tcPr>
          <w:p w14:paraId="5A6F5A17">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27</w:t>
            </w:r>
          </w:p>
        </w:tc>
        <w:tc>
          <w:tcPr>
            <w:tcW w:w="371" w:type="pct"/>
            <w:tcBorders>
              <w:top w:val="nil"/>
              <w:left w:val="nil"/>
              <w:bottom w:val="single" w:color="auto" w:sz="4" w:space="0"/>
              <w:right w:val="single" w:color="auto" w:sz="4" w:space="0"/>
            </w:tcBorders>
            <w:shd w:val="clear" w:color="auto" w:fill="auto"/>
            <w:noWrap/>
            <w:vAlign w:val="center"/>
          </w:tcPr>
          <w:p w14:paraId="6141998E">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4,374.34</w:t>
            </w:r>
          </w:p>
        </w:tc>
        <w:tc>
          <w:tcPr>
            <w:tcW w:w="1162" w:type="pct"/>
            <w:tcBorders>
              <w:top w:val="nil"/>
              <w:left w:val="nil"/>
              <w:bottom w:val="single" w:color="auto" w:sz="4" w:space="0"/>
              <w:right w:val="single" w:color="auto" w:sz="4" w:space="0"/>
            </w:tcBorders>
            <w:shd w:val="clear" w:color="auto" w:fill="auto"/>
            <w:noWrap/>
            <w:vAlign w:val="center"/>
          </w:tcPr>
          <w:p w14:paraId="34BC0DF5">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本年支出合计</w:t>
            </w:r>
          </w:p>
        </w:tc>
        <w:tc>
          <w:tcPr>
            <w:tcW w:w="209" w:type="pct"/>
            <w:tcBorders>
              <w:top w:val="nil"/>
              <w:left w:val="nil"/>
              <w:bottom w:val="single" w:color="auto" w:sz="4" w:space="0"/>
              <w:right w:val="single" w:color="auto" w:sz="4" w:space="0"/>
            </w:tcBorders>
            <w:shd w:val="clear" w:color="auto" w:fill="auto"/>
            <w:noWrap/>
            <w:vAlign w:val="center"/>
          </w:tcPr>
          <w:p w14:paraId="3518ACB9">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59</w:t>
            </w:r>
          </w:p>
        </w:tc>
        <w:tc>
          <w:tcPr>
            <w:tcW w:w="411" w:type="pct"/>
            <w:tcBorders>
              <w:top w:val="nil"/>
              <w:left w:val="nil"/>
              <w:bottom w:val="single" w:color="auto" w:sz="4" w:space="0"/>
              <w:right w:val="single" w:color="auto" w:sz="4" w:space="0"/>
            </w:tcBorders>
            <w:shd w:val="clear" w:color="auto" w:fill="auto"/>
            <w:noWrap/>
            <w:vAlign w:val="center"/>
          </w:tcPr>
          <w:p w14:paraId="012431F0">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4,374.34</w:t>
            </w:r>
          </w:p>
        </w:tc>
        <w:tc>
          <w:tcPr>
            <w:tcW w:w="456" w:type="pct"/>
            <w:tcBorders>
              <w:top w:val="nil"/>
              <w:left w:val="nil"/>
              <w:bottom w:val="single" w:color="auto" w:sz="4" w:space="0"/>
              <w:right w:val="single" w:color="auto" w:sz="4" w:space="0"/>
            </w:tcBorders>
            <w:shd w:val="clear" w:color="auto" w:fill="auto"/>
            <w:noWrap/>
            <w:vAlign w:val="center"/>
          </w:tcPr>
          <w:p w14:paraId="603E57E7">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4,265.11</w:t>
            </w:r>
          </w:p>
        </w:tc>
        <w:tc>
          <w:tcPr>
            <w:tcW w:w="556" w:type="pct"/>
            <w:tcBorders>
              <w:top w:val="nil"/>
              <w:left w:val="nil"/>
              <w:bottom w:val="single" w:color="auto" w:sz="4" w:space="0"/>
              <w:right w:val="single" w:color="auto" w:sz="4" w:space="0"/>
            </w:tcBorders>
            <w:shd w:val="clear" w:color="auto" w:fill="auto"/>
            <w:noWrap/>
            <w:vAlign w:val="center"/>
          </w:tcPr>
          <w:p w14:paraId="7CC38258">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109.23</w:t>
            </w:r>
          </w:p>
        </w:tc>
        <w:tc>
          <w:tcPr>
            <w:tcW w:w="544" w:type="pct"/>
            <w:tcBorders>
              <w:top w:val="nil"/>
              <w:left w:val="nil"/>
              <w:bottom w:val="single" w:color="auto" w:sz="4" w:space="0"/>
              <w:right w:val="single" w:color="auto" w:sz="4" w:space="0"/>
            </w:tcBorders>
            <w:shd w:val="clear" w:color="auto" w:fill="auto"/>
            <w:noWrap/>
            <w:vAlign w:val="center"/>
          </w:tcPr>
          <w:p w14:paraId="79F6071B">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55F5BD25">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09FF230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年初财政拨款结转和结余</w:t>
            </w:r>
          </w:p>
        </w:tc>
        <w:tc>
          <w:tcPr>
            <w:tcW w:w="201" w:type="pct"/>
            <w:tcBorders>
              <w:top w:val="nil"/>
              <w:left w:val="nil"/>
              <w:bottom w:val="single" w:color="auto" w:sz="4" w:space="0"/>
              <w:right w:val="single" w:color="auto" w:sz="4" w:space="0"/>
            </w:tcBorders>
            <w:shd w:val="clear" w:color="auto" w:fill="auto"/>
            <w:noWrap/>
            <w:vAlign w:val="center"/>
          </w:tcPr>
          <w:p w14:paraId="061B4C4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28</w:t>
            </w:r>
          </w:p>
        </w:tc>
        <w:tc>
          <w:tcPr>
            <w:tcW w:w="371" w:type="pct"/>
            <w:tcBorders>
              <w:top w:val="nil"/>
              <w:left w:val="nil"/>
              <w:bottom w:val="single" w:color="auto" w:sz="4" w:space="0"/>
              <w:right w:val="single" w:color="auto" w:sz="4" w:space="0"/>
            </w:tcBorders>
            <w:shd w:val="clear" w:color="auto" w:fill="auto"/>
            <w:noWrap/>
            <w:vAlign w:val="center"/>
          </w:tcPr>
          <w:p w14:paraId="206BE712">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12D707E">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年末财政拨款结转和结余</w:t>
            </w:r>
          </w:p>
        </w:tc>
        <w:tc>
          <w:tcPr>
            <w:tcW w:w="209" w:type="pct"/>
            <w:tcBorders>
              <w:top w:val="nil"/>
              <w:left w:val="nil"/>
              <w:bottom w:val="single" w:color="auto" w:sz="4" w:space="0"/>
              <w:right w:val="single" w:color="auto" w:sz="4" w:space="0"/>
            </w:tcBorders>
            <w:shd w:val="clear" w:color="auto" w:fill="auto"/>
            <w:noWrap/>
            <w:vAlign w:val="center"/>
          </w:tcPr>
          <w:p w14:paraId="61EB374A">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60</w:t>
            </w:r>
          </w:p>
        </w:tc>
        <w:tc>
          <w:tcPr>
            <w:tcW w:w="411" w:type="pct"/>
            <w:tcBorders>
              <w:top w:val="nil"/>
              <w:left w:val="nil"/>
              <w:bottom w:val="single" w:color="auto" w:sz="4" w:space="0"/>
              <w:right w:val="single" w:color="auto" w:sz="4" w:space="0"/>
            </w:tcBorders>
            <w:shd w:val="clear" w:color="auto" w:fill="auto"/>
            <w:noWrap/>
            <w:vAlign w:val="center"/>
          </w:tcPr>
          <w:p w14:paraId="6B84B600">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3A523513">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CD34264">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382C34F1">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0930AE24">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35C4FC90">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一般公共预算财政拨款</w:t>
            </w:r>
          </w:p>
        </w:tc>
        <w:tc>
          <w:tcPr>
            <w:tcW w:w="201" w:type="pct"/>
            <w:tcBorders>
              <w:top w:val="nil"/>
              <w:left w:val="nil"/>
              <w:bottom w:val="single" w:color="auto" w:sz="4" w:space="0"/>
              <w:right w:val="single" w:color="auto" w:sz="4" w:space="0"/>
            </w:tcBorders>
            <w:shd w:val="clear" w:color="auto" w:fill="auto"/>
            <w:noWrap/>
            <w:vAlign w:val="center"/>
          </w:tcPr>
          <w:p w14:paraId="3BCADF48">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29</w:t>
            </w:r>
          </w:p>
        </w:tc>
        <w:tc>
          <w:tcPr>
            <w:tcW w:w="371" w:type="pct"/>
            <w:tcBorders>
              <w:top w:val="nil"/>
              <w:left w:val="nil"/>
              <w:bottom w:val="single" w:color="auto" w:sz="4" w:space="0"/>
              <w:right w:val="single" w:color="auto" w:sz="4" w:space="0"/>
            </w:tcBorders>
            <w:shd w:val="clear" w:color="auto" w:fill="auto"/>
            <w:noWrap/>
            <w:vAlign w:val="center"/>
          </w:tcPr>
          <w:p w14:paraId="0649993D">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60635F94">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7E740E93">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61</w:t>
            </w:r>
          </w:p>
        </w:tc>
        <w:tc>
          <w:tcPr>
            <w:tcW w:w="411" w:type="pct"/>
            <w:tcBorders>
              <w:top w:val="nil"/>
              <w:left w:val="nil"/>
              <w:bottom w:val="single" w:color="auto" w:sz="4" w:space="0"/>
              <w:right w:val="single" w:color="auto" w:sz="4" w:space="0"/>
            </w:tcBorders>
            <w:shd w:val="clear" w:color="auto" w:fill="auto"/>
            <w:noWrap/>
            <w:vAlign w:val="center"/>
          </w:tcPr>
          <w:p w14:paraId="7756C289">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37BC6AB2">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31041AA4">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4CD8E46">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6F0D0CD9">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2FA7CE29">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政府性基金预算财政拨款</w:t>
            </w:r>
          </w:p>
        </w:tc>
        <w:tc>
          <w:tcPr>
            <w:tcW w:w="201" w:type="pct"/>
            <w:tcBorders>
              <w:top w:val="nil"/>
              <w:left w:val="nil"/>
              <w:bottom w:val="single" w:color="auto" w:sz="4" w:space="0"/>
              <w:right w:val="single" w:color="auto" w:sz="4" w:space="0"/>
            </w:tcBorders>
            <w:shd w:val="clear" w:color="auto" w:fill="auto"/>
            <w:noWrap/>
            <w:vAlign w:val="center"/>
          </w:tcPr>
          <w:p w14:paraId="787EAB9B">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30</w:t>
            </w:r>
          </w:p>
        </w:tc>
        <w:tc>
          <w:tcPr>
            <w:tcW w:w="371" w:type="pct"/>
            <w:tcBorders>
              <w:top w:val="nil"/>
              <w:left w:val="nil"/>
              <w:bottom w:val="single" w:color="auto" w:sz="4" w:space="0"/>
              <w:right w:val="single" w:color="auto" w:sz="4" w:space="0"/>
            </w:tcBorders>
            <w:shd w:val="clear" w:color="auto" w:fill="auto"/>
            <w:noWrap/>
            <w:vAlign w:val="center"/>
          </w:tcPr>
          <w:p w14:paraId="1B604C27">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09EA387A">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09AB684C">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62</w:t>
            </w:r>
          </w:p>
        </w:tc>
        <w:tc>
          <w:tcPr>
            <w:tcW w:w="411" w:type="pct"/>
            <w:tcBorders>
              <w:top w:val="nil"/>
              <w:left w:val="nil"/>
              <w:bottom w:val="single" w:color="auto" w:sz="4" w:space="0"/>
              <w:right w:val="single" w:color="auto" w:sz="4" w:space="0"/>
            </w:tcBorders>
            <w:shd w:val="clear" w:color="auto" w:fill="auto"/>
            <w:noWrap/>
            <w:vAlign w:val="center"/>
          </w:tcPr>
          <w:p w14:paraId="424135E5">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4145AF53">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5C09C539">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17FA8F82">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4C86B384">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auto" w:fill="auto"/>
            <w:noWrap/>
            <w:vAlign w:val="center"/>
          </w:tcPr>
          <w:p w14:paraId="4C20E937">
            <w:pPr>
              <w:widowControl/>
              <w:jc w:val="both"/>
              <w:rPr>
                <w:rFonts w:hint="default" w:ascii="Times New Roman" w:hAnsi="Times New Roman" w:cs="Times New Roman"/>
                <w:kern w:val="0"/>
                <w:sz w:val="21"/>
                <w:szCs w:val="21"/>
              </w:rPr>
            </w:pPr>
            <w:r>
              <w:rPr>
                <w:rFonts w:hint="default" w:ascii="Times New Roman" w:hAnsi="Times New Roman" w:cs="Times New Roman"/>
                <w:kern w:val="0"/>
                <w:sz w:val="21"/>
                <w:szCs w:val="21"/>
              </w:rPr>
              <w:t>国有资本经营预算财政拨款</w:t>
            </w:r>
          </w:p>
        </w:tc>
        <w:tc>
          <w:tcPr>
            <w:tcW w:w="201" w:type="pct"/>
            <w:tcBorders>
              <w:top w:val="nil"/>
              <w:left w:val="nil"/>
              <w:bottom w:val="single" w:color="auto" w:sz="4" w:space="0"/>
              <w:right w:val="single" w:color="auto" w:sz="4" w:space="0"/>
            </w:tcBorders>
            <w:shd w:val="clear" w:color="auto" w:fill="auto"/>
            <w:noWrap/>
            <w:vAlign w:val="center"/>
          </w:tcPr>
          <w:p w14:paraId="6775FA55">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31</w:t>
            </w:r>
          </w:p>
        </w:tc>
        <w:tc>
          <w:tcPr>
            <w:tcW w:w="371" w:type="pct"/>
            <w:tcBorders>
              <w:top w:val="nil"/>
              <w:left w:val="nil"/>
              <w:bottom w:val="single" w:color="auto" w:sz="4" w:space="0"/>
              <w:right w:val="single" w:color="auto" w:sz="4" w:space="0"/>
            </w:tcBorders>
            <w:shd w:val="clear" w:color="auto" w:fill="auto"/>
            <w:noWrap/>
            <w:vAlign w:val="center"/>
          </w:tcPr>
          <w:p w14:paraId="61CC546E">
            <w:pPr>
              <w:jc w:val="right"/>
              <w:rPr>
                <w:rFonts w:hint="default" w:ascii="Times New Roman" w:hAnsi="Times New Roman" w:cs="Times New Roman"/>
                <w:kern w:val="0"/>
                <w:sz w:val="21"/>
                <w:szCs w:val="21"/>
              </w:rPr>
            </w:pPr>
          </w:p>
        </w:tc>
        <w:tc>
          <w:tcPr>
            <w:tcW w:w="1162" w:type="pct"/>
            <w:tcBorders>
              <w:top w:val="nil"/>
              <w:left w:val="nil"/>
              <w:bottom w:val="single" w:color="auto" w:sz="4" w:space="0"/>
              <w:right w:val="single" w:color="auto" w:sz="4" w:space="0"/>
            </w:tcBorders>
            <w:shd w:val="clear" w:color="auto" w:fill="auto"/>
            <w:noWrap/>
            <w:vAlign w:val="center"/>
          </w:tcPr>
          <w:p w14:paraId="21403D0D">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c>
          <w:tcPr>
            <w:tcW w:w="209" w:type="pct"/>
            <w:tcBorders>
              <w:top w:val="nil"/>
              <w:left w:val="nil"/>
              <w:bottom w:val="single" w:color="auto" w:sz="4" w:space="0"/>
              <w:right w:val="single" w:color="auto" w:sz="4" w:space="0"/>
            </w:tcBorders>
            <w:shd w:val="clear" w:color="auto" w:fill="auto"/>
            <w:noWrap/>
            <w:vAlign w:val="center"/>
          </w:tcPr>
          <w:p w14:paraId="58F487F4">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63</w:t>
            </w:r>
          </w:p>
        </w:tc>
        <w:tc>
          <w:tcPr>
            <w:tcW w:w="411" w:type="pct"/>
            <w:tcBorders>
              <w:top w:val="nil"/>
              <w:left w:val="nil"/>
              <w:bottom w:val="single" w:color="auto" w:sz="4" w:space="0"/>
              <w:right w:val="single" w:color="auto" w:sz="4" w:space="0"/>
            </w:tcBorders>
            <w:shd w:val="clear" w:color="auto" w:fill="auto"/>
            <w:noWrap/>
            <w:vAlign w:val="center"/>
          </w:tcPr>
          <w:p w14:paraId="5E995BA8">
            <w:pPr>
              <w:jc w:val="right"/>
              <w:rPr>
                <w:rFonts w:hint="default" w:ascii="Times New Roman" w:hAnsi="Times New Roman" w:cs="Times New Roman"/>
                <w:kern w:val="0"/>
                <w:sz w:val="21"/>
                <w:szCs w:val="21"/>
              </w:rPr>
            </w:pPr>
          </w:p>
        </w:tc>
        <w:tc>
          <w:tcPr>
            <w:tcW w:w="456" w:type="pct"/>
            <w:tcBorders>
              <w:top w:val="nil"/>
              <w:left w:val="nil"/>
              <w:bottom w:val="single" w:color="auto" w:sz="4" w:space="0"/>
              <w:right w:val="single" w:color="auto" w:sz="4" w:space="0"/>
            </w:tcBorders>
            <w:shd w:val="clear" w:color="auto" w:fill="auto"/>
            <w:noWrap/>
            <w:vAlign w:val="center"/>
          </w:tcPr>
          <w:p w14:paraId="362A682B">
            <w:pPr>
              <w:jc w:val="right"/>
              <w:rPr>
                <w:rFonts w:hint="default" w:ascii="Times New Roman" w:hAnsi="Times New Roman" w:cs="Times New Roman"/>
                <w:kern w:val="0"/>
                <w:sz w:val="21"/>
                <w:szCs w:val="21"/>
              </w:rPr>
            </w:pPr>
          </w:p>
        </w:tc>
        <w:tc>
          <w:tcPr>
            <w:tcW w:w="556" w:type="pct"/>
            <w:tcBorders>
              <w:top w:val="nil"/>
              <w:left w:val="nil"/>
              <w:bottom w:val="single" w:color="auto" w:sz="4" w:space="0"/>
              <w:right w:val="single" w:color="auto" w:sz="4" w:space="0"/>
            </w:tcBorders>
            <w:shd w:val="clear" w:color="auto" w:fill="auto"/>
            <w:noWrap/>
            <w:vAlign w:val="center"/>
          </w:tcPr>
          <w:p w14:paraId="2B7EE976">
            <w:pPr>
              <w:jc w:val="right"/>
              <w:rPr>
                <w:rFonts w:hint="default" w:ascii="Times New Roman" w:hAnsi="Times New Roman" w:cs="Times New Roman"/>
                <w:kern w:val="0"/>
                <w:sz w:val="21"/>
                <w:szCs w:val="21"/>
              </w:rPr>
            </w:pPr>
          </w:p>
        </w:tc>
        <w:tc>
          <w:tcPr>
            <w:tcW w:w="544" w:type="pct"/>
            <w:tcBorders>
              <w:top w:val="nil"/>
              <w:left w:val="nil"/>
              <w:bottom w:val="single" w:color="auto" w:sz="4" w:space="0"/>
              <w:right w:val="single" w:color="auto" w:sz="4" w:space="0"/>
            </w:tcBorders>
            <w:shd w:val="clear" w:color="auto" w:fill="auto"/>
            <w:noWrap/>
            <w:vAlign w:val="center"/>
          </w:tcPr>
          <w:p w14:paraId="291F15E5">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　</w:t>
            </w:r>
          </w:p>
        </w:tc>
      </w:tr>
      <w:tr w14:paraId="518C5BC1">
        <w:tblPrEx>
          <w:tblCellMar>
            <w:top w:w="0" w:type="dxa"/>
            <w:left w:w="108" w:type="dxa"/>
            <w:bottom w:w="0" w:type="dxa"/>
            <w:right w:w="108" w:type="dxa"/>
          </w:tblCellMar>
        </w:tblPrEx>
        <w:trPr>
          <w:trHeight w:val="249" w:hRule="exact"/>
        </w:trPr>
        <w:tc>
          <w:tcPr>
            <w:tcW w:w="1085" w:type="pct"/>
            <w:tcBorders>
              <w:top w:val="nil"/>
              <w:left w:val="single" w:color="auto" w:sz="4" w:space="0"/>
              <w:bottom w:val="single" w:color="auto" w:sz="4" w:space="0"/>
              <w:right w:val="single" w:color="auto" w:sz="4" w:space="0"/>
            </w:tcBorders>
            <w:shd w:val="clear" w:color="000000" w:fill="FFFFFF"/>
            <w:noWrap/>
            <w:vAlign w:val="center"/>
          </w:tcPr>
          <w:p w14:paraId="1AEA1910">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1" w:type="pct"/>
            <w:tcBorders>
              <w:top w:val="nil"/>
              <w:left w:val="nil"/>
              <w:bottom w:val="single" w:color="auto" w:sz="4" w:space="0"/>
              <w:right w:val="single" w:color="auto" w:sz="4" w:space="0"/>
            </w:tcBorders>
            <w:shd w:val="clear" w:color="000000" w:fill="FFFFFF"/>
            <w:noWrap/>
            <w:vAlign w:val="center"/>
          </w:tcPr>
          <w:p w14:paraId="20C3C9E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32</w:t>
            </w:r>
          </w:p>
        </w:tc>
        <w:tc>
          <w:tcPr>
            <w:tcW w:w="371" w:type="pct"/>
            <w:tcBorders>
              <w:top w:val="nil"/>
              <w:left w:val="nil"/>
              <w:bottom w:val="single" w:color="auto" w:sz="4" w:space="0"/>
              <w:right w:val="single" w:color="auto" w:sz="4" w:space="0"/>
            </w:tcBorders>
            <w:shd w:val="clear" w:color="auto" w:fill="auto"/>
            <w:noWrap/>
            <w:vAlign w:val="center"/>
          </w:tcPr>
          <w:p w14:paraId="23ADFFFF">
            <w:pPr>
              <w:keepNext w:val="0"/>
              <w:keepLines w:val="0"/>
              <w:widowControl/>
              <w:suppressLineNumbers w:val="0"/>
              <w:jc w:val="right"/>
              <w:textAlignment w:val="center"/>
              <w:rPr>
                <w:rFonts w:hint="default" w:ascii="Times New Roman" w:hAnsi="Times New Roman" w:cs="Times New Roman"/>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4,374.34</w:t>
            </w:r>
          </w:p>
        </w:tc>
        <w:tc>
          <w:tcPr>
            <w:tcW w:w="1162" w:type="pct"/>
            <w:tcBorders>
              <w:top w:val="nil"/>
              <w:left w:val="nil"/>
              <w:bottom w:val="single" w:color="auto" w:sz="4" w:space="0"/>
              <w:right w:val="single" w:color="auto" w:sz="4" w:space="0"/>
            </w:tcBorders>
            <w:shd w:val="clear" w:color="000000" w:fill="FFFFFF"/>
            <w:noWrap/>
            <w:vAlign w:val="center"/>
          </w:tcPr>
          <w:p w14:paraId="2FCD87E9">
            <w:pPr>
              <w:widowControl/>
              <w:jc w:val="center"/>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总计</w:t>
            </w:r>
          </w:p>
        </w:tc>
        <w:tc>
          <w:tcPr>
            <w:tcW w:w="209" w:type="pct"/>
            <w:tcBorders>
              <w:top w:val="nil"/>
              <w:left w:val="nil"/>
              <w:bottom w:val="single" w:color="auto" w:sz="4" w:space="0"/>
              <w:right w:val="single" w:color="auto" w:sz="4" w:space="0"/>
            </w:tcBorders>
            <w:shd w:val="clear" w:color="000000" w:fill="FFFFFF"/>
            <w:noWrap/>
            <w:vAlign w:val="center"/>
          </w:tcPr>
          <w:p w14:paraId="6F7498BD">
            <w:pPr>
              <w:widowControl/>
              <w:jc w:val="center"/>
              <w:rPr>
                <w:rFonts w:hint="default" w:ascii="Times New Roman" w:hAnsi="Times New Roman" w:cs="Times New Roman"/>
                <w:kern w:val="0"/>
                <w:sz w:val="21"/>
                <w:szCs w:val="21"/>
                <w:lang w:val="en-US" w:eastAsia="zh-CN"/>
              </w:rPr>
            </w:pPr>
            <w:r>
              <w:rPr>
                <w:rFonts w:hint="default" w:ascii="Times New Roman" w:hAnsi="Times New Roman" w:cs="Times New Roman"/>
                <w:kern w:val="0"/>
                <w:sz w:val="21"/>
                <w:szCs w:val="21"/>
                <w:lang w:val="en-US" w:eastAsia="zh-CN"/>
              </w:rPr>
              <w:t>64</w:t>
            </w:r>
          </w:p>
        </w:tc>
        <w:tc>
          <w:tcPr>
            <w:tcW w:w="411" w:type="pct"/>
            <w:tcBorders>
              <w:top w:val="nil"/>
              <w:left w:val="nil"/>
              <w:bottom w:val="single" w:color="auto" w:sz="4" w:space="0"/>
              <w:right w:val="single" w:color="auto" w:sz="4" w:space="0"/>
            </w:tcBorders>
            <w:shd w:val="clear" w:color="000000" w:fill="FFFFFF"/>
            <w:noWrap/>
            <w:vAlign w:val="center"/>
          </w:tcPr>
          <w:p w14:paraId="558A8802">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4,374.34</w:t>
            </w:r>
          </w:p>
        </w:tc>
        <w:tc>
          <w:tcPr>
            <w:tcW w:w="456" w:type="pct"/>
            <w:tcBorders>
              <w:top w:val="nil"/>
              <w:left w:val="nil"/>
              <w:bottom w:val="single" w:color="auto" w:sz="4" w:space="0"/>
              <w:right w:val="single" w:color="auto" w:sz="4" w:space="0"/>
            </w:tcBorders>
            <w:shd w:val="clear" w:color="000000" w:fill="FFFFFF"/>
            <w:noWrap/>
            <w:vAlign w:val="center"/>
          </w:tcPr>
          <w:p w14:paraId="14E30C0B">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4,265.11</w:t>
            </w:r>
          </w:p>
        </w:tc>
        <w:tc>
          <w:tcPr>
            <w:tcW w:w="556" w:type="pct"/>
            <w:tcBorders>
              <w:top w:val="nil"/>
              <w:left w:val="nil"/>
              <w:bottom w:val="single" w:color="auto" w:sz="4" w:space="0"/>
              <w:right w:val="single" w:color="auto" w:sz="4" w:space="0"/>
            </w:tcBorders>
            <w:shd w:val="clear" w:color="auto" w:fill="auto"/>
            <w:noWrap/>
            <w:vAlign w:val="center"/>
          </w:tcPr>
          <w:p w14:paraId="62E4AB3D">
            <w:pPr>
              <w:keepNext w:val="0"/>
              <w:keepLines w:val="0"/>
              <w:widowControl/>
              <w:suppressLineNumbers w:val="0"/>
              <w:jc w:val="right"/>
              <w:textAlignment w:val="center"/>
              <w:rPr>
                <w:rFonts w:hint="default" w:ascii="Times New Roman" w:hAnsi="Times New Roman" w:cs="Times New Roman"/>
                <w:b/>
                <w:bCs/>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109.23</w:t>
            </w:r>
          </w:p>
        </w:tc>
        <w:tc>
          <w:tcPr>
            <w:tcW w:w="544" w:type="pct"/>
            <w:tcBorders>
              <w:top w:val="nil"/>
              <w:left w:val="nil"/>
              <w:bottom w:val="single" w:color="auto" w:sz="4" w:space="0"/>
              <w:right w:val="single" w:color="auto" w:sz="4" w:space="0"/>
            </w:tcBorders>
            <w:shd w:val="clear" w:color="auto" w:fill="auto"/>
            <w:noWrap/>
            <w:vAlign w:val="center"/>
          </w:tcPr>
          <w:p w14:paraId="0199C100">
            <w:pPr>
              <w:widowControl/>
              <w:jc w:val="left"/>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　</w:t>
            </w:r>
          </w:p>
        </w:tc>
      </w:tr>
      <w:tr w14:paraId="29DB931A">
        <w:tblPrEx>
          <w:tblCellMar>
            <w:top w:w="0" w:type="dxa"/>
            <w:left w:w="108" w:type="dxa"/>
            <w:bottom w:w="0" w:type="dxa"/>
            <w:right w:w="108" w:type="dxa"/>
          </w:tblCellMar>
        </w:tblPrEx>
        <w:trPr>
          <w:trHeight w:val="249" w:hRule="exact"/>
        </w:trPr>
        <w:tc>
          <w:tcPr>
            <w:tcW w:w="5000" w:type="pct"/>
            <w:gridSpan w:val="9"/>
            <w:tcBorders>
              <w:top w:val="nil"/>
              <w:left w:val="nil"/>
              <w:bottom w:val="nil"/>
              <w:right w:val="nil"/>
            </w:tcBorders>
            <w:shd w:val="clear" w:color="auto" w:fill="auto"/>
            <w:vAlign w:val="center"/>
          </w:tcPr>
          <w:p w14:paraId="6CF072C9">
            <w:pPr>
              <w:widowControl/>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注：本表反映部门本年度一般公共预算财政拨款、政府性基金预算财政拨款和国有资本经营预算财政拨款的总收支和年末结转结余情况。</w:t>
            </w:r>
          </w:p>
        </w:tc>
      </w:tr>
    </w:tbl>
    <w:p w14:paraId="07616785">
      <w:pPr>
        <w:rPr>
          <w:rFonts w:cs="Times New Roman" w:asciiTheme="minorEastAsia" w:hAnsiTheme="minorEastAsia"/>
          <w:kern w:val="0"/>
          <w:sz w:val="36"/>
          <w:szCs w:val="36"/>
        </w:rPr>
      </w:pPr>
      <w:r>
        <w:rPr>
          <w:rFonts w:cs="Times New Roman" w:asciiTheme="minorEastAsia" w:hAnsiTheme="minorEastAsia"/>
          <w:kern w:val="0"/>
          <w:sz w:val="36"/>
          <w:szCs w:val="36"/>
        </w:rPr>
        <w:br w:type="page"/>
      </w:r>
    </w:p>
    <w:p w14:paraId="2B64ECB3">
      <w:pPr>
        <w:widowControl/>
        <w:jc w:val="center"/>
        <w:rPr>
          <w:rFonts w:cs="Times New Roman" w:asciiTheme="minorEastAsia" w:hAnsiTheme="minorEastAsia"/>
          <w:color w:val="000000"/>
          <w:kern w:val="0"/>
          <w:sz w:val="20"/>
          <w:szCs w:val="20"/>
        </w:rPr>
      </w:pPr>
      <w:r>
        <w:rPr>
          <w:rFonts w:hint="eastAsia" w:ascii="华文中宋" w:hAnsi="华文中宋" w:eastAsia="华文中宋" w:cs="宋体"/>
          <w:color w:val="000000"/>
          <w:kern w:val="0"/>
          <w:sz w:val="32"/>
          <w:szCs w:val="32"/>
        </w:rPr>
        <w:t>一般公共预算财政拨款支出决算表</w:t>
      </w:r>
      <w:bookmarkEnd w:id="1"/>
      <w:r>
        <w:rPr>
          <w:rFonts w:hint="eastAsia" w:ascii="华文中宋" w:hAnsi="华文中宋" w:eastAsia="华文中宋" w:cs="宋体"/>
          <w:color w:val="000000"/>
          <w:kern w:val="0"/>
          <w:sz w:val="32"/>
          <w:szCs w:val="32"/>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rPr>
        <w:t xml:space="preserve">      </w:t>
      </w:r>
      <w:r>
        <w:rPr>
          <w:rFonts w:cs="Times New Roman" w:asciiTheme="minorEastAsia" w:hAnsiTheme="minorEastAsia"/>
          <w:color w:val="000000"/>
          <w:kern w:val="0"/>
          <w:sz w:val="20"/>
          <w:szCs w:val="20"/>
        </w:rPr>
        <w:t xml:space="preserve">       </w:t>
      </w:r>
      <w:r>
        <w:rPr>
          <w:rFonts w:hint="eastAsia" w:cs="Times New Roman" w:asciiTheme="minorEastAsia" w:hAnsiTheme="minorEastAsia"/>
          <w:color w:val="000000"/>
          <w:kern w:val="0"/>
          <w:sz w:val="20"/>
          <w:szCs w:val="20"/>
          <w:lang w:val="en-US" w:eastAsia="zh-CN"/>
        </w:rPr>
        <w:t xml:space="preserve">        </w:t>
      </w:r>
    </w:p>
    <w:tbl>
      <w:tblPr>
        <w:tblStyle w:val="11"/>
        <w:tblW w:w="4937" w:type="pct"/>
        <w:jc w:val="center"/>
        <w:tblLayout w:type="autofit"/>
        <w:tblCellMar>
          <w:top w:w="0" w:type="dxa"/>
          <w:left w:w="108" w:type="dxa"/>
          <w:bottom w:w="0" w:type="dxa"/>
          <w:right w:w="108" w:type="dxa"/>
        </w:tblCellMar>
      </w:tblPr>
      <w:tblGrid>
        <w:gridCol w:w="1147"/>
        <w:gridCol w:w="4391"/>
        <w:gridCol w:w="3253"/>
        <w:gridCol w:w="3265"/>
        <w:gridCol w:w="3361"/>
      </w:tblGrid>
      <w:tr w14:paraId="08190BB3">
        <w:tblPrEx>
          <w:tblCellMar>
            <w:top w:w="0" w:type="dxa"/>
            <w:left w:w="108" w:type="dxa"/>
            <w:bottom w:w="0" w:type="dxa"/>
            <w:right w:w="108" w:type="dxa"/>
          </w:tblCellMar>
        </w:tblPrEx>
        <w:trPr>
          <w:trHeight w:val="357" w:hRule="exact"/>
          <w:jc w:val="center"/>
        </w:trPr>
        <w:tc>
          <w:tcPr>
            <w:tcW w:w="1796" w:type="pct"/>
            <w:gridSpan w:val="2"/>
            <w:tcBorders>
              <w:top w:val="nil"/>
              <w:left w:val="nil"/>
              <w:bottom w:val="nil"/>
              <w:right w:val="nil"/>
            </w:tcBorders>
            <w:shd w:val="clear" w:color="auto" w:fill="auto"/>
            <w:vAlign w:val="center"/>
          </w:tcPr>
          <w:p w14:paraId="71F50C2F">
            <w:pPr>
              <w:widowControl/>
              <w:jc w:val="left"/>
              <w:rPr>
                <w:rFonts w:hint="default" w:ascii="Times New Roman" w:hAnsi="Times New Roman" w:cs="Times New Roman" w:eastAsiaTheme="minorEastAsia"/>
                <w:color w:val="000000"/>
                <w:kern w:val="0"/>
                <w:sz w:val="22"/>
                <w:szCs w:val="22"/>
              </w:rPr>
            </w:pPr>
          </w:p>
        </w:tc>
        <w:tc>
          <w:tcPr>
            <w:tcW w:w="3203" w:type="pct"/>
            <w:gridSpan w:val="3"/>
            <w:tcBorders>
              <w:top w:val="nil"/>
              <w:left w:val="nil"/>
              <w:bottom w:val="nil"/>
              <w:right w:val="nil"/>
            </w:tcBorders>
            <w:shd w:val="clear" w:color="auto" w:fill="auto"/>
            <w:vAlign w:val="center"/>
          </w:tcPr>
          <w:p w14:paraId="234F3195">
            <w:pPr>
              <w:widowControl/>
              <w:jc w:val="righ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公开05表</w:t>
            </w:r>
          </w:p>
        </w:tc>
      </w:tr>
      <w:tr w14:paraId="3E8CFB55">
        <w:tblPrEx>
          <w:tblCellMar>
            <w:top w:w="0" w:type="dxa"/>
            <w:left w:w="108" w:type="dxa"/>
            <w:bottom w:w="0" w:type="dxa"/>
            <w:right w:w="108" w:type="dxa"/>
          </w:tblCellMar>
        </w:tblPrEx>
        <w:trPr>
          <w:trHeight w:val="357" w:hRule="exact"/>
          <w:jc w:val="center"/>
        </w:trPr>
        <w:tc>
          <w:tcPr>
            <w:tcW w:w="1796" w:type="pct"/>
            <w:gridSpan w:val="2"/>
            <w:tcBorders>
              <w:top w:val="nil"/>
              <w:left w:val="nil"/>
              <w:bottom w:val="single" w:color="auto" w:sz="4" w:space="0"/>
              <w:right w:val="nil"/>
            </w:tcBorders>
            <w:shd w:val="clear" w:color="auto" w:fill="auto"/>
            <w:vAlign w:val="center"/>
          </w:tcPr>
          <w:p w14:paraId="7A2D1372">
            <w:pPr>
              <w:widowControl/>
              <w:jc w:val="left"/>
              <w:rPr>
                <w:rFonts w:hint="default" w:ascii="Times New Roman" w:hAnsi="Times New Roman" w:cs="Times New Roman" w:eastAsiaTheme="minorEastAsia"/>
                <w:b/>
                <w:kern w:val="0"/>
                <w:sz w:val="22"/>
                <w:szCs w:val="22"/>
              </w:rPr>
            </w:pPr>
            <w:r>
              <w:rPr>
                <w:rFonts w:hint="default" w:ascii="Times New Roman" w:hAnsi="Times New Roman" w:cs="Times New Roman" w:eastAsiaTheme="minorEastAsia"/>
                <w:color w:val="000000"/>
                <w:kern w:val="0"/>
                <w:sz w:val="22"/>
                <w:szCs w:val="22"/>
              </w:rPr>
              <w:t>部门：祁阳市公安局交警大队</w:t>
            </w:r>
          </w:p>
        </w:tc>
        <w:tc>
          <w:tcPr>
            <w:tcW w:w="3203" w:type="pct"/>
            <w:gridSpan w:val="3"/>
            <w:tcBorders>
              <w:top w:val="nil"/>
              <w:left w:val="nil"/>
              <w:bottom w:val="single" w:color="auto" w:sz="4" w:space="0"/>
              <w:right w:val="nil"/>
            </w:tcBorders>
            <w:shd w:val="clear" w:color="auto" w:fill="auto"/>
            <w:vAlign w:val="center"/>
          </w:tcPr>
          <w:p w14:paraId="65603457">
            <w:pPr>
              <w:widowControl/>
              <w:jc w:val="right"/>
              <w:rPr>
                <w:rFonts w:hint="default" w:ascii="Times New Roman" w:hAnsi="Times New Roman" w:cs="Times New Roman" w:eastAsiaTheme="minorEastAsia"/>
                <w:b/>
                <w:kern w:val="0"/>
                <w:sz w:val="22"/>
                <w:szCs w:val="22"/>
              </w:rPr>
            </w:pPr>
            <w:r>
              <w:rPr>
                <w:rFonts w:hint="default" w:ascii="Times New Roman" w:hAnsi="Times New Roman" w:cs="Times New Roman" w:eastAsiaTheme="minorEastAsia"/>
                <w:color w:val="000000"/>
                <w:kern w:val="0"/>
                <w:sz w:val="22"/>
                <w:szCs w:val="22"/>
              </w:rPr>
              <w:t>单位：万元</w:t>
            </w:r>
          </w:p>
        </w:tc>
      </w:tr>
      <w:tr w14:paraId="0D0710CE">
        <w:tblPrEx>
          <w:tblCellMar>
            <w:top w:w="0" w:type="dxa"/>
            <w:left w:w="108" w:type="dxa"/>
            <w:bottom w:w="0" w:type="dxa"/>
            <w:right w:w="108" w:type="dxa"/>
          </w:tblCellMar>
        </w:tblPrEx>
        <w:trPr>
          <w:trHeight w:val="357" w:hRule="exact"/>
          <w:jc w:val="center"/>
        </w:trPr>
        <w:tc>
          <w:tcPr>
            <w:tcW w:w="17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9BED30">
            <w:pPr>
              <w:widowControl/>
              <w:jc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 xml:space="preserve">项 </w:t>
            </w:r>
            <w:r>
              <w:rPr>
                <w:rFonts w:hint="default" w:ascii="Times New Roman" w:hAnsi="Times New Roman" w:cs="Times New Roman" w:eastAsiaTheme="minorEastAsia"/>
                <w:b w:val="0"/>
                <w:bCs/>
                <w:color w:val="000000"/>
                <w:kern w:val="0"/>
                <w:sz w:val="22"/>
                <w:szCs w:val="22"/>
              </w:rPr>
              <w:t xml:space="preserve">   </w:t>
            </w:r>
            <w:r>
              <w:rPr>
                <w:rFonts w:hint="default" w:ascii="Times New Roman" w:hAnsi="Times New Roman" w:cs="Times New Roman" w:eastAsiaTheme="minorEastAsia"/>
                <w:b w:val="0"/>
                <w:bCs/>
                <w:kern w:val="0"/>
                <w:sz w:val="22"/>
                <w:szCs w:val="22"/>
              </w:rPr>
              <w:t>目</w:t>
            </w:r>
          </w:p>
        </w:tc>
        <w:tc>
          <w:tcPr>
            <w:tcW w:w="320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AAF651">
            <w:pPr>
              <w:widowControl/>
              <w:jc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本年支出</w:t>
            </w:r>
          </w:p>
        </w:tc>
      </w:tr>
      <w:tr w14:paraId="2889818A">
        <w:tblPrEx>
          <w:tblCellMar>
            <w:top w:w="0" w:type="dxa"/>
            <w:left w:w="108" w:type="dxa"/>
            <w:bottom w:w="0" w:type="dxa"/>
            <w:right w:w="108" w:type="dxa"/>
          </w:tblCellMar>
        </w:tblPrEx>
        <w:trPr>
          <w:trHeight w:val="357" w:hRule="exact"/>
          <w:jc w:val="center"/>
        </w:trPr>
        <w:tc>
          <w:tcPr>
            <w:tcW w:w="372" w:type="pct"/>
            <w:vMerge w:val="restart"/>
            <w:tcBorders>
              <w:top w:val="single" w:color="auto" w:sz="4" w:space="0"/>
              <w:left w:val="single" w:color="auto" w:sz="8" w:space="0"/>
              <w:right w:val="single" w:color="auto" w:sz="4" w:space="0"/>
            </w:tcBorders>
            <w:vAlign w:val="center"/>
          </w:tcPr>
          <w:p w14:paraId="2EEA9B1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功能分类</w:t>
            </w:r>
          </w:p>
          <w:p w14:paraId="55C32FE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科目编码</w:t>
            </w:r>
          </w:p>
        </w:tc>
        <w:tc>
          <w:tcPr>
            <w:tcW w:w="1423" w:type="pct"/>
            <w:vMerge w:val="restart"/>
            <w:tcBorders>
              <w:top w:val="single" w:color="auto" w:sz="4" w:space="0"/>
              <w:left w:val="single" w:color="auto" w:sz="4" w:space="0"/>
              <w:right w:val="single" w:color="auto" w:sz="4" w:space="0"/>
            </w:tcBorders>
            <w:vAlign w:val="center"/>
          </w:tcPr>
          <w:p w14:paraId="4F43A63F">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科目名称</w:t>
            </w:r>
          </w:p>
        </w:tc>
        <w:tc>
          <w:tcPr>
            <w:tcW w:w="1055" w:type="pct"/>
            <w:vMerge w:val="restart"/>
            <w:tcBorders>
              <w:top w:val="single" w:color="auto" w:sz="4" w:space="0"/>
              <w:left w:val="single" w:color="auto" w:sz="4" w:space="0"/>
              <w:right w:val="single" w:color="auto" w:sz="4" w:space="0"/>
            </w:tcBorders>
            <w:vAlign w:val="center"/>
          </w:tcPr>
          <w:p w14:paraId="04ABB634">
            <w:pPr>
              <w:keepNext w:val="0"/>
              <w:keepLines w:val="0"/>
              <w:widowControl/>
              <w:suppressLineNumbers w:val="0"/>
              <w:jc w:val="center"/>
              <w:textAlignment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i w:val="0"/>
                <w:iCs w:val="0"/>
                <w:color w:val="000000"/>
                <w:kern w:val="0"/>
                <w:sz w:val="22"/>
                <w:szCs w:val="22"/>
                <w:u w:val="none"/>
                <w:lang w:val="en-US" w:eastAsia="zh-CN" w:bidi="ar"/>
              </w:rPr>
              <w:t>小计</w:t>
            </w:r>
          </w:p>
        </w:tc>
        <w:tc>
          <w:tcPr>
            <w:tcW w:w="1059" w:type="pct"/>
            <w:vMerge w:val="restart"/>
            <w:tcBorders>
              <w:top w:val="single" w:color="auto" w:sz="4" w:space="0"/>
              <w:left w:val="single" w:color="auto" w:sz="4" w:space="0"/>
              <w:right w:val="single" w:color="auto" w:sz="4" w:space="0"/>
            </w:tcBorders>
            <w:vAlign w:val="center"/>
          </w:tcPr>
          <w:p w14:paraId="3B324C53">
            <w:pPr>
              <w:keepNext w:val="0"/>
              <w:keepLines w:val="0"/>
              <w:widowControl/>
              <w:suppressLineNumbers w:val="0"/>
              <w:jc w:val="center"/>
              <w:textAlignment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i w:val="0"/>
                <w:iCs w:val="0"/>
                <w:color w:val="000000"/>
                <w:kern w:val="0"/>
                <w:sz w:val="22"/>
                <w:szCs w:val="22"/>
                <w:u w:val="none"/>
                <w:lang w:val="en-US" w:eastAsia="zh-CN" w:bidi="ar"/>
              </w:rPr>
              <w:t>基本支出</w:t>
            </w:r>
          </w:p>
        </w:tc>
        <w:tc>
          <w:tcPr>
            <w:tcW w:w="1088" w:type="pct"/>
            <w:vMerge w:val="restart"/>
            <w:tcBorders>
              <w:top w:val="single" w:color="auto" w:sz="4" w:space="0"/>
              <w:left w:val="single" w:color="auto" w:sz="4" w:space="0"/>
              <w:right w:val="single" w:color="auto" w:sz="8" w:space="0"/>
            </w:tcBorders>
            <w:vAlign w:val="center"/>
          </w:tcPr>
          <w:p w14:paraId="3BB88D23">
            <w:pPr>
              <w:keepNext w:val="0"/>
              <w:keepLines w:val="0"/>
              <w:widowControl/>
              <w:suppressLineNumbers w:val="0"/>
              <w:jc w:val="center"/>
              <w:textAlignment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i w:val="0"/>
                <w:iCs w:val="0"/>
                <w:color w:val="000000"/>
                <w:kern w:val="0"/>
                <w:sz w:val="22"/>
                <w:szCs w:val="22"/>
                <w:u w:val="none"/>
                <w:lang w:val="en-US" w:eastAsia="zh-CN" w:bidi="ar"/>
              </w:rPr>
              <w:t>项目支出</w:t>
            </w:r>
          </w:p>
        </w:tc>
      </w:tr>
      <w:tr w14:paraId="19D509D1">
        <w:tblPrEx>
          <w:tblCellMar>
            <w:top w:w="0" w:type="dxa"/>
            <w:left w:w="108" w:type="dxa"/>
            <w:bottom w:w="0" w:type="dxa"/>
            <w:right w:w="108" w:type="dxa"/>
          </w:tblCellMar>
        </w:tblPrEx>
        <w:trPr>
          <w:trHeight w:val="357" w:hRule="exact"/>
          <w:jc w:val="center"/>
        </w:trPr>
        <w:tc>
          <w:tcPr>
            <w:tcW w:w="372" w:type="pct"/>
            <w:vMerge w:val="continue"/>
            <w:tcBorders>
              <w:top w:val="single" w:color="auto" w:sz="4" w:space="0"/>
              <w:left w:val="single" w:color="auto" w:sz="8" w:space="0"/>
              <w:bottom w:val="single" w:color="auto" w:sz="4" w:space="0"/>
              <w:right w:val="single" w:color="auto" w:sz="4" w:space="0"/>
            </w:tcBorders>
            <w:vAlign w:val="center"/>
          </w:tcPr>
          <w:p w14:paraId="78B9A14B">
            <w:pPr>
              <w:widowControl/>
              <w:jc w:val="left"/>
              <w:rPr>
                <w:rFonts w:hint="default" w:ascii="Times New Roman" w:hAnsi="Times New Roman" w:cs="Times New Roman" w:eastAsiaTheme="minorEastAsia"/>
                <w:kern w:val="0"/>
                <w:sz w:val="22"/>
                <w:szCs w:val="22"/>
              </w:rPr>
            </w:pPr>
          </w:p>
        </w:tc>
        <w:tc>
          <w:tcPr>
            <w:tcW w:w="1423" w:type="pct"/>
            <w:vMerge w:val="continue"/>
            <w:tcBorders>
              <w:top w:val="single" w:color="auto" w:sz="4" w:space="0"/>
              <w:left w:val="single" w:color="auto" w:sz="4" w:space="0"/>
              <w:bottom w:val="single" w:color="auto" w:sz="4" w:space="0"/>
              <w:right w:val="single" w:color="auto" w:sz="4" w:space="0"/>
            </w:tcBorders>
            <w:vAlign w:val="center"/>
          </w:tcPr>
          <w:p w14:paraId="028A330F">
            <w:pPr>
              <w:widowControl/>
              <w:jc w:val="left"/>
              <w:rPr>
                <w:rFonts w:hint="default" w:ascii="Times New Roman" w:hAnsi="Times New Roman" w:cs="Times New Roman" w:eastAsiaTheme="minorEastAsia"/>
                <w:kern w:val="0"/>
                <w:sz w:val="22"/>
                <w:szCs w:val="22"/>
              </w:rPr>
            </w:pPr>
          </w:p>
        </w:tc>
        <w:tc>
          <w:tcPr>
            <w:tcW w:w="1055" w:type="pct"/>
            <w:vMerge w:val="continue"/>
            <w:tcBorders>
              <w:top w:val="single" w:color="auto" w:sz="4" w:space="0"/>
              <w:left w:val="single" w:color="auto" w:sz="4" w:space="0"/>
              <w:bottom w:val="single" w:color="auto" w:sz="4" w:space="0"/>
              <w:right w:val="single" w:color="auto" w:sz="4" w:space="0"/>
            </w:tcBorders>
            <w:vAlign w:val="center"/>
          </w:tcPr>
          <w:p w14:paraId="7F19A8C8">
            <w:pPr>
              <w:widowControl/>
              <w:jc w:val="left"/>
              <w:rPr>
                <w:rFonts w:hint="default" w:ascii="Times New Roman" w:hAnsi="Times New Roman" w:cs="Times New Roman" w:eastAsiaTheme="minorEastAsia"/>
                <w:kern w:val="0"/>
                <w:sz w:val="22"/>
                <w:szCs w:val="22"/>
              </w:rPr>
            </w:pPr>
          </w:p>
        </w:tc>
        <w:tc>
          <w:tcPr>
            <w:tcW w:w="1059" w:type="pct"/>
            <w:vMerge w:val="continue"/>
            <w:tcBorders>
              <w:top w:val="single" w:color="auto" w:sz="4" w:space="0"/>
              <w:left w:val="single" w:color="auto" w:sz="4" w:space="0"/>
              <w:bottom w:val="single" w:color="auto" w:sz="4" w:space="0"/>
              <w:right w:val="single" w:color="auto" w:sz="4" w:space="0"/>
            </w:tcBorders>
            <w:vAlign w:val="center"/>
          </w:tcPr>
          <w:p w14:paraId="14310A6F">
            <w:pPr>
              <w:widowControl/>
              <w:jc w:val="left"/>
              <w:rPr>
                <w:rFonts w:hint="default" w:ascii="Times New Roman" w:hAnsi="Times New Roman" w:cs="Times New Roman" w:eastAsiaTheme="minorEastAsia"/>
                <w:kern w:val="0"/>
                <w:sz w:val="22"/>
                <w:szCs w:val="22"/>
              </w:rPr>
            </w:pPr>
          </w:p>
        </w:tc>
        <w:tc>
          <w:tcPr>
            <w:tcW w:w="1088" w:type="pct"/>
            <w:vMerge w:val="continue"/>
            <w:tcBorders>
              <w:top w:val="single" w:color="auto" w:sz="4" w:space="0"/>
              <w:left w:val="single" w:color="auto" w:sz="4" w:space="0"/>
              <w:bottom w:val="single" w:color="auto" w:sz="4" w:space="0"/>
              <w:right w:val="single" w:color="auto" w:sz="8" w:space="0"/>
            </w:tcBorders>
            <w:vAlign w:val="center"/>
          </w:tcPr>
          <w:p w14:paraId="0C2F9FCE">
            <w:pPr>
              <w:widowControl/>
              <w:jc w:val="left"/>
              <w:rPr>
                <w:rFonts w:hint="default" w:ascii="Times New Roman" w:hAnsi="Times New Roman" w:cs="Times New Roman" w:eastAsiaTheme="minorEastAsia"/>
                <w:kern w:val="0"/>
                <w:sz w:val="22"/>
                <w:szCs w:val="22"/>
              </w:rPr>
            </w:pPr>
          </w:p>
        </w:tc>
      </w:tr>
      <w:tr w14:paraId="408F406D">
        <w:tblPrEx>
          <w:tblCellMar>
            <w:top w:w="0" w:type="dxa"/>
            <w:left w:w="108" w:type="dxa"/>
            <w:bottom w:w="0" w:type="dxa"/>
            <w:right w:w="108" w:type="dxa"/>
          </w:tblCellMar>
        </w:tblPrEx>
        <w:trPr>
          <w:trHeight w:val="357" w:hRule="exact"/>
          <w:jc w:val="center"/>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5B74C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栏次</w:t>
            </w:r>
          </w:p>
        </w:tc>
        <w:tc>
          <w:tcPr>
            <w:tcW w:w="1055" w:type="pct"/>
            <w:tcBorders>
              <w:top w:val="single" w:color="auto" w:sz="4" w:space="0"/>
              <w:left w:val="nil"/>
              <w:bottom w:val="single" w:color="auto" w:sz="4" w:space="0"/>
              <w:right w:val="single" w:color="auto" w:sz="4" w:space="0"/>
            </w:tcBorders>
            <w:shd w:val="clear" w:color="auto" w:fill="auto"/>
            <w:vAlign w:val="center"/>
          </w:tcPr>
          <w:p w14:paraId="538D1C1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1059" w:type="pct"/>
            <w:tcBorders>
              <w:top w:val="single" w:color="auto" w:sz="4" w:space="0"/>
              <w:left w:val="nil"/>
              <w:bottom w:val="single" w:color="auto" w:sz="4" w:space="0"/>
              <w:right w:val="single" w:color="auto" w:sz="4" w:space="0"/>
            </w:tcBorders>
            <w:shd w:val="clear" w:color="auto" w:fill="auto"/>
            <w:vAlign w:val="center"/>
          </w:tcPr>
          <w:p w14:paraId="563D2003">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1088" w:type="pct"/>
            <w:tcBorders>
              <w:top w:val="single" w:color="auto" w:sz="4" w:space="0"/>
              <w:left w:val="nil"/>
              <w:bottom w:val="single" w:color="auto" w:sz="4" w:space="0"/>
              <w:right w:val="single" w:color="auto" w:sz="8" w:space="0"/>
            </w:tcBorders>
            <w:shd w:val="clear" w:color="auto" w:fill="auto"/>
            <w:vAlign w:val="center"/>
          </w:tcPr>
          <w:p w14:paraId="57FDEA0C">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3</w:t>
            </w:r>
          </w:p>
        </w:tc>
      </w:tr>
      <w:tr w14:paraId="2D685775">
        <w:tblPrEx>
          <w:tblCellMar>
            <w:top w:w="0" w:type="dxa"/>
            <w:left w:w="108" w:type="dxa"/>
            <w:bottom w:w="0" w:type="dxa"/>
            <w:right w:w="108" w:type="dxa"/>
          </w:tblCellMar>
        </w:tblPrEx>
        <w:trPr>
          <w:trHeight w:val="357" w:hRule="exact"/>
          <w:jc w:val="center"/>
        </w:trPr>
        <w:tc>
          <w:tcPr>
            <w:tcW w:w="1796"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36672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合计</w:t>
            </w:r>
          </w:p>
        </w:tc>
        <w:tc>
          <w:tcPr>
            <w:tcW w:w="3253" w:type="dxa"/>
            <w:tcBorders>
              <w:top w:val="nil"/>
              <w:left w:val="nil"/>
              <w:bottom w:val="single" w:color="auto" w:sz="4" w:space="0"/>
              <w:right w:val="single" w:color="auto" w:sz="4" w:space="0"/>
            </w:tcBorders>
            <w:shd w:val="clear" w:color="auto" w:fill="auto"/>
            <w:vAlign w:val="center"/>
          </w:tcPr>
          <w:p w14:paraId="0A3D454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4,265.11</w:t>
            </w:r>
          </w:p>
        </w:tc>
        <w:tc>
          <w:tcPr>
            <w:tcW w:w="3265" w:type="dxa"/>
            <w:tcBorders>
              <w:top w:val="nil"/>
              <w:left w:val="nil"/>
              <w:bottom w:val="single" w:color="auto" w:sz="4" w:space="0"/>
              <w:right w:val="single" w:color="auto" w:sz="4" w:space="0"/>
            </w:tcBorders>
            <w:shd w:val="clear" w:color="auto" w:fill="auto"/>
            <w:vAlign w:val="center"/>
          </w:tcPr>
          <w:p w14:paraId="36D3704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3,426.17</w:t>
            </w:r>
          </w:p>
        </w:tc>
        <w:tc>
          <w:tcPr>
            <w:tcW w:w="3361" w:type="dxa"/>
            <w:tcBorders>
              <w:top w:val="nil"/>
              <w:left w:val="nil"/>
              <w:bottom w:val="single" w:color="auto" w:sz="4" w:space="0"/>
              <w:right w:val="single" w:color="auto" w:sz="8" w:space="0"/>
            </w:tcBorders>
            <w:shd w:val="clear" w:color="auto" w:fill="auto"/>
            <w:vAlign w:val="center"/>
          </w:tcPr>
          <w:p w14:paraId="0C15BF7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838.94</w:t>
            </w:r>
          </w:p>
        </w:tc>
      </w:tr>
      <w:tr w14:paraId="1972674B">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00A77CC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w:t>
            </w:r>
          </w:p>
        </w:tc>
        <w:tc>
          <w:tcPr>
            <w:tcW w:w="1423" w:type="pct"/>
            <w:tcBorders>
              <w:top w:val="nil"/>
              <w:left w:val="nil"/>
              <w:bottom w:val="single" w:color="auto" w:sz="4" w:space="0"/>
              <w:right w:val="single" w:color="auto" w:sz="4" w:space="0"/>
            </w:tcBorders>
            <w:shd w:val="clear" w:color="auto" w:fill="auto"/>
            <w:vAlign w:val="center"/>
          </w:tcPr>
          <w:p w14:paraId="3CCE0BC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公共安全支出</w:t>
            </w:r>
          </w:p>
        </w:tc>
        <w:tc>
          <w:tcPr>
            <w:tcW w:w="1055" w:type="pct"/>
            <w:tcBorders>
              <w:top w:val="nil"/>
              <w:left w:val="nil"/>
              <w:bottom w:val="single" w:color="auto" w:sz="4" w:space="0"/>
              <w:right w:val="single" w:color="auto" w:sz="4" w:space="0"/>
            </w:tcBorders>
            <w:shd w:val="clear" w:color="auto" w:fill="auto"/>
            <w:vAlign w:val="center"/>
          </w:tcPr>
          <w:p w14:paraId="7A119F4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1059" w:type="pct"/>
            <w:tcBorders>
              <w:top w:val="nil"/>
              <w:left w:val="nil"/>
              <w:bottom w:val="single" w:color="auto" w:sz="4" w:space="0"/>
              <w:right w:val="single" w:color="auto" w:sz="4" w:space="0"/>
            </w:tcBorders>
            <w:shd w:val="clear" w:color="auto" w:fill="auto"/>
            <w:vAlign w:val="center"/>
          </w:tcPr>
          <w:p w14:paraId="7682B36C">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088" w:type="pct"/>
            <w:tcBorders>
              <w:top w:val="nil"/>
              <w:left w:val="nil"/>
              <w:bottom w:val="single" w:color="auto" w:sz="4" w:space="0"/>
              <w:right w:val="single" w:color="auto" w:sz="8" w:space="0"/>
            </w:tcBorders>
            <w:shd w:val="clear" w:color="auto" w:fill="auto"/>
            <w:vAlign w:val="center"/>
          </w:tcPr>
          <w:p w14:paraId="0B5517F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838.94</w:t>
            </w:r>
          </w:p>
        </w:tc>
      </w:tr>
      <w:tr w14:paraId="04A186F4">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3018BAC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w:t>
            </w:r>
          </w:p>
        </w:tc>
        <w:tc>
          <w:tcPr>
            <w:tcW w:w="1423" w:type="pct"/>
            <w:tcBorders>
              <w:top w:val="nil"/>
              <w:left w:val="nil"/>
              <w:bottom w:val="single" w:color="auto" w:sz="4" w:space="0"/>
              <w:right w:val="single" w:color="auto" w:sz="4" w:space="0"/>
            </w:tcBorders>
            <w:shd w:val="clear" w:color="auto" w:fill="auto"/>
            <w:vAlign w:val="center"/>
          </w:tcPr>
          <w:p w14:paraId="796F9B49">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公安</w:t>
            </w:r>
          </w:p>
        </w:tc>
        <w:tc>
          <w:tcPr>
            <w:tcW w:w="1055" w:type="pct"/>
            <w:tcBorders>
              <w:top w:val="nil"/>
              <w:left w:val="nil"/>
              <w:bottom w:val="single" w:color="auto" w:sz="4" w:space="0"/>
              <w:right w:val="single" w:color="auto" w:sz="4" w:space="0"/>
            </w:tcBorders>
            <w:shd w:val="clear" w:color="auto" w:fill="auto"/>
            <w:vAlign w:val="center"/>
          </w:tcPr>
          <w:p w14:paraId="61F6950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3,990.70</w:t>
            </w:r>
          </w:p>
        </w:tc>
        <w:tc>
          <w:tcPr>
            <w:tcW w:w="1059" w:type="pct"/>
            <w:tcBorders>
              <w:top w:val="nil"/>
              <w:left w:val="nil"/>
              <w:bottom w:val="single" w:color="auto" w:sz="4" w:space="0"/>
              <w:right w:val="single" w:color="auto" w:sz="4" w:space="0"/>
            </w:tcBorders>
            <w:shd w:val="clear" w:color="auto" w:fill="auto"/>
            <w:vAlign w:val="center"/>
          </w:tcPr>
          <w:p w14:paraId="1375886F">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088" w:type="pct"/>
            <w:tcBorders>
              <w:top w:val="nil"/>
              <w:left w:val="nil"/>
              <w:bottom w:val="single" w:color="auto" w:sz="4" w:space="0"/>
              <w:right w:val="single" w:color="auto" w:sz="8" w:space="0"/>
            </w:tcBorders>
            <w:shd w:val="clear" w:color="auto" w:fill="auto"/>
            <w:vAlign w:val="center"/>
          </w:tcPr>
          <w:p w14:paraId="409C48C6">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838.94</w:t>
            </w:r>
          </w:p>
        </w:tc>
      </w:tr>
      <w:tr w14:paraId="52026ADE">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37604940">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2040201</w:t>
            </w:r>
          </w:p>
        </w:tc>
        <w:tc>
          <w:tcPr>
            <w:tcW w:w="1423" w:type="pct"/>
            <w:tcBorders>
              <w:top w:val="nil"/>
              <w:left w:val="nil"/>
              <w:bottom w:val="single" w:color="auto" w:sz="4" w:space="0"/>
              <w:right w:val="single" w:color="auto" w:sz="4" w:space="0"/>
            </w:tcBorders>
            <w:shd w:val="clear" w:color="auto" w:fill="auto"/>
            <w:vAlign w:val="center"/>
          </w:tcPr>
          <w:p w14:paraId="2ED9AB09">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行政运行</w:t>
            </w:r>
          </w:p>
        </w:tc>
        <w:tc>
          <w:tcPr>
            <w:tcW w:w="1055" w:type="pct"/>
            <w:tcBorders>
              <w:top w:val="nil"/>
              <w:left w:val="nil"/>
              <w:bottom w:val="single" w:color="auto" w:sz="4" w:space="0"/>
              <w:right w:val="single" w:color="auto" w:sz="4" w:space="0"/>
            </w:tcBorders>
            <w:shd w:val="clear" w:color="auto" w:fill="auto"/>
            <w:vAlign w:val="center"/>
          </w:tcPr>
          <w:p w14:paraId="72237AB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059" w:type="pct"/>
            <w:tcBorders>
              <w:top w:val="nil"/>
              <w:left w:val="nil"/>
              <w:bottom w:val="single" w:color="auto" w:sz="4" w:space="0"/>
              <w:right w:val="single" w:color="auto" w:sz="4" w:space="0"/>
            </w:tcBorders>
            <w:shd w:val="clear" w:color="auto" w:fill="auto"/>
            <w:vAlign w:val="center"/>
          </w:tcPr>
          <w:p w14:paraId="3B487C9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3,151.76</w:t>
            </w:r>
          </w:p>
        </w:tc>
        <w:tc>
          <w:tcPr>
            <w:tcW w:w="1088" w:type="pct"/>
            <w:tcBorders>
              <w:top w:val="nil"/>
              <w:left w:val="nil"/>
              <w:bottom w:val="single" w:color="auto" w:sz="4" w:space="0"/>
              <w:right w:val="single" w:color="auto" w:sz="8" w:space="0"/>
            </w:tcBorders>
            <w:shd w:val="clear" w:color="auto" w:fill="auto"/>
            <w:vAlign w:val="center"/>
          </w:tcPr>
          <w:p w14:paraId="6C5553AD">
            <w:pPr>
              <w:jc w:val="right"/>
              <w:rPr>
                <w:rFonts w:hint="default" w:ascii="Times New Roman" w:hAnsi="Times New Roman" w:cs="Times New Roman" w:eastAsiaTheme="minorEastAsia"/>
                <w:kern w:val="0"/>
                <w:sz w:val="22"/>
                <w:szCs w:val="22"/>
              </w:rPr>
            </w:pPr>
          </w:p>
        </w:tc>
      </w:tr>
      <w:tr w14:paraId="3157EB1E">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75B9C9C7">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2040202</w:t>
            </w:r>
          </w:p>
        </w:tc>
        <w:tc>
          <w:tcPr>
            <w:tcW w:w="1423" w:type="pct"/>
            <w:tcBorders>
              <w:top w:val="nil"/>
              <w:left w:val="nil"/>
              <w:bottom w:val="single" w:color="auto" w:sz="4" w:space="0"/>
              <w:right w:val="single" w:color="auto" w:sz="4" w:space="0"/>
            </w:tcBorders>
            <w:shd w:val="clear" w:color="auto" w:fill="auto"/>
            <w:vAlign w:val="center"/>
          </w:tcPr>
          <w:p w14:paraId="1AEB3219">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一般行政管理事务</w:t>
            </w:r>
          </w:p>
        </w:tc>
        <w:tc>
          <w:tcPr>
            <w:tcW w:w="1055" w:type="pct"/>
            <w:tcBorders>
              <w:top w:val="nil"/>
              <w:left w:val="nil"/>
              <w:bottom w:val="single" w:color="auto" w:sz="4" w:space="0"/>
              <w:right w:val="single" w:color="auto" w:sz="4" w:space="0"/>
            </w:tcBorders>
            <w:shd w:val="clear" w:color="auto" w:fill="auto"/>
            <w:vAlign w:val="center"/>
          </w:tcPr>
          <w:p w14:paraId="7E09AB4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c>
          <w:tcPr>
            <w:tcW w:w="1059" w:type="pct"/>
            <w:tcBorders>
              <w:top w:val="nil"/>
              <w:left w:val="nil"/>
              <w:bottom w:val="single" w:color="auto" w:sz="4" w:space="0"/>
              <w:right w:val="single" w:color="auto" w:sz="4" w:space="0"/>
            </w:tcBorders>
            <w:shd w:val="clear" w:color="auto" w:fill="auto"/>
            <w:vAlign w:val="center"/>
          </w:tcPr>
          <w:p w14:paraId="3C5B05FB">
            <w:pPr>
              <w:jc w:val="right"/>
              <w:rPr>
                <w:rFonts w:hint="default" w:ascii="Times New Roman" w:hAnsi="Times New Roman" w:cs="Times New Roman" w:eastAsiaTheme="minorEastAsia"/>
                <w:kern w:val="0"/>
                <w:sz w:val="22"/>
                <w:szCs w:val="22"/>
              </w:rPr>
            </w:pPr>
          </w:p>
        </w:tc>
        <w:tc>
          <w:tcPr>
            <w:tcW w:w="1088" w:type="pct"/>
            <w:tcBorders>
              <w:top w:val="nil"/>
              <w:left w:val="nil"/>
              <w:bottom w:val="single" w:color="auto" w:sz="4" w:space="0"/>
              <w:right w:val="single" w:color="auto" w:sz="8" w:space="0"/>
            </w:tcBorders>
            <w:shd w:val="clear" w:color="auto" w:fill="auto"/>
            <w:vAlign w:val="center"/>
          </w:tcPr>
          <w:p w14:paraId="2C6EB14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282.40</w:t>
            </w:r>
          </w:p>
        </w:tc>
      </w:tr>
      <w:tr w14:paraId="2FB74757">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7136F23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2040220</w:t>
            </w:r>
          </w:p>
        </w:tc>
        <w:tc>
          <w:tcPr>
            <w:tcW w:w="1423" w:type="pct"/>
            <w:tcBorders>
              <w:top w:val="nil"/>
              <w:left w:val="nil"/>
              <w:bottom w:val="single" w:color="auto" w:sz="4" w:space="0"/>
              <w:right w:val="single" w:color="auto" w:sz="4" w:space="0"/>
            </w:tcBorders>
            <w:shd w:val="clear" w:color="auto" w:fill="auto"/>
            <w:vAlign w:val="center"/>
          </w:tcPr>
          <w:p w14:paraId="5DFD39CF">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执法办案</w:t>
            </w:r>
          </w:p>
        </w:tc>
        <w:tc>
          <w:tcPr>
            <w:tcW w:w="1055" w:type="pct"/>
            <w:tcBorders>
              <w:top w:val="nil"/>
              <w:left w:val="nil"/>
              <w:bottom w:val="single" w:color="auto" w:sz="4" w:space="0"/>
              <w:right w:val="single" w:color="auto" w:sz="4" w:space="0"/>
            </w:tcBorders>
            <w:shd w:val="clear" w:color="auto" w:fill="auto"/>
            <w:vAlign w:val="center"/>
          </w:tcPr>
          <w:p w14:paraId="697D31F3">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118.9</w:t>
            </w:r>
            <w:r>
              <w:rPr>
                <w:rFonts w:hint="eastAsia" w:ascii="Times New Roman" w:hAnsi="Times New Roman" w:eastAsia="宋体" w:cs="Times New Roman"/>
                <w:i w:val="0"/>
                <w:iCs w:val="0"/>
                <w:color w:val="000000"/>
                <w:kern w:val="0"/>
                <w:sz w:val="22"/>
                <w:szCs w:val="22"/>
                <w:u w:val="none"/>
                <w:lang w:val="en-US" w:eastAsia="zh-CN" w:bidi="ar"/>
              </w:rPr>
              <w:t>8</w:t>
            </w:r>
          </w:p>
        </w:tc>
        <w:tc>
          <w:tcPr>
            <w:tcW w:w="1059" w:type="pct"/>
            <w:tcBorders>
              <w:top w:val="nil"/>
              <w:left w:val="nil"/>
              <w:bottom w:val="single" w:color="auto" w:sz="4" w:space="0"/>
              <w:right w:val="single" w:color="auto" w:sz="4" w:space="0"/>
            </w:tcBorders>
            <w:shd w:val="clear" w:color="auto" w:fill="auto"/>
            <w:vAlign w:val="center"/>
          </w:tcPr>
          <w:p w14:paraId="3909C2A3">
            <w:pPr>
              <w:jc w:val="right"/>
              <w:rPr>
                <w:rFonts w:hint="default" w:ascii="Times New Roman" w:hAnsi="Times New Roman" w:cs="Times New Roman" w:eastAsiaTheme="minorEastAsia"/>
                <w:kern w:val="0"/>
                <w:sz w:val="22"/>
                <w:szCs w:val="22"/>
              </w:rPr>
            </w:pPr>
          </w:p>
        </w:tc>
        <w:tc>
          <w:tcPr>
            <w:tcW w:w="1088" w:type="pct"/>
            <w:tcBorders>
              <w:top w:val="nil"/>
              <w:left w:val="nil"/>
              <w:bottom w:val="single" w:color="auto" w:sz="4" w:space="0"/>
              <w:right w:val="single" w:color="auto" w:sz="8" w:space="0"/>
            </w:tcBorders>
            <w:shd w:val="clear" w:color="auto" w:fill="auto"/>
            <w:vAlign w:val="center"/>
          </w:tcPr>
          <w:p w14:paraId="5B74633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118.98</w:t>
            </w:r>
          </w:p>
        </w:tc>
      </w:tr>
      <w:tr w14:paraId="51273AE7">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6B5B52BA">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2040299</w:t>
            </w:r>
          </w:p>
        </w:tc>
        <w:tc>
          <w:tcPr>
            <w:tcW w:w="1423" w:type="pct"/>
            <w:tcBorders>
              <w:top w:val="nil"/>
              <w:left w:val="nil"/>
              <w:bottom w:val="single" w:color="auto" w:sz="4" w:space="0"/>
              <w:right w:val="single" w:color="auto" w:sz="4" w:space="0"/>
            </w:tcBorders>
            <w:shd w:val="clear" w:color="auto" w:fill="auto"/>
            <w:vAlign w:val="center"/>
          </w:tcPr>
          <w:p w14:paraId="186235E2">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其他公安支出</w:t>
            </w:r>
          </w:p>
        </w:tc>
        <w:tc>
          <w:tcPr>
            <w:tcW w:w="1055" w:type="pct"/>
            <w:tcBorders>
              <w:top w:val="nil"/>
              <w:left w:val="nil"/>
              <w:bottom w:val="single" w:color="auto" w:sz="4" w:space="0"/>
              <w:right w:val="single" w:color="auto" w:sz="4" w:space="0"/>
            </w:tcBorders>
            <w:shd w:val="clear" w:color="auto" w:fill="auto"/>
            <w:vAlign w:val="center"/>
          </w:tcPr>
          <w:p w14:paraId="4AF20FFC">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c>
          <w:tcPr>
            <w:tcW w:w="1059" w:type="pct"/>
            <w:tcBorders>
              <w:top w:val="nil"/>
              <w:left w:val="nil"/>
              <w:bottom w:val="single" w:color="auto" w:sz="4" w:space="0"/>
              <w:right w:val="single" w:color="auto" w:sz="4" w:space="0"/>
            </w:tcBorders>
            <w:shd w:val="clear" w:color="auto" w:fill="auto"/>
            <w:vAlign w:val="center"/>
          </w:tcPr>
          <w:p w14:paraId="3082E3C4">
            <w:pPr>
              <w:jc w:val="right"/>
              <w:rPr>
                <w:rFonts w:hint="default" w:ascii="Times New Roman" w:hAnsi="Times New Roman" w:cs="Times New Roman" w:eastAsiaTheme="minorEastAsia"/>
                <w:kern w:val="0"/>
                <w:sz w:val="22"/>
                <w:szCs w:val="22"/>
              </w:rPr>
            </w:pPr>
          </w:p>
        </w:tc>
        <w:tc>
          <w:tcPr>
            <w:tcW w:w="1088" w:type="pct"/>
            <w:tcBorders>
              <w:top w:val="nil"/>
              <w:left w:val="nil"/>
              <w:bottom w:val="single" w:color="auto" w:sz="4" w:space="0"/>
              <w:right w:val="single" w:color="auto" w:sz="8" w:space="0"/>
            </w:tcBorders>
            <w:shd w:val="clear" w:color="auto" w:fill="auto"/>
            <w:vAlign w:val="center"/>
          </w:tcPr>
          <w:p w14:paraId="4E1CB13C">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437.56</w:t>
            </w:r>
          </w:p>
        </w:tc>
      </w:tr>
      <w:tr w14:paraId="2FE667A8">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13F61EFC">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w:t>
            </w:r>
          </w:p>
        </w:tc>
        <w:tc>
          <w:tcPr>
            <w:tcW w:w="1423" w:type="pct"/>
            <w:tcBorders>
              <w:top w:val="nil"/>
              <w:left w:val="nil"/>
              <w:bottom w:val="single" w:color="auto" w:sz="4" w:space="0"/>
              <w:right w:val="single" w:color="auto" w:sz="4" w:space="0"/>
            </w:tcBorders>
            <w:shd w:val="clear" w:color="auto" w:fill="auto"/>
            <w:vAlign w:val="center"/>
          </w:tcPr>
          <w:p w14:paraId="7A17C22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社会保障和就业支出</w:t>
            </w:r>
          </w:p>
        </w:tc>
        <w:tc>
          <w:tcPr>
            <w:tcW w:w="1055" w:type="pct"/>
            <w:tcBorders>
              <w:top w:val="nil"/>
              <w:left w:val="nil"/>
              <w:bottom w:val="single" w:color="auto" w:sz="4" w:space="0"/>
              <w:right w:val="single" w:color="auto" w:sz="4" w:space="0"/>
            </w:tcBorders>
            <w:shd w:val="clear" w:color="auto" w:fill="auto"/>
            <w:vAlign w:val="center"/>
          </w:tcPr>
          <w:p w14:paraId="77EDBCC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1059" w:type="pct"/>
            <w:tcBorders>
              <w:top w:val="nil"/>
              <w:left w:val="nil"/>
              <w:bottom w:val="single" w:color="auto" w:sz="4" w:space="0"/>
              <w:right w:val="single" w:color="auto" w:sz="4" w:space="0"/>
            </w:tcBorders>
            <w:shd w:val="clear" w:color="auto" w:fill="auto"/>
            <w:vAlign w:val="center"/>
          </w:tcPr>
          <w:p w14:paraId="1D4FE84B">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139.16</w:t>
            </w:r>
          </w:p>
        </w:tc>
        <w:tc>
          <w:tcPr>
            <w:tcW w:w="1088" w:type="pct"/>
            <w:tcBorders>
              <w:top w:val="nil"/>
              <w:left w:val="nil"/>
              <w:bottom w:val="single" w:color="auto" w:sz="4" w:space="0"/>
              <w:right w:val="single" w:color="auto" w:sz="8" w:space="0"/>
            </w:tcBorders>
            <w:shd w:val="clear" w:color="auto" w:fill="auto"/>
            <w:vAlign w:val="center"/>
          </w:tcPr>
          <w:p w14:paraId="404E4AB1">
            <w:pPr>
              <w:jc w:val="right"/>
              <w:rPr>
                <w:rFonts w:hint="default" w:ascii="Times New Roman" w:hAnsi="Times New Roman" w:cs="Times New Roman" w:eastAsiaTheme="minorEastAsia"/>
                <w:kern w:val="0"/>
                <w:sz w:val="22"/>
                <w:szCs w:val="22"/>
              </w:rPr>
            </w:pPr>
          </w:p>
        </w:tc>
      </w:tr>
      <w:tr w14:paraId="0F7017E4">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01CA981F">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w:t>
            </w:r>
          </w:p>
        </w:tc>
        <w:tc>
          <w:tcPr>
            <w:tcW w:w="1423" w:type="pct"/>
            <w:tcBorders>
              <w:top w:val="nil"/>
              <w:left w:val="nil"/>
              <w:bottom w:val="single" w:color="auto" w:sz="4" w:space="0"/>
              <w:right w:val="single" w:color="auto" w:sz="4" w:space="0"/>
            </w:tcBorders>
            <w:shd w:val="clear" w:color="auto" w:fill="auto"/>
            <w:vAlign w:val="center"/>
          </w:tcPr>
          <w:p w14:paraId="545228D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行政事业单位养老支出</w:t>
            </w:r>
          </w:p>
        </w:tc>
        <w:tc>
          <w:tcPr>
            <w:tcW w:w="1055" w:type="pct"/>
            <w:tcBorders>
              <w:top w:val="nil"/>
              <w:left w:val="nil"/>
              <w:bottom w:val="single" w:color="auto" w:sz="4" w:space="0"/>
              <w:right w:val="single" w:color="auto" w:sz="4" w:space="0"/>
            </w:tcBorders>
            <w:shd w:val="clear" w:color="auto" w:fill="auto"/>
            <w:vAlign w:val="center"/>
          </w:tcPr>
          <w:p w14:paraId="5AC088D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059" w:type="pct"/>
            <w:tcBorders>
              <w:top w:val="nil"/>
              <w:left w:val="nil"/>
              <w:bottom w:val="single" w:color="auto" w:sz="4" w:space="0"/>
              <w:right w:val="single" w:color="auto" w:sz="4" w:space="0"/>
            </w:tcBorders>
            <w:shd w:val="clear" w:color="auto" w:fill="auto"/>
            <w:vAlign w:val="center"/>
          </w:tcPr>
          <w:p w14:paraId="7781784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088" w:type="pct"/>
            <w:tcBorders>
              <w:top w:val="nil"/>
              <w:left w:val="nil"/>
              <w:bottom w:val="single" w:color="auto" w:sz="4" w:space="0"/>
              <w:right w:val="single" w:color="auto" w:sz="8" w:space="0"/>
            </w:tcBorders>
            <w:shd w:val="clear" w:color="auto" w:fill="auto"/>
            <w:vAlign w:val="center"/>
          </w:tcPr>
          <w:p w14:paraId="0F57438D">
            <w:pPr>
              <w:jc w:val="right"/>
              <w:rPr>
                <w:rFonts w:hint="default" w:ascii="Times New Roman" w:hAnsi="Times New Roman" w:cs="Times New Roman" w:eastAsiaTheme="minorEastAsia"/>
                <w:kern w:val="0"/>
                <w:sz w:val="22"/>
                <w:szCs w:val="22"/>
              </w:rPr>
            </w:pPr>
          </w:p>
        </w:tc>
      </w:tr>
      <w:tr w14:paraId="65211CC8">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4" w:space="0"/>
              <w:right w:val="single" w:color="auto" w:sz="4" w:space="0"/>
            </w:tcBorders>
            <w:shd w:val="clear" w:color="auto" w:fill="auto"/>
            <w:vAlign w:val="center"/>
          </w:tcPr>
          <w:p w14:paraId="0F3C917D">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2080505</w:t>
            </w:r>
          </w:p>
        </w:tc>
        <w:tc>
          <w:tcPr>
            <w:tcW w:w="1423" w:type="pct"/>
            <w:tcBorders>
              <w:top w:val="nil"/>
              <w:left w:val="nil"/>
              <w:bottom w:val="single" w:color="auto" w:sz="4" w:space="0"/>
              <w:right w:val="single" w:color="auto" w:sz="4" w:space="0"/>
            </w:tcBorders>
            <w:shd w:val="clear" w:color="auto" w:fill="auto"/>
            <w:vAlign w:val="center"/>
          </w:tcPr>
          <w:p w14:paraId="419D0E04">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机关事业单位基本养老保险缴费支出</w:t>
            </w:r>
          </w:p>
        </w:tc>
        <w:tc>
          <w:tcPr>
            <w:tcW w:w="1055" w:type="pct"/>
            <w:tcBorders>
              <w:top w:val="nil"/>
              <w:left w:val="nil"/>
              <w:bottom w:val="single" w:color="auto" w:sz="4" w:space="0"/>
              <w:right w:val="single" w:color="auto" w:sz="4" w:space="0"/>
            </w:tcBorders>
            <w:shd w:val="clear" w:color="auto" w:fill="auto"/>
            <w:vAlign w:val="center"/>
          </w:tcPr>
          <w:p w14:paraId="6A59E546">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059" w:type="pct"/>
            <w:tcBorders>
              <w:top w:val="nil"/>
              <w:left w:val="nil"/>
              <w:bottom w:val="single" w:color="auto" w:sz="4" w:space="0"/>
              <w:right w:val="single" w:color="auto" w:sz="4" w:space="0"/>
            </w:tcBorders>
            <w:shd w:val="clear" w:color="auto" w:fill="auto"/>
            <w:vAlign w:val="center"/>
          </w:tcPr>
          <w:p w14:paraId="7E96B75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121.21</w:t>
            </w:r>
          </w:p>
        </w:tc>
        <w:tc>
          <w:tcPr>
            <w:tcW w:w="1088" w:type="pct"/>
            <w:tcBorders>
              <w:top w:val="nil"/>
              <w:left w:val="nil"/>
              <w:bottom w:val="single" w:color="auto" w:sz="4" w:space="0"/>
              <w:right w:val="single" w:color="auto" w:sz="8" w:space="0"/>
            </w:tcBorders>
            <w:shd w:val="clear" w:color="auto" w:fill="auto"/>
            <w:vAlign w:val="center"/>
          </w:tcPr>
          <w:p w14:paraId="13FB9EFE">
            <w:pPr>
              <w:jc w:val="right"/>
              <w:rPr>
                <w:rFonts w:hint="default" w:ascii="Times New Roman" w:hAnsi="Times New Roman" w:cs="Times New Roman" w:eastAsiaTheme="minorEastAsia"/>
                <w:kern w:val="0"/>
                <w:sz w:val="22"/>
                <w:szCs w:val="22"/>
              </w:rPr>
            </w:pPr>
          </w:p>
        </w:tc>
      </w:tr>
      <w:tr w14:paraId="621CC9E6">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6A8D9ED7">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20808</w:t>
            </w:r>
          </w:p>
        </w:tc>
        <w:tc>
          <w:tcPr>
            <w:tcW w:w="1423" w:type="pct"/>
            <w:tcBorders>
              <w:top w:val="nil"/>
              <w:left w:val="nil"/>
              <w:bottom w:val="single" w:color="auto" w:sz="8" w:space="0"/>
              <w:right w:val="single" w:color="auto" w:sz="4" w:space="0"/>
            </w:tcBorders>
            <w:shd w:val="clear" w:color="auto" w:fill="auto"/>
            <w:vAlign w:val="center"/>
          </w:tcPr>
          <w:p w14:paraId="20400C95">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抚恤</w:t>
            </w:r>
          </w:p>
        </w:tc>
        <w:tc>
          <w:tcPr>
            <w:tcW w:w="1055" w:type="pct"/>
            <w:tcBorders>
              <w:top w:val="nil"/>
              <w:left w:val="nil"/>
              <w:bottom w:val="single" w:color="auto" w:sz="8" w:space="0"/>
              <w:right w:val="single" w:color="auto" w:sz="4" w:space="0"/>
            </w:tcBorders>
            <w:shd w:val="clear" w:color="auto" w:fill="auto"/>
            <w:vAlign w:val="center"/>
          </w:tcPr>
          <w:p w14:paraId="4CA2798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059" w:type="pct"/>
            <w:tcBorders>
              <w:top w:val="nil"/>
              <w:left w:val="nil"/>
              <w:bottom w:val="single" w:color="auto" w:sz="8" w:space="0"/>
              <w:right w:val="single" w:color="auto" w:sz="4" w:space="0"/>
            </w:tcBorders>
            <w:shd w:val="clear" w:color="auto" w:fill="auto"/>
            <w:vAlign w:val="center"/>
          </w:tcPr>
          <w:p w14:paraId="04FD699C">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088" w:type="pct"/>
            <w:tcBorders>
              <w:top w:val="nil"/>
              <w:left w:val="nil"/>
              <w:bottom w:val="single" w:color="auto" w:sz="8" w:space="0"/>
              <w:right w:val="single" w:color="auto" w:sz="8" w:space="0"/>
            </w:tcBorders>
            <w:shd w:val="clear" w:color="auto" w:fill="auto"/>
            <w:vAlign w:val="center"/>
          </w:tcPr>
          <w:p w14:paraId="420272A4">
            <w:pPr>
              <w:jc w:val="right"/>
              <w:rPr>
                <w:rFonts w:hint="default" w:ascii="Times New Roman" w:hAnsi="Times New Roman" w:cs="Times New Roman" w:eastAsiaTheme="minorEastAsia"/>
                <w:kern w:val="0"/>
                <w:sz w:val="22"/>
                <w:szCs w:val="22"/>
              </w:rPr>
            </w:pPr>
          </w:p>
        </w:tc>
      </w:tr>
      <w:tr w14:paraId="306DDF49">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317199BD">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2080801</w:t>
            </w:r>
          </w:p>
        </w:tc>
        <w:tc>
          <w:tcPr>
            <w:tcW w:w="1423" w:type="pct"/>
            <w:tcBorders>
              <w:top w:val="nil"/>
              <w:left w:val="nil"/>
              <w:bottom w:val="single" w:color="auto" w:sz="8" w:space="0"/>
              <w:right w:val="single" w:color="auto" w:sz="4" w:space="0"/>
            </w:tcBorders>
            <w:shd w:val="clear" w:color="auto" w:fill="auto"/>
            <w:vAlign w:val="center"/>
          </w:tcPr>
          <w:p w14:paraId="61E7D91E">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死亡抚恤</w:t>
            </w:r>
          </w:p>
        </w:tc>
        <w:tc>
          <w:tcPr>
            <w:tcW w:w="1055" w:type="pct"/>
            <w:tcBorders>
              <w:top w:val="nil"/>
              <w:left w:val="nil"/>
              <w:bottom w:val="single" w:color="auto" w:sz="8" w:space="0"/>
              <w:right w:val="single" w:color="auto" w:sz="4" w:space="0"/>
            </w:tcBorders>
            <w:shd w:val="clear" w:color="auto" w:fill="auto"/>
            <w:vAlign w:val="center"/>
          </w:tcPr>
          <w:p w14:paraId="55C23D1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059" w:type="pct"/>
            <w:tcBorders>
              <w:top w:val="nil"/>
              <w:left w:val="nil"/>
              <w:bottom w:val="single" w:color="auto" w:sz="8" w:space="0"/>
              <w:right w:val="single" w:color="auto" w:sz="4" w:space="0"/>
            </w:tcBorders>
            <w:shd w:val="clear" w:color="auto" w:fill="auto"/>
            <w:vAlign w:val="center"/>
          </w:tcPr>
          <w:p w14:paraId="6D5830B0">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17.95</w:t>
            </w:r>
          </w:p>
        </w:tc>
        <w:tc>
          <w:tcPr>
            <w:tcW w:w="1088" w:type="pct"/>
            <w:tcBorders>
              <w:top w:val="nil"/>
              <w:left w:val="nil"/>
              <w:bottom w:val="single" w:color="auto" w:sz="8" w:space="0"/>
              <w:right w:val="single" w:color="auto" w:sz="8" w:space="0"/>
            </w:tcBorders>
            <w:shd w:val="clear" w:color="auto" w:fill="auto"/>
            <w:vAlign w:val="center"/>
          </w:tcPr>
          <w:p w14:paraId="348137A4">
            <w:pPr>
              <w:jc w:val="right"/>
              <w:rPr>
                <w:rFonts w:hint="default" w:ascii="Times New Roman" w:hAnsi="Times New Roman" w:cs="Times New Roman" w:eastAsiaTheme="minorEastAsia"/>
                <w:kern w:val="0"/>
                <w:sz w:val="22"/>
                <w:szCs w:val="22"/>
              </w:rPr>
            </w:pPr>
          </w:p>
        </w:tc>
      </w:tr>
      <w:tr w14:paraId="7A76BC13">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4D79E35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423" w:type="pct"/>
            <w:tcBorders>
              <w:top w:val="nil"/>
              <w:left w:val="nil"/>
              <w:bottom w:val="single" w:color="auto" w:sz="8" w:space="0"/>
              <w:right w:val="single" w:color="auto" w:sz="4" w:space="0"/>
            </w:tcBorders>
            <w:shd w:val="clear" w:color="auto" w:fill="auto"/>
            <w:vAlign w:val="center"/>
          </w:tcPr>
          <w:p w14:paraId="2D94950E">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卫生健康支出</w:t>
            </w:r>
          </w:p>
        </w:tc>
        <w:tc>
          <w:tcPr>
            <w:tcW w:w="1055" w:type="pct"/>
            <w:tcBorders>
              <w:top w:val="nil"/>
              <w:left w:val="nil"/>
              <w:bottom w:val="single" w:color="auto" w:sz="8" w:space="0"/>
              <w:right w:val="single" w:color="auto" w:sz="4" w:space="0"/>
            </w:tcBorders>
            <w:shd w:val="clear" w:color="auto" w:fill="auto"/>
            <w:vAlign w:val="center"/>
          </w:tcPr>
          <w:p w14:paraId="7EAE7C2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59" w:type="pct"/>
            <w:tcBorders>
              <w:top w:val="nil"/>
              <w:left w:val="nil"/>
              <w:bottom w:val="single" w:color="auto" w:sz="8" w:space="0"/>
              <w:right w:val="single" w:color="auto" w:sz="4" w:space="0"/>
            </w:tcBorders>
            <w:shd w:val="clear" w:color="auto" w:fill="auto"/>
            <w:vAlign w:val="center"/>
          </w:tcPr>
          <w:p w14:paraId="09007E63">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88" w:type="pct"/>
            <w:tcBorders>
              <w:top w:val="nil"/>
              <w:left w:val="nil"/>
              <w:bottom w:val="single" w:color="auto" w:sz="8" w:space="0"/>
              <w:right w:val="single" w:color="auto" w:sz="8" w:space="0"/>
            </w:tcBorders>
            <w:shd w:val="clear" w:color="auto" w:fill="auto"/>
            <w:vAlign w:val="center"/>
          </w:tcPr>
          <w:p w14:paraId="29E61C92">
            <w:pPr>
              <w:jc w:val="right"/>
              <w:rPr>
                <w:rFonts w:hint="default" w:ascii="Times New Roman" w:hAnsi="Times New Roman" w:cs="Times New Roman" w:eastAsiaTheme="minorEastAsia"/>
                <w:kern w:val="0"/>
                <w:sz w:val="22"/>
                <w:szCs w:val="22"/>
              </w:rPr>
            </w:pPr>
          </w:p>
        </w:tc>
      </w:tr>
      <w:tr w14:paraId="316AC538">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30555D51">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w:t>
            </w:r>
          </w:p>
        </w:tc>
        <w:tc>
          <w:tcPr>
            <w:tcW w:w="1423" w:type="pct"/>
            <w:tcBorders>
              <w:top w:val="nil"/>
              <w:left w:val="nil"/>
              <w:bottom w:val="single" w:color="auto" w:sz="8" w:space="0"/>
              <w:right w:val="single" w:color="auto" w:sz="4" w:space="0"/>
            </w:tcBorders>
            <w:shd w:val="clear" w:color="auto" w:fill="auto"/>
            <w:vAlign w:val="center"/>
          </w:tcPr>
          <w:p w14:paraId="514D1B4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行政事业单位医疗</w:t>
            </w:r>
          </w:p>
        </w:tc>
        <w:tc>
          <w:tcPr>
            <w:tcW w:w="1055" w:type="pct"/>
            <w:tcBorders>
              <w:top w:val="nil"/>
              <w:left w:val="nil"/>
              <w:bottom w:val="single" w:color="auto" w:sz="8" w:space="0"/>
              <w:right w:val="single" w:color="auto" w:sz="4" w:space="0"/>
            </w:tcBorders>
            <w:shd w:val="clear" w:color="auto" w:fill="auto"/>
            <w:vAlign w:val="center"/>
          </w:tcPr>
          <w:p w14:paraId="130CCE5B">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59" w:type="pct"/>
            <w:tcBorders>
              <w:top w:val="nil"/>
              <w:left w:val="nil"/>
              <w:bottom w:val="single" w:color="auto" w:sz="8" w:space="0"/>
              <w:right w:val="single" w:color="auto" w:sz="4" w:space="0"/>
            </w:tcBorders>
            <w:shd w:val="clear" w:color="auto" w:fill="auto"/>
            <w:vAlign w:val="center"/>
          </w:tcPr>
          <w:p w14:paraId="4B20E30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88" w:type="pct"/>
            <w:tcBorders>
              <w:top w:val="nil"/>
              <w:left w:val="nil"/>
              <w:bottom w:val="single" w:color="auto" w:sz="8" w:space="0"/>
              <w:right w:val="single" w:color="auto" w:sz="8" w:space="0"/>
            </w:tcBorders>
            <w:shd w:val="clear" w:color="auto" w:fill="auto"/>
            <w:vAlign w:val="center"/>
          </w:tcPr>
          <w:p w14:paraId="1D9EBCD6">
            <w:pPr>
              <w:jc w:val="right"/>
              <w:rPr>
                <w:rFonts w:hint="default" w:ascii="Times New Roman" w:hAnsi="Times New Roman" w:cs="Times New Roman" w:eastAsiaTheme="minorEastAsia"/>
                <w:kern w:val="0"/>
                <w:sz w:val="22"/>
                <w:szCs w:val="22"/>
              </w:rPr>
            </w:pPr>
          </w:p>
        </w:tc>
      </w:tr>
      <w:tr w14:paraId="50CB174D">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3A7844A7">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2101101</w:t>
            </w:r>
          </w:p>
        </w:tc>
        <w:tc>
          <w:tcPr>
            <w:tcW w:w="1423" w:type="pct"/>
            <w:tcBorders>
              <w:top w:val="nil"/>
              <w:left w:val="nil"/>
              <w:bottom w:val="single" w:color="auto" w:sz="8" w:space="0"/>
              <w:right w:val="single" w:color="auto" w:sz="4" w:space="0"/>
            </w:tcBorders>
            <w:shd w:val="clear" w:color="auto" w:fill="auto"/>
            <w:vAlign w:val="center"/>
          </w:tcPr>
          <w:p w14:paraId="227CE334">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行政单位医疗</w:t>
            </w:r>
          </w:p>
        </w:tc>
        <w:tc>
          <w:tcPr>
            <w:tcW w:w="1055" w:type="pct"/>
            <w:tcBorders>
              <w:top w:val="nil"/>
              <w:left w:val="nil"/>
              <w:bottom w:val="single" w:color="auto" w:sz="8" w:space="0"/>
              <w:right w:val="single" w:color="auto" w:sz="4" w:space="0"/>
            </w:tcBorders>
            <w:shd w:val="clear" w:color="auto" w:fill="auto"/>
            <w:vAlign w:val="center"/>
          </w:tcPr>
          <w:p w14:paraId="59E25558">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59" w:type="pct"/>
            <w:tcBorders>
              <w:top w:val="nil"/>
              <w:left w:val="nil"/>
              <w:bottom w:val="single" w:color="auto" w:sz="8" w:space="0"/>
              <w:right w:val="single" w:color="auto" w:sz="4" w:space="0"/>
            </w:tcBorders>
            <w:shd w:val="clear" w:color="auto" w:fill="auto"/>
            <w:vAlign w:val="center"/>
          </w:tcPr>
          <w:p w14:paraId="0EE5915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48.34</w:t>
            </w:r>
          </w:p>
        </w:tc>
        <w:tc>
          <w:tcPr>
            <w:tcW w:w="1088" w:type="pct"/>
            <w:tcBorders>
              <w:top w:val="nil"/>
              <w:left w:val="nil"/>
              <w:bottom w:val="single" w:color="auto" w:sz="8" w:space="0"/>
              <w:right w:val="single" w:color="auto" w:sz="8" w:space="0"/>
            </w:tcBorders>
            <w:shd w:val="clear" w:color="auto" w:fill="auto"/>
            <w:vAlign w:val="center"/>
          </w:tcPr>
          <w:p w14:paraId="24101B2D">
            <w:pPr>
              <w:jc w:val="right"/>
              <w:rPr>
                <w:rFonts w:hint="default" w:ascii="Times New Roman" w:hAnsi="Times New Roman" w:cs="Times New Roman" w:eastAsiaTheme="minorEastAsia"/>
                <w:kern w:val="0"/>
                <w:sz w:val="22"/>
                <w:szCs w:val="22"/>
              </w:rPr>
            </w:pPr>
          </w:p>
        </w:tc>
      </w:tr>
      <w:tr w14:paraId="4CA4E28D">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59DFBAE4">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w:t>
            </w:r>
          </w:p>
        </w:tc>
        <w:tc>
          <w:tcPr>
            <w:tcW w:w="1423" w:type="pct"/>
            <w:tcBorders>
              <w:top w:val="nil"/>
              <w:left w:val="nil"/>
              <w:bottom w:val="single" w:color="auto" w:sz="8" w:space="0"/>
              <w:right w:val="single" w:color="auto" w:sz="4" w:space="0"/>
            </w:tcBorders>
            <w:shd w:val="clear" w:color="auto" w:fill="auto"/>
            <w:vAlign w:val="center"/>
          </w:tcPr>
          <w:p w14:paraId="3CBFF7F0">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住房保障支出</w:t>
            </w:r>
          </w:p>
        </w:tc>
        <w:tc>
          <w:tcPr>
            <w:tcW w:w="1055" w:type="pct"/>
            <w:tcBorders>
              <w:top w:val="nil"/>
              <w:left w:val="nil"/>
              <w:bottom w:val="single" w:color="auto" w:sz="8" w:space="0"/>
              <w:right w:val="single" w:color="auto" w:sz="4" w:space="0"/>
            </w:tcBorders>
            <w:shd w:val="clear" w:color="auto" w:fill="auto"/>
            <w:vAlign w:val="center"/>
          </w:tcPr>
          <w:p w14:paraId="29E2BAB3">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59" w:type="pct"/>
            <w:tcBorders>
              <w:top w:val="nil"/>
              <w:left w:val="nil"/>
              <w:bottom w:val="single" w:color="auto" w:sz="8" w:space="0"/>
              <w:right w:val="single" w:color="auto" w:sz="4" w:space="0"/>
            </w:tcBorders>
            <w:shd w:val="clear" w:color="auto" w:fill="auto"/>
            <w:vAlign w:val="center"/>
          </w:tcPr>
          <w:p w14:paraId="0EFB80B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88" w:type="pct"/>
            <w:tcBorders>
              <w:top w:val="nil"/>
              <w:left w:val="nil"/>
              <w:bottom w:val="single" w:color="auto" w:sz="8" w:space="0"/>
              <w:right w:val="single" w:color="auto" w:sz="8" w:space="0"/>
            </w:tcBorders>
            <w:shd w:val="clear" w:color="auto" w:fill="auto"/>
            <w:vAlign w:val="center"/>
          </w:tcPr>
          <w:p w14:paraId="49BB4D1F">
            <w:pPr>
              <w:jc w:val="right"/>
              <w:rPr>
                <w:rFonts w:hint="default" w:ascii="Times New Roman" w:hAnsi="Times New Roman" w:cs="Times New Roman" w:eastAsiaTheme="minorEastAsia"/>
                <w:kern w:val="0"/>
                <w:sz w:val="22"/>
                <w:szCs w:val="22"/>
              </w:rPr>
            </w:pPr>
          </w:p>
        </w:tc>
      </w:tr>
      <w:tr w14:paraId="3F8BCE73">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5A2A0F13">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22102</w:t>
            </w:r>
          </w:p>
        </w:tc>
        <w:tc>
          <w:tcPr>
            <w:tcW w:w="1423" w:type="pct"/>
            <w:tcBorders>
              <w:top w:val="nil"/>
              <w:left w:val="nil"/>
              <w:bottom w:val="single" w:color="auto" w:sz="8" w:space="0"/>
              <w:right w:val="single" w:color="auto" w:sz="4" w:space="0"/>
            </w:tcBorders>
            <w:shd w:val="clear" w:color="auto" w:fill="auto"/>
            <w:vAlign w:val="center"/>
          </w:tcPr>
          <w:p w14:paraId="5685058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住房改革支出</w:t>
            </w:r>
          </w:p>
        </w:tc>
        <w:tc>
          <w:tcPr>
            <w:tcW w:w="1055" w:type="pct"/>
            <w:tcBorders>
              <w:top w:val="nil"/>
              <w:left w:val="nil"/>
              <w:bottom w:val="single" w:color="auto" w:sz="8" w:space="0"/>
              <w:right w:val="single" w:color="auto" w:sz="4" w:space="0"/>
            </w:tcBorders>
            <w:shd w:val="clear" w:color="auto" w:fill="auto"/>
            <w:vAlign w:val="center"/>
          </w:tcPr>
          <w:p w14:paraId="5CAE8281">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59" w:type="pct"/>
            <w:tcBorders>
              <w:top w:val="nil"/>
              <w:left w:val="nil"/>
              <w:bottom w:val="single" w:color="auto" w:sz="8" w:space="0"/>
              <w:right w:val="single" w:color="auto" w:sz="4" w:space="0"/>
            </w:tcBorders>
            <w:shd w:val="clear" w:color="auto" w:fill="auto"/>
            <w:vAlign w:val="center"/>
          </w:tcPr>
          <w:p w14:paraId="5E242604">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88" w:type="pct"/>
            <w:tcBorders>
              <w:top w:val="nil"/>
              <w:left w:val="nil"/>
              <w:bottom w:val="single" w:color="auto" w:sz="8" w:space="0"/>
              <w:right w:val="single" w:color="auto" w:sz="8" w:space="0"/>
            </w:tcBorders>
            <w:shd w:val="clear" w:color="auto" w:fill="auto"/>
            <w:vAlign w:val="center"/>
          </w:tcPr>
          <w:p w14:paraId="019626EC">
            <w:pPr>
              <w:jc w:val="right"/>
              <w:rPr>
                <w:rFonts w:hint="default" w:ascii="Times New Roman" w:hAnsi="Times New Roman" w:cs="Times New Roman" w:eastAsiaTheme="minorEastAsia"/>
                <w:kern w:val="0"/>
                <w:sz w:val="22"/>
                <w:szCs w:val="22"/>
              </w:rPr>
            </w:pPr>
          </w:p>
        </w:tc>
      </w:tr>
      <w:tr w14:paraId="7BCC7449">
        <w:tblPrEx>
          <w:tblCellMar>
            <w:top w:w="0" w:type="dxa"/>
            <w:left w:w="108" w:type="dxa"/>
            <w:bottom w:w="0" w:type="dxa"/>
            <w:right w:w="108" w:type="dxa"/>
          </w:tblCellMar>
        </w:tblPrEx>
        <w:trPr>
          <w:trHeight w:val="357" w:hRule="exact"/>
          <w:jc w:val="center"/>
        </w:trPr>
        <w:tc>
          <w:tcPr>
            <w:tcW w:w="372" w:type="pct"/>
            <w:tcBorders>
              <w:top w:val="single" w:color="auto" w:sz="4" w:space="0"/>
              <w:left w:val="single" w:color="auto" w:sz="8" w:space="0"/>
              <w:bottom w:val="single" w:color="auto" w:sz="8" w:space="0"/>
              <w:right w:val="single" w:color="auto" w:sz="4" w:space="0"/>
            </w:tcBorders>
            <w:shd w:val="clear" w:color="auto" w:fill="auto"/>
            <w:vAlign w:val="center"/>
          </w:tcPr>
          <w:p w14:paraId="546D01BB">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2210201</w:t>
            </w:r>
          </w:p>
        </w:tc>
        <w:tc>
          <w:tcPr>
            <w:tcW w:w="1423" w:type="pct"/>
            <w:tcBorders>
              <w:top w:val="nil"/>
              <w:left w:val="nil"/>
              <w:bottom w:val="single" w:color="auto" w:sz="8" w:space="0"/>
              <w:right w:val="single" w:color="auto" w:sz="4" w:space="0"/>
            </w:tcBorders>
            <w:shd w:val="clear" w:color="auto" w:fill="auto"/>
            <w:vAlign w:val="center"/>
          </w:tcPr>
          <w:p w14:paraId="2438B42B">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住房公积金</w:t>
            </w:r>
          </w:p>
        </w:tc>
        <w:tc>
          <w:tcPr>
            <w:tcW w:w="1055" w:type="pct"/>
            <w:tcBorders>
              <w:top w:val="nil"/>
              <w:left w:val="nil"/>
              <w:bottom w:val="single" w:color="auto" w:sz="8" w:space="0"/>
              <w:right w:val="single" w:color="auto" w:sz="4" w:space="0"/>
            </w:tcBorders>
            <w:shd w:val="clear" w:color="auto" w:fill="auto"/>
            <w:vAlign w:val="center"/>
          </w:tcPr>
          <w:p w14:paraId="17634A68">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59" w:type="pct"/>
            <w:tcBorders>
              <w:top w:val="nil"/>
              <w:left w:val="nil"/>
              <w:bottom w:val="single" w:color="auto" w:sz="8" w:space="0"/>
              <w:right w:val="single" w:color="auto" w:sz="4" w:space="0"/>
            </w:tcBorders>
            <w:shd w:val="clear" w:color="auto" w:fill="auto"/>
            <w:vAlign w:val="center"/>
          </w:tcPr>
          <w:p w14:paraId="40C12F22">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86.91</w:t>
            </w:r>
          </w:p>
        </w:tc>
        <w:tc>
          <w:tcPr>
            <w:tcW w:w="1088" w:type="pct"/>
            <w:tcBorders>
              <w:top w:val="nil"/>
              <w:left w:val="nil"/>
              <w:bottom w:val="single" w:color="auto" w:sz="8" w:space="0"/>
              <w:right w:val="single" w:color="auto" w:sz="8" w:space="0"/>
            </w:tcBorders>
            <w:shd w:val="clear" w:color="auto" w:fill="auto"/>
            <w:vAlign w:val="center"/>
          </w:tcPr>
          <w:p w14:paraId="581C80F6">
            <w:pPr>
              <w:jc w:val="right"/>
              <w:rPr>
                <w:rFonts w:hint="default" w:ascii="Times New Roman" w:hAnsi="Times New Roman" w:cs="Times New Roman" w:eastAsiaTheme="minorEastAsia"/>
                <w:kern w:val="0"/>
                <w:sz w:val="22"/>
                <w:szCs w:val="22"/>
              </w:rPr>
            </w:pPr>
          </w:p>
        </w:tc>
      </w:tr>
      <w:tr w14:paraId="3F218676">
        <w:tblPrEx>
          <w:tblCellMar>
            <w:top w:w="0" w:type="dxa"/>
            <w:left w:w="108" w:type="dxa"/>
            <w:bottom w:w="0" w:type="dxa"/>
            <w:right w:w="108" w:type="dxa"/>
          </w:tblCellMar>
        </w:tblPrEx>
        <w:trPr>
          <w:trHeight w:val="357" w:hRule="exact"/>
          <w:jc w:val="center"/>
        </w:trPr>
        <w:tc>
          <w:tcPr>
            <w:tcW w:w="5000" w:type="pct"/>
            <w:gridSpan w:val="5"/>
            <w:tcBorders>
              <w:top w:val="nil"/>
              <w:left w:val="nil"/>
              <w:bottom w:val="nil"/>
              <w:right w:val="nil"/>
            </w:tcBorders>
            <w:shd w:val="clear" w:color="auto" w:fill="auto"/>
            <w:vAlign w:val="center"/>
          </w:tcPr>
          <w:p w14:paraId="32691F9B">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注：本表反映部门本年度一般公共预算财政拨款支出情况。</w:t>
            </w:r>
          </w:p>
        </w:tc>
      </w:tr>
    </w:tbl>
    <w:p w14:paraId="58151C79">
      <w:pPr>
        <w:widowControl/>
        <w:jc w:val="center"/>
        <w:rPr>
          <w:rFonts w:hint="eastAsia"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br w:type="page"/>
      </w:r>
    </w:p>
    <w:tbl>
      <w:tblPr>
        <w:tblStyle w:val="11"/>
        <w:tblW w:w="5022" w:type="pct"/>
        <w:jc w:val="center"/>
        <w:tblLayout w:type="fixed"/>
        <w:tblCellMar>
          <w:top w:w="0" w:type="dxa"/>
          <w:left w:w="108" w:type="dxa"/>
          <w:bottom w:w="0" w:type="dxa"/>
          <w:right w:w="108" w:type="dxa"/>
        </w:tblCellMar>
      </w:tblPr>
      <w:tblGrid>
        <w:gridCol w:w="1077"/>
        <w:gridCol w:w="3370"/>
        <w:gridCol w:w="907"/>
        <w:gridCol w:w="1077"/>
        <w:gridCol w:w="2235"/>
        <w:gridCol w:w="907"/>
        <w:gridCol w:w="1077"/>
        <w:gridCol w:w="4213"/>
        <w:gridCol w:w="907"/>
      </w:tblGrid>
      <w:tr w14:paraId="49D7C0CF">
        <w:tblPrEx>
          <w:tblCellMar>
            <w:top w:w="0" w:type="dxa"/>
            <w:left w:w="108" w:type="dxa"/>
            <w:bottom w:w="0" w:type="dxa"/>
            <w:right w:w="108" w:type="dxa"/>
          </w:tblCellMar>
        </w:tblPrEx>
        <w:trPr>
          <w:trHeight w:val="113" w:hRule="atLeast"/>
          <w:jc w:val="center"/>
        </w:trPr>
        <w:tc>
          <w:tcPr>
            <w:tcW w:w="1077" w:type="dxa"/>
            <w:gridSpan w:val="9"/>
            <w:tcBorders>
              <w:top w:val="nil"/>
              <w:left w:val="nil"/>
              <w:bottom w:val="nil"/>
              <w:right w:val="nil"/>
            </w:tcBorders>
            <w:shd w:val="clear" w:color="auto" w:fill="auto"/>
            <w:noWrap/>
            <w:vAlign w:val="center"/>
          </w:tcPr>
          <w:p w14:paraId="11C1587C">
            <w:pPr>
              <w:widowControl/>
              <w:jc w:val="center"/>
              <w:rPr>
                <w:rFonts w:cs="宋体" w:asciiTheme="minorEastAsia" w:hAnsiTheme="minorEastAsia"/>
                <w:color w:val="000000"/>
                <w:kern w:val="0"/>
                <w:szCs w:val="32"/>
              </w:rPr>
            </w:pPr>
            <w:r>
              <w:rPr>
                <w:rFonts w:hint="eastAsia" w:ascii="华文中宋" w:hAnsi="华文中宋" w:eastAsia="华文中宋" w:cs="宋体"/>
                <w:color w:val="000000"/>
                <w:kern w:val="0"/>
                <w:sz w:val="32"/>
                <w:szCs w:val="32"/>
              </w:rPr>
              <w:br w:type="page"/>
            </w: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tc>
      </w:tr>
      <w:tr w14:paraId="74921358">
        <w:tblPrEx>
          <w:tblCellMar>
            <w:top w:w="0" w:type="dxa"/>
            <w:left w:w="108" w:type="dxa"/>
            <w:bottom w:w="0" w:type="dxa"/>
            <w:right w:w="108" w:type="dxa"/>
          </w:tblCellMar>
        </w:tblPrEx>
        <w:trPr>
          <w:trHeight w:val="113" w:hRule="atLeast"/>
          <w:jc w:val="center"/>
        </w:trPr>
        <w:tc>
          <w:tcPr>
            <w:tcW w:w="1077" w:type="dxa"/>
            <w:gridSpan w:val="9"/>
            <w:tcBorders>
              <w:top w:val="nil"/>
              <w:left w:val="nil"/>
              <w:bottom w:val="nil"/>
              <w:right w:val="nil"/>
            </w:tcBorders>
            <w:shd w:val="clear" w:color="auto" w:fill="auto"/>
            <w:noWrap/>
            <w:vAlign w:val="center"/>
          </w:tcPr>
          <w:p w14:paraId="53ACDEA8">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公开06表</w:t>
            </w:r>
          </w:p>
        </w:tc>
      </w:tr>
      <w:tr w14:paraId="0720E784">
        <w:tblPrEx>
          <w:tblCellMar>
            <w:top w:w="0" w:type="dxa"/>
            <w:left w:w="108" w:type="dxa"/>
            <w:bottom w:w="0" w:type="dxa"/>
            <w:right w:w="108" w:type="dxa"/>
          </w:tblCellMar>
        </w:tblPrEx>
        <w:trPr>
          <w:trHeight w:val="113" w:hRule="atLeast"/>
          <w:jc w:val="center"/>
        </w:trPr>
        <w:tc>
          <w:tcPr>
            <w:tcW w:w="1077" w:type="dxa"/>
            <w:gridSpan w:val="3"/>
            <w:tcBorders>
              <w:top w:val="nil"/>
              <w:left w:val="nil"/>
              <w:bottom w:val="single" w:color="auto" w:sz="4" w:space="0"/>
              <w:right w:val="nil"/>
            </w:tcBorders>
            <w:shd w:val="clear" w:color="auto" w:fill="auto"/>
            <w:vAlign w:val="center"/>
          </w:tcPr>
          <w:p w14:paraId="23DDE9E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部门：祁阳市公安局交警大队</w:t>
            </w:r>
          </w:p>
        </w:tc>
        <w:tc>
          <w:tcPr>
            <w:tcW w:w="1077" w:type="dxa"/>
            <w:tcBorders>
              <w:top w:val="nil"/>
              <w:left w:val="nil"/>
              <w:bottom w:val="single" w:color="auto" w:sz="4" w:space="0"/>
              <w:right w:val="nil"/>
            </w:tcBorders>
            <w:shd w:val="clear" w:color="auto" w:fill="auto"/>
            <w:vAlign w:val="center"/>
          </w:tcPr>
          <w:p w14:paraId="0B641C11">
            <w:pPr>
              <w:widowControl/>
              <w:jc w:val="center"/>
              <w:rPr>
                <w:rFonts w:hint="default" w:ascii="Times New Roman" w:hAnsi="Times New Roman" w:cs="Times New Roman" w:eastAsiaTheme="minorEastAsia"/>
                <w:color w:val="000000"/>
                <w:kern w:val="0"/>
                <w:sz w:val="21"/>
                <w:szCs w:val="21"/>
              </w:rPr>
            </w:pPr>
          </w:p>
        </w:tc>
        <w:tc>
          <w:tcPr>
            <w:tcW w:w="2235" w:type="dxa"/>
            <w:tcBorders>
              <w:top w:val="nil"/>
              <w:left w:val="nil"/>
              <w:bottom w:val="single" w:color="auto" w:sz="4" w:space="0"/>
              <w:right w:val="nil"/>
            </w:tcBorders>
            <w:shd w:val="clear" w:color="auto" w:fill="auto"/>
            <w:vAlign w:val="center"/>
          </w:tcPr>
          <w:p w14:paraId="00E8972B">
            <w:pPr>
              <w:widowControl/>
              <w:jc w:val="center"/>
              <w:rPr>
                <w:rFonts w:hint="default" w:ascii="Times New Roman" w:hAnsi="Times New Roman" w:cs="Times New Roman" w:eastAsiaTheme="minorEastAsia"/>
                <w:color w:val="000000"/>
                <w:kern w:val="0"/>
                <w:sz w:val="21"/>
                <w:szCs w:val="21"/>
              </w:rPr>
            </w:pPr>
          </w:p>
        </w:tc>
        <w:tc>
          <w:tcPr>
            <w:tcW w:w="907" w:type="dxa"/>
            <w:tcBorders>
              <w:top w:val="nil"/>
              <w:left w:val="nil"/>
              <w:bottom w:val="single" w:color="auto" w:sz="4" w:space="0"/>
              <w:right w:val="nil"/>
            </w:tcBorders>
            <w:shd w:val="clear" w:color="auto" w:fill="auto"/>
            <w:vAlign w:val="center"/>
          </w:tcPr>
          <w:p w14:paraId="7CB550EC">
            <w:pPr>
              <w:widowControl/>
              <w:jc w:val="center"/>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nil"/>
            </w:tcBorders>
            <w:shd w:val="clear" w:color="auto" w:fill="auto"/>
            <w:vAlign w:val="center"/>
          </w:tcPr>
          <w:p w14:paraId="733ABF48">
            <w:pPr>
              <w:widowControl/>
              <w:jc w:val="center"/>
              <w:rPr>
                <w:rFonts w:hint="default" w:ascii="Times New Roman" w:hAnsi="Times New Roman" w:cs="Times New Roman" w:eastAsiaTheme="minorEastAsia"/>
                <w:color w:val="000000"/>
                <w:kern w:val="0"/>
                <w:sz w:val="21"/>
                <w:szCs w:val="21"/>
              </w:rPr>
            </w:pPr>
          </w:p>
        </w:tc>
        <w:tc>
          <w:tcPr>
            <w:tcW w:w="907" w:type="dxa"/>
            <w:gridSpan w:val="2"/>
            <w:tcBorders>
              <w:top w:val="nil"/>
              <w:left w:val="nil"/>
              <w:bottom w:val="single" w:color="auto" w:sz="4" w:space="0"/>
              <w:right w:val="nil"/>
            </w:tcBorders>
            <w:shd w:val="clear" w:color="auto" w:fill="auto"/>
            <w:vAlign w:val="center"/>
          </w:tcPr>
          <w:p w14:paraId="5EC29CE3">
            <w:pPr>
              <w:widowControl/>
              <w:jc w:val="righ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单位：万元</w:t>
            </w:r>
          </w:p>
        </w:tc>
      </w:tr>
      <w:tr w14:paraId="6372D79A">
        <w:tblPrEx>
          <w:tblCellMar>
            <w:top w:w="0" w:type="dxa"/>
            <w:left w:w="108" w:type="dxa"/>
            <w:bottom w:w="0" w:type="dxa"/>
            <w:right w:w="108" w:type="dxa"/>
          </w:tblCellMar>
        </w:tblPrEx>
        <w:trPr>
          <w:trHeight w:val="113"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26564787">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3370" w:type="dxa"/>
            <w:tcBorders>
              <w:top w:val="single" w:color="auto" w:sz="4" w:space="0"/>
              <w:left w:val="single" w:color="auto" w:sz="4" w:space="0"/>
              <w:bottom w:val="single" w:color="auto" w:sz="4" w:space="0"/>
              <w:right w:val="single" w:color="auto" w:sz="4" w:space="0"/>
            </w:tcBorders>
            <w:shd w:val="clear" w:color="auto" w:fill="auto"/>
            <w:vAlign w:val="center"/>
          </w:tcPr>
          <w:p w14:paraId="1582271F">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7DAF6D16">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0895EEA3">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298C16C1">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3AB72C0C">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172A587E">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经济分类科目编码</w:t>
            </w:r>
          </w:p>
        </w:tc>
        <w:tc>
          <w:tcPr>
            <w:tcW w:w="4213" w:type="dxa"/>
            <w:tcBorders>
              <w:top w:val="single" w:color="auto" w:sz="4" w:space="0"/>
              <w:left w:val="single" w:color="auto" w:sz="4" w:space="0"/>
              <w:bottom w:val="single" w:color="auto" w:sz="4" w:space="0"/>
              <w:right w:val="single" w:color="auto" w:sz="4" w:space="0"/>
            </w:tcBorders>
            <w:shd w:val="clear" w:color="auto" w:fill="auto"/>
            <w:vAlign w:val="center"/>
          </w:tcPr>
          <w:p w14:paraId="7485379A">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科目名称</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14:paraId="4F9776F8">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决算数</w:t>
            </w:r>
          </w:p>
        </w:tc>
      </w:tr>
      <w:tr w14:paraId="75C562CF">
        <w:tblPrEx>
          <w:tblCellMar>
            <w:top w:w="0" w:type="dxa"/>
            <w:left w:w="108" w:type="dxa"/>
            <w:bottom w:w="0" w:type="dxa"/>
            <w:right w:w="108" w:type="dxa"/>
          </w:tblCellMar>
        </w:tblPrEx>
        <w:trPr>
          <w:trHeight w:val="284" w:hRule="exact"/>
          <w:jc w:val="center"/>
        </w:trPr>
        <w:tc>
          <w:tcPr>
            <w:tcW w:w="10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63A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w:t>
            </w:r>
          </w:p>
        </w:tc>
        <w:tc>
          <w:tcPr>
            <w:tcW w:w="3370" w:type="dxa"/>
            <w:tcBorders>
              <w:top w:val="single" w:color="auto" w:sz="4" w:space="0"/>
              <w:left w:val="nil"/>
              <w:bottom w:val="single" w:color="auto" w:sz="4" w:space="0"/>
              <w:right w:val="single" w:color="auto" w:sz="4" w:space="0"/>
            </w:tcBorders>
            <w:shd w:val="clear" w:color="auto" w:fill="auto"/>
            <w:noWrap/>
            <w:vAlign w:val="center"/>
          </w:tcPr>
          <w:p w14:paraId="2CC2028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工资福利支出</w:t>
            </w:r>
          </w:p>
        </w:tc>
        <w:tc>
          <w:tcPr>
            <w:tcW w:w="907" w:type="dxa"/>
            <w:tcBorders>
              <w:top w:val="single" w:color="auto" w:sz="4" w:space="0"/>
              <w:left w:val="nil"/>
              <w:bottom w:val="single" w:color="auto" w:sz="4" w:space="0"/>
              <w:right w:val="single" w:color="auto" w:sz="4" w:space="0"/>
            </w:tcBorders>
            <w:shd w:val="clear" w:color="auto" w:fill="auto"/>
            <w:noWrap/>
            <w:vAlign w:val="center"/>
          </w:tcPr>
          <w:p w14:paraId="299AA74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1464.56</w:t>
            </w:r>
          </w:p>
        </w:tc>
        <w:tc>
          <w:tcPr>
            <w:tcW w:w="1077" w:type="dxa"/>
            <w:tcBorders>
              <w:top w:val="single" w:color="auto" w:sz="4" w:space="0"/>
              <w:left w:val="nil"/>
              <w:bottom w:val="single" w:color="auto" w:sz="4" w:space="0"/>
              <w:right w:val="single" w:color="auto" w:sz="4" w:space="0"/>
            </w:tcBorders>
            <w:shd w:val="clear" w:color="auto" w:fill="auto"/>
            <w:noWrap/>
            <w:vAlign w:val="center"/>
          </w:tcPr>
          <w:p w14:paraId="78766DD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w:t>
            </w:r>
          </w:p>
        </w:tc>
        <w:tc>
          <w:tcPr>
            <w:tcW w:w="2235" w:type="dxa"/>
            <w:tcBorders>
              <w:top w:val="single" w:color="auto" w:sz="4" w:space="0"/>
              <w:left w:val="nil"/>
              <w:bottom w:val="single" w:color="auto" w:sz="4" w:space="0"/>
              <w:right w:val="single" w:color="auto" w:sz="4" w:space="0"/>
            </w:tcBorders>
            <w:shd w:val="clear" w:color="auto" w:fill="auto"/>
            <w:noWrap/>
            <w:vAlign w:val="center"/>
          </w:tcPr>
          <w:p w14:paraId="5A91D9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商品和服务支出</w:t>
            </w:r>
          </w:p>
        </w:tc>
        <w:tc>
          <w:tcPr>
            <w:tcW w:w="907" w:type="dxa"/>
            <w:tcBorders>
              <w:top w:val="single" w:color="auto" w:sz="4" w:space="0"/>
              <w:left w:val="nil"/>
              <w:bottom w:val="single" w:color="auto" w:sz="4" w:space="0"/>
              <w:right w:val="single" w:color="auto" w:sz="4" w:space="0"/>
            </w:tcBorders>
            <w:shd w:val="clear" w:color="auto" w:fill="auto"/>
            <w:noWrap/>
            <w:vAlign w:val="center"/>
          </w:tcPr>
          <w:p w14:paraId="315B3D5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1807.15</w:t>
            </w:r>
          </w:p>
        </w:tc>
        <w:tc>
          <w:tcPr>
            <w:tcW w:w="1077" w:type="dxa"/>
            <w:tcBorders>
              <w:top w:val="single" w:color="auto" w:sz="4" w:space="0"/>
              <w:left w:val="nil"/>
              <w:bottom w:val="single" w:color="auto" w:sz="4" w:space="0"/>
              <w:right w:val="single" w:color="auto" w:sz="4" w:space="0"/>
            </w:tcBorders>
            <w:shd w:val="clear" w:color="auto" w:fill="auto"/>
            <w:noWrap/>
            <w:vAlign w:val="center"/>
          </w:tcPr>
          <w:p w14:paraId="75B7C2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w:t>
            </w:r>
          </w:p>
        </w:tc>
        <w:tc>
          <w:tcPr>
            <w:tcW w:w="4213" w:type="dxa"/>
            <w:tcBorders>
              <w:top w:val="single" w:color="auto" w:sz="4" w:space="0"/>
              <w:left w:val="nil"/>
              <w:bottom w:val="single" w:color="auto" w:sz="4" w:space="0"/>
              <w:right w:val="single" w:color="auto" w:sz="4" w:space="0"/>
            </w:tcBorders>
            <w:shd w:val="clear" w:color="auto" w:fill="auto"/>
            <w:noWrap/>
            <w:vAlign w:val="center"/>
          </w:tcPr>
          <w:p w14:paraId="3B57D83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债务利息及费用支出</w:t>
            </w:r>
          </w:p>
        </w:tc>
        <w:tc>
          <w:tcPr>
            <w:tcW w:w="907" w:type="dxa"/>
            <w:tcBorders>
              <w:top w:val="single" w:color="auto" w:sz="4" w:space="0"/>
              <w:left w:val="nil"/>
              <w:bottom w:val="single" w:color="auto" w:sz="4" w:space="0"/>
              <w:right w:val="single" w:color="auto" w:sz="4" w:space="0"/>
            </w:tcBorders>
            <w:shd w:val="clear" w:color="auto" w:fill="auto"/>
            <w:noWrap/>
            <w:vAlign w:val="center"/>
          </w:tcPr>
          <w:p w14:paraId="732506A3">
            <w:pPr>
              <w:jc w:val="right"/>
              <w:rPr>
                <w:rFonts w:hint="default" w:ascii="Times New Roman" w:hAnsi="Times New Roman" w:cs="Times New Roman" w:eastAsiaTheme="minorEastAsia"/>
                <w:color w:val="000000"/>
                <w:kern w:val="0"/>
                <w:sz w:val="21"/>
                <w:szCs w:val="21"/>
              </w:rPr>
            </w:pPr>
          </w:p>
        </w:tc>
      </w:tr>
      <w:tr w14:paraId="11E5A1BF">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1B42082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30101</w:t>
            </w:r>
          </w:p>
        </w:tc>
        <w:tc>
          <w:tcPr>
            <w:tcW w:w="3370" w:type="dxa"/>
            <w:tcBorders>
              <w:top w:val="nil"/>
              <w:left w:val="nil"/>
              <w:bottom w:val="single" w:color="auto" w:sz="4" w:space="0"/>
              <w:right w:val="single" w:color="auto" w:sz="4" w:space="0"/>
            </w:tcBorders>
            <w:shd w:val="clear" w:color="auto" w:fill="auto"/>
            <w:noWrap/>
            <w:vAlign w:val="center"/>
          </w:tcPr>
          <w:p w14:paraId="3CDFB1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基本工资</w:t>
            </w:r>
          </w:p>
        </w:tc>
        <w:tc>
          <w:tcPr>
            <w:tcW w:w="907" w:type="dxa"/>
            <w:tcBorders>
              <w:top w:val="nil"/>
              <w:left w:val="nil"/>
              <w:bottom w:val="single" w:color="auto" w:sz="4" w:space="0"/>
              <w:right w:val="single" w:color="auto" w:sz="4" w:space="0"/>
            </w:tcBorders>
            <w:shd w:val="clear" w:color="auto" w:fill="auto"/>
            <w:noWrap/>
            <w:vAlign w:val="center"/>
          </w:tcPr>
          <w:p w14:paraId="2F111F8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434.83</w:t>
            </w:r>
          </w:p>
        </w:tc>
        <w:tc>
          <w:tcPr>
            <w:tcW w:w="1077" w:type="dxa"/>
            <w:tcBorders>
              <w:top w:val="nil"/>
              <w:left w:val="nil"/>
              <w:bottom w:val="single" w:color="auto" w:sz="4" w:space="0"/>
              <w:right w:val="single" w:color="auto" w:sz="4" w:space="0"/>
            </w:tcBorders>
            <w:shd w:val="clear" w:color="auto" w:fill="auto"/>
            <w:noWrap/>
            <w:vAlign w:val="center"/>
          </w:tcPr>
          <w:p w14:paraId="2899B3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30201</w:t>
            </w:r>
          </w:p>
        </w:tc>
        <w:tc>
          <w:tcPr>
            <w:tcW w:w="2235" w:type="dxa"/>
            <w:tcBorders>
              <w:top w:val="nil"/>
              <w:left w:val="nil"/>
              <w:bottom w:val="single" w:color="auto" w:sz="4" w:space="0"/>
              <w:right w:val="single" w:color="auto" w:sz="4" w:space="0"/>
            </w:tcBorders>
            <w:shd w:val="clear" w:color="auto" w:fill="auto"/>
            <w:noWrap/>
            <w:vAlign w:val="center"/>
          </w:tcPr>
          <w:p w14:paraId="7B60D2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办公费</w:t>
            </w:r>
          </w:p>
        </w:tc>
        <w:tc>
          <w:tcPr>
            <w:tcW w:w="907" w:type="dxa"/>
            <w:tcBorders>
              <w:top w:val="nil"/>
              <w:left w:val="nil"/>
              <w:bottom w:val="single" w:color="auto" w:sz="4" w:space="0"/>
              <w:right w:val="single" w:color="auto" w:sz="4" w:space="0"/>
            </w:tcBorders>
            <w:shd w:val="clear" w:color="auto" w:fill="auto"/>
            <w:noWrap/>
            <w:vAlign w:val="center"/>
          </w:tcPr>
          <w:p w14:paraId="7CA124A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103.85</w:t>
            </w:r>
          </w:p>
        </w:tc>
        <w:tc>
          <w:tcPr>
            <w:tcW w:w="1077" w:type="dxa"/>
            <w:tcBorders>
              <w:top w:val="nil"/>
              <w:left w:val="nil"/>
              <w:bottom w:val="single" w:color="auto" w:sz="4" w:space="0"/>
              <w:right w:val="single" w:color="auto" w:sz="4" w:space="0"/>
            </w:tcBorders>
            <w:shd w:val="clear" w:color="auto" w:fill="auto"/>
            <w:noWrap/>
            <w:vAlign w:val="center"/>
          </w:tcPr>
          <w:p w14:paraId="08E43A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30701</w:t>
            </w:r>
          </w:p>
        </w:tc>
        <w:tc>
          <w:tcPr>
            <w:tcW w:w="4213" w:type="dxa"/>
            <w:tcBorders>
              <w:top w:val="nil"/>
              <w:left w:val="nil"/>
              <w:bottom w:val="single" w:color="auto" w:sz="4" w:space="0"/>
              <w:right w:val="single" w:color="auto" w:sz="4" w:space="0"/>
            </w:tcBorders>
            <w:shd w:val="clear" w:color="auto" w:fill="auto"/>
            <w:noWrap/>
            <w:vAlign w:val="center"/>
          </w:tcPr>
          <w:p w14:paraId="14B0514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国内债务付息</w:t>
            </w:r>
          </w:p>
        </w:tc>
        <w:tc>
          <w:tcPr>
            <w:tcW w:w="907" w:type="dxa"/>
            <w:tcBorders>
              <w:top w:val="nil"/>
              <w:left w:val="nil"/>
              <w:bottom w:val="single" w:color="auto" w:sz="4" w:space="0"/>
              <w:right w:val="single" w:color="auto" w:sz="4" w:space="0"/>
            </w:tcBorders>
            <w:shd w:val="clear" w:color="auto" w:fill="auto"/>
            <w:noWrap/>
            <w:vAlign w:val="center"/>
          </w:tcPr>
          <w:p w14:paraId="35F9AEF4">
            <w:pPr>
              <w:jc w:val="right"/>
              <w:rPr>
                <w:rFonts w:hint="default" w:ascii="Times New Roman" w:hAnsi="Times New Roman" w:cs="Times New Roman" w:eastAsiaTheme="minorEastAsia"/>
                <w:color w:val="000000"/>
                <w:kern w:val="0"/>
                <w:sz w:val="21"/>
                <w:szCs w:val="21"/>
              </w:rPr>
            </w:pPr>
          </w:p>
        </w:tc>
      </w:tr>
      <w:tr w14:paraId="6C7823EA">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2066EDC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30102</w:t>
            </w:r>
          </w:p>
        </w:tc>
        <w:tc>
          <w:tcPr>
            <w:tcW w:w="3370" w:type="dxa"/>
            <w:tcBorders>
              <w:top w:val="nil"/>
              <w:left w:val="nil"/>
              <w:bottom w:val="single" w:color="auto" w:sz="4" w:space="0"/>
              <w:right w:val="single" w:color="auto" w:sz="4" w:space="0"/>
            </w:tcBorders>
            <w:shd w:val="clear" w:color="auto" w:fill="auto"/>
            <w:noWrap/>
            <w:vAlign w:val="center"/>
          </w:tcPr>
          <w:p w14:paraId="4F643EA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津贴补贴</w:t>
            </w:r>
          </w:p>
        </w:tc>
        <w:tc>
          <w:tcPr>
            <w:tcW w:w="907" w:type="dxa"/>
            <w:tcBorders>
              <w:top w:val="nil"/>
              <w:left w:val="nil"/>
              <w:bottom w:val="single" w:color="auto" w:sz="4" w:space="0"/>
              <w:right w:val="single" w:color="auto" w:sz="4" w:space="0"/>
            </w:tcBorders>
            <w:shd w:val="clear" w:color="auto" w:fill="auto"/>
            <w:noWrap/>
            <w:vAlign w:val="center"/>
          </w:tcPr>
          <w:p w14:paraId="41C1DAE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477.74</w:t>
            </w:r>
          </w:p>
        </w:tc>
        <w:tc>
          <w:tcPr>
            <w:tcW w:w="1077" w:type="dxa"/>
            <w:tcBorders>
              <w:top w:val="nil"/>
              <w:left w:val="nil"/>
              <w:bottom w:val="single" w:color="auto" w:sz="4" w:space="0"/>
              <w:right w:val="single" w:color="auto" w:sz="4" w:space="0"/>
            </w:tcBorders>
            <w:shd w:val="clear" w:color="auto" w:fill="auto"/>
            <w:noWrap/>
            <w:vAlign w:val="center"/>
          </w:tcPr>
          <w:p w14:paraId="230E6E5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30202</w:t>
            </w:r>
          </w:p>
        </w:tc>
        <w:tc>
          <w:tcPr>
            <w:tcW w:w="2235" w:type="dxa"/>
            <w:tcBorders>
              <w:top w:val="nil"/>
              <w:left w:val="nil"/>
              <w:bottom w:val="single" w:color="auto" w:sz="4" w:space="0"/>
              <w:right w:val="single" w:color="auto" w:sz="4" w:space="0"/>
            </w:tcBorders>
            <w:shd w:val="clear" w:color="auto" w:fill="auto"/>
            <w:noWrap/>
            <w:vAlign w:val="center"/>
          </w:tcPr>
          <w:p w14:paraId="5FFAA63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印刷费</w:t>
            </w:r>
          </w:p>
        </w:tc>
        <w:tc>
          <w:tcPr>
            <w:tcW w:w="907" w:type="dxa"/>
            <w:tcBorders>
              <w:top w:val="nil"/>
              <w:left w:val="nil"/>
              <w:bottom w:val="single" w:color="auto" w:sz="4" w:space="0"/>
              <w:right w:val="single" w:color="auto" w:sz="4" w:space="0"/>
            </w:tcBorders>
            <w:shd w:val="clear" w:color="auto" w:fill="auto"/>
            <w:noWrap/>
            <w:vAlign w:val="center"/>
          </w:tcPr>
          <w:p w14:paraId="10B6791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30.61</w:t>
            </w:r>
          </w:p>
        </w:tc>
        <w:tc>
          <w:tcPr>
            <w:tcW w:w="1077" w:type="dxa"/>
            <w:tcBorders>
              <w:top w:val="nil"/>
              <w:left w:val="nil"/>
              <w:bottom w:val="single" w:color="auto" w:sz="4" w:space="0"/>
              <w:right w:val="single" w:color="auto" w:sz="4" w:space="0"/>
            </w:tcBorders>
            <w:shd w:val="clear" w:color="auto" w:fill="auto"/>
            <w:noWrap/>
            <w:vAlign w:val="center"/>
          </w:tcPr>
          <w:p w14:paraId="321884A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30702</w:t>
            </w:r>
          </w:p>
        </w:tc>
        <w:tc>
          <w:tcPr>
            <w:tcW w:w="4213" w:type="dxa"/>
            <w:tcBorders>
              <w:top w:val="nil"/>
              <w:left w:val="nil"/>
              <w:bottom w:val="single" w:color="auto" w:sz="4" w:space="0"/>
              <w:right w:val="single" w:color="auto" w:sz="4" w:space="0"/>
            </w:tcBorders>
            <w:shd w:val="clear" w:color="auto" w:fill="auto"/>
            <w:noWrap/>
            <w:vAlign w:val="center"/>
          </w:tcPr>
          <w:p w14:paraId="4B8A10B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国外债务付息</w:t>
            </w:r>
          </w:p>
        </w:tc>
        <w:tc>
          <w:tcPr>
            <w:tcW w:w="907" w:type="dxa"/>
            <w:tcBorders>
              <w:top w:val="nil"/>
              <w:left w:val="nil"/>
              <w:bottom w:val="single" w:color="auto" w:sz="4" w:space="0"/>
              <w:right w:val="single" w:color="auto" w:sz="4" w:space="0"/>
            </w:tcBorders>
            <w:shd w:val="clear" w:color="auto" w:fill="auto"/>
            <w:noWrap/>
            <w:vAlign w:val="center"/>
          </w:tcPr>
          <w:p w14:paraId="67FB1D6C">
            <w:pPr>
              <w:jc w:val="right"/>
              <w:rPr>
                <w:rFonts w:hint="default" w:ascii="Times New Roman" w:hAnsi="Times New Roman" w:cs="Times New Roman" w:eastAsiaTheme="minorEastAsia"/>
                <w:color w:val="000000"/>
                <w:kern w:val="0"/>
                <w:sz w:val="21"/>
                <w:szCs w:val="21"/>
              </w:rPr>
            </w:pPr>
          </w:p>
        </w:tc>
      </w:tr>
      <w:tr w14:paraId="28908393">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15D5C77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30103</w:t>
            </w:r>
          </w:p>
        </w:tc>
        <w:tc>
          <w:tcPr>
            <w:tcW w:w="3370" w:type="dxa"/>
            <w:tcBorders>
              <w:top w:val="nil"/>
              <w:left w:val="nil"/>
              <w:bottom w:val="single" w:color="auto" w:sz="4" w:space="0"/>
              <w:right w:val="single" w:color="auto" w:sz="4" w:space="0"/>
            </w:tcBorders>
            <w:shd w:val="clear" w:color="auto" w:fill="auto"/>
            <w:noWrap/>
            <w:vAlign w:val="center"/>
          </w:tcPr>
          <w:p w14:paraId="65C04F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奖金</w:t>
            </w:r>
          </w:p>
        </w:tc>
        <w:tc>
          <w:tcPr>
            <w:tcW w:w="907" w:type="dxa"/>
            <w:tcBorders>
              <w:top w:val="nil"/>
              <w:left w:val="nil"/>
              <w:bottom w:val="single" w:color="auto" w:sz="4" w:space="0"/>
              <w:right w:val="single" w:color="auto" w:sz="4" w:space="0"/>
            </w:tcBorders>
            <w:shd w:val="clear" w:color="auto" w:fill="auto"/>
            <w:noWrap/>
            <w:vAlign w:val="center"/>
          </w:tcPr>
          <w:p w14:paraId="2B8A48AE">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255.00</w:t>
            </w:r>
          </w:p>
        </w:tc>
        <w:tc>
          <w:tcPr>
            <w:tcW w:w="1077" w:type="dxa"/>
            <w:tcBorders>
              <w:top w:val="nil"/>
              <w:left w:val="nil"/>
              <w:bottom w:val="single" w:color="auto" w:sz="4" w:space="0"/>
              <w:right w:val="single" w:color="auto" w:sz="4" w:space="0"/>
            </w:tcBorders>
            <w:shd w:val="clear" w:color="auto" w:fill="auto"/>
            <w:noWrap/>
            <w:vAlign w:val="center"/>
          </w:tcPr>
          <w:p w14:paraId="4D66C4A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30203</w:t>
            </w:r>
          </w:p>
        </w:tc>
        <w:tc>
          <w:tcPr>
            <w:tcW w:w="2235" w:type="dxa"/>
            <w:tcBorders>
              <w:top w:val="nil"/>
              <w:left w:val="nil"/>
              <w:bottom w:val="single" w:color="auto" w:sz="4" w:space="0"/>
              <w:right w:val="single" w:color="auto" w:sz="4" w:space="0"/>
            </w:tcBorders>
            <w:shd w:val="clear" w:color="auto" w:fill="auto"/>
            <w:noWrap/>
            <w:vAlign w:val="center"/>
          </w:tcPr>
          <w:p w14:paraId="3E6C867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咨询费</w:t>
            </w:r>
          </w:p>
        </w:tc>
        <w:tc>
          <w:tcPr>
            <w:tcW w:w="907" w:type="dxa"/>
            <w:tcBorders>
              <w:top w:val="nil"/>
              <w:left w:val="nil"/>
              <w:bottom w:val="single" w:color="auto" w:sz="4" w:space="0"/>
              <w:right w:val="single" w:color="auto" w:sz="4" w:space="0"/>
            </w:tcBorders>
            <w:shd w:val="clear" w:color="auto" w:fill="auto"/>
            <w:noWrap/>
            <w:vAlign w:val="center"/>
          </w:tcPr>
          <w:p w14:paraId="501940B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8.02</w:t>
            </w:r>
          </w:p>
        </w:tc>
        <w:tc>
          <w:tcPr>
            <w:tcW w:w="1077" w:type="dxa"/>
            <w:tcBorders>
              <w:top w:val="nil"/>
              <w:left w:val="nil"/>
              <w:bottom w:val="single" w:color="auto" w:sz="4" w:space="0"/>
              <w:right w:val="single" w:color="auto" w:sz="4" w:space="0"/>
            </w:tcBorders>
            <w:shd w:val="clear" w:color="auto" w:fill="auto"/>
            <w:noWrap/>
            <w:vAlign w:val="center"/>
          </w:tcPr>
          <w:p w14:paraId="7BC2BAE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w:t>
            </w:r>
          </w:p>
        </w:tc>
        <w:tc>
          <w:tcPr>
            <w:tcW w:w="4213" w:type="dxa"/>
            <w:tcBorders>
              <w:top w:val="nil"/>
              <w:left w:val="nil"/>
              <w:bottom w:val="single" w:color="auto" w:sz="4" w:space="0"/>
              <w:right w:val="single" w:color="auto" w:sz="4" w:space="0"/>
            </w:tcBorders>
            <w:shd w:val="clear" w:color="auto" w:fill="auto"/>
            <w:noWrap/>
            <w:vAlign w:val="center"/>
          </w:tcPr>
          <w:p w14:paraId="3E751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资本性支出</w:t>
            </w:r>
          </w:p>
        </w:tc>
        <w:tc>
          <w:tcPr>
            <w:tcW w:w="907" w:type="dxa"/>
            <w:tcBorders>
              <w:top w:val="nil"/>
              <w:left w:val="nil"/>
              <w:bottom w:val="single" w:color="auto" w:sz="4" w:space="0"/>
              <w:right w:val="single" w:color="auto" w:sz="4" w:space="0"/>
            </w:tcBorders>
            <w:shd w:val="clear" w:color="auto" w:fill="auto"/>
            <w:noWrap/>
            <w:vAlign w:val="center"/>
          </w:tcPr>
          <w:p w14:paraId="048434B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130.53</w:t>
            </w:r>
          </w:p>
        </w:tc>
      </w:tr>
      <w:tr w14:paraId="4F994D73">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7422E50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30106</w:t>
            </w:r>
          </w:p>
        </w:tc>
        <w:tc>
          <w:tcPr>
            <w:tcW w:w="3370" w:type="dxa"/>
            <w:tcBorders>
              <w:top w:val="nil"/>
              <w:left w:val="nil"/>
              <w:bottom w:val="single" w:color="auto" w:sz="4" w:space="0"/>
              <w:right w:val="single" w:color="auto" w:sz="4" w:space="0"/>
            </w:tcBorders>
            <w:shd w:val="clear" w:color="auto" w:fill="auto"/>
            <w:noWrap/>
            <w:vAlign w:val="center"/>
          </w:tcPr>
          <w:p w14:paraId="445B0E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伙食补助费</w:t>
            </w:r>
          </w:p>
        </w:tc>
        <w:tc>
          <w:tcPr>
            <w:tcW w:w="907" w:type="dxa"/>
            <w:tcBorders>
              <w:top w:val="nil"/>
              <w:left w:val="nil"/>
              <w:bottom w:val="single" w:color="auto" w:sz="4" w:space="0"/>
              <w:right w:val="single" w:color="auto" w:sz="4" w:space="0"/>
            </w:tcBorders>
            <w:shd w:val="clear" w:color="auto" w:fill="auto"/>
            <w:noWrap/>
            <w:vAlign w:val="center"/>
          </w:tcPr>
          <w:p w14:paraId="6583E5CD">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90414E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30204</w:t>
            </w:r>
          </w:p>
        </w:tc>
        <w:tc>
          <w:tcPr>
            <w:tcW w:w="2235" w:type="dxa"/>
            <w:tcBorders>
              <w:top w:val="nil"/>
              <w:left w:val="nil"/>
              <w:bottom w:val="single" w:color="auto" w:sz="4" w:space="0"/>
              <w:right w:val="single" w:color="auto" w:sz="4" w:space="0"/>
            </w:tcBorders>
            <w:shd w:val="clear" w:color="auto" w:fill="auto"/>
            <w:noWrap/>
            <w:vAlign w:val="center"/>
          </w:tcPr>
          <w:p w14:paraId="6DA33A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手续费</w:t>
            </w:r>
          </w:p>
        </w:tc>
        <w:tc>
          <w:tcPr>
            <w:tcW w:w="907" w:type="dxa"/>
            <w:tcBorders>
              <w:top w:val="nil"/>
              <w:left w:val="nil"/>
              <w:bottom w:val="single" w:color="auto" w:sz="4" w:space="0"/>
              <w:right w:val="single" w:color="auto" w:sz="4" w:space="0"/>
            </w:tcBorders>
            <w:shd w:val="clear" w:color="auto" w:fill="auto"/>
            <w:noWrap/>
            <w:vAlign w:val="center"/>
          </w:tcPr>
          <w:p w14:paraId="47FA758F">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114D92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31001</w:t>
            </w:r>
          </w:p>
        </w:tc>
        <w:tc>
          <w:tcPr>
            <w:tcW w:w="4213" w:type="dxa"/>
            <w:tcBorders>
              <w:top w:val="nil"/>
              <w:left w:val="nil"/>
              <w:bottom w:val="single" w:color="auto" w:sz="4" w:space="0"/>
              <w:right w:val="single" w:color="auto" w:sz="4" w:space="0"/>
            </w:tcBorders>
            <w:shd w:val="clear" w:color="auto" w:fill="auto"/>
            <w:noWrap/>
            <w:vAlign w:val="center"/>
          </w:tcPr>
          <w:p w14:paraId="3815671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房屋建筑物购建</w:t>
            </w:r>
          </w:p>
        </w:tc>
        <w:tc>
          <w:tcPr>
            <w:tcW w:w="907" w:type="dxa"/>
            <w:tcBorders>
              <w:top w:val="nil"/>
              <w:left w:val="nil"/>
              <w:bottom w:val="single" w:color="auto" w:sz="4" w:space="0"/>
              <w:right w:val="single" w:color="auto" w:sz="4" w:space="0"/>
            </w:tcBorders>
            <w:shd w:val="clear" w:color="auto" w:fill="auto"/>
            <w:noWrap/>
            <w:vAlign w:val="center"/>
          </w:tcPr>
          <w:p w14:paraId="16B2331E">
            <w:pPr>
              <w:jc w:val="right"/>
              <w:rPr>
                <w:rFonts w:hint="default" w:ascii="Times New Roman" w:hAnsi="Times New Roman" w:cs="Times New Roman" w:eastAsiaTheme="minorEastAsia"/>
                <w:color w:val="000000"/>
                <w:kern w:val="0"/>
                <w:sz w:val="21"/>
                <w:szCs w:val="21"/>
              </w:rPr>
            </w:pPr>
          </w:p>
        </w:tc>
      </w:tr>
      <w:tr w14:paraId="180EBC21">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5C05C45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30107</w:t>
            </w:r>
          </w:p>
        </w:tc>
        <w:tc>
          <w:tcPr>
            <w:tcW w:w="3370" w:type="dxa"/>
            <w:tcBorders>
              <w:top w:val="nil"/>
              <w:left w:val="nil"/>
              <w:bottom w:val="single" w:color="auto" w:sz="4" w:space="0"/>
              <w:right w:val="single" w:color="auto" w:sz="4" w:space="0"/>
            </w:tcBorders>
            <w:shd w:val="clear" w:color="auto" w:fill="auto"/>
            <w:noWrap/>
            <w:vAlign w:val="center"/>
          </w:tcPr>
          <w:p w14:paraId="679931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绩效工资</w:t>
            </w:r>
          </w:p>
        </w:tc>
        <w:tc>
          <w:tcPr>
            <w:tcW w:w="907" w:type="dxa"/>
            <w:tcBorders>
              <w:top w:val="nil"/>
              <w:left w:val="nil"/>
              <w:bottom w:val="single" w:color="auto" w:sz="4" w:space="0"/>
              <w:right w:val="single" w:color="auto" w:sz="4" w:space="0"/>
            </w:tcBorders>
            <w:shd w:val="clear" w:color="auto" w:fill="auto"/>
            <w:noWrap/>
            <w:vAlign w:val="center"/>
          </w:tcPr>
          <w:p w14:paraId="39C5670A">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4B370D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30205</w:t>
            </w:r>
          </w:p>
        </w:tc>
        <w:tc>
          <w:tcPr>
            <w:tcW w:w="2235" w:type="dxa"/>
            <w:tcBorders>
              <w:top w:val="nil"/>
              <w:left w:val="nil"/>
              <w:bottom w:val="single" w:color="auto" w:sz="4" w:space="0"/>
              <w:right w:val="single" w:color="auto" w:sz="4" w:space="0"/>
            </w:tcBorders>
            <w:shd w:val="clear" w:color="auto" w:fill="auto"/>
            <w:noWrap/>
            <w:vAlign w:val="center"/>
          </w:tcPr>
          <w:p w14:paraId="37C3740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水费</w:t>
            </w:r>
          </w:p>
        </w:tc>
        <w:tc>
          <w:tcPr>
            <w:tcW w:w="907" w:type="dxa"/>
            <w:tcBorders>
              <w:top w:val="nil"/>
              <w:left w:val="nil"/>
              <w:bottom w:val="single" w:color="auto" w:sz="4" w:space="0"/>
              <w:right w:val="single" w:color="auto" w:sz="4" w:space="0"/>
            </w:tcBorders>
            <w:shd w:val="clear" w:color="auto" w:fill="auto"/>
            <w:noWrap/>
            <w:vAlign w:val="center"/>
          </w:tcPr>
          <w:p w14:paraId="4C5D11A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3.61</w:t>
            </w:r>
          </w:p>
        </w:tc>
        <w:tc>
          <w:tcPr>
            <w:tcW w:w="1077" w:type="dxa"/>
            <w:tcBorders>
              <w:top w:val="nil"/>
              <w:left w:val="nil"/>
              <w:bottom w:val="single" w:color="auto" w:sz="4" w:space="0"/>
              <w:right w:val="single" w:color="auto" w:sz="4" w:space="0"/>
            </w:tcBorders>
            <w:shd w:val="clear" w:color="auto" w:fill="auto"/>
            <w:noWrap/>
            <w:vAlign w:val="center"/>
          </w:tcPr>
          <w:p w14:paraId="1474664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31002</w:t>
            </w:r>
          </w:p>
        </w:tc>
        <w:tc>
          <w:tcPr>
            <w:tcW w:w="4213" w:type="dxa"/>
            <w:tcBorders>
              <w:top w:val="nil"/>
              <w:left w:val="nil"/>
              <w:bottom w:val="single" w:color="auto" w:sz="4" w:space="0"/>
              <w:right w:val="single" w:color="auto" w:sz="4" w:space="0"/>
            </w:tcBorders>
            <w:shd w:val="clear" w:color="auto" w:fill="auto"/>
            <w:noWrap/>
            <w:vAlign w:val="center"/>
          </w:tcPr>
          <w:p w14:paraId="580CE2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办公设备购置</w:t>
            </w:r>
          </w:p>
        </w:tc>
        <w:tc>
          <w:tcPr>
            <w:tcW w:w="907" w:type="dxa"/>
            <w:tcBorders>
              <w:top w:val="nil"/>
              <w:left w:val="nil"/>
              <w:bottom w:val="single" w:color="auto" w:sz="4" w:space="0"/>
              <w:right w:val="single" w:color="auto" w:sz="4" w:space="0"/>
            </w:tcBorders>
            <w:shd w:val="clear" w:color="auto" w:fill="auto"/>
            <w:noWrap/>
            <w:vAlign w:val="center"/>
          </w:tcPr>
          <w:p w14:paraId="6E54D287">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29.91</w:t>
            </w:r>
          </w:p>
        </w:tc>
      </w:tr>
      <w:tr w14:paraId="718B47BA">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67ED74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30108</w:t>
            </w:r>
          </w:p>
        </w:tc>
        <w:tc>
          <w:tcPr>
            <w:tcW w:w="3370" w:type="dxa"/>
            <w:tcBorders>
              <w:top w:val="nil"/>
              <w:left w:val="nil"/>
              <w:bottom w:val="single" w:color="auto" w:sz="4" w:space="0"/>
              <w:right w:val="single" w:color="auto" w:sz="4" w:space="0"/>
            </w:tcBorders>
            <w:shd w:val="clear" w:color="auto" w:fill="auto"/>
            <w:noWrap/>
            <w:vAlign w:val="center"/>
          </w:tcPr>
          <w:p w14:paraId="46C368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机关事业单位基本养老保险缴费</w:t>
            </w:r>
          </w:p>
        </w:tc>
        <w:tc>
          <w:tcPr>
            <w:tcW w:w="907" w:type="dxa"/>
            <w:tcBorders>
              <w:top w:val="nil"/>
              <w:left w:val="nil"/>
              <w:bottom w:val="single" w:color="auto" w:sz="4" w:space="0"/>
              <w:right w:val="single" w:color="auto" w:sz="4" w:space="0"/>
            </w:tcBorders>
            <w:shd w:val="clear" w:color="auto" w:fill="auto"/>
            <w:noWrap/>
            <w:vAlign w:val="center"/>
          </w:tcPr>
          <w:p w14:paraId="79A3CA9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121.21</w:t>
            </w:r>
          </w:p>
        </w:tc>
        <w:tc>
          <w:tcPr>
            <w:tcW w:w="1077" w:type="dxa"/>
            <w:tcBorders>
              <w:top w:val="nil"/>
              <w:left w:val="nil"/>
              <w:bottom w:val="single" w:color="auto" w:sz="4" w:space="0"/>
              <w:right w:val="single" w:color="auto" w:sz="4" w:space="0"/>
            </w:tcBorders>
            <w:shd w:val="clear" w:color="auto" w:fill="auto"/>
            <w:noWrap/>
            <w:vAlign w:val="center"/>
          </w:tcPr>
          <w:p w14:paraId="2AC305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30206</w:t>
            </w:r>
          </w:p>
        </w:tc>
        <w:tc>
          <w:tcPr>
            <w:tcW w:w="2235" w:type="dxa"/>
            <w:tcBorders>
              <w:top w:val="nil"/>
              <w:left w:val="nil"/>
              <w:bottom w:val="single" w:color="auto" w:sz="4" w:space="0"/>
              <w:right w:val="single" w:color="auto" w:sz="4" w:space="0"/>
            </w:tcBorders>
            <w:shd w:val="clear" w:color="auto" w:fill="auto"/>
            <w:noWrap/>
            <w:vAlign w:val="center"/>
          </w:tcPr>
          <w:p w14:paraId="17678D1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电费</w:t>
            </w:r>
          </w:p>
        </w:tc>
        <w:tc>
          <w:tcPr>
            <w:tcW w:w="907" w:type="dxa"/>
            <w:tcBorders>
              <w:top w:val="nil"/>
              <w:left w:val="nil"/>
              <w:bottom w:val="single" w:color="auto" w:sz="4" w:space="0"/>
              <w:right w:val="single" w:color="auto" w:sz="4" w:space="0"/>
            </w:tcBorders>
            <w:shd w:val="clear" w:color="auto" w:fill="auto"/>
            <w:noWrap/>
            <w:vAlign w:val="center"/>
          </w:tcPr>
          <w:p w14:paraId="6C6A2AC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44.01</w:t>
            </w:r>
          </w:p>
        </w:tc>
        <w:tc>
          <w:tcPr>
            <w:tcW w:w="1077" w:type="dxa"/>
            <w:tcBorders>
              <w:top w:val="nil"/>
              <w:left w:val="nil"/>
              <w:bottom w:val="single" w:color="auto" w:sz="4" w:space="0"/>
              <w:right w:val="single" w:color="auto" w:sz="4" w:space="0"/>
            </w:tcBorders>
            <w:shd w:val="clear" w:color="auto" w:fill="auto"/>
            <w:noWrap/>
            <w:vAlign w:val="center"/>
          </w:tcPr>
          <w:p w14:paraId="63C873D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31003</w:t>
            </w:r>
          </w:p>
        </w:tc>
        <w:tc>
          <w:tcPr>
            <w:tcW w:w="4213" w:type="dxa"/>
            <w:tcBorders>
              <w:top w:val="nil"/>
              <w:left w:val="nil"/>
              <w:bottom w:val="single" w:color="auto" w:sz="4" w:space="0"/>
              <w:right w:val="single" w:color="auto" w:sz="4" w:space="0"/>
            </w:tcBorders>
            <w:shd w:val="clear" w:color="auto" w:fill="auto"/>
            <w:noWrap/>
            <w:vAlign w:val="center"/>
          </w:tcPr>
          <w:p w14:paraId="43AD8F9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专用设备购置</w:t>
            </w:r>
          </w:p>
        </w:tc>
        <w:tc>
          <w:tcPr>
            <w:tcW w:w="907" w:type="dxa"/>
            <w:tcBorders>
              <w:top w:val="nil"/>
              <w:left w:val="nil"/>
              <w:bottom w:val="single" w:color="auto" w:sz="4" w:space="0"/>
              <w:right w:val="single" w:color="auto" w:sz="4" w:space="0"/>
            </w:tcBorders>
            <w:shd w:val="clear" w:color="auto" w:fill="auto"/>
            <w:noWrap/>
            <w:vAlign w:val="center"/>
          </w:tcPr>
          <w:p w14:paraId="7D475240">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46.42</w:t>
            </w:r>
          </w:p>
        </w:tc>
      </w:tr>
      <w:tr w14:paraId="61B8BD8C">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6519EBE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30109</w:t>
            </w:r>
          </w:p>
        </w:tc>
        <w:tc>
          <w:tcPr>
            <w:tcW w:w="3370" w:type="dxa"/>
            <w:tcBorders>
              <w:top w:val="nil"/>
              <w:left w:val="nil"/>
              <w:bottom w:val="single" w:color="auto" w:sz="4" w:space="0"/>
              <w:right w:val="single" w:color="auto" w:sz="4" w:space="0"/>
            </w:tcBorders>
            <w:shd w:val="clear" w:color="auto" w:fill="auto"/>
            <w:noWrap/>
            <w:vAlign w:val="center"/>
          </w:tcPr>
          <w:p w14:paraId="641E5E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职业年金缴费</w:t>
            </w:r>
          </w:p>
        </w:tc>
        <w:tc>
          <w:tcPr>
            <w:tcW w:w="907" w:type="dxa"/>
            <w:tcBorders>
              <w:top w:val="nil"/>
              <w:left w:val="nil"/>
              <w:bottom w:val="single" w:color="auto" w:sz="4" w:space="0"/>
              <w:right w:val="single" w:color="auto" w:sz="4" w:space="0"/>
            </w:tcBorders>
            <w:shd w:val="clear" w:color="auto" w:fill="auto"/>
            <w:noWrap/>
            <w:vAlign w:val="center"/>
          </w:tcPr>
          <w:p w14:paraId="370146A9">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6EA0EF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30207</w:t>
            </w:r>
          </w:p>
        </w:tc>
        <w:tc>
          <w:tcPr>
            <w:tcW w:w="2235" w:type="dxa"/>
            <w:tcBorders>
              <w:top w:val="nil"/>
              <w:left w:val="nil"/>
              <w:bottom w:val="single" w:color="auto" w:sz="4" w:space="0"/>
              <w:right w:val="single" w:color="auto" w:sz="4" w:space="0"/>
            </w:tcBorders>
            <w:shd w:val="clear" w:color="auto" w:fill="auto"/>
            <w:noWrap/>
            <w:vAlign w:val="center"/>
          </w:tcPr>
          <w:p w14:paraId="75CA235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邮电费</w:t>
            </w:r>
          </w:p>
        </w:tc>
        <w:tc>
          <w:tcPr>
            <w:tcW w:w="907" w:type="dxa"/>
            <w:tcBorders>
              <w:top w:val="nil"/>
              <w:left w:val="nil"/>
              <w:bottom w:val="single" w:color="auto" w:sz="4" w:space="0"/>
              <w:right w:val="single" w:color="auto" w:sz="4" w:space="0"/>
            </w:tcBorders>
            <w:shd w:val="clear" w:color="auto" w:fill="auto"/>
            <w:noWrap/>
            <w:vAlign w:val="center"/>
          </w:tcPr>
          <w:p w14:paraId="627778E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32.97</w:t>
            </w:r>
          </w:p>
        </w:tc>
        <w:tc>
          <w:tcPr>
            <w:tcW w:w="1077" w:type="dxa"/>
            <w:tcBorders>
              <w:top w:val="nil"/>
              <w:left w:val="nil"/>
              <w:bottom w:val="single" w:color="auto" w:sz="4" w:space="0"/>
              <w:right w:val="single" w:color="auto" w:sz="4" w:space="0"/>
            </w:tcBorders>
            <w:shd w:val="clear" w:color="auto" w:fill="auto"/>
            <w:noWrap/>
            <w:vAlign w:val="center"/>
          </w:tcPr>
          <w:p w14:paraId="22121A0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31005</w:t>
            </w:r>
          </w:p>
        </w:tc>
        <w:tc>
          <w:tcPr>
            <w:tcW w:w="4213" w:type="dxa"/>
            <w:tcBorders>
              <w:top w:val="nil"/>
              <w:left w:val="nil"/>
              <w:bottom w:val="single" w:color="auto" w:sz="4" w:space="0"/>
              <w:right w:val="single" w:color="auto" w:sz="4" w:space="0"/>
            </w:tcBorders>
            <w:shd w:val="clear" w:color="auto" w:fill="auto"/>
            <w:noWrap/>
            <w:vAlign w:val="center"/>
          </w:tcPr>
          <w:p w14:paraId="602C437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基础设施建设</w:t>
            </w:r>
          </w:p>
        </w:tc>
        <w:tc>
          <w:tcPr>
            <w:tcW w:w="907" w:type="dxa"/>
            <w:tcBorders>
              <w:top w:val="nil"/>
              <w:left w:val="nil"/>
              <w:bottom w:val="single" w:color="auto" w:sz="4" w:space="0"/>
              <w:right w:val="single" w:color="auto" w:sz="4" w:space="0"/>
            </w:tcBorders>
            <w:shd w:val="clear" w:color="auto" w:fill="auto"/>
            <w:noWrap/>
            <w:vAlign w:val="center"/>
          </w:tcPr>
          <w:p w14:paraId="0751003E">
            <w:pPr>
              <w:jc w:val="right"/>
              <w:rPr>
                <w:rFonts w:hint="default" w:ascii="Times New Roman" w:hAnsi="Times New Roman" w:cs="Times New Roman" w:eastAsiaTheme="minorEastAsia"/>
                <w:color w:val="000000"/>
                <w:kern w:val="0"/>
                <w:sz w:val="21"/>
                <w:szCs w:val="21"/>
              </w:rPr>
            </w:pPr>
          </w:p>
        </w:tc>
      </w:tr>
      <w:tr w14:paraId="6A7963F7">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696A2D0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30110</w:t>
            </w:r>
          </w:p>
        </w:tc>
        <w:tc>
          <w:tcPr>
            <w:tcW w:w="3370" w:type="dxa"/>
            <w:tcBorders>
              <w:top w:val="nil"/>
              <w:left w:val="nil"/>
              <w:bottom w:val="single" w:color="auto" w:sz="4" w:space="0"/>
              <w:right w:val="single" w:color="auto" w:sz="4" w:space="0"/>
            </w:tcBorders>
            <w:shd w:val="clear" w:color="auto" w:fill="auto"/>
            <w:noWrap/>
            <w:vAlign w:val="center"/>
          </w:tcPr>
          <w:p w14:paraId="52D21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职工基本医疗保险缴费</w:t>
            </w:r>
          </w:p>
        </w:tc>
        <w:tc>
          <w:tcPr>
            <w:tcW w:w="907" w:type="dxa"/>
            <w:tcBorders>
              <w:top w:val="nil"/>
              <w:left w:val="nil"/>
              <w:bottom w:val="single" w:color="auto" w:sz="4" w:space="0"/>
              <w:right w:val="single" w:color="auto" w:sz="4" w:space="0"/>
            </w:tcBorders>
            <w:shd w:val="clear" w:color="auto" w:fill="auto"/>
            <w:noWrap/>
            <w:vAlign w:val="center"/>
          </w:tcPr>
          <w:p w14:paraId="584F942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48.34</w:t>
            </w:r>
          </w:p>
        </w:tc>
        <w:tc>
          <w:tcPr>
            <w:tcW w:w="1077" w:type="dxa"/>
            <w:tcBorders>
              <w:top w:val="nil"/>
              <w:left w:val="nil"/>
              <w:bottom w:val="single" w:color="auto" w:sz="4" w:space="0"/>
              <w:right w:val="single" w:color="auto" w:sz="4" w:space="0"/>
            </w:tcBorders>
            <w:shd w:val="clear" w:color="auto" w:fill="auto"/>
            <w:noWrap/>
            <w:vAlign w:val="center"/>
          </w:tcPr>
          <w:p w14:paraId="288CC2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30208</w:t>
            </w:r>
          </w:p>
        </w:tc>
        <w:tc>
          <w:tcPr>
            <w:tcW w:w="2235" w:type="dxa"/>
            <w:tcBorders>
              <w:top w:val="nil"/>
              <w:left w:val="nil"/>
              <w:bottom w:val="single" w:color="auto" w:sz="4" w:space="0"/>
              <w:right w:val="single" w:color="auto" w:sz="4" w:space="0"/>
            </w:tcBorders>
            <w:shd w:val="clear" w:color="auto" w:fill="auto"/>
            <w:noWrap/>
            <w:vAlign w:val="center"/>
          </w:tcPr>
          <w:p w14:paraId="08EF0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取暖费</w:t>
            </w:r>
          </w:p>
        </w:tc>
        <w:tc>
          <w:tcPr>
            <w:tcW w:w="907" w:type="dxa"/>
            <w:tcBorders>
              <w:top w:val="nil"/>
              <w:left w:val="nil"/>
              <w:bottom w:val="single" w:color="auto" w:sz="4" w:space="0"/>
              <w:right w:val="single" w:color="auto" w:sz="4" w:space="0"/>
            </w:tcBorders>
            <w:shd w:val="clear" w:color="auto" w:fill="auto"/>
            <w:noWrap/>
            <w:vAlign w:val="center"/>
          </w:tcPr>
          <w:p w14:paraId="0A6C2B1B">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FCB616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31006</w:t>
            </w:r>
          </w:p>
        </w:tc>
        <w:tc>
          <w:tcPr>
            <w:tcW w:w="4213" w:type="dxa"/>
            <w:tcBorders>
              <w:top w:val="nil"/>
              <w:left w:val="nil"/>
              <w:bottom w:val="single" w:color="auto" w:sz="4" w:space="0"/>
              <w:right w:val="single" w:color="auto" w:sz="4" w:space="0"/>
            </w:tcBorders>
            <w:shd w:val="clear" w:color="auto" w:fill="auto"/>
            <w:noWrap/>
            <w:vAlign w:val="center"/>
          </w:tcPr>
          <w:p w14:paraId="0FA292B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大型修缮</w:t>
            </w:r>
          </w:p>
        </w:tc>
        <w:tc>
          <w:tcPr>
            <w:tcW w:w="907" w:type="dxa"/>
            <w:tcBorders>
              <w:top w:val="nil"/>
              <w:left w:val="nil"/>
              <w:bottom w:val="single" w:color="auto" w:sz="4" w:space="0"/>
              <w:right w:val="single" w:color="auto" w:sz="4" w:space="0"/>
            </w:tcBorders>
            <w:shd w:val="clear" w:color="auto" w:fill="auto"/>
            <w:noWrap/>
            <w:vAlign w:val="center"/>
          </w:tcPr>
          <w:p w14:paraId="4AEEEFCD">
            <w:pPr>
              <w:jc w:val="right"/>
              <w:rPr>
                <w:rFonts w:hint="default" w:ascii="Times New Roman" w:hAnsi="Times New Roman" w:cs="Times New Roman" w:eastAsiaTheme="minorEastAsia"/>
                <w:color w:val="000000"/>
                <w:kern w:val="0"/>
                <w:sz w:val="21"/>
                <w:szCs w:val="21"/>
              </w:rPr>
            </w:pPr>
          </w:p>
        </w:tc>
      </w:tr>
      <w:tr w14:paraId="6EDEF8CD">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0651A5D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30111</w:t>
            </w:r>
          </w:p>
        </w:tc>
        <w:tc>
          <w:tcPr>
            <w:tcW w:w="3370" w:type="dxa"/>
            <w:tcBorders>
              <w:top w:val="nil"/>
              <w:left w:val="nil"/>
              <w:bottom w:val="single" w:color="auto" w:sz="4" w:space="0"/>
              <w:right w:val="single" w:color="auto" w:sz="4" w:space="0"/>
            </w:tcBorders>
            <w:shd w:val="clear" w:color="auto" w:fill="auto"/>
            <w:noWrap/>
            <w:vAlign w:val="center"/>
          </w:tcPr>
          <w:p w14:paraId="64B3242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公务员医疗补助缴费</w:t>
            </w:r>
          </w:p>
        </w:tc>
        <w:tc>
          <w:tcPr>
            <w:tcW w:w="907" w:type="dxa"/>
            <w:tcBorders>
              <w:top w:val="nil"/>
              <w:left w:val="nil"/>
              <w:bottom w:val="single" w:color="auto" w:sz="4" w:space="0"/>
              <w:right w:val="single" w:color="auto" w:sz="4" w:space="0"/>
            </w:tcBorders>
            <w:shd w:val="clear" w:color="auto" w:fill="auto"/>
            <w:noWrap/>
            <w:vAlign w:val="center"/>
          </w:tcPr>
          <w:p w14:paraId="4BFFD2E7">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21179FB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30209</w:t>
            </w:r>
          </w:p>
        </w:tc>
        <w:tc>
          <w:tcPr>
            <w:tcW w:w="2235" w:type="dxa"/>
            <w:tcBorders>
              <w:top w:val="nil"/>
              <w:left w:val="nil"/>
              <w:bottom w:val="single" w:color="auto" w:sz="4" w:space="0"/>
              <w:right w:val="single" w:color="auto" w:sz="4" w:space="0"/>
            </w:tcBorders>
            <w:shd w:val="clear" w:color="auto" w:fill="auto"/>
            <w:noWrap/>
            <w:vAlign w:val="center"/>
          </w:tcPr>
          <w:p w14:paraId="192C9F0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物业管理费</w:t>
            </w:r>
          </w:p>
        </w:tc>
        <w:tc>
          <w:tcPr>
            <w:tcW w:w="907" w:type="dxa"/>
            <w:tcBorders>
              <w:top w:val="nil"/>
              <w:left w:val="nil"/>
              <w:bottom w:val="single" w:color="auto" w:sz="4" w:space="0"/>
              <w:right w:val="single" w:color="auto" w:sz="4" w:space="0"/>
            </w:tcBorders>
            <w:shd w:val="clear" w:color="auto" w:fill="auto"/>
            <w:noWrap/>
            <w:vAlign w:val="center"/>
          </w:tcPr>
          <w:p w14:paraId="4043EC7E">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782E46C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31007</w:t>
            </w:r>
          </w:p>
        </w:tc>
        <w:tc>
          <w:tcPr>
            <w:tcW w:w="4213" w:type="dxa"/>
            <w:tcBorders>
              <w:top w:val="nil"/>
              <w:left w:val="nil"/>
              <w:bottom w:val="single" w:color="auto" w:sz="4" w:space="0"/>
              <w:right w:val="single" w:color="auto" w:sz="4" w:space="0"/>
            </w:tcBorders>
            <w:shd w:val="clear" w:color="auto" w:fill="auto"/>
            <w:noWrap/>
            <w:vAlign w:val="center"/>
          </w:tcPr>
          <w:p w14:paraId="0C49FD6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信息网络及软件购置更新</w:t>
            </w:r>
          </w:p>
        </w:tc>
        <w:tc>
          <w:tcPr>
            <w:tcW w:w="907" w:type="dxa"/>
            <w:tcBorders>
              <w:top w:val="nil"/>
              <w:left w:val="nil"/>
              <w:bottom w:val="single" w:color="auto" w:sz="4" w:space="0"/>
              <w:right w:val="single" w:color="auto" w:sz="4" w:space="0"/>
            </w:tcBorders>
            <w:shd w:val="clear" w:color="auto" w:fill="auto"/>
            <w:noWrap/>
            <w:vAlign w:val="center"/>
          </w:tcPr>
          <w:p w14:paraId="1E058CBE">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22.00</w:t>
            </w:r>
          </w:p>
        </w:tc>
      </w:tr>
      <w:tr w14:paraId="19FF0FDE">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7A01FA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30112</w:t>
            </w:r>
          </w:p>
        </w:tc>
        <w:tc>
          <w:tcPr>
            <w:tcW w:w="3370" w:type="dxa"/>
            <w:tcBorders>
              <w:top w:val="nil"/>
              <w:left w:val="nil"/>
              <w:bottom w:val="single" w:color="auto" w:sz="4" w:space="0"/>
              <w:right w:val="single" w:color="auto" w:sz="4" w:space="0"/>
            </w:tcBorders>
            <w:shd w:val="clear" w:color="auto" w:fill="auto"/>
            <w:noWrap/>
            <w:vAlign w:val="center"/>
          </w:tcPr>
          <w:p w14:paraId="150AAED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其他社会保障缴费</w:t>
            </w:r>
          </w:p>
        </w:tc>
        <w:tc>
          <w:tcPr>
            <w:tcW w:w="907" w:type="dxa"/>
            <w:tcBorders>
              <w:top w:val="nil"/>
              <w:left w:val="nil"/>
              <w:bottom w:val="single" w:color="auto" w:sz="4" w:space="0"/>
              <w:right w:val="single" w:color="auto" w:sz="4" w:space="0"/>
            </w:tcBorders>
            <w:shd w:val="clear" w:color="auto" w:fill="auto"/>
            <w:noWrap/>
            <w:vAlign w:val="center"/>
          </w:tcPr>
          <w:p w14:paraId="114B908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39.43</w:t>
            </w:r>
          </w:p>
        </w:tc>
        <w:tc>
          <w:tcPr>
            <w:tcW w:w="1077" w:type="dxa"/>
            <w:tcBorders>
              <w:top w:val="nil"/>
              <w:left w:val="nil"/>
              <w:bottom w:val="single" w:color="auto" w:sz="4" w:space="0"/>
              <w:right w:val="single" w:color="auto" w:sz="4" w:space="0"/>
            </w:tcBorders>
            <w:shd w:val="clear" w:color="auto" w:fill="auto"/>
            <w:noWrap/>
            <w:vAlign w:val="center"/>
          </w:tcPr>
          <w:p w14:paraId="2F9431D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30211</w:t>
            </w:r>
          </w:p>
        </w:tc>
        <w:tc>
          <w:tcPr>
            <w:tcW w:w="2235" w:type="dxa"/>
            <w:tcBorders>
              <w:top w:val="nil"/>
              <w:left w:val="nil"/>
              <w:bottom w:val="single" w:color="auto" w:sz="4" w:space="0"/>
              <w:right w:val="single" w:color="auto" w:sz="4" w:space="0"/>
            </w:tcBorders>
            <w:shd w:val="clear" w:color="auto" w:fill="auto"/>
            <w:noWrap/>
            <w:vAlign w:val="center"/>
          </w:tcPr>
          <w:p w14:paraId="6522A08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差旅费</w:t>
            </w:r>
          </w:p>
        </w:tc>
        <w:tc>
          <w:tcPr>
            <w:tcW w:w="907" w:type="dxa"/>
            <w:tcBorders>
              <w:top w:val="nil"/>
              <w:left w:val="nil"/>
              <w:bottom w:val="single" w:color="auto" w:sz="4" w:space="0"/>
              <w:right w:val="single" w:color="auto" w:sz="4" w:space="0"/>
            </w:tcBorders>
            <w:shd w:val="clear" w:color="auto" w:fill="auto"/>
            <w:noWrap/>
            <w:vAlign w:val="center"/>
          </w:tcPr>
          <w:p w14:paraId="3C31D54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83.52</w:t>
            </w:r>
          </w:p>
        </w:tc>
        <w:tc>
          <w:tcPr>
            <w:tcW w:w="1077" w:type="dxa"/>
            <w:tcBorders>
              <w:top w:val="nil"/>
              <w:left w:val="nil"/>
              <w:bottom w:val="single" w:color="auto" w:sz="4" w:space="0"/>
              <w:right w:val="single" w:color="auto" w:sz="4" w:space="0"/>
            </w:tcBorders>
            <w:shd w:val="clear" w:color="auto" w:fill="auto"/>
            <w:noWrap/>
            <w:vAlign w:val="center"/>
          </w:tcPr>
          <w:p w14:paraId="1981A71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31008</w:t>
            </w:r>
          </w:p>
        </w:tc>
        <w:tc>
          <w:tcPr>
            <w:tcW w:w="4213" w:type="dxa"/>
            <w:tcBorders>
              <w:top w:val="nil"/>
              <w:left w:val="nil"/>
              <w:bottom w:val="single" w:color="auto" w:sz="4" w:space="0"/>
              <w:right w:val="single" w:color="auto" w:sz="4" w:space="0"/>
            </w:tcBorders>
            <w:shd w:val="clear" w:color="auto" w:fill="auto"/>
            <w:noWrap/>
            <w:vAlign w:val="center"/>
          </w:tcPr>
          <w:p w14:paraId="39A1976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物资储备</w:t>
            </w:r>
          </w:p>
        </w:tc>
        <w:tc>
          <w:tcPr>
            <w:tcW w:w="907" w:type="dxa"/>
            <w:tcBorders>
              <w:top w:val="nil"/>
              <w:left w:val="nil"/>
              <w:bottom w:val="single" w:color="auto" w:sz="4" w:space="0"/>
              <w:right w:val="single" w:color="auto" w:sz="4" w:space="0"/>
            </w:tcBorders>
            <w:shd w:val="clear" w:color="auto" w:fill="auto"/>
            <w:noWrap/>
            <w:vAlign w:val="center"/>
          </w:tcPr>
          <w:p w14:paraId="69E9211C">
            <w:pPr>
              <w:jc w:val="right"/>
              <w:rPr>
                <w:rFonts w:hint="default" w:ascii="Times New Roman" w:hAnsi="Times New Roman" w:cs="Times New Roman" w:eastAsiaTheme="minorEastAsia"/>
                <w:color w:val="000000"/>
                <w:kern w:val="0"/>
                <w:sz w:val="21"/>
                <w:szCs w:val="21"/>
              </w:rPr>
            </w:pPr>
          </w:p>
        </w:tc>
      </w:tr>
      <w:tr w14:paraId="4147ED50">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224CE3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30113</w:t>
            </w:r>
          </w:p>
        </w:tc>
        <w:tc>
          <w:tcPr>
            <w:tcW w:w="3370" w:type="dxa"/>
            <w:tcBorders>
              <w:top w:val="nil"/>
              <w:left w:val="nil"/>
              <w:bottom w:val="single" w:color="auto" w:sz="4" w:space="0"/>
              <w:right w:val="single" w:color="auto" w:sz="4" w:space="0"/>
            </w:tcBorders>
            <w:shd w:val="clear" w:color="auto" w:fill="auto"/>
            <w:noWrap/>
            <w:vAlign w:val="center"/>
          </w:tcPr>
          <w:p w14:paraId="670639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住房公积金</w:t>
            </w:r>
          </w:p>
        </w:tc>
        <w:tc>
          <w:tcPr>
            <w:tcW w:w="907" w:type="dxa"/>
            <w:tcBorders>
              <w:top w:val="nil"/>
              <w:left w:val="nil"/>
              <w:bottom w:val="single" w:color="auto" w:sz="4" w:space="0"/>
              <w:right w:val="single" w:color="auto" w:sz="4" w:space="0"/>
            </w:tcBorders>
            <w:shd w:val="clear" w:color="auto" w:fill="auto"/>
            <w:noWrap/>
            <w:vAlign w:val="center"/>
          </w:tcPr>
          <w:p w14:paraId="64983C1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86.91</w:t>
            </w:r>
          </w:p>
        </w:tc>
        <w:tc>
          <w:tcPr>
            <w:tcW w:w="1077" w:type="dxa"/>
            <w:tcBorders>
              <w:top w:val="nil"/>
              <w:left w:val="nil"/>
              <w:bottom w:val="single" w:color="auto" w:sz="4" w:space="0"/>
              <w:right w:val="single" w:color="auto" w:sz="4" w:space="0"/>
            </w:tcBorders>
            <w:shd w:val="clear" w:color="auto" w:fill="auto"/>
            <w:noWrap/>
            <w:vAlign w:val="center"/>
          </w:tcPr>
          <w:p w14:paraId="514166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30212</w:t>
            </w:r>
          </w:p>
        </w:tc>
        <w:tc>
          <w:tcPr>
            <w:tcW w:w="2235" w:type="dxa"/>
            <w:tcBorders>
              <w:top w:val="nil"/>
              <w:left w:val="nil"/>
              <w:bottom w:val="single" w:color="auto" w:sz="4" w:space="0"/>
              <w:right w:val="single" w:color="auto" w:sz="4" w:space="0"/>
            </w:tcBorders>
            <w:shd w:val="clear" w:color="auto" w:fill="auto"/>
            <w:noWrap/>
            <w:vAlign w:val="center"/>
          </w:tcPr>
          <w:p w14:paraId="5A1A268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因公出国（境）费用</w:t>
            </w:r>
          </w:p>
        </w:tc>
        <w:tc>
          <w:tcPr>
            <w:tcW w:w="907" w:type="dxa"/>
            <w:tcBorders>
              <w:top w:val="nil"/>
              <w:left w:val="nil"/>
              <w:bottom w:val="single" w:color="auto" w:sz="4" w:space="0"/>
              <w:right w:val="single" w:color="auto" w:sz="4" w:space="0"/>
            </w:tcBorders>
            <w:shd w:val="clear" w:color="auto" w:fill="auto"/>
            <w:noWrap/>
            <w:vAlign w:val="center"/>
          </w:tcPr>
          <w:p w14:paraId="34530392">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BF59B3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31009</w:t>
            </w:r>
          </w:p>
        </w:tc>
        <w:tc>
          <w:tcPr>
            <w:tcW w:w="4213" w:type="dxa"/>
            <w:tcBorders>
              <w:top w:val="nil"/>
              <w:left w:val="nil"/>
              <w:bottom w:val="single" w:color="auto" w:sz="4" w:space="0"/>
              <w:right w:val="single" w:color="auto" w:sz="4" w:space="0"/>
            </w:tcBorders>
            <w:shd w:val="clear" w:color="auto" w:fill="auto"/>
            <w:noWrap/>
            <w:vAlign w:val="center"/>
          </w:tcPr>
          <w:p w14:paraId="1FB805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土地补偿</w:t>
            </w:r>
          </w:p>
        </w:tc>
        <w:tc>
          <w:tcPr>
            <w:tcW w:w="907" w:type="dxa"/>
            <w:tcBorders>
              <w:top w:val="nil"/>
              <w:left w:val="nil"/>
              <w:bottom w:val="single" w:color="auto" w:sz="4" w:space="0"/>
              <w:right w:val="single" w:color="auto" w:sz="4" w:space="0"/>
            </w:tcBorders>
            <w:shd w:val="clear" w:color="auto" w:fill="auto"/>
            <w:noWrap/>
            <w:vAlign w:val="center"/>
          </w:tcPr>
          <w:p w14:paraId="5A26AF6C">
            <w:pPr>
              <w:jc w:val="right"/>
              <w:rPr>
                <w:rFonts w:hint="default" w:ascii="Times New Roman" w:hAnsi="Times New Roman" w:cs="Times New Roman" w:eastAsiaTheme="minorEastAsia"/>
                <w:color w:val="000000"/>
                <w:kern w:val="0"/>
                <w:sz w:val="21"/>
                <w:szCs w:val="21"/>
              </w:rPr>
            </w:pPr>
          </w:p>
        </w:tc>
      </w:tr>
      <w:tr w14:paraId="0EE6B489">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2D5992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30114</w:t>
            </w:r>
          </w:p>
        </w:tc>
        <w:tc>
          <w:tcPr>
            <w:tcW w:w="3370" w:type="dxa"/>
            <w:tcBorders>
              <w:top w:val="nil"/>
              <w:left w:val="nil"/>
              <w:bottom w:val="single" w:color="auto" w:sz="4" w:space="0"/>
              <w:right w:val="single" w:color="auto" w:sz="4" w:space="0"/>
            </w:tcBorders>
            <w:shd w:val="clear" w:color="auto" w:fill="auto"/>
            <w:noWrap/>
            <w:vAlign w:val="center"/>
          </w:tcPr>
          <w:p w14:paraId="330B1A0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w:t>
            </w:r>
          </w:p>
        </w:tc>
        <w:tc>
          <w:tcPr>
            <w:tcW w:w="907" w:type="dxa"/>
            <w:tcBorders>
              <w:top w:val="nil"/>
              <w:left w:val="nil"/>
              <w:bottom w:val="single" w:color="auto" w:sz="4" w:space="0"/>
              <w:right w:val="single" w:color="auto" w:sz="4" w:space="0"/>
            </w:tcBorders>
            <w:shd w:val="clear" w:color="auto" w:fill="auto"/>
            <w:noWrap/>
            <w:vAlign w:val="center"/>
          </w:tcPr>
          <w:p w14:paraId="400E4E0D">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10226E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30213</w:t>
            </w:r>
          </w:p>
        </w:tc>
        <w:tc>
          <w:tcPr>
            <w:tcW w:w="2235" w:type="dxa"/>
            <w:tcBorders>
              <w:top w:val="nil"/>
              <w:left w:val="nil"/>
              <w:bottom w:val="single" w:color="auto" w:sz="4" w:space="0"/>
              <w:right w:val="single" w:color="auto" w:sz="4" w:space="0"/>
            </w:tcBorders>
            <w:shd w:val="clear" w:color="auto" w:fill="auto"/>
            <w:noWrap/>
            <w:vAlign w:val="center"/>
          </w:tcPr>
          <w:p w14:paraId="02E4762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维修（护）费</w:t>
            </w:r>
          </w:p>
        </w:tc>
        <w:tc>
          <w:tcPr>
            <w:tcW w:w="907" w:type="dxa"/>
            <w:tcBorders>
              <w:top w:val="nil"/>
              <w:left w:val="nil"/>
              <w:bottom w:val="single" w:color="auto" w:sz="4" w:space="0"/>
              <w:right w:val="single" w:color="auto" w:sz="4" w:space="0"/>
            </w:tcBorders>
            <w:shd w:val="clear" w:color="auto" w:fill="auto"/>
            <w:noWrap/>
            <w:vAlign w:val="center"/>
          </w:tcPr>
          <w:p w14:paraId="7387F76D">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160.71</w:t>
            </w:r>
          </w:p>
        </w:tc>
        <w:tc>
          <w:tcPr>
            <w:tcW w:w="1077" w:type="dxa"/>
            <w:tcBorders>
              <w:top w:val="nil"/>
              <w:left w:val="nil"/>
              <w:bottom w:val="single" w:color="auto" w:sz="4" w:space="0"/>
              <w:right w:val="single" w:color="auto" w:sz="4" w:space="0"/>
            </w:tcBorders>
            <w:shd w:val="clear" w:color="auto" w:fill="auto"/>
            <w:noWrap/>
            <w:vAlign w:val="center"/>
          </w:tcPr>
          <w:p w14:paraId="08F606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31010</w:t>
            </w:r>
          </w:p>
        </w:tc>
        <w:tc>
          <w:tcPr>
            <w:tcW w:w="4213" w:type="dxa"/>
            <w:tcBorders>
              <w:top w:val="nil"/>
              <w:left w:val="nil"/>
              <w:bottom w:val="single" w:color="auto" w:sz="4" w:space="0"/>
              <w:right w:val="single" w:color="auto" w:sz="4" w:space="0"/>
            </w:tcBorders>
            <w:shd w:val="clear" w:color="auto" w:fill="auto"/>
            <w:noWrap/>
            <w:vAlign w:val="center"/>
          </w:tcPr>
          <w:p w14:paraId="30DDEC9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安置补助</w:t>
            </w:r>
          </w:p>
        </w:tc>
        <w:tc>
          <w:tcPr>
            <w:tcW w:w="907" w:type="dxa"/>
            <w:tcBorders>
              <w:top w:val="nil"/>
              <w:left w:val="nil"/>
              <w:bottom w:val="single" w:color="auto" w:sz="4" w:space="0"/>
              <w:right w:val="single" w:color="auto" w:sz="4" w:space="0"/>
            </w:tcBorders>
            <w:shd w:val="clear" w:color="auto" w:fill="auto"/>
            <w:noWrap/>
            <w:vAlign w:val="center"/>
          </w:tcPr>
          <w:p w14:paraId="58E2C888">
            <w:pPr>
              <w:jc w:val="right"/>
              <w:rPr>
                <w:rFonts w:hint="default" w:ascii="Times New Roman" w:hAnsi="Times New Roman" w:cs="Times New Roman" w:eastAsiaTheme="minorEastAsia"/>
                <w:color w:val="000000"/>
                <w:kern w:val="0"/>
                <w:sz w:val="21"/>
                <w:szCs w:val="21"/>
              </w:rPr>
            </w:pPr>
          </w:p>
        </w:tc>
      </w:tr>
      <w:tr w14:paraId="20E69647">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2B1895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30199</w:t>
            </w:r>
          </w:p>
        </w:tc>
        <w:tc>
          <w:tcPr>
            <w:tcW w:w="3370" w:type="dxa"/>
            <w:tcBorders>
              <w:top w:val="nil"/>
              <w:left w:val="nil"/>
              <w:bottom w:val="single" w:color="auto" w:sz="4" w:space="0"/>
              <w:right w:val="single" w:color="auto" w:sz="4" w:space="0"/>
            </w:tcBorders>
            <w:shd w:val="clear" w:color="auto" w:fill="auto"/>
            <w:noWrap/>
            <w:vAlign w:val="center"/>
          </w:tcPr>
          <w:p w14:paraId="0C37F84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其他工资福利支出</w:t>
            </w:r>
          </w:p>
        </w:tc>
        <w:tc>
          <w:tcPr>
            <w:tcW w:w="907" w:type="dxa"/>
            <w:tcBorders>
              <w:top w:val="nil"/>
              <w:left w:val="nil"/>
              <w:bottom w:val="single" w:color="auto" w:sz="4" w:space="0"/>
              <w:right w:val="single" w:color="auto" w:sz="4" w:space="0"/>
            </w:tcBorders>
            <w:shd w:val="clear" w:color="auto" w:fill="auto"/>
            <w:noWrap/>
            <w:vAlign w:val="center"/>
          </w:tcPr>
          <w:p w14:paraId="14D78D30">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077" w:type="dxa"/>
            <w:tcBorders>
              <w:top w:val="nil"/>
              <w:left w:val="nil"/>
              <w:bottom w:val="single" w:color="auto" w:sz="4" w:space="0"/>
              <w:right w:val="single" w:color="auto" w:sz="4" w:space="0"/>
            </w:tcBorders>
            <w:shd w:val="clear" w:color="auto" w:fill="auto"/>
            <w:noWrap/>
            <w:vAlign w:val="center"/>
          </w:tcPr>
          <w:p w14:paraId="3B797FF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30214</w:t>
            </w:r>
          </w:p>
        </w:tc>
        <w:tc>
          <w:tcPr>
            <w:tcW w:w="2235" w:type="dxa"/>
            <w:tcBorders>
              <w:top w:val="nil"/>
              <w:left w:val="nil"/>
              <w:bottom w:val="single" w:color="auto" w:sz="4" w:space="0"/>
              <w:right w:val="single" w:color="auto" w:sz="4" w:space="0"/>
            </w:tcBorders>
            <w:shd w:val="clear" w:color="auto" w:fill="auto"/>
            <w:noWrap/>
            <w:vAlign w:val="center"/>
          </w:tcPr>
          <w:p w14:paraId="345A98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租赁费</w:t>
            </w:r>
          </w:p>
        </w:tc>
        <w:tc>
          <w:tcPr>
            <w:tcW w:w="907" w:type="dxa"/>
            <w:tcBorders>
              <w:top w:val="nil"/>
              <w:left w:val="nil"/>
              <w:bottom w:val="single" w:color="auto" w:sz="4" w:space="0"/>
              <w:right w:val="single" w:color="auto" w:sz="4" w:space="0"/>
            </w:tcBorders>
            <w:shd w:val="clear" w:color="auto" w:fill="auto"/>
            <w:noWrap/>
            <w:vAlign w:val="center"/>
          </w:tcPr>
          <w:p w14:paraId="028F983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43.23</w:t>
            </w:r>
          </w:p>
        </w:tc>
        <w:tc>
          <w:tcPr>
            <w:tcW w:w="1077" w:type="dxa"/>
            <w:tcBorders>
              <w:top w:val="nil"/>
              <w:left w:val="nil"/>
              <w:bottom w:val="single" w:color="auto" w:sz="4" w:space="0"/>
              <w:right w:val="single" w:color="auto" w:sz="4" w:space="0"/>
            </w:tcBorders>
            <w:shd w:val="clear" w:color="auto" w:fill="auto"/>
            <w:noWrap/>
            <w:vAlign w:val="center"/>
          </w:tcPr>
          <w:p w14:paraId="136863B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31011</w:t>
            </w:r>
          </w:p>
        </w:tc>
        <w:tc>
          <w:tcPr>
            <w:tcW w:w="4213" w:type="dxa"/>
            <w:tcBorders>
              <w:top w:val="nil"/>
              <w:left w:val="nil"/>
              <w:bottom w:val="single" w:color="auto" w:sz="4" w:space="0"/>
              <w:right w:val="single" w:color="auto" w:sz="4" w:space="0"/>
            </w:tcBorders>
            <w:shd w:val="clear" w:color="auto" w:fill="auto"/>
            <w:noWrap/>
            <w:vAlign w:val="center"/>
          </w:tcPr>
          <w:p w14:paraId="5C755CA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地上附着物和青苗补偿</w:t>
            </w:r>
          </w:p>
        </w:tc>
        <w:tc>
          <w:tcPr>
            <w:tcW w:w="907" w:type="dxa"/>
            <w:tcBorders>
              <w:top w:val="nil"/>
              <w:left w:val="nil"/>
              <w:bottom w:val="single" w:color="auto" w:sz="4" w:space="0"/>
              <w:right w:val="single" w:color="auto" w:sz="4" w:space="0"/>
            </w:tcBorders>
            <w:shd w:val="clear" w:color="auto" w:fill="auto"/>
            <w:noWrap/>
            <w:vAlign w:val="center"/>
          </w:tcPr>
          <w:p w14:paraId="3212E283">
            <w:pPr>
              <w:jc w:val="right"/>
              <w:rPr>
                <w:rFonts w:hint="default" w:ascii="Times New Roman" w:hAnsi="Times New Roman" w:cs="Times New Roman" w:eastAsiaTheme="minorEastAsia"/>
                <w:color w:val="000000"/>
                <w:kern w:val="0"/>
                <w:sz w:val="21"/>
                <w:szCs w:val="21"/>
              </w:rPr>
            </w:pPr>
          </w:p>
        </w:tc>
      </w:tr>
      <w:tr w14:paraId="05D53695">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1A78FF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w:t>
            </w:r>
          </w:p>
        </w:tc>
        <w:tc>
          <w:tcPr>
            <w:tcW w:w="3370" w:type="dxa"/>
            <w:tcBorders>
              <w:top w:val="nil"/>
              <w:left w:val="nil"/>
              <w:bottom w:val="single" w:color="auto" w:sz="4" w:space="0"/>
              <w:right w:val="single" w:color="auto" w:sz="4" w:space="0"/>
            </w:tcBorders>
            <w:shd w:val="clear" w:color="auto" w:fill="auto"/>
            <w:noWrap/>
            <w:vAlign w:val="center"/>
          </w:tcPr>
          <w:p w14:paraId="63EFD2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对个人和家庭的补助</w:t>
            </w:r>
          </w:p>
        </w:tc>
        <w:tc>
          <w:tcPr>
            <w:tcW w:w="907" w:type="dxa"/>
            <w:tcBorders>
              <w:top w:val="nil"/>
              <w:left w:val="nil"/>
              <w:bottom w:val="single" w:color="auto" w:sz="4" w:space="0"/>
              <w:right w:val="single" w:color="auto" w:sz="4" w:space="0"/>
            </w:tcBorders>
            <w:shd w:val="clear" w:color="auto" w:fill="auto"/>
            <w:noWrap/>
            <w:vAlign w:val="center"/>
          </w:tcPr>
          <w:p w14:paraId="4E1E250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23.93</w:t>
            </w:r>
          </w:p>
        </w:tc>
        <w:tc>
          <w:tcPr>
            <w:tcW w:w="1077" w:type="dxa"/>
            <w:tcBorders>
              <w:top w:val="nil"/>
              <w:left w:val="nil"/>
              <w:bottom w:val="single" w:color="auto" w:sz="4" w:space="0"/>
              <w:right w:val="single" w:color="auto" w:sz="4" w:space="0"/>
            </w:tcBorders>
            <w:shd w:val="clear" w:color="auto" w:fill="auto"/>
            <w:noWrap/>
            <w:vAlign w:val="center"/>
          </w:tcPr>
          <w:p w14:paraId="05F9611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30215</w:t>
            </w:r>
          </w:p>
        </w:tc>
        <w:tc>
          <w:tcPr>
            <w:tcW w:w="2235" w:type="dxa"/>
            <w:tcBorders>
              <w:top w:val="nil"/>
              <w:left w:val="nil"/>
              <w:bottom w:val="single" w:color="auto" w:sz="4" w:space="0"/>
              <w:right w:val="single" w:color="auto" w:sz="4" w:space="0"/>
            </w:tcBorders>
            <w:shd w:val="clear" w:color="auto" w:fill="auto"/>
            <w:noWrap/>
            <w:vAlign w:val="center"/>
          </w:tcPr>
          <w:p w14:paraId="19F9FF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会议费</w:t>
            </w:r>
          </w:p>
        </w:tc>
        <w:tc>
          <w:tcPr>
            <w:tcW w:w="907" w:type="dxa"/>
            <w:tcBorders>
              <w:top w:val="nil"/>
              <w:left w:val="nil"/>
              <w:bottom w:val="single" w:color="auto" w:sz="4" w:space="0"/>
              <w:right w:val="single" w:color="auto" w:sz="4" w:space="0"/>
            </w:tcBorders>
            <w:shd w:val="clear" w:color="auto" w:fill="auto"/>
            <w:noWrap/>
            <w:vAlign w:val="center"/>
          </w:tcPr>
          <w:p w14:paraId="3DBBB35B">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571A11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31012</w:t>
            </w:r>
          </w:p>
        </w:tc>
        <w:tc>
          <w:tcPr>
            <w:tcW w:w="4213" w:type="dxa"/>
            <w:tcBorders>
              <w:top w:val="nil"/>
              <w:left w:val="nil"/>
              <w:bottom w:val="single" w:color="auto" w:sz="4" w:space="0"/>
              <w:right w:val="single" w:color="auto" w:sz="4" w:space="0"/>
            </w:tcBorders>
            <w:shd w:val="clear" w:color="auto" w:fill="auto"/>
            <w:noWrap/>
            <w:vAlign w:val="center"/>
          </w:tcPr>
          <w:p w14:paraId="5CF5344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拆迁补偿</w:t>
            </w:r>
          </w:p>
        </w:tc>
        <w:tc>
          <w:tcPr>
            <w:tcW w:w="907" w:type="dxa"/>
            <w:tcBorders>
              <w:top w:val="nil"/>
              <w:left w:val="nil"/>
              <w:bottom w:val="single" w:color="auto" w:sz="4" w:space="0"/>
              <w:right w:val="single" w:color="auto" w:sz="4" w:space="0"/>
            </w:tcBorders>
            <w:shd w:val="clear" w:color="auto" w:fill="auto"/>
            <w:noWrap/>
            <w:vAlign w:val="center"/>
          </w:tcPr>
          <w:p w14:paraId="7C93B9FE">
            <w:pPr>
              <w:jc w:val="right"/>
              <w:rPr>
                <w:rFonts w:hint="default" w:ascii="Times New Roman" w:hAnsi="Times New Roman" w:cs="Times New Roman" w:eastAsiaTheme="minorEastAsia"/>
                <w:color w:val="000000"/>
                <w:kern w:val="0"/>
                <w:sz w:val="21"/>
                <w:szCs w:val="21"/>
              </w:rPr>
            </w:pPr>
          </w:p>
        </w:tc>
      </w:tr>
      <w:tr w14:paraId="1101B0FF">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3C66C4D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30301</w:t>
            </w:r>
          </w:p>
        </w:tc>
        <w:tc>
          <w:tcPr>
            <w:tcW w:w="3370" w:type="dxa"/>
            <w:tcBorders>
              <w:top w:val="nil"/>
              <w:left w:val="nil"/>
              <w:bottom w:val="single" w:color="auto" w:sz="4" w:space="0"/>
              <w:right w:val="single" w:color="auto" w:sz="4" w:space="0"/>
            </w:tcBorders>
            <w:shd w:val="clear" w:color="auto" w:fill="auto"/>
            <w:noWrap/>
            <w:vAlign w:val="center"/>
          </w:tcPr>
          <w:p w14:paraId="1CBE598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离休费</w:t>
            </w:r>
          </w:p>
        </w:tc>
        <w:tc>
          <w:tcPr>
            <w:tcW w:w="907" w:type="dxa"/>
            <w:tcBorders>
              <w:top w:val="nil"/>
              <w:left w:val="nil"/>
              <w:bottom w:val="single" w:color="auto" w:sz="4" w:space="0"/>
              <w:right w:val="single" w:color="auto" w:sz="4" w:space="0"/>
            </w:tcBorders>
            <w:shd w:val="clear" w:color="auto" w:fill="auto"/>
            <w:noWrap/>
            <w:vAlign w:val="center"/>
          </w:tcPr>
          <w:p w14:paraId="2C228C9E">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5276912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30216</w:t>
            </w:r>
          </w:p>
        </w:tc>
        <w:tc>
          <w:tcPr>
            <w:tcW w:w="2235" w:type="dxa"/>
            <w:tcBorders>
              <w:top w:val="nil"/>
              <w:left w:val="nil"/>
              <w:bottom w:val="single" w:color="auto" w:sz="4" w:space="0"/>
              <w:right w:val="single" w:color="auto" w:sz="4" w:space="0"/>
            </w:tcBorders>
            <w:shd w:val="clear" w:color="auto" w:fill="auto"/>
            <w:noWrap/>
            <w:vAlign w:val="center"/>
          </w:tcPr>
          <w:p w14:paraId="0BCC822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培训费</w:t>
            </w:r>
          </w:p>
        </w:tc>
        <w:tc>
          <w:tcPr>
            <w:tcW w:w="907" w:type="dxa"/>
            <w:tcBorders>
              <w:top w:val="nil"/>
              <w:left w:val="nil"/>
              <w:bottom w:val="single" w:color="auto" w:sz="4" w:space="0"/>
              <w:right w:val="single" w:color="auto" w:sz="4" w:space="0"/>
            </w:tcBorders>
            <w:shd w:val="clear" w:color="auto" w:fill="auto"/>
            <w:noWrap/>
            <w:vAlign w:val="center"/>
          </w:tcPr>
          <w:p w14:paraId="54BC624A">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4.18</w:t>
            </w:r>
          </w:p>
        </w:tc>
        <w:tc>
          <w:tcPr>
            <w:tcW w:w="1077" w:type="dxa"/>
            <w:tcBorders>
              <w:top w:val="nil"/>
              <w:left w:val="nil"/>
              <w:bottom w:val="single" w:color="auto" w:sz="4" w:space="0"/>
              <w:right w:val="single" w:color="auto" w:sz="4" w:space="0"/>
            </w:tcBorders>
            <w:shd w:val="clear" w:color="auto" w:fill="auto"/>
            <w:noWrap/>
            <w:vAlign w:val="center"/>
          </w:tcPr>
          <w:p w14:paraId="12502C5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31013</w:t>
            </w:r>
          </w:p>
        </w:tc>
        <w:tc>
          <w:tcPr>
            <w:tcW w:w="4213" w:type="dxa"/>
            <w:tcBorders>
              <w:top w:val="nil"/>
              <w:left w:val="nil"/>
              <w:bottom w:val="single" w:color="auto" w:sz="4" w:space="0"/>
              <w:right w:val="single" w:color="auto" w:sz="4" w:space="0"/>
            </w:tcBorders>
            <w:shd w:val="clear" w:color="auto" w:fill="auto"/>
            <w:noWrap/>
            <w:vAlign w:val="center"/>
          </w:tcPr>
          <w:p w14:paraId="328670B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公务用车购置</w:t>
            </w:r>
          </w:p>
        </w:tc>
        <w:tc>
          <w:tcPr>
            <w:tcW w:w="907" w:type="dxa"/>
            <w:tcBorders>
              <w:top w:val="nil"/>
              <w:left w:val="nil"/>
              <w:bottom w:val="single" w:color="auto" w:sz="4" w:space="0"/>
              <w:right w:val="single" w:color="auto" w:sz="4" w:space="0"/>
            </w:tcBorders>
            <w:shd w:val="clear" w:color="auto" w:fill="auto"/>
            <w:noWrap/>
            <w:vAlign w:val="center"/>
          </w:tcPr>
          <w:p w14:paraId="642E3135">
            <w:pPr>
              <w:jc w:val="right"/>
              <w:rPr>
                <w:rFonts w:hint="default" w:ascii="Times New Roman" w:hAnsi="Times New Roman" w:cs="Times New Roman" w:eastAsiaTheme="minorEastAsia"/>
                <w:color w:val="000000"/>
                <w:kern w:val="0"/>
                <w:sz w:val="21"/>
                <w:szCs w:val="21"/>
              </w:rPr>
            </w:pPr>
          </w:p>
        </w:tc>
      </w:tr>
      <w:tr w14:paraId="10C5CC72">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43568A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30302</w:t>
            </w:r>
          </w:p>
        </w:tc>
        <w:tc>
          <w:tcPr>
            <w:tcW w:w="3370" w:type="dxa"/>
            <w:tcBorders>
              <w:top w:val="nil"/>
              <w:left w:val="nil"/>
              <w:bottom w:val="single" w:color="auto" w:sz="4" w:space="0"/>
              <w:right w:val="single" w:color="auto" w:sz="4" w:space="0"/>
            </w:tcBorders>
            <w:shd w:val="clear" w:color="auto" w:fill="auto"/>
            <w:noWrap/>
            <w:vAlign w:val="center"/>
          </w:tcPr>
          <w:p w14:paraId="6F92EB9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退休费</w:t>
            </w:r>
          </w:p>
        </w:tc>
        <w:tc>
          <w:tcPr>
            <w:tcW w:w="907" w:type="dxa"/>
            <w:tcBorders>
              <w:top w:val="nil"/>
              <w:left w:val="nil"/>
              <w:bottom w:val="single" w:color="auto" w:sz="4" w:space="0"/>
              <w:right w:val="single" w:color="auto" w:sz="4" w:space="0"/>
            </w:tcBorders>
            <w:shd w:val="clear" w:color="auto" w:fill="auto"/>
            <w:noWrap/>
            <w:vAlign w:val="center"/>
          </w:tcPr>
          <w:p w14:paraId="1FAE7829">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184C81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30217</w:t>
            </w:r>
          </w:p>
        </w:tc>
        <w:tc>
          <w:tcPr>
            <w:tcW w:w="2235" w:type="dxa"/>
            <w:tcBorders>
              <w:top w:val="nil"/>
              <w:left w:val="nil"/>
              <w:bottom w:val="single" w:color="auto" w:sz="4" w:space="0"/>
              <w:right w:val="single" w:color="auto" w:sz="4" w:space="0"/>
            </w:tcBorders>
            <w:shd w:val="clear" w:color="auto" w:fill="auto"/>
            <w:noWrap/>
            <w:vAlign w:val="center"/>
          </w:tcPr>
          <w:p w14:paraId="2261BE4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公务接待费</w:t>
            </w:r>
          </w:p>
        </w:tc>
        <w:tc>
          <w:tcPr>
            <w:tcW w:w="907" w:type="dxa"/>
            <w:tcBorders>
              <w:top w:val="nil"/>
              <w:left w:val="nil"/>
              <w:bottom w:val="single" w:color="auto" w:sz="4" w:space="0"/>
              <w:right w:val="single" w:color="auto" w:sz="4" w:space="0"/>
            </w:tcBorders>
            <w:shd w:val="clear" w:color="auto" w:fill="auto"/>
            <w:noWrap/>
            <w:vAlign w:val="center"/>
          </w:tcPr>
          <w:p w14:paraId="17B60D9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2.97</w:t>
            </w:r>
          </w:p>
        </w:tc>
        <w:tc>
          <w:tcPr>
            <w:tcW w:w="1077" w:type="dxa"/>
            <w:tcBorders>
              <w:top w:val="nil"/>
              <w:left w:val="nil"/>
              <w:bottom w:val="single" w:color="auto" w:sz="4" w:space="0"/>
              <w:right w:val="single" w:color="auto" w:sz="4" w:space="0"/>
            </w:tcBorders>
            <w:shd w:val="clear" w:color="auto" w:fill="auto"/>
            <w:noWrap/>
            <w:vAlign w:val="center"/>
          </w:tcPr>
          <w:p w14:paraId="70E080E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31019</w:t>
            </w:r>
          </w:p>
        </w:tc>
        <w:tc>
          <w:tcPr>
            <w:tcW w:w="4213" w:type="dxa"/>
            <w:tcBorders>
              <w:top w:val="nil"/>
              <w:left w:val="nil"/>
              <w:bottom w:val="single" w:color="auto" w:sz="4" w:space="0"/>
              <w:right w:val="single" w:color="auto" w:sz="4" w:space="0"/>
            </w:tcBorders>
            <w:shd w:val="clear" w:color="auto" w:fill="auto"/>
            <w:noWrap/>
            <w:vAlign w:val="center"/>
          </w:tcPr>
          <w:p w14:paraId="7382A00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其他交通工具购置</w:t>
            </w:r>
          </w:p>
        </w:tc>
        <w:tc>
          <w:tcPr>
            <w:tcW w:w="907" w:type="dxa"/>
            <w:tcBorders>
              <w:top w:val="nil"/>
              <w:left w:val="nil"/>
              <w:bottom w:val="single" w:color="auto" w:sz="4" w:space="0"/>
              <w:right w:val="single" w:color="auto" w:sz="4" w:space="0"/>
            </w:tcBorders>
            <w:shd w:val="clear" w:color="auto" w:fill="auto"/>
            <w:noWrap/>
            <w:vAlign w:val="center"/>
          </w:tcPr>
          <w:p w14:paraId="74F42CE7">
            <w:pPr>
              <w:jc w:val="right"/>
              <w:rPr>
                <w:rFonts w:hint="default" w:ascii="Times New Roman" w:hAnsi="Times New Roman" w:cs="Times New Roman" w:eastAsiaTheme="minorEastAsia"/>
                <w:color w:val="000000"/>
                <w:kern w:val="0"/>
                <w:sz w:val="21"/>
                <w:szCs w:val="21"/>
              </w:rPr>
            </w:pPr>
          </w:p>
        </w:tc>
      </w:tr>
      <w:tr w14:paraId="27B9D3C6">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78B1A1C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30303</w:t>
            </w:r>
          </w:p>
        </w:tc>
        <w:tc>
          <w:tcPr>
            <w:tcW w:w="3370" w:type="dxa"/>
            <w:tcBorders>
              <w:top w:val="nil"/>
              <w:left w:val="nil"/>
              <w:bottom w:val="single" w:color="auto" w:sz="4" w:space="0"/>
              <w:right w:val="single" w:color="auto" w:sz="4" w:space="0"/>
            </w:tcBorders>
            <w:shd w:val="clear" w:color="auto" w:fill="auto"/>
            <w:noWrap/>
            <w:vAlign w:val="center"/>
          </w:tcPr>
          <w:p w14:paraId="726CA91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退职（役）费</w:t>
            </w:r>
          </w:p>
        </w:tc>
        <w:tc>
          <w:tcPr>
            <w:tcW w:w="907" w:type="dxa"/>
            <w:tcBorders>
              <w:top w:val="nil"/>
              <w:left w:val="nil"/>
              <w:bottom w:val="single" w:color="auto" w:sz="4" w:space="0"/>
              <w:right w:val="single" w:color="auto" w:sz="4" w:space="0"/>
            </w:tcBorders>
            <w:shd w:val="clear" w:color="auto" w:fill="auto"/>
            <w:noWrap/>
            <w:vAlign w:val="center"/>
          </w:tcPr>
          <w:p w14:paraId="27051A52">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69BBE01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30218</w:t>
            </w:r>
          </w:p>
        </w:tc>
        <w:tc>
          <w:tcPr>
            <w:tcW w:w="2235" w:type="dxa"/>
            <w:tcBorders>
              <w:top w:val="nil"/>
              <w:left w:val="nil"/>
              <w:bottom w:val="single" w:color="auto" w:sz="4" w:space="0"/>
              <w:right w:val="single" w:color="auto" w:sz="4" w:space="0"/>
            </w:tcBorders>
            <w:shd w:val="clear" w:color="auto" w:fill="auto"/>
            <w:noWrap/>
            <w:vAlign w:val="center"/>
          </w:tcPr>
          <w:p w14:paraId="30467A4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专用材料费</w:t>
            </w:r>
          </w:p>
        </w:tc>
        <w:tc>
          <w:tcPr>
            <w:tcW w:w="907" w:type="dxa"/>
            <w:tcBorders>
              <w:top w:val="nil"/>
              <w:left w:val="nil"/>
              <w:bottom w:val="single" w:color="auto" w:sz="4" w:space="0"/>
              <w:right w:val="single" w:color="auto" w:sz="4" w:space="0"/>
            </w:tcBorders>
            <w:shd w:val="clear" w:color="auto" w:fill="auto"/>
            <w:noWrap/>
            <w:vAlign w:val="center"/>
          </w:tcPr>
          <w:p w14:paraId="697C3B43">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176.41</w:t>
            </w:r>
          </w:p>
        </w:tc>
        <w:tc>
          <w:tcPr>
            <w:tcW w:w="1077" w:type="dxa"/>
            <w:tcBorders>
              <w:top w:val="nil"/>
              <w:left w:val="nil"/>
              <w:bottom w:val="single" w:color="auto" w:sz="4" w:space="0"/>
              <w:right w:val="single" w:color="auto" w:sz="4" w:space="0"/>
            </w:tcBorders>
            <w:shd w:val="clear" w:color="auto" w:fill="auto"/>
            <w:noWrap/>
            <w:vAlign w:val="center"/>
          </w:tcPr>
          <w:p w14:paraId="7F6845C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31021</w:t>
            </w:r>
          </w:p>
        </w:tc>
        <w:tc>
          <w:tcPr>
            <w:tcW w:w="4213" w:type="dxa"/>
            <w:tcBorders>
              <w:top w:val="nil"/>
              <w:left w:val="nil"/>
              <w:bottom w:val="single" w:color="auto" w:sz="4" w:space="0"/>
              <w:right w:val="single" w:color="auto" w:sz="4" w:space="0"/>
            </w:tcBorders>
            <w:shd w:val="clear" w:color="auto" w:fill="auto"/>
            <w:noWrap/>
            <w:vAlign w:val="center"/>
          </w:tcPr>
          <w:p w14:paraId="6E9F052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文物和陈列品购置</w:t>
            </w:r>
          </w:p>
        </w:tc>
        <w:tc>
          <w:tcPr>
            <w:tcW w:w="907" w:type="dxa"/>
            <w:tcBorders>
              <w:top w:val="nil"/>
              <w:left w:val="nil"/>
              <w:bottom w:val="single" w:color="auto" w:sz="4" w:space="0"/>
              <w:right w:val="single" w:color="auto" w:sz="4" w:space="0"/>
            </w:tcBorders>
            <w:shd w:val="clear" w:color="auto" w:fill="auto"/>
            <w:noWrap/>
            <w:vAlign w:val="center"/>
          </w:tcPr>
          <w:p w14:paraId="0FBEC9E2">
            <w:pPr>
              <w:jc w:val="right"/>
              <w:rPr>
                <w:rFonts w:hint="default" w:ascii="Times New Roman" w:hAnsi="Times New Roman" w:cs="Times New Roman" w:eastAsiaTheme="minorEastAsia"/>
                <w:color w:val="000000"/>
                <w:kern w:val="0"/>
                <w:sz w:val="21"/>
                <w:szCs w:val="21"/>
              </w:rPr>
            </w:pPr>
          </w:p>
        </w:tc>
      </w:tr>
      <w:tr w14:paraId="5869BB05">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7088FE6C">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30304</w:t>
            </w:r>
          </w:p>
        </w:tc>
        <w:tc>
          <w:tcPr>
            <w:tcW w:w="3370" w:type="dxa"/>
            <w:tcBorders>
              <w:top w:val="nil"/>
              <w:left w:val="nil"/>
              <w:bottom w:val="single" w:color="auto" w:sz="4" w:space="0"/>
              <w:right w:val="single" w:color="auto" w:sz="4" w:space="0"/>
            </w:tcBorders>
            <w:shd w:val="clear" w:color="auto" w:fill="auto"/>
            <w:noWrap/>
            <w:vAlign w:val="center"/>
          </w:tcPr>
          <w:p w14:paraId="6A0A58F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抚恤金</w:t>
            </w:r>
          </w:p>
        </w:tc>
        <w:tc>
          <w:tcPr>
            <w:tcW w:w="907" w:type="dxa"/>
            <w:tcBorders>
              <w:top w:val="nil"/>
              <w:left w:val="nil"/>
              <w:bottom w:val="single" w:color="auto" w:sz="4" w:space="0"/>
              <w:right w:val="single" w:color="auto" w:sz="4" w:space="0"/>
            </w:tcBorders>
            <w:shd w:val="clear" w:color="auto" w:fill="auto"/>
            <w:noWrap/>
            <w:vAlign w:val="center"/>
          </w:tcPr>
          <w:p w14:paraId="79EB9909">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23.75</w:t>
            </w:r>
          </w:p>
        </w:tc>
        <w:tc>
          <w:tcPr>
            <w:tcW w:w="1077" w:type="dxa"/>
            <w:tcBorders>
              <w:top w:val="nil"/>
              <w:left w:val="nil"/>
              <w:bottom w:val="single" w:color="auto" w:sz="4" w:space="0"/>
              <w:right w:val="single" w:color="auto" w:sz="4" w:space="0"/>
            </w:tcBorders>
            <w:shd w:val="clear" w:color="auto" w:fill="auto"/>
            <w:noWrap/>
            <w:vAlign w:val="center"/>
          </w:tcPr>
          <w:p w14:paraId="374345B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30224</w:t>
            </w:r>
          </w:p>
        </w:tc>
        <w:tc>
          <w:tcPr>
            <w:tcW w:w="2235" w:type="dxa"/>
            <w:tcBorders>
              <w:top w:val="nil"/>
              <w:left w:val="nil"/>
              <w:bottom w:val="single" w:color="auto" w:sz="4" w:space="0"/>
              <w:right w:val="single" w:color="auto" w:sz="4" w:space="0"/>
            </w:tcBorders>
            <w:shd w:val="clear" w:color="auto" w:fill="auto"/>
            <w:noWrap/>
            <w:vAlign w:val="center"/>
          </w:tcPr>
          <w:p w14:paraId="6F1D1B57">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被装购置费</w:t>
            </w:r>
          </w:p>
        </w:tc>
        <w:tc>
          <w:tcPr>
            <w:tcW w:w="907" w:type="dxa"/>
            <w:tcBorders>
              <w:top w:val="nil"/>
              <w:left w:val="nil"/>
              <w:bottom w:val="single" w:color="auto" w:sz="4" w:space="0"/>
              <w:right w:val="single" w:color="auto" w:sz="4" w:space="0"/>
            </w:tcBorders>
            <w:shd w:val="clear" w:color="auto" w:fill="auto"/>
            <w:noWrap/>
            <w:vAlign w:val="center"/>
          </w:tcPr>
          <w:p w14:paraId="68A8324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16.67</w:t>
            </w:r>
          </w:p>
        </w:tc>
        <w:tc>
          <w:tcPr>
            <w:tcW w:w="1077" w:type="dxa"/>
            <w:tcBorders>
              <w:top w:val="nil"/>
              <w:left w:val="nil"/>
              <w:bottom w:val="single" w:color="auto" w:sz="4" w:space="0"/>
              <w:right w:val="single" w:color="auto" w:sz="4" w:space="0"/>
            </w:tcBorders>
            <w:shd w:val="clear" w:color="auto" w:fill="auto"/>
            <w:noWrap/>
            <w:vAlign w:val="center"/>
          </w:tcPr>
          <w:p w14:paraId="5EB673C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31022</w:t>
            </w:r>
          </w:p>
        </w:tc>
        <w:tc>
          <w:tcPr>
            <w:tcW w:w="4213" w:type="dxa"/>
            <w:tcBorders>
              <w:top w:val="nil"/>
              <w:left w:val="nil"/>
              <w:bottom w:val="single" w:color="auto" w:sz="4" w:space="0"/>
              <w:right w:val="single" w:color="auto" w:sz="4" w:space="0"/>
            </w:tcBorders>
            <w:shd w:val="clear" w:color="auto" w:fill="auto"/>
            <w:noWrap/>
            <w:vAlign w:val="center"/>
          </w:tcPr>
          <w:p w14:paraId="061163F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无形资产购置</w:t>
            </w:r>
          </w:p>
        </w:tc>
        <w:tc>
          <w:tcPr>
            <w:tcW w:w="907" w:type="dxa"/>
            <w:tcBorders>
              <w:top w:val="nil"/>
              <w:left w:val="nil"/>
              <w:bottom w:val="single" w:color="auto" w:sz="4" w:space="0"/>
              <w:right w:val="single" w:color="auto" w:sz="4" w:space="0"/>
            </w:tcBorders>
            <w:shd w:val="clear" w:color="auto" w:fill="auto"/>
            <w:noWrap/>
            <w:vAlign w:val="center"/>
          </w:tcPr>
          <w:p w14:paraId="68080C8B">
            <w:pPr>
              <w:jc w:val="right"/>
              <w:rPr>
                <w:rFonts w:hint="default" w:ascii="Times New Roman" w:hAnsi="Times New Roman" w:cs="Times New Roman" w:eastAsiaTheme="minorEastAsia"/>
                <w:color w:val="000000"/>
                <w:kern w:val="0"/>
                <w:sz w:val="21"/>
                <w:szCs w:val="21"/>
              </w:rPr>
            </w:pPr>
          </w:p>
        </w:tc>
      </w:tr>
      <w:tr w14:paraId="60A29E5A">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36EA651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30305</w:t>
            </w:r>
          </w:p>
        </w:tc>
        <w:tc>
          <w:tcPr>
            <w:tcW w:w="3370" w:type="dxa"/>
            <w:tcBorders>
              <w:top w:val="nil"/>
              <w:left w:val="nil"/>
              <w:bottom w:val="single" w:color="auto" w:sz="4" w:space="0"/>
              <w:right w:val="single" w:color="auto" w:sz="4" w:space="0"/>
            </w:tcBorders>
            <w:shd w:val="clear" w:color="auto" w:fill="auto"/>
            <w:noWrap/>
            <w:vAlign w:val="center"/>
          </w:tcPr>
          <w:p w14:paraId="136ACB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生活补助</w:t>
            </w:r>
          </w:p>
        </w:tc>
        <w:tc>
          <w:tcPr>
            <w:tcW w:w="907" w:type="dxa"/>
            <w:tcBorders>
              <w:top w:val="nil"/>
              <w:left w:val="nil"/>
              <w:bottom w:val="single" w:color="auto" w:sz="4" w:space="0"/>
              <w:right w:val="single" w:color="auto" w:sz="4" w:space="0"/>
            </w:tcBorders>
            <w:shd w:val="clear" w:color="auto" w:fill="auto"/>
            <w:noWrap/>
            <w:vAlign w:val="center"/>
          </w:tcPr>
          <w:p w14:paraId="0FCF26C7">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1620E6FB">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30225</w:t>
            </w:r>
          </w:p>
        </w:tc>
        <w:tc>
          <w:tcPr>
            <w:tcW w:w="2235" w:type="dxa"/>
            <w:tcBorders>
              <w:top w:val="nil"/>
              <w:left w:val="nil"/>
              <w:bottom w:val="single" w:color="auto" w:sz="4" w:space="0"/>
              <w:right w:val="single" w:color="auto" w:sz="4" w:space="0"/>
            </w:tcBorders>
            <w:shd w:val="clear" w:color="auto" w:fill="auto"/>
            <w:noWrap/>
            <w:vAlign w:val="center"/>
          </w:tcPr>
          <w:p w14:paraId="324FD6E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专用燃料费</w:t>
            </w:r>
          </w:p>
        </w:tc>
        <w:tc>
          <w:tcPr>
            <w:tcW w:w="907" w:type="dxa"/>
            <w:tcBorders>
              <w:top w:val="nil"/>
              <w:left w:val="nil"/>
              <w:bottom w:val="single" w:color="auto" w:sz="4" w:space="0"/>
              <w:right w:val="single" w:color="auto" w:sz="4" w:space="0"/>
            </w:tcBorders>
            <w:shd w:val="clear" w:color="auto" w:fill="auto"/>
            <w:noWrap/>
            <w:vAlign w:val="center"/>
          </w:tcPr>
          <w:p w14:paraId="15CABA23">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7B9AE77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31099</w:t>
            </w:r>
          </w:p>
        </w:tc>
        <w:tc>
          <w:tcPr>
            <w:tcW w:w="4213" w:type="dxa"/>
            <w:tcBorders>
              <w:top w:val="nil"/>
              <w:left w:val="nil"/>
              <w:bottom w:val="single" w:color="auto" w:sz="4" w:space="0"/>
              <w:right w:val="single" w:color="auto" w:sz="4" w:space="0"/>
            </w:tcBorders>
            <w:shd w:val="clear" w:color="auto" w:fill="auto"/>
            <w:noWrap/>
            <w:vAlign w:val="center"/>
          </w:tcPr>
          <w:p w14:paraId="5E12C25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其他资本性支出</w:t>
            </w:r>
          </w:p>
        </w:tc>
        <w:tc>
          <w:tcPr>
            <w:tcW w:w="907" w:type="dxa"/>
            <w:tcBorders>
              <w:top w:val="nil"/>
              <w:left w:val="nil"/>
              <w:bottom w:val="single" w:color="auto" w:sz="4" w:space="0"/>
              <w:right w:val="single" w:color="auto" w:sz="4" w:space="0"/>
            </w:tcBorders>
            <w:shd w:val="clear" w:color="auto" w:fill="auto"/>
            <w:noWrap/>
            <w:vAlign w:val="center"/>
          </w:tcPr>
          <w:p w14:paraId="21261952">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32.20</w:t>
            </w:r>
          </w:p>
        </w:tc>
      </w:tr>
      <w:tr w14:paraId="305CBD47">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0C50A9A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30306</w:t>
            </w:r>
          </w:p>
        </w:tc>
        <w:tc>
          <w:tcPr>
            <w:tcW w:w="3370" w:type="dxa"/>
            <w:tcBorders>
              <w:top w:val="nil"/>
              <w:left w:val="nil"/>
              <w:bottom w:val="single" w:color="auto" w:sz="4" w:space="0"/>
              <w:right w:val="single" w:color="auto" w:sz="4" w:space="0"/>
            </w:tcBorders>
            <w:shd w:val="clear" w:color="auto" w:fill="auto"/>
            <w:noWrap/>
            <w:vAlign w:val="center"/>
          </w:tcPr>
          <w:p w14:paraId="68A5D18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救济费</w:t>
            </w:r>
          </w:p>
        </w:tc>
        <w:tc>
          <w:tcPr>
            <w:tcW w:w="907" w:type="dxa"/>
            <w:tcBorders>
              <w:top w:val="nil"/>
              <w:left w:val="nil"/>
              <w:bottom w:val="single" w:color="auto" w:sz="4" w:space="0"/>
              <w:right w:val="single" w:color="auto" w:sz="4" w:space="0"/>
            </w:tcBorders>
            <w:shd w:val="clear" w:color="auto" w:fill="auto"/>
            <w:noWrap/>
            <w:vAlign w:val="center"/>
          </w:tcPr>
          <w:p w14:paraId="1B161D82">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699207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30226</w:t>
            </w:r>
          </w:p>
        </w:tc>
        <w:tc>
          <w:tcPr>
            <w:tcW w:w="2235" w:type="dxa"/>
            <w:tcBorders>
              <w:top w:val="nil"/>
              <w:left w:val="nil"/>
              <w:bottom w:val="single" w:color="auto" w:sz="4" w:space="0"/>
              <w:right w:val="single" w:color="auto" w:sz="4" w:space="0"/>
            </w:tcBorders>
            <w:shd w:val="clear" w:color="auto" w:fill="auto"/>
            <w:noWrap/>
            <w:vAlign w:val="center"/>
          </w:tcPr>
          <w:p w14:paraId="57FFCB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劳务费</w:t>
            </w:r>
          </w:p>
        </w:tc>
        <w:tc>
          <w:tcPr>
            <w:tcW w:w="907" w:type="dxa"/>
            <w:tcBorders>
              <w:top w:val="nil"/>
              <w:left w:val="nil"/>
              <w:bottom w:val="single" w:color="auto" w:sz="4" w:space="0"/>
              <w:right w:val="single" w:color="auto" w:sz="4" w:space="0"/>
            </w:tcBorders>
            <w:shd w:val="clear" w:color="auto" w:fill="auto"/>
            <w:noWrap/>
            <w:vAlign w:val="center"/>
          </w:tcPr>
          <w:p w14:paraId="67A3C787">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585.33</w:t>
            </w:r>
          </w:p>
        </w:tc>
        <w:tc>
          <w:tcPr>
            <w:tcW w:w="1077" w:type="dxa"/>
            <w:tcBorders>
              <w:top w:val="nil"/>
              <w:left w:val="nil"/>
              <w:bottom w:val="single" w:color="auto" w:sz="4" w:space="0"/>
              <w:right w:val="single" w:color="auto" w:sz="4" w:space="0"/>
            </w:tcBorders>
            <w:shd w:val="clear" w:color="auto" w:fill="auto"/>
            <w:noWrap/>
            <w:vAlign w:val="center"/>
          </w:tcPr>
          <w:p w14:paraId="4345DBB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w:t>
            </w:r>
          </w:p>
        </w:tc>
        <w:tc>
          <w:tcPr>
            <w:tcW w:w="4213" w:type="dxa"/>
            <w:tcBorders>
              <w:top w:val="nil"/>
              <w:left w:val="nil"/>
              <w:bottom w:val="single" w:color="auto" w:sz="4" w:space="0"/>
              <w:right w:val="single" w:color="auto" w:sz="4" w:space="0"/>
            </w:tcBorders>
            <w:shd w:val="clear" w:color="auto" w:fill="auto"/>
            <w:noWrap/>
            <w:vAlign w:val="center"/>
          </w:tcPr>
          <w:p w14:paraId="1C88699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其他支出</w:t>
            </w:r>
          </w:p>
        </w:tc>
        <w:tc>
          <w:tcPr>
            <w:tcW w:w="907" w:type="dxa"/>
            <w:tcBorders>
              <w:top w:val="nil"/>
              <w:left w:val="nil"/>
              <w:bottom w:val="single" w:color="auto" w:sz="4" w:space="0"/>
              <w:right w:val="single" w:color="auto" w:sz="4" w:space="0"/>
            </w:tcBorders>
            <w:shd w:val="clear" w:color="auto" w:fill="auto"/>
            <w:noWrap/>
            <w:vAlign w:val="center"/>
          </w:tcPr>
          <w:p w14:paraId="3034B68D">
            <w:pPr>
              <w:jc w:val="right"/>
              <w:rPr>
                <w:rFonts w:hint="default" w:ascii="Times New Roman" w:hAnsi="Times New Roman" w:cs="Times New Roman" w:eastAsiaTheme="minorEastAsia"/>
                <w:color w:val="000000"/>
                <w:kern w:val="0"/>
                <w:sz w:val="21"/>
                <w:szCs w:val="21"/>
              </w:rPr>
            </w:pPr>
          </w:p>
        </w:tc>
      </w:tr>
      <w:tr w14:paraId="67F75A0B">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0FC0873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30307</w:t>
            </w:r>
          </w:p>
        </w:tc>
        <w:tc>
          <w:tcPr>
            <w:tcW w:w="3370" w:type="dxa"/>
            <w:tcBorders>
              <w:top w:val="nil"/>
              <w:left w:val="nil"/>
              <w:bottom w:val="single" w:color="auto" w:sz="4" w:space="0"/>
              <w:right w:val="single" w:color="auto" w:sz="4" w:space="0"/>
            </w:tcBorders>
            <w:shd w:val="clear" w:color="auto" w:fill="auto"/>
            <w:noWrap/>
            <w:vAlign w:val="center"/>
          </w:tcPr>
          <w:p w14:paraId="7BF6CB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医疗费补助</w:t>
            </w:r>
          </w:p>
        </w:tc>
        <w:tc>
          <w:tcPr>
            <w:tcW w:w="907" w:type="dxa"/>
            <w:tcBorders>
              <w:top w:val="nil"/>
              <w:left w:val="nil"/>
              <w:bottom w:val="single" w:color="auto" w:sz="4" w:space="0"/>
              <w:right w:val="single" w:color="auto" w:sz="4" w:space="0"/>
            </w:tcBorders>
            <w:shd w:val="clear" w:color="auto" w:fill="auto"/>
            <w:noWrap/>
            <w:vAlign w:val="center"/>
          </w:tcPr>
          <w:p w14:paraId="685AB862">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CDE067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30227</w:t>
            </w:r>
          </w:p>
        </w:tc>
        <w:tc>
          <w:tcPr>
            <w:tcW w:w="2235" w:type="dxa"/>
            <w:tcBorders>
              <w:top w:val="nil"/>
              <w:left w:val="nil"/>
              <w:bottom w:val="single" w:color="auto" w:sz="4" w:space="0"/>
              <w:right w:val="single" w:color="auto" w:sz="4" w:space="0"/>
            </w:tcBorders>
            <w:shd w:val="clear" w:color="auto" w:fill="auto"/>
            <w:noWrap/>
            <w:vAlign w:val="center"/>
          </w:tcPr>
          <w:p w14:paraId="49D111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委托业务费</w:t>
            </w:r>
          </w:p>
        </w:tc>
        <w:tc>
          <w:tcPr>
            <w:tcW w:w="907" w:type="dxa"/>
            <w:tcBorders>
              <w:top w:val="nil"/>
              <w:left w:val="nil"/>
              <w:bottom w:val="single" w:color="auto" w:sz="4" w:space="0"/>
              <w:right w:val="single" w:color="auto" w:sz="4" w:space="0"/>
            </w:tcBorders>
            <w:shd w:val="clear" w:color="auto" w:fill="auto"/>
            <w:noWrap/>
            <w:vAlign w:val="center"/>
          </w:tcPr>
          <w:p w14:paraId="4D969E2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9.01</w:t>
            </w:r>
          </w:p>
        </w:tc>
        <w:tc>
          <w:tcPr>
            <w:tcW w:w="1077" w:type="dxa"/>
            <w:tcBorders>
              <w:top w:val="nil"/>
              <w:left w:val="nil"/>
              <w:bottom w:val="single" w:color="auto" w:sz="4" w:space="0"/>
              <w:right w:val="single" w:color="auto" w:sz="4" w:space="0"/>
            </w:tcBorders>
            <w:shd w:val="clear" w:color="auto" w:fill="auto"/>
            <w:noWrap/>
            <w:vAlign w:val="center"/>
          </w:tcPr>
          <w:p w14:paraId="3D5ADAF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39906</w:t>
            </w:r>
          </w:p>
        </w:tc>
        <w:tc>
          <w:tcPr>
            <w:tcW w:w="4213" w:type="dxa"/>
            <w:tcBorders>
              <w:top w:val="nil"/>
              <w:left w:val="nil"/>
              <w:bottom w:val="single" w:color="auto" w:sz="4" w:space="0"/>
              <w:right w:val="single" w:color="auto" w:sz="4" w:space="0"/>
            </w:tcBorders>
            <w:shd w:val="clear" w:color="auto" w:fill="auto"/>
            <w:noWrap/>
            <w:vAlign w:val="center"/>
          </w:tcPr>
          <w:p w14:paraId="7C2A712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赠与</w:t>
            </w:r>
          </w:p>
        </w:tc>
        <w:tc>
          <w:tcPr>
            <w:tcW w:w="907" w:type="dxa"/>
            <w:tcBorders>
              <w:top w:val="nil"/>
              <w:left w:val="nil"/>
              <w:bottom w:val="single" w:color="auto" w:sz="4" w:space="0"/>
              <w:right w:val="single" w:color="auto" w:sz="4" w:space="0"/>
            </w:tcBorders>
            <w:shd w:val="clear" w:color="auto" w:fill="auto"/>
            <w:noWrap/>
            <w:vAlign w:val="center"/>
          </w:tcPr>
          <w:p w14:paraId="2D611A24">
            <w:pPr>
              <w:jc w:val="right"/>
              <w:rPr>
                <w:rFonts w:hint="default" w:ascii="Times New Roman" w:hAnsi="Times New Roman" w:cs="Times New Roman" w:eastAsiaTheme="minorEastAsia"/>
                <w:color w:val="000000"/>
                <w:kern w:val="0"/>
                <w:sz w:val="21"/>
                <w:szCs w:val="21"/>
              </w:rPr>
            </w:pPr>
          </w:p>
        </w:tc>
      </w:tr>
      <w:tr w14:paraId="042CEF9E">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518E5C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30308</w:t>
            </w:r>
          </w:p>
        </w:tc>
        <w:tc>
          <w:tcPr>
            <w:tcW w:w="3370" w:type="dxa"/>
            <w:tcBorders>
              <w:top w:val="nil"/>
              <w:left w:val="nil"/>
              <w:bottom w:val="single" w:color="auto" w:sz="4" w:space="0"/>
              <w:right w:val="single" w:color="auto" w:sz="4" w:space="0"/>
            </w:tcBorders>
            <w:shd w:val="clear" w:color="auto" w:fill="auto"/>
            <w:noWrap/>
            <w:vAlign w:val="center"/>
          </w:tcPr>
          <w:p w14:paraId="2C10BB0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助学金</w:t>
            </w:r>
          </w:p>
        </w:tc>
        <w:tc>
          <w:tcPr>
            <w:tcW w:w="907" w:type="dxa"/>
            <w:tcBorders>
              <w:top w:val="nil"/>
              <w:left w:val="nil"/>
              <w:bottom w:val="single" w:color="auto" w:sz="4" w:space="0"/>
              <w:right w:val="single" w:color="auto" w:sz="4" w:space="0"/>
            </w:tcBorders>
            <w:shd w:val="clear" w:color="auto" w:fill="auto"/>
            <w:noWrap/>
            <w:vAlign w:val="center"/>
          </w:tcPr>
          <w:p w14:paraId="792FEA1C">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4D4F826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30228</w:t>
            </w:r>
          </w:p>
        </w:tc>
        <w:tc>
          <w:tcPr>
            <w:tcW w:w="2235" w:type="dxa"/>
            <w:tcBorders>
              <w:top w:val="nil"/>
              <w:left w:val="nil"/>
              <w:bottom w:val="single" w:color="auto" w:sz="4" w:space="0"/>
              <w:right w:val="single" w:color="auto" w:sz="4" w:space="0"/>
            </w:tcBorders>
            <w:shd w:val="clear" w:color="auto" w:fill="auto"/>
            <w:noWrap/>
            <w:vAlign w:val="center"/>
          </w:tcPr>
          <w:p w14:paraId="55FF0D9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工会经费</w:t>
            </w:r>
          </w:p>
        </w:tc>
        <w:tc>
          <w:tcPr>
            <w:tcW w:w="907" w:type="dxa"/>
            <w:tcBorders>
              <w:top w:val="nil"/>
              <w:left w:val="nil"/>
              <w:bottom w:val="single" w:color="auto" w:sz="4" w:space="0"/>
              <w:right w:val="single" w:color="auto" w:sz="4" w:space="0"/>
            </w:tcBorders>
            <w:shd w:val="clear" w:color="auto" w:fill="auto"/>
            <w:noWrap/>
            <w:vAlign w:val="center"/>
          </w:tcPr>
          <w:p w14:paraId="6D3FD9A1">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35.83</w:t>
            </w:r>
          </w:p>
        </w:tc>
        <w:tc>
          <w:tcPr>
            <w:tcW w:w="1077" w:type="dxa"/>
            <w:tcBorders>
              <w:top w:val="nil"/>
              <w:left w:val="nil"/>
              <w:bottom w:val="single" w:color="auto" w:sz="4" w:space="0"/>
              <w:right w:val="single" w:color="auto" w:sz="4" w:space="0"/>
            </w:tcBorders>
            <w:shd w:val="clear" w:color="auto" w:fill="auto"/>
            <w:noWrap/>
            <w:vAlign w:val="center"/>
          </w:tcPr>
          <w:p w14:paraId="76C1B76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39907</w:t>
            </w:r>
          </w:p>
        </w:tc>
        <w:tc>
          <w:tcPr>
            <w:tcW w:w="4213" w:type="dxa"/>
            <w:tcBorders>
              <w:top w:val="nil"/>
              <w:left w:val="nil"/>
              <w:bottom w:val="single" w:color="auto" w:sz="4" w:space="0"/>
              <w:right w:val="single" w:color="auto" w:sz="4" w:space="0"/>
            </w:tcBorders>
            <w:shd w:val="clear" w:color="auto" w:fill="auto"/>
            <w:noWrap/>
            <w:vAlign w:val="center"/>
          </w:tcPr>
          <w:p w14:paraId="68922A4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国家赔偿费用支出</w:t>
            </w:r>
          </w:p>
        </w:tc>
        <w:tc>
          <w:tcPr>
            <w:tcW w:w="907" w:type="dxa"/>
            <w:tcBorders>
              <w:top w:val="nil"/>
              <w:left w:val="nil"/>
              <w:bottom w:val="single" w:color="auto" w:sz="4" w:space="0"/>
              <w:right w:val="single" w:color="auto" w:sz="4" w:space="0"/>
            </w:tcBorders>
            <w:shd w:val="clear" w:color="auto" w:fill="auto"/>
            <w:noWrap/>
            <w:vAlign w:val="center"/>
          </w:tcPr>
          <w:p w14:paraId="360D50CA">
            <w:pPr>
              <w:jc w:val="right"/>
              <w:rPr>
                <w:rFonts w:hint="default" w:ascii="Times New Roman" w:hAnsi="Times New Roman" w:cs="Times New Roman" w:eastAsiaTheme="minorEastAsia"/>
                <w:color w:val="000000"/>
                <w:kern w:val="0"/>
                <w:sz w:val="21"/>
                <w:szCs w:val="21"/>
              </w:rPr>
            </w:pPr>
          </w:p>
        </w:tc>
      </w:tr>
      <w:tr w14:paraId="4616A9C0">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3CCF528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30309</w:t>
            </w:r>
          </w:p>
        </w:tc>
        <w:tc>
          <w:tcPr>
            <w:tcW w:w="3370" w:type="dxa"/>
            <w:tcBorders>
              <w:top w:val="nil"/>
              <w:left w:val="nil"/>
              <w:bottom w:val="single" w:color="auto" w:sz="4" w:space="0"/>
              <w:right w:val="single" w:color="auto" w:sz="4" w:space="0"/>
            </w:tcBorders>
            <w:shd w:val="clear" w:color="auto" w:fill="auto"/>
            <w:noWrap/>
            <w:vAlign w:val="center"/>
          </w:tcPr>
          <w:p w14:paraId="66EEBCF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奖励金</w:t>
            </w:r>
          </w:p>
        </w:tc>
        <w:tc>
          <w:tcPr>
            <w:tcW w:w="907" w:type="dxa"/>
            <w:tcBorders>
              <w:top w:val="nil"/>
              <w:left w:val="nil"/>
              <w:bottom w:val="single" w:color="auto" w:sz="4" w:space="0"/>
              <w:right w:val="single" w:color="auto" w:sz="4" w:space="0"/>
            </w:tcBorders>
            <w:shd w:val="clear" w:color="auto" w:fill="auto"/>
            <w:noWrap/>
            <w:vAlign w:val="center"/>
          </w:tcPr>
          <w:p w14:paraId="693BAC78">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D495A10">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30229</w:t>
            </w:r>
          </w:p>
        </w:tc>
        <w:tc>
          <w:tcPr>
            <w:tcW w:w="2235" w:type="dxa"/>
            <w:tcBorders>
              <w:top w:val="nil"/>
              <w:left w:val="nil"/>
              <w:bottom w:val="single" w:color="auto" w:sz="4" w:space="0"/>
              <w:right w:val="single" w:color="auto" w:sz="4" w:space="0"/>
            </w:tcBorders>
            <w:shd w:val="clear" w:color="auto" w:fill="auto"/>
            <w:noWrap/>
            <w:vAlign w:val="center"/>
          </w:tcPr>
          <w:p w14:paraId="0D54053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福利费</w:t>
            </w:r>
          </w:p>
        </w:tc>
        <w:tc>
          <w:tcPr>
            <w:tcW w:w="907" w:type="dxa"/>
            <w:tcBorders>
              <w:top w:val="nil"/>
              <w:left w:val="nil"/>
              <w:bottom w:val="single" w:color="auto" w:sz="4" w:space="0"/>
              <w:right w:val="single" w:color="auto" w:sz="4" w:space="0"/>
            </w:tcBorders>
            <w:shd w:val="clear" w:color="auto" w:fill="auto"/>
            <w:noWrap/>
            <w:vAlign w:val="center"/>
          </w:tcPr>
          <w:p w14:paraId="3A8F767B">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100.00</w:t>
            </w:r>
          </w:p>
        </w:tc>
        <w:tc>
          <w:tcPr>
            <w:tcW w:w="1077" w:type="dxa"/>
            <w:tcBorders>
              <w:top w:val="nil"/>
              <w:left w:val="nil"/>
              <w:bottom w:val="single" w:color="auto" w:sz="4" w:space="0"/>
              <w:right w:val="single" w:color="auto" w:sz="4" w:space="0"/>
            </w:tcBorders>
            <w:shd w:val="clear" w:color="auto" w:fill="auto"/>
            <w:noWrap/>
            <w:vAlign w:val="center"/>
          </w:tcPr>
          <w:p w14:paraId="6B6E0BDF">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39908</w:t>
            </w:r>
          </w:p>
        </w:tc>
        <w:tc>
          <w:tcPr>
            <w:tcW w:w="4213" w:type="dxa"/>
            <w:tcBorders>
              <w:top w:val="nil"/>
              <w:left w:val="nil"/>
              <w:bottom w:val="single" w:color="auto" w:sz="4" w:space="0"/>
              <w:right w:val="single" w:color="auto" w:sz="4" w:space="0"/>
            </w:tcBorders>
            <w:shd w:val="clear" w:color="auto" w:fill="auto"/>
            <w:noWrap/>
            <w:vAlign w:val="center"/>
          </w:tcPr>
          <w:p w14:paraId="109B43E9">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对民间非营利组织和群众性自治组织补贴</w:t>
            </w:r>
          </w:p>
        </w:tc>
        <w:tc>
          <w:tcPr>
            <w:tcW w:w="907" w:type="dxa"/>
            <w:tcBorders>
              <w:top w:val="nil"/>
              <w:left w:val="nil"/>
              <w:bottom w:val="single" w:color="auto" w:sz="4" w:space="0"/>
              <w:right w:val="single" w:color="auto" w:sz="4" w:space="0"/>
            </w:tcBorders>
            <w:shd w:val="clear" w:color="auto" w:fill="auto"/>
            <w:noWrap/>
            <w:vAlign w:val="center"/>
          </w:tcPr>
          <w:p w14:paraId="060322C9">
            <w:pPr>
              <w:jc w:val="right"/>
              <w:rPr>
                <w:rFonts w:hint="default" w:ascii="Times New Roman" w:hAnsi="Times New Roman" w:cs="Times New Roman" w:eastAsiaTheme="minorEastAsia"/>
                <w:color w:val="000000"/>
                <w:kern w:val="0"/>
                <w:sz w:val="21"/>
                <w:szCs w:val="21"/>
              </w:rPr>
            </w:pPr>
          </w:p>
        </w:tc>
      </w:tr>
      <w:tr w14:paraId="4689A193">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19BD3B4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30310</w:t>
            </w:r>
          </w:p>
        </w:tc>
        <w:tc>
          <w:tcPr>
            <w:tcW w:w="3370" w:type="dxa"/>
            <w:tcBorders>
              <w:top w:val="nil"/>
              <w:left w:val="nil"/>
              <w:bottom w:val="single" w:color="auto" w:sz="4" w:space="0"/>
              <w:right w:val="single" w:color="auto" w:sz="4" w:space="0"/>
            </w:tcBorders>
            <w:shd w:val="clear" w:color="auto" w:fill="auto"/>
            <w:noWrap/>
            <w:vAlign w:val="center"/>
          </w:tcPr>
          <w:p w14:paraId="23E24E3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个人农业生产补贴</w:t>
            </w:r>
          </w:p>
        </w:tc>
        <w:tc>
          <w:tcPr>
            <w:tcW w:w="907" w:type="dxa"/>
            <w:tcBorders>
              <w:top w:val="nil"/>
              <w:left w:val="nil"/>
              <w:bottom w:val="single" w:color="auto" w:sz="4" w:space="0"/>
              <w:right w:val="single" w:color="auto" w:sz="4" w:space="0"/>
            </w:tcBorders>
            <w:shd w:val="clear" w:color="auto" w:fill="auto"/>
            <w:noWrap/>
            <w:vAlign w:val="center"/>
          </w:tcPr>
          <w:p w14:paraId="4D44B4C1">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745EC1A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30231</w:t>
            </w:r>
          </w:p>
        </w:tc>
        <w:tc>
          <w:tcPr>
            <w:tcW w:w="2235" w:type="dxa"/>
            <w:tcBorders>
              <w:top w:val="nil"/>
              <w:left w:val="nil"/>
              <w:bottom w:val="single" w:color="auto" w:sz="4" w:space="0"/>
              <w:right w:val="single" w:color="auto" w:sz="4" w:space="0"/>
            </w:tcBorders>
            <w:shd w:val="clear" w:color="auto" w:fill="auto"/>
            <w:noWrap/>
            <w:vAlign w:val="center"/>
          </w:tcPr>
          <w:p w14:paraId="60D21DA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公务用车运行维护费</w:t>
            </w:r>
          </w:p>
        </w:tc>
        <w:tc>
          <w:tcPr>
            <w:tcW w:w="907" w:type="dxa"/>
            <w:tcBorders>
              <w:top w:val="nil"/>
              <w:left w:val="nil"/>
              <w:bottom w:val="single" w:color="auto" w:sz="4" w:space="0"/>
              <w:right w:val="single" w:color="auto" w:sz="4" w:space="0"/>
            </w:tcBorders>
            <w:shd w:val="clear" w:color="auto" w:fill="auto"/>
            <w:noWrap/>
            <w:vAlign w:val="center"/>
          </w:tcPr>
          <w:p w14:paraId="2A13F8B4">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31.82</w:t>
            </w:r>
          </w:p>
        </w:tc>
        <w:tc>
          <w:tcPr>
            <w:tcW w:w="1077" w:type="dxa"/>
            <w:tcBorders>
              <w:top w:val="nil"/>
              <w:left w:val="nil"/>
              <w:bottom w:val="single" w:color="auto" w:sz="4" w:space="0"/>
              <w:right w:val="single" w:color="auto" w:sz="4" w:space="0"/>
            </w:tcBorders>
            <w:shd w:val="clear" w:color="auto" w:fill="auto"/>
            <w:noWrap/>
            <w:vAlign w:val="center"/>
          </w:tcPr>
          <w:p w14:paraId="58DA48A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39999</w:t>
            </w:r>
          </w:p>
        </w:tc>
        <w:tc>
          <w:tcPr>
            <w:tcW w:w="4213" w:type="dxa"/>
            <w:tcBorders>
              <w:top w:val="nil"/>
              <w:left w:val="nil"/>
              <w:bottom w:val="single" w:color="auto" w:sz="4" w:space="0"/>
              <w:right w:val="single" w:color="auto" w:sz="4" w:space="0"/>
            </w:tcBorders>
            <w:shd w:val="clear" w:color="auto" w:fill="auto"/>
            <w:noWrap/>
            <w:vAlign w:val="center"/>
          </w:tcPr>
          <w:p w14:paraId="59CF729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其他支出</w:t>
            </w:r>
          </w:p>
        </w:tc>
        <w:tc>
          <w:tcPr>
            <w:tcW w:w="907" w:type="dxa"/>
            <w:tcBorders>
              <w:top w:val="nil"/>
              <w:left w:val="nil"/>
              <w:bottom w:val="single" w:color="auto" w:sz="4" w:space="0"/>
              <w:right w:val="single" w:color="auto" w:sz="4" w:space="0"/>
            </w:tcBorders>
            <w:shd w:val="clear" w:color="auto" w:fill="auto"/>
            <w:noWrap/>
            <w:vAlign w:val="center"/>
          </w:tcPr>
          <w:p w14:paraId="4EA4DA68">
            <w:pPr>
              <w:jc w:val="right"/>
              <w:rPr>
                <w:rFonts w:hint="default" w:ascii="Times New Roman" w:hAnsi="Times New Roman" w:cs="Times New Roman" w:eastAsiaTheme="minorEastAsia"/>
                <w:color w:val="000000"/>
                <w:kern w:val="0"/>
                <w:sz w:val="21"/>
                <w:szCs w:val="21"/>
              </w:rPr>
            </w:pPr>
          </w:p>
        </w:tc>
      </w:tr>
      <w:tr w14:paraId="2B158A26">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518FF90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30311</w:t>
            </w:r>
          </w:p>
        </w:tc>
        <w:tc>
          <w:tcPr>
            <w:tcW w:w="3370" w:type="dxa"/>
            <w:tcBorders>
              <w:top w:val="nil"/>
              <w:left w:val="nil"/>
              <w:bottom w:val="single" w:color="auto" w:sz="4" w:space="0"/>
              <w:right w:val="single" w:color="auto" w:sz="4" w:space="0"/>
            </w:tcBorders>
            <w:shd w:val="clear" w:color="auto" w:fill="auto"/>
            <w:noWrap/>
            <w:vAlign w:val="center"/>
          </w:tcPr>
          <w:p w14:paraId="1618BDCE">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代缴社会保险费</w:t>
            </w:r>
          </w:p>
        </w:tc>
        <w:tc>
          <w:tcPr>
            <w:tcW w:w="907" w:type="dxa"/>
            <w:tcBorders>
              <w:top w:val="nil"/>
              <w:left w:val="nil"/>
              <w:bottom w:val="single" w:color="auto" w:sz="4" w:space="0"/>
              <w:right w:val="single" w:color="auto" w:sz="4" w:space="0"/>
            </w:tcBorders>
            <w:shd w:val="clear" w:color="auto" w:fill="auto"/>
            <w:noWrap/>
            <w:vAlign w:val="center"/>
          </w:tcPr>
          <w:p w14:paraId="61EDBF9E">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79B9E64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30239</w:t>
            </w:r>
          </w:p>
        </w:tc>
        <w:tc>
          <w:tcPr>
            <w:tcW w:w="2235" w:type="dxa"/>
            <w:tcBorders>
              <w:top w:val="nil"/>
              <w:left w:val="nil"/>
              <w:bottom w:val="single" w:color="auto" w:sz="4" w:space="0"/>
              <w:right w:val="single" w:color="auto" w:sz="4" w:space="0"/>
            </w:tcBorders>
            <w:shd w:val="clear" w:color="auto" w:fill="auto"/>
            <w:noWrap/>
            <w:vAlign w:val="center"/>
          </w:tcPr>
          <w:p w14:paraId="08FC708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其他交通费用</w:t>
            </w:r>
          </w:p>
        </w:tc>
        <w:tc>
          <w:tcPr>
            <w:tcW w:w="907" w:type="dxa"/>
            <w:tcBorders>
              <w:top w:val="nil"/>
              <w:left w:val="nil"/>
              <w:bottom w:val="single" w:color="auto" w:sz="4" w:space="0"/>
              <w:right w:val="single" w:color="auto" w:sz="4" w:space="0"/>
            </w:tcBorders>
            <w:shd w:val="clear" w:color="auto" w:fill="auto"/>
            <w:noWrap/>
            <w:vAlign w:val="center"/>
          </w:tcPr>
          <w:p w14:paraId="5D6C857E">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1A36214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1EB3AB7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07" w:type="dxa"/>
            <w:tcBorders>
              <w:top w:val="nil"/>
              <w:left w:val="nil"/>
              <w:bottom w:val="single" w:color="auto" w:sz="4" w:space="0"/>
              <w:right w:val="single" w:color="auto" w:sz="4" w:space="0"/>
            </w:tcBorders>
            <w:shd w:val="clear" w:color="auto" w:fill="auto"/>
            <w:noWrap/>
            <w:vAlign w:val="center"/>
          </w:tcPr>
          <w:p w14:paraId="785943FB">
            <w:pPr>
              <w:jc w:val="right"/>
              <w:rPr>
                <w:rFonts w:hint="default" w:ascii="Times New Roman" w:hAnsi="Times New Roman" w:cs="Times New Roman" w:eastAsiaTheme="minorEastAsia"/>
                <w:color w:val="000000"/>
                <w:kern w:val="0"/>
                <w:sz w:val="21"/>
                <w:szCs w:val="21"/>
              </w:rPr>
            </w:pPr>
          </w:p>
        </w:tc>
      </w:tr>
      <w:tr w14:paraId="66324048">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76EC80A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30399</w:t>
            </w:r>
          </w:p>
        </w:tc>
        <w:tc>
          <w:tcPr>
            <w:tcW w:w="3370" w:type="dxa"/>
            <w:tcBorders>
              <w:top w:val="nil"/>
              <w:left w:val="nil"/>
              <w:bottom w:val="single" w:color="auto" w:sz="4" w:space="0"/>
              <w:right w:val="single" w:color="auto" w:sz="4" w:space="0"/>
            </w:tcBorders>
            <w:shd w:val="clear" w:color="auto" w:fill="auto"/>
            <w:noWrap/>
            <w:vAlign w:val="center"/>
          </w:tcPr>
          <w:p w14:paraId="5E611931">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其他对个人和家庭的补助</w:t>
            </w:r>
          </w:p>
        </w:tc>
        <w:tc>
          <w:tcPr>
            <w:tcW w:w="907" w:type="dxa"/>
            <w:tcBorders>
              <w:top w:val="nil"/>
              <w:left w:val="nil"/>
              <w:bottom w:val="single" w:color="auto" w:sz="4" w:space="0"/>
              <w:right w:val="single" w:color="auto" w:sz="4" w:space="0"/>
            </w:tcBorders>
            <w:shd w:val="clear" w:color="auto" w:fill="auto"/>
            <w:noWrap/>
            <w:vAlign w:val="center"/>
          </w:tcPr>
          <w:p w14:paraId="0AB24D8C">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077" w:type="dxa"/>
            <w:tcBorders>
              <w:top w:val="nil"/>
              <w:left w:val="nil"/>
              <w:bottom w:val="single" w:color="auto" w:sz="4" w:space="0"/>
              <w:right w:val="single" w:color="auto" w:sz="4" w:space="0"/>
            </w:tcBorders>
            <w:shd w:val="clear" w:color="auto" w:fill="auto"/>
            <w:noWrap/>
            <w:vAlign w:val="center"/>
          </w:tcPr>
          <w:p w14:paraId="3DBE13C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30240</w:t>
            </w:r>
          </w:p>
        </w:tc>
        <w:tc>
          <w:tcPr>
            <w:tcW w:w="2235" w:type="dxa"/>
            <w:tcBorders>
              <w:top w:val="nil"/>
              <w:left w:val="nil"/>
              <w:bottom w:val="single" w:color="auto" w:sz="4" w:space="0"/>
              <w:right w:val="single" w:color="auto" w:sz="4" w:space="0"/>
            </w:tcBorders>
            <w:shd w:val="clear" w:color="auto" w:fill="auto"/>
            <w:noWrap/>
            <w:vAlign w:val="center"/>
          </w:tcPr>
          <w:p w14:paraId="7FCFB1FA">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税金及附加费用</w:t>
            </w:r>
          </w:p>
        </w:tc>
        <w:tc>
          <w:tcPr>
            <w:tcW w:w="907" w:type="dxa"/>
            <w:tcBorders>
              <w:top w:val="nil"/>
              <w:left w:val="nil"/>
              <w:bottom w:val="single" w:color="auto" w:sz="4" w:space="0"/>
              <w:right w:val="single" w:color="auto" w:sz="4" w:space="0"/>
            </w:tcBorders>
            <w:shd w:val="clear" w:color="auto" w:fill="auto"/>
            <w:noWrap/>
            <w:vAlign w:val="center"/>
          </w:tcPr>
          <w:p w14:paraId="2703860A">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4ABC0276">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5EE6B1A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07" w:type="dxa"/>
            <w:tcBorders>
              <w:top w:val="nil"/>
              <w:left w:val="nil"/>
              <w:bottom w:val="single" w:color="auto" w:sz="4" w:space="0"/>
              <w:right w:val="single" w:color="auto" w:sz="4" w:space="0"/>
            </w:tcBorders>
            <w:shd w:val="clear" w:color="auto" w:fill="auto"/>
            <w:noWrap/>
            <w:vAlign w:val="center"/>
          </w:tcPr>
          <w:p w14:paraId="475FF822">
            <w:pPr>
              <w:jc w:val="right"/>
              <w:rPr>
                <w:rFonts w:hint="default" w:ascii="Times New Roman" w:hAnsi="Times New Roman" w:cs="Times New Roman" w:eastAsiaTheme="minorEastAsia"/>
                <w:color w:val="000000"/>
                <w:kern w:val="0"/>
                <w:sz w:val="21"/>
                <w:szCs w:val="21"/>
              </w:rPr>
            </w:pPr>
          </w:p>
        </w:tc>
      </w:tr>
      <w:tr w14:paraId="7EBD443A">
        <w:tblPrEx>
          <w:tblCellMar>
            <w:top w:w="0" w:type="dxa"/>
            <w:left w:w="108" w:type="dxa"/>
            <w:bottom w:w="0" w:type="dxa"/>
            <w:right w:w="108" w:type="dxa"/>
          </w:tblCellMar>
        </w:tblPrEx>
        <w:trPr>
          <w:trHeight w:val="284" w:hRule="exact"/>
          <w:jc w:val="center"/>
        </w:trPr>
        <w:tc>
          <w:tcPr>
            <w:tcW w:w="1077" w:type="dxa"/>
            <w:tcBorders>
              <w:top w:val="nil"/>
              <w:left w:val="single" w:color="auto" w:sz="4" w:space="0"/>
              <w:bottom w:val="single" w:color="auto" w:sz="4" w:space="0"/>
              <w:right w:val="single" w:color="auto" w:sz="4" w:space="0"/>
            </w:tcBorders>
            <w:shd w:val="clear" w:color="auto" w:fill="auto"/>
            <w:noWrap/>
            <w:vAlign w:val="center"/>
          </w:tcPr>
          <w:p w14:paraId="361636E4">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3370" w:type="dxa"/>
            <w:tcBorders>
              <w:top w:val="nil"/>
              <w:left w:val="nil"/>
              <w:bottom w:val="single" w:color="auto" w:sz="4" w:space="0"/>
              <w:right w:val="single" w:color="auto" w:sz="4" w:space="0"/>
            </w:tcBorders>
            <w:shd w:val="clear" w:color="auto" w:fill="auto"/>
            <w:noWrap/>
            <w:vAlign w:val="center"/>
          </w:tcPr>
          <w:p w14:paraId="6FA2204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07" w:type="dxa"/>
            <w:tcBorders>
              <w:top w:val="nil"/>
              <w:left w:val="nil"/>
              <w:bottom w:val="single" w:color="auto" w:sz="4" w:space="0"/>
              <w:right w:val="single" w:color="auto" w:sz="4" w:space="0"/>
            </w:tcBorders>
            <w:shd w:val="clear" w:color="auto" w:fill="auto"/>
            <w:noWrap/>
            <w:vAlign w:val="center"/>
          </w:tcPr>
          <w:p w14:paraId="25170DD0">
            <w:pPr>
              <w:jc w:val="right"/>
              <w:rPr>
                <w:rFonts w:hint="default" w:ascii="Times New Roman" w:hAnsi="Times New Roman" w:cs="Times New Roman" w:eastAsiaTheme="minorEastAsia"/>
                <w:color w:val="000000"/>
                <w:kern w:val="0"/>
                <w:sz w:val="21"/>
                <w:szCs w:val="21"/>
              </w:rPr>
            </w:pPr>
          </w:p>
        </w:tc>
        <w:tc>
          <w:tcPr>
            <w:tcW w:w="1077" w:type="dxa"/>
            <w:tcBorders>
              <w:top w:val="nil"/>
              <w:left w:val="nil"/>
              <w:bottom w:val="single" w:color="auto" w:sz="4" w:space="0"/>
              <w:right w:val="single" w:color="auto" w:sz="4" w:space="0"/>
            </w:tcBorders>
            <w:shd w:val="clear" w:color="auto" w:fill="auto"/>
            <w:noWrap/>
            <w:vAlign w:val="center"/>
          </w:tcPr>
          <w:p w14:paraId="3189E9C3">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30299</w:t>
            </w:r>
          </w:p>
        </w:tc>
        <w:tc>
          <w:tcPr>
            <w:tcW w:w="2235" w:type="dxa"/>
            <w:tcBorders>
              <w:top w:val="nil"/>
              <w:left w:val="nil"/>
              <w:bottom w:val="single" w:color="auto" w:sz="4" w:space="0"/>
              <w:right w:val="single" w:color="auto" w:sz="4" w:space="0"/>
            </w:tcBorders>
            <w:shd w:val="clear" w:color="auto" w:fill="auto"/>
            <w:noWrap/>
            <w:vAlign w:val="center"/>
          </w:tcPr>
          <w:p w14:paraId="0B71A672">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xml:space="preserve">  其他商品和服务支出</w:t>
            </w:r>
          </w:p>
        </w:tc>
        <w:tc>
          <w:tcPr>
            <w:tcW w:w="907" w:type="dxa"/>
            <w:tcBorders>
              <w:top w:val="nil"/>
              <w:left w:val="nil"/>
              <w:bottom w:val="single" w:color="auto" w:sz="4" w:space="0"/>
              <w:right w:val="single" w:color="auto" w:sz="4" w:space="0"/>
            </w:tcBorders>
            <w:shd w:val="clear" w:color="auto" w:fill="auto"/>
            <w:noWrap/>
            <w:vAlign w:val="center"/>
          </w:tcPr>
          <w:p w14:paraId="0287ABF8">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334.40</w:t>
            </w:r>
          </w:p>
        </w:tc>
        <w:tc>
          <w:tcPr>
            <w:tcW w:w="1077" w:type="dxa"/>
            <w:tcBorders>
              <w:top w:val="nil"/>
              <w:left w:val="nil"/>
              <w:bottom w:val="single" w:color="auto" w:sz="4" w:space="0"/>
              <w:right w:val="single" w:color="auto" w:sz="4" w:space="0"/>
            </w:tcBorders>
            <w:shd w:val="clear" w:color="auto" w:fill="auto"/>
            <w:noWrap/>
            <w:vAlign w:val="center"/>
          </w:tcPr>
          <w:p w14:paraId="74EB203D">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4213" w:type="dxa"/>
            <w:tcBorders>
              <w:top w:val="nil"/>
              <w:left w:val="nil"/>
              <w:bottom w:val="single" w:color="auto" w:sz="4" w:space="0"/>
              <w:right w:val="single" w:color="auto" w:sz="4" w:space="0"/>
            </w:tcBorders>
            <w:shd w:val="clear" w:color="auto" w:fill="auto"/>
            <w:noWrap/>
            <w:vAlign w:val="center"/>
          </w:tcPr>
          <w:p w14:paraId="726825A8">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　</w:t>
            </w:r>
          </w:p>
        </w:tc>
        <w:tc>
          <w:tcPr>
            <w:tcW w:w="907" w:type="dxa"/>
            <w:tcBorders>
              <w:top w:val="nil"/>
              <w:left w:val="nil"/>
              <w:bottom w:val="single" w:color="auto" w:sz="4" w:space="0"/>
              <w:right w:val="single" w:color="auto" w:sz="4" w:space="0"/>
            </w:tcBorders>
            <w:shd w:val="clear" w:color="auto" w:fill="auto"/>
            <w:noWrap/>
            <w:vAlign w:val="center"/>
          </w:tcPr>
          <w:p w14:paraId="0B80D5B9">
            <w:pPr>
              <w:jc w:val="right"/>
              <w:rPr>
                <w:rFonts w:hint="default" w:ascii="Times New Roman" w:hAnsi="Times New Roman" w:cs="Times New Roman" w:eastAsiaTheme="minorEastAsia"/>
                <w:color w:val="000000"/>
                <w:kern w:val="0"/>
                <w:sz w:val="21"/>
                <w:szCs w:val="21"/>
              </w:rPr>
            </w:pPr>
          </w:p>
        </w:tc>
      </w:tr>
      <w:tr w14:paraId="62FA7530">
        <w:tblPrEx>
          <w:tblCellMar>
            <w:top w:w="0" w:type="dxa"/>
            <w:left w:w="108" w:type="dxa"/>
            <w:bottom w:w="0" w:type="dxa"/>
            <w:right w:w="108" w:type="dxa"/>
          </w:tblCellMar>
        </w:tblPrEx>
        <w:trPr>
          <w:trHeight w:val="284" w:hRule="exact"/>
          <w:jc w:val="center"/>
        </w:trPr>
        <w:tc>
          <w:tcPr>
            <w:tcW w:w="107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610C0DB">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人员经费合计</w:t>
            </w:r>
          </w:p>
        </w:tc>
        <w:tc>
          <w:tcPr>
            <w:tcW w:w="907" w:type="dxa"/>
            <w:tcBorders>
              <w:top w:val="nil"/>
              <w:left w:val="nil"/>
              <w:bottom w:val="single" w:color="auto" w:sz="4" w:space="0"/>
              <w:right w:val="single" w:color="auto" w:sz="4" w:space="0"/>
            </w:tcBorders>
            <w:shd w:val="clear" w:color="auto" w:fill="auto"/>
            <w:noWrap/>
            <w:vAlign w:val="center"/>
          </w:tcPr>
          <w:p w14:paraId="60FFEA25">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1488.49</w:t>
            </w:r>
          </w:p>
        </w:tc>
        <w:tc>
          <w:tcPr>
            <w:tcW w:w="1077" w:type="dxa"/>
            <w:gridSpan w:val="5"/>
            <w:tcBorders>
              <w:top w:val="single" w:color="auto" w:sz="4" w:space="0"/>
              <w:left w:val="nil"/>
              <w:bottom w:val="single" w:color="auto" w:sz="4" w:space="0"/>
              <w:right w:val="single" w:color="auto" w:sz="4" w:space="0"/>
            </w:tcBorders>
            <w:shd w:val="clear" w:color="auto" w:fill="auto"/>
            <w:noWrap/>
            <w:vAlign w:val="center"/>
          </w:tcPr>
          <w:p w14:paraId="0F24FBB0">
            <w:pPr>
              <w:widowControl/>
              <w:jc w:val="center"/>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公用经费合计</w:t>
            </w:r>
          </w:p>
        </w:tc>
        <w:tc>
          <w:tcPr>
            <w:tcW w:w="907" w:type="dxa"/>
            <w:tcBorders>
              <w:top w:val="nil"/>
              <w:left w:val="nil"/>
              <w:bottom w:val="single" w:color="auto" w:sz="4" w:space="0"/>
              <w:right w:val="single" w:color="auto" w:sz="4" w:space="0"/>
            </w:tcBorders>
            <w:shd w:val="clear" w:color="auto" w:fill="auto"/>
            <w:noWrap/>
            <w:vAlign w:val="center"/>
          </w:tcPr>
          <w:p w14:paraId="2E5355D6">
            <w:pPr>
              <w:keepNext w:val="0"/>
              <w:keepLines w:val="0"/>
              <w:widowControl/>
              <w:suppressLineNumbers w:val="0"/>
              <w:jc w:val="right"/>
              <w:textAlignment w:val="center"/>
              <w:rPr>
                <w:rFonts w:hint="default" w:ascii="Times New Roman" w:hAnsi="Times New Roman" w:cs="Times New Roman" w:eastAsiaTheme="minorEastAsia"/>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1937.68</w:t>
            </w:r>
          </w:p>
        </w:tc>
      </w:tr>
      <w:tr w14:paraId="13974CDB">
        <w:tblPrEx>
          <w:tblCellMar>
            <w:top w:w="0" w:type="dxa"/>
            <w:left w:w="108" w:type="dxa"/>
            <w:bottom w:w="0" w:type="dxa"/>
            <w:right w:w="108" w:type="dxa"/>
          </w:tblCellMar>
        </w:tblPrEx>
        <w:trPr>
          <w:trHeight w:val="284" w:hRule="exact"/>
          <w:jc w:val="center"/>
        </w:trPr>
        <w:tc>
          <w:tcPr>
            <w:tcW w:w="1077" w:type="dxa"/>
            <w:gridSpan w:val="9"/>
            <w:tcBorders>
              <w:top w:val="nil"/>
              <w:left w:val="nil"/>
              <w:bottom w:val="nil"/>
              <w:right w:val="nil"/>
            </w:tcBorders>
            <w:shd w:val="clear" w:color="auto" w:fill="auto"/>
            <w:noWrap/>
            <w:vAlign w:val="center"/>
          </w:tcPr>
          <w:p w14:paraId="370BB0B5">
            <w:pPr>
              <w:widowControl/>
              <w:jc w:val="left"/>
              <w:rPr>
                <w:rFonts w:hint="default" w:ascii="Times New Roman" w:hAnsi="Times New Roman" w:cs="Times New Roman" w:eastAsiaTheme="minorEastAsia"/>
                <w:color w:val="000000"/>
                <w:kern w:val="0"/>
                <w:sz w:val="21"/>
                <w:szCs w:val="21"/>
              </w:rPr>
            </w:pPr>
            <w:r>
              <w:rPr>
                <w:rFonts w:hint="default" w:ascii="Times New Roman" w:hAnsi="Times New Roman" w:cs="Times New Roman" w:eastAsiaTheme="minorEastAsia"/>
                <w:color w:val="000000"/>
                <w:kern w:val="0"/>
                <w:sz w:val="21"/>
                <w:szCs w:val="21"/>
              </w:rPr>
              <w:t>注：本表反映部门本年度一般公共预算财政拨款基本支出明细情况。</w:t>
            </w:r>
          </w:p>
        </w:tc>
      </w:tr>
    </w:tbl>
    <w:p w14:paraId="70E93330">
      <w:pPr>
        <w:widowControl/>
        <w:jc w:val="left"/>
        <w:rPr>
          <w:rFonts w:cs="宋体" w:asciiTheme="minorEastAsia" w:hAnsiTheme="minorEastAsia"/>
          <w:kern w:val="0"/>
          <w:sz w:val="24"/>
          <w:szCs w:val="24"/>
        </w:rPr>
      </w:pPr>
      <w:r>
        <w:rPr>
          <w:rFonts w:cs="宋体" w:asciiTheme="minorEastAsia" w:hAnsiTheme="minorEastAsia"/>
          <w:kern w:val="0"/>
          <w:sz w:val="24"/>
          <w:szCs w:val="24"/>
        </w:rPr>
        <w:br w:type="page"/>
      </w:r>
    </w:p>
    <w:p w14:paraId="3B105451">
      <w:pPr>
        <w:widowControl/>
        <w:jc w:val="center"/>
        <w:rPr>
          <w:rFonts w:cs="Times New Roman" w:asciiTheme="minorEastAsia" w:hAnsiTheme="minorEastAsia"/>
          <w:color w:val="000000"/>
          <w:kern w:val="0"/>
          <w:szCs w:val="21"/>
        </w:rPr>
      </w:pPr>
      <w:r>
        <w:rPr>
          <w:rFonts w:hint="eastAsia" w:ascii="华文中宋" w:hAnsi="华文中宋" w:eastAsia="华文中宋" w:cs="宋体"/>
          <w:color w:val="000000"/>
          <w:kern w:val="0"/>
          <w:sz w:val="32"/>
          <w:szCs w:val="32"/>
        </w:rPr>
        <w:t xml:space="preserve">政府性基金预算财政拨款收入支出决算表  </w:t>
      </w:r>
      <w:r>
        <w:rPr>
          <w:rFonts w:cs="Times New Roman" w:asciiTheme="minorEastAsia" w:hAnsiTheme="minorEastAsia"/>
          <w:color w:val="000000"/>
          <w:kern w:val="0"/>
          <w:szCs w:val="21"/>
        </w:rPr>
        <w:t xml:space="preserve">                                                                                                               </w:t>
      </w:r>
    </w:p>
    <w:tbl>
      <w:tblPr>
        <w:tblStyle w:val="11"/>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57"/>
        <w:gridCol w:w="4006"/>
        <w:gridCol w:w="1568"/>
        <w:gridCol w:w="133"/>
        <w:gridCol w:w="1639"/>
        <w:gridCol w:w="1716"/>
        <w:gridCol w:w="1716"/>
        <w:gridCol w:w="1725"/>
        <w:gridCol w:w="1773"/>
      </w:tblGrid>
      <w:tr w14:paraId="12911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73" w:type="pct"/>
            <w:gridSpan w:val="2"/>
            <w:tcBorders>
              <w:top w:val="nil"/>
              <w:left w:val="nil"/>
              <w:bottom w:val="nil"/>
              <w:right w:val="nil"/>
            </w:tcBorders>
            <w:shd w:val="clear" w:color="auto" w:fill="auto"/>
            <w:vAlign w:val="center"/>
          </w:tcPr>
          <w:p w14:paraId="555D1AE5">
            <w:pPr>
              <w:widowControl/>
              <w:jc w:val="center"/>
              <w:rPr>
                <w:rFonts w:hint="default" w:ascii="Times New Roman" w:hAnsi="Times New Roman" w:cs="Times New Roman"/>
                <w:b/>
                <w:kern w:val="0"/>
                <w:sz w:val="22"/>
                <w:szCs w:val="22"/>
              </w:rPr>
            </w:pPr>
          </w:p>
        </w:tc>
        <w:tc>
          <w:tcPr>
            <w:tcW w:w="508" w:type="pct"/>
            <w:tcBorders>
              <w:top w:val="nil"/>
              <w:left w:val="nil"/>
              <w:bottom w:val="nil"/>
              <w:right w:val="nil"/>
            </w:tcBorders>
            <w:shd w:val="clear" w:color="auto" w:fill="auto"/>
            <w:vAlign w:val="center"/>
          </w:tcPr>
          <w:p w14:paraId="1FD30031">
            <w:pPr>
              <w:widowControl/>
              <w:jc w:val="center"/>
              <w:rPr>
                <w:rFonts w:hint="default" w:ascii="Times New Roman" w:hAnsi="Times New Roman" w:cs="Times New Roman"/>
                <w:b/>
                <w:kern w:val="0"/>
                <w:sz w:val="22"/>
                <w:szCs w:val="22"/>
              </w:rPr>
            </w:pPr>
          </w:p>
        </w:tc>
        <w:tc>
          <w:tcPr>
            <w:tcW w:w="574" w:type="pct"/>
            <w:gridSpan w:val="2"/>
            <w:tcBorders>
              <w:top w:val="nil"/>
              <w:left w:val="nil"/>
              <w:bottom w:val="nil"/>
              <w:right w:val="nil"/>
            </w:tcBorders>
            <w:shd w:val="clear" w:color="auto" w:fill="auto"/>
            <w:vAlign w:val="center"/>
          </w:tcPr>
          <w:p w14:paraId="577A5D51">
            <w:pPr>
              <w:widowControl/>
              <w:jc w:val="center"/>
              <w:rPr>
                <w:rFonts w:hint="default" w:ascii="Times New Roman" w:hAnsi="Times New Roman" w:cs="Times New Roman"/>
                <w:b/>
                <w:kern w:val="0"/>
                <w:sz w:val="22"/>
                <w:szCs w:val="22"/>
              </w:rPr>
            </w:pPr>
          </w:p>
        </w:tc>
        <w:tc>
          <w:tcPr>
            <w:tcW w:w="1671" w:type="pct"/>
            <w:gridSpan w:val="3"/>
            <w:tcBorders>
              <w:top w:val="nil"/>
              <w:left w:val="nil"/>
              <w:bottom w:val="nil"/>
              <w:right w:val="nil"/>
            </w:tcBorders>
            <w:shd w:val="clear" w:color="auto" w:fill="auto"/>
            <w:vAlign w:val="center"/>
          </w:tcPr>
          <w:p w14:paraId="3E3C3295">
            <w:pPr>
              <w:widowControl/>
              <w:jc w:val="center"/>
              <w:rPr>
                <w:rFonts w:hint="default" w:ascii="Times New Roman" w:hAnsi="Times New Roman" w:cs="Times New Roman"/>
                <w:b/>
                <w:kern w:val="0"/>
                <w:sz w:val="22"/>
                <w:szCs w:val="22"/>
              </w:rPr>
            </w:pPr>
          </w:p>
        </w:tc>
        <w:tc>
          <w:tcPr>
            <w:tcW w:w="573" w:type="pct"/>
            <w:tcBorders>
              <w:top w:val="nil"/>
              <w:left w:val="nil"/>
              <w:bottom w:val="nil"/>
              <w:right w:val="nil"/>
            </w:tcBorders>
            <w:shd w:val="clear" w:color="auto" w:fill="auto"/>
            <w:vAlign w:val="center"/>
          </w:tcPr>
          <w:p w14:paraId="707D58D8">
            <w:pPr>
              <w:widowControl/>
              <w:jc w:val="right"/>
              <w:rPr>
                <w:rFonts w:hint="default" w:ascii="Times New Roman" w:hAnsi="Times New Roman" w:cs="Times New Roman"/>
                <w:b/>
                <w:kern w:val="0"/>
                <w:sz w:val="22"/>
                <w:szCs w:val="22"/>
              </w:rPr>
            </w:pPr>
            <w:r>
              <w:rPr>
                <w:rFonts w:hint="default" w:ascii="Times New Roman" w:hAnsi="Times New Roman" w:cs="Times New Roman"/>
                <w:color w:val="000000"/>
                <w:kern w:val="0"/>
                <w:sz w:val="22"/>
                <w:szCs w:val="22"/>
              </w:rPr>
              <w:t>公开0</w:t>
            </w:r>
            <w:r>
              <w:rPr>
                <w:rFonts w:hint="default" w:ascii="Times New Roman" w:hAnsi="Times New Roman" w:cs="Times New Roman"/>
                <w:color w:val="000000"/>
                <w:kern w:val="0"/>
                <w:sz w:val="22"/>
                <w:szCs w:val="22"/>
                <w:lang w:val="en-US" w:eastAsia="zh-CN"/>
              </w:rPr>
              <w:t>7</w:t>
            </w:r>
            <w:r>
              <w:rPr>
                <w:rFonts w:hint="default" w:ascii="Times New Roman" w:hAnsi="Times New Roman" w:cs="Times New Roman"/>
                <w:color w:val="000000"/>
                <w:kern w:val="0"/>
                <w:sz w:val="22"/>
                <w:szCs w:val="22"/>
              </w:rPr>
              <w:t>表</w:t>
            </w:r>
          </w:p>
        </w:tc>
      </w:tr>
      <w:tr w14:paraId="58101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exact"/>
          <w:jc w:val="center"/>
        </w:trPr>
        <w:tc>
          <w:tcPr>
            <w:tcW w:w="1673" w:type="pct"/>
            <w:gridSpan w:val="2"/>
            <w:tcBorders>
              <w:top w:val="nil"/>
              <w:left w:val="nil"/>
              <w:bottom w:val="single" w:color="auto" w:sz="4" w:space="0"/>
              <w:right w:val="nil"/>
            </w:tcBorders>
            <w:shd w:val="clear" w:color="auto" w:fill="auto"/>
            <w:vAlign w:val="center"/>
          </w:tcPr>
          <w:p w14:paraId="665DA96B">
            <w:pPr>
              <w:widowControl/>
              <w:jc w:val="left"/>
              <w:rPr>
                <w:rFonts w:hint="default" w:ascii="Times New Roman" w:hAnsi="Times New Roman" w:cs="Times New Roman"/>
                <w:b/>
                <w:kern w:val="0"/>
                <w:sz w:val="22"/>
                <w:szCs w:val="22"/>
              </w:rPr>
            </w:pPr>
            <w:r>
              <w:rPr>
                <w:rFonts w:hint="default" w:ascii="Times New Roman" w:hAnsi="Times New Roman" w:cs="Times New Roman"/>
                <w:color w:val="000000"/>
                <w:kern w:val="0"/>
                <w:sz w:val="22"/>
                <w:szCs w:val="22"/>
              </w:rPr>
              <w:t>部门：</w:t>
            </w:r>
            <w:r>
              <w:rPr>
                <w:rFonts w:hint="default" w:ascii="Times New Roman" w:hAnsi="Times New Roman" w:cs="Times New Roman" w:eastAsiaTheme="minorEastAsia"/>
                <w:color w:val="000000"/>
                <w:kern w:val="0"/>
                <w:sz w:val="22"/>
                <w:szCs w:val="22"/>
              </w:rPr>
              <w:t>祁阳市公安局交警大队</w:t>
            </w:r>
          </w:p>
        </w:tc>
        <w:tc>
          <w:tcPr>
            <w:tcW w:w="508" w:type="pct"/>
            <w:tcBorders>
              <w:top w:val="nil"/>
              <w:left w:val="nil"/>
              <w:bottom w:val="single" w:color="auto" w:sz="4" w:space="0"/>
              <w:right w:val="nil"/>
            </w:tcBorders>
            <w:shd w:val="clear" w:color="auto" w:fill="auto"/>
            <w:vAlign w:val="center"/>
          </w:tcPr>
          <w:p w14:paraId="1E84DAA7">
            <w:pPr>
              <w:widowControl/>
              <w:jc w:val="center"/>
              <w:rPr>
                <w:rFonts w:hint="default" w:ascii="Times New Roman" w:hAnsi="Times New Roman" w:cs="Times New Roman"/>
                <w:b/>
                <w:kern w:val="0"/>
                <w:sz w:val="22"/>
                <w:szCs w:val="22"/>
              </w:rPr>
            </w:pPr>
          </w:p>
        </w:tc>
        <w:tc>
          <w:tcPr>
            <w:tcW w:w="574" w:type="pct"/>
            <w:gridSpan w:val="2"/>
            <w:tcBorders>
              <w:top w:val="nil"/>
              <w:left w:val="nil"/>
              <w:bottom w:val="single" w:color="auto" w:sz="4" w:space="0"/>
              <w:right w:val="nil"/>
            </w:tcBorders>
            <w:shd w:val="clear" w:color="auto" w:fill="auto"/>
            <w:vAlign w:val="center"/>
          </w:tcPr>
          <w:p w14:paraId="671CD093">
            <w:pPr>
              <w:widowControl/>
              <w:jc w:val="center"/>
              <w:rPr>
                <w:rFonts w:hint="default" w:ascii="Times New Roman" w:hAnsi="Times New Roman" w:cs="Times New Roman"/>
                <w:b/>
                <w:kern w:val="0"/>
                <w:sz w:val="22"/>
                <w:szCs w:val="22"/>
              </w:rPr>
            </w:pPr>
          </w:p>
        </w:tc>
        <w:tc>
          <w:tcPr>
            <w:tcW w:w="1671" w:type="pct"/>
            <w:gridSpan w:val="3"/>
            <w:tcBorders>
              <w:top w:val="nil"/>
              <w:left w:val="nil"/>
              <w:bottom w:val="single" w:color="auto" w:sz="4" w:space="0"/>
              <w:right w:val="nil"/>
            </w:tcBorders>
            <w:shd w:val="clear" w:color="auto" w:fill="auto"/>
            <w:vAlign w:val="center"/>
          </w:tcPr>
          <w:p w14:paraId="2217EA11">
            <w:pPr>
              <w:widowControl/>
              <w:jc w:val="center"/>
              <w:rPr>
                <w:rFonts w:hint="default" w:ascii="Times New Roman" w:hAnsi="Times New Roman" w:cs="Times New Roman"/>
                <w:b/>
                <w:kern w:val="0"/>
                <w:sz w:val="22"/>
                <w:szCs w:val="22"/>
              </w:rPr>
            </w:pPr>
          </w:p>
        </w:tc>
        <w:tc>
          <w:tcPr>
            <w:tcW w:w="573" w:type="pct"/>
            <w:tcBorders>
              <w:top w:val="nil"/>
              <w:left w:val="nil"/>
              <w:bottom w:val="single" w:color="auto" w:sz="4" w:space="0"/>
              <w:right w:val="nil"/>
            </w:tcBorders>
            <w:shd w:val="clear" w:color="auto" w:fill="auto"/>
            <w:vAlign w:val="center"/>
          </w:tcPr>
          <w:p w14:paraId="69429373">
            <w:pPr>
              <w:widowControl/>
              <w:jc w:val="right"/>
              <w:rPr>
                <w:rFonts w:hint="default" w:ascii="Times New Roman" w:hAnsi="Times New Roman" w:cs="Times New Roman"/>
                <w:b/>
                <w:kern w:val="0"/>
                <w:sz w:val="22"/>
                <w:szCs w:val="22"/>
              </w:rPr>
            </w:pPr>
            <w:r>
              <w:rPr>
                <w:rFonts w:hint="default" w:ascii="Times New Roman" w:hAnsi="Times New Roman" w:cs="Times New Roman"/>
                <w:color w:val="000000"/>
                <w:kern w:val="0"/>
                <w:sz w:val="22"/>
                <w:szCs w:val="22"/>
              </w:rPr>
              <w:t>单位：万元</w:t>
            </w:r>
          </w:p>
        </w:tc>
      </w:tr>
      <w:tr w14:paraId="096DA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67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0FFAE4">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 xml:space="preserve">项 </w:t>
            </w:r>
            <w:r>
              <w:rPr>
                <w:rFonts w:hint="default" w:ascii="Times New Roman" w:hAnsi="Times New Roman" w:cs="Times New Roman"/>
                <w:b/>
                <w:color w:val="000000"/>
                <w:kern w:val="0"/>
                <w:sz w:val="22"/>
                <w:szCs w:val="22"/>
              </w:rPr>
              <w:t xml:space="preserve">   </w:t>
            </w:r>
            <w:r>
              <w:rPr>
                <w:rFonts w:hint="default" w:ascii="Times New Roman" w:hAnsi="Times New Roman" w:cs="Times New Roman"/>
                <w:b/>
                <w:kern w:val="0"/>
                <w:sz w:val="22"/>
                <w:szCs w:val="22"/>
              </w:rPr>
              <w:t>目</w:t>
            </w:r>
          </w:p>
        </w:tc>
        <w:tc>
          <w:tcPr>
            <w:tcW w:w="55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642307">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年初结转和结余</w:t>
            </w:r>
          </w:p>
        </w:tc>
        <w:tc>
          <w:tcPr>
            <w:tcW w:w="5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87652">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本年收入</w:t>
            </w:r>
          </w:p>
        </w:tc>
        <w:tc>
          <w:tcPr>
            <w:tcW w:w="16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2C55DD">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本年支出</w:t>
            </w:r>
          </w:p>
        </w:tc>
        <w:tc>
          <w:tcPr>
            <w:tcW w:w="5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D6806">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年末结转和结余</w:t>
            </w:r>
          </w:p>
        </w:tc>
      </w:tr>
      <w:tr w14:paraId="3D912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vMerge w:val="restart"/>
            <w:tcBorders>
              <w:top w:val="single" w:color="auto" w:sz="4" w:space="0"/>
              <w:bottom w:val="single" w:color="auto" w:sz="4" w:space="0"/>
            </w:tcBorders>
            <w:shd w:val="clear" w:color="auto" w:fill="auto"/>
            <w:vAlign w:val="center"/>
          </w:tcPr>
          <w:p w14:paraId="682FFBED">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功能分类科目编码</w:t>
            </w:r>
          </w:p>
        </w:tc>
        <w:tc>
          <w:tcPr>
            <w:tcW w:w="1297" w:type="pct"/>
            <w:vMerge w:val="restart"/>
            <w:tcBorders>
              <w:top w:val="single" w:color="auto" w:sz="4" w:space="0"/>
              <w:bottom w:val="single" w:color="auto" w:sz="4" w:space="0"/>
            </w:tcBorders>
            <w:shd w:val="clear" w:color="auto" w:fill="auto"/>
            <w:vAlign w:val="center"/>
          </w:tcPr>
          <w:p w14:paraId="0C1A73CA">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科目名称</w:t>
            </w:r>
          </w:p>
        </w:tc>
        <w:tc>
          <w:tcPr>
            <w:tcW w:w="551" w:type="pct"/>
            <w:gridSpan w:val="2"/>
            <w:vMerge w:val="continue"/>
            <w:tcBorders>
              <w:top w:val="single" w:color="auto" w:sz="4" w:space="0"/>
              <w:bottom w:val="single" w:color="auto" w:sz="4" w:space="0"/>
            </w:tcBorders>
            <w:vAlign w:val="center"/>
          </w:tcPr>
          <w:p w14:paraId="0FF31C20">
            <w:pPr>
              <w:widowControl/>
              <w:jc w:val="left"/>
              <w:rPr>
                <w:rFonts w:hint="default" w:ascii="Times New Roman" w:hAnsi="Times New Roman" w:cs="Times New Roman"/>
                <w:b/>
                <w:kern w:val="0"/>
                <w:sz w:val="22"/>
                <w:szCs w:val="22"/>
              </w:rPr>
            </w:pPr>
          </w:p>
        </w:tc>
        <w:tc>
          <w:tcPr>
            <w:tcW w:w="531" w:type="pct"/>
            <w:vMerge w:val="continue"/>
            <w:tcBorders>
              <w:top w:val="single" w:color="auto" w:sz="4" w:space="0"/>
              <w:bottom w:val="single" w:color="auto" w:sz="4" w:space="0"/>
            </w:tcBorders>
            <w:vAlign w:val="center"/>
          </w:tcPr>
          <w:p w14:paraId="4BD1DA10">
            <w:pPr>
              <w:widowControl/>
              <w:jc w:val="left"/>
              <w:rPr>
                <w:rFonts w:hint="default" w:ascii="Times New Roman" w:hAnsi="Times New Roman" w:cs="Times New Roman"/>
                <w:b/>
                <w:kern w:val="0"/>
                <w:sz w:val="22"/>
                <w:szCs w:val="22"/>
              </w:rPr>
            </w:pPr>
          </w:p>
        </w:tc>
        <w:tc>
          <w:tcPr>
            <w:tcW w:w="556" w:type="pct"/>
            <w:vMerge w:val="restart"/>
            <w:tcBorders>
              <w:top w:val="single" w:color="auto" w:sz="4" w:space="0"/>
              <w:bottom w:val="single" w:color="auto" w:sz="4" w:space="0"/>
            </w:tcBorders>
            <w:shd w:val="clear" w:color="auto" w:fill="auto"/>
            <w:vAlign w:val="center"/>
          </w:tcPr>
          <w:p w14:paraId="3BA8B416">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小计</w:t>
            </w:r>
          </w:p>
        </w:tc>
        <w:tc>
          <w:tcPr>
            <w:tcW w:w="556" w:type="pct"/>
            <w:vMerge w:val="restart"/>
            <w:tcBorders>
              <w:top w:val="single" w:color="auto" w:sz="4" w:space="0"/>
              <w:bottom w:val="single" w:color="auto" w:sz="4" w:space="0"/>
            </w:tcBorders>
            <w:shd w:val="clear" w:color="auto" w:fill="auto"/>
            <w:vAlign w:val="center"/>
          </w:tcPr>
          <w:p w14:paraId="40A86676">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 xml:space="preserve">基本支出  </w:t>
            </w:r>
          </w:p>
        </w:tc>
        <w:tc>
          <w:tcPr>
            <w:tcW w:w="557" w:type="pct"/>
            <w:vMerge w:val="restart"/>
            <w:tcBorders>
              <w:top w:val="single" w:color="auto" w:sz="4" w:space="0"/>
              <w:bottom w:val="single" w:color="auto" w:sz="4" w:space="0"/>
            </w:tcBorders>
            <w:shd w:val="clear" w:color="auto" w:fill="auto"/>
            <w:vAlign w:val="center"/>
          </w:tcPr>
          <w:p w14:paraId="2DECE02F">
            <w:pPr>
              <w:widowControl/>
              <w:jc w:val="center"/>
              <w:rPr>
                <w:rFonts w:hint="default" w:ascii="Times New Roman" w:hAnsi="Times New Roman" w:cs="Times New Roman"/>
                <w:b/>
                <w:kern w:val="0"/>
                <w:sz w:val="22"/>
                <w:szCs w:val="22"/>
              </w:rPr>
            </w:pPr>
            <w:r>
              <w:rPr>
                <w:rFonts w:hint="default" w:ascii="Times New Roman" w:hAnsi="Times New Roman" w:cs="Times New Roman"/>
                <w:b/>
                <w:kern w:val="0"/>
                <w:sz w:val="22"/>
                <w:szCs w:val="22"/>
              </w:rPr>
              <w:t>项目支出</w:t>
            </w:r>
          </w:p>
        </w:tc>
        <w:tc>
          <w:tcPr>
            <w:tcW w:w="573" w:type="pct"/>
            <w:vMerge w:val="continue"/>
            <w:tcBorders>
              <w:top w:val="single" w:color="auto" w:sz="4" w:space="0"/>
              <w:bottom w:val="single" w:color="auto" w:sz="4" w:space="0"/>
              <w:right w:val="single" w:color="auto" w:sz="4" w:space="0"/>
            </w:tcBorders>
            <w:vAlign w:val="center"/>
          </w:tcPr>
          <w:p w14:paraId="44C5BDD6">
            <w:pPr>
              <w:widowControl/>
              <w:jc w:val="left"/>
              <w:rPr>
                <w:rFonts w:hint="default" w:ascii="Times New Roman" w:hAnsi="Times New Roman" w:cs="Times New Roman"/>
                <w:b/>
                <w:kern w:val="0"/>
                <w:sz w:val="22"/>
                <w:szCs w:val="22"/>
              </w:rPr>
            </w:pPr>
          </w:p>
        </w:tc>
      </w:tr>
      <w:tr w14:paraId="72E1A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vMerge w:val="continue"/>
            <w:tcBorders>
              <w:top w:val="single" w:color="auto" w:sz="4" w:space="0"/>
              <w:bottom w:val="single" w:color="auto" w:sz="4" w:space="0"/>
            </w:tcBorders>
            <w:vAlign w:val="center"/>
          </w:tcPr>
          <w:p w14:paraId="5F0FACDA">
            <w:pPr>
              <w:widowControl/>
              <w:jc w:val="left"/>
              <w:rPr>
                <w:rFonts w:hint="default" w:ascii="Times New Roman" w:hAnsi="Times New Roman" w:cs="Times New Roman"/>
                <w:kern w:val="0"/>
                <w:sz w:val="22"/>
                <w:szCs w:val="22"/>
              </w:rPr>
            </w:pPr>
          </w:p>
        </w:tc>
        <w:tc>
          <w:tcPr>
            <w:tcW w:w="1297" w:type="pct"/>
            <w:vMerge w:val="continue"/>
            <w:tcBorders>
              <w:top w:val="single" w:color="auto" w:sz="4" w:space="0"/>
              <w:bottom w:val="single" w:color="auto" w:sz="4" w:space="0"/>
            </w:tcBorders>
            <w:vAlign w:val="center"/>
          </w:tcPr>
          <w:p w14:paraId="76BB9EFF">
            <w:pPr>
              <w:widowControl/>
              <w:jc w:val="left"/>
              <w:rPr>
                <w:rFonts w:hint="default" w:ascii="Times New Roman" w:hAnsi="Times New Roman" w:cs="Times New Roman"/>
                <w:kern w:val="0"/>
                <w:sz w:val="22"/>
                <w:szCs w:val="22"/>
              </w:rPr>
            </w:pPr>
          </w:p>
        </w:tc>
        <w:tc>
          <w:tcPr>
            <w:tcW w:w="551" w:type="pct"/>
            <w:gridSpan w:val="2"/>
            <w:vMerge w:val="continue"/>
            <w:tcBorders>
              <w:top w:val="single" w:color="auto" w:sz="4" w:space="0"/>
              <w:bottom w:val="single" w:color="auto" w:sz="4" w:space="0"/>
            </w:tcBorders>
            <w:vAlign w:val="center"/>
          </w:tcPr>
          <w:p w14:paraId="63A42F04">
            <w:pPr>
              <w:widowControl/>
              <w:jc w:val="left"/>
              <w:rPr>
                <w:rFonts w:hint="default" w:ascii="Times New Roman" w:hAnsi="Times New Roman" w:cs="Times New Roman"/>
                <w:kern w:val="0"/>
                <w:sz w:val="22"/>
                <w:szCs w:val="22"/>
              </w:rPr>
            </w:pPr>
          </w:p>
        </w:tc>
        <w:tc>
          <w:tcPr>
            <w:tcW w:w="531" w:type="pct"/>
            <w:vMerge w:val="continue"/>
            <w:tcBorders>
              <w:top w:val="single" w:color="auto" w:sz="4" w:space="0"/>
              <w:bottom w:val="single" w:color="auto" w:sz="4" w:space="0"/>
            </w:tcBorders>
            <w:vAlign w:val="center"/>
          </w:tcPr>
          <w:p w14:paraId="17C33537">
            <w:pPr>
              <w:widowControl/>
              <w:jc w:val="left"/>
              <w:rPr>
                <w:rFonts w:hint="default" w:ascii="Times New Roman" w:hAnsi="Times New Roman" w:cs="Times New Roman"/>
                <w:kern w:val="0"/>
                <w:sz w:val="22"/>
                <w:szCs w:val="22"/>
              </w:rPr>
            </w:pPr>
          </w:p>
        </w:tc>
        <w:tc>
          <w:tcPr>
            <w:tcW w:w="556" w:type="pct"/>
            <w:vMerge w:val="continue"/>
            <w:tcBorders>
              <w:top w:val="single" w:color="auto" w:sz="4" w:space="0"/>
              <w:bottom w:val="single" w:color="auto" w:sz="4" w:space="0"/>
            </w:tcBorders>
            <w:vAlign w:val="center"/>
          </w:tcPr>
          <w:p w14:paraId="7F05C690">
            <w:pPr>
              <w:widowControl/>
              <w:jc w:val="left"/>
              <w:rPr>
                <w:rFonts w:hint="default" w:ascii="Times New Roman" w:hAnsi="Times New Roman" w:cs="Times New Roman"/>
                <w:kern w:val="0"/>
                <w:sz w:val="22"/>
                <w:szCs w:val="22"/>
              </w:rPr>
            </w:pPr>
          </w:p>
        </w:tc>
        <w:tc>
          <w:tcPr>
            <w:tcW w:w="556" w:type="pct"/>
            <w:vMerge w:val="continue"/>
            <w:tcBorders>
              <w:top w:val="single" w:color="auto" w:sz="4" w:space="0"/>
              <w:bottom w:val="single" w:color="auto" w:sz="4" w:space="0"/>
            </w:tcBorders>
            <w:vAlign w:val="center"/>
          </w:tcPr>
          <w:p w14:paraId="1716C5E6">
            <w:pPr>
              <w:widowControl/>
              <w:jc w:val="left"/>
              <w:rPr>
                <w:rFonts w:hint="default" w:ascii="Times New Roman" w:hAnsi="Times New Roman" w:cs="Times New Roman"/>
                <w:kern w:val="0"/>
                <w:sz w:val="22"/>
                <w:szCs w:val="22"/>
              </w:rPr>
            </w:pPr>
          </w:p>
        </w:tc>
        <w:tc>
          <w:tcPr>
            <w:tcW w:w="557" w:type="pct"/>
            <w:vMerge w:val="continue"/>
            <w:tcBorders>
              <w:top w:val="single" w:color="auto" w:sz="4" w:space="0"/>
              <w:bottom w:val="single" w:color="auto" w:sz="4" w:space="0"/>
            </w:tcBorders>
            <w:vAlign w:val="center"/>
          </w:tcPr>
          <w:p w14:paraId="57403FF9">
            <w:pPr>
              <w:widowControl/>
              <w:jc w:val="left"/>
              <w:rPr>
                <w:rFonts w:hint="default" w:ascii="Times New Roman" w:hAnsi="Times New Roman" w:cs="Times New Roman"/>
                <w:kern w:val="0"/>
                <w:sz w:val="22"/>
                <w:szCs w:val="22"/>
              </w:rPr>
            </w:pPr>
          </w:p>
        </w:tc>
        <w:tc>
          <w:tcPr>
            <w:tcW w:w="573" w:type="pct"/>
            <w:vMerge w:val="continue"/>
            <w:tcBorders>
              <w:top w:val="single" w:color="auto" w:sz="4" w:space="0"/>
              <w:bottom w:val="single" w:color="auto" w:sz="4" w:space="0"/>
              <w:right w:val="single" w:color="auto" w:sz="4" w:space="0"/>
            </w:tcBorders>
            <w:vAlign w:val="center"/>
          </w:tcPr>
          <w:p w14:paraId="54B3F50E">
            <w:pPr>
              <w:widowControl/>
              <w:jc w:val="left"/>
              <w:rPr>
                <w:rFonts w:hint="default" w:ascii="Times New Roman" w:hAnsi="Times New Roman" w:cs="Times New Roman"/>
                <w:kern w:val="0"/>
                <w:sz w:val="22"/>
                <w:szCs w:val="22"/>
              </w:rPr>
            </w:pPr>
          </w:p>
        </w:tc>
      </w:tr>
      <w:tr w14:paraId="7598B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vMerge w:val="continue"/>
            <w:tcBorders>
              <w:top w:val="single" w:color="auto" w:sz="4" w:space="0"/>
              <w:bottom w:val="single" w:color="auto" w:sz="4" w:space="0"/>
            </w:tcBorders>
            <w:vAlign w:val="center"/>
          </w:tcPr>
          <w:p w14:paraId="7C17D082">
            <w:pPr>
              <w:widowControl/>
              <w:jc w:val="left"/>
              <w:rPr>
                <w:rFonts w:hint="default" w:ascii="Times New Roman" w:hAnsi="Times New Roman" w:cs="Times New Roman"/>
                <w:kern w:val="0"/>
                <w:sz w:val="22"/>
                <w:szCs w:val="22"/>
              </w:rPr>
            </w:pPr>
          </w:p>
        </w:tc>
        <w:tc>
          <w:tcPr>
            <w:tcW w:w="1297" w:type="pct"/>
            <w:vMerge w:val="continue"/>
            <w:tcBorders>
              <w:top w:val="single" w:color="auto" w:sz="4" w:space="0"/>
              <w:bottom w:val="single" w:color="auto" w:sz="4" w:space="0"/>
            </w:tcBorders>
            <w:vAlign w:val="center"/>
          </w:tcPr>
          <w:p w14:paraId="48CDB807">
            <w:pPr>
              <w:widowControl/>
              <w:jc w:val="left"/>
              <w:rPr>
                <w:rFonts w:hint="default" w:ascii="Times New Roman" w:hAnsi="Times New Roman" w:cs="Times New Roman"/>
                <w:kern w:val="0"/>
                <w:sz w:val="22"/>
                <w:szCs w:val="22"/>
              </w:rPr>
            </w:pPr>
          </w:p>
        </w:tc>
        <w:tc>
          <w:tcPr>
            <w:tcW w:w="551" w:type="pct"/>
            <w:gridSpan w:val="2"/>
            <w:vMerge w:val="continue"/>
            <w:tcBorders>
              <w:top w:val="single" w:color="auto" w:sz="4" w:space="0"/>
              <w:bottom w:val="single" w:color="auto" w:sz="4" w:space="0"/>
            </w:tcBorders>
            <w:vAlign w:val="center"/>
          </w:tcPr>
          <w:p w14:paraId="40D0323E">
            <w:pPr>
              <w:widowControl/>
              <w:jc w:val="left"/>
              <w:rPr>
                <w:rFonts w:hint="default" w:ascii="Times New Roman" w:hAnsi="Times New Roman" w:cs="Times New Roman"/>
                <w:kern w:val="0"/>
                <w:sz w:val="22"/>
                <w:szCs w:val="22"/>
              </w:rPr>
            </w:pPr>
          </w:p>
        </w:tc>
        <w:tc>
          <w:tcPr>
            <w:tcW w:w="531" w:type="pct"/>
            <w:vMerge w:val="continue"/>
            <w:tcBorders>
              <w:top w:val="single" w:color="auto" w:sz="4" w:space="0"/>
              <w:bottom w:val="single" w:color="auto" w:sz="4" w:space="0"/>
            </w:tcBorders>
            <w:vAlign w:val="center"/>
          </w:tcPr>
          <w:p w14:paraId="70EAE2B4">
            <w:pPr>
              <w:widowControl/>
              <w:jc w:val="left"/>
              <w:rPr>
                <w:rFonts w:hint="default" w:ascii="Times New Roman" w:hAnsi="Times New Roman" w:cs="Times New Roman"/>
                <w:kern w:val="0"/>
                <w:sz w:val="22"/>
                <w:szCs w:val="22"/>
              </w:rPr>
            </w:pPr>
          </w:p>
        </w:tc>
        <w:tc>
          <w:tcPr>
            <w:tcW w:w="556" w:type="pct"/>
            <w:vMerge w:val="continue"/>
            <w:tcBorders>
              <w:top w:val="single" w:color="auto" w:sz="4" w:space="0"/>
              <w:bottom w:val="single" w:color="auto" w:sz="4" w:space="0"/>
            </w:tcBorders>
            <w:vAlign w:val="center"/>
          </w:tcPr>
          <w:p w14:paraId="28C17EAF">
            <w:pPr>
              <w:widowControl/>
              <w:jc w:val="left"/>
              <w:rPr>
                <w:rFonts w:hint="default" w:ascii="Times New Roman" w:hAnsi="Times New Roman" w:cs="Times New Roman"/>
                <w:kern w:val="0"/>
                <w:sz w:val="22"/>
                <w:szCs w:val="22"/>
              </w:rPr>
            </w:pPr>
          </w:p>
        </w:tc>
        <w:tc>
          <w:tcPr>
            <w:tcW w:w="556" w:type="pct"/>
            <w:vMerge w:val="continue"/>
            <w:tcBorders>
              <w:top w:val="single" w:color="auto" w:sz="4" w:space="0"/>
              <w:bottom w:val="single" w:color="auto" w:sz="4" w:space="0"/>
            </w:tcBorders>
            <w:vAlign w:val="center"/>
          </w:tcPr>
          <w:p w14:paraId="03BC3640">
            <w:pPr>
              <w:widowControl/>
              <w:jc w:val="left"/>
              <w:rPr>
                <w:rFonts w:hint="default" w:ascii="Times New Roman" w:hAnsi="Times New Roman" w:cs="Times New Roman"/>
                <w:kern w:val="0"/>
                <w:sz w:val="22"/>
                <w:szCs w:val="22"/>
              </w:rPr>
            </w:pPr>
          </w:p>
        </w:tc>
        <w:tc>
          <w:tcPr>
            <w:tcW w:w="557" w:type="pct"/>
            <w:vMerge w:val="continue"/>
            <w:tcBorders>
              <w:top w:val="single" w:color="auto" w:sz="4" w:space="0"/>
              <w:bottom w:val="single" w:color="auto" w:sz="4" w:space="0"/>
            </w:tcBorders>
            <w:vAlign w:val="center"/>
          </w:tcPr>
          <w:p w14:paraId="239AA45F">
            <w:pPr>
              <w:widowControl/>
              <w:jc w:val="left"/>
              <w:rPr>
                <w:rFonts w:hint="default" w:ascii="Times New Roman" w:hAnsi="Times New Roman" w:cs="Times New Roman"/>
                <w:kern w:val="0"/>
                <w:sz w:val="22"/>
                <w:szCs w:val="22"/>
              </w:rPr>
            </w:pPr>
          </w:p>
        </w:tc>
        <w:tc>
          <w:tcPr>
            <w:tcW w:w="573" w:type="pct"/>
            <w:vMerge w:val="continue"/>
            <w:tcBorders>
              <w:top w:val="single" w:color="auto" w:sz="4" w:space="0"/>
              <w:bottom w:val="single" w:color="auto" w:sz="4" w:space="0"/>
              <w:right w:val="single" w:color="auto" w:sz="4" w:space="0"/>
            </w:tcBorders>
            <w:vAlign w:val="center"/>
          </w:tcPr>
          <w:p w14:paraId="7218F0FE">
            <w:pPr>
              <w:widowControl/>
              <w:jc w:val="left"/>
              <w:rPr>
                <w:rFonts w:hint="default" w:ascii="Times New Roman" w:hAnsi="Times New Roman" w:cs="Times New Roman"/>
                <w:kern w:val="0"/>
                <w:sz w:val="22"/>
                <w:szCs w:val="22"/>
              </w:rPr>
            </w:pPr>
          </w:p>
        </w:tc>
      </w:tr>
      <w:tr w14:paraId="66E012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673" w:type="pct"/>
            <w:gridSpan w:val="2"/>
            <w:tcBorders>
              <w:top w:val="single" w:color="auto" w:sz="4" w:space="0"/>
            </w:tcBorders>
            <w:shd w:val="clear" w:color="auto" w:fill="auto"/>
            <w:vAlign w:val="center"/>
          </w:tcPr>
          <w:p w14:paraId="28684BF4">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栏次</w:t>
            </w:r>
          </w:p>
        </w:tc>
        <w:tc>
          <w:tcPr>
            <w:tcW w:w="551" w:type="pct"/>
            <w:gridSpan w:val="2"/>
            <w:tcBorders>
              <w:top w:val="single" w:color="auto" w:sz="4" w:space="0"/>
            </w:tcBorders>
            <w:shd w:val="clear" w:color="auto" w:fill="auto"/>
            <w:vAlign w:val="center"/>
          </w:tcPr>
          <w:p w14:paraId="4793CA4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1</w:t>
            </w:r>
          </w:p>
        </w:tc>
        <w:tc>
          <w:tcPr>
            <w:tcW w:w="531" w:type="pct"/>
            <w:tcBorders>
              <w:top w:val="single" w:color="auto" w:sz="4" w:space="0"/>
            </w:tcBorders>
            <w:shd w:val="clear" w:color="auto" w:fill="auto"/>
            <w:vAlign w:val="center"/>
          </w:tcPr>
          <w:p w14:paraId="205C2AF2">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2</w:t>
            </w:r>
          </w:p>
        </w:tc>
        <w:tc>
          <w:tcPr>
            <w:tcW w:w="556" w:type="pct"/>
            <w:tcBorders>
              <w:top w:val="single" w:color="auto" w:sz="4" w:space="0"/>
            </w:tcBorders>
            <w:shd w:val="clear" w:color="auto" w:fill="auto"/>
            <w:vAlign w:val="center"/>
          </w:tcPr>
          <w:p w14:paraId="740F08DC">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3</w:t>
            </w:r>
          </w:p>
        </w:tc>
        <w:tc>
          <w:tcPr>
            <w:tcW w:w="556" w:type="pct"/>
            <w:tcBorders>
              <w:top w:val="single" w:color="auto" w:sz="4" w:space="0"/>
            </w:tcBorders>
            <w:shd w:val="clear" w:color="auto" w:fill="auto"/>
            <w:vAlign w:val="center"/>
          </w:tcPr>
          <w:p w14:paraId="386285F7">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4</w:t>
            </w:r>
          </w:p>
        </w:tc>
        <w:tc>
          <w:tcPr>
            <w:tcW w:w="557" w:type="pct"/>
            <w:tcBorders>
              <w:top w:val="single" w:color="auto" w:sz="4" w:space="0"/>
            </w:tcBorders>
            <w:shd w:val="clear" w:color="auto" w:fill="auto"/>
            <w:vAlign w:val="center"/>
          </w:tcPr>
          <w:p w14:paraId="76DE423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5</w:t>
            </w:r>
          </w:p>
        </w:tc>
        <w:tc>
          <w:tcPr>
            <w:tcW w:w="573" w:type="pct"/>
            <w:tcBorders>
              <w:top w:val="single" w:color="auto" w:sz="4" w:space="0"/>
            </w:tcBorders>
            <w:shd w:val="clear" w:color="auto" w:fill="auto"/>
            <w:vAlign w:val="center"/>
          </w:tcPr>
          <w:p w14:paraId="73CBED8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6</w:t>
            </w:r>
          </w:p>
        </w:tc>
      </w:tr>
      <w:tr w14:paraId="0B373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1673" w:type="pct"/>
            <w:gridSpan w:val="2"/>
            <w:shd w:val="clear" w:color="auto" w:fill="auto"/>
            <w:vAlign w:val="center"/>
          </w:tcPr>
          <w:p w14:paraId="58239464">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合计</w:t>
            </w:r>
          </w:p>
        </w:tc>
        <w:tc>
          <w:tcPr>
            <w:tcW w:w="551" w:type="pct"/>
            <w:gridSpan w:val="2"/>
            <w:shd w:val="clear" w:color="auto" w:fill="auto"/>
            <w:vAlign w:val="center"/>
          </w:tcPr>
          <w:p w14:paraId="53C52085">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639" w:type="dxa"/>
            <w:shd w:val="clear" w:color="auto" w:fill="auto"/>
            <w:vAlign w:val="center"/>
          </w:tcPr>
          <w:p w14:paraId="1E846CB9">
            <w:pPr>
              <w:keepNext w:val="0"/>
              <w:keepLines w:val="0"/>
              <w:widowControl/>
              <w:suppressLineNumbers w:val="0"/>
              <w:jc w:val="right"/>
              <w:textAlignment w:val="center"/>
              <w:rPr>
                <w:rFonts w:hint="default" w:ascii="Times New Roman" w:hAnsi="Times New Roman" w:cs="Times New Roman"/>
                <w:color w:val="auto"/>
                <w:kern w:val="0"/>
                <w:sz w:val="22"/>
                <w:szCs w:val="22"/>
                <w:lang w:eastAsia="zh-CN"/>
              </w:rPr>
            </w:pPr>
            <w:r>
              <w:rPr>
                <w:rFonts w:hint="default" w:ascii="Times New Roman" w:hAnsi="Times New Roman" w:eastAsia="宋体" w:cs="Times New Roman"/>
                <w:b/>
                <w:bCs/>
                <w:i w:val="0"/>
                <w:iCs w:val="0"/>
                <w:color w:val="000000"/>
                <w:kern w:val="0"/>
                <w:sz w:val="22"/>
                <w:szCs w:val="22"/>
                <w:u w:val="none"/>
                <w:lang w:val="en-US" w:eastAsia="zh-CN" w:bidi="ar"/>
              </w:rPr>
              <w:t>109.23</w:t>
            </w:r>
          </w:p>
        </w:tc>
        <w:tc>
          <w:tcPr>
            <w:tcW w:w="1716" w:type="dxa"/>
            <w:shd w:val="clear" w:color="auto" w:fill="auto"/>
            <w:vAlign w:val="center"/>
          </w:tcPr>
          <w:p w14:paraId="40BB7F6B">
            <w:pPr>
              <w:keepNext w:val="0"/>
              <w:keepLines w:val="0"/>
              <w:widowControl/>
              <w:suppressLineNumbers w:val="0"/>
              <w:jc w:val="right"/>
              <w:textAlignment w:val="center"/>
              <w:rPr>
                <w:rFonts w:hint="default" w:ascii="Times New Roman" w:hAnsi="Times New Roman" w:cs="Times New Roman"/>
                <w:color w:val="auto"/>
                <w:kern w:val="0"/>
                <w:sz w:val="22"/>
                <w:szCs w:val="22"/>
                <w:lang w:eastAsia="zh-CN"/>
              </w:rPr>
            </w:pPr>
            <w:r>
              <w:rPr>
                <w:rFonts w:hint="default" w:ascii="Times New Roman" w:hAnsi="Times New Roman" w:eastAsia="宋体" w:cs="Times New Roman"/>
                <w:b/>
                <w:bCs/>
                <w:i w:val="0"/>
                <w:iCs w:val="0"/>
                <w:color w:val="000000"/>
                <w:kern w:val="0"/>
                <w:sz w:val="22"/>
                <w:szCs w:val="22"/>
                <w:u w:val="none"/>
                <w:lang w:val="en-US" w:eastAsia="zh-CN" w:bidi="ar"/>
              </w:rPr>
              <w:t>109.23</w:t>
            </w:r>
          </w:p>
        </w:tc>
        <w:tc>
          <w:tcPr>
            <w:tcW w:w="1716" w:type="dxa"/>
            <w:shd w:val="clear" w:color="auto" w:fill="auto"/>
            <w:vAlign w:val="center"/>
          </w:tcPr>
          <w:p w14:paraId="385F190A">
            <w:pPr>
              <w:jc w:val="right"/>
              <w:rPr>
                <w:rFonts w:hint="default" w:ascii="Times New Roman" w:hAnsi="Times New Roman" w:cs="Times New Roman"/>
                <w:color w:val="auto"/>
                <w:kern w:val="0"/>
                <w:sz w:val="22"/>
                <w:szCs w:val="22"/>
                <w:lang w:eastAsia="zh-CN"/>
              </w:rPr>
            </w:pPr>
          </w:p>
        </w:tc>
        <w:tc>
          <w:tcPr>
            <w:tcW w:w="1725" w:type="dxa"/>
            <w:shd w:val="clear" w:color="auto" w:fill="auto"/>
            <w:vAlign w:val="center"/>
          </w:tcPr>
          <w:p w14:paraId="339B7D4D">
            <w:pPr>
              <w:keepNext w:val="0"/>
              <w:keepLines w:val="0"/>
              <w:widowControl/>
              <w:suppressLineNumbers w:val="0"/>
              <w:jc w:val="right"/>
              <w:textAlignment w:val="center"/>
              <w:rPr>
                <w:rFonts w:hint="default" w:ascii="Times New Roman" w:hAnsi="Times New Roman" w:cs="Times New Roman"/>
                <w:color w:val="auto"/>
                <w:kern w:val="0"/>
                <w:sz w:val="22"/>
                <w:szCs w:val="22"/>
                <w:lang w:eastAsia="zh-CN"/>
              </w:rPr>
            </w:pPr>
            <w:r>
              <w:rPr>
                <w:rFonts w:hint="default" w:ascii="Times New Roman" w:hAnsi="Times New Roman" w:eastAsia="宋体" w:cs="Times New Roman"/>
                <w:b/>
                <w:bCs/>
                <w:i w:val="0"/>
                <w:iCs w:val="0"/>
                <w:color w:val="000000"/>
                <w:kern w:val="0"/>
                <w:sz w:val="22"/>
                <w:szCs w:val="22"/>
                <w:u w:val="none"/>
                <w:lang w:val="en-US" w:eastAsia="zh-CN" w:bidi="ar"/>
              </w:rPr>
              <w:t>109.23</w:t>
            </w:r>
          </w:p>
        </w:tc>
        <w:tc>
          <w:tcPr>
            <w:tcW w:w="573" w:type="pct"/>
            <w:shd w:val="clear" w:color="auto" w:fill="auto"/>
            <w:vAlign w:val="center"/>
          </w:tcPr>
          <w:p w14:paraId="6DDD5188">
            <w:pPr>
              <w:widowControl/>
              <w:jc w:val="center"/>
              <w:rPr>
                <w:rFonts w:hint="default" w:ascii="Times New Roman" w:hAnsi="Times New Roman" w:cs="Times New Roman"/>
                <w:color w:val="auto"/>
                <w:kern w:val="0"/>
                <w:sz w:val="22"/>
                <w:szCs w:val="22"/>
                <w:lang w:eastAsia="zh-CN"/>
              </w:rPr>
            </w:pPr>
          </w:p>
        </w:tc>
      </w:tr>
      <w:tr w14:paraId="79766A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40D2692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w:t>
            </w:r>
          </w:p>
        </w:tc>
        <w:tc>
          <w:tcPr>
            <w:tcW w:w="1297" w:type="pct"/>
            <w:shd w:val="clear" w:color="auto" w:fill="auto"/>
            <w:vAlign w:val="center"/>
          </w:tcPr>
          <w:p w14:paraId="0A412C43">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城乡社区支出</w:t>
            </w:r>
          </w:p>
        </w:tc>
        <w:tc>
          <w:tcPr>
            <w:tcW w:w="551" w:type="pct"/>
            <w:gridSpan w:val="2"/>
            <w:shd w:val="clear" w:color="auto" w:fill="auto"/>
            <w:vAlign w:val="center"/>
          </w:tcPr>
          <w:p w14:paraId="4186C6F3">
            <w:pPr>
              <w:jc w:val="right"/>
              <w:rPr>
                <w:rFonts w:hint="default" w:ascii="Times New Roman" w:hAnsi="Times New Roman" w:cs="Times New Roman"/>
                <w:kern w:val="0"/>
                <w:sz w:val="22"/>
                <w:szCs w:val="22"/>
              </w:rPr>
            </w:pPr>
          </w:p>
        </w:tc>
        <w:tc>
          <w:tcPr>
            <w:tcW w:w="531" w:type="pct"/>
            <w:shd w:val="clear" w:color="auto" w:fill="auto"/>
            <w:vAlign w:val="center"/>
          </w:tcPr>
          <w:p w14:paraId="7E8FFB17">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556" w:type="pct"/>
            <w:shd w:val="clear" w:color="auto" w:fill="auto"/>
            <w:vAlign w:val="center"/>
          </w:tcPr>
          <w:p w14:paraId="205045BF">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556" w:type="pct"/>
            <w:shd w:val="clear" w:color="auto" w:fill="auto"/>
            <w:vAlign w:val="center"/>
          </w:tcPr>
          <w:p w14:paraId="35A8B279">
            <w:pPr>
              <w:jc w:val="right"/>
              <w:rPr>
                <w:rFonts w:hint="default" w:ascii="Times New Roman" w:hAnsi="Times New Roman" w:cs="Times New Roman"/>
                <w:kern w:val="0"/>
                <w:sz w:val="22"/>
                <w:szCs w:val="22"/>
              </w:rPr>
            </w:pPr>
          </w:p>
        </w:tc>
        <w:tc>
          <w:tcPr>
            <w:tcW w:w="557" w:type="pct"/>
            <w:shd w:val="clear" w:color="auto" w:fill="auto"/>
            <w:vAlign w:val="center"/>
          </w:tcPr>
          <w:p w14:paraId="4A3BCE2B">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109.23</w:t>
            </w:r>
          </w:p>
        </w:tc>
        <w:tc>
          <w:tcPr>
            <w:tcW w:w="573" w:type="pct"/>
            <w:shd w:val="clear" w:color="auto" w:fill="auto"/>
            <w:vAlign w:val="center"/>
          </w:tcPr>
          <w:p w14:paraId="757FA08D">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07075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shd w:val="clear" w:color="auto" w:fill="auto"/>
            <w:vAlign w:val="center"/>
          </w:tcPr>
          <w:p w14:paraId="2CF43DB8">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21208</w:t>
            </w:r>
          </w:p>
        </w:tc>
        <w:tc>
          <w:tcPr>
            <w:tcW w:w="1297" w:type="pct"/>
            <w:shd w:val="clear" w:color="auto" w:fill="auto"/>
            <w:vAlign w:val="center"/>
          </w:tcPr>
          <w:p w14:paraId="2E7B270A">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国有土地使用权出让收入安排的支出</w:t>
            </w:r>
          </w:p>
        </w:tc>
        <w:tc>
          <w:tcPr>
            <w:tcW w:w="551" w:type="pct"/>
            <w:gridSpan w:val="2"/>
            <w:shd w:val="clear" w:color="auto" w:fill="auto"/>
            <w:vAlign w:val="center"/>
          </w:tcPr>
          <w:p w14:paraId="3161F888">
            <w:pPr>
              <w:jc w:val="right"/>
              <w:rPr>
                <w:rFonts w:hint="default" w:ascii="Times New Roman" w:hAnsi="Times New Roman" w:cs="Times New Roman"/>
                <w:kern w:val="0"/>
                <w:sz w:val="22"/>
                <w:szCs w:val="22"/>
              </w:rPr>
            </w:pPr>
          </w:p>
        </w:tc>
        <w:tc>
          <w:tcPr>
            <w:tcW w:w="531" w:type="pct"/>
            <w:shd w:val="clear" w:color="auto" w:fill="auto"/>
            <w:vAlign w:val="center"/>
          </w:tcPr>
          <w:p w14:paraId="02604DC3">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56" w:type="pct"/>
            <w:shd w:val="clear" w:color="auto" w:fill="auto"/>
            <w:vAlign w:val="center"/>
          </w:tcPr>
          <w:p w14:paraId="25E5E0CD">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56" w:type="pct"/>
            <w:shd w:val="clear" w:color="auto" w:fill="auto"/>
            <w:vAlign w:val="center"/>
          </w:tcPr>
          <w:p w14:paraId="36CBD4B6">
            <w:pPr>
              <w:jc w:val="right"/>
              <w:rPr>
                <w:rFonts w:hint="default" w:ascii="Times New Roman" w:hAnsi="Times New Roman" w:cs="Times New Roman"/>
                <w:kern w:val="0"/>
                <w:sz w:val="22"/>
                <w:szCs w:val="22"/>
              </w:rPr>
            </w:pPr>
          </w:p>
        </w:tc>
        <w:tc>
          <w:tcPr>
            <w:tcW w:w="557" w:type="pct"/>
            <w:shd w:val="clear" w:color="auto" w:fill="auto"/>
            <w:vAlign w:val="center"/>
          </w:tcPr>
          <w:p w14:paraId="6F9E87FF">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73" w:type="pct"/>
            <w:shd w:val="clear" w:color="auto" w:fill="auto"/>
            <w:vAlign w:val="center"/>
          </w:tcPr>
          <w:p w14:paraId="17AD8104">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1C01D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tcBorders>
              <w:bottom w:val="single" w:color="auto" w:sz="4" w:space="0"/>
            </w:tcBorders>
            <w:shd w:val="clear" w:color="auto" w:fill="auto"/>
            <w:vAlign w:val="center"/>
          </w:tcPr>
          <w:p w14:paraId="57972ABD">
            <w:pPr>
              <w:keepNext w:val="0"/>
              <w:keepLines w:val="0"/>
              <w:widowControl/>
              <w:suppressLineNumbers w:val="0"/>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2120803</w:t>
            </w:r>
          </w:p>
        </w:tc>
        <w:tc>
          <w:tcPr>
            <w:tcW w:w="1297" w:type="pct"/>
            <w:tcBorders>
              <w:bottom w:val="single" w:color="auto" w:sz="4" w:space="0"/>
            </w:tcBorders>
            <w:shd w:val="clear" w:color="auto" w:fill="auto"/>
            <w:vAlign w:val="center"/>
          </w:tcPr>
          <w:p w14:paraId="1AEFAF52">
            <w:pPr>
              <w:keepNext w:val="0"/>
              <w:keepLines w:val="0"/>
              <w:widowControl/>
              <w:suppressLineNumbers w:val="0"/>
              <w:ind w:firstLine="220" w:firstLineChars="100"/>
              <w:jc w:val="left"/>
              <w:textAlignment w:val="center"/>
              <w:rPr>
                <w:rFonts w:hint="default" w:ascii="Times New Roman" w:hAnsi="Times New Roman" w:cs="Times New Roman" w:eastAsiaTheme="minorEastAsia"/>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城市建设支出</w:t>
            </w:r>
          </w:p>
        </w:tc>
        <w:tc>
          <w:tcPr>
            <w:tcW w:w="551" w:type="pct"/>
            <w:gridSpan w:val="2"/>
            <w:tcBorders>
              <w:bottom w:val="single" w:color="auto" w:sz="4" w:space="0"/>
            </w:tcBorders>
            <w:shd w:val="clear" w:color="auto" w:fill="auto"/>
            <w:vAlign w:val="center"/>
          </w:tcPr>
          <w:p w14:paraId="2DF9A7E4">
            <w:pPr>
              <w:jc w:val="right"/>
              <w:rPr>
                <w:rFonts w:hint="default" w:ascii="Times New Roman" w:hAnsi="Times New Roman" w:cs="Times New Roman"/>
                <w:kern w:val="0"/>
                <w:sz w:val="22"/>
                <w:szCs w:val="22"/>
              </w:rPr>
            </w:pPr>
          </w:p>
        </w:tc>
        <w:tc>
          <w:tcPr>
            <w:tcW w:w="531" w:type="pct"/>
            <w:tcBorders>
              <w:bottom w:val="single" w:color="auto" w:sz="4" w:space="0"/>
            </w:tcBorders>
            <w:shd w:val="clear" w:color="auto" w:fill="auto"/>
            <w:vAlign w:val="center"/>
          </w:tcPr>
          <w:p w14:paraId="51A580C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56" w:type="pct"/>
            <w:tcBorders>
              <w:bottom w:val="single" w:color="auto" w:sz="4" w:space="0"/>
            </w:tcBorders>
            <w:shd w:val="clear" w:color="auto" w:fill="auto"/>
            <w:vAlign w:val="center"/>
          </w:tcPr>
          <w:p w14:paraId="4A206F0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56" w:type="pct"/>
            <w:tcBorders>
              <w:bottom w:val="single" w:color="auto" w:sz="4" w:space="0"/>
            </w:tcBorders>
            <w:shd w:val="clear" w:color="auto" w:fill="auto"/>
            <w:vAlign w:val="center"/>
          </w:tcPr>
          <w:p w14:paraId="133FD356">
            <w:pPr>
              <w:jc w:val="right"/>
              <w:rPr>
                <w:rFonts w:hint="default" w:ascii="Times New Roman" w:hAnsi="Times New Roman" w:eastAsia="宋体" w:cs="Times New Roman"/>
                <w:i w:val="0"/>
                <w:iCs w:val="0"/>
                <w:color w:val="000000"/>
                <w:kern w:val="0"/>
                <w:sz w:val="22"/>
                <w:szCs w:val="22"/>
                <w:u w:val="none"/>
                <w:lang w:val="en-US" w:eastAsia="zh-CN" w:bidi="ar"/>
              </w:rPr>
            </w:pPr>
          </w:p>
        </w:tc>
        <w:tc>
          <w:tcPr>
            <w:tcW w:w="557" w:type="pct"/>
            <w:tcBorders>
              <w:bottom w:val="single" w:color="auto" w:sz="4" w:space="0"/>
            </w:tcBorders>
            <w:shd w:val="clear" w:color="auto" w:fill="auto"/>
            <w:vAlign w:val="center"/>
          </w:tcPr>
          <w:p w14:paraId="53D77A75">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w:t>
            </w:r>
          </w:p>
        </w:tc>
        <w:tc>
          <w:tcPr>
            <w:tcW w:w="573" w:type="pct"/>
            <w:tcBorders>
              <w:bottom w:val="single" w:color="auto" w:sz="4" w:space="0"/>
            </w:tcBorders>
            <w:shd w:val="clear" w:color="auto" w:fill="auto"/>
            <w:vAlign w:val="center"/>
          </w:tcPr>
          <w:p w14:paraId="04509003">
            <w:pPr>
              <w:widowControl/>
              <w:jc w:val="left"/>
              <w:rPr>
                <w:rFonts w:hint="default" w:ascii="Times New Roman" w:hAnsi="Times New Roman" w:cs="Times New Roman"/>
                <w:kern w:val="0"/>
                <w:sz w:val="22"/>
                <w:szCs w:val="22"/>
              </w:rPr>
            </w:pPr>
          </w:p>
        </w:tc>
      </w:tr>
      <w:tr w14:paraId="52915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tcBorders>
              <w:bottom w:val="single" w:color="auto" w:sz="4" w:space="0"/>
            </w:tcBorders>
            <w:shd w:val="clear" w:color="auto" w:fill="auto"/>
            <w:vAlign w:val="center"/>
          </w:tcPr>
          <w:p w14:paraId="0AC3E362">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21213</w:t>
            </w:r>
          </w:p>
        </w:tc>
        <w:tc>
          <w:tcPr>
            <w:tcW w:w="1297" w:type="pct"/>
            <w:tcBorders>
              <w:bottom w:val="single" w:color="auto" w:sz="4" w:space="0"/>
            </w:tcBorders>
            <w:shd w:val="clear" w:color="auto" w:fill="auto"/>
            <w:vAlign w:val="center"/>
          </w:tcPr>
          <w:p w14:paraId="67B0CCBA">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城市基础设施配套费安排的支出</w:t>
            </w:r>
          </w:p>
        </w:tc>
        <w:tc>
          <w:tcPr>
            <w:tcW w:w="551" w:type="pct"/>
            <w:gridSpan w:val="2"/>
            <w:tcBorders>
              <w:bottom w:val="single" w:color="auto" w:sz="4" w:space="0"/>
            </w:tcBorders>
            <w:shd w:val="clear" w:color="auto" w:fill="auto"/>
            <w:vAlign w:val="center"/>
          </w:tcPr>
          <w:p w14:paraId="1898EF2A">
            <w:pPr>
              <w:jc w:val="right"/>
              <w:rPr>
                <w:rFonts w:hint="default" w:ascii="Times New Roman" w:hAnsi="Times New Roman" w:cs="Times New Roman"/>
                <w:kern w:val="0"/>
                <w:sz w:val="22"/>
                <w:szCs w:val="22"/>
              </w:rPr>
            </w:pPr>
          </w:p>
        </w:tc>
        <w:tc>
          <w:tcPr>
            <w:tcW w:w="531" w:type="pct"/>
            <w:tcBorders>
              <w:bottom w:val="single" w:color="auto" w:sz="4" w:space="0"/>
            </w:tcBorders>
            <w:shd w:val="clear" w:color="auto" w:fill="auto"/>
            <w:vAlign w:val="center"/>
          </w:tcPr>
          <w:p w14:paraId="4A2504DD">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56" w:type="pct"/>
            <w:tcBorders>
              <w:bottom w:val="single" w:color="auto" w:sz="4" w:space="0"/>
            </w:tcBorders>
            <w:shd w:val="clear" w:color="auto" w:fill="auto"/>
            <w:vAlign w:val="center"/>
          </w:tcPr>
          <w:p w14:paraId="780AD61F">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56" w:type="pct"/>
            <w:tcBorders>
              <w:bottom w:val="single" w:color="auto" w:sz="4" w:space="0"/>
            </w:tcBorders>
            <w:shd w:val="clear" w:color="auto" w:fill="auto"/>
            <w:vAlign w:val="center"/>
          </w:tcPr>
          <w:p w14:paraId="0527AE2D">
            <w:pPr>
              <w:jc w:val="right"/>
              <w:rPr>
                <w:rFonts w:hint="default" w:ascii="Times New Roman" w:hAnsi="Times New Roman" w:cs="Times New Roman"/>
                <w:kern w:val="0"/>
                <w:sz w:val="22"/>
                <w:szCs w:val="22"/>
              </w:rPr>
            </w:pPr>
          </w:p>
        </w:tc>
        <w:tc>
          <w:tcPr>
            <w:tcW w:w="557" w:type="pct"/>
            <w:tcBorders>
              <w:bottom w:val="single" w:color="auto" w:sz="4" w:space="0"/>
            </w:tcBorders>
            <w:shd w:val="clear" w:color="auto" w:fill="auto"/>
            <w:vAlign w:val="center"/>
          </w:tcPr>
          <w:p w14:paraId="6632119A">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73" w:type="pct"/>
            <w:tcBorders>
              <w:bottom w:val="single" w:color="auto" w:sz="4" w:space="0"/>
            </w:tcBorders>
            <w:shd w:val="clear" w:color="auto" w:fill="auto"/>
            <w:vAlign w:val="center"/>
          </w:tcPr>
          <w:p w14:paraId="3A244F0F">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7F296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0553AF31">
            <w:pPr>
              <w:keepNext w:val="0"/>
              <w:keepLines w:val="0"/>
              <w:widowControl/>
              <w:suppressLineNumbers w:val="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2121399</w:t>
            </w:r>
          </w:p>
        </w:tc>
        <w:tc>
          <w:tcPr>
            <w:tcW w:w="1297" w:type="pct"/>
            <w:tcBorders>
              <w:top w:val="single" w:color="auto" w:sz="4" w:space="0"/>
              <w:left w:val="single" w:color="auto" w:sz="4" w:space="0"/>
              <w:bottom w:val="single" w:color="auto" w:sz="4" w:space="0"/>
              <w:right w:val="single" w:color="auto" w:sz="4" w:space="0"/>
            </w:tcBorders>
            <w:shd w:val="clear" w:color="auto" w:fill="auto"/>
            <w:vAlign w:val="center"/>
          </w:tcPr>
          <w:p w14:paraId="134C4C35">
            <w:pPr>
              <w:keepNext w:val="0"/>
              <w:keepLines w:val="0"/>
              <w:widowControl/>
              <w:suppressLineNumbers w:val="0"/>
              <w:ind w:firstLine="220" w:firstLineChars="100"/>
              <w:jc w:val="lef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其他城市基础设施配套费安排的支出</w:t>
            </w:r>
          </w:p>
        </w:tc>
        <w:tc>
          <w:tcPr>
            <w:tcW w:w="5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98E034">
            <w:pPr>
              <w:jc w:val="right"/>
              <w:rPr>
                <w:rFonts w:hint="default" w:ascii="Times New Roman" w:hAnsi="Times New Roman" w:cs="Times New Roman"/>
                <w:kern w:val="0"/>
                <w:sz w:val="22"/>
                <w:szCs w:val="22"/>
              </w:rPr>
            </w:pPr>
          </w:p>
        </w:tc>
        <w:tc>
          <w:tcPr>
            <w:tcW w:w="531" w:type="pct"/>
            <w:tcBorders>
              <w:top w:val="single" w:color="auto" w:sz="4" w:space="0"/>
              <w:left w:val="single" w:color="auto" w:sz="4" w:space="0"/>
              <w:bottom w:val="single" w:color="auto" w:sz="4" w:space="0"/>
              <w:right w:val="single" w:color="auto" w:sz="4" w:space="0"/>
            </w:tcBorders>
            <w:shd w:val="clear" w:color="auto" w:fill="auto"/>
            <w:vAlign w:val="center"/>
          </w:tcPr>
          <w:p w14:paraId="63123F53">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644FEC52">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14:paraId="34B9CC9A">
            <w:pPr>
              <w:jc w:val="right"/>
              <w:rPr>
                <w:rFonts w:hint="default" w:ascii="Times New Roman" w:hAnsi="Times New Roman" w:cs="Times New Roman"/>
                <w:kern w:val="0"/>
                <w:sz w:val="22"/>
                <w:szCs w:val="22"/>
              </w:rPr>
            </w:pP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14:paraId="0F30FBFE">
            <w:pPr>
              <w:keepNext w:val="0"/>
              <w:keepLines w:val="0"/>
              <w:widowControl/>
              <w:suppressLineNumbers w:val="0"/>
              <w:jc w:val="right"/>
              <w:textAlignment w:val="center"/>
              <w:rPr>
                <w:rFonts w:hint="default" w:ascii="Times New Roman" w:hAnsi="Times New Roman" w:cs="Times New Roman"/>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105.23</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06F947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2A195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exact"/>
          <w:jc w:val="center"/>
        </w:trPr>
        <w:tc>
          <w:tcPr>
            <w:tcW w:w="5000" w:type="pct"/>
            <w:gridSpan w:val="9"/>
            <w:tcBorders>
              <w:top w:val="single" w:color="auto" w:sz="4" w:space="0"/>
              <w:left w:val="nil"/>
              <w:bottom w:val="nil"/>
              <w:right w:val="nil"/>
            </w:tcBorders>
            <w:shd w:val="clear" w:color="auto" w:fill="auto"/>
            <w:vAlign w:val="center"/>
          </w:tcPr>
          <w:p w14:paraId="1535CD9D">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注：本表反映部门本年度政府性基金预算财政拨款收入、支出及结转和结余情况</w:t>
            </w:r>
            <w:r>
              <w:rPr>
                <w:rFonts w:hint="default" w:ascii="Times New Roman" w:hAnsi="Times New Roman" w:cs="Times New Roman"/>
                <w:kern w:val="0"/>
                <w:sz w:val="22"/>
                <w:szCs w:val="22"/>
                <w:lang w:eastAsia="zh-CN"/>
              </w:rPr>
              <w:t>。</w:t>
            </w:r>
          </w:p>
        </w:tc>
      </w:tr>
    </w:tbl>
    <w:p w14:paraId="0B7C9B96">
      <w:pPr>
        <w:widowControl/>
        <w:jc w:val="left"/>
        <w:rPr>
          <w:rFonts w:hint="eastAsia" w:cs="Times New Roman" w:asciiTheme="minorEastAsia" w:hAnsiTheme="minorEastAsia"/>
          <w:kern w:val="0"/>
          <w:sz w:val="21"/>
          <w:szCs w:val="21"/>
          <w:lang w:eastAsia="zh-CN"/>
        </w:rPr>
      </w:pPr>
    </w:p>
    <w:p w14:paraId="52844BC1">
      <w:pPr>
        <w:widowControl/>
        <w:jc w:val="left"/>
        <w:rPr>
          <w:rFonts w:asciiTheme="minorEastAsia" w:hAnsiTheme="minorEastAsia"/>
          <w:szCs w:val="21"/>
        </w:rPr>
      </w:pPr>
      <w:r>
        <w:rPr>
          <w:rFonts w:asciiTheme="minorEastAsia" w:hAnsiTheme="minorEastAsia"/>
          <w:szCs w:val="21"/>
        </w:rPr>
        <w:br w:type="page"/>
      </w:r>
    </w:p>
    <w:tbl>
      <w:tblPr>
        <w:tblStyle w:val="11"/>
        <w:tblW w:w="4918" w:type="pct"/>
        <w:tblInd w:w="114" w:type="dxa"/>
        <w:tblLayout w:type="autofit"/>
        <w:tblCellMar>
          <w:top w:w="0" w:type="dxa"/>
          <w:left w:w="108" w:type="dxa"/>
          <w:bottom w:w="0" w:type="dxa"/>
          <w:right w:w="108" w:type="dxa"/>
        </w:tblCellMar>
      </w:tblPr>
      <w:tblGrid>
        <w:gridCol w:w="1330"/>
        <w:gridCol w:w="4165"/>
        <w:gridCol w:w="3320"/>
        <w:gridCol w:w="3320"/>
        <w:gridCol w:w="3223"/>
      </w:tblGrid>
      <w:tr w14:paraId="1B3BFFF1">
        <w:tblPrEx>
          <w:tblCellMar>
            <w:top w:w="0" w:type="dxa"/>
            <w:left w:w="108" w:type="dxa"/>
            <w:bottom w:w="0" w:type="dxa"/>
            <w:right w:w="108" w:type="dxa"/>
          </w:tblCellMar>
        </w:tblPrEx>
        <w:trPr>
          <w:trHeight w:val="720" w:hRule="atLeast"/>
        </w:trPr>
        <w:tc>
          <w:tcPr>
            <w:tcW w:w="5000" w:type="pct"/>
            <w:gridSpan w:val="5"/>
            <w:tcBorders>
              <w:top w:val="nil"/>
              <w:left w:val="nil"/>
              <w:bottom w:val="nil"/>
              <w:right w:val="nil"/>
            </w:tcBorders>
            <w:shd w:val="clear" w:color="000000" w:fill="FFFFFF"/>
            <w:vAlign w:val="center"/>
          </w:tcPr>
          <w:p w14:paraId="0112F38D">
            <w:pPr>
              <w:widowControl/>
              <w:jc w:val="center"/>
              <w:rPr>
                <w:rFonts w:cs="宋体" w:asciiTheme="minorEastAsia" w:hAnsiTheme="minorEastAsia"/>
                <w:kern w:val="0"/>
                <w:sz w:val="32"/>
                <w:szCs w:val="32"/>
              </w:rPr>
            </w:pPr>
            <w:r>
              <w:rPr>
                <w:rFonts w:hint="eastAsia" w:ascii="华文中宋" w:hAnsi="华文中宋" w:eastAsia="华文中宋" w:cs="宋体"/>
                <w:color w:val="000000"/>
                <w:kern w:val="0"/>
                <w:sz w:val="32"/>
                <w:szCs w:val="32"/>
              </w:rPr>
              <w:t>国有资本经营预算财政拨款支出决算表</w:t>
            </w:r>
          </w:p>
        </w:tc>
      </w:tr>
      <w:tr w14:paraId="58582153">
        <w:tblPrEx>
          <w:tblCellMar>
            <w:top w:w="0" w:type="dxa"/>
            <w:left w:w="108" w:type="dxa"/>
            <w:bottom w:w="0" w:type="dxa"/>
            <w:right w:w="108" w:type="dxa"/>
          </w:tblCellMar>
        </w:tblPrEx>
        <w:trPr>
          <w:trHeight w:val="340" w:hRule="exact"/>
        </w:trPr>
        <w:tc>
          <w:tcPr>
            <w:tcW w:w="1789" w:type="pct"/>
            <w:gridSpan w:val="2"/>
            <w:tcBorders>
              <w:top w:val="nil"/>
              <w:left w:val="nil"/>
              <w:bottom w:val="nil"/>
              <w:right w:val="nil"/>
            </w:tcBorders>
            <w:shd w:val="clear" w:color="000000" w:fill="FFFFFF"/>
            <w:vAlign w:val="center"/>
          </w:tcPr>
          <w:p w14:paraId="5393E486">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nil"/>
              <w:right w:val="nil"/>
            </w:tcBorders>
            <w:shd w:val="clear" w:color="000000" w:fill="FFFFFF"/>
            <w:vAlign w:val="center"/>
          </w:tcPr>
          <w:p w14:paraId="18874378">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nil"/>
              <w:right w:val="nil"/>
            </w:tcBorders>
            <w:shd w:val="clear" w:color="000000" w:fill="FFFFFF"/>
            <w:vAlign w:val="center"/>
          </w:tcPr>
          <w:p w14:paraId="77030CF5">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nil"/>
              <w:right w:val="nil"/>
            </w:tcBorders>
            <w:shd w:val="clear" w:color="000000" w:fill="FFFFFF"/>
            <w:noWrap/>
            <w:vAlign w:val="center"/>
          </w:tcPr>
          <w:p w14:paraId="35656BF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公开0</w:t>
            </w:r>
            <w:r>
              <w:rPr>
                <w:rFonts w:hint="default" w:ascii="Times New Roman" w:hAnsi="Times New Roman" w:cs="Times New Roman"/>
                <w:color w:val="000000"/>
                <w:kern w:val="0"/>
                <w:sz w:val="22"/>
                <w:szCs w:val="22"/>
                <w:lang w:val="en-US" w:eastAsia="zh-CN"/>
              </w:rPr>
              <w:t>8</w:t>
            </w:r>
            <w:r>
              <w:rPr>
                <w:rFonts w:hint="default" w:ascii="Times New Roman" w:hAnsi="Times New Roman" w:cs="Times New Roman"/>
                <w:color w:val="000000"/>
                <w:kern w:val="0"/>
                <w:sz w:val="22"/>
                <w:szCs w:val="22"/>
              </w:rPr>
              <w:t>表</w:t>
            </w:r>
          </w:p>
        </w:tc>
      </w:tr>
      <w:tr w14:paraId="30B80257">
        <w:tblPrEx>
          <w:tblCellMar>
            <w:top w:w="0" w:type="dxa"/>
            <w:left w:w="108" w:type="dxa"/>
            <w:bottom w:w="0" w:type="dxa"/>
            <w:right w:w="108" w:type="dxa"/>
          </w:tblCellMar>
        </w:tblPrEx>
        <w:trPr>
          <w:trHeight w:val="340" w:hRule="exact"/>
        </w:trPr>
        <w:tc>
          <w:tcPr>
            <w:tcW w:w="1789" w:type="pct"/>
            <w:gridSpan w:val="2"/>
            <w:tcBorders>
              <w:top w:val="nil"/>
              <w:left w:val="nil"/>
              <w:bottom w:val="nil"/>
              <w:right w:val="nil"/>
            </w:tcBorders>
            <w:shd w:val="clear" w:color="000000" w:fill="FFFFFF"/>
            <w:noWrap/>
            <w:vAlign w:val="center"/>
          </w:tcPr>
          <w:p w14:paraId="17293B3C">
            <w:pPr>
              <w:widowControl/>
              <w:jc w:val="left"/>
              <w:rPr>
                <w:rFonts w:hint="default" w:ascii="Times New Roman" w:hAnsi="Times New Roman" w:cs="Times New Roman"/>
                <w:kern w:val="0"/>
                <w:sz w:val="22"/>
                <w:szCs w:val="22"/>
              </w:rPr>
            </w:pPr>
            <w:r>
              <w:rPr>
                <w:rFonts w:hint="default" w:ascii="Times New Roman" w:hAnsi="Times New Roman" w:cs="Times New Roman"/>
                <w:color w:val="000000"/>
                <w:kern w:val="0"/>
                <w:sz w:val="22"/>
                <w:szCs w:val="22"/>
              </w:rPr>
              <w:t>部门：</w:t>
            </w:r>
            <w:r>
              <w:rPr>
                <w:rFonts w:hint="default" w:ascii="Times New Roman" w:hAnsi="Times New Roman" w:cs="Times New Roman" w:eastAsiaTheme="minorEastAsia"/>
                <w:color w:val="000000"/>
                <w:kern w:val="0"/>
                <w:sz w:val="22"/>
                <w:szCs w:val="22"/>
              </w:rPr>
              <w:t>祁阳市公安局交警大队</w:t>
            </w:r>
          </w:p>
        </w:tc>
        <w:tc>
          <w:tcPr>
            <w:tcW w:w="1081" w:type="pct"/>
            <w:tcBorders>
              <w:top w:val="nil"/>
              <w:left w:val="nil"/>
              <w:bottom w:val="single" w:color="auto" w:sz="8" w:space="0"/>
              <w:right w:val="nil"/>
            </w:tcBorders>
            <w:shd w:val="clear" w:color="000000" w:fill="FFFFFF"/>
            <w:vAlign w:val="center"/>
          </w:tcPr>
          <w:p w14:paraId="1CE6289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8" w:space="0"/>
              <w:right w:val="nil"/>
            </w:tcBorders>
            <w:shd w:val="clear" w:color="000000" w:fill="FFFFFF"/>
            <w:vAlign w:val="center"/>
          </w:tcPr>
          <w:p w14:paraId="0B6E6ACD">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nil"/>
              <w:right w:val="nil"/>
            </w:tcBorders>
            <w:shd w:val="clear" w:color="000000" w:fill="FFFFFF"/>
            <w:noWrap/>
            <w:vAlign w:val="center"/>
          </w:tcPr>
          <w:p w14:paraId="570D0E5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单位：万元</w:t>
            </w:r>
          </w:p>
        </w:tc>
      </w:tr>
      <w:tr w14:paraId="5244775C">
        <w:tblPrEx>
          <w:tblCellMar>
            <w:top w:w="0" w:type="dxa"/>
            <w:left w:w="108" w:type="dxa"/>
            <w:bottom w:w="0" w:type="dxa"/>
            <w:right w:w="108" w:type="dxa"/>
          </w:tblCellMar>
        </w:tblPrEx>
        <w:trPr>
          <w:trHeight w:val="402" w:hRule="atLeast"/>
        </w:trPr>
        <w:tc>
          <w:tcPr>
            <w:tcW w:w="1789"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A4AB8E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xml:space="preserve">项 </w:t>
            </w:r>
            <w:r>
              <w:rPr>
                <w:rFonts w:hint="default" w:ascii="Times New Roman" w:hAnsi="Times New Roman" w:cs="Times New Roman"/>
                <w:color w:val="000000"/>
                <w:kern w:val="0"/>
                <w:sz w:val="22"/>
                <w:szCs w:val="22"/>
              </w:rPr>
              <w:t xml:space="preserve">   </w:t>
            </w:r>
            <w:r>
              <w:rPr>
                <w:rFonts w:hint="default" w:ascii="Times New Roman" w:hAnsi="Times New Roman" w:cs="Times New Roman"/>
                <w:kern w:val="0"/>
                <w:sz w:val="22"/>
                <w:szCs w:val="22"/>
              </w:rPr>
              <w:t>目</w:t>
            </w:r>
          </w:p>
        </w:tc>
        <w:tc>
          <w:tcPr>
            <w:tcW w:w="3210" w:type="pct"/>
            <w:gridSpan w:val="3"/>
            <w:tcBorders>
              <w:top w:val="single" w:color="auto" w:sz="8" w:space="0"/>
              <w:left w:val="nil"/>
              <w:bottom w:val="single" w:color="auto" w:sz="4" w:space="0"/>
              <w:right w:val="single" w:color="000000" w:sz="4" w:space="0"/>
            </w:tcBorders>
            <w:shd w:val="clear" w:color="auto" w:fill="auto"/>
            <w:vAlign w:val="center"/>
          </w:tcPr>
          <w:p w14:paraId="07FCA314">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本年支出</w:t>
            </w:r>
          </w:p>
        </w:tc>
      </w:tr>
      <w:tr w14:paraId="3912BA62">
        <w:tblPrEx>
          <w:tblCellMar>
            <w:top w:w="0" w:type="dxa"/>
            <w:left w:w="108" w:type="dxa"/>
            <w:bottom w:w="0" w:type="dxa"/>
            <w:right w:w="108" w:type="dxa"/>
          </w:tblCellMar>
        </w:tblPrEx>
        <w:trPr>
          <w:trHeight w:val="402" w:hRule="atLeast"/>
        </w:trPr>
        <w:tc>
          <w:tcPr>
            <w:tcW w:w="43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5E2E07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功能分类科目编码</w:t>
            </w:r>
          </w:p>
        </w:tc>
        <w:tc>
          <w:tcPr>
            <w:tcW w:w="1356" w:type="pct"/>
            <w:vMerge w:val="restart"/>
            <w:tcBorders>
              <w:top w:val="nil"/>
              <w:left w:val="single" w:color="auto" w:sz="4" w:space="0"/>
              <w:bottom w:val="single" w:color="auto" w:sz="4" w:space="0"/>
              <w:right w:val="single" w:color="auto" w:sz="4" w:space="0"/>
            </w:tcBorders>
            <w:shd w:val="clear" w:color="auto" w:fill="auto"/>
            <w:vAlign w:val="center"/>
          </w:tcPr>
          <w:p w14:paraId="4C34817F">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科目名称</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3BE92F6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合计</w:t>
            </w:r>
          </w:p>
        </w:tc>
        <w:tc>
          <w:tcPr>
            <w:tcW w:w="1081" w:type="pct"/>
            <w:vMerge w:val="restart"/>
            <w:tcBorders>
              <w:top w:val="nil"/>
              <w:left w:val="single" w:color="auto" w:sz="4" w:space="0"/>
              <w:bottom w:val="single" w:color="000000" w:sz="4" w:space="0"/>
              <w:right w:val="single" w:color="auto" w:sz="4" w:space="0"/>
            </w:tcBorders>
            <w:shd w:val="clear" w:color="auto" w:fill="auto"/>
            <w:vAlign w:val="center"/>
          </w:tcPr>
          <w:p w14:paraId="471BF2FD">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xml:space="preserve">基本支出  </w:t>
            </w:r>
          </w:p>
        </w:tc>
        <w:tc>
          <w:tcPr>
            <w:tcW w:w="1046" w:type="pct"/>
            <w:vMerge w:val="restart"/>
            <w:tcBorders>
              <w:top w:val="nil"/>
              <w:left w:val="single" w:color="auto" w:sz="4" w:space="0"/>
              <w:bottom w:val="single" w:color="000000" w:sz="4" w:space="0"/>
              <w:right w:val="single" w:color="auto" w:sz="4" w:space="0"/>
            </w:tcBorders>
            <w:shd w:val="clear" w:color="auto" w:fill="auto"/>
            <w:vAlign w:val="center"/>
          </w:tcPr>
          <w:p w14:paraId="38CAAC4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项目支出</w:t>
            </w:r>
          </w:p>
        </w:tc>
      </w:tr>
      <w:tr w14:paraId="745CBE83">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7FCD1DB7">
            <w:pPr>
              <w:widowControl/>
              <w:jc w:val="left"/>
              <w:rPr>
                <w:rFonts w:hint="default" w:ascii="Times New Roman" w:hAnsi="Times New Roman" w:cs="Times New Roman"/>
                <w:kern w:val="0"/>
                <w:sz w:val="22"/>
                <w:szCs w:val="22"/>
              </w:rPr>
            </w:pPr>
          </w:p>
        </w:tc>
        <w:tc>
          <w:tcPr>
            <w:tcW w:w="1356" w:type="pct"/>
            <w:vMerge w:val="continue"/>
            <w:tcBorders>
              <w:top w:val="nil"/>
              <w:left w:val="single" w:color="auto" w:sz="4" w:space="0"/>
              <w:bottom w:val="single" w:color="auto" w:sz="4" w:space="0"/>
              <w:right w:val="single" w:color="auto" w:sz="4" w:space="0"/>
            </w:tcBorders>
            <w:vAlign w:val="center"/>
          </w:tcPr>
          <w:p w14:paraId="36B3CB86">
            <w:pPr>
              <w:widowControl/>
              <w:jc w:val="left"/>
              <w:rPr>
                <w:rFonts w:hint="default" w:ascii="Times New Roman" w:hAnsi="Times New Roman" w:cs="Times New Roman"/>
                <w:kern w:val="0"/>
                <w:sz w:val="22"/>
                <w:szCs w:val="22"/>
              </w:rPr>
            </w:pPr>
          </w:p>
        </w:tc>
        <w:tc>
          <w:tcPr>
            <w:tcW w:w="1081" w:type="pct"/>
            <w:vMerge w:val="continue"/>
            <w:tcBorders>
              <w:top w:val="nil"/>
              <w:left w:val="single" w:color="auto" w:sz="4" w:space="0"/>
              <w:bottom w:val="single" w:color="000000" w:sz="4" w:space="0"/>
              <w:right w:val="single" w:color="auto" w:sz="4" w:space="0"/>
            </w:tcBorders>
            <w:vAlign w:val="center"/>
          </w:tcPr>
          <w:p w14:paraId="0952DEB7">
            <w:pPr>
              <w:widowControl/>
              <w:jc w:val="left"/>
              <w:rPr>
                <w:rFonts w:hint="default" w:ascii="Times New Roman" w:hAnsi="Times New Roman" w:cs="Times New Roman"/>
                <w:kern w:val="0"/>
                <w:sz w:val="22"/>
                <w:szCs w:val="22"/>
              </w:rPr>
            </w:pPr>
          </w:p>
        </w:tc>
        <w:tc>
          <w:tcPr>
            <w:tcW w:w="1081" w:type="pct"/>
            <w:vMerge w:val="continue"/>
            <w:tcBorders>
              <w:top w:val="nil"/>
              <w:left w:val="single" w:color="auto" w:sz="4" w:space="0"/>
              <w:bottom w:val="single" w:color="000000" w:sz="4" w:space="0"/>
              <w:right w:val="single" w:color="auto" w:sz="4" w:space="0"/>
            </w:tcBorders>
            <w:vAlign w:val="center"/>
          </w:tcPr>
          <w:p w14:paraId="167A6CAE">
            <w:pPr>
              <w:widowControl/>
              <w:jc w:val="left"/>
              <w:rPr>
                <w:rFonts w:hint="default" w:ascii="Times New Roman" w:hAnsi="Times New Roman" w:cs="Times New Roman"/>
                <w:kern w:val="0"/>
                <w:sz w:val="22"/>
                <w:szCs w:val="22"/>
              </w:rPr>
            </w:pPr>
          </w:p>
        </w:tc>
        <w:tc>
          <w:tcPr>
            <w:tcW w:w="1046" w:type="pct"/>
            <w:vMerge w:val="continue"/>
            <w:tcBorders>
              <w:top w:val="nil"/>
              <w:left w:val="single" w:color="auto" w:sz="4" w:space="0"/>
              <w:bottom w:val="single" w:color="000000" w:sz="4" w:space="0"/>
              <w:right w:val="single" w:color="auto" w:sz="4" w:space="0"/>
            </w:tcBorders>
            <w:vAlign w:val="center"/>
          </w:tcPr>
          <w:p w14:paraId="3EE9D6DA">
            <w:pPr>
              <w:widowControl/>
              <w:jc w:val="left"/>
              <w:rPr>
                <w:rFonts w:hint="default" w:ascii="Times New Roman" w:hAnsi="Times New Roman" w:cs="Times New Roman"/>
                <w:kern w:val="0"/>
                <w:sz w:val="22"/>
                <w:szCs w:val="22"/>
              </w:rPr>
            </w:pPr>
          </w:p>
        </w:tc>
      </w:tr>
      <w:tr w14:paraId="25FF21AD">
        <w:tblPrEx>
          <w:tblCellMar>
            <w:top w:w="0" w:type="dxa"/>
            <w:left w:w="108" w:type="dxa"/>
            <w:bottom w:w="0" w:type="dxa"/>
            <w:right w:w="108" w:type="dxa"/>
          </w:tblCellMar>
        </w:tblPrEx>
        <w:trPr>
          <w:trHeight w:val="402" w:hRule="atLeast"/>
        </w:trPr>
        <w:tc>
          <w:tcPr>
            <w:tcW w:w="433" w:type="pct"/>
            <w:vMerge w:val="continue"/>
            <w:tcBorders>
              <w:top w:val="single" w:color="auto" w:sz="4" w:space="0"/>
              <w:left w:val="single" w:color="auto" w:sz="8" w:space="0"/>
              <w:bottom w:val="single" w:color="auto" w:sz="4" w:space="0"/>
              <w:right w:val="single" w:color="auto" w:sz="4" w:space="0"/>
            </w:tcBorders>
            <w:vAlign w:val="center"/>
          </w:tcPr>
          <w:p w14:paraId="644ACBF2">
            <w:pPr>
              <w:widowControl/>
              <w:jc w:val="left"/>
              <w:rPr>
                <w:rFonts w:hint="default" w:ascii="Times New Roman" w:hAnsi="Times New Roman" w:cs="Times New Roman"/>
                <w:kern w:val="0"/>
                <w:sz w:val="22"/>
                <w:szCs w:val="22"/>
              </w:rPr>
            </w:pPr>
          </w:p>
        </w:tc>
        <w:tc>
          <w:tcPr>
            <w:tcW w:w="1356" w:type="pct"/>
            <w:vMerge w:val="continue"/>
            <w:tcBorders>
              <w:top w:val="nil"/>
              <w:left w:val="single" w:color="auto" w:sz="4" w:space="0"/>
              <w:bottom w:val="single" w:color="auto" w:sz="4" w:space="0"/>
              <w:right w:val="single" w:color="auto" w:sz="4" w:space="0"/>
            </w:tcBorders>
            <w:vAlign w:val="center"/>
          </w:tcPr>
          <w:p w14:paraId="642F33BE">
            <w:pPr>
              <w:widowControl/>
              <w:jc w:val="left"/>
              <w:rPr>
                <w:rFonts w:hint="default" w:ascii="Times New Roman" w:hAnsi="Times New Roman" w:cs="Times New Roman"/>
                <w:kern w:val="0"/>
                <w:sz w:val="22"/>
                <w:szCs w:val="22"/>
              </w:rPr>
            </w:pPr>
          </w:p>
        </w:tc>
        <w:tc>
          <w:tcPr>
            <w:tcW w:w="1081" w:type="pct"/>
            <w:vMerge w:val="continue"/>
            <w:tcBorders>
              <w:top w:val="nil"/>
              <w:left w:val="single" w:color="auto" w:sz="4" w:space="0"/>
              <w:bottom w:val="single" w:color="000000" w:sz="4" w:space="0"/>
              <w:right w:val="single" w:color="auto" w:sz="4" w:space="0"/>
            </w:tcBorders>
            <w:vAlign w:val="center"/>
          </w:tcPr>
          <w:p w14:paraId="352FF215">
            <w:pPr>
              <w:widowControl/>
              <w:jc w:val="left"/>
              <w:rPr>
                <w:rFonts w:hint="default" w:ascii="Times New Roman" w:hAnsi="Times New Roman" w:cs="Times New Roman"/>
                <w:kern w:val="0"/>
                <w:sz w:val="22"/>
                <w:szCs w:val="22"/>
              </w:rPr>
            </w:pPr>
          </w:p>
        </w:tc>
        <w:tc>
          <w:tcPr>
            <w:tcW w:w="1081" w:type="pct"/>
            <w:vMerge w:val="continue"/>
            <w:tcBorders>
              <w:top w:val="nil"/>
              <w:left w:val="single" w:color="auto" w:sz="4" w:space="0"/>
              <w:bottom w:val="single" w:color="000000" w:sz="4" w:space="0"/>
              <w:right w:val="single" w:color="auto" w:sz="4" w:space="0"/>
            </w:tcBorders>
            <w:vAlign w:val="center"/>
          </w:tcPr>
          <w:p w14:paraId="7382254E">
            <w:pPr>
              <w:widowControl/>
              <w:jc w:val="left"/>
              <w:rPr>
                <w:rFonts w:hint="default" w:ascii="Times New Roman" w:hAnsi="Times New Roman" w:cs="Times New Roman"/>
                <w:kern w:val="0"/>
                <w:sz w:val="22"/>
                <w:szCs w:val="22"/>
              </w:rPr>
            </w:pPr>
          </w:p>
        </w:tc>
        <w:tc>
          <w:tcPr>
            <w:tcW w:w="1046" w:type="pct"/>
            <w:vMerge w:val="continue"/>
            <w:tcBorders>
              <w:top w:val="nil"/>
              <w:left w:val="single" w:color="auto" w:sz="4" w:space="0"/>
              <w:bottom w:val="single" w:color="000000" w:sz="4" w:space="0"/>
              <w:right w:val="single" w:color="auto" w:sz="4" w:space="0"/>
            </w:tcBorders>
            <w:vAlign w:val="center"/>
          </w:tcPr>
          <w:p w14:paraId="2B6748B2">
            <w:pPr>
              <w:widowControl/>
              <w:jc w:val="left"/>
              <w:rPr>
                <w:rFonts w:hint="default" w:ascii="Times New Roman" w:hAnsi="Times New Roman" w:cs="Times New Roman"/>
                <w:kern w:val="0"/>
                <w:sz w:val="22"/>
                <w:szCs w:val="22"/>
              </w:rPr>
            </w:pPr>
          </w:p>
        </w:tc>
      </w:tr>
      <w:tr w14:paraId="4DE9912F">
        <w:tblPrEx>
          <w:tblCellMar>
            <w:top w:w="0" w:type="dxa"/>
            <w:left w:w="108" w:type="dxa"/>
            <w:bottom w:w="0" w:type="dxa"/>
            <w:right w:w="108" w:type="dxa"/>
          </w:tblCellMar>
        </w:tblPrEx>
        <w:trPr>
          <w:trHeight w:val="402" w:hRule="atLeast"/>
        </w:trPr>
        <w:tc>
          <w:tcPr>
            <w:tcW w:w="1789"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60752AD2">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栏次</w:t>
            </w:r>
          </w:p>
        </w:tc>
        <w:tc>
          <w:tcPr>
            <w:tcW w:w="1081" w:type="pct"/>
            <w:tcBorders>
              <w:top w:val="nil"/>
              <w:left w:val="nil"/>
              <w:bottom w:val="single" w:color="auto" w:sz="4" w:space="0"/>
              <w:right w:val="single" w:color="auto" w:sz="4" w:space="0"/>
            </w:tcBorders>
            <w:shd w:val="clear" w:color="auto" w:fill="auto"/>
            <w:vAlign w:val="center"/>
          </w:tcPr>
          <w:p w14:paraId="69F7F1A5">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1</w:t>
            </w:r>
          </w:p>
        </w:tc>
        <w:tc>
          <w:tcPr>
            <w:tcW w:w="1081" w:type="pct"/>
            <w:tcBorders>
              <w:top w:val="nil"/>
              <w:left w:val="nil"/>
              <w:bottom w:val="single" w:color="auto" w:sz="4" w:space="0"/>
              <w:right w:val="single" w:color="auto" w:sz="4" w:space="0"/>
            </w:tcBorders>
            <w:shd w:val="clear" w:color="auto" w:fill="auto"/>
            <w:vAlign w:val="center"/>
          </w:tcPr>
          <w:p w14:paraId="2ECC72B9">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2</w:t>
            </w:r>
          </w:p>
        </w:tc>
        <w:tc>
          <w:tcPr>
            <w:tcW w:w="1046" w:type="pct"/>
            <w:tcBorders>
              <w:top w:val="nil"/>
              <w:left w:val="nil"/>
              <w:bottom w:val="single" w:color="auto" w:sz="4" w:space="0"/>
              <w:right w:val="single" w:color="auto" w:sz="4" w:space="0"/>
            </w:tcBorders>
            <w:shd w:val="clear" w:color="auto" w:fill="auto"/>
            <w:vAlign w:val="center"/>
          </w:tcPr>
          <w:p w14:paraId="36F6C6BD">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3</w:t>
            </w:r>
          </w:p>
        </w:tc>
      </w:tr>
      <w:tr w14:paraId="370FEF54">
        <w:tblPrEx>
          <w:tblCellMar>
            <w:top w:w="0" w:type="dxa"/>
            <w:left w:w="108" w:type="dxa"/>
            <w:bottom w:w="0" w:type="dxa"/>
            <w:right w:w="108" w:type="dxa"/>
          </w:tblCellMar>
        </w:tblPrEx>
        <w:trPr>
          <w:trHeight w:val="402" w:hRule="atLeast"/>
        </w:trPr>
        <w:tc>
          <w:tcPr>
            <w:tcW w:w="1789" w:type="pct"/>
            <w:gridSpan w:val="2"/>
            <w:tcBorders>
              <w:top w:val="nil"/>
              <w:left w:val="single" w:color="auto" w:sz="8" w:space="0"/>
              <w:bottom w:val="single" w:color="auto" w:sz="4" w:space="0"/>
              <w:right w:val="single" w:color="000000" w:sz="4" w:space="0"/>
            </w:tcBorders>
            <w:shd w:val="clear" w:color="auto" w:fill="auto"/>
            <w:vAlign w:val="center"/>
          </w:tcPr>
          <w:p w14:paraId="1C0E239C">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合计</w:t>
            </w:r>
          </w:p>
        </w:tc>
        <w:tc>
          <w:tcPr>
            <w:tcW w:w="3210" w:type="pct"/>
            <w:gridSpan w:val="3"/>
            <w:tcBorders>
              <w:top w:val="nil"/>
              <w:left w:val="nil"/>
              <w:bottom w:val="single" w:color="auto" w:sz="4" w:space="0"/>
              <w:right w:val="single" w:color="auto" w:sz="4" w:space="0"/>
            </w:tcBorders>
            <w:shd w:val="clear" w:color="auto" w:fill="auto"/>
            <w:vAlign w:val="center"/>
          </w:tcPr>
          <w:p w14:paraId="4582A3F1">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我单位没有使用国有资本经营预算安排的支出，故本表无数据</w:t>
            </w:r>
            <w:r>
              <w:rPr>
                <w:rFonts w:hint="default" w:ascii="Times New Roman" w:hAnsi="Times New Roman" w:cs="Times New Roman"/>
                <w:kern w:val="0"/>
                <w:sz w:val="22"/>
                <w:szCs w:val="22"/>
                <w:lang w:eastAsia="zh-CN"/>
              </w:rPr>
              <w:t>。</w:t>
            </w:r>
          </w:p>
        </w:tc>
      </w:tr>
      <w:tr w14:paraId="13322925">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28DFC8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4" w:space="0"/>
              <w:right w:val="single" w:color="auto" w:sz="4" w:space="0"/>
            </w:tcBorders>
            <w:shd w:val="clear" w:color="auto" w:fill="auto"/>
            <w:vAlign w:val="center"/>
          </w:tcPr>
          <w:p w14:paraId="366C7E29">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1CCF8CD5">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4379DFE4">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4" w:space="0"/>
              <w:right w:val="single" w:color="auto" w:sz="4" w:space="0"/>
            </w:tcBorders>
            <w:shd w:val="clear" w:color="auto" w:fill="auto"/>
            <w:vAlign w:val="center"/>
          </w:tcPr>
          <w:p w14:paraId="5358D35F">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7FFD606C">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4C88D5C1">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4" w:space="0"/>
              <w:right w:val="single" w:color="auto" w:sz="4" w:space="0"/>
            </w:tcBorders>
            <w:shd w:val="clear" w:color="auto" w:fill="auto"/>
            <w:vAlign w:val="center"/>
          </w:tcPr>
          <w:p w14:paraId="10F5594A">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556BCECB">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783F716A">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4" w:space="0"/>
              <w:right w:val="single" w:color="auto" w:sz="4" w:space="0"/>
            </w:tcBorders>
            <w:shd w:val="clear" w:color="auto" w:fill="auto"/>
            <w:vAlign w:val="center"/>
          </w:tcPr>
          <w:p w14:paraId="45F681BA">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7D4BB363">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7E962D53">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4" w:space="0"/>
              <w:right w:val="single" w:color="auto" w:sz="4" w:space="0"/>
            </w:tcBorders>
            <w:shd w:val="clear" w:color="auto" w:fill="auto"/>
            <w:vAlign w:val="center"/>
          </w:tcPr>
          <w:p w14:paraId="14504272">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59C51AE0">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25B90CFF">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4" w:space="0"/>
              <w:right w:val="single" w:color="auto" w:sz="4" w:space="0"/>
            </w:tcBorders>
            <w:shd w:val="clear" w:color="auto" w:fill="auto"/>
            <w:vAlign w:val="center"/>
          </w:tcPr>
          <w:p w14:paraId="6459FB69">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3E5613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6058890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4" w:space="0"/>
              <w:right w:val="single" w:color="auto" w:sz="4" w:space="0"/>
            </w:tcBorders>
            <w:shd w:val="clear" w:color="auto" w:fill="auto"/>
            <w:vAlign w:val="center"/>
          </w:tcPr>
          <w:p w14:paraId="1D8D9696">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7C076F8A">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240337A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4" w:space="0"/>
              <w:right w:val="single" w:color="auto" w:sz="4" w:space="0"/>
            </w:tcBorders>
            <w:shd w:val="clear" w:color="auto" w:fill="auto"/>
            <w:vAlign w:val="center"/>
          </w:tcPr>
          <w:p w14:paraId="1F25FC51">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0FB17F5E">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4" w:space="0"/>
              <w:right w:val="single" w:color="auto" w:sz="4" w:space="0"/>
            </w:tcBorders>
            <w:shd w:val="clear" w:color="auto" w:fill="auto"/>
            <w:vAlign w:val="center"/>
          </w:tcPr>
          <w:p w14:paraId="0E59F818">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4" w:space="0"/>
              <w:right w:val="single" w:color="auto" w:sz="4" w:space="0"/>
            </w:tcBorders>
            <w:shd w:val="clear" w:color="auto" w:fill="auto"/>
            <w:vAlign w:val="center"/>
          </w:tcPr>
          <w:p w14:paraId="6E660BD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50010C69">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4" w:space="0"/>
              <w:right w:val="single" w:color="auto" w:sz="4" w:space="0"/>
            </w:tcBorders>
            <w:shd w:val="clear" w:color="auto" w:fill="auto"/>
            <w:vAlign w:val="center"/>
          </w:tcPr>
          <w:p w14:paraId="758730D5">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4" w:space="0"/>
              <w:right w:val="single" w:color="auto" w:sz="4" w:space="0"/>
            </w:tcBorders>
            <w:shd w:val="clear" w:color="auto" w:fill="auto"/>
            <w:vAlign w:val="center"/>
          </w:tcPr>
          <w:p w14:paraId="1BAFD6E2">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106004EA">
        <w:tblPrEx>
          <w:tblCellMar>
            <w:top w:w="0" w:type="dxa"/>
            <w:left w:w="108" w:type="dxa"/>
            <w:bottom w:w="0" w:type="dxa"/>
            <w:right w:w="108" w:type="dxa"/>
          </w:tblCellMar>
        </w:tblPrEx>
        <w:trPr>
          <w:trHeight w:val="402" w:hRule="atLeast"/>
        </w:trPr>
        <w:tc>
          <w:tcPr>
            <w:tcW w:w="433" w:type="pct"/>
            <w:tcBorders>
              <w:top w:val="single" w:color="auto" w:sz="4" w:space="0"/>
              <w:left w:val="single" w:color="auto" w:sz="8" w:space="0"/>
              <w:bottom w:val="single" w:color="auto" w:sz="8" w:space="0"/>
              <w:right w:val="single" w:color="auto" w:sz="4" w:space="0"/>
            </w:tcBorders>
            <w:shd w:val="clear" w:color="auto" w:fill="auto"/>
            <w:vAlign w:val="center"/>
          </w:tcPr>
          <w:p w14:paraId="3B14C05A">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356" w:type="pct"/>
            <w:tcBorders>
              <w:top w:val="nil"/>
              <w:left w:val="nil"/>
              <w:bottom w:val="single" w:color="auto" w:sz="8" w:space="0"/>
              <w:right w:val="single" w:color="auto" w:sz="4" w:space="0"/>
            </w:tcBorders>
            <w:shd w:val="clear" w:color="auto" w:fill="auto"/>
            <w:vAlign w:val="center"/>
          </w:tcPr>
          <w:p w14:paraId="515D8FBB">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8" w:space="0"/>
              <w:right w:val="single" w:color="auto" w:sz="4" w:space="0"/>
            </w:tcBorders>
            <w:shd w:val="clear" w:color="auto" w:fill="auto"/>
            <w:vAlign w:val="center"/>
          </w:tcPr>
          <w:p w14:paraId="1A17D5C0">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81" w:type="pct"/>
            <w:tcBorders>
              <w:top w:val="nil"/>
              <w:left w:val="nil"/>
              <w:bottom w:val="single" w:color="auto" w:sz="8" w:space="0"/>
              <w:right w:val="single" w:color="auto" w:sz="4" w:space="0"/>
            </w:tcBorders>
            <w:shd w:val="clear" w:color="auto" w:fill="auto"/>
            <w:vAlign w:val="center"/>
          </w:tcPr>
          <w:p w14:paraId="6ECFF11E">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c>
          <w:tcPr>
            <w:tcW w:w="1046" w:type="pct"/>
            <w:tcBorders>
              <w:top w:val="nil"/>
              <w:left w:val="nil"/>
              <w:bottom w:val="single" w:color="auto" w:sz="8" w:space="0"/>
              <w:right w:val="single" w:color="auto" w:sz="4" w:space="0"/>
            </w:tcBorders>
            <w:shd w:val="clear" w:color="auto" w:fill="auto"/>
            <w:vAlign w:val="center"/>
          </w:tcPr>
          <w:p w14:paraId="6436A909">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　</w:t>
            </w:r>
          </w:p>
        </w:tc>
      </w:tr>
      <w:tr w14:paraId="57C8E99F">
        <w:tblPrEx>
          <w:tblCellMar>
            <w:top w:w="0" w:type="dxa"/>
            <w:left w:w="108" w:type="dxa"/>
            <w:bottom w:w="0" w:type="dxa"/>
            <w:right w:w="108" w:type="dxa"/>
          </w:tblCellMar>
        </w:tblPrEx>
        <w:trPr>
          <w:trHeight w:val="720" w:hRule="atLeast"/>
        </w:trPr>
        <w:tc>
          <w:tcPr>
            <w:tcW w:w="5000" w:type="pct"/>
            <w:gridSpan w:val="5"/>
            <w:tcBorders>
              <w:top w:val="single" w:color="auto" w:sz="8" w:space="0"/>
              <w:left w:val="nil"/>
              <w:bottom w:val="nil"/>
              <w:right w:val="nil"/>
            </w:tcBorders>
            <w:shd w:val="clear" w:color="auto" w:fill="auto"/>
            <w:vAlign w:val="center"/>
          </w:tcPr>
          <w:p w14:paraId="5726259D">
            <w:pPr>
              <w:widowControl/>
              <w:jc w:val="left"/>
              <w:rPr>
                <w:rFonts w:hint="default" w:ascii="Times New Roman" w:hAnsi="Times New Roman" w:cs="Times New Roman"/>
                <w:kern w:val="0"/>
                <w:sz w:val="22"/>
                <w:szCs w:val="22"/>
              </w:rPr>
            </w:pPr>
            <w:r>
              <w:rPr>
                <w:rFonts w:hint="default" w:ascii="Times New Roman" w:hAnsi="Times New Roman" w:cs="Times New Roman"/>
                <w:kern w:val="0"/>
                <w:sz w:val="22"/>
                <w:szCs w:val="22"/>
              </w:rPr>
              <w:t>注：本表反映部门本年度国有资本经营预算财政拨款支出情况。</w:t>
            </w:r>
          </w:p>
          <w:p w14:paraId="1781A29C">
            <w:pPr>
              <w:widowControl/>
              <w:jc w:val="left"/>
              <w:rPr>
                <w:rFonts w:hint="default" w:ascii="Times New Roman" w:hAnsi="Times New Roman" w:cs="Times New Roman" w:eastAsiaTheme="minorEastAsia"/>
                <w:kern w:val="0"/>
                <w:sz w:val="22"/>
                <w:szCs w:val="22"/>
                <w:lang w:eastAsia="zh-CN"/>
              </w:rPr>
            </w:pPr>
            <w:r>
              <w:rPr>
                <w:rFonts w:hint="default" w:ascii="Times New Roman" w:hAnsi="Times New Roman" w:eastAsia="楷体" w:cs="Times New Roman"/>
                <w:b/>
                <w:bCs/>
                <w:kern w:val="0"/>
                <w:sz w:val="22"/>
                <w:szCs w:val="22"/>
              </w:rPr>
              <w:t>说明：我单位没有使用国有资本经营预算安排的支出，故本表无数据。</w:t>
            </w:r>
          </w:p>
        </w:tc>
      </w:tr>
    </w:tbl>
    <w:p w14:paraId="3528035E">
      <w:pPr>
        <w:rPr>
          <w:rFonts w:hint="eastAsia"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br w:type="page"/>
      </w:r>
    </w:p>
    <w:p w14:paraId="729236C1">
      <w:pPr>
        <w:widowControl/>
        <w:jc w:val="center"/>
        <w:rPr>
          <w:rFonts w:cs="Times New Roman" w:asciiTheme="minorEastAsia" w:hAnsiTheme="minorEastAsia"/>
          <w:color w:val="000000"/>
          <w:kern w:val="0"/>
          <w:szCs w:val="21"/>
        </w:rPr>
      </w:pPr>
      <w:r>
        <w:rPr>
          <w:rFonts w:hint="eastAsia" w:ascii="华文中宋" w:hAnsi="华文中宋" w:eastAsia="华文中宋" w:cs="华文中宋"/>
          <w:color w:val="000000"/>
          <w:kern w:val="0"/>
          <w:sz w:val="32"/>
          <w:szCs w:val="32"/>
        </w:rPr>
        <w:t>财政拨款“三公”经费支出决算表</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w:t>
      </w:r>
    </w:p>
    <w:tbl>
      <w:tblPr>
        <w:tblStyle w:val="11"/>
        <w:tblW w:w="4941" w:type="pct"/>
        <w:jc w:val="center"/>
        <w:tblLayout w:type="autofit"/>
        <w:tblCellMar>
          <w:top w:w="0" w:type="dxa"/>
          <w:left w:w="108" w:type="dxa"/>
          <w:bottom w:w="0" w:type="dxa"/>
          <w:right w:w="108" w:type="dxa"/>
        </w:tblCellMar>
      </w:tblPr>
      <w:tblGrid>
        <w:gridCol w:w="1182"/>
        <w:gridCol w:w="1296"/>
        <w:gridCol w:w="1296"/>
        <w:gridCol w:w="1296"/>
        <w:gridCol w:w="1305"/>
        <w:gridCol w:w="1324"/>
        <w:gridCol w:w="1296"/>
        <w:gridCol w:w="1296"/>
        <w:gridCol w:w="1296"/>
        <w:gridCol w:w="1296"/>
        <w:gridCol w:w="1305"/>
        <w:gridCol w:w="1242"/>
      </w:tblGrid>
      <w:tr w14:paraId="74E09CA4">
        <w:tblPrEx>
          <w:tblCellMar>
            <w:top w:w="0" w:type="dxa"/>
            <w:left w:w="108" w:type="dxa"/>
            <w:bottom w:w="0" w:type="dxa"/>
            <w:right w:w="108" w:type="dxa"/>
          </w:tblCellMar>
        </w:tblPrEx>
        <w:trPr>
          <w:trHeight w:val="340" w:hRule="exact"/>
          <w:jc w:val="center"/>
        </w:trPr>
        <w:tc>
          <w:tcPr>
            <w:tcW w:w="2493" w:type="pct"/>
            <w:gridSpan w:val="6"/>
            <w:tcBorders>
              <w:top w:val="nil"/>
              <w:left w:val="nil"/>
              <w:bottom w:val="nil"/>
              <w:right w:val="nil"/>
            </w:tcBorders>
            <w:shd w:val="clear" w:color="auto" w:fill="auto"/>
            <w:vAlign w:val="center"/>
          </w:tcPr>
          <w:p w14:paraId="2195CF76">
            <w:pPr>
              <w:widowControl/>
              <w:jc w:val="center"/>
              <w:rPr>
                <w:rFonts w:hint="default" w:ascii="Times New Roman" w:hAnsi="Times New Roman" w:cs="Times New Roman" w:eastAsiaTheme="minorEastAsia"/>
                <w:kern w:val="0"/>
                <w:sz w:val="22"/>
                <w:szCs w:val="22"/>
              </w:rPr>
            </w:pPr>
          </w:p>
        </w:tc>
        <w:tc>
          <w:tcPr>
            <w:tcW w:w="2506" w:type="pct"/>
            <w:gridSpan w:val="6"/>
            <w:tcBorders>
              <w:top w:val="nil"/>
              <w:left w:val="nil"/>
              <w:bottom w:val="nil"/>
              <w:right w:val="nil"/>
            </w:tcBorders>
            <w:shd w:val="clear" w:color="auto" w:fill="auto"/>
            <w:vAlign w:val="center"/>
          </w:tcPr>
          <w:p w14:paraId="624A0A72">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color w:val="000000"/>
                <w:kern w:val="0"/>
                <w:sz w:val="22"/>
                <w:szCs w:val="22"/>
              </w:rPr>
              <w:t>公开0</w:t>
            </w:r>
            <w:r>
              <w:rPr>
                <w:rFonts w:hint="default" w:ascii="Times New Roman" w:hAnsi="Times New Roman" w:cs="Times New Roman" w:eastAsiaTheme="minorEastAsia"/>
                <w:color w:val="000000"/>
                <w:kern w:val="0"/>
                <w:sz w:val="22"/>
                <w:szCs w:val="22"/>
                <w:lang w:val="en-US" w:eastAsia="zh-CN"/>
              </w:rPr>
              <w:t>9</w:t>
            </w:r>
            <w:r>
              <w:rPr>
                <w:rFonts w:hint="default" w:ascii="Times New Roman" w:hAnsi="Times New Roman" w:cs="Times New Roman" w:eastAsiaTheme="minorEastAsia"/>
                <w:color w:val="000000"/>
                <w:kern w:val="0"/>
                <w:sz w:val="22"/>
                <w:szCs w:val="22"/>
              </w:rPr>
              <w:t>表</w:t>
            </w:r>
          </w:p>
        </w:tc>
      </w:tr>
      <w:tr w14:paraId="6309D92E">
        <w:tblPrEx>
          <w:tblCellMar>
            <w:top w:w="0" w:type="dxa"/>
            <w:left w:w="108" w:type="dxa"/>
            <w:bottom w:w="0" w:type="dxa"/>
            <w:right w:w="108" w:type="dxa"/>
          </w:tblCellMar>
        </w:tblPrEx>
        <w:trPr>
          <w:trHeight w:val="340" w:hRule="exact"/>
          <w:jc w:val="center"/>
        </w:trPr>
        <w:tc>
          <w:tcPr>
            <w:tcW w:w="2493" w:type="pct"/>
            <w:gridSpan w:val="6"/>
            <w:tcBorders>
              <w:top w:val="nil"/>
              <w:left w:val="nil"/>
              <w:bottom w:val="single" w:color="auto" w:sz="4" w:space="0"/>
              <w:right w:val="nil"/>
            </w:tcBorders>
            <w:shd w:val="clear" w:color="auto" w:fill="auto"/>
            <w:vAlign w:val="center"/>
          </w:tcPr>
          <w:p w14:paraId="194ACCC1">
            <w:pPr>
              <w:widowControl/>
              <w:jc w:val="lef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color w:val="000000"/>
                <w:kern w:val="0"/>
                <w:sz w:val="22"/>
                <w:szCs w:val="22"/>
              </w:rPr>
              <w:t>部门：祁阳市公安局交警大队</w:t>
            </w:r>
          </w:p>
        </w:tc>
        <w:tc>
          <w:tcPr>
            <w:tcW w:w="2506" w:type="pct"/>
            <w:gridSpan w:val="6"/>
            <w:tcBorders>
              <w:top w:val="nil"/>
              <w:left w:val="nil"/>
              <w:bottom w:val="single" w:color="auto" w:sz="4" w:space="0"/>
              <w:right w:val="nil"/>
            </w:tcBorders>
            <w:shd w:val="clear" w:color="auto" w:fill="auto"/>
            <w:vAlign w:val="center"/>
          </w:tcPr>
          <w:p w14:paraId="7FEAB36E">
            <w:pPr>
              <w:widowControl/>
              <w:jc w:val="right"/>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color w:val="000000"/>
                <w:kern w:val="0"/>
                <w:sz w:val="22"/>
                <w:szCs w:val="22"/>
              </w:rPr>
              <w:t>单位：万元</w:t>
            </w:r>
          </w:p>
        </w:tc>
      </w:tr>
      <w:tr w14:paraId="20A507A1">
        <w:tblPrEx>
          <w:tblCellMar>
            <w:top w:w="0" w:type="dxa"/>
            <w:left w:w="108" w:type="dxa"/>
            <w:bottom w:w="0" w:type="dxa"/>
            <w:right w:w="108" w:type="dxa"/>
          </w:tblCellMar>
        </w:tblPrEx>
        <w:trPr>
          <w:trHeight w:val="624" w:hRule="atLeast"/>
          <w:jc w:val="center"/>
        </w:trPr>
        <w:tc>
          <w:tcPr>
            <w:tcW w:w="2493"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F1E21C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预算数</w:t>
            </w:r>
          </w:p>
        </w:tc>
        <w:tc>
          <w:tcPr>
            <w:tcW w:w="2506"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96F0E8">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决算数</w:t>
            </w:r>
          </w:p>
        </w:tc>
      </w:tr>
      <w:tr w14:paraId="7414F6C2">
        <w:tblPrEx>
          <w:tblCellMar>
            <w:top w:w="0" w:type="dxa"/>
            <w:left w:w="108" w:type="dxa"/>
            <w:bottom w:w="0" w:type="dxa"/>
            <w:right w:w="108" w:type="dxa"/>
          </w:tblCellMar>
        </w:tblPrEx>
        <w:trPr>
          <w:trHeight w:val="624"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E15C1F9">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5A3BD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757A61FC">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公务用车购置及运行费</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195C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w:t>
            </w:r>
          </w:p>
          <w:p w14:paraId="291D5A7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接待费</w:t>
            </w:r>
          </w:p>
        </w:tc>
        <w:tc>
          <w:tcPr>
            <w:tcW w:w="420" w:type="pct"/>
            <w:vMerge w:val="restart"/>
            <w:tcBorders>
              <w:top w:val="single" w:color="auto" w:sz="4" w:space="0"/>
              <w:left w:val="nil"/>
              <w:bottom w:val="single" w:color="auto" w:sz="4" w:space="0"/>
              <w:right w:val="single" w:color="auto" w:sz="4" w:space="0"/>
            </w:tcBorders>
            <w:shd w:val="clear" w:color="auto" w:fill="auto"/>
            <w:vAlign w:val="center"/>
          </w:tcPr>
          <w:p w14:paraId="20617B55">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合计</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BA53F8">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因公出国（境）费</w:t>
            </w:r>
          </w:p>
        </w:tc>
        <w:tc>
          <w:tcPr>
            <w:tcW w:w="1263" w:type="pct"/>
            <w:gridSpan w:val="3"/>
            <w:tcBorders>
              <w:top w:val="single" w:color="auto" w:sz="4" w:space="0"/>
              <w:left w:val="nil"/>
              <w:bottom w:val="single" w:color="auto" w:sz="4" w:space="0"/>
              <w:right w:val="single" w:color="000000" w:sz="4" w:space="0"/>
            </w:tcBorders>
            <w:shd w:val="clear" w:color="auto" w:fill="auto"/>
            <w:vAlign w:val="center"/>
          </w:tcPr>
          <w:p w14:paraId="770A6E77">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公务用车购置及运行费</w:t>
            </w:r>
          </w:p>
        </w:tc>
        <w:tc>
          <w:tcPr>
            <w:tcW w:w="401"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14:paraId="48C2EA9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w:t>
            </w:r>
          </w:p>
          <w:p w14:paraId="0902A6E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接待费</w:t>
            </w:r>
          </w:p>
        </w:tc>
      </w:tr>
      <w:tr w14:paraId="6ED21CA1">
        <w:tblPrEx>
          <w:tblCellMar>
            <w:top w:w="0" w:type="dxa"/>
            <w:left w:w="108" w:type="dxa"/>
            <w:bottom w:w="0" w:type="dxa"/>
            <w:right w:w="108" w:type="dxa"/>
          </w:tblCellMar>
        </w:tblPrEx>
        <w:trPr>
          <w:trHeight w:val="624"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14:paraId="20112ED3">
            <w:pPr>
              <w:widowControl/>
              <w:jc w:val="left"/>
              <w:rPr>
                <w:rFonts w:hint="default" w:ascii="Times New Roman" w:hAnsi="Times New Roman" w:cs="Times New Roman" w:eastAsiaTheme="minorEastAsia"/>
                <w:kern w:val="0"/>
                <w:sz w:val="22"/>
                <w:szCs w:val="22"/>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452C0671">
            <w:pPr>
              <w:widowControl/>
              <w:jc w:val="left"/>
              <w:rPr>
                <w:rFonts w:hint="default" w:ascii="Times New Roman" w:hAnsi="Times New Roman" w:cs="Times New Roman" w:eastAsiaTheme="minorEastAsia"/>
                <w:kern w:val="0"/>
                <w:sz w:val="22"/>
                <w:szCs w:val="22"/>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19456A36">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1601683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w:t>
            </w:r>
            <w:r>
              <w:rPr>
                <w:rFonts w:hint="default" w:ascii="Times New Roman" w:hAnsi="Times New Roman" w:cs="Times New Roman" w:eastAsiaTheme="minorEastAsia"/>
                <w:kern w:val="0"/>
                <w:sz w:val="22"/>
                <w:szCs w:val="22"/>
              </w:rPr>
              <w:br w:type="textWrapping"/>
            </w:r>
            <w:r>
              <w:rPr>
                <w:rFonts w:hint="default" w:ascii="Times New Roman" w:hAnsi="Times New Roman" w:cs="Times New Roman" w:eastAsiaTheme="minorEastAsia"/>
                <w:kern w:val="0"/>
                <w:sz w:val="22"/>
                <w:szCs w:val="22"/>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0A5AA486">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w:t>
            </w:r>
            <w:r>
              <w:rPr>
                <w:rFonts w:hint="default" w:ascii="Times New Roman" w:hAnsi="Times New Roman" w:cs="Times New Roman" w:eastAsiaTheme="minorEastAsia"/>
                <w:kern w:val="0"/>
                <w:sz w:val="22"/>
                <w:szCs w:val="22"/>
              </w:rPr>
              <w:br w:type="textWrapping"/>
            </w:r>
            <w:r>
              <w:rPr>
                <w:rFonts w:hint="default" w:ascii="Times New Roman" w:hAnsi="Times New Roman" w:cs="Times New Roman" w:eastAsiaTheme="minorEastAsia"/>
                <w:kern w:val="0"/>
                <w:sz w:val="22"/>
                <w:szCs w:val="22"/>
              </w:rPr>
              <w:t>运行费</w:t>
            </w: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7B1BDB1F">
            <w:pPr>
              <w:widowControl/>
              <w:jc w:val="left"/>
              <w:rPr>
                <w:rFonts w:hint="default" w:ascii="Times New Roman" w:hAnsi="Times New Roman" w:cs="Times New Roman" w:eastAsiaTheme="minorEastAsia"/>
                <w:kern w:val="0"/>
                <w:sz w:val="22"/>
                <w:szCs w:val="22"/>
              </w:rPr>
            </w:pPr>
          </w:p>
        </w:tc>
        <w:tc>
          <w:tcPr>
            <w:tcW w:w="420" w:type="pct"/>
            <w:vMerge w:val="continue"/>
            <w:tcBorders>
              <w:top w:val="single" w:color="auto" w:sz="4" w:space="0"/>
              <w:left w:val="nil"/>
              <w:bottom w:val="single" w:color="000000" w:sz="4" w:space="0"/>
              <w:right w:val="single" w:color="auto" w:sz="4" w:space="0"/>
            </w:tcBorders>
            <w:vAlign w:val="center"/>
          </w:tcPr>
          <w:p w14:paraId="17D1D8D0">
            <w:pPr>
              <w:widowControl/>
              <w:jc w:val="left"/>
              <w:rPr>
                <w:rFonts w:hint="default" w:ascii="Times New Roman" w:hAnsi="Times New Roman" w:cs="Times New Roman" w:eastAsiaTheme="minorEastAsia"/>
                <w:kern w:val="0"/>
                <w:sz w:val="22"/>
                <w:szCs w:val="22"/>
              </w:rPr>
            </w:pPr>
          </w:p>
        </w:tc>
        <w:tc>
          <w:tcPr>
            <w:tcW w:w="420" w:type="pct"/>
            <w:vMerge w:val="continue"/>
            <w:tcBorders>
              <w:top w:val="single" w:color="auto" w:sz="4" w:space="0"/>
              <w:left w:val="single" w:color="auto" w:sz="4" w:space="0"/>
              <w:bottom w:val="single" w:color="000000" w:sz="4" w:space="0"/>
              <w:right w:val="single" w:color="auto" w:sz="4" w:space="0"/>
            </w:tcBorders>
            <w:vAlign w:val="center"/>
          </w:tcPr>
          <w:p w14:paraId="5CD0E709">
            <w:pPr>
              <w:widowControl/>
              <w:jc w:val="left"/>
              <w:rPr>
                <w:rFonts w:hint="default" w:ascii="Times New Roman" w:hAnsi="Times New Roman" w:cs="Times New Roman" w:eastAsiaTheme="minorEastAsia"/>
                <w:kern w:val="0"/>
                <w:sz w:val="22"/>
                <w:szCs w:val="22"/>
              </w:rPr>
            </w:pPr>
          </w:p>
        </w:tc>
        <w:tc>
          <w:tcPr>
            <w:tcW w:w="420" w:type="pct"/>
            <w:tcBorders>
              <w:top w:val="single" w:color="auto" w:sz="4" w:space="0"/>
              <w:left w:val="nil"/>
              <w:bottom w:val="single" w:color="auto" w:sz="4" w:space="0"/>
              <w:right w:val="single" w:color="auto" w:sz="4" w:space="0"/>
            </w:tcBorders>
            <w:shd w:val="clear" w:color="auto" w:fill="auto"/>
            <w:vAlign w:val="center"/>
          </w:tcPr>
          <w:p w14:paraId="1E85C252">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小计</w:t>
            </w:r>
          </w:p>
        </w:tc>
        <w:tc>
          <w:tcPr>
            <w:tcW w:w="420" w:type="pct"/>
            <w:tcBorders>
              <w:top w:val="single" w:color="auto" w:sz="4" w:space="0"/>
              <w:left w:val="nil"/>
              <w:bottom w:val="single" w:color="auto" w:sz="4" w:space="0"/>
              <w:right w:val="single" w:color="auto" w:sz="4" w:space="0"/>
            </w:tcBorders>
            <w:shd w:val="clear" w:color="auto" w:fill="auto"/>
            <w:vAlign w:val="center"/>
          </w:tcPr>
          <w:p w14:paraId="1E5193E6">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w:t>
            </w:r>
            <w:r>
              <w:rPr>
                <w:rFonts w:hint="default" w:ascii="Times New Roman" w:hAnsi="Times New Roman" w:cs="Times New Roman" w:eastAsiaTheme="minorEastAsia"/>
                <w:kern w:val="0"/>
                <w:sz w:val="22"/>
                <w:szCs w:val="22"/>
              </w:rPr>
              <w:br w:type="textWrapping"/>
            </w:r>
            <w:r>
              <w:rPr>
                <w:rFonts w:hint="default" w:ascii="Times New Roman" w:hAnsi="Times New Roman" w:cs="Times New Roman" w:eastAsiaTheme="minorEastAsia"/>
                <w:kern w:val="0"/>
                <w:sz w:val="22"/>
                <w:szCs w:val="22"/>
              </w:rPr>
              <w:t>购置费</w:t>
            </w:r>
          </w:p>
        </w:tc>
        <w:tc>
          <w:tcPr>
            <w:tcW w:w="421" w:type="pct"/>
            <w:tcBorders>
              <w:top w:val="single" w:color="auto" w:sz="4" w:space="0"/>
              <w:left w:val="nil"/>
              <w:bottom w:val="single" w:color="auto" w:sz="4" w:space="0"/>
              <w:right w:val="single" w:color="auto" w:sz="4" w:space="0"/>
            </w:tcBorders>
            <w:shd w:val="clear" w:color="auto" w:fill="auto"/>
            <w:vAlign w:val="center"/>
          </w:tcPr>
          <w:p w14:paraId="0243EF9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公务用车</w:t>
            </w:r>
            <w:r>
              <w:rPr>
                <w:rFonts w:hint="default" w:ascii="Times New Roman" w:hAnsi="Times New Roman" w:cs="Times New Roman" w:eastAsiaTheme="minorEastAsia"/>
                <w:kern w:val="0"/>
                <w:sz w:val="22"/>
                <w:szCs w:val="22"/>
              </w:rPr>
              <w:br w:type="textWrapping"/>
            </w:r>
            <w:r>
              <w:rPr>
                <w:rFonts w:hint="default" w:ascii="Times New Roman" w:hAnsi="Times New Roman" w:cs="Times New Roman" w:eastAsiaTheme="minorEastAsia"/>
                <w:kern w:val="0"/>
                <w:sz w:val="22"/>
                <w:szCs w:val="22"/>
              </w:rPr>
              <w:t>运行费</w:t>
            </w:r>
          </w:p>
        </w:tc>
        <w:tc>
          <w:tcPr>
            <w:tcW w:w="401" w:type="pct"/>
            <w:vMerge w:val="continue"/>
            <w:tcBorders>
              <w:top w:val="single" w:color="auto" w:sz="4" w:space="0"/>
              <w:left w:val="single" w:color="auto" w:sz="4" w:space="0"/>
              <w:bottom w:val="single" w:color="000000" w:sz="4" w:space="0"/>
              <w:right w:val="single" w:color="auto" w:sz="8" w:space="0"/>
            </w:tcBorders>
            <w:vAlign w:val="center"/>
          </w:tcPr>
          <w:p w14:paraId="73E8217F">
            <w:pPr>
              <w:widowControl/>
              <w:jc w:val="left"/>
              <w:rPr>
                <w:rFonts w:hint="default" w:ascii="Times New Roman" w:hAnsi="Times New Roman" w:cs="Times New Roman" w:eastAsiaTheme="minorEastAsia"/>
                <w:kern w:val="0"/>
                <w:sz w:val="22"/>
                <w:szCs w:val="22"/>
              </w:rPr>
            </w:pPr>
          </w:p>
        </w:tc>
      </w:tr>
      <w:tr w14:paraId="2BB0E6DB">
        <w:tblPrEx>
          <w:tblCellMar>
            <w:top w:w="0" w:type="dxa"/>
            <w:left w:w="108" w:type="dxa"/>
            <w:bottom w:w="0" w:type="dxa"/>
            <w:right w:w="108" w:type="dxa"/>
          </w:tblCellMar>
        </w:tblPrEx>
        <w:trPr>
          <w:trHeight w:val="624"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14:paraId="59CF0A46">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w:t>
            </w:r>
          </w:p>
        </w:tc>
        <w:tc>
          <w:tcPr>
            <w:tcW w:w="420" w:type="pct"/>
            <w:tcBorders>
              <w:top w:val="nil"/>
              <w:left w:val="nil"/>
              <w:bottom w:val="single" w:color="auto" w:sz="4" w:space="0"/>
              <w:right w:val="single" w:color="auto" w:sz="4" w:space="0"/>
            </w:tcBorders>
            <w:shd w:val="clear" w:color="auto" w:fill="auto"/>
            <w:vAlign w:val="center"/>
          </w:tcPr>
          <w:p w14:paraId="4DF91AE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2</w:t>
            </w:r>
          </w:p>
        </w:tc>
        <w:tc>
          <w:tcPr>
            <w:tcW w:w="420" w:type="pct"/>
            <w:tcBorders>
              <w:top w:val="nil"/>
              <w:left w:val="nil"/>
              <w:bottom w:val="single" w:color="auto" w:sz="4" w:space="0"/>
              <w:right w:val="single" w:color="auto" w:sz="4" w:space="0"/>
            </w:tcBorders>
            <w:shd w:val="clear" w:color="auto" w:fill="auto"/>
            <w:vAlign w:val="center"/>
          </w:tcPr>
          <w:p w14:paraId="1F5FA5F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3</w:t>
            </w:r>
          </w:p>
        </w:tc>
        <w:tc>
          <w:tcPr>
            <w:tcW w:w="420" w:type="pct"/>
            <w:tcBorders>
              <w:top w:val="nil"/>
              <w:left w:val="nil"/>
              <w:bottom w:val="single" w:color="auto" w:sz="4" w:space="0"/>
              <w:right w:val="single" w:color="auto" w:sz="4" w:space="0"/>
            </w:tcBorders>
            <w:shd w:val="clear" w:color="auto" w:fill="auto"/>
            <w:vAlign w:val="center"/>
          </w:tcPr>
          <w:p w14:paraId="773E5A41">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4</w:t>
            </w:r>
          </w:p>
        </w:tc>
        <w:tc>
          <w:tcPr>
            <w:tcW w:w="421" w:type="pct"/>
            <w:tcBorders>
              <w:top w:val="nil"/>
              <w:left w:val="nil"/>
              <w:bottom w:val="single" w:color="auto" w:sz="4" w:space="0"/>
              <w:right w:val="single" w:color="auto" w:sz="4" w:space="0"/>
            </w:tcBorders>
            <w:shd w:val="clear" w:color="auto" w:fill="auto"/>
            <w:vAlign w:val="center"/>
          </w:tcPr>
          <w:p w14:paraId="15C01AEA">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5</w:t>
            </w:r>
          </w:p>
        </w:tc>
        <w:tc>
          <w:tcPr>
            <w:tcW w:w="424" w:type="pct"/>
            <w:tcBorders>
              <w:top w:val="nil"/>
              <w:left w:val="nil"/>
              <w:bottom w:val="single" w:color="auto" w:sz="4" w:space="0"/>
              <w:right w:val="single" w:color="auto" w:sz="4" w:space="0"/>
            </w:tcBorders>
            <w:shd w:val="clear" w:color="auto" w:fill="auto"/>
            <w:vAlign w:val="center"/>
          </w:tcPr>
          <w:p w14:paraId="78944E6B">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6</w:t>
            </w:r>
          </w:p>
        </w:tc>
        <w:tc>
          <w:tcPr>
            <w:tcW w:w="420" w:type="pct"/>
            <w:tcBorders>
              <w:top w:val="nil"/>
              <w:left w:val="nil"/>
              <w:bottom w:val="single" w:color="auto" w:sz="4" w:space="0"/>
              <w:right w:val="single" w:color="auto" w:sz="4" w:space="0"/>
            </w:tcBorders>
            <w:shd w:val="clear" w:color="auto" w:fill="auto"/>
            <w:vAlign w:val="center"/>
          </w:tcPr>
          <w:p w14:paraId="51A3CE2E">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7</w:t>
            </w:r>
          </w:p>
        </w:tc>
        <w:tc>
          <w:tcPr>
            <w:tcW w:w="420" w:type="pct"/>
            <w:tcBorders>
              <w:top w:val="nil"/>
              <w:left w:val="nil"/>
              <w:bottom w:val="single" w:color="auto" w:sz="4" w:space="0"/>
              <w:right w:val="single" w:color="auto" w:sz="4" w:space="0"/>
            </w:tcBorders>
            <w:shd w:val="clear" w:color="auto" w:fill="auto"/>
            <w:vAlign w:val="center"/>
          </w:tcPr>
          <w:p w14:paraId="333167A5">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8</w:t>
            </w:r>
          </w:p>
        </w:tc>
        <w:tc>
          <w:tcPr>
            <w:tcW w:w="420" w:type="pct"/>
            <w:tcBorders>
              <w:top w:val="nil"/>
              <w:left w:val="nil"/>
              <w:bottom w:val="single" w:color="auto" w:sz="4" w:space="0"/>
              <w:right w:val="single" w:color="auto" w:sz="4" w:space="0"/>
            </w:tcBorders>
            <w:shd w:val="clear" w:color="auto" w:fill="auto"/>
            <w:vAlign w:val="center"/>
          </w:tcPr>
          <w:p w14:paraId="7D915BD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9</w:t>
            </w:r>
          </w:p>
        </w:tc>
        <w:tc>
          <w:tcPr>
            <w:tcW w:w="420" w:type="pct"/>
            <w:tcBorders>
              <w:top w:val="nil"/>
              <w:left w:val="nil"/>
              <w:bottom w:val="single" w:color="auto" w:sz="4" w:space="0"/>
              <w:right w:val="single" w:color="auto" w:sz="4" w:space="0"/>
            </w:tcBorders>
            <w:shd w:val="clear" w:color="auto" w:fill="auto"/>
            <w:vAlign w:val="center"/>
          </w:tcPr>
          <w:p w14:paraId="26D22FD4">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10</w:t>
            </w:r>
          </w:p>
        </w:tc>
        <w:tc>
          <w:tcPr>
            <w:tcW w:w="421" w:type="pct"/>
            <w:tcBorders>
              <w:top w:val="nil"/>
              <w:left w:val="nil"/>
              <w:bottom w:val="single" w:color="auto" w:sz="4" w:space="0"/>
              <w:right w:val="single" w:color="auto" w:sz="4" w:space="0"/>
            </w:tcBorders>
            <w:shd w:val="clear" w:color="auto" w:fill="auto"/>
            <w:vAlign w:val="center"/>
          </w:tcPr>
          <w:p w14:paraId="1F071720">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11</w:t>
            </w:r>
          </w:p>
        </w:tc>
        <w:tc>
          <w:tcPr>
            <w:tcW w:w="401" w:type="pct"/>
            <w:tcBorders>
              <w:top w:val="nil"/>
              <w:left w:val="nil"/>
              <w:bottom w:val="single" w:color="auto" w:sz="4" w:space="0"/>
              <w:right w:val="single" w:color="auto" w:sz="8" w:space="0"/>
            </w:tcBorders>
            <w:shd w:val="clear" w:color="auto" w:fill="auto"/>
            <w:vAlign w:val="center"/>
          </w:tcPr>
          <w:p w14:paraId="095B56AD">
            <w:pPr>
              <w:widowControl/>
              <w:jc w:val="center"/>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12</w:t>
            </w:r>
          </w:p>
        </w:tc>
      </w:tr>
      <w:tr w14:paraId="0C9FFB24">
        <w:tblPrEx>
          <w:tblCellMar>
            <w:top w:w="0" w:type="dxa"/>
            <w:left w:w="108" w:type="dxa"/>
            <w:bottom w:w="0" w:type="dxa"/>
            <w:right w:w="108" w:type="dxa"/>
          </w:tblCellMar>
        </w:tblPrEx>
        <w:trPr>
          <w:trHeight w:val="624" w:hRule="atLeast"/>
          <w:jc w:val="center"/>
        </w:trPr>
        <w:tc>
          <w:tcPr>
            <w:tcW w:w="1182" w:type="dxa"/>
            <w:tcBorders>
              <w:top w:val="nil"/>
              <w:left w:val="single" w:color="auto" w:sz="8" w:space="0"/>
              <w:bottom w:val="single" w:color="auto" w:sz="8" w:space="0"/>
              <w:right w:val="single" w:color="auto" w:sz="4" w:space="0"/>
            </w:tcBorders>
            <w:shd w:val="clear" w:color="auto" w:fill="auto"/>
            <w:vAlign w:val="center"/>
          </w:tcPr>
          <w:p w14:paraId="347C416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44.30</w:t>
            </w:r>
          </w:p>
        </w:tc>
        <w:tc>
          <w:tcPr>
            <w:tcW w:w="1296" w:type="dxa"/>
            <w:tcBorders>
              <w:top w:val="nil"/>
              <w:left w:val="nil"/>
              <w:bottom w:val="single" w:color="auto" w:sz="8" w:space="0"/>
              <w:right w:val="single" w:color="auto" w:sz="4" w:space="0"/>
            </w:tcBorders>
            <w:shd w:val="clear" w:color="auto" w:fill="auto"/>
            <w:vAlign w:val="center"/>
          </w:tcPr>
          <w:p w14:paraId="3309ACF4">
            <w:pPr>
              <w:jc w:val="right"/>
              <w:rPr>
                <w:rFonts w:hint="default" w:ascii="Times New Roman" w:hAnsi="Times New Roman" w:cs="Times New Roman" w:eastAsiaTheme="minorEastAsia"/>
                <w:kern w:val="0"/>
                <w:sz w:val="22"/>
                <w:szCs w:val="22"/>
              </w:rPr>
            </w:pPr>
          </w:p>
        </w:tc>
        <w:tc>
          <w:tcPr>
            <w:tcW w:w="1296" w:type="dxa"/>
            <w:tcBorders>
              <w:top w:val="nil"/>
              <w:left w:val="nil"/>
              <w:bottom w:val="single" w:color="auto" w:sz="8" w:space="0"/>
              <w:right w:val="single" w:color="auto" w:sz="4" w:space="0"/>
            </w:tcBorders>
            <w:shd w:val="clear" w:color="auto" w:fill="auto"/>
            <w:vAlign w:val="center"/>
          </w:tcPr>
          <w:p w14:paraId="2711062A">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296" w:type="dxa"/>
            <w:tcBorders>
              <w:top w:val="nil"/>
              <w:left w:val="nil"/>
              <w:bottom w:val="single" w:color="auto" w:sz="8" w:space="0"/>
              <w:right w:val="single" w:color="auto" w:sz="4" w:space="0"/>
            </w:tcBorders>
            <w:shd w:val="clear" w:color="auto" w:fill="auto"/>
            <w:vAlign w:val="center"/>
          </w:tcPr>
          <w:p w14:paraId="5BC9026C">
            <w:pPr>
              <w:jc w:val="right"/>
              <w:rPr>
                <w:rFonts w:hint="default" w:ascii="Times New Roman" w:hAnsi="Times New Roman" w:cs="Times New Roman" w:eastAsiaTheme="minorEastAsia"/>
                <w:kern w:val="0"/>
                <w:sz w:val="22"/>
                <w:szCs w:val="22"/>
              </w:rPr>
            </w:pPr>
          </w:p>
        </w:tc>
        <w:tc>
          <w:tcPr>
            <w:tcW w:w="1305" w:type="dxa"/>
            <w:tcBorders>
              <w:top w:val="nil"/>
              <w:left w:val="nil"/>
              <w:bottom w:val="single" w:color="auto" w:sz="8" w:space="0"/>
              <w:right w:val="single" w:color="auto" w:sz="4" w:space="0"/>
            </w:tcBorders>
            <w:shd w:val="clear" w:color="auto" w:fill="auto"/>
            <w:vAlign w:val="center"/>
          </w:tcPr>
          <w:p w14:paraId="77101357">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40.00</w:t>
            </w:r>
          </w:p>
        </w:tc>
        <w:tc>
          <w:tcPr>
            <w:tcW w:w="1324" w:type="dxa"/>
            <w:tcBorders>
              <w:top w:val="nil"/>
              <w:left w:val="nil"/>
              <w:bottom w:val="single" w:color="auto" w:sz="8" w:space="0"/>
              <w:right w:val="single" w:color="auto" w:sz="4" w:space="0"/>
            </w:tcBorders>
            <w:shd w:val="clear" w:color="auto" w:fill="auto"/>
            <w:vAlign w:val="center"/>
          </w:tcPr>
          <w:p w14:paraId="755A1D85">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4.30</w:t>
            </w:r>
          </w:p>
        </w:tc>
        <w:tc>
          <w:tcPr>
            <w:tcW w:w="1296" w:type="dxa"/>
            <w:tcBorders>
              <w:top w:val="nil"/>
              <w:left w:val="nil"/>
              <w:bottom w:val="single" w:color="auto" w:sz="8" w:space="0"/>
              <w:right w:val="single" w:color="auto" w:sz="4" w:space="0"/>
            </w:tcBorders>
            <w:shd w:val="clear" w:color="auto" w:fill="auto"/>
            <w:vAlign w:val="center"/>
          </w:tcPr>
          <w:p w14:paraId="25A9D1C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34.79</w:t>
            </w:r>
          </w:p>
        </w:tc>
        <w:tc>
          <w:tcPr>
            <w:tcW w:w="1296" w:type="dxa"/>
            <w:tcBorders>
              <w:top w:val="nil"/>
              <w:left w:val="nil"/>
              <w:bottom w:val="single" w:color="auto" w:sz="8" w:space="0"/>
              <w:right w:val="single" w:color="auto" w:sz="4" w:space="0"/>
            </w:tcBorders>
            <w:shd w:val="clear" w:color="auto" w:fill="auto"/>
            <w:vAlign w:val="center"/>
          </w:tcPr>
          <w:p w14:paraId="76A260E1">
            <w:pPr>
              <w:jc w:val="right"/>
              <w:rPr>
                <w:rFonts w:hint="default" w:ascii="Times New Roman" w:hAnsi="Times New Roman" w:cs="Times New Roman" w:eastAsiaTheme="minorEastAsia"/>
                <w:kern w:val="0"/>
                <w:sz w:val="22"/>
                <w:szCs w:val="22"/>
              </w:rPr>
            </w:pPr>
          </w:p>
        </w:tc>
        <w:tc>
          <w:tcPr>
            <w:tcW w:w="1296" w:type="dxa"/>
            <w:tcBorders>
              <w:top w:val="nil"/>
              <w:left w:val="nil"/>
              <w:bottom w:val="single" w:color="auto" w:sz="8" w:space="0"/>
              <w:right w:val="single" w:color="auto" w:sz="4" w:space="0"/>
            </w:tcBorders>
            <w:shd w:val="clear" w:color="auto" w:fill="auto"/>
            <w:vAlign w:val="center"/>
          </w:tcPr>
          <w:p w14:paraId="4517E589">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31.82</w:t>
            </w:r>
          </w:p>
        </w:tc>
        <w:tc>
          <w:tcPr>
            <w:tcW w:w="1296" w:type="dxa"/>
            <w:tcBorders>
              <w:top w:val="nil"/>
              <w:left w:val="nil"/>
              <w:bottom w:val="single" w:color="auto" w:sz="8" w:space="0"/>
              <w:right w:val="single" w:color="auto" w:sz="4" w:space="0"/>
            </w:tcBorders>
            <w:shd w:val="clear" w:color="auto" w:fill="auto"/>
            <w:vAlign w:val="center"/>
          </w:tcPr>
          <w:p w14:paraId="384700B6">
            <w:pPr>
              <w:jc w:val="right"/>
              <w:rPr>
                <w:rFonts w:hint="default" w:ascii="Times New Roman" w:hAnsi="Times New Roman" w:cs="Times New Roman" w:eastAsiaTheme="minorEastAsia"/>
                <w:kern w:val="0"/>
                <w:sz w:val="22"/>
                <w:szCs w:val="22"/>
              </w:rPr>
            </w:pPr>
          </w:p>
        </w:tc>
        <w:tc>
          <w:tcPr>
            <w:tcW w:w="1305" w:type="dxa"/>
            <w:tcBorders>
              <w:top w:val="nil"/>
              <w:left w:val="nil"/>
              <w:bottom w:val="single" w:color="auto" w:sz="8" w:space="0"/>
              <w:right w:val="nil"/>
            </w:tcBorders>
            <w:shd w:val="clear" w:color="auto" w:fill="auto"/>
            <w:vAlign w:val="center"/>
          </w:tcPr>
          <w:p w14:paraId="12E9598E">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31.82</w:t>
            </w:r>
          </w:p>
        </w:tc>
        <w:tc>
          <w:tcPr>
            <w:tcW w:w="1242" w:type="dxa"/>
            <w:tcBorders>
              <w:top w:val="nil"/>
              <w:left w:val="single" w:color="auto" w:sz="4" w:space="0"/>
              <w:bottom w:val="single" w:color="auto" w:sz="8" w:space="0"/>
              <w:right w:val="single" w:color="auto" w:sz="8" w:space="0"/>
            </w:tcBorders>
            <w:shd w:val="clear" w:color="auto" w:fill="auto"/>
            <w:vAlign w:val="center"/>
          </w:tcPr>
          <w:p w14:paraId="2C63A72D">
            <w:pPr>
              <w:keepNext w:val="0"/>
              <w:keepLines w:val="0"/>
              <w:widowControl/>
              <w:suppressLineNumbers w:val="0"/>
              <w:jc w:val="right"/>
              <w:textAlignment w:val="center"/>
              <w:rPr>
                <w:rFonts w:hint="default" w:ascii="Times New Roman" w:hAnsi="Times New Roman" w:cs="Times New Roman" w:eastAsiaTheme="minorEastAsia"/>
                <w:kern w:val="0"/>
                <w:sz w:val="22"/>
                <w:szCs w:val="22"/>
              </w:rPr>
            </w:pPr>
            <w:r>
              <w:rPr>
                <w:rFonts w:hint="default" w:ascii="Times New Roman" w:hAnsi="Times New Roman" w:eastAsia="宋体" w:cs="Times New Roman"/>
                <w:i w:val="0"/>
                <w:iCs w:val="0"/>
                <w:color w:val="000000"/>
                <w:kern w:val="0"/>
                <w:sz w:val="22"/>
                <w:szCs w:val="22"/>
                <w:u w:val="none"/>
                <w:lang w:val="en-US" w:eastAsia="zh-CN" w:bidi="ar"/>
              </w:rPr>
              <w:t>2.97</w:t>
            </w:r>
          </w:p>
        </w:tc>
      </w:tr>
    </w:tbl>
    <w:p w14:paraId="32944873">
      <w:pPr>
        <w:pStyle w:val="15"/>
        <w:rPr>
          <w:rFonts w:hint="default" w:ascii="Times New Roman" w:hAnsi="Times New Roman" w:cs="Times New Roman" w:eastAsiaTheme="minorEastAsia"/>
          <w:kern w:val="0"/>
          <w:sz w:val="22"/>
          <w:szCs w:val="22"/>
        </w:rPr>
      </w:pPr>
      <w:r>
        <w:rPr>
          <w:rFonts w:hint="default" w:ascii="Times New Roman" w:hAnsi="Times New Roman" w:cs="Times New Roman" w:eastAsiaTheme="minorEastAsia"/>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08B60098">
      <w:pPr>
        <w:pStyle w:val="15"/>
        <w:rPr>
          <w:rFonts w:hint="eastAsia" w:cs="宋体" w:asciiTheme="minorEastAsia" w:hAnsiTheme="minorEastAsia"/>
          <w:kern w:val="0"/>
          <w:sz w:val="24"/>
          <w:szCs w:val="24"/>
        </w:rPr>
      </w:pPr>
    </w:p>
    <w:p w14:paraId="61D2ADCC">
      <w:pPr>
        <w:pStyle w:val="15"/>
        <w:rPr>
          <w:rFonts w:hint="eastAsia" w:cs="宋体" w:asciiTheme="minorEastAsia" w:hAnsiTheme="minorEastAsia"/>
          <w:kern w:val="0"/>
          <w:sz w:val="24"/>
          <w:szCs w:val="24"/>
        </w:rPr>
      </w:pPr>
    </w:p>
    <w:p w14:paraId="7B9B5032">
      <w:pPr>
        <w:pStyle w:val="15"/>
        <w:rPr>
          <w:rFonts w:hint="eastAsia" w:cs="宋体" w:asciiTheme="minorEastAsia" w:hAnsiTheme="minorEastAsia"/>
          <w:kern w:val="0"/>
          <w:sz w:val="24"/>
          <w:szCs w:val="24"/>
        </w:rPr>
        <w:sectPr>
          <w:pgSz w:w="16838" w:h="11906" w:orient="landscape"/>
          <w:pgMar w:top="720" w:right="720" w:bottom="720" w:left="720" w:header="851" w:footer="992" w:gutter="0"/>
          <w:cols w:space="425" w:num="1"/>
          <w:docGrid w:type="lines" w:linePitch="312" w:charSpace="0"/>
        </w:sectPr>
      </w:pPr>
    </w:p>
    <w:p w14:paraId="62B91B9C">
      <w:pPr>
        <w:pStyle w:val="15"/>
        <w:jc w:val="center"/>
        <w:rPr>
          <w:rFonts w:asciiTheme="minorEastAsia" w:hAnsiTheme="minorEastAsia" w:eastAsiaTheme="minorEastAsia"/>
          <w:sz w:val="72"/>
          <w:szCs w:val="72"/>
        </w:rPr>
      </w:pPr>
    </w:p>
    <w:p w14:paraId="1BF98E93">
      <w:pPr>
        <w:pStyle w:val="15"/>
        <w:jc w:val="center"/>
        <w:rPr>
          <w:rFonts w:asciiTheme="minorEastAsia" w:hAnsiTheme="minorEastAsia" w:eastAsiaTheme="minorEastAsia"/>
          <w:sz w:val="72"/>
          <w:szCs w:val="72"/>
        </w:rPr>
      </w:pPr>
    </w:p>
    <w:p w14:paraId="49A7D66B">
      <w:pPr>
        <w:pStyle w:val="15"/>
        <w:jc w:val="center"/>
        <w:rPr>
          <w:rFonts w:asciiTheme="minorEastAsia" w:hAnsiTheme="minorEastAsia" w:eastAsiaTheme="minorEastAsia"/>
          <w:sz w:val="72"/>
          <w:szCs w:val="72"/>
        </w:rPr>
      </w:pPr>
    </w:p>
    <w:p w14:paraId="1282C383">
      <w:pPr>
        <w:pStyle w:val="15"/>
        <w:jc w:val="center"/>
        <w:rPr>
          <w:rFonts w:asciiTheme="minorEastAsia" w:hAnsiTheme="minorEastAsia" w:eastAsiaTheme="minorEastAsia"/>
          <w:sz w:val="72"/>
          <w:szCs w:val="72"/>
        </w:rPr>
      </w:pPr>
    </w:p>
    <w:p w14:paraId="05B4E734">
      <w:pPr>
        <w:pStyle w:val="15"/>
        <w:jc w:val="center"/>
        <w:rPr>
          <w:rFonts w:asciiTheme="minorEastAsia" w:hAnsiTheme="minorEastAsia" w:eastAsiaTheme="minorEastAsia"/>
          <w:sz w:val="72"/>
          <w:szCs w:val="72"/>
        </w:rPr>
      </w:pPr>
    </w:p>
    <w:p w14:paraId="093284A4">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8C2D72D">
      <w:pPr>
        <w:pStyle w:val="15"/>
        <w:jc w:val="center"/>
        <w:rPr>
          <w:rFonts w:ascii="方正小标宋_GBK" w:hAnsi="方正小标宋_GBK" w:eastAsia="方正小标宋_GBK" w:cs="方正小标宋_GBK"/>
          <w:sz w:val="72"/>
          <w:szCs w:val="72"/>
        </w:rPr>
      </w:pPr>
    </w:p>
    <w:p w14:paraId="11DB480C">
      <w:pPr>
        <w:widowControl/>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eastAsia="zh-CN"/>
        </w:rPr>
        <w:t>2024</w:t>
      </w:r>
      <w:r>
        <w:rPr>
          <w:rFonts w:hint="eastAsia" w:ascii="方正小标宋_GBK" w:hAnsi="方正小标宋_GBK" w:eastAsia="方正小标宋_GBK" w:cs="方正小标宋_GBK"/>
          <w:sz w:val="72"/>
          <w:szCs w:val="72"/>
        </w:rPr>
        <w:t>年度部门决算情况说明</w:t>
      </w:r>
    </w:p>
    <w:p w14:paraId="053F3F92">
      <w:pPr>
        <w:pStyle w:val="2"/>
        <w:jc w:val="center"/>
        <w:rPr>
          <w:rFonts w:hint="eastAsia" w:ascii="方正小标宋_GBK" w:hAnsi="方正小标宋_GBK" w:eastAsia="方正小标宋_GBK" w:cs="方正小标宋_GBK"/>
          <w:sz w:val="72"/>
          <w:szCs w:val="72"/>
        </w:rPr>
      </w:pPr>
    </w:p>
    <w:p w14:paraId="1DC8A969">
      <w:pPr>
        <w:pStyle w:val="3"/>
        <w:ind w:left="0" w:leftChars="0" w:firstLine="0" w:firstLineChars="0"/>
        <w:jc w:val="center"/>
        <w:rPr>
          <w:rFonts w:hint="eastAsia"/>
          <w:sz w:val="72"/>
          <w:szCs w:val="72"/>
        </w:rPr>
      </w:pPr>
    </w:p>
    <w:p w14:paraId="7B2FF968">
      <w:pPr>
        <w:pStyle w:val="3"/>
        <w:ind w:left="0" w:leftChars="0" w:firstLine="0" w:firstLineChars="0"/>
        <w:jc w:val="center"/>
        <w:rPr>
          <w:rFonts w:hint="eastAsia"/>
          <w:sz w:val="72"/>
          <w:szCs w:val="72"/>
        </w:rPr>
      </w:pPr>
    </w:p>
    <w:p w14:paraId="10F71984">
      <w:pPr>
        <w:jc w:val="center"/>
        <w:rPr>
          <w:rFonts w:hint="eastAsia"/>
          <w:sz w:val="72"/>
          <w:szCs w:val="72"/>
        </w:rPr>
      </w:pPr>
    </w:p>
    <w:p w14:paraId="0432D7D4">
      <w:pPr>
        <w:jc w:val="center"/>
        <w:rPr>
          <w:rFonts w:hint="eastAsia" w:asciiTheme="minorEastAsia" w:hAnsiTheme="minorEastAsia" w:eastAsiaTheme="minorEastAsia" w:cstheme="minorEastAsia"/>
          <w:bCs/>
          <w:sz w:val="72"/>
          <w:szCs w:val="72"/>
        </w:rPr>
      </w:pPr>
      <w:r>
        <w:rPr>
          <w:rFonts w:hint="eastAsia" w:hAnsi="黑体"/>
          <w:bCs/>
          <w:sz w:val="72"/>
          <w:szCs w:val="72"/>
        </w:rPr>
        <w:br w:type="page"/>
      </w:r>
    </w:p>
    <w:p w14:paraId="215D2B7C">
      <w:pPr>
        <w:pStyle w:val="15"/>
        <w:spacing w:line="600" w:lineRule="exact"/>
        <w:ind w:firstLine="640" w:firstLineChars="200"/>
        <w:rPr>
          <w:rFonts w:hint="eastAsia" w:hAnsi="黑体"/>
          <w:bCs/>
          <w:sz w:val="32"/>
          <w:szCs w:val="32"/>
        </w:rPr>
      </w:pPr>
      <w:r>
        <w:rPr>
          <w:rFonts w:hint="eastAsia" w:hAnsi="黑体"/>
          <w:bCs/>
          <w:sz w:val="32"/>
          <w:szCs w:val="32"/>
        </w:rPr>
        <w:t>一、收入支出决算总体情况说明</w:t>
      </w:r>
    </w:p>
    <w:p w14:paraId="05A4D472">
      <w:pPr>
        <w:pStyle w:val="15"/>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年度收、支总计4374.34万元。与上年相比，</w:t>
      </w:r>
      <w:r>
        <w:rPr>
          <w:rFonts w:ascii="Times New Roman" w:hAnsi="Times New Roman" w:eastAsia="仿宋_GB2312" w:cs="Times New Roman"/>
          <w:sz w:val="32"/>
          <w:szCs w:val="32"/>
        </w:rPr>
        <w:t>减少</w:t>
      </w:r>
      <w:r>
        <w:rPr>
          <w:rFonts w:hint="eastAsia" w:ascii="Times New Roman" w:hAnsi="Times New Roman" w:eastAsia="仿宋_GB2312"/>
          <w:sz w:val="32"/>
          <w:szCs w:val="32"/>
          <w:lang w:val="en-US" w:eastAsia="zh-CN"/>
        </w:rPr>
        <w:t>265.23</w:t>
      </w:r>
      <w:r>
        <w:rPr>
          <w:rFonts w:hint="eastAsia" w:ascii="Times New Roman" w:hAnsi="Times New Roman" w:eastAsia="仿宋_GB2312"/>
          <w:sz w:val="32"/>
          <w:szCs w:val="32"/>
        </w:rPr>
        <w:t>万元，</w:t>
      </w:r>
      <w:r>
        <w:rPr>
          <w:rFonts w:ascii="Times New Roman" w:hAnsi="Times New Roman" w:eastAsia="仿宋_GB2312" w:cs="Times New Roman"/>
          <w:sz w:val="32"/>
          <w:szCs w:val="32"/>
        </w:rPr>
        <w:t>降低</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项目经费减少</w:t>
      </w:r>
      <w:r>
        <w:rPr>
          <w:rFonts w:hint="eastAsia" w:ascii="Times New Roman" w:hAnsi="Times New Roman" w:eastAsia="仿宋_GB2312" w:cs="Times New Roman"/>
          <w:sz w:val="32"/>
          <w:szCs w:val="32"/>
          <w:lang w:eastAsia="zh-CN"/>
        </w:rPr>
        <w:t>。</w:t>
      </w:r>
    </w:p>
    <w:p w14:paraId="66630F5E">
      <w:pPr>
        <w:pStyle w:val="15"/>
        <w:spacing w:line="600" w:lineRule="exact"/>
        <w:ind w:firstLine="640" w:firstLineChars="200"/>
        <w:rPr>
          <w:rFonts w:hAnsi="黑体"/>
          <w:bCs/>
          <w:sz w:val="32"/>
          <w:szCs w:val="32"/>
        </w:rPr>
      </w:pPr>
      <w:r>
        <w:rPr>
          <w:rFonts w:hint="eastAsia" w:hAnsi="黑体"/>
          <w:bCs/>
          <w:sz w:val="32"/>
          <w:szCs w:val="32"/>
        </w:rPr>
        <w:t>二、收入决算情况说明</w:t>
      </w:r>
    </w:p>
    <w:p w14:paraId="6C7CB733">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年度收入合计4374.34万元，其中：财政拨款收入4374.34万元，占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12304F5">
      <w:pPr>
        <w:pStyle w:val="15"/>
        <w:spacing w:line="600" w:lineRule="exact"/>
        <w:ind w:firstLine="640" w:firstLineChars="200"/>
        <w:rPr>
          <w:rFonts w:hAnsi="黑体"/>
          <w:bCs/>
          <w:sz w:val="32"/>
          <w:szCs w:val="32"/>
        </w:rPr>
      </w:pPr>
      <w:r>
        <w:rPr>
          <w:rFonts w:hint="eastAsia" w:hAnsi="黑体"/>
          <w:bCs/>
          <w:sz w:val="32"/>
          <w:szCs w:val="32"/>
        </w:rPr>
        <w:t>三、支出决算情况说明</w:t>
      </w:r>
    </w:p>
    <w:p w14:paraId="44FA3797">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年度支出合计4374.34万元，其中：基本支出3426.17万元，占</w:t>
      </w:r>
      <w:r>
        <w:rPr>
          <w:rFonts w:hint="eastAsia" w:ascii="Times New Roman" w:hAnsi="Times New Roman" w:eastAsia="仿宋_GB2312"/>
          <w:sz w:val="32"/>
          <w:szCs w:val="32"/>
          <w:lang w:val="en-US" w:eastAsia="zh-CN"/>
        </w:rPr>
        <w:t>78.32</w:t>
      </w:r>
      <w:r>
        <w:rPr>
          <w:rFonts w:hint="eastAsia" w:ascii="Times New Roman" w:hAnsi="Times New Roman" w:eastAsia="仿宋_GB2312"/>
          <w:sz w:val="32"/>
          <w:szCs w:val="32"/>
        </w:rPr>
        <w:t>%；项目支出948.17万元，占</w:t>
      </w:r>
      <w:r>
        <w:rPr>
          <w:rFonts w:hint="eastAsia" w:ascii="Times New Roman" w:hAnsi="Times New Roman" w:eastAsia="仿宋_GB2312"/>
          <w:sz w:val="32"/>
          <w:szCs w:val="32"/>
          <w:lang w:val="en-US" w:eastAsia="zh-CN"/>
        </w:rPr>
        <w:t>21.68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43D09AB">
      <w:pPr>
        <w:pStyle w:val="15"/>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35EEFFBB">
      <w:pPr>
        <w:pStyle w:val="15"/>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年度财政拨款收、支总计4374.34万元，与上年相比，</w:t>
      </w:r>
      <w:r>
        <w:rPr>
          <w:rFonts w:ascii="Times New Roman" w:hAnsi="Times New Roman" w:eastAsia="仿宋_GB2312" w:cs="Times New Roman"/>
          <w:sz w:val="32"/>
          <w:szCs w:val="32"/>
        </w:rPr>
        <w:t>减少</w:t>
      </w:r>
      <w:r>
        <w:rPr>
          <w:rFonts w:hint="eastAsia" w:ascii="Times New Roman" w:hAnsi="Times New Roman" w:eastAsia="仿宋_GB2312"/>
          <w:sz w:val="32"/>
          <w:szCs w:val="32"/>
          <w:lang w:val="en-US" w:eastAsia="zh-CN"/>
        </w:rPr>
        <w:t>265.23</w:t>
      </w:r>
      <w:r>
        <w:rPr>
          <w:rFonts w:hint="eastAsia" w:ascii="Times New Roman" w:hAnsi="Times New Roman" w:eastAsia="仿宋_GB2312"/>
          <w:sz w:val="32"/>
          <w:szCs w:val="32"/>
        </w:rPr>
        <w:t>万元，</w:t>
      </w:r>
      <w:r>
        <w:rPr>
          <w:rFonts w:ascii="Times New Roman" w:hAnsi="Times New Roman" w:eastAsia="仿宋_GB2312" w:cs="Times New Roman"/>
          <w:sz w:val="32"/>
          <w:szCs w:val="32"/>
        </w:rPr>
        <w:t>降低</w:t>
      </w:r>
      <w:r>
        <w:rPr>
          <w:rFonts w:hint="eastAsia" w:ascii="Times New Roman" w:hAnsi="Times New Roman" w:eastAsia="仿宋_GB2312"/>
          <w:sz w:val="32"/>
          <w:szCs w:val="32"/>
          <w:lang w:val="en-US" w:eastAsia="zh-CN"/>
        </w:rPr>
        <w:t>5.72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项目经费减少</w:t>
      </w:r>
      <w:r>
        <w:rPr>
          <w:rFonts w:hint="eastAsia" w:ascii="Times New Roman" w:hAnsi="Times New Roman" w:eastAsia="仿宋_GB2312" w:cs="Times New Roman"/>
          <w:sz w:val="32"/>
          <w:szCs w:val="32"/>
          <w:lang w:eastAsia="zh-CN"/>
        </w:rPr>
        <w:t>。</w:t>
      </w:r>
    </w:p>
    <w:p w14:paraId="25284B3D">
      <w:pPr>
        <w:pStyle w:val="15"/>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60D8AD0F">
      <w:pPr>
        <w:pStyle w:val="15"/>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（一）财政拨款支出决算总体情况</w:t>
      </w:r>
    </w:p>
    <w:p w14:paraId="0B11D955">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年度财政拨款支出4265.11万元，占本年支出合计的</w:t>
      </w:r>
      <w:r>
        <w:rPr>
          <w:rFonts w:hint="eastAsia" w:ascii="Times New Roman" w:hAnsi="Times New Roman" w:eastAsia="仿宋_GB2312"/>
          <w:sz w:val="32"/>
          <w:szCs w:val="32"/>
          <w:lang w:val="en-US" w:eastAsia="zh-CN"/>
        </w:rPr>
        <w:t>97.5</w:t>
      </w:r>
      <w:r>
        <w:rPr>
          <w:rFonts w:hint="eastAsia" w:ascii="Times New Roman" w:hAnsi="Times New Roman" w:eastAsia="仿宋_GB2312"/>
          <w:sz w:val="32"/>
          <w:szCs w:val="32"/>
        </w:rPr>
        <w:t>%，与上年相比，财政拨款支出</w:t>
      </w:r>
      <w:r>
        <w:rPr>
          <w:rFonts w:ascii="Times New Roman" w:hAnsi="Times New Roman" w:eastAsia="仿宋_GB2312" w:cs="Times New Roman"/>
          <w:sz w:val="32"/>
          <w:szCs w:val="32"/>
        </w:rPr>
        <w:t>减少</w:t>
      </w:r>
      <w:r>
        <w:rPr>
          <w:rFonts w:hint="eastAsia" w:ascii="Times New Roman" w:hAnsi="Times New Roman" w:eastAsia="仿宋_GB2312"/>
          <w:sz w:val="32"/>
          <w:szCs w:val="32"/>
          <w:lang w:val="en-US" w:eastAsia="zh-CN"/>
        </w:rPr>
        <w:t>279.69</w:t>
      </w:r>
      <w:r>
        <w:rPr>
          <w:rFonts w:hint="eastAsia" w:ascii="Times New Roman" w:hAnsi="Times New Roman" w:eastAsia="仿宋_GB2312"/>
          <w:sz w:val="32"/>
          <w:szCs w:val="32"/>
        </w:rPr>
        <w:t>万元，</w:t>
      </w:r>
      <w:r>
        <w:rPr>
          <w:rFonts w:ascii="Times New Roman" w:hAnsi="Times New Roman" w:eastAsia="仿宋_GB2312" w:cs="Times New Roman"/>
          <w:sz w:val="32"/>
          <w:szCs w:val="32"/>
        </w:rPr>
        <w:t>降低</w:t>
      </w:r>
      <w:r>
        <w:rPr>
          <w:rFonts w:hint="eastAsia" w:ascii="Times New Roman" w:hAnsi="Times New Roman" w:eastAsia="仿宋_GB2312"/>
          <w:sz w:val="32"/>
          <w:szCs w:val="32"/>
          <w:lang w:val="en-US" w:eastAsia="zh-CN"/>
        </w:rPr>
        <w:t>6.15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项目经费减少</w:t>
      </w:r>
      <w:r>
        <w:rPr>
          <w:rFonts w:hint="eastAsia" w:ascii="Times New Roman" w:hAnsi="Times New Roman" w:eastAsia="仿宋_GB2312" w:cs="Times New Roman"/>
          <w:sz w:val="32"/>
          <w:szCs w:val="32"/>
          <w:lang w:eastAsia="zh-CN"/>
        </w:rPr>
        <w:t>。</w:t>
      </w:r>
    </w:p>
    <w:p w14:paraId="20AE97D6">
      <w:pPr>
        <w:pStyle w:val="15"/>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（二）财政拨款支出决算结构情况</w:t>
      </w:r>
    </w:p>
    <w:p w14:paraId="31F33902">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年度财政拨款支出4265.11万元，主要用于以下方面：公共安全（20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）支出3990.7万元，占</w:t>
      </w:r>
      <w:r>
        <w:rPr>
          <w:rFonts w:hint="eastAsia" w:ascii="Times New Roman" w:hAnsi="Times New Roman" w:eastAsia="仿宋_GB2312"/>
          <w:sz w:val="32"/>
          <w:szCs w:val="32"/>
          <w:lang w:val="en-US" w:eastAsia="zh-CN"/>
        </w:rPr>
        <w:t>93.57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139.16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3.26</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48.34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86.91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lang w:eastAsia="zh-CN"/>
        </w:rPr>
        <w:t>%。</w:t>
      </w:r>
    </w:p>
    <w:p w14:paraId="3B42E83F">
      <w:pPr>
        <w:pStyle w:val="15"/>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（三）财政拨款支出决算具体情况</w:t>
      </w:r>
    </w:p>
    <w:p w14:paraId="02192E22">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年度财政拨款支出年初预算数为3965.65万元，支出决算数为4265.11万元，完成年初预算的</w:t>
      </w:r>
      <w:r>
        <w:rPr>
          <w:rFonts w:hint="eastAsia" w:ascii="Times New Roman" w:hAnsi="Times New Roman" w:eastAsia="仿宋_GB2312"/>
          <w:sz w:val="32"/>
          <w:szCs w:val="32"/>
          <w:lang w:val="en-US" w:eastAsia="zh-CN"/>
        </w:rPr>
        <w:t>107.55</w:t>
      </w:r>
      <w:r>
        <w:rPr>
          <w:rFonts w:hint="eastAsia" w:ascii="Times New Roman" w:hAnsi="Times New Roman" w:eastAsia="仿宋_GB2312"/>
          <w:sz w:val="32"/>
          <w:szCs w:val="32"/>
        </w:rPr>
        <w:t>%，其中：</w:t>
      </w:r>
    </w:p>
    <w:p w14:paraId="139A4318">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sz w:val="32"/>
          <w:szCs w:val="32"/>
        </w:rPr>
        <w:t>1、</w:t>
      </w:r>
      <w:r>
        <w:rPr>
          <w:rFonts w:hint="default" w:ascii="Times New Roman" w:hAnsi="Times New Roman" w:eastAsia="仿宋_GB2312" w:cs="Times New Roman"/>
          <w:sz w:val="32"/>
          <w:szCs w:val="32"/>
        </w:rPr>
        <w:t>公共安全支出（204）公安（20402）行政运行（2040201）。</w:t>
      </w:r>
    </w:p>
    <w:p w14:paraId="08C3E53C">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3225.57</w:t>
      </w:r>
      <w:r>
        <w:rPr>
          <w:rFonts w:hint="default" w:ascii="Times New Roman" w:hAnsi="Times New Roman" w:eastAsia="仿宋_GB2312" w:cs="Times New Roman"/>
          <w:sz w:val="32"/>
          <w:szCs w:val="32"/>
        </w:rPr>
        <w:t>万元，支出决算为3151.76万元，完成年初预算的</w:t>
      </w:r>
      <w:r>
        <w:rPr>
          <w:rFonts w:hint="eastAsia" w:ascii="Times New Roman" w:hAnsi="Times New Roman" w:eastAsia="仿宋_GB2312" w:cs="Times New Roman"/>
          <w:sz w:val="32"/>
          <w:szCs w:val="32"/>
          <w:lang w:val="en-US" w:eastAsia="zh-CN"/>
        </w:rPr>
        <w:t>97.71</w:t>
      </w:r>
      <w:r>
        <w:rPr>
          <w:rFonts w:hint="default"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小</w:t>
      </w:r>
      <w:r>
        <w:rPr>
          <w:rFonts w:hint="default" w:ascii="Times New Roman" w:hAnsi="Times New Roman" w:eastAsia="仿宋_GB2312" w:cs="Times New Roman"/>
          <w:sz w:val="32"/>
          <w:szCs w:val="32"/>
        </w:rPr>
        <w:t>于年初预算数的主要原因是：</w:t>
      </w:r>
      <w:r>
        <w:rPr>
          <w:rFonts w:hint="eastAsia" w:eastAsia="仿宋_GB2312"/>
          <w:b w:val="0"/>
          <w:bCs/>
          <w:sz w:val="32"/>
          <w:szCs w:val="32"/>
          <w:lang w:eastAsia="zh-CN"/>
        </w:rPr>
        <w:t>贯彻落实过紧日子要求，压减公用经费</w:t>
      </w:r>
      <w:r>
        <w:rPr>
          <w:rFonts w:hint="default" w:ascii="Times New Roman" w:hAnsi="Times New Roman" w:eastAsia="仿宋_GB2312" w:cs="Times New Roman"/>
          <w:sz w:val="32"/>
          <w:szCs w:val="32"/>
        </w:rPr>
        <w:t>。</w:t>
      </w:r>
    </w:p>
    <w:p w14:paraId="490A185A">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sz w:val="32"/>
          <w:szCs w:val="32"/>
        </w:rPr>
        <w:t>2、</w:t>
      </w:r>
      <w:r>
        <w:rPr>
          <w:rFonts w:hint="default" w:ascii="Times New Roman" w:hAnsi="Times New Roman" w:eastAsia="仿宋_GB2312" w:cs="Times New Roman"/>
          <w:sz w:val="32"/>
          <w:szCs w:val="32"/>
        </w:rPr>
        <w:t>公共安全支出（204）公安（20402）一般行政管理事务（2040202）。</w:t>
      </w:r>
    </w:p>
    <w:p w14:paraId="5FF72263">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万元，支出决算为282.4万元，完成年初预算的</w:t>
      </w:r>
      <w:r>
        <w:rPr>
          <w:rFonts w:hint="eastAsia" w:ascii="Times New Roman" w:hAnsi="Times New Roman" w:eastAsia="仿宋_GB2312" w:cs="Times New Roman"/>
          <w:sz w:val="32"/>
          <w:szCs w:val="32"/>
          <w:lang w:val="en-US" w:eastAsia="zh-CN"/>
        </w:rPr>
        <w:t>564.8%</w:t>
      </w:r>
      <w:r>
        <w:rPr>
          <w:rFonts w:hint="default"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本年财政下达上级指标</w:t>
      </w:r>
      <w:r>
        <w:rPr>
          <w:rFonts w:hint="default" w:ascii="Times New Roman" w:hAnsi="Times New Roman" w:eastAsia="仿宋_GB2312" w:cs="Times New Roman"/>
          <w:sz w:val="32"/>
          <w:szCs w:val="32"/>
        </w:rPr>
        <w:t>。</w:t>
      </w:r>
    </w:p>
    <w:p w14:paraId="03D1856A">
      <w:pPr>
        <w:pStyle w:val="15"/>
        <w:numPr>
          <w:ilvl w:val="0"/>
          <w:numId w:val="1"/>
        </w:numPr>
        <w:spacing w:line="600" w:lineRule="exact"/>
        <w:ind w:firstLine="800" w:firstLineChars="2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公共安全支出（204）公安（20402）执法办案（2040220）</w:t>
      </w:r>
      <w:r>
        <w:rPr>
          <w:rFonts w:hint="eastAsia" w:ascii="Times New Roman" w:hAnsi="Times New Roman" w:eastAsia="仿宋_GB2312" w:cs="Times New Roman"/>
          <w:sz w:val="32"/>
          <w:szCs w:val="32"/>
          <w:lang w:eastAsia="zh-CN"/>
        </w:rPr>
        <w:t>。</w:t>
      </w:r>
    </w:p>
    <w:p w14:paraId="0D3D05A5">
      <w:pPr>
        <w:pStyle w:val="15"/>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万元，支出决算为118.98万元，由于预算数为0，无法计算百分比，决算数大于年初预算数的主要原因是：</w:t>
      </w:r>
      <w:r>
        <w:rPr>
          <w:rFonts w:hint="eastAsia" w:ascii="Times New Roman" w:hAnsi="Times New Roman" w:eastAsia="仿宋_GB2312"/>
          <w:sz w:val="32"/>
          <w:szCs w:val="32"/>
        </w:rPr>
        <w:t>本年财政下达上级指标</w:t>
      </w:r>
      <w:r>
        <w:rPr>
          <w:rFonts w:hint="eastAsia" w:ascii="Times New Roman" w:hAnsi="Times New Roman" w:eastAsia="仿宋_GB2312"/>
          <w:sz w:val="32"/>
          <w:szCs w:val="32"/>
          <w:lang w:eastAsia="zh-CN"/>
        </w:rPr>
        <w:t>。</w:t>
      </w:r>
    </w:p>
    <w:p w14:paraId="0B977DB2">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公共安全支出（204）公安（20402）其他公安支出（2040299）。</w:t>
      </w:r>
    </w:p>
    <w:p w14:paraId="1C538B1D">
      <w:pPr>
        <w:pStyle w:val="15"/>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年初预算为433.62万元，支出决算数为437.56万元，完成年初预算的</w:t>
      </w:r>
      <w:r>
        <w:rPr>
          <w:rFonts w:hint="eastAsia" w:ascii="Times New Roman" w:hAnsi="Times New Roman" w:eastAsia="仿宋_GB2312" w:cs="Times New Roman"/>
          <w:sz w:val="32"/>
          <w:szCs w:val="32"/>
          <w:lang w:val="en-US" w:eastAsia="zh-CN"/>
        </w:rPr>
        <w:t>100.91</w:t>
      </w:r>
      <w:r>
        <w:rPr>
          <w:rFonts w:hint="default"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w:t>
      </w:r>
      <w:r>
        <w:rPr>
          <w:rFonts w:hint="default"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本年</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追加</w:t>
      </w:r>
      <w:r>
        <w:rPr>
          <w:rFonts w:hint="default" w:ascii="Times New Roman" w:hAnsi="Times New Roman" w:eastAsia="仿宋_GB2312" w:cs="Times New Roman"/>
          <w:sz w:val="32"/>
          <w:szCs w:val="32"/>
        </w:rPr>
        <w:t>预算。</w:t>
      </w:r>
    </w:p>
    <w:p w14:paraId="13E3E481">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社会保障和就业支出（208）行政事业单位养老支出（20805）机关事业单位基本养老保险缴费支出（2080505）。</w:t>
      </w:r>
    </w:p>
    <w:p w14:paraId="58AAB536">
      <w:pPr>
        <w:pStyle w:val="15"/>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年初预算为121.21万元，支出决算为121.21万元，</w:t>
      </w:r>
      <w:r>
        <w:rPr>
          <w:rFonts w:hint="eastAsia" w:ascii="Times New Roman" w:hAnsi="Times New Roman" w:eastAsia="仿宋_GB2312"/>
          <w:sz w:val="32"/>
          <w:szCs w:val="32"/>
        </w:rPr>
        <w:t>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14:paraId="5B564EB2">
      <w:pPr>
        <w:pStyle w:val="15"/>
        <w:numPr>
          <w:ilvl w:val="0"/>
          <w:numId w:val="2"/>
        </w:num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社会保障和就业支出（208）抚恤（20808）死亡抚恤（2080801）。</w:t>
      </w:r>
    </w:p>
    <w:p w14:paraId="515930C9">
      <w:pPr>
        <w:pStyle w:val="15"/>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年初预算为0万元，支出决算为17.95万元，由于预算数为0，无法计算百分比，决算数大于年初预算数的主要原因是：</w:t>
      </w:r>
      <w:r>
        <w:rPr>
          <w:rFonts w:hint="eastAsia" w:ascii="Times New Roman" w:hAnsi="Times New Roman" w:eastAsia="仿宋_GB2312" w:cs="Times New Roman"/>
          <w:sz w:val="32"/>
          <w:szCs w:val="32"/>
          <w:lang w:eastAsia="zh-CN"/>
        </w:rPr>
        <w:t>本年</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追加</w:t>
      </w:r>
      <w:r>
        <w:rPr>
          <w:rFonts w:hint="default" w:ascii="Times New Roman" w:hAnsi="Times New Roman" w:eastAsia="仿宋_GB2312" w:cs="Times New Roman"/>
          <w:sz w:val="32"/>
          <w:szCs w:val="32"/>
        </w:rPr>
        <w:t>预算。</w:t>
      </w:r>
    </w:p>
    <w:p w14:paraId="2BB845D0">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卫生健康支出（210）行政事业单位医疗（21011）行政单位医疗（2101101）。</w:t>
      </w:r>
    </w:p>
    <w:p w14:paraId="7D96DFA8">
      <w:pPr>
        <w:pStyle w:val="15"/>
        <w:spacing w:line="600" w:lineRule="exact"/>
        <w:ind w:firstLine="640" w:firstLineChars="200"/>
        <w:rPr>
          <w:rFonts w:hint="default" w:ascii="Times New Roman" w:hAnsi="Times New Roman" w:cs="Times New Roman" w:eastAsiaTheme="minorEastAsia"/>
          <w:sz w:val="32"/>
          <w:szCs w:val="32"/>
        </w:rPr>
      </w:pPr>
      <w:r>
        <w:rPr>
          <w:rFonts w:hint="default" w:ascii="Times New Roman" w:hAnsi="Times New Roman" w:eastAsia="仿宋_GB2312" w:cs="Times New Roman"/>
          <w:sz w:val="32"/>
          <w:szCs w:val="32"/>
        </w:rPr>
        <w:t>年初预算数为48.34万元，支出决算数为48.34万元，</w:t>
      </w:r>
      <w:r>
        <w:rPr>
          <w:rFonts w:hint="eastAsia" w:ascii="Times New Roman" w:hAnsi="Times New Roman" w:eastAsia="仿宋_GB2312"/>
          <w:sz w:val="32"/>
          <w:szCs w:val="32"/>
        </w:rPr>
        <w:t>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14:paraId="280EAD44">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8、住房保障支出</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）住房改革支出（2</w:t>
      </w:r>
      <w:r>
        <w:rPr>
          <w:rFonts w:hint="eastAsia" w:ascii="Times New Roman" w:hAnsi="Times New Roman" w:eastAsia="仿宋_GB2312" w:cs="Times New Roman"/>
          <w:sz w:val="32"/>
          <w:szCs w:val="32"/>
          <w:lang w:val="en-US" w:eastAsia="zh-CN"/>
        </w:rPr>
        <w:t>2102</w:t>
      </w:r>
      <w:r>
        <w:rPr>
          <w:rFonts w:hint="default" w:ascii="Times New Roman" w:hAnsi="Times New Roman" w:eastAsia="仿宋_GB2312" w:cs="Times New Roman"/>
          <w:sz w:val="32"/>
          <w:szCs w:val="32"/>
        </w:rPr>
        <w:t>）住房公积金（2210201）。</w:t>
      </w:r>
    </w:p>
    <w:p w14:paraId="25971FB9">
      <w:pPr>
        <w:pStyle w:val="15"/>
        <w:numPr>
          <w:ilvl w:val="0"/>
          <w:numId w:val="0"/>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年初预算为86.91万元，支出决算为86.91万元，</w:t>
      </w:r>
      <w:r>
        <w:rPr>
          <w:rFonts w:hint="eastAsia" w:ascii="Times New Roman" w:hAnsi="Times New Roman" w:eastAsia="仿宋_GB2312"/>
          <w:sz w:val="32"/>
          <w:szCs w:val="32"/>
        </w:rPr>
        <w:t>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r>
        <w:rPr>
          <w:rFonts w:hint="default" w:ascii="Times New Roman" w:hAnsi="Times New Roman" w:eastAsia="仿宋_GB2312" w:cs="Times New Roman"/>
          <w:sz w:val="32"/>
          <w:szCs w:val="32"/>
        </w:rPr>
        <w:t>。</w:t>
      </w:r>
    </w:p>
    <w:p w14:paraId="2D6BD872">
      <w:pPr>
        <w:pStyle w:val="15"/>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1BDF9CB9">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年度财政拨款基本支出3426.17万元，其中：</w:t>
      </w:r>
    </w:p>
    <w:p w14:paraId="24BCD850">
      <w:pPr>
        <w:pStyle w:val="15"/>
        <w:spacing w:line="600" w:lineRule="exact"/>
        <w:ind w:firstLine="640" w:firstLineChars="200"/>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人员经费1488.49万元，占基本支出的</w:t>
      </w:r>
      <w:r>
        <w:rPr>
          <w:rFonts w:hint="eastAsia" w:ascii="Times New Roman" w:hAnsi="Times New Roman" w:eastAsia="仿宋_GB2312"/>
          <w:b w:val="0"/>
          <w:bCs w:val="0"/>
          <w:sz w:val="32"/>
          <w:szCs w:val="32"/>
          <w:lang w:val="en-US" w:eastAsia="zh-CN"/>
        </w:rPr>
        <w:t>43.44</w:t>
      </w:r>
      <w:r>
        <w:rPr>
          <w:rFonts w:hint="eastAsia" w:ascii="Times New Roman" w:hAnsi="Times New Roman" w:eastAsia="仿宋_GB2312"/>
          <w:b w:val="0"/>
          <w:bCs w:val="0"/>
          <w:sz w:val="32"/>
          <w:szCs w:val="32"/>
        </w:rPr>
        <w:t>%</w:t>
      </w:r>
      <w:r>
        <w:rPr>
          <w:rFonts w:hint="eastAsia" w:ascii="Times New Roman" w:hAnsi="Times New Roman" w:eastAsia="仿宋_GB2312"/>
          <w:b w:val="0"/>
          <w:bCs w:val="0"/>
          <w:sz w:val="32"/>
          <w:szCs w:val="32"/>
          <w:lang w:eastAsia="zh-CN"/>
        </w:rPr>
        <w:t>，</w:t>
      </w:r>
      <w:r>
        <w:rPr>
          <w:rFonts w:hint="eastAsia" w:ascii="Times New Roman" w:hAnsi="Times New Roman" w:eastAsia="仿宋_GB2312"/>
          <w:b w:val="0"/>
          <w:bCs w:val="0"/>
          <w:sz w:val="32"/>
          <w:szCs w:val="32"/>
        </w:rPr>
        <w:t>主要包括基本工资、津贴补贴、奖金、机关事业单位基本养老保险缴费</w:t>
      </w:r>
      <w:r>
        <w:rPr>
          <w:rFonts w:hint="eastAsia" w:ascii="Times New Roman" w:hAnsi="Times New Roman" w:eastAsia="仿宋_GB2312"/>
          <w:b w:val="0"/>
          <w:bCs w:val="0"/>
          <w:sz w:val="32"/>
          <w:szCs w:val="32"/>
          <w:lang w:eastAsia="zh-CN"/>
        </w:rPr>
        <w:t>、职工基本医疗保险缴费、  其他社会保障缴费、住房公积金、抚恤金等</w:t>
      </w:r>
      <w:r>
        <w:rPr>
          <w:rFonts w:hint="eastAsia" w:ascii="Times New Roman" w:hAnsi="Times New Roman" w:eastAsia="仿宋_GB2312"/>
          <w:b w:val="0"/>
          <w:bCs w:val="0"/>
          <w:sz w:val="32"/>
          <w:szCs w:val="32"/>
        </w:rPr>
        <w:t>。</w:t>
      </w:r>
    </w:p>
    <w:p w14:paraId="1CC4B96A">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val="0"/>
          <w:bCs w:val="0"/>
          <w:sz w:val="32"/>
          <w:szCs w:val="32"/>
        </w:rPr>
        <w:t>公用经费1937.68万元，占基本支出的</w:t>
      </w:r>
      <w:r>
        <w:rPr>
          <w:rFonts w:hint="eastAsia" w:ascii="Times New Roman" w:hAnsi="Times New Roman" w:eastAsia="仿宋_GB2312"/>
          <w:b w:val="0"/>
          <w:bCs w:val="0"/>
          <w:sz w:val="32"/>
          <w:szCs w:val="32"/>
          <w:lang w:val="en-US" w:eastAsia="zh-CN"/>
        </w:rPr>
        <w:t>56.56</w:t>
      </w:r>
      <w:r>
        <w:rPr>
          <w:rFonts w:hint="eastAsia" w:ascii="Times New Roman" w:hAnsi="Times New Roman" w:eastAsia="仿宋_GB2312"/>
          <w:b w:val="0"/>
          <w:bCs w:val="0"/>
          <w:sz w:val="32"/>
          <w:szCs w:val="32"/>
        </w:rPr>
        <w:t>%，主要包括办公费、印刷费、</w:t>
      </w:r>
      <w:r>
        <w:rPr>
          <w:rFonts w:hint="eastAsia" w:ascii="Times New Roman" w:hAnsi="Times New Roman" w:eastAsia="仿宋_GB2312"/>
          <w:b w:val="0"/>
          <w:bCs w:val="0"/>
          <w:sz w:val="32"/>
          <w:szCs w:val="32"/>
          <w:lang w:eastAsia="zh-CN"/>
        </w:rPr>
        <w:t>水费、电费、邮电费、差旅费、维修（护）费、租赁费、培训费、公务接待费、专用材料费、被装购置费、劳务费、委托业务费、工会经费、福利费、公务用车运行维护费、其他商品和服务支出、办公设备购置、专用设备购置、信息网络及软件购置更新、其他资本性支出等</w:t>
      </w:r>
      <w:r>
        <w:rPr>
          <w:rFonts w:hint="eastAsia" w:ascii="Times New Roman" w:hAnsi="Times New Roman" w:eastAsia="仿宋_GB2312"/>
          <w:b w:val="0"/>
          <w:bCs w:val="0"/>
          <w:sz w:val="32"/>
          <w:szCs w:val="32"/>
        </w:rPr>
        <w:t>。</w:t>
      </w:r>
    </w:p>
    <w:p w14:paraId="7D69DC6B">
      <w:pPr>
        <w:pStyle w:val="15"/>
        <w:numPr>
          <w:ilvl w:val="0"/>
          <w:numId w:val="3"/>
        </w:numPr>
        <w:spacing w:line="600" w:lineRule="exact"/>
        <w:ind w:firstLine="640" w:firstLineChars="200"/>
        <w:rPr>
          <w:rFonts w:ascii="楷体" w:hAnsi="楷体" w:eastAsia="楷体" w:cs="楷体"/>
          <w:b/>
          <w:sz w:val="32"/>
          <w:szCs w:val="32"/>
        </w:rPr>
      </w:pPr>
      <w:r>
        <w:rPr>
          <w:rFonts w:hint="eastAsia" w:hAnsi="黑体"/>
          <w:bCs/>
          <w:sz w:val="32"/>
          <w:szCs w:val="32"/>
        </w:rPr>
        <w:t>财政拨款</w:t>
      </w:r>
      <w:r>
        <w:rPr>
          <w:rFonts w:hint="eastAsia" w:hAnsi="黑体"/>
          <w:bCs/>
          <w:sz w:val="32"/>
          <w:szCs w:val="32"/>
          <w:lang w:eastAsia="zh-CN"/>
        </w:rPr>
        <w:t>“</w:t>
      </w:r>
      <w:r>
        <w:rPr>
          <w:rFonts w:hint="eastAsia" w:hAnsi="黑体"/>
          <w:bCs/>
          <w:sz w:val="32"/>
          <w:szCs w:val="32"/>
        </w:rPr>
        <w:t>三公</w:t>
      </w:r>
      <w:r>
        <w:rPr>
          <w:rFonts w:hint="eastAsia" w:hAnsi="黑体"/>
          <w:bCs/>
          <w:sz w:val="32"/>
          <w:szCs w:val="32"/>
          <w:lang w:eastAsia="zh-CN"/>
        </w:rPr>
        <w:t>”</w:t>
      </w:r>
      <w:r>
        <w:rPr>
          <w:rFonts w:hint="eastAsia" w:hAnsi="黑体"/>
          <w:bCs/>
          <w:sz w:val="32"/>
          <w:szCs w:val="32"/>
        </w:rPr>
        <w:t>经费支出决算情况说明</w:t>
      </w:r>
    </w:p>
    <w:p w14:paraId="2952558F">
      <w:pPr>
        <w:pStyle w:val="15"/>
        <w:numPr>
          <w:ilvl w:val="0"/>
          <w:numId w:val="0"/>
        </w:numPr>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04B4B38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“三公”经费财政拨款支出预算为44.3万元，支出决算为34.79万元，完成预算的</w:t>
      </w:r>
      <w:r>
        <w:rPr>
          <w:rFonts w:hint="eastAsia" w:ascii="Times New Roman" w:hAnsi="Times New Roman" w:eastAsia="仿宋_GB2312"/>
          <w:sz w:val="32"/>
          <w:szCs w:val="32"/>
          <w:lang w:val="en-US" w:eastAsia="zh-CN"/>
        </w:rPr>
        <w:t>78.53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30.22</w:t>
      </w:r>
      <w:r>
        <w:rPr>
          <w:rFonts w:hint="eastAsia" w:ascii="Times New Roman" w:hAnsi="Times New Roman" w:eastAsia="仿宋_GB2312"/>
          <w:sz w:val="32"/>
          <w:szCs w:val="32"/>
        </w:rPr>
        <w:t>万元，</w:t>
      </w:r>
      <w:r>
        <w:rPr>
          <w:rFonts w:ascii="Times New Roman" w:hAnsi="Times New Roman" w:eastAsia="仿宋_GB2312" w:cs="Times New Roman"/>
          <w:sz w:val="32"/>
          <w:szCs w:val="32"/>
        </w:rPr>
        <w:t>降低</w:t>
      </w:r>
      <w:r>
        <w:rPr>
          <w:rFonts w:hint="eastAsia" w:ascii="Times New Roman" w:hAnsi="Times New Roman" w:eastAsia="仿宋_GB2312"/>
          <w:sz w:val="32"/>
          <w:szCs w:val="32"/>
          <w:lang w:val="en-US" w:eastAsia="zh-CN"/>
        </w:rPr>
        <w:t>46.49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我单位</w:t>
      </w:r>
      <w:r>
        <w:rPr>
          <w:rFonts w:hint="eastAsia" w:ascii="Times New Roman" w:hAnsi="Times New Roman" w:eastAsia="仿宋_GB2312"/>
          <w:sz w:val="32"/>
          <w:szCs w:val="32"/>
        </w:rPr>
        <w:t>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决算数小于上年数</w:t>
      </w:r>
      <w:r>
        <w:rPr>
          <w:rFonts w:hint="eastAsia" w:ascii="Times New Roman" w:hAnsi="Times New Roman" w:eastAsia="仿宋_GB2312"/>
          <w:sz w:val="32"/>
          <w:szCs w:val="32"/>
        </w:rPr>
        <w:t>的主要原因是认真贯彻落实中央八项规定精神和厉行节约要求，从严控制“三公”经费支出。</w:t>
      </w:r>
    </w:p>
    <w:p w14:paraId="3FDD1542">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楷体" w:hAnsi="楷体" w:eastAsia="楷体" w:cs="楷体"/>
          <w:b/>
          <w:sz w:val="32"/>
          <w:szCs w:val="32"/>
        </w:rPr>
        <w:t>“三公”</w:t>
      </w:r>
      <w:r>
        <w:rPr>
          <w:rFonts w:ascii="Times New Roman" w:hAnsi="Times New Roman" w:eastAsia="楷体_GB2312" w:cs="Times New Roman"/>
          <w:b/>
          <w:sz w:val="32"/>
          <w:szCs w:val="32"/>
        </w:rPr>
        <w:t>经费财政拨款支出决算具体情况说明</w:t>
      </w:r>
    </w:p>
    <w:p w14:paraId="2094DC72">
      <w:pPr>
        <w:pStyle w:val="15"/>
        <w:ind w:firstLine="640" w:firstLineChars="200"/>
        <w:rPr>
          <w:rFonts w:hint="eastAsia" w:ascii="Times New Roman" w:hAnsi="Times New Roman" w:eastAsia="仿宋_GB2312" w:cs="Times New Roman"/>
          <w:b/>
          <w:bCs/>
          <w:i/>
          <w:color w:val="auto"/>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highlight w:val="none"/>
        </w:rPr>
        <w:t>因公出国（境）费支出预算为0万元，支出决算为0万元，由于预算数为0，无法计算百分比</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与上年相比持平，无增减变化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决算数与预算数持平的主要原因是无因公出国（境）费支出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决算数与</w:t>
      </w:r>
      <w:r>
        <w:rPr>
          <w:rFonts w:ascii="Times New Roman" w:hAnsi="Times New Roman" w:eastAsia="仿宋_GB2312" w:cs="Times New Roman"/>
          <w:sz w:val="32"/>
          <w:szCs w:val="32"/>
        </w:rPr>
        <w:t>上年数</w:t>
      </w:r>
      <w:r>
        <w:rPr>
          <w:rFonts w:hint="eastAsia" w:ascii="Times New Roman" w:hAnsi="Times New Roman" w:eastAsia="仿宋_GB2312"/>
          <w:sz w:val="32"/>
          <w:szCs w:val="32"/>
          <w:highlight w:val="none"/>
        </w:rPr>
        <w:t>持平的主要原因是无因公出国（境）费支出。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74A9084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w:t>
      </w:r>
      <w:r>
        <w:rPr>
          <w:rFonts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rPr>
        <w:t>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31.82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48.68</w:t>
      </w:r>
      <w:r>
        <w:rPr>
          <w:rFonts w:ascii="Times New Roman" w:hAnsi="Times New Roman" w:eastAsia="仿宋_GB2312" w:cs="Times New Roman"/>
          <w:sz w:val="32"/>
          <w:szCs w:val="32"/>
        </w:rPr>
        <w:t>%。其中：</w:t>
      </w:r>
    </w:p>
    <w:p w14:paraId="26A119C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由于预算数为0，无法计算百分比</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29.96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公务用车购置费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单位本年度未增加公务用车</w:t>
      </w:r>
      <w:r>
        <w:rPr>
          <w:rFonts w:ascii="Times New Roman" w:hAnsi="Times New Roman" w:eastAsia="仿宋_GB2312" w:cs="Times New Roman"/>
          <w:sz w:val="32"/>
          <w:szCs w:val="32"/>
        </w:rPr>
        <w:t>。单位本级更新公务用车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4B3E518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31.82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车辆维修费、车辆保险费、油卡</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79.55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我单位严格执行</w:t>
      </w:r>
      <w:r>
        <w:rPr>
          <w:rFonts w:hint="default" w:ascii="Times New Roman" w:hAnsi="Times New Roman" w:eastAsia="仿宋_GB2312" w:cs="Times New Roman"/>
          <w:sz w:val="32"/>
          <w:szCs w:val="32"/>
        </w:rPr>
        <w:t>中央八项规定精神和厉行节约要求，进一步从严控制运行维护费支出</w:t>
      </w:r>
      <w:r>
        <w:rPr>
          <w:rFonts w:hint="eastAsia" w:ascii="Times New Roman" w:hAnsi="Times New Roman" w:eastAsia="仿宋_GB2312"/>
          <w:sz w:val="32"/>
          <w:szCs w:val="32"/>
        </w:rPr>
        <w:t>支出</w:t>
      </w:r>
      <w:r>
        <w:rPr>
          <w:rFonts w:hint="default" w:ascii="Times New Roman" w:hAnsi="Times New Roman" w:eastAsia="仿宋_GB2312" w:cs="Times New Roman"/>
          <w:sz w:val="32"/>
          <w:szCs w:val="32"/>
        </w:rPr>
        <w:t>，全年实际支出比预算有所下降</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单位严格控制了</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辆。</w:t>
      </w:r>
    </w:p>
    <w:p w14:paraId="5D217A0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rPr>
        <w:t>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69.07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我单位严格执行</w:t>
      </w:r>
      <w:r>
        <w:rPr>
          <w:rFonts w:hint="default" w:ascii="Times New Roman" w:hAnsi="Times New Roman" w:eastAsia="仿宋_GB2312" w:cs="Times New Roman"/>
          <w:sz w:val="32"/>
          <w:szCs w:val="32"/>
        </w:rPr>
        <w:t>中央八项规定精神和厉行节约要求，进一步从严控制公务接待费</w:t>
      </w:r>
      <w:r>
        <w:rPr>
          <w:rFonts w:hint="eastAsia" w:ascii="Times New Roman" w:hAnsi="Times New Roman" w:eastAsia="仿宋_GB2312"/>
          <w:sz w:val="32"/>
          <w:szCs w:val="32"/>
        </w:rPr>
        <w:t>支出</w:t>
      </w:r>
      <w:r>
        <w:rPr>
          <w:rFonts w:hint="default" w:ascii="Times New Roman" w:hAnsi="Times New Roman" w:eastAsia="仿宋_GB2312" w:cs="Times New Roman"/>
          <w:sz w:val="32"/>
          <w:szCs w:val="32"/>
        </w:rPr>
        <w:t>，全年实际支出比预算有所下降</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单位严格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人次，主要是</w:t>
      </w:r>
      <w:r>
        <w:rPr>
          <w:rFonts w:hint="default" w:ascii="Times New Roman" w:hAnsi="Times New Roman" w:eastAsia="仿宋_GB2312" w:cs="Times New Roman"/>
          <w:sz w:val="32"/>
          <w:szCs w:val="32"/>
        </w:rPr>
        <w:t>外</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来交流工作经验发生的接待支出</w:t>
      </w:r>
      <w:r>
        <w:rPr>
          <w:rFonts w:ascii="Times New Roman" w:hAnsi="Times New Roman" w:eastAsia="仿宋_GB2312" w:cs="Times New Roman"/>
          <w:sz w:val="32"/>
          <w:szCs w:val="32"/>
        </w:rPr>
        <w:t>。</w:t>
      </w:r>
    </w:p>
    <w:p w14:paraId="117F34F4">
      <w:pPr>
        <w:pStyle w:val="15"/>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4D5ABBB9">
      <w:pPr>
        <w:pStyle w:val="15"/>
        <w:spacing w:line="600" w:lineRule="exact"/>
        <w:rPr>
          <w:rFonts w:ascii="楷体" w:hAnsi="楷体" w:eastAsia="楷体" w:cs="楷体"/>
          <w:b/>
          <w:bCs/>
          <w:i/>
          <w:color w:val="auto"/>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年度政府性基金预算财政拨款收入109.23万元；年初结转和结余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万元；支出109.23万元，其中基本支出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109.23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6DD08AEA">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、城乡社区支出（212）国有土地使用权出让收入安排的支出（212</w:t>
      </w:r>
      <w:r>
        <w:rPr>
          <w:rFonts w:hint="eastAsia"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）城市建设支出（212</w:t>
      </w:r>
      <w:r>
        <w:rPr>
          <w:rFonts w:hint="eastAsia" w:ascii="Times New Roman" w:hAnsi="Times New Roman" w:eastAsia="仿宋_GB2312" w:cs="Times New Roman"/>
          <w:sz w:val="32"/>
          <w:szCs w:val="32"/>
          <w:lang w:val="en-US" w:eastAsia="zh-CN"/>
        </w:rPr>
        <w:t>08</w:t>
      </w:r>
      <w:r>
        <w:rPr>
          <w:rFonts w:hint="default" w:ascii="Times New Roman" w:hAnsi="Times New Roman" w:eastAsia="仿宋_GB2312" w:cs="Times New Roman"/>
          <w:sz w:val="32"/>
          <w:szCs w:val="32"/>
        </w:rPr>
        <w:t>0</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p>
    <w:p w14:paraId="179E5FEF">
      <w:pPr>
        <w:pStyle w:val="15"/>
        <w:spacing w:line="600" w:lineRule="exact"/>
        <w:ind w:firstLine="800" w:firstLineChars="25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万元，由于预算数为0，无法计算百分比，决算数大于年初预算数的主要原因是：该</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未纳入年初预算，为本年财政追加。</w:t>
      </w:r>
    </w:p>
    <w:p w14:paraId="6AFF1BA0">
      <w:pPr>
        <w:pStyle w:val="15"/>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rPr>
        <w:t>城乡社区支出（212）城市基础设施配套费安排的支出（21213）其他城市基础设施配套费安排的支出（21213</w:t>
      </w:r>
      <w:r>
        <w:rPr>
          <w:rFonts w:hint="eastAsia"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w:t>
      </w:r>
    </w:p>
    <w:p w14:paraId="2943A84B">
      <w:pPr>
        <w:pStyle w:val="15"/>
        <w:spacing w:line="600" w:lineRule="exact"/>
        <w:ind w:firstLine="800" w:firstLineChars="25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年初预算为0万元，支出决算为</w:t>
      </w:r>
      <w:r>
        <w:rPr>
          <w:rFonts w:hint="eastAsia" w:ascii="Times New Roman" w:hAnsi="Times New Roman" w:eastAsia="仿宋_GB2312" w:cs="Times New Roman"/>
          <w:sz w:val="32"/>
          <w:szCs w:val="32"/>
          <w:highlight w:val="none"/>
          <w:lang w:val="en-US" w:eastAsia="zh-CN"/>
        </w:rPr>
        <w:t>105.23</w:t>
      </w:r>
      <w:r>
        <w:rPr>
          <w:rFonts w:hint="default" w:ascii="Times New Roman" w:hAnsi="Times New Roman" w:eastAsia="仿宋_GB2312" w:cs="Times New Roman"/>
          <w:sz w:val="32"/>
          <w:szCs w:val="32"/>
          <w:highlight w:val="none"/>
        </w:rPr>
        <w:t>万元，由于预算数为0，无法计算百分比，决算数大于年初预算数的主要原因是：该</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未纳入年初预算，为本年财政追加。</w:t>
      </w:r>
    </w:p>
    <w:p w14:paraId="62C27F91">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0BBF7F82">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年度机关运行经费支出1937.68万元，比年初预算数减少</w:t>
      </w:r>
      <w:r>
        <w:rPr>
          <w:rFonts w:hint="eastAsia" w:ascii="Times New Roman" w:hAnsi="Times New Roman" w:eastAsia="仿宋_GB2312"/>
          <w:sz w:val="32"/>
          <w:szCs w:val="32"/>
          <w:lang w:val="en-US" w:eastAsia="zh-CN"/>
        </w:rPr>
        <w:t>185.62</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8.74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坚持</w:t>
      </w:r>
      <w:r>
        <w:rPr>
          <w:rFonts w:hint="default" w:ascii="Times New Roman" w:hAnsi="Times New Roman" w:eastAsia="仿宋_GB2312" w:cs="Times New Roman"/>
          <w:sz w:val="32"/>
          <w:szCs w:val="32"/>
        </w:rPr>
        <w:t>厉行节约</w:t>
      </w:r>
      <w:r>
        <w:rPr>
          <w:rFonts w:hint="eastAsia" w:ascii="Times New Roman" w:hAnsi="Times New Roman" w:eastAsia="仿宋_GB2312" w:cs="Times New Roman"/>
          <w:sz w:val="32"/>
          <w:szCs w:val="32"/>
          <w:lang w:eastAsia="zh-CN"/>
        </w:rPr>
        <w:t>，减少了印刷费、水电费、会议费等支出</w:t>
      </w:r>
      <w:r>
        <w:rPr>
          <w:rFonts w:hint="eastAsia" w:ascii="Times New Roman" w:hAnsi="Times New Roman" w:eastAsia="仿宋_GB2312"/>
          <w:color w:val="auto"/>
          <w:sz w:val="32"/>
          <w:szCs w:val="32"/>
        </w:rPr>
        <w:t>。</w:t>
      </w:r>
    </w:p>
    <w:p w14:paraId="2790206B">
      <w:pPr>
        <w:pStyle w:val="15"/>
        <w:spacing w:line="600" w:lineRule="exact"/>
        <w:ind w:firstLine="640" w:firstLineChars="200"/>
        <w:rPr>
          <w:rFonts w:hAnsi="黑体"/>
          <w:bCs/>
          <w:sz w:val="32"/>
          <w:szCs w:val="32"/>
        </w:rPr>
      </w:pPr>
      <w:r>
        <w:rPr>
          <w:rFonts w:hint="eastAsia" w:hAnsi="黑体"/>
          <w:bCs/>
          <w:sz w:val="32"/>
          <w:szCs w:val="32"/>
        </w:rPr>
        <w:t>十、一般性支出情况说明</w:t>
      </w:r>
    </w:p>
    <w:p w14:paraId="73245BFA">
      <w:pPr>
        <w:pStyle w:val="15"/>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ascii="Times New Roman" w:hAnsi="Times New Roman" w:eastAsia="仿宋_GB2312" w:cs="Times New Roman"/>
          <w:sz w:val="32"/>
          <w:szCs w:val="32"/>
        </w:rPr>
        <w:t>用于召开</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sz w:val="32"/>
          <w:szCs w:val="32"/>
          <w:highlight w:val="none"/>
        </w:rPr>
        <w:t>；开支培训费4.18万元，用于</w:t>
      </w:r>
      <w:r>
        <w:rPr>
          <w:rFonts w:eastAsia="仿宋_GB2312"/>
          <w:kern w:val="0"/>
          <w:sz w:val="32"/>
          <w:szCs w:val="32"/>
          <w:highlight w:val="none"/>
        </w:rPr>
        <w:t>开展</w:t>
      </w:r>
      <w:r>
        <w:rPr>
          <w:rFonts w:hint="eastAsia" w:eastAsia="仿宋_GB2312"/>
          <w:sz w:val="32"/>
          <w:szCs w:val="32"/>
          <w:highlight w:val="none"/>
          <w:u w:val="none"/>
          <w:lang w:val="en-US" w:eastAsia="zh-CN"/>
        </w:rPr>
        <w:t>全市交通参与者安全培训</w:t>
      </w:r>
      <w:r>
        <w:rPr>
          <w:rFonts w:hint="eastAsia" w:ascii="Times New Roman" w:hAnsi="Times New Roman" w:eastAsia="仿宋_GB2312"/>
          <w:sz w:val="32"/>
          <w:szCs w:val="32"/>
          <w:highlight w:val="none"/>
        </w:rPr>
        <w:t>，人数</w:t>
      </w:r>
      <w:r>
        <w:rPr>
          <w:rFonts w:hint="eastAsia" w:ascii="Times New Roman" w:hAnsi="Times New Roman" w:eastAsia="仿宋_GB2312"/>
          <w:sz w:val="32"/>
          <w:szCs w:val="32"/>
          <w:highlight w:val="none"/>
          <w:lang w:val="en-US" w:eastAsia="zh-CN"/>
        </w:rPr>
        <w:t>185</w:t>
      </w:r>
      <w:r>
        <w:rPr>
          <w:rFonts w:hint="eastAsia" w:ascii="Times New Roman" w:hAnsi="Times New Roman" w:eastAsia="仿宋_GB2312"/>
          <w:sz w:val="32"/>
          <w:szCs w:val="32"/>
          <w:highlight w:val="none"/>
        </w:rPr>
        <w:t>人，内容为知风险会避险、交通安全知识</w:t>
      </w:r>
      <w:r>
        <w:rPr>
          <w:rFonts w:hint="eastAsia" w:ascii="Times New Roman" w:hAnsi="Times New Roman" w:eastAsia="仿宋_GB2312"/>
          <w:sz w:val="32"/>
          <w:szCs w:val="32"/>
        </w:rPr>
        <w:t>；</w:t>
      </w:r>
      <w:r>
        <w:rPr>
          <w:rFonts w:hint="default" w:ascii="Times New Roman" w:hAnsi="Times New Roman" w:eastAsia="仿宋_GB2312" w:cs="Times New Roman"/>
          <w:sz w:val="32"/>
          <w:szCs w:val="32"/>
          <w:highlight w:val="none"/>
        </w:rPr>
        <w:t>未举办节庆、晚会、论坛、赛事</w:t>
      </w:r>
      <w:r>
        <w:rPr>
          <w:rFonts w:hint="eastAsia"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活动，开支0万元</w:t>
      </w:r>
      <w:r>
        <w:rPr>
          <w:rFonts w:hint="eastAsia" w:ascii="Times New Roman" w:hAnsi="Times New Roman" w:eastAsia="仿宋_GB2312"/>
          <w:sz w:val="32"/>
          <w:szCs w:val="32"/>
        </w:rPr>
        <w:t>。</w:t>
      </w:r>
    </w:p>
    <w:p w14:paraId="36738764">
      <w:pPr>
        <w:pStyle w:val="15"/>
        <w:spacing w:line="600" w:lineRule="exact"/>
        <w:ind w:firstLine="640" w:firstLineChars="200"/>
        <w:rPr>
          <w:rFonts w:hAnsi="黑体"/>
          <w:bCs/>
          <w:sz w:val="32"/>
          <w:szCs w:val="32"/>
        </w:rPr>
      </w:pPr>
      <w:r>
        <w:rPr>
          <w:rFonts w:hint="eastAsia" w:hAnsi="黑体"/>
          <w:bCs/>
          <w:sz w:val="32"/>
          <w:szCs w:val="32"/>
        </w:rPr>
        <w:t>十一、关于政府采购支出说明</w:t>
      </w:r>
    </w:p>
    <w:p w14:paraId="23DC44AE">
      <w:pPr>
        <w:pStyle w:val="15"/>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1010.74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311.85</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285.13</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413.75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809.38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80.08</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776.3</w:t>
      </w:r>
      <w:r>
        <w:rPr>
          <w:rFonts w:hint="eastAsia" w:ascii="Times New Roman" w:hAnsi="Times New Roman" w:eastAsia="仿宋_GB2312"/>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95.91</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29.38</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D189474">
      <w:pPr>
        <w:pStyle w:val="15"/>
        <w:spacing w:line="600" w:lineRule="exact"/>
        <w:ind w:firstLine="640" w:firstLineChars="200"/>
        <w:rPr>
          <w:rFonts w:hAnsi="黑体"/>
          <w:bCs/>
          <w:sz w:val="32"/>
          <w:szCs w:val="32"/>
        </w:rPr>
      </w:pPr>
      <w:r>
        <w:rPr>
          <w:rFonts w:hint="eastAsia" w:hAnsi="黑体"/>
          <w:bCs/>
          <w:sz w:val="32"/>
          <w:szCs w:val="32"/>
        </w:rPr>
        <w:t>十二、关于国有资产占用情况说明</w:t>
      </w:r>
    </w:p>
    <w:p w14:paraId="0FA52DA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辆，其中，</w:t>
      </w:r>
      <w:r>
        <w:rPr>
          <w:rFonts w:ascii="Times New Roman" w:hAnsi="Times New Roman" w:eastAsia="仿宋_GB2312" w:cs="Times New Roman"/>
          <w:color w:val="auto"/>
          <w:sz w:val="32"/>
          <w:szCs w:val="32"/>
        </w:rPr>
        <w:t>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28</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单位价值50万元以上通用设备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r>
        <w:rPr>
          <w:rFonts w:hint="eastAsia" w:ascii="Times New Roman" w:hAnsi="Times New Roman" w:eastAsia="仿宋_GB2312"/>
          <w:color w:val="auto"/>
          <w:sz w:val="32"/>
          <w:szCs w:val="32"/>
        </w:rPr>
        <w:t>单位价值100万元以上</w:t>
      </w:r>
      <w:r>
        <w:rPr>
          <w:rFonts w:hint="eastAsia" w:ascii="Times New Roman" w:hAnsi="Times New Roman" w:eastAsia="仿宋_GB2312"/>
          <w:color w:val="auto"/>
          <w:sz w:val="32"/>
          <w:szCs w:val="32"/>
          <w:lang w:eastAsia="zh-CN"/>
        </w:rPr>
        <w:t>专用</w:t>
      </w:r>
      <w:r>
        <w:rPr>
          <w:rFonts w:hint="eastAsia" w:ascii="Times New Roman" w:hAnsi="Times New Roman" w:eastAsia="仿宋_GB2312"/>
          <w:color w:val="auto"/>
          <w:sz w:val="32"/>
          <w:szCs w:val="32"/>
        </w:rPr>
        <w:t>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EA78E0D">
      <w:pPr>
        <w:pStyle w:val="15"/>
        <w:spacing w:line="600" w:lineRule="exact"/>
        <w:ind w:firstLine="640" w:firstLineChars="200"/>
        <w:rPr>
          <w:rFonts w:hAnsi="黑体"/>
          <w:bCs/>
          <w:sz w:val="32"/>
          <w:szCs w:val="32"/>
        </w:rPr>
      </w:pPr>
      <w:r>
        <w:rPr>
          <w:rFonts w:hint="eastAsia" w:hAnsi="黑体"/>
          <w:bCs/>
          <w:sz w:val="32"/>
          <w:szCs w:val="32"/>
        </w:rPr>
        <w:t>十三、关于</w:t>
      </w:r>
      <w:r>
        <w:rPr>
          <w:rFonts w:hint="eastAsia" w:hAnsi="黑体"/>
          <w:bCs/>
          <w:sz w:val="32"/>
          <w:szCs w:val="32"/>
          <w:lang w:eastAsia="zh-CN"/>
        </w:rPr>
        <w:t>2024</w:t>
      </w:r>
      <w:r>
        <w:rPr>
          <w:rFonts w:hint="eastAsia" w:hAnsi="黑体"/>
          <w:bCs/>
          <w:sz w:val="32"/>
          <w:szCs w:val="32"/>
        </w:rPr>
        <w:t>年度预算绩效情况的说明</w:t>
      </w:r>
    </w:p>
    <w:p w14:paraId="692AA99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sz w:val="32"/>
          <w:szCs w:val="32"/>
        </w:rPr>
        <w:t>4374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34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sz w:val="32"/>
          <w:szCs w:val="32"/>
          <w:lang w:val="en-US" w:eastAsia="zh-CN"/>
        </w:rPr>
        <w:t>838.94</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19.67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default" w:ascii="Times New Roman" w:hAnsi="Times New Roman" w:eastAsia="仿宋_GB2312" w:cs="Times New Roman"/>
          <w:sz w:val="32"/>
          <w:szCs w:val="32"/>
          <w:lang w:val="en-US" w:eastAsia="zh-CN"/>
        </w:rPr>
        <w:t>109.23</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eastAsia="zh-CN"/>
        </w:rPr>
        <w:t>交通顽疾整治</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交警队加班补贴经费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eastAsia="zh-CN"/>
        </w:rPr>
        <w:t>交警协警人员经费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标志标线经费</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474.08</w:t>
      </w:r>
      <w:r>
        <w:rPr>
          <w:rFonts w:ascii="Times New Roman" w:hAnsi="Times New Roman" w:eastAsia="仿宋_GB2312" w:cs="Times New Roman"/>
          <w:kern w:val="0"/>
          <w:sz w:val="32"/>
          <w:szCs w:val="32"/>
        </w:rPr>
        <w:t>万元，政府性基金预算支出</w:t>
      </w:r>
      <w:r>
        <w:rPr>
          <w:rFonts w:hint="default" w:ascii="Times New Roman" w:hAnsi="Times New Roman" w:eastAsia="仿宋_GB2312" w:cs="Times New Roman"/>
          <w:sz w:val="32"/>
          <w:szCs w:val="32"/>
          <w:lang w:val="en-US" w:eastAsia="zh-CN"/>
        </w:rPr>
        <w:t>109.23</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5033F5A">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sz w:val="32"/>
          <w:szCs w:val="32"/>
          <w:lang w:val="en-US" w:eastAsia="zh-CN"/>
        </w:rPr>
        <w:t>4374.34</w:t>
      </w:r>
      <w:r>
        <w:rPr>
          <w:rFonts w:ascii="Times New Roman" w:hAnsi="Times New Roman" w:eastAsia="仿宋_GB2312" w:cs="Times New Roman"/>
          <w:sz w:val="32"/>
          <w:szCs w:val="32"/>
        </w:rPr>
        <w:t>万元，执行数</w:t>
      </w:r>
      <w:r>
        <w:rPr>
          <w:rFonts w:hint="eastAsia" w:ascii="Times New Roman" w:hAnsi="Times New Roman" w:eastAsia="仿宋_GB2312"/>
          <w:sz w:val="32"/>
          <w:szCs w:val="32"/>
          <w:lang w:val="en-US" w:eastAsia="zh-CN"/>
        </w:rPr>
        <w:t>4374.34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default" w:ascii="Times New Roman" w:hAnsi="Times New Roman" w:eastAsia="仿宋_GB2312" w:cstheme="minorBidi"/>
          <w:kern w:val="2"/>
          <w:sz w:val="32"/>
          <w:szCs w:val="32"/>
          <w:highlight w:val="none"/>
          <w:lang w:val="en-US" w:eastAsia="zh-CN" w:bidi="ar-SA"/>
        </w:rPr>
        <w:t>9</w:t>
      </w:r>
      <w:r>
        <w:rPr>
          <w:rFonts w:hint="eastAsia" w:ascii="Times New Roman" w:hAnsi="Times New Roman" w:eastAsia="仿宋_GB2312" w:cstheme="minorBidi"/>
          <w:kern w:val="2"/>
          <w:sz w:val="32"/>
          <w:szCs w:val="32"/>
          <w:highlight w:val="none"/>
          <w:lang w:val="en-US" w:eastAsia="zh-CN" w:bidi="ar-SA"/>
        </w:rPr>
        <w:t>8.87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sz w:val="32"/>
          <w:szCs w:val="32"/>
        </w:rPr>
        <w:t>。绩效目标完成情况：一是</w:t>
      </w:r>
      <w:r>
        <w:rPr>
          <w:rFonts w:hint="default" w:ascii="Times New Roman" w:hAnsi="Times New Roman" w:eastAsia="仿宋_GB2312"/>
          <w:sz w:val="32"/>
          <w:szCs w:val="32"/>
          <w:highlight w:val="none"/>
          <w:lang w:val="en-US" w:eastAsia="zh-CN"/>
        </w:rPr>
        <w:t>严格按照预算管理的相关规定和部门预算编制要求</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 科学合理编制了项目预算</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按时完成了202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年预算编制工作</w:t>
      </w:r>
      <w:r>
        <w:rPr>
          <w:rFonts w:ascii="Times New Roman" w:hAnsi="Times New Roman" w:eastAsia="仿宋_GB2312" w:cs="Times New Roman"/>
          <w:sz w:val="32"/>
          <w:szCs w:val="32"/>
        </w:rPr>
        <w:t>；二是</w:t>
      </w:r>
      <w:r>
        <w:rPr>
          <w:rFonts w:hint="eastAsia" w:ascii="Times New Roman" w:hAnsi="Times New Roman" w:eastAsia="仿宋_GB2312"/>
          <w:sz w:val="32"/>
          <w:szCs w:val="32"/>
          <w:highlight w:val="none"/>
          <w:lang w:val="en-US" w:eastAsia="zh-CN"/>
        </w:rPr>
        <w:t>本</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sz w:val="32"/>
          <w:szCs w:val="32"/>
          <w:highlight w:val="none"/>
          <w:lang w:val="en-US" w:eastAsia="zh-CN"/>
        </w:rPr>
        <w:t>严格按照年初预算安排</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严格执行中央八项规定</w:t>
      </w:r>
      <w:r>
        <w:rPr>
          <w:rFonts w:hint="eastAsia" w:ascii="Times New Roman" w:hAnsi="Times New Roman" w:eastAsia="仿宋_GB2312"/>
          <w:sz w:val="32"/>
          <w:szCs w:val="32"/>
          <w:highlight w:val="none"/>
          <w:lang w:val="en-US" w:eastAsia="zh-CN"/>
        </w:rPr>
        <w:t>精神，</w:t>
      </w:r>
      <w:r>
        <w:rPr>
          <w:rFonts w:hint="default" w:ascii="Times New Roman" w:hAnsi="Times New Roman" w:eastAsia="仿宋_GB2312"/>
          <w:sz w:val="32"/>
          <w:szCs w:val="32"/>
          <w:highlight w:val="none"/>
          <w:lang w:val="en-US" w:eastAsia="zh-CN"/>
        </w:rPr>
        <w:t>厉行节约规范使用预算资金</w:t>
      </w:r>
      <w:r>
        <w:rPr>
          <w:rFonts w:ascii="Times New Roman" w:hAnsi="Times New Roman" w:eastAsia="仿宋_GB2312" w:cs="Times New Roman"/>
          <w:sz w:val="32"/>
          <w:szCs w:val="32"/>
        </w:rPr>
        <w:t>。发现的主要问题及原因：一是</w:t>
      </w:r>
      <w:r>
        <w:rPr>
          <w:rFonts w:hint="default" w:ascii="Times New Roman" w:hAnsi="Times New Roman" w:eastAsia="仿宋_GB2312"/>
          <w:sz w:val="32"/>
          <w:szCs w:val="32"/>
          <w:highlight w:val="none"/>
          <w:lang w:val="en-US" w:eastAsia="zh-CN"/>
        </w:rPr>
        <w:t>仍存在预算编制不够完善</w:t>
      </w:r>
      <w:r>
        <w:rPr>
          <w:rFonts w:ascii="Times New Roman" w:hAnsi="Times New Roman" w:eastAsia="仿宋_GB2312" w:cs="Times New Roman"/>
          <w:sz w:val="32"/>
          <w:szCs w:val="32"/>
        </w:rPr>
        <w:t>；二是</w:t>
      </w:r>
      <w:r>
        <w:rPr>
          <w:rFonts w:hint="default" w:ascii="Times New Roman" w:hAnsi="Times New Roman" w:eastAsia="仿宋_GB2312"/>
          <w:sz w:val="32"/>
          <w:szCs w:val="32"/>
          <w:highlight w:val="none"/>
          <w:lang w:val="en-US" w:eastAsia="zh-CN"/>
        </w:rPr>
        <w:t>个别项目进度缓慢</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绩效管理工作有待加强</w:t>
      </w:r>
      <w:r>
        <w:rPr>
          <w:rFonts w:ascii="Times New Roman" w:hAnsi="Times New Roman" w:eastAsia="仿宋_GB2312" w:cs="Times New Roman"/>
          <w:sz w:val="32"/>
          <w:szCs w:val="32"/>
        </w:rPr>
        <w:t>。下一步改进措施：一是</w:t>
      </w:r>
      <w:r>
        <w:rPr>
          <w:rFonts w:hint="default" w:ascii="Times New Roman" w:hAnsi="Times New Roman" w:eastAsia="仿宋_GB2312" w:cs="Times New Roman"/>
          <w:sz w:val="32"/>
          <w:szCs w:val="32"/>
        </w:rPr>
        <w:t>将严格按照新《预算法》的要求，加强预算编制的科学性、合理性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让预算编制更贴合实际，使项目预算与工作结合更加紧密</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rPr>
        <w:t>严格按照批复预算执行，及时将预算分解下达到各单位，并按照项目开展进度有计划申请资金及时支付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加强预算绩效管理，增强预算约束力，做好预算项目支出绩效目标及各项绩效指标的细化、量化工作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用好用活各类财政资金，提高财政资金的使用效益</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default" w:ascii="Times New Roman" w:hAnsi="Times New Roman" w:eastAsia="仿宋_GB2312" w:cs="Times New Roman"/>
          <w:sz w:val="32"/>
          <w:szCs w:val="32"/>
          <w:lang w:eastAsia="zh-CN"/>
        </w:rPr>
        <w:t>交通顽疾整治</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lang w:val="en-US" w:eastAsia="zh-CN"/>
        </w:rPr>
        <w:t>36.52</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73.04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91.91</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sz w:val="32"/>
          <w:szCs w:val="32"/>
        </w:rPr>
        <w:t>。发现的主要问题及原因：</w:t>
      </w:r>
      <w:r>
        <w:rPr>
          <w:rFonts w:hint="default" w:ascii="Times New Roman" w:hAnsi="Times New Roman" w:eastAsia="仿宋_GB2312"/>
          <w:sz w:val="32"/>
          <w:szCs w:val="32"/>
          <w:highlight w:val="none"/>
          <w:lang w:val="en-US" w:eastAsia="zh-CN"/>
        </w:rPr>
        <w:t>进度缓慢</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绩效管理工作有待加强</w:t>
      </w:r>
      <w:r>
        <w:rPr>
          <w:rFonts w:ascii="Times New Roman" w:hAnsi="Times New Roman" w:eastAsia="仿宋_GB2312" w:cs="Times New Roman"/>
          <w:sz w:val="32"/>
          <w:szCs w:val="32"/>
        </w:rPr>
        <w:t>。下一步改进措施：</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加强预算绩效管理</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交警队加班补贴经费</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US" w:eastAsia="zh-CN"/>
        </w:rPr>
        <w:t>77.56</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lang w:val="en-US" w:eastAsia="zh-CN"/>
        </w:rPr>
        <w:t>77.56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sz w:val="32"/>
          <w:szCs w:val="32"/>
        </w:rPr>
        <w:t>。发现的主要问题及原因：</w:t>
      </w:r>
      <w:r>
        <w:rPr>
          <w:rFonts w:hint="default" w:ascii="Times New Roman" w:hAnsi="Times New Roman" w:eastAsia="仿宋_GB2312"/>
          <w:sz w:val="32"/>
          <w:szCs w:val="32"/>
          <w:highlight w:val="none"/>
          <w:lang w:val="en-US" w:eastAsia="zh-CN"/>
        </w:rPr>
        <w:t>绩效管理工作有待加强</w:t>
      </w:r>
      <w:r>
        <w:rPr>
          <w:rFonts w:ascii="Times New Roman" w:hAnsi="Times New Roman" w:eastAsia="仿宋_GB2312" w:cs="Times New Roman"/>
          <w:sz w:val="32"/>
          <w:szCs w:val="32"/>
        </w:rPr>
        <w:t>。下一步改进措施：</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加强预算绩效管理</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交警协警人员经费</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US" w:eastAsia="zh-CN"/>
        </w:rPr>
        <w:t>361.2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360</w:t>
      </w:r>
      <w:r>
        <w:rPr>
          <w:rFonts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sz w:val="32"/>
          <w:szCs w:val="32"/>
        </w:rPr>
        <w:t>。发现的主要问题及原因：</w:t>
      </w:r>
      <w:r>
        <w:rPr>
          <w:rFonts w:hint="default" w:ascii="Times New Roman" w:hAnsi="Times New Roman" w:eastAsia="仿宋_GB2312"/>
          <w:sz w:val="32"/>
          <w:szCs w:val="32"/>
          <w:highlight w:val="none"/>
          <w:lang w:val="en-US" w:eastAsia="zh-CN"/>
        </w:rPr>
        <w:t>绩效管理工作有待加强</w:t>
      </w:r>
      <w:r>
        <w:rPr>
          <w:rFonts w:ascii="Times New Roman" w:hAnsi="Times New Roman" w:eastAsia="仿宋_GB2312" w:cs="Times New Roman"/>
          <w:sz w:val="32"/>
          <w:szCs w:val="32"/>
        </w:rPr>
        <w:t>。下一步改进措施：</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加强预算绩效管理</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标志标线经费</w:t>
      </w:r>
      <w:r>
        <w:rPr>
          <w:rFonts w:ascii="Times New Roman" w:hAnsi="Times New Roman" w:eastAsia="仿宋_GB2312" w:cs="Times New Roman"/>
          <w:sz w:val="32"/>
          <w:szCs w:val="32"/>
        </w:rPr>
        <w:t>全年预算数</w:t>
      </w:r>
      <w:r>
        <w:rPr>
          <w:rFonts w:hint="default" w:ascii="Times New Roman" w:hAnsi="Times New Roman" w:eastAsia="仿宋_GB2312" w:cs="Times New Roman"/>
          <w:sz w:val="32"/>
          <w:szCs w:val="32"/>
          <w:lang w:val="en-US" w:eastAsia="zh-CN"/>
        </w:rPr>
        <w:t>105.23</w:t>
      </w:r>
      <w:r>
        <w:rPr>
          <w:rFonts w:ascii="Times New Roman" w:hAnsi="Times New Roman" w:eastAsia="仿宋_GB2312" w:cs="Times New Roman"/>
          <w:sz w:val="32"/>
          <w:szCs w:val="32"/>
        </w:rPr>
        <w:t>万元，执行数</w:t>
      </w:r>
      <w:r>
        <w:rPr>
          <w:rFonts w:hint="default" w:ascii="Times New Roman" w:hAnsi="Times New Roman" w:eastAsia="仿宋_GB2312" w:cs="Times New Roman"/>
          <w:sz w:val="32"/>
          <w:szCs w:val="32"/>
          <w:lang w:val="en-US" w:eastAsia="zh-CN"/>
        </w:rPr>
        <w:t>105.23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kern w:val="0"/>
          <w:sz w:val="32"/>
          <w:szCs w:val="32"/>
          <w:lang w:eastAsia="zh-CN"/>
        </w:rPr>
        <w:t>“优”</w:t>
      </w:r>
      <w:r>
        <w:rPr>
          <w:rFonts w:ascii="Times New Roman" w:hAnsi="Times New Roman" w:eastAsia="仿宋_GB2312" w:cs="Times New Roman"/>
          <w:sz w:val="32"/>
          <w:szCs w:val="32"/>
        </w:rPr>
        <w:t>。发现的主要问题及原因：</w:t>
      </w:r>
      <w:r>
        <w:rPr>
          <w:rFonts w:hint="default" w:ascii="Times New Roman" w:hAnsi="Times New Roman" w:eastAsia="仿宋_GB2312"/>
          <w:sz w:val="32"/>
          <w:szCs w:val="32"/>
          <w:highlight w:val="none"/>
          <w:lang w:val="en-US" w:eastAsia="zh-CN"/>
        </w:rPr>
        <w:t>绩效管理工作有待加强</w:t>
      </w:r>
      <w:r>
        <w:rPr>
          <w:rFonts w:ascii="Times New Roman" w:hAnsi="Times New Roman" w:eastAsia="仿宋_GB2312" w:cs="Times New Roman"/>
          <w:sz w:val="32"/>
          <w:szCs w:val="32"/>
        </w:rPr>
        <w:t>。下一步改进措施：</w:t>
      </w:r>
      <w:r>
        <w:rPr>
          <w:rFonts w:hint="eastAsia" w:ascii="Times New Roman" w:hAnsi="Times New Roman" w:eastAsia="仿宋_GB2312"/>
          <w:sz w:val="32"/>
          <w:szCs w:val="32"/>
          <w:lang w:eastAsia="zh-CN"/>
        </w:rPr>
        <w:t>严格按预算数执行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加强预算绩效管理</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5716890C">
      <w:pPr>
        <w:pStyle w:val="15"/>
        <w:overflowPunct w:val="0"/>
        <w:autoSpaceDE/>
        <w:autoSpaceDN/>
        <w:spacing w:line="600" w:lineRule="exact"/>
        <w:ind w:firstLine="640" w:firstLineChars="200"/>
        <w:jc w:val="both"/>
        <w:rPr>
          <w:rFonts w:hint="default" w:ascii="Times New Roman" w:hAnsi="Times New Roman" w:eastAsia="宋体" w:cs="Times New Roman"/>
          <w:b w:val="0"/>
          <w:bCs w:val="0"/>
          <w:i w:val="0"/>
          <w:iCs w:val="0"/>
          <w:spacing w:val="0"/>
          <w:sz w:val="27"/>
          <w:szCs w:val="27"/>
          <w:lang w:eastAsia="zh-CN"/>
        </w:rPr>
      </w:pPr>
      <w:r>
        <w:rPr>
          <w:rFonts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color w:val="auto"/>
          <w:kern w:val="2"/>
          <w:sz w:val="32"/>
          <w:szCs w:val="32"/>
          <w:lang w:val="en-US" w:eastAsia="zh-CN" w:bidi="ar-SA"/>
        </w:rPr>
        <w:t>单位根据</w:t>
      </w:r>
      <w:r>
        <w:rPr>
          <w:rFonts w:ascii="Times New Roman" w:hAnsi="Times New Roman" w:eastAsia="仿宋_GB2312" w:cs="Times New Roman"/>
          <w:color w:val="auto"/>
          <w:sz w:val="32"/>
          <w:szCs w:val="32"/>
        </w:rPr>
        <w:t>2024年度绩效自评结果</w:t>
      </w:r>
      <w:r>
        <w:rPr>
          <w:rFonts w:hint="default" w:ascii="Times New Roman" w:hAnsi="Times New Roman" w:eastAsia="仿宋_GB2312" w:cs="Times New Roman"/>
          <w:color w:val="auto"/>
          <w:kern w:val="2"/>
          <w:sz w:val="32"/>
          <w:szCs w:val="32"/>
          <w:lang w:val="en-US" w:eastAsia="zh-CN" w:bidi="ar-SA"/>
        </w:rPr>
        <w:t>调整完善内部控制制度体系，提高部门综合管理效率；规范预算编制工作，严格按照预算批复用途使用项目资金；加强预算执行管理，优化财政支出结构；健全预算绩效管理制度体系，全面深化预算绩效管理。</w:t>
      </w:r>
    </w:p>
    <w:p w14:paraId="1DE58F30">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7332946">
      <w:pPr>
        <w:pStyle w:val="15"/>
        <w:ind w:firstLine="640" w:firstLineChars="200"/>
        <w:rPr>
          <w:rFonts w:hint="eastAsia" w:ascii="Times New Roman" w:hAnsi="Times New Roman" w:eastAsia="仿宋_GB2312"/>
          <w:sz w:val="32"/>
          <w:szCs w:val="32"/>
          <w:highlight w:val="none"/>
          <w:lang w:val="en-US" w:eastAsia="zh-CN"/>
        </w:rPr>
      </w:pPr>
    </w:p>
    <w:p w14:paraId="0F895ECD">
      <w:pPr>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br w:type="page"/>
      </w:r>
    </w:p>
    <w:p w14:paraId="01551507">
      <w:pPr>
        <w:pStyle w:val="15"/>
        <w:jc w:val="center"/>
        <w:rPr>
          <w:sz w:val="72"/>
          <w:szCs w:val="72"/>
        </w:rPr>
      </w:pPr>
    </w:p>
    <w:p w14:paraId="28310A7D">
      <w:pPr>
        <w:pStyle w:val="15"/>
        <w:jc w:val="center"/>
        <w:rPr>
          <w:sz w:val="72"/>
          <w:szCs w:val="72"/>
        </w:rPr>
      </w:pPr>
    </w:p>
    <w:p w14:paraId="037B529C">
      <w:pPr>
        <w:pStyle w:val="15"/>
        <w:jc w:val="center"/>
        <w:rPr>
          <w:sz w:val="72"/>
          <w:szCs w:val="72"/>
        </w:rPr>
      </w:pPr>
    </w:p>
    <w:p w14:paraId="336BB53D">
      <w:pPr>
        <w:pStyle w:val="15"/>
        <w:jc w:val="center"/>
        <w:rPr>
          <w:sz w:val="72"/>
          <w:szCs w:val="72"/>
        </w:rPr>
      </w:pPr>
    </w:p>
    <w:p w14:paraId="28C10885">
      <w:pPr>
        <w:pStyle w:val="15"/>
        <w:jc w:val="center"/>
        <w:rPr>
          <w:sz w:val="72"/>
          <w:szCs w:val="72"/>
        </w:rPr>
      </w:pPr>
    </w:p>
    <w:p w14:paraId="2DC2F88F">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70BA2E53">
      <w:pPr>
        <w:jc w:val="center"/>
        <w:rPr>
          <w:rFonts w:hint="eastAsia" w:ascii="方正小标宋_GBK" w:hAnsi="方正小标宋_GBK" w:eastAsia="方正小标宋_GBK" w:cs="方正小标宋_GBK"/>
          <w:color w:val="000000"/>
          <w:kern w:val="0"/>
          <w:sz w:val="72"/>
          <w:szCs w:val="72"/>
        </w:rPr>
      </w:pPr>
    </w:p>
    <w:p w14:paraId="1F63005A">
      <w:pPr>
        <w:jc w:val="center"/>
        <w:rPr>
          <w:rFonts w:hint="eastAsia" w:ascii="方正小标宋_GBK" w:hAnsi="方正小标宋_GBK" w:eastAsia="方正小标宋_GBK" w:cs="方正小标宋_GBK"/>
          <w:color w:val="000000"/>
          <w:kern w:val="0"/>
          <w:sz w:val="72"/>
          <w:szCs w:val="72"/>
        </w:rPr>
      </w:pPr>
      <w:r>
        <w:rPr>
          <w:rFonts w:hint="eastAsia" w:ascii="方正小标宋_GBK" w:hAnsi="方正小标宋_GBK" w:eastAsia="方正小标宋_GBK" w:cs="方正小标宋_GBK"/>
          <w:color w:val="000000"/>
          <w:kern w:val="0"/>
          <w:sz w:val="72"/>
          <w:szCs w:val="72"/>
        </w:rPr>
        <w:t>名词解释</w:t>
      </w:r>
    </w:p>
    <w:p w14:paraId="070F1763">
      <w:pPr>
        <w:pStyle w:val="2"/>
        <w:jc w:val="center"/>
        <w:rPr>
          <w:rFonts w:hint="eastAsia" w:ascii="方正小标宋_GBK" w:hAnsi="方正小标宋_GBK" w:eastAsia="方正小标宋_GBK" w:cs="方正小标宋_GBK"/>
          <w:color w:val="000000"/>
          <w:kern w:val="0"/>
          <w:sz w:val="72"/>
          <w:szCs w:val="72"/>
        </w:rPr>
      </w:pPr>
    </w:p>
    <w:p w14:paraId="1D7D9EF2">
      <w:pPr>
        <w:pStyle w:val="3"/>
        <w:ind w:left="0" w:leftChars="0" w:firstLine="0" w:firstLineChars="0"/>
        <w:jc w:val="center"/>
        <w:rPr>
          <w:rFonts w:hint="eastAsia" w:ascii="方正小标宋_GBK" w:hAnsi="方正小标宋_GBK" w:eastAsia="方正小标宋_GBK" w:cs="方正小标宋_GBK"/>
          <w:color w:val="000000"/>
          <w:kern w:val="0"/>
          <w:sz w:val="72"/>
          <w:szCs w:val="72"/>
        </w:rPr>
      </w:pPr>
    </w:p>
    <w:p w14:paraId="54D5174D">
      <w:pPr>
        <w:jc w:val="center"/>
        <w:rPr>
          <w:rFonts w:hint="eastAsia"/>
          <w:sz w:val="72"/>
          <w:szCs w:val="72"/>
        </w:rPr>
      </w:pPr>
    </w:p>
    <w:p w14:paraId="4A5CCBB7">
      <w:pPr>
        <w:jc w:val="center"/>
        <w:rPr>
          <w:rFonts w:hint="eastAsia"/>
          <w:sz w:val="72"/>
          <w:szCs w:val="72"/>
        </w:rPr>
      </w:pPr>
    </w:p>
    <w:p w14:paraId="3843949F">
      <w:pPr>
        <w:widowControl/>
        <w:jc w:val="center"/>
        <w:rPr>
          <w:rFonts w:hint="eastAsia" w:ascii="Times New Roman" w:hAnsi="Times New Roman" w:eastAsia="仿宋_GB2312" w:cs="黑体"/>
          <w:color w:val="000000"/>
          <w:sz w:val="72"/>
          <w:szCs w:val="72"/>
          <w:lang w:eastAsia="zh-CN"/>
        </w:rPr>
      </w:pPr>
      <w:r>
        <w:rPr>
          <w:rFonts w:hint="eastAsia" w:ascii="方正小标宋_GBK" w:hAnsi="方正小标宋_GBK" w:eastAsia="方正小标宋_GBK" w:cs="方正小标宋_GBK"/>
          <w:color w:val="000000"/>
          <w:kern w:val="0"/>
          <w:sz w:val="72"/>
          <w:szCs w:val="72"/>
        </w:rPr>
        <w:br w:type="page"/>
      </w:r>
    </w:p>
    <w:p w14:paraId="1A86D9B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一、</w:t>
      </w:r>
      <w:r>
        <w:rPr>
          <w:rFonts w:hint="eastAsia" w:ascii="Times New Roman" w:hAnsi="Times New Roman" w:eastAsia="仿宋_GB2312" w:cs="黑体"/>
          <w:color w:val="000000"/>
          <w:sz w:val="32"/>
          <w:szCs w:val="32"/>
        </w:rPr>
        <w:t>收入科目</w:t>
      </w:r>
    </w:p>
    <w:p w14:paraId="68CC6065">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1、财政拨款收入：指财政当年拨付的资金。</w:t>
      </w:r>
    </w:p>
    <w:p w14:paraId="46E1130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2、事业收入：指事业单位开展专业业务活动及辅助活动取得的收入。</w:t>
      </w:r>
    </w:p>
    <w:p w14:paraId="73AD100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3、经营收入：指事业单位在专业业务活动及其辅助活动之外开展非独立核算经营活动取得的收入。</w:t>
      </w:r>
    </w:p>
    <w:p w14:paraId="7F596993">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4、其他收入：指除上述“财政拨款收入”、“事业收入”、“经营收入”等以外的收入。</w:t>
      </w:r>
    </w:p>
    <w:p w14:paraId="145D8F11">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BB1AC8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6、上年结转：指以前年尚未完成、结转到本年按有关规定继续使用的资金。</w:t>
      </w:r>
    </w:p>
    <w:p w14:paraId="50053C02">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二、</w:t>
      </w:r>
      <w:r>
        <w:rPr>
          <w:rFonts w:hint="eastAsia" w:ascii="Times New Roman" w:hAnsi="Times New Roman" w:eastAsia="仿宋_GB2312" w:cs="黑体"/>
          <w:color w:val="000000"/>
          <w:sz w:val="32"/>
          <w:szCs w:val="32"/>
        </w:rPr>
        <w:t>支出科目</w:t>
      </w:r>
    </w:p>
    <w:p w14:paraId="0039DA2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1、基本支出：是为保障其机构正常运转、完成日常工作任务而发生</w:t>
      </w:r>
      <w:r>
        <w:rPr>
          <w:rFonts w:hint="eastAsia" w:ascii="Times New Roman" w:hAnsi="Times New Roman" w:eastAsia="仿宋_GB2312" w:cs="黑体"/>
          <w:color w:val="000000"/>
          <w:sz w:val="32"/>
          <w:szCs w:val="32"/>
          <w:lang w:eastAsia="zh-CN"/>
        </w:rPr>
        <w:t>的</w:t>
      </w:r>
      <w:r>
        <w:rPr>
          <w:rFonts w:hint="eastAsia" w:ascii="Times New Roman" w:hAnsi="Times New Roman" w:eastAsia="仿宋_GB2312" w:cs="黑体"/>
          <w:color w:val="000000"/>
          <w:sz w:val="32"/>
          <w:szCs w:val="32"/>
        </w:rPr>
        <w:t>人员支出和公用支出。</w:t>
      </w:r>
    </w:p>
    <w:p w14:paraId="161DB963">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2、项目支出：是指在基本支出之外完成特定行政任务和事业发展目标所发生的支出。</w:t>
      </w:r>
    </w:p>
    <w:p w14:paraId="598ABA89">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3、工资福利支出：反映单位开支的在职职工和编制外长期聘用人员的各类劳动报酬，以及为上述人员缴纳的各项社会保险费等。</w:t>
      </w:r>
    </w:p>
    <w:p w14:paraId="2D701E33">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4、商品和服务支出：反映单位购买商品和服务的支出。</w:t>
      </w:r>
    </w:p>
    <w:p w14:paraId="6B710D98">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5</w:t>
      </w:r>
      <w:r>
        <w:rPr>
          <w:rFonts w:hint="eastAsia" w:ascii="Times New Roman" w:hAnsi="Times New Roman" w:eastAsia="仿宋_GB2312" w:cs="黑体"/>
          <w:color w:val="000000"/>
          <w:sz w:val="32"/>
          <w:szCs w:val="32"/>
        </w:rPr>
        <w:t>、对个人和家庭的补助：反映单位用于对个人和家庭的补助支出。</w:t>
      </w:r>
    </w:p>
    <w:p w14:paraId="5544F664">
      <w:pPr>
        <w:keepNext/>
        <w:keepLines/>
        <w:ind w:firstLine="640"/>
        <w:rPr>
          <w:rFonts w:hint="eastAsia" w:ascii="Times New Roman" w:hAnsi="Times New Roman" w:eastAsia="仿宋_GB2312" w:cs="黑体"/>
          <w:color w:val="000000"/>
          <w:sz w:val="32"/>
          <w:szCs w:val="32"/>
          <w:highlight w:val="none"/>
        </w:rPr>
      </w:pPr>
      <w:r>
        <w:rPr>
          <w:rFonts w:hint="eastAsia" w:ascii="Times New Roman" w:hAnsi="Times New Roman" w:eastAsia="仿宋_GB2312"/>
          <w:sz w:val="32"/>
          <w:szCs w:val="32"/>
          <w:highlight w:val="none"/>
          <w:lang w:eastAsia="zh-CN"/>
        </w:rPr>
        <w:t>三、</w:t>
      </w:r>
      <w:r>
        <w:rPr>
          <w:rFonts w:hint="eastAsia" w:ascii="Times New Roman" w:hAnsi="Times New Roman" w:eastAsia="仿宋_GB2312"/>
          <w:sz w:val="32"/>
          <w:szCs w:val="32"/>
          <w:highlight w:val="none"/>
        </w:rPr>
        <w:t>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91A0097">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eastAsia="zh-CN"/>
        </w:rPr>
        <w:t>四、</w:t>
      </w:r>
      <w:r>
        <w:rPr>
          <w:rFonts w:hint="eastAsia" w:ascii="Times New Roman" w:hAnsi="Times New Roman" w:eastAsia="仿宋_GB2312" w:cs="黑体"/>
          <w:color w:val="000000"/>
          <w:sz w:val="32"/>
          <w:szCs w:val="32"/>
        </w:rPr>
        <w:t>“三公”经费科目</w:t>
      </w:r>
    </w:p>
    <w:p w14:paraId="322B166A">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1、因公出国（境）费用：反映单位公务出国（境）的国际旅费、国内城市间交通费、住宿费、伙食费、培训费、公杂费等支出。</w:t>
      </w:r>
    </w:p>
    <w:p w14:paraId="44CDE296">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仿宋_GB2312" w:eastAsia="仿宋_GB2312" w:cs="Times New Roman"/>
          <w:color w:val="333333"/>
          <w:kern w:val="2"/>
          <w:sz w:val="32"/>
          <w:szCs w:val="32"/>
        </w:rPr>
        <w:t>2</w:t>
      </w:r>
      <w:r>
        <w:rPr>
          <w:rFonts w:hint="eastAsia" w:ascii="Times New Roman" w:hAnsi="Times New Roman" w:eastAsia="仿宋_GB2312" w:cs="黑体"/>
          <w:color w:val="000000"/>
          <w:sz w:val="32"/>
          <w:szCs w:val="32"/>
        </w:rPr>
        <w:t>、公务接待费：反映单位按规定开支的各类公务接待（含外宾接待）费用。</w:t>
      </w:r>
    </w:p>
    <w:p w14:paraId="02B2E06C">
      <w:pPr>
        <w:pStyle w:val="10"/>
        <w:spacing w:before="0" w:beforeAutospacing="0" w:after="0" w:afterAutospacing="0" w:line="600" w:lineRule="exact"/>
        <w:ind w:firstLine="640" w:firstLineChars="200"/>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3、</w:t>
      </w:r>
      <w:r>
        <w:rPr>
          <w:rFonts w:eastAsia="仿宋_GB2312"/>
          <w:sz w:val="32"/>
          <w:szCs w:val="32"/>
        </w:rPr>
        <w:t>公务用车购置及</w:t>
      </w:r>
      <w:r>
        <w:rPr>
          <w:rFonts w:hint="eastAsia" w:ascii="Times New Roman" w:hAnsi="Times New Roman" w:eastAsia="仿宋_GB2312" w:cs="黑体"/>
          <w:color w:val="000000"/>
          <w:sz w:val="32"/>
          <w:szCs w:val="32"/>
        </w:rPr>
        <w:t>运行维护费：反映</w:t>
      </w:r>
      <w:r>
        <w:rPr>
          <w:rFonts w:eastAsia="仿宋_GB2312"/>
          <w:sz w:val="32"/>
          <w:szCs w:val="32"/>
        </w:rPr>
        <w:t>单位公务用车车辆购置支出（含车辆购置税），以及燃料费、维修费、</w:t>
      </w:r>
      <w:r>
        <w:rPr>
          <w:rFonts w:hint="eastAsia" w:ascii="Times New Roman" w:hAnsi="Times New Roman" w:eastAsia="仿宋_GB2312" w:cs="黑体"/>
          <w:color w:val="000000"/>
          <w:sz w:val="32"/>
          <w:szCs w:val="32"/>
        </w:rPr>
        <w:t>过路过桥费、保险费等支出。</w:t>
      </w:r>
    </w:p>
    <w:p w14:paraId="2545A730">
      <w:pPr>
        <w:pStyle w:val="15"/>
        <w:jc w:val="center"/>
        <w:rPr>
          <w:rFonts w:asciiTheme="minorEastAsia" w:hAnsiTheme="minorEastAsia" w:eastAsiaTheme="minorEastAsia"/>
          <w:sz w:val="72"/>
          <w:szCs w:val="72"/>
        </w:rPr>
      </w:pPr>
    </w:p>
    <w:p w14:paraId="00F2FFCA">
      <w:pPr>
        <w:pStyle w:val="15"/>
        <w:jc w:val="center"/>
        <w:rPr>
          <w:rFonts w:asciiTheme="minorEastAsia" w:hAnsiTheme="minorEastAsia" w:eastAsiaTheme="minorEastAsia"/>
          <w:sz w:val="72"/>
          <w:szCs w:val="72"/>
        </w:rPr>
      </w:pPr>
    </w:p>
    <w:p w14:paraId="5CFC99A9">
      <w:pPr>
        <w:pStyle w:val="15"/>
        <w:jc w:val="center"/>
        <w:rPr>
          <w:rFonts w:asciiTheme="minorEastAsia" w:hAnsiTheme="minorEastAsia" w:eastAsiaTheme="minorEastAsia"/>
          <w:sz w:val="72"/>
          <w:szCs w:val="72"/>
        </w:rPr>
      </w:pPr>
    </w:p>
    <w:p w14:paraId="64EDCAFA">
      <w:pPr>
        <w:pStyle w:val="15"/>
        <w:jc w:val="center"/>
        <w:rPr>
          <w:rFonts w:asciiTheme="minorEastAsia" w:hAnsiTheme="minorEastAsia" w:eastAsiaTheme="minorEastAsia"/>
          <w:sz w:val="72"/>
          <w:szCs w:val="72"/>
        </w:rPr>
      </w:pPr>
    </w:p>
    <w:p w14:paraId="4A3F56A6">
      <w:pPr>
        <w:pStyle w:val="15"/>
        <w:jc w:val="center"/>
        <w:rPr>
          <w:rFonts w:asciiTheme="minorEastAsia" w:hAnsiTheme="minorEastAsia" w:eastAsiaTheme="minorEastAsia"/>
          <w:sz w:val="72"/>
          <w:szCs w:val="72"/>
        </w:rPr>
      </w:pPr>
    </w:p>
    <w:p w14:paraId="6B7438CC">
      <w:pPr>
        <w:pStyle w:val="15"/>
        <w:jc w:val="center"/>
        <w:rPr>
          <w:rFonts w:asciiTheme="minorEastAsia" w:hAnsiTheme="minorEastAsia" w:eastAsiaTheme="minorEastAsia"/>
          <w:sz w:val="72"/>
          <w:szCs w:val="72"/>
        </w:rPr>
      </w:pPr>
    </w:p>
    <w:p w14:paraId="0CBFA48F">
      <w:pPr>
        <w:pStyle w:val="15"/>
        <w:jc w:val="center"/>
        <w:rPr>
          <w:rFonts w:asciiTheme="minorEastAsia" w:hAnsiTheme="minorEastAsia" w:eastAsiaTheme="minorEastAsia"/>
          <w:sz w:val="72"/>
          <w:szCs w:val="72"/>
        </w:rPr>
      </w:pPr>
    </w:p>
    <w:p w14:paraId="6F0FA1CE">
      <w:pPr>
        <w:pStyle w:val="15"/>
        <w:jc w:val="center"/>
        <w:rPr>
          <w:rFonts w:asciiTheme="minorEastAsia" w:hAnsiTheme="minorEastAsia" w:eastAsiaTheme="minorEastAsia"/>
          <w:sz w:val="72"/>
          <w:szCs w:val="72"/>
        </w:rPr>
      </w:pPr>
    </w:p>
    <w:p w14:paraId="097E557C">
      <w:pPr>
        <w:pStyle w:val="15"/>
        <w:jc w:val="center"/>
        <w:rPr>
          <w:rFonts w:asciiTheme="minorEastAsia" w:hAnsiTheme="minorEastAsia" w:eastAsiaTheme="minorEastAsia"/>
          <w:sz w:val="72"/>
          <w:szCs w:val="72"/>
        </w:rPr>
      </w:pPr>
    </w:p>
    <w:p w14:paraId="7E646A4F">
      <w:pPr>
        <w:pStyle w:val="15"/>
        <w:jc w:val="center"/>
        <w:rPr>
          <w:rFonts w:hint="eastAsia" w:ascii="方正小标宋_GBK" w:hAnsi="方正小标宋_GBK" w:eastAsia="方正小标宋_GBK" w:cs="方正小标宋_GBK"/>
          <w:sz w:val="72"/>
          <w:szCs w:val="72"/>
        </w:rPr>
      </w:pPr>
    </w:p>
    <w:p w14:paraId="52432D48">
      <w:pPr>
        <w:pStyle w:val="15"/>
        <w:jc w:val="center"/>
        <w:rPr>
          <w:rFonts w:hint="eastAsia" w:ascii="方正小标宋_GBK" w:hAnsi="方正小标宋_GBK" w:eastAsia="方正小标宋_GBK" w:cs="方正小标宋_GBK"/>
          <w:sz w:val="72"/>
          <w:szCs w:val="72"/>
        </w:rPr>
      </w:pPr>
    </w:p>
    <w:p w14:paraId="73ECA45E">
      <w:pPr>
        <w:pStyle w:val="15"/>
        <w:jc w:val="center"/>
        <w:rPr>
          <w:rFonts w:hint="eastAsia" w:ascii="方正小标宋_GBK" w:hAnsi="方正小标宋_GBK" w:eastAsia="方正小标宋_GBK" w:cs="方正小标宋_GBK"/>
          <w:sz w:val="72"/>
          <w:szCs w:val="72"/>
        </w:rPr>
      </w:pPr>
    </w:p>
    <w:p w14:paraId="62D9825C">
      <w:pPr>
        <w:pStyle w:val="15"/>
        <w:jc w:val="center"/>
        <w:rPr>
          <w:rFonts w:hint="eastAsia" w:ascii="方正小标宋_GBK" w:hAnsi="方正小标宋_GBK" w:eastAsia="方正小标宋_GBK" w:cs="方正小标宋_GBK"/>
          <w:sz w:val="72"/>
          <w:szCs w:val="72"/>
        </w:rPr>
      </w:pPr>
    </w:p>
    <w:p w14:paraId="037DD2A0">
      <w:pPr>
        <w:pStyle w:val="15"/>
        <w:jc w:val="center"/>
        <w:rPr>
          <w:rFonts w:hint="eastAsia" w:ascii="方正小标宋_GBK" w:hAnsi="方正小标宋_GBK" w:eastAsia="方正小标宋_GBK" w:cs="方正小标宋_GBK"/>
          <w:sz w:val="72"/>
          <w:szCs w:val="72"/>
        </w:rPr>
      </w:pPr>
    </w:p>
    <w:p w14:paraId="32031829">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AC3B7B2">
      <w:pPr>
        <w:pStyle w:val="15"/>
        <w:jc w:val="center"/>
        <w:rPr>
          <w:rFonts w:hint="eastAsia" w:ascii="方正小标宋_GBK" w:hAnsi="方正小标宋_GBK" w:eastAsia="方正小标宋_GBK" w:cs="方正小标宋_GBK"/>
          <w:sz w:val="72"/>
          <w:szCs w:val="72"/>
        </w:rPr>
      </w:pPr>
    </w:p>
    <w:p w14:paraId="50B9FADF">
      <w:pPr>
        <w:pStyle w:val="15"/>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附</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eastAsia="zh-CN"/>
        </w:rPr>
        <w:t>件</w:t>
      </w:r>
    </w:p>
    <w:p w14:paraId="0CC7252F">
      <w:pPr>
        <w:pStyle w:val="15"/>
        <w:jc w:val="center"/>
        <w:rPr>
          <w:rFonts w:hint="eastAsia" w:ascii="方正小标宋_GBK" w:hAnsi="方正小标宋_GBK" w:eastAsia="方正小标宋_GBK" w:cs="方正小标宋_GBK"/>
          <w:sz w:val="72"/>
          <w:szCs w:val="72"/>
          <w:lang w:eastAsia="zh-CN"/>
        </w:rPr>
      </w:pPr>
    </w:p>
    <w:p w14:paraId="497483D9">
      <w:pPr>
        <w:pStyle w:val="15"/>
        <w:jc w:val="center"/>
        <w:rPr>
          <w:rFonts w:hint="eastAsia" w:ascii="方正小标宋_GBK" w:hAnsi="方正小标宋_GBK" w:eastAsia="方正小标宋_GBK" w:cs="方正小标宋_GBK"/>
          <w:sz w:val="72"/>
          <w:szCs w:val="72"/>
          <w:lang w:eastAsia="zh-CN"/>
        </w:rPr>
      </w:pPr>
    </w:p>
    <w:p w14:paraId="04704402">
      <w:pPr>
        <w:pStyle w:val="15"/>
        <w:jc w:val="center"/>
        <w:rPr>
          <w:rFonts w:hint="eastAsia" w:ascii="方正小标宋_GBK" w:hAnsi="方正小标宋_GBK" w:eastAsia="方正小标宋_GBK" w:cs="方正小标宋_GBK"/>
          <w:sz w:val="72"/>
          <w:szCs w:val="72"/>
          <w:lang w:eastAsia="zh-CN"/>
        </w:rPr>
      </w:pPr>
    </w:p>
    <w:p w14:paraId="60A6C9FA">
      <w:pPr>
        <w:jc w:val="center"/>
        <w:rPr>
          <w:sz w:val="72"/>
          <w:szCs w:val="72"/>
        </w:rPr>
      </w:pPr>
    </w:p>
    <w:p w14:paraId="26D1299F">
      <w:pPr>
        <w:jc w:val="center"/>
        <w:rPr>
          <w:rFonts w:hint="eastAsia" w:ascii="Times New Roman" w:hAnsi="Times New Roman" w:eastAsia="仿宋_GB2312" w:cs="黑体"/>
          <w:b w:val="0"/>
          <w:bCs/>
          <w:color w:val="000000"/>
          <w:kern w:val="0"/>
          <w:sz w:val="72"/>
          <w:szCs w:val="72"/>
        </w:rPr>
      </w:pPr>
      <w:r>
        <w:rPr>
          <w:rFonts w:hint="eastAsia" w:ascii="Times New Roman" w:hAnsi="Times New Roman" w:eastAsia="仿宋_GB2312" w:cs="黑体"/>
          <w:b/>
          <w:color w:val="000000"/>
          <w:kern w:val="0"/>
          <w:sz w:val="72"/>
          <w:szCs w:val="72"/>
        </w:rPr>
        <w:br w:type="page"/>
      </w:r>
    </w:p>
    <w:p w14:paraId="61C6350E">
      <w:pPr>
        <w:ind w:firstLine="720" w:firstLineChars="200"/>
        <w:jc w:val="center"/>
        <w:rPr>
          <w:rFonts w:hint="eastAsia" w:ascii="Times New Roman" w:hAnsi="Times New Roman" w:eastAsia="仿宋_GB2312" w:cs="黑体"/>
          <w:b/>
          <w:color w:val="000000"/>
          <w:kern w:val="0"/>
          <w:sz w:val="36"/>
          <w:szCs w:val="36"/>
        </w:rPr>
      </w:pPr>
      <w:r>
        <w:rPr>
          <w:rFonts w:hint="eastAsia" w:ascii="Times New Roman" w:hAnsi="Times New Roman" w:eastAsia="仿宋_GB2312" w:cs="黑体"/>
          <w:b/>
          <w:color w:val="000000"/>
          <w:kern w:val="0"/>
          <w:sz w:val="36"/>
          <w:szCs w:val="36"/>
          <w:lang w:eastAsia="zh-CN"/>
        </w:rPr>
        <w:t>2024</w:t>
      </w:r>
      <w:r>
        <w:rPr>
          <w:rFonts w:hint="eastAsia" w:ascii="Times New Roman" w:hAnsi="Times New Roman" w:eastAsia="仿宋_GB2312" w:cs="黑体"/>
          <w:b/>
          <w:color w:val="000000"/>
          <w:kern w:val="0"/>
          <w:sz w:val="36"/>
          <w:szCs w:val="36"/>
        </w:rPr>
        <w:t>年</w:t>
      </w:r>
      <w:r>
        <w:rPr>
          <w:rFonts w:hint="eastAsia" w:ascii="Times New Roman" w:hAnsi="Times New Roman" w:eastAsia="仿宋_GB2312" w:cs="黑体"/>
          <w:b/>
          <w:color w:val="000000"/>
          <w:kern w:val="0"/>
          <w:sz w:val="36"/>
          <w:szCs w:val="36"/>
          <w:lang w:eastAsia="zh-CN"/>
        </w:rPr>
        <w:t>度</w:t>
      </w:r>
      <w:r>
        <w:rPr>
          <w:rFonts w:hint="eastAsia" w:ascii="Times New Roman" w:hAnsi="Times New Roman" w:eastAsia="仿宋_GB2312" w:cs="黑体"/>
          <w:b/>
          <w:color w:val="000000"/>
          <w:kern w:val="0"/>
          <w:sz w:val="36"/>
          <w:szCs w:val="36"/>
        </w:rPr>
        <w:t>部门整体支出绩效</w:t>
      </w:r>
      <w:r>
        <w:rPr>
          <w:rFonts w:hint="eastAsia" w:ascii="Times New Roman" w:hAnsi="Times New Roman" w:eastAsia="仿宋_GB2312" w:cs="黑体"/>
          <w:b/>
          <w:color w:val="000000"/>
          <w:kern w:val="0"/>
          <w:sz w:val="36"/>
          <w:szCs w:val="36"/>
          <w:lang w:val="en-US" w:eastAsia="zh-CN"/>
        </w:rPr>
        <w:t>自评</w:t>
      </w:r>
      <w:r>
        <w:rPr>
          <w:rFonts w:hint="eastAsia" w:ascii="Times New Roman" w:hAnsi="Times New Roman" w:eastAsia="仿宋_GB2312" w:cs="黑体"/>
          <w:b/>
          <w:color w:val="000000"/>
          <w:kern w:val="0"/>
          <w:sz w:val="36"/>
          <w:szCs w:val="36"/>
        </w:rPr>
        <w:t>报告</w:t>
      </w:r>
    </w:p>
    <w:p w14:paraId="0A29A913">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jc w:val="left"/>
        <w:textAlignment w:val="auto"/>
        <w:rPr>
          <w:rFonts w:hint="eastAsia" w:ascii="楷体" w:hAnsi="楷体" w:eastAsia="楷体" w:cs="楷体"/>
          <w:b/>
          <w:bCs/>
          <w:sz w:val="32"/>
          <w:szCs w:val="32"/>
          <w:lang w:eastAsia="zh-CN"/>
        </w:rPr>
      </w:pPr>
    </w:p>
    <w:p w14:paraId="6E7FD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一、部门概况</w:t>
      </w:r>
    </w:p>
    <w:p w14:paraId="2A7DF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部门基本情况</w:t>
      </w:r>
    </w:p>
    <w:p w14:paraId="16F8F145">
      <w:pPr>
        <w:keepNext w:val="0"/>
        <w:keepLines w:val="0"/>
        <w:pageBreakBefore w:val="0"/>
        <w:widowControl/>
        <w:kinsoku/>
        <w:wordWrap/>
        <w:overflowPunct/>
        <w:topLinePunct w:val="0"/>
        <w:bidi w:val="0"/>
        <w:snapToGrid/>
        <w:spacing w:line="560" w:lineRule="exact"/>
        <w:ind w:firstLine="627" w:firstLineChars="196"/>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rPr>
        <w:t>职能职责</w:t>
      </w:r>
    </w:p>
    <w:p w14:paraId="52409EEB">
      <w:pPr>
        <w:keepNext w:val="0"/>
        <w:keepLines w:val="0"/>
        <w:pageBreakBefore w:val="0"/>
        <w:widowControl/>
        <w:kinsoku/>
        <w:wordWrap/>
        <w:overflowPunct/>
        <w:topLinePunct w:val="0"/>
        <w:bidi w:val="0"/>
        <w:snapToGrid/>
        <w:spacing w:line="560" w:lineRule="exact"/>
        <w:ind w:firstLine="627" w:firstLineChars="19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贯彻执行国家、省、市有关道路交通安全和交通秩序</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法律、法规及政策，维护全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道路秩序。</w:t>
      </w:r>
    </w:p>
    <w:p w14:paraId="032F239F">
      <w:pPr>
        <w:keepNext w:val="0"/>
        <w:keepLines w:val="0"/>
        <w:pageBreakBefore w:val="0"/>
        <w:widowControl/>
        <w:kinsoku/>
        <w:wordWrap/>
        <w:overflowPunct/>
        <w:topLinePunct w:val="0"/>
        <w:bidi w:val="0"/>
        <w:snapToGrid/>
        <w:spacing w:line="560" w:lineRule="exact"/>
        <w:ind w:firstLine="627" w:firstLineChars="19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做好道路交通事故的预防和调处工作，指导乡、镇交通安全组织建设和开展交通安全宣传教育活动。 </w:t>
      </w:r>
    </w:p>
    <w:p w14:paraId="71C59236">
      <w:pPr>
        <w:keepNext w:val="0"/>
        <w:keepLines w:val="0"/>
        <w:pageBreakBefore w:val="0"/>
        <w:widowControl/>
        <w:kinsoku/>
        <w:wordWrap/>
        <w:overflowPunct/>
        <w:topLinePunct w:val="0"/>
        <w:bidi w:val="0"/>
        <w:snapToGrid/>
        <w:spacing w:line="560" w:lineRule="exact"/>
        <w:ind w:firstLine="627" w:firstLineChars="19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实施交通警（保）卫工作，参与处置突发事件，协同其他警种或部门维护公路治安秩序，打击车匪路霸，堵截逃犯及其他犯罪嫌疑人，依法查处乱设卡、乱罚款、乱收费行为。</w:t>
      </w:r>
    </w:p>
    <w:p w14:paraId="583592CE">
      <w:pPr>
        <w:keepNext w:val="0"/>
        <w:keepLines w:val="0"/>
        <w:pageBreakBefore w:val="0"/>
        <w:widowControl/>
        <w:kinsoku/>
        <w:wordWrap/>
        <w:overflowPunct/>
        <w:topLinePunct w:val="0"/>
        <w:bidi w:val="0"/>
        <w:snapToGrid/>
        <w:spacing w:line="560" w:lineRule="exact"/>
        <w:ind w:firstLine="627" w:firstLineChars="196"/>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做好全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五小车辆安全检测、牌证发放、转籍过户和驾驶员的考试、发证、体检输入工作，及车辆、驾驶员的各类资料建档管理和数据的登记、统计、分类上报工作。</w:t>
      </w:r>
    </w:p>
    <w:p w14:paraId="061F56E7">
      <w:pPr>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机构设置</w:t>
      </w:r>
    </w:p>
    <w:p w14:paraId="3F52A669">
      <w:pPr>
        <w:keepNext w:val="0"/>
        <w:keepLines w:val="0"/>
        <w:pageBreakBefore w:val="0"/>
        <w:widowControl/>
        <w:kinsoku/>
        <w:wordWrap/>
        <w:overflowPunct/>
        <w:topLinePunct w:val="0"/>
        <w:bidi w:val="0"/>
        <w:snapToGrid/>
        <w:spacing w:line="560" w:lineRule="exact"/>
        <w:ind w:firstLine="627"/>
        <w:jc w:val="left"/>
        <w:textAlignment w:val="auto"/>
        <w:rPr>
          <w:rFonts w:hint="default"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机构设置：</w:t>
      </w:r>
      <w:r>
        <w:rPr>
          <w:rFonts w:hint="default" w:ascii="Times New Roman" w:hAnsi="Times New Roman" w:eastAsia="仿宋_GB2312" w:cs="Times New Roman"/>
          <w:kern w:val="0"/>
          <w:sz w:val="32"/>
          <w:szCs w:val="32"/>
          <w:shd w:val="clear" w:color="auto" w:fill="FFFFFF"/>
          <w:lang w:bidi="ar"/>
        </w:rPr>
        <w:t>祁阳市公安局交警大队内设13个股室，辖5个中队。</w:t>
      </w:r>
    </w:p>
    <w:p w14:paraId="39BA4EAD">
      <w:pPr>
        <w:keepNext w:val="0"/>
        <w:keepLines w:val="0"/>
        <w:pageBreakBefore w:val="0"/>
        <w:widowControl/>
        <w:kinsoku/>
        <w:wordWrap/>
        <w:overflowPunct/>
        <w:topLinePunct w:val="0"/>
        <w:bidi w:val="0"/>
        <w:snapToGrid/>
        <w:spacing w:line="560" w:lineRule="exact"/>
        <w:ind w:firstLine="627"/>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人员（不含临聘人员）：</w:t>
      </w:r>
      <w:r>
        <w:rPr>
          <w:rFonts w:hint="default" w:ascii="Times New Roman" w:hAnsi="Times New Roman" w:eastAsia="仿宋_GB2312" w:cs="Times New Roman"/>
          <w:kern w:val="0"/>
          <w:sz w:val="32"/>
          <w:szCs w:val="32"/>
          <w:shd w:val="clear" w:color="auto" w:fill="FFFFFF"/>
          <w:lang w:bidi="ar"/>
        </w:rPr>
        <w:t>祁阳市公安局交警大队</w:t>
      </w:r>
      <w:r>
        <w:rPr>
          <w:rFonts w:hint="eastAsia" w:ascii="Times New Roman" w:hAnsi="Times New Roman" w:eastAsia="仿宋_GB2312" w:cs="Times New Roman"/>
          <w:kern w:val="0"/>
          <w:sz w:val="32"/>
          <w:szCs w:val="32"/>
          <w:shd w:val="clear" w:color="auto" w:fill="FFFFFF"/>
          <w:lang w:val="en-US" w:eastAsia="zh-CN" w:bidi="ar"/>
        </w:rPr>
        <w:t>2024年末</w:t>
      </w:r>
      <w:r>
        <w:rPr>
          <w:rFonts w:hint="default" w:ascii="Times New Roman" w:hAnsi="Times New Roman" w:eastAsia="仿宋_GB2312" w:cs="Times New Roman"/>
          <w:kern w:val="0"/>
          <w:sz w:val="32"/>
          <w:szCs w:val="32"/>
          <w:shd w:val="clear" w:color="auto" w:fill="FFFFFF"/>
          <w:lang w:bidi="ar"/>
        </w:rPr>
        <w:t>共有在编干部职工</w:t>
      </w:r>
      <w:r>
        <w:rPr>
          <w:rFonts w:hint="default" w:ascii="Times New Roman" w:hAnsi="Times New Roman" w:eastAsia="仿宋_GB2312" w:cs="Times New Roman"/>
          <w:kern w:val="0"/>
          <w:sz w:val="32"/>
          <w:szCs w:val="32"/>
          <w:shd w:val="clear" w:color="auto" w:fill="FFFFFF"/>
          <w:lang w:val="en-US" w:eastAsia="zh-CN" w:bidi="ar"/>
        </w:rPr>
        <w:t>89</w:t>
      </w:r>
      <w:r>
        <w:rPr>
          <w:rFonts w:hint="default" w:ascii="Times New Roman" w:hAnsi="Times New Roman" w:eastAsia="仿宋_GB2312" w:cs="Times New Roman"/>
          <w:kern w:val="0"/>
          <w:sz w:val="32"/>
          <w:szCs w:val="32"/>
          <w:shd w:val="clear" w:color="auto" w:fill="FFFFFF"/>
          <w:lang w:bidi="ar"/>
        </w:rPr>
        <w:t>人。</w:t>
      </w:r>
    </w:p>
    <w:p w14:paraId="7782A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部门整体支出规模、使用方向和主要内容、涉及范围等</w:t>
      </w:r>
    </w:p>
    <w:p w14:paraId="0AEAEE49">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3965.65</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rPr>
        <w:t>4374</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34</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110.31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。202</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年度一般公共预算财政拨款支出</w:t>
      </w:r>
      <w:r>
        <w:rPr>
          <w:rFonts w:hint="eastAsia" w:ascii="Times New Roman" w:hAnsi="Times New Roman" w:eastAsia="仿宋_GB2312"/>
          <w:sz w:val="32"/>
          <w:szCs w:val="32"/>
        </w:rPr>
        <w:t>4265</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11万元，</w:t>
      </w:r>
      <w:r>
        <w:rPr>
          <w:rFonts w:hint="default" w:ascii="Times New Roman" w:hAnsi="Times New Roman" w:eastAsia="仿宋_GB2312" w:cs="Times New Roman"/>
          <w:sz w:val="32"/>
          <w:szCs w:val="32"/>
          <w:highlight w:val="none"/>
          <w:lang w:val="en-US" w:eastAsia="zh-CN"/>
        </w:rPr>
        <w:t>按功能科目分类，其中</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sz w:val="32"/>
          <w:szCs w:val="32"/>
        </w:rPr>
        <w:t>公共安全支出3990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7万元，占</w:t>
      </w:r>
      <w:r>
        <w:rPr>
          <w:rFonts w:hint="eastAsia" w:ascii="Times New Roman" w:hAnsi="Times New Roman" w:eastAsia="仿宋_GB2312"/>
          <w:sz w:val="32"/>
          <w:szCs w:val="32"/>
          <w:lang w:val="en-US" w:eastAsia="zh-CN"/>
        </w:rPr>
        <w:t>93.57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139</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3.26</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48</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34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rPr>
        <w:t>86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91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2.04</w:t>
      </w:r>
      <w:r>
        <w:rPr>
          <w:rFonts w:hint="eastAsia" w:ascii="Times New Roman" w:hAnsi="Times New Roman" w:eastAsia="仿宋_GB2312"/>
          <w:sz w:val="32"/>
          <w:szCs w:val="32"/>
          <w:lang w:eastAsia="zh-CN"/>
        </w:rPr>
        <w:t>%。</w:t>
      </w:r>
      <w:r>
        <w:rPr>
          <w:rFonts w:hint="default" w:ascii="Times New Roman" w:hAnsi="Times New Roman" w:eastAsia="仿宋_GB2312" w:cs="Times New Roman"/>
          <w:sz w:val="32"/>
          <w:szCs w:val="32"/>
          <w:highlight w:val="none"/>
          <w:lang w:val="en-US" w:eastAsia="zh-CN"/>
        </w:rPr>
        <w:t>按支出性质分类，</w:t>
      </w:r>
      <w:r>
        <w:rPr>
          <w:rFonts w:hint="eastAsia" w:ascii="Times New Roman" w:hAnsi="Times New Roman" w:eastAsia="仿宋_GB2312"/>
          <w:sz w:val="32"/>
          <w:szCs w:val="32"/>
          <w:highlight w:val="none"/>
        </w:rPr>
        <w:t>其中</w:t>
      </w:r>
      <w:r>
        <w:rPr>
          <w:rFonts w:hint="eastAsia" w:ascii="Times New Roman" w:hAnsi="Times New Roman" w:eastAsia="仿宋_GB2312"/>
          <w:sz w:val="32"/>
          <w:szCs w:val="32"/>
        </w:rPr>
        <w:t>基本支出3426</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17万元，占</w:t>
      </w:r>
      <w:r>
        <w:rPr>
          <w:rFonts w:hint="eastAsia" w:ascii="Times New Roman" w:hAnsi="Times New Roman" w:eastAsia="仿宋_GB2312"/>
          <w:sz w:val="32"/>
          <w:szCs w:val="32"/>
          <w:lang w:val="en-US" w:eastAsia="zh-CN"/>
        </w:rPr>
        <w:t>80.33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838.94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19.67</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年度政府性基金预算财政拨款支出109</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项目支出109</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B3F4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二、部门整体支出管理及使用情况</w:t>
      </w:r>
    </w:p>
    <w:p w14:paraId="096C18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04BCA973">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年度财政拨款基本支出3</w:t>
      </w:r>
      <w:r>
        <w:rPr>
          <w:rFonts w:hint="eastAsia" w:ascii="Times New Roman" w:hAnsi="Times New Roman" w:eastAsia="仿宋_GB2312"/>
          <w:sz w:val="32"/>
          <w:szCs w:val="32"/>
          <w:lang w:val="en-US" w:eastAsia="zh-CN"/>
        </w:rPr>
        <w:t>426.17</w:t>
      </w:r>
      <w:r>
        <w:rPr>
          <w:rFonts w:hint="eastAsia" w:ascii="Times New Roman" w:hAnsi="Times New Roman" w:eastAsia="仿宋_GB2312"/>
          <w:sz w:val="32"/>
          <w:szCs w:val="32"/>
        </w:rPr>
        <w:t>万元，其中：</w:t>
      </w:r>
    </w:p>
    <w:p w14:paraId="1BCF7F39">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cs="黑体"/>
          <w:b w:val="0"/>
          <w:bCs w:val="0"/>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人员经费1488.49万元，占基本支出的43.44%，主要包括基本工资、津贴补贴、奖金、机关事业单位基本养老保险缴费、职工基本医疗保险缴费、其他社会保障缴费、住房公积金、其他工资福利支出等；</w:t>
      </w:r>
    </w:p>
    <w:p w14:paraId="3B4E5E16">
      <w:pPr>
        <w:pStyle w:val="15"/>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cs="黑体"/>
          <w:b/>
          <w:color w:val="000000"/>
          <w:kern w:val="0"/>
          <w:sz w:val="32"/>
          <w:szCs w:val="32"/>
          <w:lang w:val="en-US" w:eastAsia="zh-CN" w:bidi="ar-SA"/>
        </w:rPr>
      </w:pPr>
      <w:r>
        <w:rPr>
          <w:rFonts w:hint="eastAsia" w:ascii="Times New Roman" w:hAnsi="Times New Roman" w:eastAsia="仿宋_GB2312" w:cs="黑体"/>
          <w:b w:val="0"/>
          <w:bCs w:val="0"/>
          <w:color w:val="000000"/>
          <w:kern w:val="0"/>
          <w:sz w:val="32"/>
          <w:szCs w:val="32"/>
          <w:lang w:val="en-US" w:eastAsia="zh-CN" w:bidi="ar-SA"/>
        </w:rPr>
        <w:t>公用经费1937.68万元，占基本支出的5.56%，主要包括办公费、印刷费、水费、电费、邮电费、差旅费、维修（护）费、租赁费、培训费、公务接待费、专用材料费、被装购置费、劳务费、委托业务费、工会经费、福利费、公务用车运行维护费、其他商品和服务支出等。</w:t>
      </w:r>
    </w:p>
    <w:p w14:paraId="0491D82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项目支出</w:t>
      </w:r>
    </w:p>
    <w:p w14:paraId="1A6575E8">
      <w:pPr>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1</w:t>
      </w:r>
      <w:r>
        <w:rPr>
          <w:rFonts w:hint="eastAsia" w:ascii="Times New Roman" w:hAnsi="Times New Roman" w:eastAsia="楷体_GB2312" w:cs="Times New Roman"/>
          <w:b/>
          <w:sz w:val="32"/>
          <w:szCs w:val="32"/>
          <w:lang w:val="en-US" w:eastAsia="zh-CN"/>
        </w:rPr>
        <w:t>、项目支出基本情况</w:t>
      </w:r>
    </w:p>
    <w:p w14:paraId="2955E54A">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948.17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无重点项目支出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41985F48">
      <w:pPr>
        <w:pStyle w:val="15"/>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sz w:val="32"/>
          <w:szCs w:val="32"/>
          <w:lang w:eastAsia="zh-CN"/>
        </w:rPr>
      </w:pPr>
      <w:r>
        <w:rPr>
          <w:rFonts w:hint="default" w:ascii="Times New Roman" w:hAnsi="Times New Roman" w:eastAsia="仿宋_GB2312" w:cs="Times New Roman"/>
          <w:sz w:val="32"/>
          <w:szCs w:val="32"/>
          <w:lang w:val="en-US" w:eastAsia="zh-CN"/>
        </w:rPr>
        <w:t>一般公共预算</w:t>
      </w:r>
      <w:r>
        <w:rPr>
          <w:rFonts w:hint="eastAsia" w:ascii="Times New Roman" w:hAnsi="Times New Roman" w:eastAsia="仿宋_GB2312" w:cs="Times New Roman"/>
          <w:sz w:val="32"/>
          <w:szCs w:val="32"/>
          <w:lang w:val="en-US" w:eastAsia="zh-CN"/>
        </w:rPr>
        <w:t>财政拨款838.94万元，</w:t>
      </w:r>
      <w:r>
        <w:rPr>
          <w:rFonts w:eastAsia="仿宋_GB2312"/>
          <w:sz w:val="32"/>
          <w:szCs w:val="32"/>
        </w:rPr>
        <w:t>主要</w:t>
      </w:r>
      <w:r>
        <w:rPr>
          <w:rFonts w:hint="eastAsia" w:eastAsia="仿宋_GB2312"/>
          <w:sz w:val="32"/>
          <w:szCs w:val="32"/>
          <w:lang w:eastAsia="zh-CN"/>
        </w:rPr>
        <w:t>包括交通顽疾整治、</w:t>
      </w:r>
      <w:r>
        <w:rPr>
          <w:rFonts w:hint="eastAsia" w:eastAsia="仿宋_GB2312"/>
          <w:sz w:val="32"/>
          <w:szCs w:val="32"/>
        </w:rPr>
        <w:t>交警队加班补贴</w:t>
      </w:r>
      <w:r>
        <w:rPr>
          <w:rFonts w:hint="eastAsia" w:eastAsia="仿宋_GB2312"/>
          <w:sz w:val="32"/>
          <w:szCs w:val="32"/>
          <w:lang w:eastAsia="zh-CN"/>
        </w:rPr>
        <w:t>经费、交警协警人员经费；</w:t>
      </w:r>
    </w:p>
    <w:p w14:paraId="0CD04E50">
      <w:pPr>
        <w:pStyle w:val="15"/>
        <w:keepNext w:val="0"/>
        <w:keepLines w:val="0"/>
        <w:pageBreakBefore w:val="0"/>
        <w:kinsoku/>
        <w:wordWrap/>
        <w:overflowPunct/>
        <w:topLinePunct w:val="0"/>
        <w:bidi w:val="0"/>
        <w:snapToGrid/>
        <w:spacing w:line="560" w:lineRule="exact"/>
        <w:ind w:firstLine="640" w:firstLineChars="200"/>
        <w:textAlignment w:val="auto"/>
        <w:rPr>
          <w:rFonts w:hint="eastAsia" w:eastAsia="仿宋_GB2312"/>
          <w:sz w:val="32"/>
          <w:szCs w:val="32"/>
          <w:lang w:val="en-US" w:eastAsia="zh-CN"/>
        </w:rPr>
      </w:pPr>
      <w:r>
        <w:rPr>
          <w:rFonts w:hint="eastAsia" w:eastAsia="仿宋_GB2312"/>
          <w:sz w:val="32"/>
          <w:szCs w:val="32"/>
          <w:lang w:eastAsia="zh-CN"/>
        </w:rPr>
        <w:t>政府性基金预算财政拨款</w:t>
      </w:r>
      <w:r>
        <w:rPr>
          <w:rFonts w:hint="default" w:ascii="Times New Roman" w:hAnsi="Times New Roman" w:eastAsia="仿宋_GB2312" w:cs="Times New Roman"/>
          <w:sz w:val="32"/>
          <w:szCs w:val="32"/>
          <w:lang w:val="en-US" w:eastAsia="zh-CN"/>
        </w:rPr>
        <w:t>109.23</w:t>
      </w:r>
      <w:r>
        <w:rPr>
          <w:rFonts w:hint="eastAsia" w:eastAsia="仿宋_GB2312"/>
          <w:sz w:val="32"/>
          <w:szCs w:val="32"/>
          <w:lang w:val="en-US" w:eastAsia="zh-CN"/>
        </w:rPr>
        <w:t>万元，主要包括标志标线经费。</w:t>
      </w:r>
    </w:p>
    <w:p w14:paraId="119B7BD2">
      <w:pPr>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lang w:val="en-US" w:eastAsia="zh-CN"/>
        </w:rPr>
        <w:t>项目资金安排</w:t>
      </w:r>
      <w:r>
        <w:rPr>
          <w:rFonts w:hint="eastAsia" w:ascii="Times New Roman" w:hAnsi="Times New Roman" w:eastAsia="楷体_GB2312" w:cs="Times New Roman"/>
          <w:b/>
          <w:sz w:val="32"/>
          <w:szCs w:val="32"/>
          <w:lang w:val="en-US" w:eastAsia="zh-CN"/>
        </w:rPr>
        <w:t>和实际使用</w:t>
      </w:r>
      <w:r>
        <w:rPr>
          <w:rFonts w:hint="default" w:ascii="Times New Roman" w:hAnsi="Times New Roman" w:eastAsia="楷体_GB2312" w:cs="Times New Roman"/>
          <w:b/>
          <w:sz w:val="32"/>
          <w:szCs w:val="32"/>
          <w:lang w:val="en-US" w:eastAsia="zh-CN"/>
        </w:rPr>
        <w:t>等情况分析</w:t>
      </w:r>
    </w:p>
    <w:p w14:paraId="748F725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交通顽疾整治年初预算数为</w:t>
      </w:r>
      <w:r>
        <w:rPr>
          <w:rFonts w:hint="default" w:ascii="Times New Roman" w:hAnsi="Times New Roman" w:eastAsia="仿宋_GB2312" w:cs="Times New Roman"/>
          <w:sz w:val="32"/>
          <w:szCs w:val="32"/>
          <w:lang w:val="en-US" w:eastAsia="zh-CN"/>
        </w:rPr>
        <w:t>50万元，决算支出数为36.52万元，完成年初预算的73.04%</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小</w:t>
      </w:r>
      <w:r>
        <w:rPr>
          <w:rFonts w:hint="default"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eastAsia="zh-CN"/>
        </w:rPr>
        <w:t>控制了交通顽疾整治成本</w:t>
      </w:r>
      <w:r>
        <w:rPr>
          <w:rFonts w:hint="default" w:ascii="Times New Roman" w:hAnsi="Times New Roman" w:eastAsia="仿宋_GB2312" w:cs="Times New Roman"/>
          <w:sz w:val="32"/>
          <w:szCs w:val="32"/>
          <w:lang w:eastAsia="zh-CN"/>
        </w:rPr>
        <w:t>。</w:t>
      </w:r>
    </w:p>
    <w:p w14:paraId="76505AE6">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交警队加班补贴经费</w:t>
      </w:r>
      <w:r>
        <w:rPr>
          <w:rFonts w:hint="default" w:ascii="Times New Roman" w:hAnsi="Times New Roman" w:eastAsia="仿宋_GB2312" w:cs="Times New Roman"/>
          <w:sz w:val="32"/>
          <w:szCs w:val="32"/>
          <w:lang w:eastAsia="zh-CN"/>
        </w:rPr>
        <w:t>年初预算数为</w:t>
      </w:r>
      <w:r>
        <w:rPr>
          <w:rFonts w:hint="default" w:ascii="Times New Roman" w:hAnsi="Times New Roman" w:eastAsia="仿宋_GB2312" w:cs="Times New Roman"/>
          <w:sz w:val="32"/>
          <w:szCs w:val="32"/>
          <w:lang w:val="en-US" w:eastAsia="zh-CN"/>
        </w:rPr>
        <w:t>72.42万元，决算支出数</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77.56万元，完成年初预算的107.1%，</w:t>
      </w:r>
      <w:r>
        <w:rPr>
          <w:rFonts w:hint="default" w:ascii="Times New Roman" w:hAnsi="Times New Roman" w:eastAsia="仿宋_GB2312" w:cs="Times New Roman"/>
          <w:sz w:val="32"/>
          <w:szCs w:val="32"/>
        </w:rPr>
        <w:t>决算数大于年初预算数的主要原因是：财政</w:t>
      </w:r>
      <w:r>
        <w:rPr>
          <w:rFonts w:hint="default" w:ascii="Times New Roman" w:hAnsi="Times New Roman" w:eastAsia="仿宋_GB2312" w:cs="Times New Roman"/>
          <w:sz w:val="32"/>
          <w:szCs w:val="32"/>
          <w:lang w:eastAsia="zh-CN"/>
        </w:rPr>
        <w:t>追加</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w:t>
      </w:r>
    </w:p>
    <w:p w14:paraId="5F58F94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交警协警人员经费年初预算数为</w:t>
      </w:r>
      <w:r>
        <w:rPr>
          <w:rFonts w:hint="default" w:ascii="Times New Roman" w:hAnsi="Times New Roman" w:eastAsia="仿宋_GB2312" w:cs="Times New Roman"/>
          <w:sz w:val="32"/>
          <w:szCs w:val="32"/>
          <w:lang w:val="en-US" w:eastAsia="zh-CN"/>
        </w:rPr>
        <w:t>361.2万元，决算支出数</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360万元，完成年初预算数的99.67%</w:t>
      </w:r>
      <w:r>
        <w:rPr>
          <w:rFonts w:hint="default" w:ascii="Times New Roman" w:hAnsi="Times New Roman" w:eastAsia="仿宋_GB2312" w:cs="Times New Roman"/>
          <w:sz w:val="32"/>
          <w:szCs w:val="32"/>
        </w:rPr>
        <w:t>，决算数</w:t>
      </w:r>
      <w:r>
        <w:rPr>
          <w:rFonts w:hint="default" w:ascii="Times New Roman" w:hAnsi="Times New Roman" w:eastAsia="仿宋_GB2312" w:cs="Times New Roman"/>
          <w:sz w:val="32"/>
          <w:szCs w:val="32"/>
          <w:lang w:eastAsia="zh-CN"/>
        </w:rPr>
        <w:t>小</w:t>
      </w:r>
      <w:r>
        <w:rPr>
          <w:rFonts w:hint="default" w:ascii="Times New Roman" w:hAnsi="Times New Roman" w:eastAsia="仿宋_GB2312" w:cs="Times New Roman"/>
          <w:sz w:val="32"/>
          <w:szCs w:val="32"/>
        </w:rPr>
        <w:t>于年初预算数的主要原因是</w:t>
      </w:r>
      <w:r>
        <w:rPr>
          <w:rFonts w:hint="default" w:ascii="Times New Roman" w:hAnsi="Times New Roman" w:eastAsia="仿宋_GB2312" w:cs="Times New Roman"/>
          <w:sz w:val="32"/>
          <w:szCs w:val="32"/>
          <w:lang w:eastAsia="zh-CN"/>
        </w:rPr>
        <w:t>：财政调减预算</w:t>
      </w:r>
      <w:r>
        <w:rPr>
          <w:rFonts w:hint="default" w:ascii="Times New Roman" w:hAnsi="Times New Roman" w:eastAsia="仿宋_GB2312" w:cs="Times New Roman"/>
          <w:sz w:val="32"/>
          <w:szCs w:val="32"/>
          <w:lang w:val="en-US" w:eastAsia="zh-CN"/>
        </w:rPr>
        <w:t>。</w:t>
      </w:r>
    </w:p>
    <w:p w14:paraId="441F3653">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标志标线经费年初预算数</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100万，决算支出数</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105.23万元，完成年初预算的105.23%，</w:t>
      </w:r>
      <w:r>
        <w:rPr>
          <w:rFonts w:hint="default" w:ascii="Times New Roman" w:hAnsi="Times New Roman" w:eastAsia="仿宋_GB2312" w:cs="Times New Roman"/>
          <w:sz w:val="32"/>
          <w:szCs w:val="32"/>
        </w:rPr>
        <w:t>决算数大于年初预算数的主要原因是：财政</w:t>
      </w:r>
      <w:r>
        <w:rPr>
          <w:rFonts w:hint="default" w:ascii="Times New Roman" w:hAnsi="Times New Roman" w:eastAsia="仿宋_GB2312" w:cs="Times New Roman"/>
          <w:sz w:val="32"/>
          <w:szCs w:val="32"/>
          <w:lang w:eastAsia="zh-CN"/>
        </w:rPr>
        <w:t>追加</w:t>
      </w:r>
      <w:r>
        <w:rPr>
          <w:rFonts w:hint="default" w:ascii="Times New Roman" w:hAnsi="Times New Roman" w:eastAsia="仿宋_GB2312" w:cs="Times New Roman"/>
          <w:sz w:val="32"/>
          <w:szCs w:val="32"/>
        </w:rPr>
        <w:t>预算</w:t>
      </w:r>
      <w:r>
        <w:rPr>
          <w:rFonts w:hint="default" w:ascii="Times New Roman" w:hAnsi="Times New Roman" w:eastAsia="仿宋_GB2312" w:cs="Times New Roman"/>
          <w:sz w:val="32"/>
          <w:szCs w:val="32"/>
          <w:lang w:val="en-US" w:eastAsia="zh-CN"/>
        </w:rPr>
        <w:t>。</w:t>
      </w:r>
    </w:p>
    <w:p w14:paraId="75DC1647">
      <w:pPr>
        <w:keepNext w:val="0"/>
        <w:keepLines w:val="0"/>
        <w:pageBreakBefore w:val="0"/>
        <w:widowControl/>
        <w:numPr>
          <w:ilvl w:val="0"/>
          <w:numId w:val="0"/>
        </w:numPr>
        <w:kinsoku/>
        <w:wordWrap/>
        <w:overflowPunct/>
        <w:topLinePunct w:val="0"/>
        <w:bidi w:val="0"/>
        <w:snapToGrid/>
        <w:spacing w:line="560" w:lineRule="exact"/>
        <w:ind w:firstLine="640" w:firstLineChars="200"/>
        <w:jc w:val="left"/>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3</w:t>
      </w:r>
      <w:r>
        <w:rPr>
          <w:rFonts w:hint="eastAsia" w:ascii="Times New Roman" w:hAnsi="Times New Roman" w:eastAsia="楷体_GB2312" w:cs="Times New Roman"/>
          <w:b/>
          <w:sz w:val="32"/>
          <w:szCs w:val="32"/>
          <w:lang w:val="en-US" w:eastAsia="zh-CN"/>
        </w:rPr>
        <w:t>、</w:t>
      </w:r>
      <w:r>
        <w:rPr>
          <w:rFonts w:hint="default" w:ascii="Times New Roman" w:hAnsi="Times New Roman" w:eastAsia="楷体_GB2312" w:cs="Times New Roman"/>
          <w:b/>
          <w:sz w:val="32"/>
          <w:szCs w:val="32"/>
          <w:lang w:val="en-US" w:eastAsia="zh-CN"/>
        </w:rPr>
        <w:t>项目资金</w:t>
      </w:r>
      <w:r>
        <w:rPr>
          <w:rFonts w:hint="eastAsia" w:ascii="Times New Roman" w:hAnsi="Times New Roman" w:eastAsia="楷体_GB2312" w:cs="Times New Roman"/>
          <w:b/>
          <w:sz w:val="32"/>
          <w:szCs w:val="32"/>
          <w:lang w:val="en-US" w:eastAsia="zh-CN"/>
        </w:rPr>
        <w:t>绩效</w:t>
      </w:r>
      <w:r>
        <w:rPr>
          <w:rFonts w:hint="default" w:ascii="Times New Roman" w:hAnsi="Times New Roman" w:eastAsia="楷体_GB2312" w:cs="Times New Roman"/>
          <w:b/>
          <w:sz w:val="32"/>
          <w:szCs w:val="32"/>
          <w:lang w:val="en-US" w:eastAsia="zh-CN"/>
        </w:rPr>
        <w:t>情况分析</w:t>
      </w:r>
    </w:p>
    <w:p w14:paraId="48D076E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cs="Times New Roman"/>
          <w:sz w:val="32"/>
          <w:szCs w:val="32"/>
          <w:lang w:val="en-US" w:eastAsia="zh-CN"/>
        </w:rPr>
        <w:t>项目资金全部做到了专款专用，全年按时完成各项绩效目标任务。我部门及时开展了交通顽疾整治，控制交通顽疾整治成本，保证了道路畅通。交警队加班补贴经费确保了交警人员的加班工资按时发放到位，提高了重要节假日路面见警率，保障了重要路口、重要时段各类交通保安工作到点到位。交警协警人员经费确保了按时发放交警协警人员经费补助到位。标志标线经费新安装了路口交通信号灯7套，喷涂路面标志标线若干，改善了道路交通安全性、畅通性。</w:t>
      </w:r>
    </w:p>
    <w:p w14:paraId="0E1C9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三、部门整体支出绩效情况</w:t>
      </w:r>
    </w:p>
    <w:p w14:paraId="3210B0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总结归纳本部门整体支出的绩效目标完成情况，实现产出和效益情况。围绕部门职责、行业发展规划，以预算资金管理为主线，总结部门业务开展情况及实施效果。</w:t>
      </w:r>
    </w:p>
    <w:p w14:paraId="6032311F">
      <w:pPr>
        <w:pStyle w:val="15"/>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default" w:ascii="Times New Roman" w:hAnsi="Times New Roman" w:eastAsia="仿宋_GB2312"/>
          <w:sz w:val="32"/>
          <w:szCs w:val="32"/>
          <w:highlight w:val="none"/>
          <w:lang w:val="en-US" w:eastAsia="zh-CN"/>
        </w:rPr>
        <w:t>预算编制情况</w:t>
      </w:r>
    </w:p>
    <w:p w14:paraId="5A62607D">
      <w:pPr>
        <w:pStyle w:val="15"/>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严格按照预算管理的相关规定和部门预算编制要求</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 科学合理编制了项目预算</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按时完成了202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年预算编制工作。202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年祁阳市公安局交警大队</w:t>
      </w:r>
      <w:r>
        <w:rPr>
          <w:rFonts w:hint="eastAsia" w:ascii="Times New Roman" w:hAnsi="Times New Roman" w:eastAsia="仿宋_GB2312"/>
          <w:sz w:val="32"/>
          <w:szCs w:val="32"/>
          <w:highlight w:val="none"/>
          <w:lang w:val="en-US" w:eastAsia="zh-CN"/>
        </w:rPr>
        <w:t>年初</w:t>
      </w:r>
      <w:r>
        <w:rPr>
          <w:rFonts w:hint="default" w:ascii="Times New Roman" w:hAnsi="Times New Roman" w:eastAsia="仿宋_GB2312"/>
          <w:sz w:val="32"/>
          <w:szCs w:val="32"/>
          <w:highlight w:val="none"/>
          <w:lang w:val="en-US" w:eastAsia="zh-CN"/>
        </w:rPr>
        <w:t>预算</w:t>
      </w:r>
      <w:r>
        <w:rPr>
          <w:rFonts w:hint="eastAsia" w:ascii="Times New Roman" w:hAnsi="Times New Roman" w:eastAsia="仿宋_GB2312"/>
          <w:sz w:val="32"/>
          <w:szCs w:val="32"/>
          <w:highlight w:val="none"/>
          <w:lang w:val="en-US" w:eastAsia="zh-CN"/>
        </w:rPr>
        <w:t>数</w:t>
      </w:r>
      <w:r>
        <w:rPr>
          <w:rFonts w:hint="default" w:ascii="Times New Roman" w:hAnsi="Times New Roman" w:eastAsia="仿宋_GB2312"/>
          <w:sz w:val="32"/>
          <w:szCs w:val="32"/>
          <w:highlight w:val="none"/>
          <w:lang w:val="en-US" w:eastAsia="zh-CN"/>
        </w:rPr>
        <w:t>为</w:t>
      </w:r>
      <w:r>
        <w:rPr>
          <w:rFonts w:hint="eastAsia" w:ascii="Times New Roman" w:hAnsi="Times New Roman" w:eastAsia="仿宋_GB2312"/>
          <w:sz w:val="32"/>
          <w:szCs w:val="32"/>
          <w:highlight w:val="none"/>
          <w:lang w:val="en-US" w:eastAsia="zh-CN"/>
        </w:rPr>
        <w:t>3965.65</w:t>
      </w:r>
      <w:r>
        <w:rPr>
          <w:rFonts w:hint="default" w:ascii="Times New Roman" w:hAnsi="Times New Roman" w:eastAsia="仿宋_GB2312"/>
          <w:sz w:val="32"/>
          <w:szCs w:val="32"/>
          <w:highlight w:val="none"/>
          <w:lang w:val="en-US" w:eastAsia="zh-CN"/>
        </w:rPr>
        <w:t>万元，</w:t>
      </w:r>
      <w:r>
        <w:rPr>
          <w:rFonts w:hint="eastAsia" w:ascii="Times New Roman" w:hAnsi="Times New Roman" w:eastAsia="仿宋_GB2312"/>
          <w:sz w:val="32"/>
          <w:szCs w:val="32"/>
          <w:highlight w:val="none"/>
          <w:lang w:val="en-US" w:eastAsia="zh-CN"/>
        </w:rPr>
        <w:t>全年预算数为</w:t>
      </w:r>
      <w:r>
        <w:rPr>
          <w:rFonts w:hint="eastAsia" w:ascii="Times New Roman" w:hAnsi="Times New Roman" w:eastAsia="仿宋_GB2312"/>
          <w:sz w:val="32"/>
          <w:szCs w:val="32"/>
          <w:lang w:val="en-US" w:eastAsia="zh-CN"/>
        </w:rPr>
        <w:t>4374.34</w:t>
      </w:r>
      <w:r>
        <w:rPr>
          <w:rFonts w:hint="eastAsia" w:ascii="Times New Roman" w:hAnsi="Times New Roman" w:eastAsia="仿宋_GB2312"/>
          <w:sz w:val="32"/>
          <w:szCs w:val="32"/>
          <w:lang w:eastAsia="zh-CN"/>
        </w:rPr>
        <w:t>万元，追加预算</w:t>
      </w:r>
      <w:r>
        <w:rPr>
          <w:rFonts w:hint="eastAsia" w:ascii="Times New Roman" w:hAnsi="Times New Roman" w:eastAsia="仿宋_GB2312"/>
          <w:sz w:val="32"/>
          <w:szCs w:val="32"/>
          <w:lang w:val="en-US" w:eastAsia="zh-CN"/>
        </w:rPr>
        <w:t>408.69万元。</w:t>
      </w:r>
      <w:r>
        <w:rPr>
          <w:rFonts w:hint="default" w:ascii="Times New Roman" w:hAnsi="Times New Roman" w:eastAsia="仿宋_GB2312"/>
          <w:sz w:val="32"/>
          <w:szCs w:val="32"/>
          <w:highlight w:val="none"/>
          <w:lang w:val="en-US" w:eastAsia="zh-CN"/>
        </w:rPr>
        <w:t>相应支出</w:t>
      </w:r>
      <w:r>
        <w:rPr>
          <w:rFonts w:hint="eastAsia" w:ascii="Times New Roman" w:hAnsi="Times New Roman" w:eastAsia="仿宋_GB2312"/>
          <w:sz w:val="32"/>
          <w:szCs w:val="32"/>
          <w:lang w:val="en-US" w:eastAsia="zh-CN"/>
        </w:rPr>
        <w:t>4374.34</w:t>
      </w:r>
      <w:r>
        <w:rPr>
          <w:rFonts w:hint="default" w:ascii="Times New Roman" w:hAnsi="Times New Roman" w:eastAsia="仿宋_GB2312"/>
          <w:sz w:val="32"/>
          <w:szCs w:val="32"/>
          <w:highlight w:val="none"/>
          <w:lang w:val="en-US" w:eastAsia="zh-CN"/>
        </w:rPr>
        <w:t>万元，其中：</w:t>
      </w:r>
      <w:r>
        <w:rPr>
          <w:rFonts w:hint="eastAsia" w:ascii="Times New Roman" w:hAnsi="Times New Roman" w:eastAsia="仿宋_GB2312"/>
          <w:b w:val="0"/>
          <w:bCs w:val="0"/>
          <w:sz w:val="32"/>
          <w:szCs w:val="32"/>
        </w:rPr>
        <w:t>人员</w:t>
      </w:r>
      <w:r>
        <w:rPr>
          <w:rFonts w:hint="eastAsia" w:ascii="Times New Roman" w:hAnsi="Times New Roman" w:eastAsia="仿宋_GB2312"/>
          <w:b w:val="0"/>
          <w:bCs w:val="0"/>
          <w:sz w:val="32"/>
          <w:szCs w:val="32"/>
          <w:lang w:eastAsia="zh-CN"/>
        </w:rPr>
        <w:t>支出</w:t>
      </w:r>
      <w:r>
        <w:rPr>
          <w:rFonts w:hint="eastAsia" w:ascii="Times New Roman" w:hAnsi="Times New Roman" w:eastAsia="仿宋_GB2312"/>
          <w:b w:val="0"/>
          <w:bCs w:val="0"/>
          <w:sz w:val="32"/>
          <w:szCs w:val="32"/>
          <w:lang w:val="en-US" w:eastAsia="zh-CN"/>
        </w:rPr>
        <w:t>1488.49</w:t>
      </w:r>
      <w:r>
        <w:rPr>
          <w:rFonts w:hint="eastAsia" w:ascii="Times New Roman" w:hAnsi="Times New Roman" w:eastAsia="仿宋_GB2312"/>
          <w:b w:val="0"/>
          <w:bCs w:val="0"/>
          <w:sz w:val="32"/>
          <w:szCs w:val="32"/>
        </w:rPr>
        <w:t>万元，</w:t>
      </w:r>
      <w:r>
        <w:rPr>
          <w:rFonts w:hint="default" w:ascii="Times New Roman" w:hAnsi="Times New Roman" w:eastAsia="仿宋_GB2312"/>
          <w:sz w:val="32"/>
          <w:szCs w:val="32"/>
          <w:highlight w:val="none"/>
          <w:lang w:val="en-US" w:eastAsia="zh-CN"/>
        </w:rPr>
        <w:t>日常公用支出</w:t>
      </w:r>
      <w:r>
        <w:rPr>
          <w:rFonts w:hint="eastAsia" w:ascii="Times New Roman" w:hAnsi="Times New Roman" w:eastAsia="仿宋_GB2312"/>
          <w:b w:val="0"/>
          <w:bCs w:val="0"/>
          <w:sz w:val="32"/>
          <w:szCs w:val="32"/>
          <w:lang w:val="en-US" w:eastAsia="zh-CN"/>
        </w:rPr>
        <w:t>1937.68</w:t>
      </w:r>
      <w:r>
        <w:rPr>
          <w:rFonts w:hint="eastAsia" w:ascii="Times New Roman" w:hAnsi="Times New Roman" w:eastAsia="仿宋_GB2312"/>
          <w:b w:val="0"/>
          <w:bCs w:val="0"/>
          <w:sz w:val="32"/>
          <w:szCs w:val="32"/>
        </w:rPr>
        <w:t>万元</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项目支出</w:t>
      </w:r>
      <w:r>
        <w:rPr>
          <w:rFonts w:hint="eastAsia" w:ascii="Times New Roman" w:hAnsi="Times New Roman" w:eastAsia="仿宋_GB2312"/>
          <w:sz w:val="32"/>
          <w:szCs w:val="32"/>
          <w:lang w:val="en-US" w:eastAsia="zh-CN"/>
        </w:rPr>
        <w:t>948.17</w:t>
      </w:r>
      <w:r>
        <w:rPr>
          <w:rFonts w:hint="default" w:ascii="Times New Roman" w:hAnsi="Times New Roman" w:eastAsia="仿宋_GB2312"/>
          <w:sz w:val="32"/>
          <w:szCs w:val="32"/>
          <w:highlight w:val="none"/>
          <w:lang w:val="en-US" w:eastAsia="zh-CN"/>
        </w:rPr>
        <w:t>万元。</w:t>
      </w:r>
    </w:p>
    <w:p w14:paraId="1F332C21">
      <w:pPr>
        <w:pStyle w:val="15"/>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2、执行管理情况</w:t>
      </w:r>
    </w:p>
    <w:p w14:paraId="5B0E3E1C">
      <w:pPr>
        <w:pStyle w:val="15"/>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一是行政运行保障情况。</w:t>
      </w:r>
      <w:r>
        <w:rPr>
          <w:rFonts w:hint="eastAsia" w:ascii="Times New Roman" w:hAnsi="Times New Roman" w:eastAsia="仿宋_GB2312"/>
          <w:sz w:val="32"/>
          <w:szCs w:val="32"/>
          <w:highlight w:val="none"/>
          <w:lang w:val="en-US" w:eastAsia="zh-CN"/>
        </w:rPr>
        <w:t>本</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sz w:val="32"/>
          <w:szCs w:val="32"/>
          <w:highlight w:val="none"/>
          <w:lang w:val="en-US" w:eastAsia="zh-CN"/>
        </w:rPr>
        <w:t>严格按照年初预算安排</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严格执行中央八项规定</w:t>
      </w:r>
      <w:r>
        <w:rPr>
          <w:rFonts w:hint="eastAsia" w:ascii="Times New Roman" w:hAnsi="Times New Roman" w:eastAsia="仿宋_GB2312"/>
          <w:sz w:val="32"/>
          <w:szCs w:val="32"/>
          <w:highlight w:val="none"/>
          <w:lang w:val="en-US" w:eastAsia="zh-CN"/>
        </w:rPr>
        <w:t>精神，</w:t>
      </w:r>
      <w:r>
        <w:rPr>
          <w:rFonts w:hint="default" w:ascii="Times New Roman" w:hAnsi="Times New Roman" w:eastAsia="仿宋_GB2312"/>
          <w:sz w:val="32"/>
          <w:szCs w:val="32"/>
          <w:highlight w:val="none"/>
          <w:lang w:val="en-US" w:eastAsia="zh-CN"/>
        </w:rPr>
        <w:t>厉行节约规范使用预算资金。收入上，严格执行 </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收支两条线</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管理制度，按规定使用非税票据并直接缴入国库，无隐瞒收入和其他违反国家收费管理规定的行为。在支出管理中</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认真执行国库集中支付、政府采购、公务卡报销、重点工作和大额支付上会集体决策等相关财务管理制度。认真做好每月与银行、财政国库股的对账工作，加强动态监控，保障机关各项工作顺利开展。</w:t>
      </w:r>
    </w:p>
    <w:p w14:paraId="7170EFB1">
      <w:pPr>
        <w:pStyle w:val="15"/>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二是</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三公</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经费预算执行情况。</w:t>
      </w:r>
      <w:r>
        <w:rPr>
          <w:rFonts w:hint="eastAsia" w:ascii="Times New Roman" w:hAnsi="Times New Roman" w:eastAsia="仿宋_GB2312"/>
          <w:sz w:val="32"/>
          <w:szCs w:val="32"/>
          <w:highlight w:val="none"/>
          <w:lang w:val="en-US" w:eastAsia="zh-CN"/>
        </w:rPr>
        <w:t>本部门</w:t>
      </w:r>
      <w:r>
        <w:rPr>
          <w:rFonts w:hint="default" w:ascii="Times New Roman" w:hAnsi="Times New Roman" w:eastAsia="仿宋_GB2312"/>
          <w:sz w:val="32"/>
          <w:szCs w:val="32"/>
          <w:highlight w:val="none"/>
          <w:lang w:val="en-US" w:eastAsia="zh-CN"/>
        </w:rPr>
        <w:t>严格按照中央省市的相关文件要求</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严控</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三公</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经费支出。</w:t>
      </w:r>
    </w:p>
    <w:p w14:paraId="5B802F55">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44.3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34.79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78.53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，其中：</w:t>
      </w:r>
    </w:p>
    <w:p w14:paraId="7CCE424D">
      <w:pPr>
        <w:pStyle w:val="15"/>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因公出国（境）费支出预算为0万元，支出决算为0万元</w:t>
      </w:r>
      <w:r>
        <w:rPr>
          <w:rFonts w:hint="default" w:ascii="Times New Roman" w:hAnsi="Times New Roman" w:eastAsia="仿宋_GB2312"/>
          <w:sz w:val="32"/>
          <w:szCs w:val="32"/>
          <w:highlight w:val="none"/>
          <w:lang w:val="en-US" w:eastAsia="zh-CN"/>
        </w:rPr>
        <w:t>；</w:t>
      </w:r>
    </w:p>
    <w:p w14:paraId="5E36714A">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万元，支出决算为</w:t>
      </w:r>
      <w:r>
        <w:rPr>
          <w:rFonts w:hint="eastAsia" w:ascii="Times New Roman" w:hAnsi="Times New Roman" w:eastAsia="仿宋_GB2312" w:cs="Times New Roman"/>
          <w:sz w:val="32"/>
          <w:szCs w:val="32"/>
          <w:lang w:val="en-US" w:eastAsia="zh-CN"/>
        </w:rPr>
        <w:t>2.97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69.07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s="Times New Roman"/>
          <w:sz w:val="32"/>
          <w:szCs w:val="32"/>
          <w:lang w:eastAsia="zh-CN"/>
        </w:rPr>
        <w:t>本部门严格执行</w:t>
      </w:r>
      <w:r>
        <w:rPr>
          <w:rFonts w:hint="default" w:ascii="Times New Roman" w:hAnsi="Times New Roman" w:eastAsia="仿宋_GB2312" w:cs="Times New Roman"/>
          <w:sz w:val="32"/>
          <w:szCs w:val="32"/>
        </w:rPr>
        <w:t>中央八项规定精神和厉行节约要求，进一步从严控制公务接待费</w:t>
      </w:r>
      <w:r>
        <w:rPr>
          <w:rFonts w:hint="eastAsia" w:ascii="Times New Roman" w:hAnsi="Times New Roman" w:eastAsia="仿宋_GB2312"/>
          <w:sz w:val="32"/>
          <w:szCs w:val="32"/>
        </w:rPr>
        <w:t>支出</w:t>
      </w:r>
      <w:r>
        <w:rPr>
          <w:rFonts w:hint="default" w:ascii="Times New Roman" w:hAnsi="Times New Roman" w:eastAsia="仿宋_GB2312" w:cs="Times New Roman"/>
          <w:sz w:val="32"/>
          <w:szCs w:val="32"/>
        </w:rPr>
        <w:t>，全年实际支出比预算有所下降，</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0.04万元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1.33%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sz w:val="32"/>
          <w:szCs w:val="32"/>
          <w:lang w:eastAsia="zh-CN"/>
        </w:rPr>
        <w:t>；</w:t>
      </w:r>
    </w:p>
    <w:p w14:paraId="55C010CB">
      <w:pPr>
        <w:pStyle w:val="15"/>
        <w:keepNext w:val="0"/>
        <w:keepLines w:val="0"/>
        <w:pageBreakBefore w:val="0"/>
        <w:kinsoku/>
        <w:wordWrap/>
        <w:overflowPunct/>
        <w:topLinePunct w:val="0"/>
        <w:bidi w:val="0"/>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29.96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本年度无</w:t>
      </w: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eastAsia="zh-CN"/>
        </w:rPr>
        <w:t>；</w:t>
      </w:r>
    </w:p>
    <w:p w14:paraId="245C96B8">
      <w:pPr>
        <w:pStyle w:val="15"/>
        <w:keepNext w:val="0"/>
        <w:keepLines w:val="0"/>
        <w:pageBreakBefore w:val="0"/>
        <w:kinsoku/>
        <w:wordWrap/>
        <w:overflowPunct/>
        <w:topLinePunct w:val="0"/>
        <w:bidi w:val="0"/>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31.82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79.55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s="Times New Roman"/>
          <w:sz w:val="32"/>
          <w:szCs w:val="32"/>
          <w:lang w:eastAsia="zh-CN"/>
        </w:rPr>
        <w:t>本部门严格执行</w:t>
      </w:r>
      <w:r>
        <w:rPr>
          <w:rFonts w:hint="default" w:ascii="Times New Roman" w:hAnsi="Times New Roman" w:eastAsia="仿宋_GB2312" w:cs="Times New Roman"/>
          <w:sz w:val="32"/>
          <w:szCs w:val="32"/>
        </w:rPr>
        <w:t>中央八项规定精神和厉行节约要求，进一步从严控制运行维护费支出</w:t>
      </w:r>
      <w:r>
        <w:rPr>
          <w:rFonts w:hint="eastAsia" w:ascii="Times New Roman" w:hAnsi="Times New Roman" w:eastAsia="仿宋_GB2312"/>
          <w:sz w:val="32"/>
          <w:szCs w:val="32"/>
        </w:rPr>
        <w:t>支出</w:t>
      </w:r>
      <w:r>
        <w:rPr>
          <w:rFonts w:hint="default" w:ascii="Times New Roman" w:hAnsi="Times New Roman" w:eastAsia="仿宋_GB2312" w:cs="Times New Roman"/>
          <w:sz w:val="32"/>
          <w:szCs w:val="32"/>
        </w:rPr>
        <w:t>，全年实际支出比预算有所下降，</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0.22万元</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0.69%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减少的主要原因是</w:t>
      </w:r>
      <w:r>
        <w:rPr>
          <w:rFonts w:hint="eastAsia" w:ascii="Times New Roman" w:hAnsi="Times New Roman" w:eastAsia="仿宋_GB2312"/>
          <w:color w:val="000000" w:themeColor="text1"/>
          <w:sz w:val="32"/>
          <w:szCs w:val="32"/>
          <w14:textFill>
            <w14:solidFill>
              <w14:schemeClr w14:val="tx1"/>
            </w14:solidFill>
          </w14:textFill>
        </w:rPr>
        <w:t>严格控制了公务用车运行维护费支出</w:t>
      </w:r>
      <w:r>
        <w:rPr>
          <w:rFonts w:hint="eastAsia" w:ascii="Times New Roman" w:hAnsi="Times New Roman" w:eastAsia="仿宋_GB2312"/>
          <w:sz w:val="32"/>
          <w:szCs w:val="32"/>
        </w:rPr>
        <w:t>。</w:t>
      </w:r>
    </w:p>
    <w:p w14:paraId="41A025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绩效评价结论</w:t>
      </w:r>
    </w:p>
    <w:p w14:paraId="5137867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heme="minorBidi"/>
          <w:kern w:val="2"/>
          <w:sz w:val="32"/>
          <w:szCs w:val="32"/>
          <w:highlight w:val="none"/>
          <w:lang w:val="en-US" w:eastAsia="zh-CN" w:bidi="ar-SA"/>
        </w:rPr>
      </w:pPr>
      <w:r>
        <w:rPr>
          <w:rFonts w:hint="default" w:ascii="Times New Roman" w:hAnsi="Times New Roman" w:eastAsia="仿宋_GB2312" w:cstheme="minorBidi"/>
          <w:kern w:val="2"/>
          <w:sz w:val="32"/>
          <w:szCs w:val="32"/>
          <w:highlight w:val="none"/>
          <w:lang w:val="en-US" w:eastAsia="zh-CN" w:bidi="ar-SA"/>
        </w:rPr>
        <w:t>从整体上看，我</w:t>
      </w:r>
      <w:r>
        <w:rPr>
          <w:rFonts w:hint="eastAsia" w:ascii="Times New Roman" w:hAnsi="Times New Roman" w:eastAsia="仿宋_GB2312" w:cstheme="minorBidi"/>
          <w:kern w:val="2"/>
          <w:sz w:val="32"/>
          <w:szCs w:val="32"/>
          <w:highlight w:val="none"/>
          <w:lang w:val="en-US" w:eastAsia="zh-CN" w:bidi="ar-SA"/>
        </w:rPr>
        <w:t>部门</w:t>
      </w:r>
      <w:r>
        <w:rPr>
          <w:rFonts w:hint="default" w:ascii="Times New Roman" w:hAnsi="Times New Roman" w:eastAsia="仿宋_GB2312" w:cstheme="minorBidi"/>
          <w:kern w:val="2"/>
          <w:sz w:val="32"/>
          <w:szCs w:val="32"/>
          <w:highlight w:val="none"/>
          <w:lang w:val="en-US" w:eastAsia="zh-CN" w:bidi="ar-SA"/>
        </w:rPr>
        <w:t>积极履职，强化管理，较好的完成了年度工作目标。通过加强预算收支管理，不断建立健全内部管理制度，梳理内部管理流程，部门整体支出管理水平得到提升。202</w:t>
      </w:r>
      <w:r>
        <w:rPr>
          <w:rFonts w:hint="eastAsia" w:ascii="Times New Roman" w:hAnsi="Times New Roman" w:eastAsia="仿宋_GB2312" w:cstheme="minorBidi"/>
          <w:kern w:val="2"/>
          <w:sz w:val="32"/>
          <w:szCs w:val="32"/>
          <w:highlight w:val="none"/>
          <w:lang w:val="en-US" w:eastAsia="zh-CN" w:bidi="ar-SA"/>
        </w:rPr>
        <w:t>4</w:t>
      </w:r>
      <w:r>
        <w:rPr>
          <w:rFonts w:hint="default" w:ascii="Times New Roman" w:hAnsi="Times New Roman" w:eastAsia="仿宋_GB2312" w:cstheme="minorBidi"/>
          <w:kern w:val="2"/>
          <w:sz w:val="32"/>
          <w:szCs w:val="32"/>
          <w:highlight w:val="none"/>
          <w:lang w:val="en-US" w:eastAsia="zh-CN" w:bidi="ar-SA"/>
        </w:rPr>
        <w:t>年</w:t>
      </w:r>
      <w:r>
        <w:rPr>
          <w:rFonts w:hint="eastAsia" w:ascii="Times New Roman" w:hAnsi="Times New Roman" w:eastAsia="仿宋_GB2312" w:cstheme="minorBidi"/>
          <w:kern w:val="2"/>
          <w:sz w:val="32"/>
          <w:szCs w:val="32"/>
          <w:highlight w:val="none"/>
          <w:lang w:val="en-US" w:eastAsia="zh-CN" w:bidi="ar-SA"/>
        </w:rPr>
        <w:t>我部门成立绩效评价组，</w:t>
      </w:r>
      <w:r>
        <w:rPr>
          <w:rFonts w:hint="default" w:ascii="Times New Roman" w:hAnsi="Times New Roman" w:eastAsia="仿宋_GB2312" w:cstheme="minorBidi"/>
          <w:kern w:val="2"/>
          <w:sz w:val="32"/>
          <w:szCs w:val="32"/>
          <w:highlight w:val="none"/>
          <w:lang w:val="en-US" w:eastAsia="zh-CN" w:bidi="ar-SA"/>
        </w:rPr>
        <w:t>对照《部门整体支出绩效评价指标体系评分表》逐条进行自查自评，部门整体支出绩效自评9</w:t>
      </w:r>
      <w:r>
        <w:rPr>
          <w:rFonts w:hint="eastAsia" w:ascii="Times New Roman" w:hAnsi="Times New Roman" w:eastAsia="仿宋_GB2312" w:cstheme="minorBidi"/>
          <w:kern w:val="2"/>
          <w:sz w:val="32"/>
          <w:szCs w:val="32"/>
          <w:highlight w:val="none"/>
          <w:lang w:val="en-US" w:eastAsia="zh-CN" w:bidi="ar-SA"/>
        </w:rPr>
        <w:t>8.87</w:t>
      </w:r>
      <w:r>
        <w:rPr>
          <w:rFonts w:hint="default" w:ascii="Times New Roman" w:hAnsi="Times New Roman" w:eastAsia="仿宋_GB2312" w:cstheme="minorBidi"/>
          <w:kern w:val="2"/>
          <w:sz w:val="32"/>
          <w:szCs w:val="32"/>
          <w:highlight w:val="none"/>
          <w:lang w:val="en-US" w:eastAsia="zh-CN" w:bidi="ar-SA"/>
        </w:rPr>
        <w:t>分，自评结果将在政府网站对外公开，接受社会监督。</w:t>
      </w:r>
    </w:p>
    <w:p w14:paraId="2F24C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w:t>
      </w:r>
      <w:r>
        <w:rPr>
          <w:rFonts w:hint="default" w:ascii="Times New Roman" w:hAnsi="Times New Roman" w:eastAsia="黑体" w:cs="Times New Roman"/>
          <w:sz w:val="32"/>
          <w:szCs w:val="32"/>
          <w:lang w:val="en-US" w:eastAsia="zh-CN"/>
        </w:rPr>
        <w:t>及原因分析</w:t>
      </w:r>
    </w:p>
    <w:p w14:paraId="0B314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lang w:val="en-US" w:eastAsia="zh-CN"/>
        </w:rPr>
        <w:t>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w:t>
      </w:r>
      <w:r>
        <w:rPr>
          <w:rFonts w:hint="eastAsia" w:ascii="Times New Roman" w:hAnsi="Times New Roman" w:eastAsia="仿宋_GB2312"/>
          <w:sz w:val="32"/>
          <w:szCs w:val="32"/>
          <w:highlight w:val="none"/>
          <w:lang w:val="en-US" w:eastAsia="zh-CN"/>
        </w:rPr>
        <w:t>本部门</w:t>
      </w:r>
      <w:r>
        <w:rPr>
          <w:rFonts w:hint="default" w:ascii="Times New Roman" w:hAnsi="Times New Roman" w:eastAsia="仿宋_GB2312"/>
          <w:sz w:val="32"/>
          <w:szCs w:val="32"/>
          <w:highlight w:val="none"/>
          <w:lang w:val="en-US" w:eastAsia="zh-CN"/>
        </w:rPr>
        <w:t>严格按照年初预算批复认真组织</w:t>
      </w:r>
      <w:r>
        <w:rPr>
          <w:rFonts w:hint="eastAsia" w:ascii="Times New Roman" w:hAnsi="Times New Roman" w:eastAsia="仿宋_GB2312"/>
          <w:sz w:val="32"/>
          <w:szCs w:val="32"/>
          <w:highlight w:val="none"/>
          <w:lang w:val="en-US" w:eastAsia="zh-CN"/>
        </w:rPr>
        <w:t>实施，</w:t>
      </w:r>
      <w:r>
        <w:rPr>
          <w:rFonts w:hint="default" w:ascii="Times New Roman" w:hAnsi="Times New Roman" w:eastAsia="仿宋_GB2312"/>
          <w:sz w:val="32"/>
          <w:szCs w:val="32"/>
          <w:highlight w:val="none"/>
          <w:lang w:val="en-US" w:eastAsia="zh-CN"/>
        </w:rPr>
        <w:t> 严格执行财经纪律相关管理规定</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做到各项收支安排使用符合事业发展计划和财政政策的要求，确保了单位正常运行和重大项目的实施</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较好地完成了202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年部门预算编制和决算汇总工作</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202</w:t>
      </w:r>
      <w:r>
        <w:rPr>
          <w:rFonts w:hint="eastAsia" w:ascii="Times New Roman" w:hAnsi="Times New Roman" w:eastAsia="仿宋_GB2312"/>
          <w:sz w:val="32"/>
          <w:szCs w:val="32"/>
          <w:highlight w:val="none"/>
          <w:lang w:val="en-US" w:eastAsia="zh-CN"/>
        </w:rPr>
        <w:t>4</w:t>
      </w:r>
      <w:r>
        <w:rPr>
          <w:rFonts w:hint="default" w:ascii="Times New Roman" w:hAnsi="Times New Roman" w:eastAsia="仿宋_GB2312"/>
          <w:sz w:val="32"/>
          <w:szCs w:val="32"/>
          <w:highlight w:val="none"/>
          <w:lang w:val="en-US" w:eastAsia="zh-CN"/>
        </w:rPr>
        <w:t>年目标任务基本完成，预算执行情况较好。但仍存在预算编制不够完善</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个别项目进度缓慢</w:t>
      </w:r>
      <w:r>
        <w:rPr>
          <w:rFonts w:hint="eastAsia" w:ascii="Times New Roman" w:hAnsi="Times New Roman" w:eastAsia="仿宋_GB2312"/>
          <w:sz w:val="32"/>
          <w:szCs w:val="32"/>
          <w:highlight w:val="none"/>
          <w:lang w:val="en-US" w:eastAsia="zh-CN"/>
        </w:rPr>
        <w:t>，</w:t>
      </w:r>
      <w:r>
        <w:rPr>
          <w:rFonts w:hint="default" w:ascii="Times New Roman" w:hAnsi="Times New Roman" w:eastAsia="仿宋_GB2312"/>
          <w:sz w:val="32"/>
          <w:szCs w:val="32"/>
          <w:highlight w:val="none"/>
          <w:lang w:val="en-US" w:eastAsia="zh-CN"/>
        </w:rPr>
        <w:t>绩效管理工作有待加强等问题。</w:t>
      </w:r>
    </w:p>
    <w:p w14:paraId="438735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六、改进措施和有关建议</w:t>
      </w:r>
    </w:p>
    <w:p w14:paraId="1213942B">
      <w:pPr>
        <w:pStyle w:val="15"/>
        <w:ind w:firstLine="640" w:firstLineChars="200"/>
        <w:rPr>
          <w:rFonts w:hint="eastAsia" w:hAnsi="黑体"/>
          <w:bCs/>
          <w:kern w:val="0"/>
          <w:sz w:val="32"/>
          <w:szCs w:val="32"/>
          <w:highlight w:val="none"/>
          <w:lang w:eastAsia="zh-CN"/>
        </w:rPr>
      </w:pPr>
      <w:r>
        <w:rPr>
          <w:rFonts w:hint="default" w:ascii="Times New Roman" w:hAnsi="Times New Roman" w:eastAsia="仿宋_GB2312" w:cs="Times New Roman"/>
          <w:sz w:val="32"/>
          <w:szCs w:val="32"/>
        </w:rPr>
        <w:t>在今后的工作中</w:t>
      </w:r>
      <w:r>
        <w:rPr>
          <w:rFonts w:hint="eastAsia" w:ascii="Times New Roman" w:hAnsi="Times New Roman" w:eastAsia="仿宋_GB2312" w:cs="Times New Roman"/>
          <w:sz w:val="32"/>
          <w:szCs w:val="32"/>
          <w:lang w:eastAsia="zh-CN"/>
        </w:rPr>
        <w:t>，本部门</w:t>
      </w:r>
      <w:r>
        <w:rPr>
          <w:rFonts w:hint="default" w:ascii="Times New Roman" w:hAnsi="Times New Roman" w:eastAsia="仿宋_GB2312" w:cs="Times New Roman"/>
          <w:sz w:val="32"/>
          <w:szCs w:val="32"/>
        </w:rPr>
        <w:t>将严格按照新《预算法》的要求，加强预算编制的科学性、合理性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让预算编制更贴合实际，使项目预算与工作结合更加紧密。严格按照批复预算执行，及时将预算分解下达到各单位，并按照项目开展进度有计划申请资金及时支付。加强预算绩效管理，增强预算约束力，做好预算项目支出绩效目标及各项绩效指标的细化、量化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用好用活各类财政资金，提高财政资金的使用效益。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E0510"/>
    <w:multiLevelType w:val="singleLevel"/>
    <w:tmpl w:val="BC2E0510"/>
    <w:lvl w:ilvl="0" w:tentative="0">
      <w:start w:val="2"/>
      <w:numFmt w:val="chineseCounting"/>
      <w:suff w:val="nothing"/>
      <w:lvlText w:val="（%1）"/>
      <w:lvlJc w:val="left"/>
      <w:rPr>
        <w:rFonts w:hint="eastAsia"/>
      </w:rPr>
    </w:lvl>
  </w:abstractNum>
  <w:abstractNum w:abstractNumId="1">
    <w:nsid w:val="F9E8299C"/>
    <w:multiLevelType w:val="singleLevel"/>
    <w:tmpl w:val="F9E8299C"/>
    <w:lvl w:ilvl="0" w:tentative="0">
      <w:start w:val="3"/>
      <w:numFmt w:val="decimal"/>
      <w:suff w:val="nothing"/>
      <w:lvlText w:val="%1、"/>
      <w:lvlJc w:val="left"/>
    </w:lvl>
  </w:abstractNum>
  <w:abstractNum w:abstractNumId="2">
    <w:nsid w:val="0E8DE222"/>
    <w:multiLevelType w:val="singleLevel"/>
    <w:tmpl w:val="0E8DE222"/>
    <w:lvl w:ilvl="0" w:tentative="0">
      <w:start w:val="6"/>
      <w:numFmt w:val="decimal"/>
      <w:suff w:val="nothing"/>
      <w:lvlText w:val="%1、"/>
      <w:lvlJc w:val="left"/>
    </w:lvl>
  </w:abstractNum>
  <w:abstractNum w:abstractNumId="3">
    <w:nsid w:val="1BF9B7E6"/>
    <w:multiLevelType w:val="singleLevel"/>
    <w:tmpl w:val="1BF9B7E6"/>
    <w:lvl w:ilvl="0" w:tentative="0">
      <w:start w:val="7"/>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94485"/>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977B6"/>
    <w:rsid w:val="00EA2B72"/>
    <w:rsid w:val="00ED31FD"/>
    <w:rsid w:val="00F74360"/>
    <w:rsid w:val="00FB462F"/>
    <w:rsid w:val="00FE16FA"/>
    <w:rsid w:val="00FE328A"/>
    <w:rsid w:val="00FE6269"/>
    <w:rsid w:val="00FF5CD6"/>
    <w:rsid w:val="01260952"/>
    <w:rsid w:val="013B07D3"/>
    <w:rsid w:val="024A6782"/>
    <w:rsid w:val="0284231A"/>
    <w:rsid w:val="02CF141E"/>
    <w:rsid w:val="02EA167E"/>
    <w:rsid w:val="02EE0CD3"/>
    <w:rsid w:val="030F42DA"/>
    <w:rsid w:val="03343D40"/>
    <w:rsid w:val="033D6913"/>
    <w:rsid w:val="036208AE"/>
    <w:rsid w:val="038A07DA"/>
    <w:rsid w:val="03DB5DFE"/>
    <w:rsid w:val="04C436BC"/>
    <w:rsid w:val="0520214C"/>
    <w:rsid w:val="0548177D"/>
    <w:rsid w:val="0580326D"/>
    <w:rsid w:val="05AB2D7A"/>
    <w:rsid w:val="05D60D2B"/>
    <w:rsid w:val="05E435F1"/>
    <w:rsid w:val="05EC4429"/>
    <w:rsid w:val="060E6ACB"/>
    <w:rsid w:val="06367D9A"/>
    <w:rsid w:val="069E655B"/>
    <w:rsid w:val="0730481F"/>
    <w:rsid w:val="07AE77D1"/>
    <w:rsid w:val="07C8624C"/>
    <w:rsid w:val="08F326DF"/>
    <w:rsid w:val="098679FA"/>
    <w:rsid w:val="099E1F14"/>
    <w:rsid w:val="09F85A87"/>
    <w:rsid w:val="0A850E88"/>
    <w:rsid w:val="0A8F5D00"/>
    <w:rsid w:val="0B002249"/>
    <w:rsid w:val="0B071E24"/>
    <w:rsid w:val="0B40795D"/>
    <w:rsid w:val="0C5D192B"/>
    <w:rsid w:val="0C76265C"/>
    <w:rsid w:val="0C896C30"/>
    <w:rsid w:val="0D6C6771"/>
    <w:rsid w:val="0D7111BC"/>
    <w:rsid w:val="0D740970"/>
    <w:rsid w:val="0DEE4240"/>
    <w:rsid w:val="0E4137B5"/>
    <w:rsid w:val="0E9E76FE"/>
    <w:rsid w:val="0F3155D8"/>
    <w:rsid w:val="0F4165A6"/>
    <w:rsid w:val="0F672631"/>
    <w:rsid w:val="0FFB1E00"/>
    <w:rsid w:val="10411774"/>
    <w:rsid w:val="106B4ABC"/>
    <w:rsid w:val="116220BD"/>
    <w:rsid w:val="11D541A5"/>
    <w:rsid w:val="129C5D80"/>
    <w:rsid w:val="12DC3113"/>
    <w:rsid w:val="130F0CDD"/>
    <w:rsid w:val="138F7287"/>
    <w:rsid w:val="13BF4D24"/>
    <w:rsid w:val="144067F4"/>
    <w:rsid w:val="14C842E9"/>
    <w:rsid w:val="150C68CB"/>
    <w:rsid w:val="15442C48"/>
    <w:rsid w:val="15A13B32"/>
    <w:rsid w:val="15E93B9A"/>
    <w:rsid w:val="16663DB9"/>
    <w:rsid w:val="16C32FBA"/>
    <w:rsid w:val="16FA2753"/>
    <w:rsid w:val="17C76AD9"/>
    <w:rsid w:val="17DD4AF4"/>
    <w:rsid w:val="18055854"/>
    <w:rsid w:val="18100480"/>
    <w:rsid w:val="181A629A"/>
    <w:rsid w:val="18257D64"/>
    <w:rsid w:val="182F1DCD"/>
    <w:rsid w:val="18950986"/>
    <w:rsid w:val="189A5F9C"/>
    <w:rsid w:val="19F72119"/>
    <w:rsid w:val="1A393593"/>
    <w:rsid w:val="1A4B59CE"/>
    <w:rsid w:val="1A4B710F"/>
    <w:rsid w:val="1AE81FC2"/>
    <w:rsid w:val="1B9638C6"/>
    <w:rsid w:val="1BD47A17"/>
    <w:rsid w:val="1BEE3982"/>
    <w:rsid w:val="1C2F71FC"/>
    <w:rsid w:val="1CC96E50"/>
    <w:rsid w:val="1D0165EA"/>
    <w:rsid w:val="1D2D5631"/>
    <w:rsid w:val="1DE657E0"/>
    <w:rsid w:val="1DEF77E3"/>
    <w:rsid w:val="1E0D0FBE"/>
    <w:rsid w:val="1F1F369F"/>
    <w:rsid w:val="1F4F542F"/>
    <w:rsid w:val="1F962CF2"/>
    <w:rsid w:val="1FC55DBE"/>
    <w:rsid w:val="1FD2426D"/>
    <w:rsid w:val="20A2588F"/>
    <w:rsid w:val="20E57FD0"/>
    <w:rsid w:val="211B39F2"/>
    <w:rsid w:val="21380225"/>
    <w:rsid w:val="21A165ED"/>
    <w:rsid w:val="21E64147"/>
    <w:rsid w:val="220936AA"/>
    <w:rsid w:val="221A1EFC"/>
    <w:rsid w:val="223643DF"/>
    <w:rsid w:val="22683576"/>
    <w:rsid w:val="22CA1B74"/>
    <w:rsid w:val="23673F3E"/>
    <w:rsid w:val="2436731B"/>
    <w:rsid w:val="24A67303"/>
    <w:rsid w:val="25A246E2"/>
    <w:rsid w:val="265B3DF5"/>
    <w:rsid w:val="26AF5F64"/>
    <w:rsid w:val="26BE379D"/>
    <w:rsid w:val="274B1168"/>
    <w:rsid w:val="27983FEE"/>
    <w:rsid w:val="27A72484"/>
    <w:rsid w:val="280D1C94"/>
    <w:rsid w:val="285F2D01"/>
    <w:rsid w:val="289B5D70"/>
    <w:rsid w:val="28CA467C"/>
    <w:rsid w:val="28DE5E2A"/>
    <w:rsid w:val="29B36EBE"/>
    <w:rsid w:val="2A1C4A45"/>
    <w:rsid w:val="2A44581A"/>
    <w:rsid w:val="2A502FEB"/>
    <w:rsid w:val="2BA15A1F"/>
    <w:rsid w:val="2BED37C5"/>
    <w:rsid w:val="2C974875"/>
    <w:rsid w:val="2D1B36F8"/>
    <w:rsid w:val="2D2A33C8"/>
    <w:rsid w:val="2DFC2755"/>
    <w:rsid w:val="2E053C7C"/>
    <w:rsid w:val="2EA7632E"/>
    <w:rsid w:val="2EEB2B34"/>
    <w:rsid w:val="2F0D4A3E"/>
    <w:rsid w:val="2F656EAC"/>
    <w:rsid w:val="2F73532D"/>
    <w:rsid w:val="2F762E67"/>
    <w:rsid w:val="2F8113FE"/>
    <w:rsid w:val="3016447C"/>
    <w:rsid w:val="303A7459"/>
    <w:rsid w:val="30C976F9"/>
    <w:rsid w:val="30FF0C3A"/>
    <w:rsid w:val="316E36BA"/>
    <w:rsid w:val="32087FC3"/>
    <w:rsid w:val="320B2452"/>
    <w:rsid w:val="328858F3"/>
    <w:rsid w:val="32B160CC"/>
    <w:rsid w:val="32BE4122"/>
    <w:rsid w:val="33127A3B"/>
    <w:rsid w:val="34203EA7"/>
    <w:rsid w:val="34DA3E98"/>
    <w:rsid w:val="34F82BAB"/>
    <w:rsid w:val="350C5A51"/>
    <w:rsid w:val="3513157E"/>
    <w:rsid w:val="351A600E"/>
    <w:rsid w:val="356C086C"/>
    <w:rsid w:val="3601278A"/>
    <w:rsid w:val="361444CC"/>
    <w:rsid w:val="36EB2C9D"/>
    <w:rsid w:val="373C04BD"/>
    <w:rsid w:val="374617A5"/>
    <w:rsid w:val="38167642"/>
    <w:rsid w:val="382E0A5C"/>
    <w:rsid w:val="397C0BAE"/>
    <w:rsid w:val="3A00178F"/>
    <w:rsid w:val="3A1E3A53"/>
    <w:rsid w:val="3A3000B7"/>
    <w:rsid w:val="3A9832FF"/>
    <w:rsid w:val="3B40257B"/>
    <w:rsid w:val="3B7935A9"/>
    <w:rsid w:val="3BB907E8"/>
    <w:rsid w:val="3C0637C5"/>
    <w:rsid w:val="3C4D31A2"/>
    <w:rsid w:val="3C5067EE"/>
    <w:rsid w:val="3D064921"/>
    <w:rsid w:val="3D190E9D"/>
    <w:rsid w:val="3D365577"/>
    <w:rsid w:val="3D965250"/>
    <w:rsid w:val="3DDF607B"/>
    <w:rsid w:val="3E456D30"/>
    <w:rsid w:val="3E772758"/>
    <w:rsid w:val="3E8409D1"/>
    <w:rsid w:val="3ECC729E"/>
    <w:rsid w:val="3F3356A6"/>
    <w:rsid w:val="3F456695"/>
    <w:rsid w:val="3F87756C"/>
    <w:rsid w:val="3FD660E2"/>
    <w:rsid w:val="3FF12080"/>
    <w:rsid w:val="4001677D"/>
    <w:rsid w:val="403501D5"/>
    <w:rsid w:val="40442564"/>
    <w:rsid w:val="40F2256A"/>
    <w:rsid w:val="41182D1A"/>
    <w:rsid w:val="412A5860"/>
    <w:rsid w:val="41BE7F1E"/>
    <w:rsid w:val="424B3CDF"/>
    <w:rsid w:val="4286226C"/>
    <w:rsid w:val="430D728C"/>
    <w:rsid w:val="436E048A"/>
    <w:rsid w:val="437C3D07"/>
    <w:rsid w:val="43C36359"/>
    <w:rsid w:val="43F71D59"/>
    <w:rsid w:val="44814769"/>
    <w:rsid w:val="44C707F3"/>
    <w:rsid w:val="44C815E2"/>
    <w:rsid w:val="453E7B2C"/>
    <w:rsid w:val="456D6663"/>
    <w:rsid w:val="459F393C"/>
    <w:rsid w:val="45CA2816"/>
    <w:rsid w:val="46003632"/>
    <w:rsid w:val="46357180"/>
    <w:rsid w:val="467A2DE5"/>
    <w:rsid w:val="47372A84"/>
    <w:rsid w:val="47584B66"/>
    <w:rsid w:val="47DE55F6"/>
    <w:rsid w:val="47E66258"/>
    <w:rsid w:val="483A1212"/>
    <w:rsid w:val="49282784"/>
    <w:rsid w:val="493354CD"/>
    <w:rsid w:val="4A323331"/>
    <w:rsid w:val="4B313C8F"/>
    <w:rsid w:val="4B3612A5"/>
    <w:rsid w:val="4C5440D8"/>
    <w:rsid w:val="4C803819"/>
    <w:rsid w:val="4CA26BF2"/>
    <w:rsid w:val="4CEE073C"/>
    <w:rsid w:val="4CF70CB7"/>
    <w:rsid w:val="4D10641A"/>
    <w:rsid w:val="4D3A5B11"/>
    <w:rsid w:val="4D7A3032"/>
    <w:rsid w:val="4D7A7B6F"/>
    <w:rsid w:val="4D987FF5"/>
    <w:rsid w:val="4D9D79DA"/>
    <w:rsid w:val="4DFC4A28"/>
    <w:rsid w:val="4E277436"/>
    <w:rsid w:val="4E9109B8"/>
    <w:rsid w:val="4EDB4BC8"/>
    <w:rsid w:val="4FD40481"/>
    <w:rsid w:val="4FE35EAD"/>
    <w:rsid w:val="503F55B6"/>
    <w:rsid w:val="50680222"/>
    <w:rsid w:val="51247744"/>
    <w:rsid w:val="518C2ACE"/>
    <w:rsid w:val="520A444F"/>
    <w:rsid w:val="523D0E4F"/>
    <w:rsid w:val="531204FD"/>
    <w:rsid w:val="53166804"/>
    <w:rsid w:val="53207D0D"/>
    <w:rsid w:val="536015B5"/>
    <w:rsid w:val="53646824"/>
    <w:rsid w:val="53933738"/>
    <w:rsid w:val="53B45F49"/>
    <w:rsid w:val="53EB3560"/>
    <w:rsid w:val="542B5EF6"/>
    <w:rsid w:val="54770964"/>
    <w:rsid w:val="54A46B23"/>
    <w:rsid w:val="54CF69F2"/>
    <w:rsid w:val="55067F3A"/>
    <w:rsid w:val="566A3CE9"/>
    <w:rsid w:val="568C16BE"/>
    <w:rsid w:val="56D227CA"/>
    <w:rsid w:val="57405985"/>
    <w:rsid w:val="575064EA"/>
    <w:rsid w:val="5766570E"/>
    <w:rsid w:val="57802226"/>
    <w:rsid w:val="57A05E6D"/>
    <w:rsid w:val="57AE108B"/>
    <w:rsid w:val="58FA2D44"/>
    <w:rsid w:val="5946106C"/>
    <w:rsid w:val="595E6596"/>
    <w:rsid w:val="596926C2"/>
    <w:rsid w:val="59725DCC"/>
    <w:rsid w:val="59762A17"/>
    <w:rsid w:val="59904603"/>
    <w:rsid w:val="59A3422C"/>
    <w:rsid w:val="59D40607"/>
    <w:rsid w:val="5A7D47FA"/>
    <w:rsid w:val="5AE96B3B"/>
    <w:rsid w:val="5B9E2C7A"/>
    <w:rsid w:val="5BC4185F"/>
    <w:rsid w:val="5C133668"/>
    <w:rsid w:val="5C2634BB"/>
    <w:rsid w:val="5C6A7000"/>
    <w:rsid w:val="5CA93FCD"/>
    <w:rsid w:val="5CBD35D4"/>
    <w:rsid w:val="5D0B130E"/>
    <w:rsid w:val="5D1F5E5A"/>
    <w:rsid w:val="5D67030F"/>
    <w:rsid w:val="5D7243BE"/>
    <w:rsid w:val="5DE75445"/>
    <w:rsid w:val="5DFE7762"/>
    <w:rsid w:val="5E6957C1"/>
    <w:rsid w:val="5E9538BA"/>
    <w:rsid w:val="5F7C1CF9"/>
    <w:rsid w:val="5FDA0004"/>
    <w:rsid w:val="5FE40A36"/>
    <w:rsid w:val="605D75EE"/>
    <w:rsid w:val="606552CA"/>
    <w:rsid w:val="617B314A"/>
    <w:rsid w:val="617D4D6A"/>
    <w:rsid w:val="61E82EA1"/>
    <w:rsid w:val="61EB473F"/>
    <w:rsid w:val="621912AD"/>
    <w:rsid w:val="62F86449"/>
    <w:rsid w:val="63011A06"/>
    <w:rsid w:val="631D521E"/>
    <w:rsid w:val="63C74D38"/>
    <w:rsid w:val="64E5191A"/>
    <w:rsid w:val="651D7310"/>
    <w:rsid w:val="652A557F"/>
    <w:rsid w:val="65534302"/>
    <w:rsid w:val="65BC6B1F"/>
    <w:rsid w:val="660202AA"/>
    <w:rsid w:val="661F5E30"/>
    <w:rsid w:val="66E87218"/>
    <w:rsid w:val="672053D4"/>
    <w:rsid w:val="67492634"/>
    <w:rsid w:val="67870C18"/>
    <w:rsid w:val="67AE17DA"/>
    <w:rsid w:val="68185632"/>
    <w:rsid w:val="68EA74CA"/>
    <w:rsid w:val="6A1D1B56"/>
    <w:rsid w:val="6A53650D"/>
    <w:rsid w:val="6A64035D"/>
    <w:rsid w:val="6AD14E1A"/>
    <w:rsid w:val="6AD30444"/>
    <w:rsid w:val="6BF80185"/>
    <w:rsid w:val="6C116020"/>
    <w:rsid w:val="6C6B0921"/>
    <w:rsid w:val="6D0B3EE8"/>
    <w:rsid w:val="6D725D15"/>
    <w:rsid w:val="6DA81C2A"/>
    <w:rsid w:val="6E0F7A08"/>
    <w:rsid w:val="6E6761C1"/>
    <w:rsid w:val="6E837F00"/>
    <w:rsid w:val="6E843365"/>
    <w:rsid w:val="6F2137AA"/>
    <w:rsid w:val="6F2B0871"/>
    <w:rsid w:val="6F3A4760"/>
    <w:rsid w:val="6F4230D3"/>
    <w:rsid w:val="6F655B31"/>
    <w:rsid w:val="6FD165D7"/>
    <w:rsid w:val="70D2074D"/>
    <w:rsid w:val="70DA48D4"/>
    <w:rsid w:val="70E16CEF"/>
    <w:rsid w:val="71EB2AA5"/>
    <w:rsid w:val="727603A8"/>
    <w:rsid w:val="728051FF"/>
    <w:rsid w:val="72B94E61"/>
    <w:rsid w:val="72C70E9C"/>
    <w:rsid w:val="72DB7F88"/>
    <w:rsid w:val="73007921"/>
    <w:rsid w:val="7332573C"/>
    <w:rsid w:val="73501E6B"/>
    <w:rsid w:val="73775FE8"/>
    <w:rsid w:val="73BD5C61"/>
    <w:rsid w:val="741A22DF"/>
    <w:rsid w:val="74DB755D"/>
    <w:rsid w:val="74E40E24"/>
    <w:rsid w:val="74EB5F6E"/>
    <w:rsid w:val="752C5538"/>
    <w:rsid w:val="753D30AC"/>
    <w:rsid w:val="75950C25"/>
    <w:rsid w:val="75A22521"/>
    <w:rsid w:val="75CA2B92"/>
    <w:rsid w:val="760D2A7F"/>
    <w:rsid w:val="7731279D"/>
    <w:rsid w:val="77691EBB"/>
    <w:rsid w:val="77C42EC5"/>
    <w:rsid w:val="782C4279"/>
    <w:rsid w:val="78915924"/>
    <w:rsid w:val="78D43D28"/>
    <w:rsid w:val="792842DA"/>
    <w:rsid w:val="79427575"/>
    <w:rsid w:val="7A2B7977"/>
    <w:rsid w:val="7AAF09E6"/>
    <w:rsid w:val="7B0B3EAF"/>
    <w:rsid w:val="7B72220E"/>
    <w:rsid w:val="7B903B92"/>
    <w:rsid w:val="7BA82F5C"/>
    <w:rsid w:val="7BF3045C"/>
    <w:rsid w:val="7C0B2408"/>
    <w:rsid w:val="7C3D3992"/>
    <w:rsid w:val="7C417926"/>
    <w:rsid w:val="7C552837"/>
    <w:rsid w:val="7CD97B5E"/>
    <w:rsid w:val="7CDF720B"/>
    <w:rsid w:val="7D39684F"/>
    <w:rsid w:val="7DAC5273"/>
    <w:rsid w:val="7DD24CD9"/>
    <w:rsid w:val="7DEA3972"/>
    <w:rsid w:val="7E307C52"/>
    <w:rsid w:val="7E5C04C5"/>
    <w:rsid w:val="7E6E42D6"/>
    <w:rsid w:val="7EDA04EB"/>
    <w:rsid w:val="7F315A30"/>
    <w:rsid w:val="7FE24D68"/>
    <w:rsid w:val="7FF71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1708</Words>
  <Characters>2096</Characters>
  <Lines>69</Lines>
  <Paragraphs>19</Paragraphs>
  <TotalTime>9</TotalTime>
  <ScaleCrop>false</ScaleCrop>
  <LinksUpToDate>false</LinksUpToDate>
  <CharactersWithSpaces>2162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（安若暖城）／forever。</cp:lastModifiedBy>
  <cp:lastPrinted>2023-11-10T03:10:00Z</cp:lastPrinted>
  <dcterms:modified xsi:type="dcterms:W3CDTF">2025-09-19T01:12:26Z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24E29A36598F4877ACC51EF57015C6DE_13</vt:lpwstr>
  </property>
  <property fmtid="{D5CDD505-2E9C-101B-9397-08002B2CF9AE}" pid="4" name="KSOTemplateDocerSaveRecord">
    <vt:lpwstr>eyJoZGlkIjoiZDM3ZWQ5YWEyOWZkZDYzYWYzNjliMzQ5M2Q2YzQzOGYiLCJ1c2VySWQiOiIzMDkzMzY5OTkifQ==</vt:lpwstr>
  </property>
</Properties>
</file>