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CF5F8">
      <w:pPr>
        <w:pStyle w:val="16"/>
        <w:jc w:val="both"/>
        <w:rPr>
          <w:rFonts w:hAnsi="黑体"/>
          <w:sz w:val="36"/>
          <w:szCs w:val="36"/>
        </w:rPr>
      </w:pPr>
    </w:p>
    <w:p w14:paraId="75D9AF88">
      <w:pPr>
        <w:pStyle w:val="16"/>
        <w:jc w:val="center"/>
        <w:rPr>
          <w:rFonts w:ascii="Times New Roman" w:hAnsi="Times New Roman" w:cs="Times New Roman"/>
          <w:sz w:val="56"/>
          <w:szCs w:val="56"/>
        </w:rPr>
      </w:pPr>
    </w:p>
    <w:p w14:paraId="12956352">
      <w:pPr>
        <w:pStyle w:val="16"/>
        <w:jc w:val="center"/>
        <w:rPr>
          <w:rFonts w:ascii="Times New Roman" w:hAnsi="Times New Roman" w:cs="Times New Roman"/>
          <w:sz w:val="84"/>
          <w:szCs w:val="84"/>
        </w:rPr>
      </w:pPr>
    </w:p>
    <w:p w14:paraId="4730E10B">
      <w:pPr>
        <w:pStyle w:val="16"/>
        <w:jc w:val="center"/>
        <w:rPr>
          <w:rFonts w:ascii="Times New Roman" w:hAnsi="Times New Roman" w:cs="Times New Roman"/>
          <w:sz w:val="84"/>
          <w:szCs w:val="84"/>
        </w:rPr>
      </w:pPr>
    </w:p>
    <w:p w14:paraId="3DD3670A">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7C1DA2DA">
      <w:pPr>
        <w:pStyle w:val="16"/>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祁阳市疾病预防控制中心</w:t>
      </w:r>
      <w:r>
        <w:rPr>
          <w:rFonts w:ascii="Times New Roman" w:hAnsi="Times New Roman" w:eastAsia="方正小标宋简体" w:cs="Times New Roman"/>
          <w:sz w:val="72"/>
          <w:szCs w:val="72"/>
        </w:rPr>
        <w:t>部门决算</w:t>
      </w:r>
    </w:p>
    <w:p w14:paraId="0A70A436">
      <w:pPr>
        <w:pStyle w:val="16"/>
        <w:jc w:val="center"/>
        <w:rPr>
          <w:rFonts w:ascii="Times New Roman" w:hAnsi="Times New Roman" w:eastAsia="方正小标宋_GBK" w:cs="Times New Roman"/>
          <w:sz w:val="56"/>
          <w:szCs w:val="56"/>
        </w:rPr>
      </w:pPr>
    </w:p>
    <w:p w14:paraId="5499F83E">
      <w:pPr>
        <w:pStyle w:val="16"/>
        <w:jc w:val="center"/>
        <w:rPr>
          <w:rFonts w:ascii="Times New Roman" w:hAnsi="Times New Roman" w:cs="Times New Roman"/>
          <w:sz w:val="56"/>
          <w:szCs w:val="56"/>
        </w:rPr>
      </w:pPr>
    </w:p>
    <w:p w14:paraId="68C13DA0">
      <w:pPr>
        <w:pStyle w:val="16"/>
        <w:jc w:val="both"/>
        <w:rPr>
          <w:rFonts w:ascii="Times New Roman" w:hAnsi="Times New Roman" w:cs="Times New Roman"/>
          <w:sz w:val="32"/>
          <w:szCs w:val="32"/>
        </w:rPr>
      </w:pPr>
    </w:p>
    <w:p w14:paraId="133CE331">
      <w:pPr>
        <w:pStyle w:val="16"/>
        <w:jc w:val="center"/>
        <w:rPr>
          <w:rFonts w:ascii="Times New Roman" w:hAnsi="Times New Roman" w:cs="Times New Roman"/>
          <w:sz w:val="32"/>
          <w:szCs w:val="32"/>
        </w:rPr>
      </w:pPr>
    </w:p>
    <w:p w14:paraId="3FF2118B">
      <w:pPr>
        <w:pStyle w:val="16"/>
        <w:jc w:val="center"/>
        <w:rPr>
          <w:rFonts w:ascii="Times New Roman" w:hAnsi="Times New Roman" w:cs="Times New Roman"/>
          <w:sz w:val="32"/>
          <w:szCs w:val="32"/>
        </w:rPr>
      </w:pPr>
    </w:p>
    <w:p w14:paraId="1152BB80">
      <w:pPr>
        <w:pStyle w:val="16"/>
        <w:jc w:val="center"/>
        <w:rPr>
          <w:rFonts w:ascii="Times New Roman" w:hAnsi="Times New Roman" w:cs="Times New Roman"/>
          <w:sz w:val="32"/>
          <w:szCs w:val="32"/>
        </w:rPr>
      </w:pPr>
    </w:p>
    <w:p w14:paraId="03541B2D">
      <w:pPr>
        <w:pStyle w:val="16"/>
        <w:jc w:val="center"/>
        <w:rPr>
          <w:rFonts w:ascii="Times New Roman" w:hAnsi="Times New Roman" w:cs="Times New Roman"/>
          <w:sz w:val="32"/>
          <w:szCs w:val="32"/>
        </w:rPr>
      </w:pPr>
    </w:p>
    <w:p w14:paraId="5F1946ED">
      <w:pPr>
        <w:pStyle w:val="16"/>
        <w:jc w:val="center"/>
        <w:rPr>
          <w:rFonts w:ascii="Times New Roman" w:hAnsi="Times New Roman" w:cs="Times New Roman"/>
          <w:sz w:val="32"/>
          <w:szCs w:val="32"/>
        </w:rPr>
      </w:pPr>
    </w:p>
    <w:p w14:paraId="4442C62A">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6BB0F031">
      <w:pPr>
        <w:pStyle w:val="16"/>
        <w:spacing w:line="600" w:lineRule="exact"/>
        <w:jc w:val="both"/>
        <w:rPr>
          <w:rFonts w:ascii="Times New Roman" w:hAnsi="Times New Roman" w:cs="Times New Roman"/>
          <w:b/>
          <w:sz w:val="36"/>
          <w:szCs w:val="28"/>
        </w:rPr>
      </w:pPr>
    </w:p>
    <w:p w14:paraId="1C2672CF">
      <w:pPr>
        <w:pStyle w:val="16"/>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0247FD7E">
      <w:pPr>
        <w:pStyle w:val="16"/>
        <w:spacing w:line="600" w:lineRule="exact"/>
        <w:jc w:val="center"/>
        <w:rPr>
          <w:rFonts w:ascii="Times New Roman" w:hAnsi="Times New Roman" w:cs="Times New Roman"/>
          <w:b/>
          <w:sz w:val="36"/>
          <w:szCs w:val="28"/>
        </w:rPr>
      </w:pPr>
    </w:p>
    <w:p w14:paraId="3142FA70">
      <w:pPr>
        <w:pStyle w:val="16"/>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祁阳市疾病预防控制中心</w:t>
      </w:r>
      <w:r>
        <w:rPr>
          <w:rFonts w:ascii="Times New Roman" w:hAnsi="Times New Roman" w:cs="Times New Roman"/>
          <w:bCs/>
          <w:sz w:val="32"/>
          <w:szCs w:val="32"/>
        </w:rPr>
        <w:t>部门概况</w:t>
      </w:r>
    </w:p>
    <w:p w14:paraId="18DDCFD8">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1A8DC453">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0319B1FA">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589D5D7C">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A91C8B0">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1ABC7813">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5949621B">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0F05F102">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17DF613C">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42CD6F40">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738A5BF3">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6F3E6C8A">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41322FBD">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272CCA9F">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29212D8C">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0524C13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7728797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459FBF4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53EB9EA0">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454192D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CD5277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3CC5031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0B5EBCC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30B7CF7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27D70EA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305ADF83">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1E1085BB">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49E2F9BB">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2CC37812">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79C3BB17">
      <w:pPr>
        <w:pStyle w:val="16"/>
        <w:spacing w:line="600" w:lineRule="exact"/>
        <w:rPr>
          <w:rFonts w:ascii="Times New Roman" w:hAnsi="Times New Roman" w:cs="Times New Roman"/>
          <w:bCs/>
          <w:sz w:val="28"/>
          <w:szCs w:val="28"/>
        </w:rPr>
      </w:pPr>
    </w:p>
    <w:p w14:paraId="41073853">
      <w:pPr>
        <w:pStyle w:val="16"/>
        <w:spacing w:line="600" w:lineRule="exact"/>
        <w:rPr>
          <w:rFonts w:ascii="Times New Roman" w:hAnsi="Times New Roman" w:cs="Times New Roman"/>
          <w:bCs/>
          <w:sz w:val="28"/>
          <w:szCs w:val="28"/>
        </w:rPr>
      </w:pPr>
    </w:p>
    <w:p w14:paraId="29EA3809">
      <w:pPr>
        <w:pStyle w:val="16"/>
        <w:spacing w:line="600" w:lineRule="exact"/>
        <w:rPr>
          <w:rFonts w:ascii="Times New Roman" w:hAnsi="Times New Roman" w:cs="Times New Roman"/>
          <w:bCs/>
          <w:sz w:val="28"/>
          <w:szCs w:val="28"/>
        </w:rPr>
      </w:pPr>
    </w:p>
    <w:p w14:paraId="072BB25E">
      <w:pPr>
        <w:pStyle w:val="16"/>
        <w:spacing w:line="600" w:lineRule="exact"/>
        <w:rPr>
          <w:rFonts w:ascii="Times New Roman" w:hAnsi="Times New Roman" w:cs="Times New Roman"/>
          <w:bCs/>
          <w:sz w:val="28"/>
          <w:szCs w:val="28"/>
        </w:rPr>
      </w:pPr>
    </w:p>
    <w:p w14:paraId="0FCA3EC2">
      <w:pPr>
        <w:pStyle w:val="16"/>
        <w:spacing w:line="600" w:lineRule="exact"/>
        <w:rPr>
          <w:rFonts w:ascii="Times New Roman" w:hAnsi="Times New Roman" w:cs="Times New Roman"/>
          <w:bCs/>
          <w:sz w:val="28"/>
          <w:szCs w:val="28"/>
        </w:rPr>
      </w:pPr>
    </w:p>
    <w:p w14:paraId="2E1E5853">
      <w:pPr>
        <w:pStyle w:val="16"/>
        <w:spacing w:line="600" w:lineRule="exact"/>
        <w:rPr>
          <w:rFonts w:ascii="Times New Roman" w:hAnsi="Times New Roman" w:cs="Times New Roman"/>
          <w:bCs/>
          <w:sz w:val="28"/>
          <w:szCs w:val="28"/>
        </w:rPr>
      </w:pPr>
    </w:p>
    <w:p w14:paraId="7C261874">
      <w:pPr>
        <w:pStyle w:val="16"/>
        <w:spacing w:line="600" w:lineRule="exact"/>
        <w:rPr>
          <w:rFonts w:ascii="Times New Roman" w:hAnsi="Times New Roman" w:cs="Times New Roman"/>
          <w:bCs/>
          <w:sz w:val="28"/>
          <w:szCs w:val="28"/>
        </w:rPr>
      </w:pPr>
    </w:p>
    <w:p w14:paraId="4C24FFF5">
      <w:pPr>
        <w:jc w:val="center"/>
        <w:rPr>
          <w:rFonts w:ascii="Times New Roman" w:hAnsi="Times New Roman" w:cs="Times New Roman"/>
          <w:sz w:val="72"/>
          <w:szCs w:val="72"/>
        </w:rPr>
      </w:pPr>
    </w:p>
    <w:p w14:paraId="0A5B2448">
      <w:pPr>
        <w:jc w:val="center"/>
        <w:rPr>
          <w:rFonts w:ascii="Times New Roman" w:hAnsi="Times New Roman" w:cs="Times New Roman"/>
          <w:sz w:val="72"/>
          <w:szCs w:val="72"/>
        </w:rPr>
      </w:pPr>
    </w:p>
    <w:p w14:paraId="746D5694">
      <w:pPr>
        <w:jc w:val="center"/>
        <w:rPr>
          <w:rFonts w:ascii="Times New Roman" w:hAnsi="Times New Roman" w:cs="Times New Roman"/>
          <w:sz w:val="72"/>
          <w:szCs w:val="72"/>
        </w:rPr>
      </w:pPr>
    </w:p>
    <w:p w14:paraId="148F18B0">
      <w:pPr>
        <w:pStyle w:val="16"/>
        <w:spacing w:line="360" w:lineRule="auto"/>
        <w:ind w:firstLine="3120" w:firstLineChars="600"/>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7FD16682">
      <w:pPr>
        <w:pStyle w:val="16"/>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祁阳市疾病预防控制中心</w:t>
      </w:r>
      <w:r>
        <w:rPr>
          <w:rFonts w:ascii="Times New Roman" w:hAnsi="Times New Roman" w:eastAsia="方正小标宋_GBK" w:cs="Times New Roman"/>
          <w:sz w:val="52"/>
          <w:szCs w:val="52"/>
        </w:rPr>
        <w:t>单位概况</w:t>
      </w:r>
    </w:p>
    <w:p w14:paraId="029CBE04">
      <w:pPr>
        <w:pStyle w:val="17"/>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5A49D9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1、重大疾病预防与控制。</w:t>
      </w:r>
    </w:p>
    <w:p w14:paraId="2EC00F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2、突发公共卫生事件应急处置。</w:t>
      </w:r>
    </w:p>
    <w:p w14:paraId="7E95BB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3、疫情及健康相关因素信息管理，健康危害因素监测与控制，农村饮用水水质检测。</w:t>
      </w:r>
    </w:p>
    <w:p w14:paraId="7F0419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4、艾滋病、结核病、地方病、慢性病、精神卫生、寄生虫病防治，技术指导与应用研究。</w:t>
      </w:r>
    </w:p>
    <w:p w14:paraId="1E8AEDA4">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386E4D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（一）内设机构设置。</w:t>
      </w:r>
    </w:p>
    <w:p w14:paraId="0ECCFC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根据编委核定，祁阳</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val="en-US" w:eastAsia="zh-CN"/>
        </w:rPr>
        <w:t>疾病控制中心内设党政办、政工股、质量管理科（业务股）、财务股、总务股、保卫股、宣教股、医保股、绩效办、急传科、应急办、规免科、检验科、综合门诊、结防科、接种门诊、美沙酮维持治疗门诊、性艾科、慢非科、学校卫生科、卫监一科、卫监二科、职防科、体检中心、项目办、等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个科（股）室，全部纳入202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年部门预算编制范围。</w:t>
      </w:r>
    </w:p>
    <w:p w14:paraId="17D895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决算单位构成。</w:t>
      </w:r>
    </w:p>
    <w:p w14:paraId="6855B8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Times New Roman" w:hAnsi="Times New Roman" w:cs="Times New Roman"/>
          <w:sz w:val="72"/>
          <w:szCs w:val="72"/>
        </w:rPr>
      </w:pPr>
      <w:r>
        <w:rPr>
          <w:rFonts w:hint="default" w:ascii="Times New Roman" w:hAnsi="Times New Roman" w:eastAsia="仿宋_GB2312" w:cs="Times New Roman"/>
          <w:sz w:val="32"/>
          <w:szCs w:val="32"/>
          <w:lang w:val="en-US" w:eastAsia="zh-CN"/>
        </w:rPr>
        <w:t>我单位只有本级，没有其他二级预算单位，因此，纳入202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年部门预算编制范围的只有祁阳</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val="en-US" w:eastAsia="zh-CN"/>
        </w:rPr>
        <w:t>疾病预防控制中心本级。</w:t>
      </w:r>
    </w:p>
    <w:p w14:paraId="30C83F53">
      <w:pPr>
        <w:pStyle w:val="10"/>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12850EBF">
      <w:pPr>
        <w:pStyle w:val="16"/>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0BEFF821">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549A8233">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公开01表</w:t>
      </w:r>
    </w:p>
    <w:p w14:paraId="1D0E040A">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部门：单位：万元</w:t>
      </w:r>
    </w:p>
    <w:tbl>
      <w:tblPr>
        <w:tblStyle w:val="12"/>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315A1DC0">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F01B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F92D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2DBFD4B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CD3B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19602">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DA46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4974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1343C">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F3BC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3524AA7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F4D8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A3555">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5EA1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E393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8DB9C">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3CF6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0955215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2D7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FE90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8E2B">
            <w:pPr>
              <w:jc w:val="lef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3097.46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4BAC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D580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5F5E">
            <w:pPr>
              <w:jc w:val="left"/>
              <w:rPr>
                <w:rFonts w:ascii="Times New Roman" w:hAnsi="Times New Roman" w:eastAsia="仿宋_GB2312" w:cs="Times New Roman"/>
                <w:color w:val="000000"/>
                <w:sz w:val="22"/>
              </w:rPr>
            </w:pPr>
          </w:p>
        </w:tc>
      </w:tr>
      <w:tr w14:paraId="1EE7DA7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B5BF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BCD9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8088">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9FFC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7A92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9D90E">
            <w:pPr>
              <w:jc w:val="left"/>
              <w:rPr>
                <w:rFonts w:ascii="Times New Roman" w:hAnsi="Times New Roman" w:eastAsia="仿宋_GB2312" w:cs="Times New Roman"/>
                <w:color w:val="000000"/>
                <w:sz w:val="22"/>
              </w:rPr>
            </w:pPr>
          </w:p>
        </w:tc>
      </w:tr>
      <w:tr w14:paraId="5FB5FE5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1E1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F6F9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2910">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F238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9AB7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4E089">
            <w:pPr>
              <w:jc w:val="left"/>
              <w:rPr>
                <w:rFonts w:ascii="Times New Roman" w:hAnsi="Times New Roman" w:eastAsia="仿宋_GB2312" w:cs="Times New Roman"/>
                <w:color w:val="000000"/>
                <w:sz w:val="22"/>
              </w:rPr>
            </w:pPr>
          </w:p>
        </w:tc>
      </w:tr>
      <w:tr w14:paraId="68D0616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B708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566C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B639">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9156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3AC4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8482">
            <w:pPr>
              <w:jc w:val="left"/>
              <w:rPr>
                <w:rFonts w:ascii="Times New Roman" w:hAnsi="Times New Roman" w:eastAsia="仿宋_GB2312" w:cs="Times New Roman"/>
                <w:color w:val="000000"/>
                <w:sz w:val="22"/>
              </w:rPr>
            </w:pPr>
          </w:p>
        </w:tc>
      </w:tr>
      <w:tr w14:paraId="6F10743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FB93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9F98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7B16">
            <w:pPr>
              <w:jc w:val="lef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4195.68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77DF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8242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3C37">
            <w:pPr>
              <w:jc w:val="left"/>
              <w:rPr>
                <w:rFonts w:ascii="Times New Roman" w:hAnsi="Times New Roman" w:eastAsia="仿宋_GB2312" w:cs="Times New Roman"/>
                <w:color w:val="000000"/>
                <w:sz w:val="22"/>
              </w:rPr>
            </w:pPr>
          </w:p>
        </w:tc>
      </w:tr>
      <w:tr w14:paraId="097FEAF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6967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E45F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1D0C">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BB68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1BB6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0D33">
            <w:pPr>
              <w:jc w:val="left"/>
              <w:rPr>
                <w:rFonts w:ascii="Times New Roman" w:hAnsi="Times New Roman" w:eastAsia="仿宋_GB2312" w:cs="Times New Roman"/>
                <w:color w:val="000000"/>
                <w:sz w:val="22"/>
              </w:rPr>
            </w:pPr>
          </w:p>
        </w:tc>
      </w:tr>
      <w:tr w14:paraId="1EA3387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C698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FABD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14A85">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EF16">
            <w:pPr>
              <w:widowControl/>
              <w:jc w:val="left"/>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2842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622A">
            <w:pPr>
              <w:jc w:val="lef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177.59</w:t>
            </w:r>
          </w:p>
        </w:tc>
      </w:tr>
      <w:tr w14:paraId="60A6039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245C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1755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5E295">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1575">
            <w:pPr>
              <w:jc w:val="lef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97CA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EE93">
            <w:pPr>
              <w:jc w:val="lef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6982.36</w:t>
            </w:r>
          </w:p>
        </w:tc>
      </w:tr>
      <w:tr w14:paraId="6CBB5FD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CB844">
            <w:pPr>
              <w:jc w:val="lef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EBCA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6A753">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EF43">
            <w:pPr>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922A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895A5">
            <w:pPr>
              <w:jc w:val="lef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133.19</w:t>
            </w:r>
          </w:p>
        </w:tc>
      </w:tr>
      <w:tr w14:paraId="772CDDF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42B7">
            <w:pPr>
              <w:widowControl/>
              <w:jc w:val="left"/>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7AEA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0BC6B">
            <w:pPr>
              <w:jc w:val="lef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7293.14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3A5D">
            <w:pPr>
              <w:widowControl/>
              <w:jc w:val="left"/>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42BA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7EFD">
            <w:pPr>
              <w:jc w:val="lef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7293.14</w:t>
            </w:r>
          </w:p>
        </w:tc>
      </w:tr>
      <w:tr w14:paraId="7033617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A6C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BB11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3CF3">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A3A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416F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4331">
            <w:pPr>
              <w:jc w:val="left"/>
              <w:rPr>
                <w:rFonts w:ascii="Times New Roman" w:hAnsi="Times New Roman" w:eastAsia="仿宋_GB2312" w:cs="Times New Roman"/>
                <w:color w:val="000000"/>
                <w:sz w:val="22"/>
              </w:rPr>
            </w:pPr>
          </w:p>
        </w:tc>
      </w:tr>
      <w:tr w14:paraId="39E1FBD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C85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7A3A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E9D3">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DE3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BD2B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D9E71">
            <w:pPr>
              <w:jc w:val="left"/>
              <w:rPr>
                <w:rFonts w:ascii="Times New Roman" w:hAnsi="Times New Roman" w:eastAsia="仿宋_GB2312" w:cs="Times New Roman"/>
                <w:color w:val="000000"/>
                <w:sz w:val="22"/>
              </w:rPr>
            </w:pPr>
          </w:p>
        </w:tc>
      </w:tr>
      <w:tr w14:paraId="2358F26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03C28">
            <w:pPr>
              <w:widowControl/>
              <w:jc w:val="left"/>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F5B6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643F">
            <w:pPr>
              <w:jc w:val="lef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7293.14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15108">
            <w:pPr>
              <w:widowControl/>
              <w:jc w:val="left"/>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711E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46D8">
            <w:pPr>
              <w:jc w:val="lef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7293.14</w:t>
            </w:r>
          </w:p>
        </w:tc>
      </w:tr>
    </w:tbl>
    <w:p w14:paraId="265183A5">
      <w:pPr>
        <w:widowControl/>
        <w:jc w:val="left"/>
        <w:textAlignment w:val="center"/>
        <w:rPr>
          <w:rFonts w:ascii="Times New Roman" w:hAnsi="Times New Roman" w:eastAsia="宋体" w:cs="Times New Roman"/>
          <w:color w:val="000000"/>
          <w:kern w:val="0"/>
          <w:sz w:val="24"/>
          <w:szCs w:val="24"/>
          <w:lang w:bidi="ar"/>
        </w:rPr>
      </w:pPr>
    </w:p>
    <w:p w14:paraId="7D0EFA40">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091930F6">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7A779739">
      <w:pPr>
        <w:widowControl/>
        <w:spacing w:line="400" w:lineRule="exact"/>
        <w:jc w:val="center"/>
        <w:textAlignment w:val="center"/>
        <w:rPr>
          <w:rFonts w:ascii="Times New Roman" w:hAnsi="Times New Roman" w:eastAsia="黑体" w:cs="Times New Roman"/>
          <w:color w:val="000000"/>
          <w:kern w:val="0"/>
          <w:sz w:val="32"/>
          <w:szCs w:val="32"/>
          <w:lang w:bidi="ar"/>
        </w:rPr>
      </w:pPr>
    </w:p>
    <w:p w14:paraId="62AF9D9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114C1FD9">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公开02表</w:t>
      </w:r>
    </w:p>
    <w:p w14:paraId="067C1E2D">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部门：单位：万元</w:t>
      </w:r>
    </w:p>
    <w:tbl>
      <w:tblPr>
        <w:tblStyle w:val="12"/>
        <w:tblW w:w="14666" w:type="dxa"/>
        <w:jc w:val="center"/>
        <w:tblLayout w:type="fixed"/>
        <w:tblCellMar>
          <w:top w:w="0" w:type="dxa"/>
          <w:left w:w="0" w:type="dxa"/>
          <w:bottom w:w="0" w:type="dxa"/>
          <w:right w:w="0" w:type="dxa"/>
        </w:tblCellMar>
      </w:tblPr>
      <w:tblGrid>
        <w:gridCol w:w="1612"/>
        <w:gridCol w:w="3180"/>
        <w:gridCol w:w="1020"/>
        <w:gridCol w:w="1350"/>
        <w:gridCol w:w="1575"/>
        <w:gridCol w:w="1560"/>
        <w:gridCol w:w="1680"/>
        <w:gridCol w:w="1306"/>
        <w:gridCol w:w="1383"/>
      </w:tblGrid>
      <w:tr w14:paraId="78BC8299">
        <w:tblPrEx>
          <w:tblCellMar>
            <w:top w:w="0" w:type="dxa"/>
            <w:left w:w="0" w:type="dxa"/>
            <w:bottom w:w="0" w:type="dxa"/>
            <w:right w:w="0" w:type="dxa"/>
          </w:tblCellMar>
        </w:tblPrEx>
        <w:trPr>
          <w:trHeight w:val="450" w:hRule="atLeast"/>
          <w:jc w:val="center"/>
        </w:trPr>
        <w:tc>
          <w:tcPr>
            <w:tcW w:w="4792"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55339F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02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1D965B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35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2DC5CE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57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2A1EC9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5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D13CC2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A46E4E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30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105ED0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E79D83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74825E33">
        <w:tblPrEx>
          <w:tblCellMar>
            <w:top w:w="0" w:type="dxa"/>
            <w:left w:w="0" w:type="dxa"/>
            <w:bottom w:w="0" w:type="dxa"/>
            <w:right w:w="0" w:type="dxa"/>
          </w:tblCellMar>
        </w:tblPrEx>
        <w:trPr>
          <w:trHeight w:val="334" w:hRule="exact"/>
          <w:jc w:val="center"/>
        </w:trPr>
        <w:tc>
          <w:tcPr>
            <w:tcW w:w="161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512B7D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318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236D39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020" w:type="dxa"/>
            <w:vMerge w:val="continue"/>
            <w:tcBorders>
              <w:top w:val="single" w:color="auto" w:sz="4" w:space="0"/>
              <w:left w:val="single" w:color="auto" w:sz="4" w:space="0"/>
              <w:bottom w:val="single" w:color="auto" w:sz="4" w:space="0"/>
              <w:right w:val="single" w:color="auto" w:sz="4" w:space="0"/>
            </w:tcBorders>
            <w:vAlign w:val="center"/>
          </w:tcPr>
          <w:p w14:paraId="0E78099A">
            <w:pPr>
              <w:rPr>
                <w:rFonts w:ascii="Times New Roman" w:hAnsi="Times New Roman" w:eastAsia="仿宋_GB2312" w:cs="Times New Roman"/>
                <w:sz w:val="24"/>
                <w:szCs w:val="24"/>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0B11921A">
            <w:pPr>
              <w:rPr>
                <w:rFonts w:ascii="Times New Roman" w:hAnsi="Times New Roman" w:eastAsia="仿宋_GB2312" w:cs="Times New Roman"/>
                <w:sz w:val="24"/>
                <w:szCs w:val="24"/>
              </w:rPr>
            </w:pPr>
          </w:p>
        </w:tc>
        <w:tc>
          <w:tcPr>
            <w:tcW w:w="1575" w:type="dxa"/>
            <w:vMerge w:val="continue"/>
            <w:tcBorders>
              <w:top w:val="single" w:color="auto" w:sz="4" w:space="0"/>
              <w:left w:val="single" w:color="auto" w:sz="4" w:space="0"/>
              <w:bottom w:val="single" w:color="auto" w:sz="4" w:space="0"/>
              <w:right w:val="single" w:color="auto" w:sz="4" w:space="0"/>
            </w:tcBorders>
            <w:vAlign w:val="center"/>
          </w:tcPr>
          <w:p w14:paraId="2F2686E4">
            <w:pPr>
              <w:rPr>
                <w:rFonts w:ascii="Times New Roman" w:hAnsi="Times New Roman" w:eastAsia="仿宋_GB2312" w:cs="Times New Roman"/>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77DC3BD7">
            <w:pPr>
              <w:rPr>
                <w:rFonts w:ascii="Times New Roman" w:hAnsi="Times New Roman" w:eastAsia="仿宋_GB2312" w:cs="Times New Roman"/>
                <w:sz w:val="24"/>
                <w:szCs w:val="24"/>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7836673B">
            <w:pPr>
              <w:rPr>
                <w:rFonts w:ascii="Times New Roman" w:hAnsi="Times New Roman" w:eastAsia="仿宋_GB2312" w:cs="Times New Roman"/>
                <w:sz w:val="24"/>
                <w:szCs w:val="24"/>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14:paraId="0A82A374">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4412FD4">
            <w:pPr>
              <w:rPr>
                <w:rFonts w:ascii="Times New Roman" w:hAnsi="Times New Roman" w:eastAsia="仿宋_GB2312" w:cs="Times New Roman"/>
                <w:sz w:val="24"/>
                <w:szCs w:val="24"/>
              </w:rPr>
            </w:pPr>
          </w:p>
        </w:tc>
      </w:tr>
      <w:tr w14:paraId="36381A43">
        <w:tblPrEx>
          <w:tblCellMar>
            <w:top w:w="0" w:type="dxa"/>
            <w:left w:w="0" w:type="dxa"/>
            <w:bottom w:w="0" w:type="dxa"/>
            <w:right w:w="0" w:type="dxa"/>
          </w:tblCellMar>
        </w:tblPrEx>
        <w:trPr>
          <w:trHeight w:val="312" w:hRule="atLeast"/>
          <w:jc w:val="center"/>
        </w:trPr>
        <w:tc>
          <w:tcPr>
            <w:tcW w:w="1612" w:type="dxa"/>
            <w:vMerge w:val="continue"/>
            <w:tcBorders>
              <w:top w:val="single" w:color="auto" w:sz="4" w:space="0"/>
              <w:left w:val="single" w:color="auto" w:sz="4" w:space="0"/>
              <w:bottom w:val="single" w:color="auto" w:sz="4" w:space="0"/>
              <w:right w:val="single" w:color="auto" w:sz="4" w:space="0"/>
            </w:tcBorders>
            <w:vAlign w:val="center"/>
          </w:tcPr>
          <w:p w14:paraId="7588BAF3">
            <w:pPr>
              <w:rPr>
                <w:rFonts w:ascii="Times New Roman" w:hAnsi="Times New Roman" w:eastAsia="仿宋_GB2312" w:cs="Times New Roman"/>
                <w:sz w:val="24"/>
                <w:szCs w:val="24"/>
              </w:rPr>
            </w:pPr>
          </w:p>
        </w:tc>
        <w:tc>
          <w:tcPr>
            <w:tcW w:w="3180" w:type="dxa"/>
            <w:vMerge w:val="continue"/>
            <w:tcBorders>
              <w:top w:val="nil"/>
              <w:left w:val="single" w:color="auto" w:sz="4" w:space="0"/>
              <w:bottom w:val="single" w:color="auto" w:sz="4" w:space="0"/>
              <w:right w:val="single" w:color="auto" w:sz="4" w:space="0"/>
            </w:tcBorders>
            <w:vAlign w:val="center"/>
          </w:tcPr>
          <w:p w14:paraId="36DC9564">
            <w:pPr>
              <w:rPr>
                <w:rFonts w:ascii="Times New Roman" w:hAnsi="Times New Roman" w:eastAsia="仿宋_GB2312" w:cs="Times New Roman"/>
                <w:sz w:val="24"/>
                <w:szCs w:val="24"/>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14:paraId="08439377">
            <w:pPr>
              <w:rPr>
                <w:rFonts w:ascii="Times New Roman" w:hAnsi="Times New Roman" w:eastAsia="仿宋_GB2312" w:cs="Times New Roman"/>
                <w:sz w:val="24"/>
                <w:szCs w:val="24"/>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5B1CE861">
            <w:pPr>
              <w:rPr>
                <w:rFonts w:ascii="Times New Roman" w:hAnsi="Times New Roman" w:eastAsia="仿宋_GB2312" w:cs="Times New Roman"/>
                <w:sz w:val="24"/>
                <w:szCs w:val="24"/>
              </w:rPr>
            </w:pPr>
          </w:p>
        </w:tc>
        <w:tc>
          <w:tcPr>
            <w:tcW w:w="1575" w:type="dxa"/>
            <w:vMerge w:val="continue"/>
            <w:tcBorders>
              <w:top w:val="single" w:color="auto" w:sz="4" w:space="0"/>
              <w:left w:val="single" w:color="auto" w:sz="4" w:space="0"/>
              <w:bottom w:val="single" w:color="auto" w:sz="4" w:space="0"/>
              <w:right w:val="single" w:color="auto" w:sz="4" w:space="0"/>
            </w:tcBorders>
            <w:vAlign w:val="center"/>
          </w:tcPr>
          <w:p w14:paraId="67D7AE5D">
            <w:pPr>
              <w:rPr>
                <w:rFonts w:ascii="Times New Roman" w:hAnsi="Times New Roman" w:eastAsia="仿宋_GB2312" w:cs="Times New Roman"/>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59816580">
            <w:pPr>
              <w:rPr>
                <w:rFonts w:ascii="Times New Roman" w:hAnsi="Times New Roman" w:eastAsia="仿宋_GB2312" w:cs="Times New Roman"/>
                <w:sz w:val="24"/>
                <w:szCs w:val="24"/>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5D452EA7">
            <w:pPr>
              <w:rPr>
                <w:rFonts w:ascii="Times New Roman" w:hAnsi="Times New Roman" w:eastAsia="仿宋_GB2312" w:cs="Times New Roman"/>
                <w:sz w:val="24"/>
                <w:szCs w:val="24"/>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14:paraId="6181E79C">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6A531FF">
            <w:pPr>
              <w:rPr>
                <w:rFonts w:ascii="Times New Roman" w:hAnsi="Times New Roman" w:eastAsia="仿宋_GB2312" w:cs="Times New Roman"/>
                <w:sz w:val="24"/>
                <w:szCs w:val="24"/>
              </w:rPr>
            </w:pPr>
          </w:p>
        </w:tc>
      </w:tr>
      <w:tr w14:paraId="0E24BD91">
        <w:tblPrEx>
          <w:tblCellMar>
            <w:top w:w="0" w:type="dxa"/>
            <w:left w:w="0" w:type="dxa"/>
            <w:bottom w:w="0" w:type="dxa"/>
            <w:right w:w="0" w:type="dxa"/>
          </w:tblCellMar>
        </w:tblPrEx>
        <w:trPr>
          <w:trHeight w:val="345" w:hRule="atLeast"/>
          <w:jc w:val="center"/>
        </w:trPr>
        <w:tc>
          <w:tcPr>
            <w:tcW w:w="479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D566A5">
            <w:pPr>
              <w:jc w:val="center"/>
              <w:rPr>
                <w:rFonts w:hint="eastAsia" w:ascii="仿宋" w:hAnsi="仿宋" w:eastAsia="仿宋" w:cs="仿宋"/>
                <w:sz w:val="24"/>
                <w:szCs w:val="24"/>
              </w:rPr>
            </w:pPr>
            <w:r>
              <w:rPr>
                <w:rFonts w:hint="eastAsia" w:ascii="仿宋" w:hAnsi="仿宋" w:eastAsia="仿宋" w:cs="仿宋"/>
              </w:rPr>
              <w:t>栏次</w:t>
            </w:r>
          </w:p>
        </w:tc>
        <w:tc>
          <w:tcPr>
            <w:tcW w:w="10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201DA9">
            <w:pPr>
              <w:jc w:val="center"/>
              <w:rPr>
                <w:rFonts w:hint="eastAsia" w:ascii="仿宋" w:hAnsi="仿宋" w:eastAsia="仿宋" w:cs="仿宋"/>
                <w:sz w:val="24"/>
                <w:szCs w:val="24"/>
              </w:rPr>
            </w:pPr>
            <w:r>
              <w:rPr>
                <w:rFonts w:hint="eastAsia" w:ascii="仿宋" w:hAnsi="仿宋" w:eastAsia="仿宋" w:cs="仿宋"/>
              </w:rPr>
              <w:t>1</w:t>
            </w:r>
          </w:p>
        </w:tc>
        <w:tc>
          <w:tcPr>
            <w:tcW w:w="1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927B93">
            <w:pPr>
              <w:jc w:val="center"/>
              <w:rPr>
                <w:rFonts w:hint="eastAsia" w:ascii="仿宋" w:hAnsi="仿宋" w:eastAsia="仿宋" w:cs="仿宋"/>
                <w:sz w:val="24"/>
                <w:szCs w:val="24"/>
              </w:rPr>
            </w:pPr>
            <w:r>
              <w:rPr>
                <w:rFonts w:hint="eastAsia" w:ascii="仿宋" w:hAnsi="仿宋" w:eastAsia="仿宋" w:cs="仿宋"/>
              </w:rPr>
              <w:t>2</w:t>
            </w:r>
          </w:p>
        </w:tc>
        <w:tc>
          <w:tcPr>
            <w:tcW w:w="15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FAD346">
            <w:pPr>
              <w:jc w:val="center"/>
              <w:rPr>
                <w:rFonts w:hint="eastAsia" w:ascii="仿宋" w:hAnsi="仿宋" w:eastAsia="仿宋" w:cs="仿宋"/>
                <w:sz w:val="24"/>
                <w:szCs w:val="24"/>
              </w:rPr>
            </w:pPr>
            <w:r>
              <w:rPr>
                <w:rFonts w:hint="eastAsia" w:ascii="仿宋" w:hAnsi="仿宋" w:eastAsia="仿宋" w:cs="仿宋"/>
              </w:rPr>
              <w:t>3</w:t>
            </w:r>
          </w:p>
        </w:tc>
        <w:tc>
          <w:tcPr>
            <w:tcW w:w="15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C77B77">
            <w:pPr>
              <w:jc w:val="center"/>
              <w:rPr>
                <w:rFonts w:hint="eastAsia" w:ascii="仿宋" w:hAnsi="仿宋" w:eastAsia="仿宋" w:cs="仿宋"/>
                <w:sz w:val="24"/>
                <w:szCs w:val="24"/>
              </w:rPr>
            </w:pPr>
            <w:r>
              <w:rPr>
                <w:rFonts w:hint="eastAsia" w:ascii="仿宋" w:hAnsi="仿宋" w:eastAsia="仿宋" w:cs="仿宋"/>
              </w:rPr>
              <w:t>4</w:t>
            </w:r>
          </w:p>
        </w:tc>
        <w:tc>
          <w:tcPr>
            <w:tcW w:w="16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9DD656">
            <w:pPr>
              <w:jc w:val="center"/>
              <w:rPr>
                <w:rFonts w:hint="eastAsia" w:ascii="仿宋" w:hAnsi="仿宋" w:eastAsia="仿宋" w:cs="仿宋"/>
                <w:sz w:val="24"/>
                <w:szCs w:val="24"/>
              </w:rPr>
            </w:pPr>
            <w:r>
              <w:rPr>
                <w:rFonts w:hint="eastAsia" w:ascii="仿宋" w:hAnsi="仿宋" w:eastAsia="仿宋" w:cs="仿宋"/>
              </w:rPr>
              <w:t>5</w:t>
            </w:r>
          </w:p>
        </w:tc>
        <w:tc>
          <w:tcPr>
            <w:tcW w:w="13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41458B">
            <w:pPr>
              <w:jc w:val="center"/>
              <w:rPr>
                <w:rFonts w:hint="eastAsia" w:ascii="仿宋" w:hAnsi="仿宋" w:eastAsia="仿宋" w:cs="仿宋"/>
                <w:sz w:val="24"/>
                <w:szCs w:val="24"/>
              </w:rPr>
            </w:pPr>
            <w:r>
              <w:rPr>
                <w:rFonts w:hint="eastAsia" w:ascii="仿宋" w:hAnsi="仿宋" w:eastAsia="仿宋" w:cs="仿宋"/>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AEF893">
            <w:pPr>
              <w:jc w:val="center"/>
              <w:rPr>
                <w:rFonts w:hint="eastAsia" w:ascii="仿宋" w:hAnsi="仿宋" w:eastAsia="仿宋" w:cs="仿宋"/>
                <w:sz w:val="24"/>
                <w:szCs w:val="24"/>
              </w:rPr>
            </w:pPr>
            <w:r>
              <w:rPr>
                <w:rFonts w:hint="eastAsia" w:ascii="仿宋" w:hAnsi="仿宋" w:eastAsia="仿宋" w:cs="仿宋"/>
              </w:rPr>
              <w:t>7</w:t>
            </w:r>
          </w:p>
        </w:tc>
      </w:tr>
      <w:tr w14:paraId="02165E52">
        <w:tblPrEx>
          <w:tblCellMar>
            <w:top w:w="0" w:type="dxa"/>
            <w:left w:w="0" w:type="dxa"/>
            <w:bottom w:w="0" w:type="dxa"/>
            <w:right w:w="0" w:type="dxa"/>
          </w:tblCellMar>
        </w:tblPrEx>
        <w:trPr>
          <w:trHeight w:val="390" w:hRule="atLeast"/>
          <w:jc w:val="center"/>
        </w:trPr>
        <w:tc>
          <w:tcPr>
            <w:tcW w:w="479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24C283">
            <w:pPr>
              <w:jc w:val="center"/>
              <w:rPr>
                <w:rFonts w:hint="eastAsia" w:ascii="仿宋" w:hAnsi="仿宋" w:eastAsia="仿宋" w:cs="仿宋"/>
                <w:sz w:val="24"/>
                <w:szCs w:val="24"/>
              </w:rPr>
            </w:pPr>
            <w:r>
              <w:rPr>
                <w:rFonts w:hint="eastAsia" w:ascii="仿宋" w:hAnsi="仿宋" w:eastAsia="仿宋" w:cs="仿宋"/>
              </w:rPr>
              <w:t>合计</w:t>
            </w:r>
          </w:p>
        </w:tc>
        <w:tc>
          <w:tcPr>
            <w:tcW w:w="10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BAC5B6">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b/>
                <w:bCs/>
                <w:i w:val="0"/>
                <w:iCs w:val="0"/>
                <w:color w:val="000000"/>
                <w:kern w:val="0"/>
                <w:sz w:val="22"/>
                <w:szCs w:val="22"/>
                <w:u w:val="none"/>
                <w:lang w:val="en-US" w:eastAsia="zh-CN" w:bidi="ar"/>
              </w:rPr>
              <w:t>7,293.14</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7E990C">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b/>
                <w:bCs/>
                <w:i w:val="0"/>
                <w:iCs w:val="0"/>
                <w:color w:val="000000"/>
                <w:kern w:val="0"/>
                <w:sz w:val="22"/>
                <w:szCs w:val="22"/>
                <w:u w:val="none"/>
                <w:lang w:val="en-US" w:eastAsia="zh-CN" w:bidi="ar"/>
              </w:rPr>
              <w:t>3,097.46</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C3F82B">
            <w:pPr>
              <w:jc w:val="center"/>
              <w:rPr>
                <w:rFonts w:hint="eastAsia" w:ascii="仿宋" w:hAnsi="仿宋" w:eastAsia="仿宋" w:cs="仿宋"/>
                <w:sz w:val="24"/>
                <w:szCs w:val="24"/>
                <w:lang w:eastAsia="zh-CN"/>
              </w:rPr>
            </w:pP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034AA8">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b/>
                <w:bCs/>
                <w:i w:val="0"/>
                <w:iCs w:val="0"/>
                <w:color w:val="000000"/>
                <w:kern w:val="0"/>
                <w:sz w:val="22"/>
                <w:szCs w:val="22"/>
                <w:u w:val="none"/>
                <w:lang w:val="en-US" w:eastAsia="zh-CN" w:bidi="ar"/>
              </w:rPr>
              <w:t>4,195.68</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8E814B">
            <w:pPr>
              <w:jc w:val="center"/>
              <w:rPr>
                <w:rFonts w:hint="eastAsia" w:ascii="仿宋" w:hAnsi="仿宋" w:eastAsia="仿宋" w:cs="仿宋"/>
                <w:sz w:val="24"/>
                <w:szCs w:val="24"/>
                <w:lang w:eastAsia="zh-CN"/>
              </w:rPr>
            </w:pPr>
          </w:p>
        </w:tc>
        <w:tc>
          <w:tcPr>
            <w:tcW w:w="13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9E774B">
            <w:pPr>
              <w:jc w:val="center"/>
              <w:rPr>
                <w:rFonts w:hint="eastAsia" w:ascii="仿宋" w:hAnsi="仿宋" w:eastAsia="仿宋" w:cs="仿宋"/>
                <w:sz w:val="24"/>
                <w:szCs w:val="24"/>
                <w:lang w:eastAsia="zh-C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17F9A5">
            <w:pPr>
              <w:jc w:val="center"/>
              <w:rPr>
                <w:rFonts w:hint="eastAsia" w:ascii="仿宋" w:hAnsi="仿宋" w:eastAsia="仿宋" w:cs="仿宋"/>
                <w:sz w:val="24"/>
                <w:szCs w:val="24"/>
              </w:rPr>
            </w:pPr>
          </w:p>
        </w:tc>
      </w:tr>
      <w:tr w14:paraId="5040EC62">
        <w:tblPrEx>
          <w:tblCellMar>
            <w:top w:w="0" w:type="dxa"/>
            <w:left w:w="0" w:type="dxa"/>
            <w:bottom w:w="0" w:type="dxa"/>
            <w:right w:w="0" w:type="dxa"/>
          </w:tblCellMar>
        </w:tblPrEx>
        <w:trPr>
          <w:trHeight w:val="23" w:hRule="atLeast"/>
          <w:jc w:val="center"/>
        </w:trPr>
        <w:tc>
          <w:tcPr>
            <w:tcW w:w="161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7A0DEF">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208</w:t>
            </w:r>
          </w:p>
        </w:tc>
        <w:tc>
          <w:tcPr>
            <w:tcW w:w="31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C94821">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社会保障和就业支出</w:t>
            </w:r>
          </w:p>
        </w:tc>
        <w:tc>
          <w:tcPr>
            <w:tcW w:w="10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EE7662">
            <w:pPr>
              <w:keepNext w:val="0"/>
              <w:keepLines w:val="0"/>
              <w:widowControl/>
              <w:suppressLineNumbers w:val="0"/>
              <w:jc w:val="left"/>
              <w:textAlignment w:val="center"/>
              <w:rPr>
                <w:rFonts w:hint="eastAsia" w:ascii="仿宋" w:hAnsi="仿宋" w:eastAsia="仿宋" w:cs="仿宋"/>
                <w:sz w:val="18"/>
                <w:szCs w:val="18"/>
                <w:lang w:eastAsia="zh-CN"/>
              </w:rPr>
            </w:pPr>
            <w:r>
              <w:rPr>
                <w:rFonts w:hint="eastAsia" w:ascii="仿宋" w:hAnsi="仿宋" w:eastAsia="仿宋" w:cs="仿宋"/>
                <w:i w:val="0"/>
                <w:iCs w:val="0"/>
                <w:color w:val="000000"/>
                <w:kern w:val="0"/>
                <w:sz w:val="18"/>
                <w:szCs w:val="18"/>
                <w:u w:val="none"/>
                <w:lang w:val="en-US" w:eastAsia="zh-CN" w:bidi="ar"/>
              </w:rPr>
              <w:t>177.59</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A42211">
            <w:pPr>
              <w:keepNext w:val="0"/>
              <w:keepLines w:val="0"/>
              <w:widowControl/>
              <w:suppressLineNumbers w:val="0"/>
              <w:jc w:val="left"/>
              <w:textAlignment w:val="center"/>
              <w:rPr>
                <w:rFonts w:hint="eastAsia" w:ascii="仿宋" w:hAnsi="仿宋" w:eastAsia="仿宋" w:cs="仿宋"/>
                <w:sz w:val="18"/>
                <w:szCs w:val="18"/>
                <w:lang w:eastAsia="zh-CN"/>
              </w:rPr>
            </w:pPr>
            <w:r>
              <w:rPr>
                <w:rFonts w:hint="eastAsia" w:ascii="仿宋" w:hAnsi="仿宋" w:eastAsia="仿宋" w:cs="仿宋"/>
                <w:i w:val="0"/>
                <w:iCs w:val="0"/>
                <w:color w:val="000000"/>
                <w:kern w:val="0"/>
                <w:sz w:val="18"/>
                <w:szCs w:val="18"/>
                <w:u w:val="none"/>
                <w:lang w:val="en-US" w:eastAsia="zh-CN" w:bidi="ar"/>
              </w:rPr>
              <w:t>177.59</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817457">
            <w:pPr>
              <w:jc w:val="left"/>
              <w:rPr>
                <w:rFonts w:hint="eastAsia" w:ascii="仿宋" w:hAnsi="仿宋" w:eastAsia="仿宋" w:cs="仿宋"/>
                <w:sz w:val="18"/>
                <w:szCs w:val="18"/>
                <w:lang w:eastAsia="zh-CN"/>
              </w:rPr>
            </w:pP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8E4FF3">
            <w:pPr>
              <w:jc w:val="left"/>
              <w:rPr>
                <w:rFonts w:hint="eastAsia" w:ascii="仿宋" w:hAnsi="仿宋" w:eastAsia="仿宋" w:cs="仿宋"/>
                <w:sz w:val="18"/>
                <w:szCs w:val="18"/>
                <w:lang w:eastAsia="zh-CN"/>
              </w:rPr>
            </w:pP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16B106">
            <w:pPr>
              <w:jc w:val="left"/>
              <w:rPr>
                <w:rFonts w:hint="eastAsia" w:ascii="仿宋" w:hAnsi="仿宋" w:eastAsia="仿宋" w:cs="仿宋"/>
                <w:sz w:val="18"/>
                <w:szCs w:val="18"/>
                <w:lang w:eastAsia="zh-CN"/>
              </w:rPr>
            </w:pPr>
          </w:p>
        </w:tc>
        <w:tc>
          <w:tcPr>
            <w:tcW w:w="13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D7DD8A">
            <w:pPr>
              <w:jc w:val="left"/>
              <w:rPr>
                <w:rFonts w:hint="eastAsia" w:ascii="仿宋" w:hAnsi="仿宋" w:eastAsia="仿宋" w:cs="仿宋"/>
                <w:sz w:val="18"/>
                <w:szCs w:val="18"/>
                <w:lang w:eastAsia="zh-C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D726F0">
            <w:pPr>
              <w:jc w:val="left"/>
              <w:rPr>
                <w:rFonts w:hint="eastAsia" w:ascii="仿宋" w:hAnsi="仿宋" w:eastAsia="仿宋" w:cs="仿宋"/>
                <w:sz w:val="18"/>
                <w:szCs w:val="18"/>
                <w:lang w:eastAsia="zh-CN"/>
              </w:rPr>
            </w:pPr>
          </w:p>
        </w:tc>
      </w:tr>
      <w:tr w14:paraId="2B058AAC">
        <w:tblPrEx>
          <w:tblCellMar>
            <w:top w:w="0" w:type="dxa"/>
            <w:left w:w="0" w:type="dxa"/>
            <w:bottom w:w="0" w:type="dxa"/>
            <w:right w:w="0" w:type="dxa"/>
          </w:tblCellMar>
        </w:tblPrEx>
        <w:trPr>
          <w:trHeight w:val="23" w:hRule="atLeast"/>
          <w:jc w:val="center"/>
        </w:trPr>
        <w:tc>
          <w:tcPr>
            <w:tcW w:w="161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D7E495">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20805</w:t>
            </w:r>
          </w:p>
        </w:tc>
        <w:tc>
          <w:tcPr>
            <w:tcW w:w="31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26C0CC">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行政事业单位养老支出</w:t>
            </w:r>
          </w:p>
        </w:tc>
        <w:tc>
          <w:tcPr>
            <w:tcW w:w="10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171ED8">
            <w:pPr>
              <w:keepNext w:val="0"/>
              <w:keepLines w:val="0"/>
              <w:widowControl/>
              <w:suppressLineNumbers w:val="0"/>
              <w:jc w:val="left"/>
              <w:textAlignment w:val="center"/>
              <w:rPr>
                <w:rFonts w:hint="eastAsia" w:ascii="仿宋" w:hAnsi="仿宋" w:eastAsia="仿宋" w:cs="仿宋"/>
                <w:sz w:val="18"/>
                <w:szCs w:val="18"/>
                <w:lang w:eastAsia="zh-CN"/>
              </w:rPr>
            </w:pPr>
            <w:r>
              <w:rPr>
                <w:rFonts w:hint="eastAsia" w:ascii="仿宋" w:hAnsi="仿宋" w:eastAsia="仿宋" w:cs="仿宋"/>
                <w:i w:val="0"/>
                <w:iCs w:val="0"/>
                <w:color w:val="000000"/>
                <w:kern w:val="0"/>
                <w:sz w:val="18"/>
                <w:szCs w:val="18"/>
                <w:u w:val="none"/>
                <w:lang w:val="en-US" w:eastAsia="zh-CN" w:bidi="ar"/>
              </w:rPr>
              <w:t>177.59</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F6D7BA">
            <w:pPr>
              <w:keepNext w:val="0"/>
              <w:keepLines w:val="0"/>
              <w:widowControl/>
              <w:suppressLineNumbers w:val="0"/>
              <w:jc w:val="left"/>
              <w:textAlignment w:val="center"/>
              <w:rPr>
                <w:rFonts w:hint="eastAsia" w:ascii="仿宋" w:hAnsi="仿宋" w:eastAsia="仿宋" w:cs="仿宋"/>
                <w:sz w:val="18"/>
                <w:szCs w:val="18"/>
                <w:lang w:eastAsia="zh-CN"/>
              </w:rPr>
            </w:pPr>
            <w:r>
              <w:rPr>
                <w:rFonts w:hint="eastAsia" w:ascii="仿宋" w:hAnsi="仿宋" w:eastAsia="仿宋" w:cs="仿宋"/>
                <w:i w:val="0"/>
                <w:iCs w:val="0"/>
                <w:color w:val="000000"/>
                <w:kern w:val="0"/>
                <w:sz w:val="18"/>
                <w:szCs w:val="18"/>
                <w:u w:val="none"/>
                <w:lang w:val="en-US" w:eastAsia="zh-CN" w:bidi="ar"/>
              </w:rPr>
              <w:t>177.59</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9C4F40">
            <w:pPr>
              <w:jc w:val="left"/>
              <w:rPr>
                <w:rFonts w:hint="eastAsia" w:ascii="仿宋" w:hAnsi="仿宋" w:eastAsia="仿宋" w:cs="仿宋"/>
                <w:sz w:val="18"/>
                <w:szCs w:val="18"/>
                <w:lang w:eastAsia="zh-CN"/>
              </w:rPr>
            </w:pP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5799E8">
            <w:pPr>
              <w:jc w:val="left"/>
              <w:rPr>
                <w:rFonts w:hint="eastAsia" w:ascii="仿宋" w:hAnsi="仿宋" w:eastAsia="仿宋" w:cs="仿宋"/>
                <w:sz w:val="18"/>
                <w:szCs w:val="18"/>
                <w:lang w:eastAsia="zh-CN"/>
              </w:rPr>
            </w:pP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035198">
            <w:pPr>
              <w:jc w:val="left"/>
              <w:rPr>
                <w:rFonts w:hint="eastAsia" w:ascii="仿宋" w:hAnsi="仿宋" w:eastAsia="仿宋" w:cs="仿宋"/>
                <w:sz w:val="18"/>
                <w:szCs w:val="18"/>
                <w:lang w:eastAsia="zh-CN"/>
              </w:rPr>
            </w:pPr>
          </w:p>
        </w:tc>
        <w:tc>
          <w:tcPr>
            <w:tcW w:w="13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D9CF29">
            <w:pPr>
              <w:jc w:val="left"/>
              <w:rPr>
                <w:rFonts w:hint="eastAsia" w:ascii="仿宋" w:hAnsi="仿宋" w:eastAsia="仿宋" w:cs="仿宋"/>
                <w:sz w:val="18"/>
                <w:szCs w:val="18"/>
                <w:lang w:eastAsia="zh-C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0F3B14">
            <w:pPr>
              <w:jc w:val="left"/>
              <w:rPr>
                <w:rFonts w:hint="eastAsia" w:ascii="仿宋" w:hAnsi="仿宋" w:eastAsia="仿宋" w:cs="仿宋"/>
                <w:sz w:val="18"/>
                <w:szCs w:val="18"/>
                <w:lang w:eastAsia="zh-CN"/>
              </w:rPr>
            </w:pPr>
          </w:p>
        </w:tc>
      </w:tr>
      <w:tr w14:paraId="6FD121BF">
        <w:tblPrEx>
          <w:tblCellMar>
            <w:top w:w="0" w:type="dxa"/>
            <w:left w:w="0" w:type="dxa"/>
            <w:bottom w:w="0" w:type="dxa"/>
            <w:right w:w="0" w:type="dxa"/>
          </w:tblCellMar>
        </w:tblPrEx>
        <w:trPr>
          <w:trHeight w:val="23" w:hRule="atLeast"/>
          <w:jc w:val="center"/>
        </w:trPr>
        <w:tc>
          <w:tcPr>
            <w:tcW w:w="161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E3085E">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2080505</w:t>
            </w:r>
          </w:p>
        </w:tc>
        <w:tc>
          <w:tcPr>
            <w:tcW w:w="31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978970">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机关事业单位基本养老保险缴费支出</w:t>
            </w:r>
          </w:p>
        </w:tc>
        <w:tc>
          <w:tcPr>
            <w:tcW w:w="10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32CA4D">
            <w:pPr>
              <w:keepNext w:val="0"/>
              <w:keepLines w:val="0"/>
              <w:widowControl/>
              <w:suppressLineNumbers w:val="0"/>
              <w:jc w:val="left"/>
              <w:textAlignment w:val="center"/>
              <w:rPr>
                <w:rFonts w:hint="eastAsia" w:ascii="仿宋" w:hAnsi="仿宋" w:eastAsia="仿宋" w:cs="仿宋"/>
                <w:sz w:val="18"/>
                <w:szCs w:val="18"/>
                <w:lang w:eastAsia="zh-CN"/>
              </w:rPr>
            </w:pPr>
            <w:r>
              <w:rPr>
                <w:rFonts w:hint="eastAsia" w:ascii="仿宋" w:hAnsi="仿宋" w:eastAsia="仿宋" w:cs="仿宋"/>
                <w:i w:val="0"/>
                <w:iCs w:val="0"/>
                <w:color w:val="000000"/>
                <w:kern w:val="0"/>
                <w:sz w:val="18"/>
                <w:szCs w:val="18"/>
                <w:u w:val="none"/>
                <w:lang w:val="en-US" w:eastAsia="zh-CN" w:bidi="ar"/>
              </w:rPr>
              <w:t>177.59</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608EA9">
            <w:pPr>
              <w:keepNext w:val="0"/>
              <w:keepLines w:val="0"/>
              <w:widowControl/>
              <w:suppressLineNumbers w:val="0"/>
              <w:jc w:val="left"/>
              <w:textAlignment w:val="center"/>
              <w:rPr>
                <w:rFonts w:hint="eastAsia" w:ascii="仿宋" w:hAnsi="仿宋" w:eastAsia="仿宋" w:cs="仿宋"/>
                <w:sz w:val="18"/>
                <w:szCs w:val="18"/>
                <w:lang w:eastAsia="zh-CN"/>
              </w:rPr>
            </w:pPr>
            <w:r>
              <w:rPr>
                <w:rFonts w:hint="eastAsia" w:ascii="仿宋" w:hAnsi="仿宋" w:eastAsia="仿宋" w:cs="仿宋"/>
                <w:i w:val="0"/>
                <w:iCs w:val="0"/>
                <w:color w:val="000000"/>
                <w:kern w:val="0"/>
                <w:sz w:val="18"/>
                <w:szCs w:val="18"/>
                <w:u w:val="none"/>
                <w:lang w:val="en-US" w:eastAsia="zh-CN" w:bidi="ar"/>
              </w:rPr>
              <w:t>177.59</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33FF03">
            <w:pPr>
              <w:jc w:val="left"/>
              <w:rPr>
                <w:rFonts w:hint="eastAsia" w:ascii="仿宋" w:hAnsi="仿宋" w:eastAsia="仿宋" w:cs="仿宋"/>
                <w:sz w:val="18"/>
                <w:szCs w:val="18"/>
                <w:lang w:eastAsia="zh-CN"/>
              </w:rPr>
            </w:pP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CAC786">
            <w:pPr>
              <w:jc w:val="left"/>
              <w:rPr>
                <w:rFonts w:hint="eastAsia" w:ascii="仿宋" w:hAnsi="仿宋" w:eastAsia="仿宋" w:cs="仿宋"/>
                <w:sz w:val="18"/>
                <w:szCs w:val="18"/>
                <w:lang w:eastAsia="zh-CN"/>
              </w:rPr>
            </w:pP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36FA4F">
            <w:pPr>
              <w:jc w:val="left"/>
              <w:rPr>
                <w:rFonts w:hint="eastAsia" w:ascii="仿宋" w:hAnsi="仿宋" w:eastAsia="仿宋" w:cs="仿宋"/>
                <w:sz w:val="18"/>
                <w:szCs w:val="18"/>
                <w:lang w:eastAsia="zh-CN"/>
              </w:rPr>
            </w:pPr>
          </w:p>
        </w:tc>
        <w:tc>
          <w:tcPr>
            <w:tcW w:w="13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C24E60">
            <w:pPr>
              <w:jc w:val="left"/>
              <w:rPr>
                <w:rFonts w:hint="eastAsia" w:ascii="仿宋" w:hAnsi="仿宋" w:eastAsia="仿宋" w:cs="仿宋"/>
                <w:sz w:val="18"/>
                <w:szCs w:val="18"/>
                <w:lang w:eastAsia="zh-C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59AEF1">
            <w:pPr>
              <w:jc w:val="left"/>
              <w:rPr>
                <w:rFonts w:hint="eastAsia" w:ascii="仿宋" w:hAnsi="仿宋" w:eastAsia="仿宋" w:cs="仿宋"/>
                <w:sz w:val="18"/>
                <w:szCs w:val="18"/>
                <w:lang w:eastAsia="zh-CN"/>
              </w:rPr>
            </w:pPr>
          </w:p>
        </w:tc>
      </w:tr>
      <w:tr w14:paraId="36FD8CCB">
        <w:tblPrEx>
          <w:tblCellMar>
            <w:top w:w="0" w:type="dxa"/>
            <w:left w:w="0" w:type="dxa"/>
            <w:bottom w:w="0" w:type="dxa"/>
            <w:right w:w="0" w:type="dxa"/>
          </w:tblCellMar>
        </w:tblPrEx>
        <w:trPr>
          <w:trHeight w:val="23" w:hRule="atLeast"/>
          <w:jc w:val="center"/>
        </w:trPr>
        <w:tc>
          <w:tcPr>
            <w:tcW w:w="161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3CEDC7">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210</w:t>
            </w:r>
          </w:p>
        </w:tc>
        <w:tc>
          <w:tcPr>
            <w:tcW w:w="31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472740">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卫生健康支出</w:t>
            </w:r>
          </w:p>
        </w:tc>
        <w:tc>
          <w:tcPr>
            <w:tcW w:w="10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A43E72">
            <w:pPr>
              <w:keepNext w:val="0"/>
              <w:keepLines w:val="0"/>
              <w:widowControl/>
              <w:suppressLineNumbers w:val="0"/>
              <w:jc w:val="left"/>
              <w:textAlignment w:val="center"/>
              <w:rPr>
                <w:rFonts w:hint="eastAsia" w:ascii="仿宋" w:hAnsi="仿宋" w:eastAsia="仿宋" w:cs="仿宋"/>
                <w:sz w:val="18"/>
                <w:szCs w:val="18"/>
                <w:lang w:eastAsia="zh-CN"/>
              </w:rPr>
            </w:pPr>
            <w:r>
              <w:rPr>
                <w:rFonts w:hint="eastAsia" w:ascii="仿宋" w:hAnsi="仿宋" w:eastAsia="仿宋" w:cs="仿宋"/>
                <w:i w:val="0"/>
                <w:iCs w:val="0"/>
                <w:color w:val="000000"/>
                <w:kern w:val="0"/>
                <w:sz w:val="18"/>
                <w:szCs w:val="18"/>
                <w:u w:val="none"/>
                <w:lang w:val="en-US" w:eastAsia="zh-CN" w:bidi="ar"/>
              </w:rPr>
              <w:t>6,982.36</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25FD1C">
            <w:pPr>
              <w:keepNext w:val="0"/>
              <w:keepLines w:val="0"/>
              <w:widowControl/>
              <w:suppressLineNumbers w:val="0"/>
              <w:jc w:val="left"/>
              <w:textAlignment w:val="center"/>
              <w:rPr>
                <w:rFonts w:hint="eastAsia" w:ascii="仿宋" w:hAnsi="仿宋" w:eastAsia="仿宋" w:cs="仿宋"/>
                <w:sz w:val="18"/>
                <w:szCs w:val="18"/>
                <w:lang w:eastAsia="zh-CN"/>
              </w:rPr>
            </w:pPr>
            <w:r>
              <w:rPr>
                <w:rFonts w:hint="eastAsia" w:ascii="仿宋" w:hAnsi="仿宋" w:eastAsia="仿宋" w:cs="仿宋"/>
                <w:i w:val="0"/>
                <w:iCs w:val="0"/>
                <w:color w:val="000000"/>
                <w:kern w:val="0"/>
                <w:sz w:val="18"/>
                <w:szCs w:val="18"/>
                <w:u w:val="none"/>
                <w:lang w:val="en-US" w:eastAsia="zh-CN" w:bidi="ar"/>
              </w:rPr>
              <w:t>2,786.68</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3AF988">
            <w:pPr>
              <w:jc w:val="left"/>
              <w:rPr>
                <w:rFonts w:hint="eastAsia" w:ascii="仿宋" w:hAnsi="仿宋" w:eastAsia="仿宋" w:cs="仿宋"/>
                <w:sz w:val="18"/>
                <w:szCs w:val="18"/>
                <w:lang w:eastAsia="zh-CN"/>
              </w:rPr>
            </w:pP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12C18D">
            <w:pPr>
              <w:keepNext w:val="0"/>
              <w:keepLines w:val="0"/>
              <w:widowControl/>
              <w:suppressLineNumbers w:val="0"/>
              <w:jc w:val="left"/>
              <w:textAlignment w:val="center"/>
              <w:rPr>
                <w:rFonts w:hint="eastAsia" w:ascii="仿宋" w:hAnsi="仿宋" w:eastAsia="仿宋" w:cs="仿宋"/>
                <w:sz w:val="18"/>
                <w:szCs w:val="18"/>
                <w:lang w:eastAsia="zh-CN"/>
              </w:rPr>
            </w:pPr>
            <w:r>
              <w:rPr>
                <w:rFonts w:hint="eastAsia" w:ascii="仿宋" w:hAnsi="仿宋" w:eastAsia="仿宋" w:cs="仿宋"/>
                <w:i w:val="0"/>
                <w:iCs w:val="0"/>
                <w:color w:val="000000"/>
                <w:kern w:val="0"/>
                <w:sz w:val="18"/>
                <w:szCs w:val="18"/>
                <w:u w:val="none"/>
                <w:lang w:val="en-US" w:eastAsia="zh-CN" w:bidi="ar"/>
              </w:rPr>
              <w:t>4,195.68</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DDC46E">
            <w:pPr>
              <w:jc w:val="left"/>
              <w:rPr>
                <w:rFonts w:hint="eastAsia" w:ascii="仿宋" w:hAnsi="仿宋" w:eastAsia="仿宋" w:cs="仿宋"/>
                <w:sz w:val="18"/>
                <w:szCs w:val="18"/>
                <w:lang w:eastAsia="zh-CN"/>
              </w:rPr>
            </w:pPr>
          </w:p>
        </w:tc>
        <w:tc>
          <w:tcPr>
            <w:tcW w:w="13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26CA79">
            <w:pPr>
              <w:jc w:val="left"/>
              <w:rPr>
                <w:rFonts w:hint="eastAsia" w:ascii="仿宋" w:hAnsi="仿宋" w:eastAsia="仿宋" w:cs="仿宋"/>
                <w:sz w:val="18"/>
                <w:szCs w:val="18"/>
                <w:lang w:eastAsia="zh-C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0FF43E">
            <w:pPr>
              <w:jc w:val="left"/>
              <w:rPr>
                <w:rFonts w:hint="eastAsia" w:ascii="仿宋" w:hAnsi="仿宋" w:eastAsia="仿宋" w:cs="仿宋"/>
                <w:sz w:val="18"/>
                <w:szCs w:val="18"/>
                <w:lang w:eastAsia="zh-CN"/>
              </w:rPr>
            </w:pPr>
          </w:p>
        </w:tc>
      </w:tr>
      <w:tr w14:paraId="0F96D9E8">
        <w:tblPrEx>
          <w:tblCellMar>
            <w:top w:w="0" w:type="dxa"/>
            <w:left w:w="0" w:type="dxa"/>
            <w:bottom w:w="0" w:type="dxa"/>
            <w:right w:w="0" w:type="dxa"/>
          </w:tblCellMar>
        </w:tblPrEx>
        <w:trPr>
          <w:trHeight w:val="23" w:hRule="atLeast"/>
          <w:jc w:val="center"/>
        </w:trPr>
        <w:tc>
          <w:tcPr>
            <w:tcW w:w="161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67591A">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21001</w:t>
            </w:r>
          </w:p>
        </w:tc>
        <w:tc>
          <w:tcPr>
            <w:tcW w:w="31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AC86C4">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卫生健康管理事务</w:t>
            </w:r>
          </w:p>
        </w:tc>
        <w:tc>
          <w:tcPr>
            <w:tcW w:w="10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C331B8">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78.79</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8603B7">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78.79</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735AB3">
            <w:pPr>
              <w:jc w:val="left"/>
              <w:rPr>
                <w:rFonts w:hint="eastAsia" w:ascii="仿宋" w:hAnsi="仿宋" w:eastAsia="仿宋" w:cs="仿宋"/>
                <w:sz w:val="18"/>
                <w:szCs w:val="18"/>
              </w:rPr>
            </w:pP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8B2DE3">
            <w:pPr>
              <w:jc w:val="left"/>
              <w:rPr>
                <w:rFonts w:hint="eastAsia" w:ascii="仿宋" w:hAnsi="仿宋" w:eastAsia="仿宋" w:cs="仿宋"/>
                <w:sz w:val="18"/>
                <w:szCs w:val="18"/>
              </w:rPr>
            </w:pP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062537">
            <w:pPr>
              <w:jc w:val="left"/>
              <w:rPr>
                <w:rFonts w:hint="eastAsia" w:ascii="仿宋" w:hAnsi="仿宋" w:eastAsia="仿宋" w:cs="仿宋"/>
                <w:sz w:val="18"/>
                <w:szCs w:val="18"/>
              </w:rPr>
            </w:pPr>
          </w:p>
        </w:tc>
        <w:tc>
          <w:tcPr>
            <w:tcW w:w="13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36015C">
            <w:pPr>
              <w:jc w:val="left"/>
              <w:rPr>
                <w:rFonts w:hint="eastAsia" w:ascii="仿宋" w:hAnsi="仿宋" w:eastAsia="仿宋" w:cs="仿宋"/>
                <w:sz w:val="18"/>
                <w:szCs w:val="18"/>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603890">
            <w:pPr>
              <w:jc w:val="left"/>
              <w:rPr>
                <w:rFonts w:hint="eastAsia" w:ascii="仿宋" w:hAnsi="仿宋" w:eastAsia="仿宋" w:cs="仿宋"/>
                <w:sz w:val="18"/>
                <w:szCs w:val="18"/>
              </w:rPr>
            </w:pPr>
          </w:p>
        </w:tc>
      </w:tr>
      <w:tr w14:paraId="1478A30D">
        <w:tblPrEx>
          <w:tblCellMar>
            <w:top w:w="0" w:type="dxa"/>
            <w:left w:w="0" w:type="dxa"/>
            <w:bottom w:w="0" w:type="dxa"/>
            <w:right w:w="0" w:type="dxa"/>
          </w:tblCellMar>
        </w:tblPrEx>
        <w:trPr>
          <w:trHeight w:val="23" w:hRule="atLeast"/>
          <w:jc w:val="center"/>
        </w:trPr>
        <w:tc>
          <w:tcPr>
            <w:tcW w:w="161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0F6D84">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2100101</w:t>
            </w:r>
          </w:p>
        </w:tc>
        <w:tc>
          <w:tcPr>
            <w:tcW w:w="31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374581">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行政运行</w:t>
            </w:r>
          </w:p>
        </w:tc>
        <w:tc>
          <w:tcPr>
            <w:tcW w:w="10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0FC46B">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78.67</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8A5D3F">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78.67</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5A7F3B">
            <w:pPr>
              <w:jc w:val="left"/>
              <w:rPr>
                <w:rFonts w:hint="eastAsia" w:ascii="仿宋" w:hAnsi="仿宋" w:eastAsia="仿宋" w:cs="仿宋"/>
                <w:sz w:val="18"/>
                <w:szCs w:val="18"/>
              </w:rPr>
            </w:pP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65669D">
            <w:pPr>
              <w:jc w:val="left"/>
              <w:rPr>
                <w:rFonts w:hint="eastAsia" w:ascii="仿宋" w:hAnsi="仿宋" w:eastAsia="仿宋" w:cs="仿宋"/>
                <w:sz w:val="18"/>
                <w:szCs w:val="18"/>
              </w:rPr>
            </w:pP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4EDFCE">
            <w:pPr>
              <w:jc w:val="left"/>
              <w:rPr>
                <w:rFonts w:hint="eastAsia" w:ascii="仿宋" w:hAnsi="仿宋" w:eastAsia="仿宋" w:cs="仿宋"/>
                <w:sz w:val="18"/>
                <w:szCs w:val="18"/>
              </w:rPr>
            </w:pPr>
          </w:p>
        </w:tc>
        <w:tc>
          <w:tcPr>
            <w:tcW w:w="13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7A51E4">
            <w:pPr>
              <w:jc w:val="left"/>
              <w:rPr>
                <w:rFonts w:hint="eastAsia" w:ascii="仿宋" w:hAnsi="仿宋" w:eastAsia="仿宋" w:cs="仿宋"/>
                <w:sz w:val="18"/>
                <w:szCs w:val="18"/>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22A223">
            <w:pPr>
              <w:jc w:val="left"/>
              <w:rPr>
                <w:rFonts w:hint="eastAsia" w:ascii="仿宋" w:hAnsi="仿宋" w:eastAsia="仿宋" w:cs="仿宋"/>
                <w:sz w:val="18"/>
                <w:szCs w:val="18"/>
              </w:rPr>
            </w:pPr>
          </w:p>
        </w:tc>
      </w:tr>
      <w:tr w14:paraId="63640F07">
        <w:tblPrEx>
          <w:tblCellMar>
            <w:top w:w="0" w:type="dxa"/>
            <w:left w:w="0" w:type="dxa"/>
            <w:bottom w:w="0" w:type="dxa"/>
            <w:right w:w="0" w:type="dxa"/>
          </w:tblCellMar>
        </w:tblPrEx>
        <w:trPr>
          <w:trHeight w:val="23" w:hRule="atLeast"/>
          <w:jc w:val="center"/>
        </w:trPr>
        <w:tc>
          <w:tcPr>
            <w:tcW w:w="161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D0DDDB">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2100102</w:t>
            </w:r>
          </w:p>
        </w:tc>
        <w:tc>
          <w:tcPr>
            <w:tcW w:w="31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95DF08">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一般行政管理事务</w:t>
            </w:r>
          </w:p>
        </w:tc>
        <w:tc>
          <w:tcPr>
            <w:tcW w:w="10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D04464">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0.11</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3F0617">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0.11</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838165">
            <w:pPr>
              <w:jc w:val="left"/>
              <w:rPr>
                <w:rFonts w:hint="eastAsia" w:ascii="仿宋" w:hAnsi="仿宋" w:eastAsia="仿宋" w:cs="仿宋"/>
                <w:sz w:val="18"/>
                <w:szCs w:val="18"/>
              </w:rPr>
            </w:pP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D90B99">
            <w:pPr>
              <w:jc w:val="left"/>
              <w:rPr>
                <w:rFonts w:hint="eastAsia" w:ascii="仿宋" w:hAnsi="仿宋" w:eastAsia="仿宋" w:cs="仿宋"/>
                <w:sz w:val="18"/>
                <w:szCs w:val="18"/>
              </w:rPr>
            </w:pP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C131C9">
            <w:pPr>
              <w:jc w:val="left"/>
              <w:rPr>
                <w:rFonts w:hint="eastAsia" w:ascii="仿宋" w:hAnsi="仿宋" w:eastAsia="仿宋" w:cs="仿宋"/>
                <w:sz w:val="18"/>
                <w:szCs w:val="18"/>
              </w:rPr>
            </w:pPr>
          </w:p>
        </w:tc>
        <w:tc>
          <w:tcPr>
            <w:tcW w:w="13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486986">
            <w:pPr>
              <w:jc w:val="left"/>
              <w:rPr>
                <w:rFonts w:hint="eastAsia" w:ascii="仿宋" w:hAnsi="仿宋" w:eastAsia="仿宋" w:cs="仿宋"/>
                <w:sz w:val="18"/>
                <w:szCs w:val="18"/>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953721">
            <w:pPr>
              <w:jc w:val="left"/>
              <w:rPr>
                <w:rFonts w:hint="eastAsia" w:ascii="仿宋" w:hAnsi="仿宋" w:eastAsia="仿宋" w:cs="仿宋"/>
                <w:sz w:val="18"/>
                <w:szCs w:val="18"/>
              </w:rPr>
            </w:pPr>
          </w:p>
        </w:tc>
      </w:tr>
      <w:tr w14:paraId="6B4A3905">
        <w:tblPrEx>
          <w:tblCellMar>
            <w:top w:w="0" w:type="dxa"/>
            <w:left w:w="0" w:type="dxa"/>
            <w:bottom w:w="0" w:type="dxa"/>
            <w:right w:w="0" w:type="dxa"/>
          </w:tblCellMar>
        </w:tblPrEx>
        <w:trPr>
          <w:trHeight w:val="23" w:hRule="atLeast"/>
          <w:jc w:val="center"/>
        </w:trPr>
        <w:tc>
          <w:tcPr>
            <w:tcW w:w="161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45A9DF">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21002</w:t>
            </w:r>
          </w:p>
        </w:tc>
        <w:tc>
          <w:tcPr>
            <w:tcW w:w="31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9877D2">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公立医院</w:t>
            </w:r>
          </w:p>
        </w:tc>
        <w:tc>
          <w:tcPr>
            <w:tcW w:w="10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D67145">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58.00</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C4E6A7">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58.00</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7E4A15">
            <w:pPr>
              <w:jc w:val="left"/>
              <w:rPr>
                <w:rFonts w:hint="eastAsia" w:ascii="仿宋" w:hAnsi="仿宋" w:eastAsia="仿宋" w:cs="仿宋"/>
                <w:sz w:val="18"/>
                <w:szCs w:val="18"/>
              </w:rPr>
            </w:pP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336473">
            <w:pPr>
              <w:jc w:val="left"/>
              <w:rPr>
                <w:rFonts w:hint="eastAsia" w:ascii="仿宋" w:hAnsi="仿宋" w:eastAsia="仿宋" w:cs="仿宋"/>
                <w:sz w:val="18"/>
                <w:szCs w:val="18"/>
              </w:rPr>
            </w:pP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76D145">
            <w:pPr>
              <w:jc w:val="left"/>
              <w:rPr>
                <w:rFonts w:hint="eastAsia" w:ascii="仿宋" w:hAnsi="仿宋" w:eastAsia="仿宋" w:cs="仿宋"/>
                <w:sz w:val="18"/>
                <w:szCs w:val="18"/>
              </w:rPr>
            </w:pPr>
          </w:p>
        </w:tc>
        <w:tc>
          <w:tcPr>
            <w:tcW w:w="13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4956B4">
            <w:pPr>
              <w:jc w:val="left"/>
              <w:rPr>
                <w:rFonts w:hint="eastAsia" w:ascii="仿宋" w:hAnsi="仿宋" w:eastAsia="仿宋" w:cs="仿宋"/>
                <w:sz w:val="18"/>
                <w:szCs w:val="18"/>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48AA5F">
            <w:pPr>
              <w:jc w:val="left"/>
              <w:rPr>
                <w:rFonts w:hint="eastAsia" w:ascii="仿宋" w:hAnsi="仿宋" w:eastAsia="仿宋" w:cs="仿宋"/>
                <w:sz w:val="18"/>
                <w:szCs w:val="18"/>
              </w:rPr>
            </w:pPr>
          </w:p>
        </w:tc>
      </w:tr>
      <w:tr w14:paraId="60F1160C">
        <w:tblPrEx>
          <w:tblCellMar>
            <w:top w:w="0" w:type="dxa"/>
            <w:left w:w="0" w:type="dxa"/>
            <w:bottom w:w="0" w:type="dxa"/>
            <w:right w:w="0" w:type="dxa"/>
          </w:tblCellMar>
        </w:tblPrEx>
        <w:trPr>
          <w:trHeight w:val="23" w:hRule="atLeast"/>
          <w:jc w:val="center"/>
        </w:trPr>
        <w:tc>
          <w:tcPr>
            <w:tcW w:w="161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87A68F">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2100299</w:t>
            </w:r>
          </w:p>
        </w:tc>
        <w:tc>
          <w:tcPr>
            <w:tcW w:w="31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9B4EF4">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其他公立医院支出</w:t>
            </w:r>
          </w:p>
        </w:tc>
        <w:tc>
          <w:tcPr>
            <w:tcW w:w="10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5AE71B">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58.00</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107607">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58.00</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F42EAC">
            <w:pPr>
              <w:jc w:val="left"/>
              <w:rPr>
                <w:rFonts w:hint="eastAsia" w:ascii="仿宋" w:hAnsi="仿宋" w:eastAsia="仿宋" w:cs="仿宋"/>
                <w:sz w:val="18"/>
                <w:szCs w:val="18"/>
              </w:rPr>
            </w:pP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ED8D0A">
            <w:pPr>
              <w:jc w:val="left"/>
              <w:rPr>
                <w:rFonts w:hint="eastAsia" w:ascii="仿宋" w:hAnsi="仿宋" w:eastAsia="仿宋" w:cs="仿宋"/>
                <w:sz w:val="18"/>
                <w:szCs w:val="18"/>
              </w:rPr>
            </w:pP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F06698">
            <w:pPr>
              <w:jc w:val="left"/>
              <w:rPr>
                <w:rFonts w:hint="eastAsia" w:ascii="仿宋" w:hAnsi="仿宋" w:eastAsia="仿宋" w:cs="仿宋"/>
                <w:sz w:val="18"/>
                <w:szCs w:val="18"/>
              </w:rPr>
            </w:pPr>
          </w:p>
        </w:tc>
        <w:tc>
          <w:tcPr>
            <w:tcW w:w="13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38D262">
            <w:pPr>
              <w:jc w:val="left"/>
              <w:rPr>
                <w:rFonts w:hint="eastAsia" w:ascii="仿宋" w:hAnsi="仿宋" w:eastAsia="仿宋" w:cs="仿宋"/>
                <w:sz w:val="18"/>
                <w:szCs w:val="18"/>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5334A6">
            <w:pPr>
              <w:jc w:val="left"/>
              <w:rPr>
                <w:rFonts w:hint="eastAsia" w:ascii="仿宋" w:hAnsi="仿宋" w:eastAsia="仿宋" w:cs="仿宋"/>
                <w:sz w:val="18"/>
                <w:szCs w:val="18"/>
              </w:rPr>
            </w:pPr>
          </w:p>
        </w:tc>
      </w:tr>
      <w:tr w14:paraId="2AD319D5">
        <w:tblPrEx>
          <w:tblCellMar>
            <w:top w:w="0" w:type="dxa"/>
            <w:left w:w="0" w:type="dxa"/>
            <w:bottom w:w="0" w:type="dxa"/>
            <w:right w:w="0" w:type="dxa"/>
          </w:tblCellMar>
        </w:tblPrEx>
        <w:trPr>
          <w:trHeight w:val="23" w:hRule="atLeast"/>
          <w:jc w:val="center"/>
        </w:trPr>
        <w:tc>
          <w:tcPr>
            <w:tcW w:w="161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616DF3">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21003</w:t>
            </w:r>
          </w:p>
        </w:tc>
        <w:tc>
          <w:tcPr>
            <w:tcW w:w="31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0AAA01">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基层医疗卫生机构</w:t>
            </w:r>
          </w:p>
        </w:tc>
        <w:tc>
          <w:tcPr>
            <w:tcW w:w="10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30357D">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31.75</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F7B92D">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31.75</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903034">
            <w:pPr>
              <w:jc w:val="left"/>
              <w:rPr>
                <w:rFonts w:hint="eastAsia" w:ascii="仿宋" w:hAnsi="仿宋" w:eastAsia="仿宋" w:cs="仿宋"/>
                <w:sz w:val="18"/>
                <w:szCs w:val="18"/>
              </w:rPr>
            </w:pP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9524FA">
            <w:pPr>
              <w:jc w:val="left"/>
              <w:rPr>
                <w:rFonts w:hint="eastAsia" w:ascii="仿宋" w:hAnsi="仿宋" w:eastAsia="仿宋" w:cs="仿宋"/>
                <w:sz w:val="18"/>
                <w:szCs w:val="18"/>
              </w:rPr>
            </w:pP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F6261D">
            <w:pPr>
              <w:jc w:val="left"/>
              <w:rPr>
                <w:rFonts w:hint="eastAsia" w:ascii="仿宋" w:hAnsi="仿宋" w:eastAsia="仿宋" w:cs="仿宋"/>
                <w:sz w:val="18"/>
                <w:szCs w:val="18"/>
              </w:rPr>
            </w:pPr>
          </w:p>
        </w:tc>
        <w:tc>
          <w:tcPr>
            <w:tcW w:w="13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CDD720">
            <w:pPr>
              <w:jc w:val="left"/>
              <w:rPr>
                <w:rFonts w:hint="eastAsia" w:ascii="仿宋" w:hAnsi="仿宋" w:eastAsia="仿宋" w:cs="仿宋"/>
                <w:sz w:val="18"/>
                <w:szCs w:val="18"/>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DA814B">
            <w:pPr>
              <w:jc w:val="left"/>
              <w:rPr>
                <w:rFonts w:hint="eastAsia" w:ascii="仿宋" w:hAnsi="仿宋" w:eastAsia="仿宋" w:cs="仿宋"/>
                <w:sz w:val="18"/>
                <w:szCs w:val="18"/>
              </w:rPr>
            </w:pPr>
          </w:p>
        </w:tc>
      </w:tr>
      <w:tr w14:paraId="50FCDF42">
        <w:tblPrEx>
          <w:tblCellMar>
            <w:top w:w="0" w:type="dxa"/>
            <w:left w:w="0" w:type="dxa"/>
            <w:bottom w:w="0" w:type="dxa"/>
            <w:right w:w="0" w:type="dxa"/>
          </w:tblCellMar>
        </w:tblPrEx>
        <w:trPr>
          <w:trHeight w:val="23" w:hRule="atLeast"/>
          <w:jc w:val="center"/>
        </w:trPr>
        <w:tc>
          <w:tcPr>
            <w:tcW w:w="161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536B7D">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2100399</w:t>
            </w:r>
          </w:p>
        </w:tc>
        <w:tc>
          <w:tcPr>
            <w:tcW w:w="31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627BDA">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其他基层医疗卫生机构支出</w:t>
            </w:r>
          </w:p>
        </w:tc>
        <w:tc>
          <w:tcPr>
            <w:tcW w:w="10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D5C91A">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31.75</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A6980E">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31.75</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3BBC2A">
            <w:pPr>
              <w:jc w:val="left"/>
              <w:rPr>
                <w:rFonts w:hint="eastAsia" w:ascii="仿宋" w:hAnsi="仿宋" w:eastAsia="仿宋" w:cs="仿宋"/>
                <w:sz w:val="18"/>
                <w:szCs w:val="18"/>
              </w:rPr>
            </w:pP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DF7F32">
            <w:pPr>
              <w:jc w:val="left"/>
              <w:rPr>
                <w:rFonts w:hint="eastAsia" w:ascii="仿宋" w:hAnsi="仿宋" w:eastAsia="仿宋" w:cs="仿宋"/>
                <w:sz w:val="18"/>
                <w:szCs w:val="18"/>
              </w:rPr>
            </w:pP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BBAEEE">
            <w:pPr>
              <w:jc w:val="left"/>
              <w:rPr>
                <w:rFonts w:hint="eastAsia" w:ascii="仿宋" w:hAnsi="仿宋" w:eastAsia="仿宋" w:cs="仿宋"/>
                <w:sz w:val="18"/>
                <w:szCs w:val="18"/>
              </w:rPr>
            </w:pPr>
          </w:p>
        </w:tc>
        <w:tc>
          <w:tcPr>
            <w:tcW w:w="13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C6CC2B">
            <w:pPr>
              <w:jc w:val="left"/>
              <w:rPr>
                <w:rFonts w:hint="eastAsia" w:ascii="仿宋" w:hAnsi="仿宋" w:eastAsia="仿宋" w:cs="仿宋"/>
                <w:sz w:val="18"/>
                <w:szCs w:val="18"/>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DA1A52">
            <w:pPr>
              <w:jc w:val="left"/>
              <w:rPr>
                <w:rFonts w:hint="eastAsia" w:ascii="仿宋" w:hAnsi="仿宋" w:eastAsia="仿宋" w:cs="仿宋"/>
                <w:sz w:val="18"/>
                <w:szCs w:val="18"/>
              </w:rPr>
            </w:pPr>
          </w:p>
        </w:tc>
      </w:tr>
      <w:tr w14:paraId="65439CCA">
        <w:tblPrEx>
          <w:tblCellMar>
            <w:top w:w="0" w:type="dxa"/>
            <w:left w:w="0" w:type="dxa"/>
            <w:bottom w:w="0" w:type="dxa"/>
            <w:right w:w="0" w:type="dxa"/>
          </w:tblCellMar>
        </w:tblPrEx>
        <w:trPr>
          <w:trHeight w:val="23" w:hRule="atLeast"/>
          <w:jc w:val="center"/>
        </w:trPr>
        <w:tc>
          <w:tcPr>
            <w:tcW w:w="161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143F7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21004</w:t>
            </w:r>
          </w:p>
        </w:tc>
        <w:tc>
          <w:tcPr>
            <w:tcW w:w="31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11983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公共卫生</w:t>
            </w:r>
          </w:p>
        </w:tc>
        <w:tc>
          <w:tcPr>
            <w:tcW w:w="10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D7C8C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6,739.53</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E72AF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2,543.85</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662A5E">
            <w:pPr>
              <w:jc w:val="left"/>
              <w:rPr>
                <w:rFonts w:hint="eastAsia" w:ascii="仿宋" w:hAnsi="仿宋" w:eastAsia="仿宋" w:cs="仿宋"/>
                <w:sz w:val="18"/>
                <w:szCs w:val="18"/>
              </w:rPr>
            </w:pP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ADD850">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4,195.68</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D6784F">
            <w:pPr>
              <w:jc w:val="left"/>
              <w:rPr>
                <w:rFonts w:hint="eastAsia" w:ascii="仿宋" w:hAnsi="仿宋" w:eastAsia="仿宋" w:cs="仿宋"/>
                <w:sz w:val="18"/>
                <w:szCs w:val="18"/>
              </w:rPr>
            </w:pPr>
          </w:p>
        </w:tc>
        <w:tc>
          <w:tcPr>
            <w:tcW w:w="13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9C2CA8">
            <w:pPr>
              <w:jc w:val="left"/>
              <w:rPr>
                <w:rFonts w:hint="eastAsia" w:ascii="仿宋" w:hAnsi="仿宋" w:eastAsia="仿宋" w:cs="仿宋"/>
                <w:sz w:val="18"/>
                <w:szCs w:val="18"/>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0D91E3">
            <w:pPr>
              <w:jc w:val="left"/>
              <w:rPr>
                <w:rFonts w:hint="eastAsia" w:ascii="仿宋" w:hAnsi="仿宋" w:eastAsia="仿宋" w:cs="仿宋"/>
                <w:sz w:val="18"/>
                <w:szCs w:val="18"/>
              </w:rPr>
            </w:pPr>
          </w:p>
        </w:tc>
      </w:tr>
      <w:tr w14:paraId="10417AAC">
        <w:tblPrEx>
          <w:tblCellMar>
            <w:top w:w="0" w:type="dxa"/>
            <w:left w:w="0" w:type="dxa"/>
            <w:bottom w:w="0" w:type="dxa"/>
            <w:right w:w="0" w:type="dxa"/>
          </w:tblCellMar>
        </w:tblPrEx>
        <w:trPr>
          <w:trHeight w:val="23" w:hRule="atLeast"/>
          <w:jc w:val="center"/>
        </w:trPr>
        <w:tc>
          <w:tcPr>
            <w:tcW w:w="161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4E364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2100401</w:t>
            </w:r>
          </w:p>
        </w:tc>
        <w:tc>
          <w:tcPr>
            <w:tcW w:w="3180"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240B6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疾病预防控制机构</w:t>
            </w:r>
          </w:p>
        </w:tc>
        <w:tc>
          <w:tcPr>
            <w:tcW w:w="102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FCF9D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5,509.39</w:t>
            </w:r>
          </w:p>
        </w:tc>
        <w:tc>
          <w:tcPr>
            <w:tcW w:w="135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5E262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1,313.71</w:t>
            </w:r>
          </w:p>
        </w:tc>
        <w:tc>
          <w:tcPr>
            <w:tcW w:w="157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A1D59A">
            <w:pPr>
              <w:jc w:val="left"/>
              <w:rPr>
                <w:rFonts w:hint="eastAsia" w:ascii="仿宋" w:hAnsi="仿宋" w:eastAsia="仿宋" w:cs="仿宋"/>
                <w:sz w:val="18"/>
                <w:szCs w:val="18"/>
              </w:rPr>
            </w:pPr>
          </w:p>
        </w:tc>
        <w:tc>
          <w:tcPr>
            <w:tcW w:w="156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4211A1">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4,195.68</w:t>
            </w:r>
          </w:p>
        </w:tc>
        <w:tc>
          <w:tcPr>
            <w:tcW w:w="168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F10819">
            <w:pPr>
              <w:jc w:val="left"/>
              <w:rPr>
                <w:rFonts w:hint="eastAsia" w:ascii="仿宋" w:hAnsi="仿宋" w:eastAsia="仿宋" w:cs="仿宋"/>
                <w:sz w:val="18"/>
                <w:szCs w:val="18"/>
              </w:rPr>
            </w:pPr>
          </w:p>
        </w:tc>
        <w:tc>
          <w:tcPr>
            <w:tcW w:w="130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7597B8">
            <w:pPr>
              <w:jc w:val="left"/>
              <w:rPr>
                <w:rFonts w:hint="eastAsia" w:ascii="仿宋" w:hAnsi="仿宋" w:eastAsia="仿宋" w:cs="仿宋"/>
                <w:sz w:val="18"/>
                <w:szCs w:val="18"/>
              </w:rPr>
            </w:pPr>
          </w:p>
        </w:tc>
        <w:tc>
          <w:tcPr>
            <w:tcW w:w="138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A7D2E3">
            <w:pPr>
              <w:jc w:val="left"/>
              <w:rPr>
                <w:rFonts w:hint="eastAsia" w:ascii="仿宋" w:hAnsi="仿宋" w:eastAsia="仿宋" w:cs="仿宋"/>
                <w:sz w:val="18"/>
                <w:szCs w:val="18"/>
              </w:rPr>
            </w:pPr>
          </w:p>
        </w:tc>
      </w:tr>
      <w:tr w14:paraId="3BB5795C">
        <w:tblPrEx>
          <w:tblCellMar>
            <w:top w:w="0" w:type="dxa"/>
            <w:left w:w="0" w:type="dxa"/>
            <w:bottom w:w="0" w:type="dxa"/>
            <w:right w:w="0" w:type="dxa"/>
          </w:tblCellMar>
        </w:tblPrEx>
        <w:trPr>
          <w:trHeight w:val="23" w:hRule="atLeast"/>
          <w:jc w:val="center"/>
        </w:trPr>
        <w:tc>
          <w:tcPr>
            <w:tcW w:w="161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D6445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2100408</w:t>
            </w:r>
          </w:p>
        </w:tc>
        <w:tc>
          <w:tcPr>
            <w:tcW w:w="3180"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2D439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基本公共卫生服务</w:t>
            </w:r>
          </w:p>
        </w:tc>
        <w:tc>
          <w:tcPr>
            <w:tcW w:w="102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AE863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207.62</w:t>
            </w:r>
          </w:p>
        </w:tc>
        <w:tc>
          <w:tcPr>
            <w:tcW w:w="135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43EB6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207.62</w:t>
            </w:r>
          </w:p>
        </w:tc>
        <w:tc>
          <w:tcPr>
            <w:tcW w:w="157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EFF2E9">
            <w:pPr>
              <w:jc w:val="left"/>
              <w:rPr>
                <w:rFonts w:hint="eastAsia" w:ascii="仿宋" w:hAnsi="仿宋" w:eastAsia="仿宋" w:cs="仿宋"/>
                <w:sz w:val="18"/>
                <w:szCs w:val="18"/>
              </w:rPr>
            </w:pPr>
          </w:p>
        </w:tc>
        <w:tc>
          <w:tcPr>
            <w:tcW w:w="156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706777">
            <w:pPr>
              <w:jc w:val="left"/>
              <w:rPr>
                <w:rFonts w:hint="eastAsia" w:ascii="仿宋" w:hAnsi="仿宋" w:eastAsia="仿宋" w:cs="仿宋"/>
                <w:sz w:val="18"/>
                <w:szCs w:val="18"/>
              </w:rPr>
            </w:pPr>
          </w:p>
        </w:tc>
        <w:tc>
          <w:tcPr>
            <w:tcW w:w="168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1CBE6C">
            <w:pPr>
              <w:jc w:val="left"/>
              <w:rPr>
                <w:rFonts w:hint="eastAsia" w:ascii="仿宋" w:hAnsi="仿宋" w:eastAsia="仿宋" w:cs="仿宋"/>
                <w:sz w:val="18"/>
                <w:szCs w:val="18"/>
              </w:rPr>
            </w:pPr>
          </w:p>
        </w:tc>
        <w:tc>
          <w:tcPr>
            <w:tcW w:w="130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C4E305">
            <w:pPr>
              <w:jc w:val="left"/>
              <w:rPr>
                <w:rFonts w:hint="eastAsia" w:ascii="仿宋" w:hAnsi="仿宋" w:eastAsia="仿宋" w:cs="仿宋"/>
                <w:sz w:val="18"/>
                <w:szCs w:val="18"/>
              </w:rPr>
            </w:pPr>
          </w:p>
        </w:tc>
        <w:tc>
          <w:tcPr>
            <w:tcW w:w="138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1DBAAD">
            <w:pPr>
              <w:jc w:val="left"/>
              <w:rPr>
                <w:rFonts w:hint="eastAsia" w:ascii="仿宋" w:hAnsi="仿宋" w:eastAsia="仿宋" w:cs="仿宋"/>
                <w:sz w:val="18"/>
                <w:szCs w:val="18"/>
              </w:rPr>
            </w:pPr>
          </w:p>
        </w:tc>
      </w:tr>
      <w:tr w14:paraId="7ED65133">
        <w:tblPrEx>
          <w:tblCellMar>
            <w:top w:w="0" w:type="dxa"/>
            <w:left w:w="0" w:type="dxa"/>
            <w:bottom w:w="0" w:type="dxa"/>
            <w:right w:w="0" w:type="dxa"/>
          </w:tblCellMar>
        </w:tblPrEx>
        <w:trPr>
          <w:trHeight w:val="23" w:hRule="atLeast"/>
          <w:jc w:val="center"/>
        </w:trPr>
        <w:tc>
          <w:tcPr>
            <w:tcW w:w="161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D149C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2100409</w:t>
            </w:r>
          </w:p>
        </w:tc>
        <w:tc>
          <w:tcPr>
            <w:tcW w:w="31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03131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重大公共卫生服务</w:t>
            </w:r>
          </w:p>
        </w:tc>
        <w:tc>
          <w:tcPr>
            <w:tcW w:w="10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7D006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1,018.76</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2C87E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1,018.76</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DA160A">
            <w:pPr>
              <w:jc w:val="left"/>
              <w:rPr>
                <w:rFonts w:hint="eastAsia" w:ascii="仿宋" w:hAnsi="仿宋" w:eastAsia="仿宋" w:cs="仿宋"/>
                <w:sz w:val="18"/>
                <w:szCs w:val="18"/>
                <w:lang w:eastAsia="zh-CN"/>
              </w:rPr>
            </w:pP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9F2D91">
            <w:pPr>
              <w:jc w:val="left"/>
              <w:rPr>
                <w:rFonts w:hint="eastAsia" w:ascii="仿宋" w:hAnsi="仿宋" w:eastAsia="仿宋" w:cs="仿宋"/>
                <w:sz w:val="18"/>
                <w:szCs w:val="18"/>
                <w:lang w:eastAsia="zh-CN"/>
              </w:rPr>
            </w:pP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82BF63">
            <w:pPr>
              <w:jc w:val="left"/>
              <w:rPr>
                <w:rFonts w:hint="eastAsia" w:ascii="仿宋" w:hAnsi="仿宋" w:eastAsia="仿宋" w:cs="仿宋"/>
                <w:sz w:val="18"/>
                <w:szCs w:val="18"/>
                <w:lang w:eastAsia="zh-CN"/>
              </w:rPr>
            </w:pPr>
          </w:p>
        </w:tc>
        <w:tc>
          <w:tcPr>
            <w:tcW w:w="13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40FFEB">
            <w:pPr>
              <w:jc w:val="left"/>
              <w:rPr>
                <w:rFonts w:hint="eastAsia" w:ascii="仿宋" w:hAnsi="仿宋" w:eastAsia="仿宋" w:cs="仿宋"/>
                <w:sz w:val="18"/>
                <w:szCs w:val="18"/>
                <w:lang w:eastAsia="zh-C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46DA5B">
            <w:pPr>
              <w:jc w:val="left"/>
              <w:rPr>
                <w:rFonts w:hint="eastAsia" w:ascii="仿宋" w:hAnsi="仿宋" w:eastAsia="仿宋" w:cs="仿宋"/>
                <w:sz w:val="18"/>
                <w:szCs w:val="18"/>
                <w:lang w:eastAsia="zh-CN"/>
              </w:rPr>
            </w:pPr>
          </w:p>
        </w:tc>
      </w:tr>
      <w:tr w14:paraId="08D9B8BF">
        <w:tblPrEx>
          <w:tblCellMar>
            <w:top w:w="0" w:type="dxa"/>
            <w:left w:w="0" w:type="dxa"/>
            <w:bottom w:w="0" w:type="dxa"/>
            <w:right w:w="0" w:type="dxa"/>
          </w:tblCellMar>
        </w:tblPrEx>
        <w:trPr>
          <w:trHeight w:val="23" w:hRule="atLeast"/>
          <w:jc w:val="center"/>
        </w:trPr>
        <w:tc>
          <w:tcPr>
            <w:tcW w:w="161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EF10C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2100499</w:t>
            </w:r>
          </w:p>
        </w:tc>
        <w:tc>
          <w:tcPr>
            <w:tcW w:w="31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008D3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其他公共卫生支出</w:t>
            </w:r>
          </w:p>
        </w:tc>
        <w:tc>
          <w:tcPr>
            <w:tcW w:w="10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3284D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3.76</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BB4B8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3.76</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B4216B">
            <w:pPr>
              <w:jc w:val="left"/>
              <w:rPr>
                <w:rFonts w:hint="eastAsia" w:ascii="仿宋" w:hAnsi="仿宋" w:eastAsia="仿宋" w:cs="仿宋"/>
                <w:sz w:val="18"/>
                <w:szCs w:val="18"/>
              </w:rPr>
            </w:pP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93520C">
            <w:pPr>
              <w:jc w:val="left"/>
              <w:rPr>
                <w:rFonts w:hint="eastAsia" w:ascii="仿宋" w:hAnsi="仿宋" w:eastAsia="仿宋" w:cs="仿宋"/>
                <w:sz w:val="18"/>
                <w:szCs w:val="18"/>
              </w:rPr>
            </w:pP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927792">
            <w:pPr>
              <w:jc w:val="left"/>
              <w:rPr>
                <w:rFonts w:hint="eastAsia" w:ascii="仿宋" w:hAnsi="仿宋" w:eastAsia="仿宋" w:cs="仿宋"/>
                <w:sz w:val="18"/>
                <w:szCs w:val="18"/>
              </w:rPr>
            </w:pPr>
          </w:p>
        </w:tc>
        <w:tc>
          <w:tcPr>
            <w:tcW w:w="13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0409B0">
            <w:pPr>
              <w:jc w:val="left"/>
              <w:rPr>
                <w:rFonts w:hint="eastAsia" w:ascii="仿宋" w:hAnsi="仿宋" w:eastAsia="仿宋" w:cs="仿宋"/>
                <w:sz w:val="18"/>
                <w:szCs w:val="18"/>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B27539">
            <w:pPr>
              <w:jc w:val="left"/>
              <w:rPr>
                <w:rFonts w:hint="eastAsia" w:ascii="仿宋" w:hAnsi="仿宋" w:eastAsia="仿宋" w:cs="仿宋"/>
                <w:sz w:val="18"/>
                <w:szCs w:val="18"/>
              </w:rPr>
            </w:pPr>
          </w:p>
        </w:tc>
      </w:tr>
    </w:tbl>
    <w:p w14:paraId="0B7DCBFF">
      <w:pPr>
        <w:spacing w:before="120"/>
        <w:rPr>
          <w:rFonts w:ascii="Times New Roman" w:hAnsi="Times New Roman" w:eastAsia="黑体" w:cs="Times New Roman"/>
          <w:color w:val="000000"/>
          <w:kern w:val="0"/>
          <w:sz w:val="32"/>
          <w:szCs w:val="32"/>
          <w:lang w:bidi="ar"/>
        </w:rPr>
      </w:pPr>
      <w:r>
        <w:rPr>
          <w:rFonts w:ascii="Times New Roman" w:hAnsi="Times New Roman" w:eastAsia="仿宋_GB2312" w:cs="Times New Roman"/>
        </w:rPr>
        <w:t>注：本表反映部门本年度取得的各项收入情况。</w:t>
      </w:r>
    </w:p>
    <w:p w14:paraId="431B0BA9">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4CC578AA">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公开03表</w:t>
      </w:r>
    </w:p>
    <w:p w14:paraId="0889D8AC">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部门：单位：万元</w:t>
      </w:r>
    </w:p>
    <w:tbl>
      <w:tblPr>
        <w:tblStyle w:val="12"/>
        <w:tblW w:w="5000" w:type="pct"/>
        <w:jc w:val="center"/>
        <w:tblLayout w:type="fixed"/>
        <w:tblCellMar>
          <w:top w:w="0" w:type="dxa"/>
          <w:left w:w="108" w:type="dxa"/>
          <w:bottom w:w="0" w:type="dxa"/>
          <w:right w:w="108" w:type="dxa"/>
        </w:tblCellMar>
      </w:tblPr>
      <w:tblGrid>
        <w:gridCol w:w="1200"/>
        <w:gridCol w:w="2985"/>
        <w:gridCol w:w="1591"/>
        <w:gridCol w:w="1314"/>
        <w:gridCol w:w="1314"/>
        <w:gridCol w:w="1848"/>
        <w:gridCol w:w="1314"/>
        <w:gridCol w:w="2654"/>
      </w:tblGrid>
      <w:tr w14:paraId="395D0DF9">
        <w:tblPrEx>
          <w:tblCellMar>
            <w:top w:w="0" w:type="dxa"/>
            <w:left w:w="108" w:type="dxa"/>
            <w:bottom w:w="0" w:type="dxa"/>
            <w:right w:w="108" w:type="dxa"/>
          </w:tblCellMar>
        </w:tblPrEx>
        <w:trPr>
          <w:trHeight w:val="283" w:hRule="exact"/>
          <w:jc w:val="center"/>
        </w:trPr>
        <w:tc>
          <w:tcPr>
            <w:tcW w:w="4185"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B22972C">
            <w:pPr>
              <w:keepNext w:val="0"/>
              <w:keepLines w:val="0"/>
              <w:widowControl/>
              <w:suppressLineNumbers w:val="0"/>
              <w:jc w:val="left"/>
              <w:textAlignment w:val="center"/>
              <w:rPr>
                <w:rFonts w:hint="eastAsia" w:ascii="仿宋" w:hAnsi="仿宋" w:eastAsia="仿宋" w:cs="仿宋"/>
                <w:b/>
                <w:bCs/>
                <w:kern w:val="0"/>
                <w:sz w:val="22"/>
                <w:szCs w:val="22"/>
              </w:rPr>
            </w:pPr>
            <w:r>
              <w:rPr>
                <w:rFonts w:hint="eastAsia" w:ascii="仿宋" w:hAnsi="仿宋" w:eastAsia="仿宋" w:cs="仿宋"/>
                <w:i w:val="0"/>
                <w:iCs w:val="0"/>
                <w:color w:val="000000"/>
                <w:kern w:val="0"/>
                <w:sz w:val="22"/>
                <w:szCs w:val="22"/>
                <w:u w:val="none"/>
                <w:lang w:val="en-US" w:eastAsia="zh-CN" w:bidi="ar"/>
              </w:rPr>
              <w:t>项目</w:t>
            </w:r>
          </w:p>
        </w:tc>
        <w:tc>
          <w:tcPr>
            <w:tcW w:w="15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E0353B2">
            <w:pPr>
              <w:keepNext w:val="0"/>
              <w:keepLines w:val="0"/>
              <w:widowControl/>
              <w:suppressLineNumbers w:val="0"/>
              <w:jc w:val="left"/>
              <w:textAlignment w:val="center"/>
              <w:rPr>
                <w:rFonts w:hint="eastAsia" w:ascii="仿宋" w:hAnsi="仿宋" w:eastAsia="仿宋" w:cs="仿宋"/>
                <w:b/>
                <w:bCs/>
                <w:kern w:val="0"/>
                <w:sz w:val="22"/>
                <w:szCs w:val="22"/>
              </w:rPr>
            </w:pPr>
            <w:r>
              <w:rPr>
                <w:rFonts w:hint="eastAsia" w:ascii="仿宋" w:hAnsi="仿宋" w:eastAsia="仿宋" w:cs="仿宋"/>
                <w:i w:val="0"/>
                <w:iCs w:val="0"/>
                <w:color w:val="000000"/>
                <w:kern w:val="0"/>
                <w:sz w:val="22"/>
                <w:szCs w:val="22"/>
                <w:u w:val="none"/>
                <w:lang w:val="en-US" w:eastAsia="zh-CN" w:bidi="ar"/>
              </w:rPr>
              <w:t>本年支出合计</w:t>
            </w:r>
          </w:p>
        </w:tc>
        <w:tc>
          <w:tcPr>
            <w:tcW w:w="131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A957DDB">
            <w:pPr>
              <w:keepNext w:val="0"/>
              <w:keepLines w:val="0"/>
              <w:widowControl/>
              <w:suppressLineNumbers w:val="0"/>
              <w:jc w:val="left"/>
              <w:textAlignment w:val="center"/>
              <w:rPr>
                <w:rFonts w:hint="eastAsia" w:ascii="仿宋" w:hAnsi="仿宋" w:eastAsia="仿宋" w:cs="仿宋"/>
                <w:b/>
                <w:bCs/>
                <w:kern w:val="0"/>
                <w:sz w:val="22"/>
                <w:szCs w:val="22"/>
              </w:rPr>
            </w:pPr>
            <w:r>
              <w:rPr>
                <w:rFonts w:hint="eastAsia" w:ascii="仿宋" w:hAnsi="仿宋" w:eastAsia="仿宋" w:cs="仿宋"/>
                <w:i w:val="0"/>
                <w:iCs w:val="0"/>
                <w:color w:val="000000"/>
                <w:kern w:val="0"/>
                <w:sz w:val="22"/>
                <w:szCs w:val="22"/>
                <w:u w:val="none"/>
                <w:lang w:val="en-US" w:eastAsia="zh-CN" w:bidi="ar"/>
              </w:rPr>
              <w:t>基本支出</w:t>
            </w:r>
          </w:p>
        </w:tc>
        <w:tc>
          <w:tcPr>
            <w:tcW w:w="131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2D27D70">
            <w:pPr>
              <w:keepNext w:val="0"/>
              <w:keepLines w:val="0"/>
              <w:widowControl/>
              <w:suppressLineNumbers w:val="0"/>
              <w:jc w:val="left"/>
              <w:textAlignment w:val="center"/>
              <w:rPr>
                <w:rFonts w:hint="eastAsia" w:ascii="仿宋" w:hAnsi="仿宋" w:eastAsia="仿宋" w:cs="仿宋"/>
                <w:b/>
                <w:bCs/>
                <w:kern w:val="0"/>
                <w:sz w:val="22"/>
                <w:szCs w:val="22"/>
              </w:rPr>
            </w:pPr>
            <w:r>
              <w:rPr>
                <w:rFonts w:hint="eastAsia" w:ascii="仿宋" w:hAnsi="仿宋" w:eastAsia="仿宋" w:cs="仿宋"/>
                <w:i w:val="0"/>
                <w:iCs w:val="0"/>
                <w:color w:val="000000"/>
                <w:kern w:val="0"/>
                <w:sz w:val="22"/>
                <w:szCs w:val="22"/>
                <w:u w:val="none"/>
                <w:lang w:val="en-US" w:eastAsia="zh-CN" w:bidi="ar"/>
              </w:rPr>
              <w:t>项目支出</w:t>
            </w:r>
          </w:p>
        </w:tc>
        <w:tc>
          <w:tcPr>
            <w:tcW w:w="184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D02611C">
            <w:pPr>
              <w:keepNext w:val="0"/>
              <w:keepLines w:val="0"/>
              <w:widowControl/>
              <w:suppressLineNumbers w:val="0"/>
              <w:jc w:val="left"/>
              <w:textAlignment w:val="center"/>
              <w:rPr>
                <w:rFonts w:hint="eastAsia" w:ascii="仿宋" w:hAnsi="仿宋" w:eastAsia="仿宋" w:cs="仿宋"/>
                <w:b/>
                <w:bCs/>
                <w:kern w:val="0"/>
                <w:sz w:val="22"/>
                <w:szCs w:val="22"/>
              </w:rPr>
            </w:pPr>
            <w:r>
              <w:rPr>
                <w:rFonts w:hint="eastAsia" w:ascii="仿宋" w:hAnsi="仿宋" w:eastAsia="仿宋" w:cs="仿宋"/>
                <w:i w:val="0"/>
                <w:iCs w:val="0"/>
                <w:color w:val="000000"/>
                <w:kern w:val="0"/>
                <w:sz w:val="22"/>
                <w:szCs w:val="22"/>
                <w:u w:val="none"/>
                <w:lang w:val="en-US" w:eastAsia="zh-CN" w:bidi="ar"/>
              </w:rPr>
              <w:t>上缴上级支出</w:t>
            </w:r>
          </w:p>
        </w:tc>
        <w:tc>
          <w:tcPr>
            <w:tcW w:w="131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6BE0358">
            <w:pPr>
              <w:keepNext w:val="0"/>
              <w:keepLines w:val="0"/>
              <w:widowControl/>
              <w:suppressLineNumbers w:val="0"/>
              <w:jc w:val="left"/>
              <w:textAlignment w:val="center"/>
              <w:rPr>
                <w:rFonts w:hint="eastAsia" w:ascii="仿宋" w:hAnsi="仿宋" w:eastAsia="仿宋" w:cs="仿宋"/>
                <w:b/>
                <w:bCs/>
                <w:kern w:val="0"/>
                <w:sz w:val="22"/>
                <w:szCs w:val="22"/>
              </w:rPr>
            </w:pPr>
            <w:r>
              <w:rPr>
                <w:rFonts w:hint="eastAsia" w:ascii="仿宋" w:hAnsi="仿宋" w:eastAsia="仿宋" w:cs="仿宋"/>
                <w:i w:val="0"/>
                <w:iCs w:val="0"/>
                <w:color w:val="000000"/>
                <w:kern w:val="0"/>
                <w:sz w:val="22"/>
                <w:szCs w:val="22"/>
                <w:u w:val="none"/>
                <w:lang w:val="en-US" w:eastAsia="zh-CN" w:bidi="ar"/>
              </w:rPr>
              <w:t>经营支出</w:t>
            </w:r>
          </w:p>
        </w:tc>
        <w:tc>
          <w:tcPr>
            <w:tcW w:w="265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A75D9B9">
            <w:pPr>
              <w:keepNext w:val="0"/>
              <w:keepLines w:val="0"/>
              <w:widowControl/>
              <w:suppressLineNumbers w:val="0"/>
              <w:jc w:val="left"/>
              <w:textAlignment w:val="center"/>
              <w:rPr>
                <w:rFonts w:hint="eastAsia" w:ascii="仿宋" w:hAnsi="仿宋" w:eastAsia="仿宋" w:cs="仿宋"/>
                <w:b/>
                <w:bCs/>
                <w:kern w:val="0"/>
                <w:sz w:val="22"/>
                <w:szCs w:val="22"/>
              </w:rPr>
            </w:pPr>
            <w:r>
              <w:rPr>
                <w:rFonts w:hint="eastAsia" w:ascii="仿宋" w:hAnsi="仿宋" w:eastAsia="仿宋" w:cs="仿宋"/>
                <w:i w:val="0"/>
                <w:iCs w:val="0"/>
                <w:color w:val="000000"/>
                <w:kern w:val="0"/>
                <w:sz w:val="22"/>
                <w:szCs w:val="22"/>
                <w:u w:val="none"/>
                <w:lang w:val="en-US" w:eastAsia="zh-CN" w:bidi="ar"/>
              </w:rPr>
              <w:t>对附属单位补助支出</w:t>
            </w:r>
          </w:p>
        </w:tc>
      </w:tr>
      <w:tr w14:paraId="30627EB8">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E161743">
            <w:pPr>
              <w:keepNext w:val="0"/>
              <w:keepLines w:val="0"/>
              <w:widowControl/>
              <w:suppressLineNumbers w:val="0"/>
              <w:jc w:val="left"/>
              <w:textAlignment w:val="center"/>
              <w:rPr>
                <w:rFonts w:hint="eastAsia" w:ascii="仿宋" w:hAnsi="仿宋" w:eastAsia="仿宋" w:cs="仿宋"/>
                <w:b/>
                <w:bCs/>
                <w:kern w:val="0"/>
                <w:sz w:val="22"/>
                <w:szCs w:val="22"/>
              </w:rPr>
            </w:pPr>
            <w:r>
              <w:rPr>
                <w:rFonts w:hint="eastAsia" w:ascii="仿宋" w:hAnsi="仿宋" w:eastAsia="仿宋" w:cs="仿宋"/>
                <w:i w:val="0"/>
                <w:iCs w:val="0"/>
                <w:color w:val="000000"/>
                <w:kern w:val="0"/>
                <w:sz w:val="22"/>
                <w:szCs w:val="22"/>
                <w:u w:val="none"/>
                <w:lang w:val="en-US" w:eastAsia="zh-CN" w:bidi="ar"/>
              </w:rPr>
              <w:t>科目代码</w:t>
            </w:r>
          </w:p>
        </w:tc>
        <w:tc>
          <w:tcPr>
            <w:tcW w:w="2985" w:type="dxa"/>
            <w:vMerge w:val="restart"/>
            <w:tcBorders>
              <w:top w:val="nil"/>
              <w:left w:val="single" w:color="auto" w:sz="4" w:space="0"/>
              <w:bottom w:val="single" w:color="auto" w:sz="4" w:space="0"/>
              <w:right w:val="single" w:color="auto" w:sz="4" w:space="0"/>
            </w:tcBorders>
            <w:shd w:val="clear" w:color="000000" w:fill="FFFFFF"/>
            <w:vAlign w:val="center"/>
          </w:tcPr>
          <w:p w14:paraId="339B0CBD">
            <w:pPr>
              <w:keepNext w:val="0"/>
              <w:keepLines w:val="0"/>
              <w:widowControl/>
              <w:suppressLineNumbers w:val="0"/>
              <w:jc w:val="left"/>
              <w:textAlignment w:val="center"/>
              <w:rPr>
                <w:rFonts w:hint="eastAsia" w:ascii="仿宋" w:hAnsi="仿宋" w:eastAsia="仿宋" w:cs="仿宋"/>
                <w:b/>
                <w:bCs/>
                <w:kern w:val="0"/>
                <w:sz w:val="22"/>
                <w:szCs w:val="22"/>
              </w:rPr>
            </w:pPr>
            <w:r>
              <w:rPr>
                <w:rFonts w:hint="eastAsia" w:ascii="仿宋" w:hAnsi="仿宋" w:eastAsia="仿宋" w:cs="仿宋"/>
                <w:i w:val="0"/>
                <w:iCs w:val="0"/>
                <w:color w:val="000000"/>
                <w:kern w:val="0"/>
                <w:sz w:val="22"/>
                <w:szCs w:val="22"/>
                <w:u w:val="none"/>
                <w:lang w:val="en-US" w:eastAsia="zh-CN" w:bidi="ar"/>
              </w:rPr>
              <w:t>科目名称</w:t>
            </w:r>
          </w:p>
        </w:tc>
        <w:tc>
          <w:tcPr>
            <w:tcW w:w="1591" w:type="dxa"/>
            <w:vMerge w:val="continue"/>
            <w:tcBorders>
              <w:top w:val="single" w:color="auto" w:sz="4" w:space="0"/>
              <w:left w:val="single" w:color="auto" w:sz="4" w:space="0"/>
              <w:bottom w:val="single" w:color="auto" w:sz="4" w:space="0"/>
              <w:right w:val="single" w:color="auto" w:sz="4" w:space="0"/>
            </w:tcBorders>
            <w:vAlign w:val="center"/>
          </w:tcPr>
          <w:p w14:paraId="2F52CBEE">
            <w:pPr>
              <w:jc w:val="left"/>
              <w:rPr>
                <w:rFonts w:hint="eastAsia" w:ascii="仿宋" w:hAnsi="仿宋" w:eastAsia="仿宋" w:cs="仿宋"/>
                <w:b/>
                <w:bCs/>
                <w:kern w:val="0"/>
                <w:sz w:val="22"/>
                <w:szCs w:val="22"/>
              </w:rPr>
            </w:pPr>
          </w:p>
        </w:tc>
        <w:tc>
          <w:tcPr>
            <w:tcW w:w="1314" w:type="dxa"/>
            <w:vMerge w:val="continue"/>
            <w:tcBorders>
              <w:top w:val="single" w:color="auto" w:sz="4" w:space="0"/>
              <w:left w:val="single" w:color="auto" w:sz="4" w:space="0"/>
              <w:bottom w:val="single" w:color="auto" w:sz="4" w:space="0"/>
              <w:right w:val="single" w:color="auto" w:sz="4" w:space="0"/>
            </w:tcBorders>
            <w:vAlign w:val="center"/>
          </w:tcPr>
          <w:p w14:paraId="33C49BF8">
            <w:pPr>
              <w:jc w:val="left"/>
              <w:rPr>
                <w:rFonts w:hint="eastAsia" w:ascii="仿宋" w:hAnsi="仿宋" w:eastAsia="仿宋" w:cs="仿宋"/>
                <w:b/>
                <w:bCs/>
                <w:kern w:val="0"/>
                <w:sz w:val="22"/>
                <w:szCs w:val="22"/>
              </w:rPr>
            </w:pPr>
          </w:p>
        </w:tc>
        <w:tc>
          <w:tcPr>
            <w:tcW w:w="1314" w:type="dxa"/>
            <w:vMerge w:val="continue"/>
            <w:tcBorders>
              <w:top w:val="single" w:color="auto" w:sz="4" w:space="0"/>
              <w:left w:val="single" w:color="auto" w:sz="4" w:space="0"/>
              <w:bottom w:val="single" w:color="auto" w:sz="4" w:space="0"/>
              <w:right w:val="single" w:color="auto" w:sz="4" w:space="0"/>
            </w:tcBorders>
            <w:vAlign w:val="center"/>
          </w:tcPr>
          <w:p w14:paraId="3028C073">
            <w:pPr>
              <w:jc w:val="left"/>
              <w:rPr>
                <w:rFonts w:hint="eastAsia" w:ascii="仿宋" w:hAnsi="仿宋" w:eastAsia="仿宋" w:cs="仿宋"/>
                <w:b/>
                <w:bCs/>
                <w:kern w:val="0"/>
                <w:sz w:val="22"/>
                <w:szCs w:val="22"/>
              </w:rPr>
            </w:pPr>
          </w:p>
        </w:tc>
        <w:tc>
          <w:tcPr>
            <w:tcW w:w="1848" w:type="dxa"/>
            <w:vMerge w:val="continue"/>
            <w:tcBorders>
              <w:top w:val="single" w:color="auto" w:sz="4" w:space="0"/>
              <w:left w:val="single" w:color="auto" w:sz="4" w:space="0"/>
              <w:bottom w:val="single" w:color="auto" w:sz="4" w:space="0"/>
              <w:right w:val="single" w:color="auto" w:sz="4" w:space="0"/>
            </w:tcBorders>
            <w:vAlign w:val="center"/>
          </w:tcPr>
          <w:p w14:paraId="48DB4126">
            <w:pPr>
              <w:jc w:val="left"/>
              <w:rPr>
                <w:rFonts w:hint="eastAsia" w:ascii="仿宋" w:hAnsi="仿宋" w:eastAsia="仿宋" w:cs="仿宋"/>
                <w:b/>
                <w:bCs/>
                <w:kern w:val="0"/>
                <w:sz w:val="22"/>
                <w:szCs w:val="22"/>
              </w:rPr>
            </w:pPr>
          </w:p>
        </w:tc>
        <w:tc>
          <w:tcPr>
            <w:tcW w:w="1314" w:type="dxa"/>
            <w:vMerge w:val="continue"/>
            <w:tcBorders>
              <w:top w:val="single" w:color="auto" w:sz="4" w:space="0"/>
              <w:left w:val="single" w:color="auto" w:sz="4" w:space="0"/>
              <w:bottom w:val="single" w:color="auto" w:sz="4" w:space="0"/>
              <w:right w:val="single" w:color="auto" w:sz="4" w:space="0"/>
            </w:tcBorders>
            <w:vAlign w:val="center"/>
          </w:tcPr>
          <w:p w14:paraId="04A471F7">
            <w:pPr>
              <w:jc w:val="left"/>
              <w:rPr>
                <w:rFonts w:hint="eastAsia" w:ascii="仿宋" w:hAnsi="仿宋" w:eastAsia="仿宋" w:cs="仿宋"/>
                <w:b/>
                <w:bCs/>
                <w:kern w:val="0"/>
                <w:sz w:val="22"/>
                <w:szCs w:val="22"/>
              </w:rPr>
            </w:pPr>
          </w:p>
        </w:tc>
        <w:tc>
          <w:tcPr>
            <w:tcW w:w="2654" w:type="dxa"/>
            <w:vMerge w:val="continue"/>
            <w:tcBorders>
              <w:top w:val="single" w:color="auto" w:sz="4" w:space="0"/>
              <w:left w:val="single" w:color="auto" w:sz="4" w:space="0"/>
              <w:bottom w:val="single" w:color="auto" w:sz="4" w:space="0"/>
              <w:right w:val="single" w:color="auto" w:sz="4" w:space="0"/>
            </w:tcBorders>
            <w:vAlign w:val="center"/>
          </w:tcPr>
          <w:p w14:paraId="3E074BF5">
            <w:pPr>
              <w:jc w:val="left"/>
              <w:rPr>
                <w:rFonts w:hint="eastAsia" w:ascii="仿宋" w:hAnsi="仿宋" w:eastAsia="仿宋" w:cs="仿宋"/>
                <w:b/>
                <w:bCs/>
                <w:kern w:val="0"/>
                <w:sz w:val="22"/>
                <w:szCs w:val="22"/>
              </w:rPr>
            </w:pPr>
          </w:p>
        </w:tc>
      </w:tr>
      <w:tr w14:paraId="64D2EDEE">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4" w:space="0"/>
              <w:bottom w:val="single" w:color="auto" w:sz="4" w:space="0"/>
              <w:right w:val="single" w:color="auto" w:sz="4" w:space="0"/>
            </w:tcBorders>
            <w:vAlign w:val="center"/>
          </w:tcPr>
          <w:p w14:paraId="0DE5C28D">
            <w:pPr>
              <w:widowControl/>
              <w:jc w:val="left"/>
              <w:rPr>
                <w:rFonts w:hint="eastAsia" w:ascii="仿宋" w:hAnsi="仿宋" w:eastAsia="仿宋" w:cs="仿宋"/>
                <w:kern w:val="0"/>
                <w:sz w:val="22"/>
                <w:szCs w:val="22"/>
              </w:rPr>
            </w:pPr>
          </w:p>
        </w:tc>
        <w:tc>
          <w:tcPr>
            <w:tcW w:w="2985" w:type="dxa"/>
            <w:vMerge w:val="continue"/>
            <w:tcBorders>
              <w:top w:val="nil"/>
              <w:left w:val="single" w:color="auto" w:sz="4" w:space="0"/>
              <w:bottom w:val="single" w:color="auto" w:sz="4" w:space="0"/>
              <w:right w:val="single" w:color="auto" w:sz="4" w:space="0"/>
            </w:tcBorders>
            <w:vAlign w:val="center"/>
          </w:tcPr>
          <w:p w14:paraId="758C0409">
            <w:pPr>
              <w:widowControl/>
              <w:jc w:val="left"/>
              <w:rPr>
                <w:rFonts w:hint="eastAsia" w:ascii="仿宋" w:hAnsi="仿宋" w:eastAsia="仿宋" w:cs="仿宋"/>
                <w:kern w:val="0"/>
                <w:sz w:val="22"/>
                <w:szCs w:val="22"/>
              </w:rPr>
            </w:pPr>
          </w:p>
        </w:tc>
        <w:tc>
          <w:tcPr>
            <w:tcW w:w="1591" w:type="dxa"/>
            <w:vMerge w:val="continue"/>
            <w:tcBorders>
              <w:top w:val="single" w:color="auto" w:sz="4" w:space="0"/>
              <w:left w:val="single" w:color="auto" w:sz="4" w:space="0"/>
              <w:bottom w:val="single" w:color="auto" w:sz="4" w:space="0"/>
              <w:right w:val="single" w:color="auto" w:sz="4" w:space="0"/>
            </w:tcBorders>
            <w:vAlign w:val="center"/>
          </w:tcPr>
          <w:p w14:paraId="7362B897">
            <w:pPr>
              <w:widowControl/>
              <w:jc w:val="left"/>
              <w:rPr>
                <w:rFonts w:hint="eastAsia" w:ascii="仿宋" w:hAnsi="仿宋" w:eastAsia="仿宋" w:cs="仿宋"/>
                <w:kern w:val="0"/>
                <w:sz w:val="22"/>
                <w:szCs w:val="22"/>
              </w:rPr>
            </w:pPr>
          </w:p>
        </w:tc>
        <w:tc>
          <w:tcPr>
            <w:tcW w:w="1314" w:type="dxa"/>
            <w:vMerge w:val="continue"/>
            <w:tcBorders>
              <w:top w:val="single" w:color="auto" w:sz="4" w:space="0"/>
              <w:left w:val="single" w:color="auto" w:sz="4" w:space="0"/>
              <w:bottom w:val="single" w:color="auto" w:sz="4" w:space="0"/>
              <w:right w:val="single" w:color="auto" w:sz="4" w:space="0"/>
            </w:tcBorders>
            <w:vAlign w:val="center"/>
          </w:tcPr>
          <w:p w14:paraId="5231DE96">
            <w:pPr>
              <w:widowControl/>
              <w:jc w:val="left"/>
              <w:rPr>
                <w:rFonts w:hint="eastAsia" w:ascii="仿宋" w:hAnsi="仿宋" w:eastAsia="仿宋" w:cs="仿宋"/>
                <w:kern w:val="0"/>
                <w:sz w:val="22"/>
                <w:szCs w:val="22"/>
              </w:rPr>
            </w:pPr>
          </w:p>
        </w:tc>
        <w:tc>
          <w:tcPr>
            <w:tcW w:w="1314" w:type="dxa"/>
            <w:vMerge w:val="continue"/>
            <w:tcBorders>
              <w:top w:val="single" w:color="auto" w:sz="4" w:space="0"/>
              <w:left w:val="single" w:color="auto" w:sz="4" w:space="0"/>
              <w:bottom w:val="single" w:color="auto" w:sz="4" w:space="0"/>
              <w:right w:val="single" w:color="auto" w:sz="4" w:space="0"/>
            </w:tcBorders>
            <w:vAlign w:val="center"/>
          </w:tcPr>
          <w:p w14:paraId="627D32BB">
            <w:pPr>
              <w:widowControl/>
              <w:jc w:val="left"/>
              <w:rPr>
                <w:rFonts w:hint="eastAsia" w:ascii="仿宋" w:hAnsi="仿宋" w:eastAsia="仿宋" w:cs="仿宋"/>
                <w:kern w:val="0"/>
                <w:sz w:val="22"/>
                <w:szCs w:val="22"/>
              </w:rPr>
            </w:pPr>
          </w:p>
        </w:tc>
        <w:tc>
          <w:tcPr>
            <w:tcW w:w="1848" w:type="dxa"/>
            <w:vMerge w:val="continue"/>
            <w:tcBorders>
              <w:top w:val="single" w:color="auto" w:sz="4" w:space="0"/>
              <w:left w:val="single" w:color="auto" w:sz="4" w:space="0"/>
              <w:bottom w:val="single" w:color="auto" w:sz="4" w:space="0"/>
              <w:right w:val="single" w:color="auto" w:sz="4" w:space="0"/>
            </w:tcBorders>
            <w:vAlign w:val="center"/>
          </w:tcPr>
          <w:p w14:paraId="7E2ED542">
            <w:pPr>
              <w:widowControl/>
              <w:jc w:val="left"/>
              <w:rPr>
                <w:rFonts w:hint="eastAsia" w:ascii="仿宋" w:hAnsi="仿宋" w:eastAsia="仿宋" w:cs="仿宋"/>
                <w:kern w:val="0"/>
                <w:sz w:val="22"/>
                <w:szCs w:val="22"/>
              </w:rPr>
            </w:pPr>
          </w:p>
        </w:tc>
        <w:tc>
          <w:tcPr>
            <w:tcW w:w="1314" w:type="dxa"/>
            <w:vMerge w:val="continue"/>
            <w:tcBorders>
              <w:top w:val="single" w:color="auto" w:sz="4" w:space="0"/>
              <w:left w:val="single" w:color="auto" w:sz="4" w:space="0"/>
              <w:bottom w:val="single" w:color="auto" w:sz="4" w:space="0"/>
              <w:right w:val="single" w:color="auto" w:sz="4" w:space="0"/>
            </w:tcBorders>
            <w:vAlign w:val="center"/>
          </w:tcPr>
          <w:p w14:paraId="230373D7">
            <w:pPr>
              <w:widowControl/>
              <w:jc w:val="left"/>
              <w:rPr>
                <w:rFonts w:hint="eastAsia" w:ascii="仿宋" w:hAnsi="仿宋" w:eastAsia="仿宋" w:cs="仿宋"/>
                <w:kern w:val="0"/>
                <w:sz w:val="22"/>
                <w:szCs w:val="22"/>
              </w:rPr>
            </w:pPr>
          </w:p>
        </w:tc>
        <w:tc>
          <w:tcPr>
            <w:tcW w:w="2654" w:type="dxa"/>
            <w:vMerge w:val="continue"/>
            <w:tcBorders>
              <w:top w:val="single" w:color="auto" w:sz="4" w:space="0"/>
              <w:left w:val="single" w:color="auto" w:sz="4" w:space="0"/>
              <w:bottom w:val="single" w:color="auto" w:sz="4" w:space="0"/>
              <w:right w:val="single" w:color="auto" w:sz="4" w:space="0"/>
            </w:tcBorders>
            <w:vAlign w:val="center"/>
          </w:tcPr>
          <w:p w14:paraId="731333DC">
            <w:pPr>
              <w:widowControl/>
              <w:jc w:val="left"/>
              <w:rPr>
                <w:rFonts w:hint="eastAsia" w:ascii="仿宋" w:hAnsi="仿宋" w:eastAsia="仿宋" w:cs="仿宋"/>
                <w:kern w:val="0"/>
                <w:sz w:val="22"/>
                <w:szCs w:val="22"/>
              </w:rPr>
            </w:pPr>
          </w:p>
        </w:tc>
      </w:tr>
      <w:tr w14:paraId="10D20831">
        <w:tblPrEx>
          <w:tblCellMar>
            <w:top w:w="0" w:type="dxa"/>
            <w:left w:w="108" w:type="dxa"/>
            <w:bottom w:w="0" w:type="dxa"/>
            <w:right w:w="108" w:type="dxa"/>
          </w:tblCellMar>
        </w:tblPrEx>
        <w:trPr>
          <w:trHeight w:val="397" w:hRule="exact"/>
          <w:jc w:val="center"/>
        </w:trPr>
        <w:tc>
          <w:tcPr>
            <w:tcW w:w="418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2A66962">
            <w:pPr>
              <w:keepNext w:val="0"/>
              <w:keepLines w:val="0"/>
              <w:widowControl/>
              <w:suppressLineNumbers w:val="0"/>
              <w:jc w:val="left"/>
              <w:textAlignment w:val="center"/>
              <w:rPr>
                <w:rFonts w:hint="eastAsia" w:ascii="仿宋" w:hAnsi="仿宋" w:eastAsia="仿宋" w:cs="仿宋"/>
                <w:kern w:val="0"/>
                <w:sz w:val="22"/>
                <w:szCs w:val="22"/>
              </w:rPr>
            </w:pPr>
            <w:r>
              <w:rPr>
                <w:rFonts w:hint="eastAsia" w:ascii="仿宋" w:hAnsi="仿宋" w:eastAsia="仿宋" w:cs="仿宋"/>
                <w:i w:val="0"/>
                <w:iCs w:val="0"/>
                <w:color w:val="000000"/>
                <w:kern w:val="0"/>
                <w:sz w:val="22"/>
                <w:szCs w:val="22"/>
                <w:u w:val="none"/>
                <w:lang w:val="en-US" w:eastAsia="zh-CN" w:bidi="ar"/>
              </w:rPr>
              <w:t>栏次</w:t>
            </w:r>
          </w:p>
        </w:tc>
        <w:tc>
          <w:tcPr>
            <w:tcW w:w="1591" w:type="dxa"/>
            <w:tcBorders>
              <w:top w:val="nil"/>
              <w:left w:val="nil"/>
              <w:bottom w:val="single" w:color="auto" w:sz="4" w:space="0"/>
              <w:right w:val="single" w:color="auto" w:sz="4" w:space="0"/>
            </w:tcBorders>
            <w:shd w:val="clear" w:color="000000" w:fill="FFFFFF"/>
            <w:noWrap/>
            <w:vAlign w:val="center"/>
          </w:tcPr>
          <w:p w14:paraId="35919792">
            <w:pPr>
              <w:keepNext w:val="0"/>
              <w:keepLines w:val="0"/>
              <w:widowControl/>
              <w:suppressLineNumbers w:val="0"/>
              <w:jc w:val="left"/>
              <w:textAlignment w:val="center"/>
              <w:rPr>
                <w:rFonts w:hint="eastAsia" w:ascii="仿宋" w:hAnsi="仿宋" w:eastAsia="仿宋" w:cs="仿宋"/>
                <w:kern w:val="0"/>
                <w:sz w:val="22"/>
                <w:szCs w:val="22"/>
              </w:rPr>
            </w:pPr>
            <w:r>
              <w:rPr>
                <w:rFonts w:hint="eastAsia" w:ascii="仿宋" w:hAnsi="仿宋" w:eastAsia="仿宋" w:cs="仿宋"/>
                <w:i w:val="0"/>
                <w:iCs w:val="0"/>
                <w:color w:val="000000"/>
                <w:kern w:val="0"/>
                <w:sz w:val="22"/>
                <w:szCs w:val="22"/>
                <w:u w:val="none"/>
                <w:lang w:val="en-US" w:eastAsia="zh-CN" w:bidi="ar"/>
              </w:rPr>
              <w:t>1</w:t>
            </w:r>
          </w:p>
        </w:tc>
        <w:tc>
          <w:tcPr>
            <w:tcW w:w="1314" w:type="dxa"/>
            <w:tcBorders>
              <w:top w:val="nil"/>
              <w:left w:val="nil"/>
              <w:bottom w:val="single" w:color="auto" w:sz="4" w:space="0"/>
              <w:right w:val="single" w:color="auto" w:sz="4" w:space="0"/>
            </w:tcBorders>
            <w:shd w:val="clear" w:color="000000" w:fill="FFFFFF"/>
            <w:noWrap/>
            <w:vAlign w:val="center"/>
          </w:tcPr>
          <w:p w14:paraId="3DA5B46B">
            <w:pPr>
              <w:keepNext w:val="0"/>
              <w:keepLines w:val="0"/>
              <w:widowControl/>
              <w:suppressLineNumbers w:val="0"/>
              <w:jc w:val="left"/>
              <w:textAlignment w:val="center"/>
              <w:rPr>
                <w:rFonts w:hint="eastAsia" w:ascii="仿宋" w:hAnsi="仿宋" w:eastAsia="仿宋" w:cs="仿宋"/>
                <w:kern w:val="0"/>
                <w:sz w:val="22"/>
                <w:szCs w:val="22"/>
              </w:rPr>
            </w:pPr>
            <w:r>
              <w:rPr>
                <w:rFonts w:hint="eastAsia" w:ascii="仿宋" w:hAnsi="仿宋" w:eastAsia="仿宋" w:cs="仿宋"/>
                <w:i w:val="0"/>
                <w:iCs w:val="0"/>
                <w:color w:val="000000"/>
                <w:kern w:val="0"/>
                <w:sz w:val="22"/>
                <w:szCs w:val="22"/>
                <w:u w:val="none"/>
                <w:lang w:val="en-US" w:eastAsia="zh-CN" w:bidi="ar"/>
              </w:rPr>
              <w:t>2</w:t>
            </w:r>
          </w:p>
        </w:tc>
        <w:tc>
          <w:tcPr>
            <w:tcW w:w="1314" w:type="dxa"/>
            <w:tcBorders>
              <w:top w:val="nil"/>
              <w:left w:val="nil"/>
              <w:bottom w:val="single" w:color="auto" w:sz="4" w:space="0"/>
              <w:right w:val="single" w:color="auto" w:sz="4" w:space="0"/>
            </w:tcBorders>
            <w:shd w:val="clear" w:color="000000" w:fill="FFFFFF"/>
            <w:noWrap/>
            <w:vAlign w:val="center"/>
          </w:tcPr>
          <w:p w14:paraId="4035C71E">
            <w:pPr>
              <w:keepNext w:val="0"/>
              <w:keepLines w:val="0"/>
              <w:widowControl/>
              <w:suppressLineNumbers w:val="0"/>
              <w:jc w:val="left"/>
              <w:textAlignment w:val="center"/>
              <w:rPr>
                <w:rFonts w:hint="eastAsia" w:ascii="仿宋" w:hAnsi="仿宋" w:eastAsia="仿宋" w:cs="仿宋"/>
                <w:kern w:val="0"/>
                <w:sz w:val="22"/>
                <w:szCs w:val="22"/>
              </w:rPr>
            </w:pPr>
            <w:r>
              <w:rPr>
                <w:rFonts w:hint="eastAsia" w:ascii="仿宋" w:hAnsi="仿宋" w:eastAsia="仿宋" w:cs="仿宋"/>
                <w:i w:val="0"/>
                <w:iCs w:val="0"/>
                <w:color w:val="000000"/>
                <w:kern w:val="0"/>
                <w:sz w:val="22"/>
                <w:szCs w:val="22"/>
                <w:u w:val="none"/>
                <w:lang w:val="en-US" w:eastAsia="zh-CN" w:bidi="ar"/>
              </w:rPr>
              <w:t>3</w:t>
            </w:r>
          </w:p>
        </w:tc>
        <w:tc>
          <w:tcPr>
            <w:tcW w:w="1848" w:type="dxa"/>
            <w:tcBorders>
              <w:top w:val="nil"/>
              <w:left w:val="nil"/>
              <w:bottom w:val="single" w:color="auto" w:sz="4" w:space="0"/>
              <w:right w:val="single" w:color="auto" w:sz="4" w:space="0"/>
            </w:tcBorders>
            <w:shd w:val="clear" w:color="000000" w:fill="FFFFFF"/>
            <w:noWrap/>
            <w:vAlign w:val="center"/>
          </w:tcPr>
          <w:p w14:paraId="59BFD083">
            <w:pPr>
              <w:keepNext w:val="0"/>
              <w:keepLines w:val="0"/>
              <w:widowControl/>
              <w:suppressLineNumbers w:val="0"/>
              <w:jc w:val="left"/>
              <w:textAlignment w:val="center"/>
              <w:rPr>
                <w:rFonts w:hint="eastAsia" w:ascii="仿宋" w:hAnsi="仿宋" w:eastAsia="仿宋" w:cs="仿宋"/>
                <w:kern w:val="0"/>
                <w:sz w:val="22"/>
                <w:szCs w:val="22"/>
              </w:rPr>
            </w:pPr>
            <w:r>
              <w:rPr>
                <w:rFonts w:hint="eastAsia" w:ascii="仿宋" w:hAnsi="仿宋" w:eastAsia="仿宋" w:cs="仿宋"/>
                <w:i w:val="0"/>
                <w:iCs w:val="0"/>
                <w:color w:val="000000"/>
                <w:kern w:val="0"/>
                <w:sz w:val="22"/>
                <w:szCs w:val="22"/>
                <w:u w:val="none"/>
                <w:lang w:val="en-US" w:eastAsia="zh-CN" w:bidi="ar"/>
              </w:rPr>
              <w:t>4</w:t>
            </w:r>
          </w:p>
        </w:tc>
        <w:tc>
          <w:tcPr>
            <w:tcW w:w="1314" w:type="dxa"/>
            <w:tcBorders>
              <w:top w:val="nil"/>
              <w:left w:val="nil"/>
              <w:bottom w:val="single" w:color="auto" w:sz="4" w:space="0"/>
              <w:right w:val="single" w:color="auto" w:sz="4" w:space="0"/>
            </w:tcBorders>
            <w:shd w:val="clear" w:color="000000" w:fill="FFFFFF"/>
            <w:noWrap/>
            <w:vAlign w:val="center"/>
          </w:tcPr>
          <w:p w14:paraId="22C7CFFF">
            <w:pPr>
              <w:keepNext w:val="0"/>
              <w:keepLines w:val="0"/>
              <w:widowControl/>
              <w:suppressLineNumbers w:val="0"/>
              <w:jc w:val="left"/>
              <w:textAlignment w:val="center"/>
              <w:rPr>
                <w:rFonts w:hint="eastAsia" w:ascii="仿宋" w:hAnsi="仿宋" w:eastAsia="仿宋" w:cs="仿宋"/>
                <w:kern w:val="0"/>
                <w:sz w:val="22"/>
                <w:szCs w:val="22"/>
              </w:rPr>
            </w:pPr>
            <w:r>
              <w:rPr>
                <w:rFonts w:hint="eastAsia" w:ascii="仿宋" w:hAnsi="仿宋" w:eastAsia="仿宋" w:cs="仿宋"/>
                <w:i w:val="0"/>
                <w:iCs w:val="0"/>
                <w:color w:val="000000"/>
                <w:kern w:val="0"/>
                <w:sz w:val="22"/>
                <w:szCs w:val="22"/>
                <w:u w:val="none"/>
                <w:lang w:val="en-US" w:eastAsia="zh-CN" w:bidi="ar"/>
              </w:rPr>
              <w:t>5</w:t>
            </w:r>
          </w:p>
        </w:tc>
        <w:tc>
          <w:tcPr>
            <w:tcW w:w="2654" w:type="dxa"/>
            <w:tcBorders>
              <w:top w:val="nil"/>
              <w:left w:val="nil"/>
              <w:bottom w:val="single" w:color="auto" w:sz="4" w:space="0"/>
              <w:right w:val="single" w:color="auto" w:sz="4" w:space="0"/>
            </w:tcBorders>
            <w:shd w:val="clear" w:color="000000" w:fill="FFFFFF"/>
            <w:noWrap/>
            <w:vAlign w:val="center"/>
          </w:tcPr>
          <w:p w14:paraId="388A7C7B">
            <w:pPr>
              <w:keepNext w:val="0"/>
              <w:keepLines w:val="0"/>
              <w:widowControl/>
              <w:suppressLineNumbers w:val="0"/>
              <w:jc w:val="left"/>
              <w:textAlignment w:val="center"/>
              <w:rPr>
                <w:rFonts w:hint="eastAsia" w:ascii="仿宋" w:hAnsi="仿宋" w:eastAsia="仿宋" w:cs="仿宋"/>
                <w:kern w:val="0"/>
                <w:sz w:val="22"/>
                <w:szCs w:val="22"/>
              </w:rPr>
            </w:pPr>
            <w:r>
              <w:rPr>
                <w:rFonts w:hint="eastAsia" w:ascii="仿宋" w:hAnsi="仿宋" w:eastAsia="仿宋" w:cs="仿宋"/>
                <w:i w:val="0"/>
                <w:iCs w:val="0"/>
                <w:color w:val="000000"/>
                <w:kern w:val="0"/>
                <w:sz w:val="22"/>
                <w:szCs w:val="22"/>
                <w:u w:val="none"/>
                <w:lang w:val="en-US" w:eastAsia="zh-CN" w:bidi="ar"/>
              </w:rPr>
              <w:t>6</w:t>
            </w:r>
          </w:p>
        </w:tc>
      </w:tr>
      <w:tr w14:paraId="092970D8">
        <w:tblPrEx>
          <w:tblCellMar>
            <w:top w:w="0" w:type="dxa"/>
            <w:left w:w="108" w:type="dxa"/>
            <w:bottom w:w="0" w:type="dxa"/>
            <w:right w:w="108" w:type="dxa"/>
          </w:tblCellMar>
        </w:tblPrEx>
        <w:trPr>
          <w:trHeight w:val="397" w:hRule="exact"/>
          <w:jc w:val="center"/>
        </w:trPr>
        <w:tc>
          <w:tcPr>
            <w:tcW w:w="418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CC63A7A">
            <w:pPr>
              <w:keepNext w:val="0"/>
              <w:keepLines w:val="0"/>
              <w:widowControl/>
              <w:suppressLineNumbers w:val="0"/>
              <w:jc w:val="left"/>
              <w:textAlignment w:val="center"/>
              <w:rPr>
                <w:rFonts w:hint="eastAsia" w:ascii="仿宋" w:hAnsi="仿宋" w:eastAsia="仿宋" w:cs="仿宋"/>
                <w:kern w:val="0"/>
                <w:sz w:val="22"/>
                <w:szCs w:val="22"/>
              </w:rPr>
            </w:pPr>
            <w:r>
              <w:rPr>
                <w:rFonts w:hint="eastAsia" w:ascii="仿宋" w:hAnsi="仿宋" w:eastAsia="仿宋" w:cs="仿宋"/>
                <w:i w:val="0"/>
                <w:iCs w:val="0"/>
                <w:color w:val="000000"/>
                <w:kern w:val="0"/>
                <w:sz w:val="22"/>
                <w:szCs w:val="22"/>
                <w:u w:val="none"/>
                <w:lang w:val="en-US" w:eastAsia="zh-CN" w:bidi="ar"/>
              </w:rPr>
              <w:t>合计</w:t>
            </w:r>
          </w:p>
        </w:tc>
        <w:tc>
          <w:tcPr>
            <w:tcW w:w="1591" w:type="dxa"/>
            <w:tcBorders>
              <w:top w:val="nil"/>
              <w:left w:val="nil"/>
              <w:bottom w:val="single" w:color="auto" w:sz="4" w:space="0"/>
              <w:right w:val="single" w:color="auto" w:sz="4" w:space="0"/>
            </w:tcBorders>
            <w:shd w:val="clear" w:color="auto" w:fill="auto"/>
            <w:noWrap/>
            <w:vAlign w:val="center"/>
          </w:tcPr>
          <w:p w14:paraId="7DD51241">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b/>
                <w:bCs/>
                <w:i w:val="0"/>
                <w:iCs w:val="0"/>
                <w:color w:val="000000"/>
                <w:kern w:val="0"/>
                <w:sz w:val="22"/>
                <w:szCs w:val="22"/>
                <w:u w:val="none"/>
                <w:lang w:val="en-US" w:eastAsia="zh-CN" w:bidi="ar"/>
              </w:rPr>
              <w:t>7,293.14</w:t>
            </w:r>
          </w:p>
        </w:tc>
        <w:tc>
          <w:tcPr>
            <w:tcW w:w="1314" w:type="dxa"/>
            <w:tcBorders>
              <w:top w:val="nil"/>
              <w:left w:val="nil"/>
              <w:bottom w:val="single" w:color="auto" w:sz="4" w:space="0"/>
              <w:right w:val="single" w:color="auto" w:sz="4" w:space="0"/>
            </w:tcBorders>
            <w:shd w:val="clear" w:color="auto" w:fill="auto"/>
            <w:noWrap/>
            <w:vAlign w:val="center"/>
          </w:tcPr>
          <w:p w14:paraId="1AF18A24">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b/>
                <w:bCs/>
                <w:i w:val="0"/>
                <w:iCs w:val="0"/>
                <w:color w:val="000000"/>
                <w:kern w:val="0"/>
                <w:sz w:val="22"/>
                <w:szCs w:val="22"/>
                <w:u w:val="none"/>
                <w:lang w:val="en-US" w:eastAsia="zh-CN" w:bidi="ar"/>
              </w:rPr>
              <w:t>7,293.03</w:t>
            </w:r>
          </w:p>
        </w:tc>
        <w:tc>
          <w:tcPr>
            <w:tcW w:w="1314" w:type="dxa"/>
            <w:tcBorders>
              <w:top w:val="nil"/>
              <w:left w:val="nil"/>
              <w:bottom w:val="single" w:color="auto" w:sz="4" w:space="0"/>
              <w:right w:val="single" w:color="auto" w:sz="4" w:space="0"/>
            </w:tcBorders>
            <w:shd w:val="clear" w:color="auto" w:fill="auto"/>
            <w:noWrap/>
            <w:vAlign w:val="center"/>
          </w:tcPr>
          <w:p w14:paraId="3B261D7E">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b/>
                <w:bCs/>
                <w:i w:val="0"/>
                <w:iCs w:val="0"/>
                <w:color w:val="000000"/>
                <w:kern w:val="0"/>
                <w:sz w:val="22"/>
                <w:szCs w:val="22"/>
                <w:u w:val="none"/>
                <w:lang w:val="en-US" w:eastAsia="zh-CN" w:bidi="ar"/>
              </w:rPr>
              <w:t>0.11</w:t>
            </w:r>
          </w:p>
        </w:tc>
        <w:tc>
          <w:tcPr>
            <w:tcW w:w="1848" w:type="dxa"/>
            <w:tcBorders>
              <w:top w:val="nil"/>
              <w:left w:val="nil"/>
              <w:bottom w:val="single" w:color="auto" w:sz="4" w:space="0"/>
              <w:right w:val="single" w:color="auto" w:sz="4" w:space="0"/>
            </w:tcBorders>
            <w:shd w:val="clear" w:color="auto" w:fill="auto"/>
            <w:noWrap/>
            <w:vAlign w:val="center"/>
          </w:tcPr>
          <w:p w14:paraId="46039B93">
            <w:pPr>
              <w:jc w:val="left"/>
              <w:rPr>
                <w:rFonts w:hint="eastAsia" w:ascii="仿宋" w:hAnsi="仿宋" w:eastAsia="仿宋" w:cs="仿宋"/>
                <w:kern w:val="0"/>
                <w:sz w:val="22"/>
                <w:szCs w:val="22"/>
                <w:lang w:eastAsia="zh-CN"/>
              </w:rPr>
            </w:pPr>
          </w:p>
        </w:tc>
        <w:tc>
          <w:tcPr>
            <w:tcW w:w="1314" w:type="dxa"/>
            <w:tcBorders>
              <w:top w:val="nil"/>
              <w:left w:val="nil"/>
              <w:bottom w:val="single" w:color="auto" w:sz="4" w:space="0"/>
              <w:right w:val="single" w:color="auto" w:sz="4" w:space="0"/>
            </w:tcBorders>
            <w:shd w:val="clear" w:color="auto" w:fill="auto"/>
            <w:noWrap/>
            <w:vAlign w:val="center"/>
          </w:tcPr>
          <w:p w14:paraId="0DFC95F0">
            <w:pPr>
              <w:jc w:val="left"/>
              <w:rPr>
                <w:rFonts w:hint="eastAsia" w:ascii="仿宋" w:hAnsi="仿宋" w:eastAsia="仿宋" w:cs="仿宋"/>
                <w:kern w:val="0"/>
                <w:sz w:val="22"/>
                <w:szCs w:val="22"/>
                <w:lang w:eastAsia="zh-CN"/>
              </w:rPr>
            </w:pPr>
          </w:p>
        </w:tc>
        <w:tc>
          <w:tcPr>
            <w:tcW w:w="2654" w:type="dxa"/>
            <w:tcBorders>
              <w:top w:val="nil"/>
              <w:left w:val="nil"/>
              <w:bottom w:val="single" w:color="auto" w:sz="4" w:space="0"/>
              <w:right w:val="single" w:color="auto" w:sz="4" w:space="0"/>
            </w:tcBorders>
            <w:shd w:val="clear" w:color="auto" w:fill="auto"/>
            <w:noWrap/>
            <w:vAlign w:val="center"/>
          </w:tcPr>
          <w:p w14:paraId="5AEE28B6">
            <w:pPr>
              <w:jc w:val="left"/>
              <w:rPr>
                <w:rFonts w:hint="eastAsia" w:ascii="仿宋" w:hAnsi="仿宋" w:eastAsia="仿宋" w:cs="仿宋"/>
                <w:kern w:val="0"/>
                <w:sz w:val="22"/>
                <w:szCs w:val="22"/>
                <w:lang w:eastAsia="zh-CN"/>
              </w:rPr>
            </w:pPr>
          </w:p>
        </w:tc>
      </w:tr>
      <w:tr w14:paraId="505A3919">
        <w:tblPrEx>
          <w:tblCellMar>
            <w:top w:w="0" w:type="dxa"/>
            <w:left w:w="108" w:type="dxa"/>
            <w:bottom w:w="0" w:type="dxa"/>
            <w:right w:w="108" w:type="dxa"/>
          </w:tblCellMar>
        </w:tblPrEx>
        <w:trPr>
          <w:trHeight w:val="312"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C622D80">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208</w:t>
            </w:r>
          </w:p>
        </w:tc>
        <w:tc>
          <w:tcPr>
            <w:tcW w:w="2985" w:type="dxa"/>
            <w:tcBorders>
              <w:top w:val="nil"/>
              <w:left w:val="nil"/>
              <w:bottom w:val="single" w:color="auto" w:sz="4" w:space="0"/>
              <w:right w:val="single" w:color="auto" w:sz="4" w:space="0"/>
            </w:tcBorders>
            <w:shd w:val="clear" w:color="000000" w:fill="FFFFFF"/>
            <w:noWrap/>
            <w:vAlign w:val="center"/>
          </w:tcPr>
          <w:p w14:paraId="73379361">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社会保障和就业支出</w:t>
            </w:r>
          </w:p>
        </w:tc>
        <w:tc>
          <w:tcPr>
            <w:tcW w:w="1591" w:type="dxa"/>
            <w:tcBorders>
              <w:top w:val="nil"/>
              <w:left w:val="nil"/>
              <w:bottom w:val="single" w:color="auto" w:sz="4" w:space="0"/>
              <w:right w:val="single" w:color="auto" w:sz="4" w:space="0"/>
            </w:tcBorders>
            <w:shd w:val="clear" w:color="auto" w:fill="auto"/>
            <w:noWrap/>
            <w:vAlign w:val="center"/>
          </w:tcPr>
          <w:p w14:paraId="01E163FF">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177.59</w:t>
            </w:r>
          </w:p>
        </w:tc>
        <w:tc>
          <w:tcPr>
            <w:tcW w:w="1314" w:type="dxa"/>
            <w:tcBorders>
              <w:top w:val="nil"/>
              <w:left w:val="nil"/>
              <w:bottom w:val="single" w:color="auto" w:sz="4" w:space="0"/>
              <w:right w:val="single" w:color="auto" w:sz="4" w:space="0"/>
            </w:tcBorders>
            <w:shd w:val="clear" w:color="auto" w:fill="auto"/>
            <w:noWrap/>
            <w:vAlign w:val="center"/>
          </w:tcPr>
          <w:p w14:paraId="33F77C43">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177.59</w:t>
            </w:r>
          </w:p>
        </w:tc>
        <w:tc>
          <w:tcPr>
            <w:tcW w:w="1314" w:type="dxa"/>
            <w:tcBorders>
              <w:top w:val="nil"/>
              <w:left w:val="nil"/>
              <w:bottom w:val="single" w:color="auto" w:sz="4" w:space="0"/>
              <w:right w:val="single" w:color="auto" w:sz="4" w:space="0"/>
            </w:tcBorders>
            <w:shd w:val="clear" w:color="auto" w:fill="auto"/>
            <w:noWrap/>
            <w:vAlign w:val="center"/>
          </w:tcPr>
          <w:p w14:paraId="3B4AE961">
            <w:pPr>
              <w:jc w:val="left"/>
              <w:rPr>
                <w:rFonts w:hint="eastAsia" w:ascii="仿宋" w:hAnsi="仿宋" w:eastAsia="仿宋" w:cs="仿宋"/>
                <w:kern w:val="0"/>
                <w:sz w:val="22"/>
                <w:szCs w:val="22"/>
                <w:lang w:eastAsia="zh-CN"/>
              </w:rPr>
            </w:pPr>
          </w:p>
        </w:tc>
        <w:tc>
          <w:tcPr>
            <w:tcW w:w="1848" w:type="dxa"/>
            <w:tcBorders>
              <w:top w:val="nil"/>
              <w:left w:val="nil"/>
              <w:bottom w:val="single" w:color="auto" w:sz="4" w:space="0"/>
              <w:right w:val="single" w:color="auto" w:sz="4" w:space="0"/>
            </w:tcBorders>
            <w:shd w:val="clear" w:color="auto" w:fill="auto"/>
            <w:noWrap/>
            <w:vAlign w:val="center"/>
          </w:tcPr>
          <w:p w14:paraId="7A6955B1">
            <w:pPr>
              <w:jc w:val="left"/>
              <w:rPr>
                <w:rFonts w:hint="eastAsia" w:ascii="仿宋" w:hAnsi="仿宋" w:eastAsia="仿宋" w:cs="仿宋"/>
                <w:kern w:val="0"/>
                <w:sz w:val="22"/>
                <w:szCs w:val="22"/>
                <w:lang w:eastAsia="zh-CN"/>
              </w:rPr>
            </w:pPr>
          </w:p>
        </w:tc>
        <w:tc>
          <w:tcPr>
            <w:tcW w:w="1314" w:type="dxa"/>
            <w:tcBorders>
              <w:top w:val="nil"/>
              <w:left w:val="nil"/>
              <w:bottom w:val="single" w:color="auto" w:sz="4" w:space="0"/>
              <w:right w:val="single" w:color="auto" w:sz="4" w:space="0"/>
            </w:tcBorders>
            <w:shd w:val="clear" w:color="auto" w:fill="auto"/>
            <w:noWrap/>
            <w:vAlign w:val="center"/>
          </w:tcPr>
          <w:p w14:paraId="68245861">
            <w:pPr>
              <w:jc w:val="left"/>
              <w:rPr>
                <w:rFonts w:hint="eastAsia" w:ascii="仿宋" w:hAnsi="仿宋" w:eastAsia="仿宋" w:cs="仿宋"/>
                <w:kern w:val="0"/>
                <w:sz w:val="22"/>
                <w:szCs w:val="22"/>
                <w:lang w:eastAsia="zh-CN"/>
              </w:rPr>
            </w:pPr>
          </w:p>
        </w:tc>
        <w:tc>
          <w:tcPr>
            <w:tcW w:w="2654" w:type="dxa"/>
            <w:tcBorders>
              <w:top w:val="nil"/>
              <w:left w:val="nil"/>
              <w:bottom w:val="single" w:color="auto" w:sz="4" w:space="0"/>
              <w:right w:val="single" w:color="auto" w:sz="4" w:space="0"/>
            </w:tcBorders>
            <w:shd w:val="clear" w:color="auto" w:fill="auto"/>
            <w:noWrap/>
            <w:vAlign w:val="center"/>
          </w:tcPr>
          <w:p w14:paraId="461D8790">
            <w:pPr>
              <w:jc w:val="left"/>
              <w:rPr>
                <w:rFonts w:hint="eastAsia" w:ascii="仿宋" w:hAnsi="仿宋" w:eastAsia="仿宋" w:cs="仿宋"/>
                <w:kern w:val="0"/>
                <w:sz w:val="22"/>
                <w:szCs w:val="22"/>
                <w:lang w:eastAsia="zh-CN"/>
              </w:rPr>
            </w:pPr>
          </w:p>
        </w:tc>
      </w:tr>
      <w:tr w14:paraId="221A8FE1">
        <w:tblPrEx>
          <w:tblCellMar>
            <w:top w:w="0" w:type="dxa"/>
            <w:left w:w="108" w:type="dxa"/>
            <w:bottom w:w="0" w:type="dxa"/>
            <w:right w:w="108" w:type="dxa"/>
          </w:tblCellMar>
        </w:tblPrEx>
        <w:trPr>
          <w:trHeight w:val="312"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1BD67F9">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20805</w:t>
            </w:r>
          </w:p>
        </w:tc>
        <w:tc>
          <w:tcPr>
            <w:tcW w:w="2985" w:type="dxa"/>
            <w:tcBorders>
              <w:top w:val="nil"/>
              <w:left w:val="nil"/>
              <w:bottom w:val="single" w:color="auto" w:sz="4" w:space="0"/>
              <w:right w:val="single" w:color="auto" w:sz="4" w:space="0"/>
            </w:tcBorders>
            <w:shd w:val="clear" w:color="000000" w:fill="FFFFFF"/>
            <w:noWrap/>
            <w:vAlign w:val="center"/>
          </w:tcPr>
          <w:p w14:paraId="463586AB">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行政事业单位养老支出</w:t>
            </w:r>
          </w:p>
        </w:tc>
        <w:tc>
          <w:tcPr>
            <w:tcW w:w="1591" w:type="dxa"/>
            <w:tcBorders>
              <w:top w:val="nil"/>
              <w:left w:val="nil"/>
              <w:bottom w:val="single" w:color="auto" w:sz="4" w:space="0"/>
              <w:right w:val="single" w:color="auto" w:sz="4" w:space="0"/>
            </w:tcBorders>
            <w:shd w:val="clear" w:color="auto" w:fill="auto"/>
            <w:noWrap/>
            <w:vAlign w:val="center"/>
          </w:tcPr>
          <w:p w14:paraId="1F5DB111">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177.59</w:t>
            </w:r>
          </w:p>
        </w:tc>
        <w:tc>
          <w:tcPr>
            <w:tcW w:w="1314" w:type="dxa"/>
            <w:tcBorders>
              <w:top w:val="nil"/>
              <w:left w:val="nil"/>
              <w:bottom w:val="single" w:color="auto" w:sz="4" w:space="0"/>
              <w:right w:val="single" w:color="auto" w:sz="4" w:space="0"/>
            </w:tcBorders>
            <w:shd w:val="clear" w:color="auto" w:fill="auto"/>
            <w:noWrap/>
            <w:vAlign w:val="center"/>
          </w:tcPr>
          <w:p w14:paraId="1FCDA3EC">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177.59</w:t>
            </w:r>
          </w:p>
        </w:tc>
        <w:tc>
          <w:tcPr>
            <w:tcW w:w="1314" w:type="dxa"/>
            <w:tcBorders>
              <w:top w:val="nil"/>
              <w:left w:val="nil"/>
              <w:bottom w:val="single" w:color="auto" w:sz="4" w:space="0"/>
              <w:right w:val="single" w:color="auto" w:sz="4" w:space="0"/>
            </w:tcBorders>
            <w:shd w:val="clear" w:color="auto" w:fill="auto"/>
            <w:noWrap/>
            <w:vAlign w:val="center"/>
          </w:tcPr>
          <w:p w14:paraId="6B3FED51">
            <w:pPr>
              <w:jc w:val="left"/>
              <w:rPr>
                <w:rFonts w:hint="eastAsia" w:ascii="仿宋" w:hAnsi="仿宋" w:eastAsia="仿宋" w:cs="仿宋"/>
                <w:kern w:val="0"/>
                <w:sz w:val="22"/>
                <w:szCs w:val="22"/>
                <w:lang w:eastAsia="zh-CN"/>
              </w:rPr>
            </w:pPr>
          </w:p>
        </w:tc>
        <w:tc>
          <w:tcPr>
            <w:tcW w:w="1848" w:type="dxa"/>
            <w:tcBorders>
              <w:top w:val="nil"/>
              <w:left w:val="nil"/>
              <w:bottom w:val="single" w:color="auto" w:sz="4" w:space="0"/>
              <w:right w:val="single" w:color="auto" w:sz="4" w:space="0"/>
            </w:tcBorders>
            <w:shd w:val="clear" w:color="auto" w:fill="auto"/>
            <w:noWrap/>
            <w:vAlign w:val="center"/>
          </w:tcPr>
          <w:p w14:paraId="47810AD8">
            <w:pPr>
              <w:jc w:val="left"/>
              <w:rPr>
                <w:rFonts w:hint="eastAsia" w:ascii="仿宋" w:hAnsi="仿宋" w:eastAsia="仿宋" w:cs="仿宋"/>
                <w:kern w:val="0"/>
                <w:sz w:val="22"/>
                <w:szCs w:val="22"/>
                <w:lang w:eastAsia="zh-CN"/>
              </w:rPr>
            </w:pPr>
          </w:p>
        </w:tc>
        <w:tc>
          <w:tcPr>
            <w:tcW w:w="1314" w:type="dxa"/>
            <w:tcBorders>
              <w:top w:val="nil"/>
              <w:left w:val="nil"/>
              <w:bottom w:val="single" w:color="auto" w:sz="4" w:space="0"/>
              <w:right w:val="single" w:color="auto" w:sz="4" w:space="0"/>
            </w:tcBorders>
            <w:shd w:val="clear" w:color="auto" w:fill="auto"/>
            <w:noWrap/>
            <w:vAlign w:val="center"/>
          </w:tcPr>
          <w:p w14:paraId="2517EE5D">
            <w:pPr>
              <w:jc w:val="left"/>
              <w:rPr>
                <w:rFonts w:hint="eastAsia" w:ascii="仿宋" w:hAnsi="仿宋" w:eastAsia="仿宋" w:cs="仿宋"/>
                <w:kern w:val="0"/>
                <w:sz w:val="22"/>
                <w:szCs w:val="22"/>
                <w:lang w:eastAsia="zh-CN"/>
              </w:rPr>
            </w:pPr>
          </w:p>
        </w:tc>
        <w:tc>
          <w:tcPr>
            <w:tcW w:w="2654" w:type="dxa"/>
            <w:tcBorders>
              <w:top w:val="nil"/>
              <w:left w:val="nil"/>
              <w:bottom w:val="single" w:color="auto" w:sz="4" w:space="0"/>
              <w:right w:val="single" w:color="auto" w:sz="4" w:space="0"/>
            </w:tcBorders>
            <w:shd w:val="clear" w:color="auto" w:fill="auto"/>
            <w:noWrap/>
            <w:vAlign w:val="center"/>
          </w:tcPr>
          <w:p w14:paraId="1AB1997B">
            <w:pPr>
              <w:jc w:val="left"/>
              <w:rPr>
                <w:rFonts w:hint="eastAsia" w:ascii="仿宋" w:hAnsi="仿宋" w:eastAsia="仿宋" w:cs="仿宋"/>
                <w:kern w:val="0"/>
                <w:sz w:val="22"/>
                <w:szCs w:val="22"/>
                <w:lang w:eastAsia="zh-CN"/>
              </w:rPr>
            </w:pPr>
          </w:p>
        </w:tc>
      </w:tr>
      <w:tr w14:paraId="4494D6CB">
        <w:tblPrEx>
          <w:tblCellMar>
            <w:top w:w="0" w:type="dxa"/>
            <w:left w:w="108" w:type="dxa"/>
            <w:bottom w:w="0" w:type="dxa"/>
            <w:right w:w="108" w:type="dxa"/>
          </w:tblCellMar>
        </w:tblPrEx>
        <w:trPr>
          <w:trHeight w:val="312"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B404D24">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2080505</w:t>
            </w:r>
          </w:p>
        </w:tc>
        <w:tc>
          <w:tcPr>
            <w:tcW w:w="2985" w:type="dxa"/>
            <w:tcBorders>
              <w:top w:val="nil"/>
              <w:left w:val="nil"/>
              <w:bottom w:val="single" w:color="auto" w:sz="4" w:space="0"/>
              <w:right w:val="single" w:color="auto" w:sz="4" w:space="0"/>
            </w:tcBorders>
            <w:shd w:val="clear" w:color="000000" w:fill="FFFFFF"/>
            <w:noWrap/>
            <w:vAlign w:val="center"/>
          </w:tcPr>
          <w:p w14:paraId="72C94BE4">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机关事业单位基本养老保险缴费支出</w:t>
            </w:r>
          </w:p>
        </w:tc>
        <w:tc>
          <w:tcPr>
            <w:tcW w:w="1591" w:type="dxa"/>
            <w:tcBorders>
              <w:top w:val="nil"/>
              <w:left w:val="nil"/>
              <w:bottom w:val="single" w:color="auto" w:sz="4" w:space="0"/>
              <w:right w:val="single" w:color="auto" w:sz="4" w:space="0"/>
            </w:tcBorders>
            <w:shd w:val="clear" w:color="auto" w:fill="auto"/>
            <w:noWrap/>
            <w:vAlign w:val="center"/>
          </w:tcPr>
          <w:p w14:paraId="299A7AB1">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177.59</w:t>
            </w:r>
          </w:p>
        </w:tc>
        <w:tc>
          <w:tcPr>
            <w:tcW w:w="1314" w:type="dxa"/>
            <w:tcBorders>
              <w:top w:val="nil"/>
              <w:left w:val="nil"/>
              <w:bottom w:val="single" w:color="auto" w:sz="4" w:space="0"/>
              <w:right w:val="single" w:color="auto" w:sz="4" w:space="0"/>
            </w:tcBorders>
            <w:shd w:val="clear" w:color="auto" w:fill="auto"/>
            <w:noWrap/>
            <w:vAlign w:val="center"/>
          </w:tcPr>
          <w:p w14:paraId="39F8A217">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177.59</w:t>
            </w:r>
          </w:p>
        </w:tc>
        <w:tc>
          <w:tcPr>
            <w:tcW w:w="1314" w:type="dxa"/>
            <w:tcBorders>
              <w:top w:val="nil"/>
              <w:left w:val="nil"/>
              <w:bottom w:val="single" w:color="auto" w:sz="4" w:space="0"/>
              <w:right w:val="single" w:color="auto" w:sz="4" w:space="0"/>
            </w:tcBorders>
            <w:shd w:val="clear" w:color="auto" w:fill="auto"/>
            <w:noWrap/>
            <w:vAlign w:val="center"/>
          </w:tcPr>
          <w:p w14:paraId="792DABF3">
            <w:pPr>
              <w:jc w:val="left"/>
              <w:rPr>
                <w:rFonts w:hint="eastAsia" w:ascii="仿宋" w:hAnsi="仿宋" w:eastAsia="仿宋" w:cs="仿宋"/>
                <w:kern w:val="0"/>
                <w:sz w:val="22"/>
                <w:szCs w:val="22"/>
                <w:lang w:eastAsia="zh-CN"/>
              </w:rPr>
            </w:pPr>
          </w:p>
        </w:tc>
        <w:tc>
          <w:tcPr>
            <w:tcW w:w="1848" w:type="dxa"/>
            <w:tcBorders>
              <w:top w:val="nil"/>
              <w:left w:val="nil"/>
              <w:bottom w:val="single" w:color="auto" w:sz="4" w:space="0"/>
              <w:right w:val="single" w:color="auto" w:sz="4" w:space="0"/>
            </w:tcBorders>
            <w:shd w:val="clear" w:color="auto" w:fill="auto"/>
            <w:noWrap/>
            <w:vAlign w:val="center"/>
          </w:tcPr>
          <w:p w14:paraId="2103CB97">
            <w:pPr>
              <w:jc w:val="left"/>
              <w:rPr>
                <w:rFonts w:hint="eastAsia" w:ascii="仿宋" w:hAnsi="仿宋" w:eastAsia="仿宋" w:cs="仿宋"/>
                <w:kern w:val="0"/>
                <w:sz w:val="22"/>
                <w:szCs w:val="22"/>
                <w:lang w:eastAsia="zh-CN"/>
              </w:rPr>
            </w:pPr>
          </w:p>
        </w:tc>
        <w:tc>
          <w:tcPr>
            <w:tcW w:w="1314" w:type="dxa"/>
            <w:tcBorders>
              <w:top w:val="nil"/>
              <w:left w:val="nil"/>
              <w:bottom w:val="single" w:color="auto" w:sz="4" w:space="0"/>
              <w:right w:val="single" w:color="auto" w:sz="4" w:space="0"/>
            </w:tcBorders>
            <w:shd w:val="clear" w:color="auto" w:fill="auto"/>
            <w:noWrap/>
            <w:vAlign w:val="center"/>
          </w:tcPr>
          <w:p w14:paraId="6E749588">
            <w:pPr>
              <w:jc w:val="left"/>
              <w:rPr>
                <w:rFonts w:hint="eastAsia" w:ascii="仿宋" w:hAnsi="仿宋" w:eastAsia="仿宋" w:cs="仿宋"/>
                <w:kern w:val="0"/>
                <w:sz w:val="22"/>
                <w:szCs w:val="22"/>
                <w:lang w:eastAsia="zh-CN"/>
              </w:rPr>
            </w:pPr>
          </w:p>
        </w:tc>
        <w:tc>
          <w:tcPr>
            <w:tcW w:w="2654" w:type="dxa"/>
            <w:tcBorders>
              <w:top w:val="nil"/>
              <w:left w:val="nil"/>
              <w:bottom w:val="single" w:color="auto" w:sz="4" w:space="0"/>
              <w:right w:val="single" w:color="auto" w:sz="4" w:space="0"/>
            </w:tcBorders>
            <w:shd w:val="clear" w:color="auto" w:fill="auto"/>
            <w:noWrap/>
            <w:vAlign w:val="center"/>
          </w:tcPr>
          <w:p w14:paraId="6AF75CC5">
            <w:pPr>
              <w:jc w:val="left"/>
              <w:rPr>
                <w:rFonts w:hint="eastAsia" w:ascii="仿宋" w:hAnsi="仿宋" w:eastAsia="仿宋" w:cs="仿宋"/>
                <w:kern w:val="0"/>
                <w:sz w:val="22"/>
                <w:szCs w:val="22"/>
                <w:lang w:eastAsia="zh-CN"/>
              </w:rPr>
            </w:pPr>
          </w:p>
        </w:tc>
      </w:tr>
      <w:tr w14:paraId="178F8F10">
        <w:tblPrEx>
          <w:tblCellMar>
            <w:top w:w="0" w:type="dxa"/>
            <w:left w:w="108" w:type="dxa"/>
            <w:bottom w:w="0" w:type="dxa"/>
            <w:right w:w="108" w:type="dxa"/>
          </w:tblCellMar>
        </w:tblPrEx>
        <w:trPr>
          <w:trHeight w:val="312"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EF7330">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210</w:t>
            </w:r>
          </w:p>
        </w:tc>
        <w:tc>
          <w:tcPr>
            <w:tcW w:w="2985" w:type="dxa"/>
            <w:tcBorders>
              <w:top w:val="nil"/>
              <w:left w:val="nil"/>
              <w:bottom w:val="single" w:color="auto" w:sz="4" w:space="0"/>
              <w:right w:val="single" w:color="auto" w:sz="4" w:space="0"/>
            </w:tcBorders>
            <w:shd w:val="clear" w:color="000000" w:fill="FFFFFF"/>
            <w:noWrap/>
            <w:vAlign w:val="center"/>
          </w:tcPr>
          <w:p w14:paraId="02E7FA51">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卫生健康支出</w:t>
            </w:r>
          </w:p>
        </w:tc>
        <w:tc>
          <w:tcPr>
            <w:tcW w:w="1591" w:type="dxa"/>
            <w:tcBorders>
              <w:top w:val="nil"/>
              <w:left w:val="nil"/>
              <w:bottom w:val="single" w:color="auto" w:sz="4" w:space="0"/>
              <w:right w:val="single" w:color="auto" w:sz="4" w:space="0"/>
            </w:tcBorders>
            <w:shd w:val="clear" w:color="auto" w:fill="auto"/>
            <w:noWrap/>
            <w:vAlign w:val="center"/>
          </w:tcPr>
          <w:p w14:paraId="362AA8EF">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6,982.36</w:t>
            </w:r>
          </w:p>
        </w:tc>
        <w:tc>
          <w:tcPr>
            <w:tcW w:w="1314" w:type="dxa"/>
            <w:tcBorders>
              <w:top w:val="nil"/>
              <w:left w:val="nil"/>
              <w:bottom w:val="single" w:color="auto" w:sz="4" w:space="0"/>
              <w:right w:val="single" w:color="auto" w:sz="4" w:space="0"/>
            </w:tcBorders>
            <w:shd w:val="clear" w:color="auto" w:fill="auto"/>
            <w:noWrap/>
            <w:vAlign w:val="center"/>
          </w:tcPr>
          <w:p w14:paraId="55AD5DED">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6,982.25</w:t>
            </w:r>
          </w:p>
        </w:tc>
        <w:tc>
          <w:tcPr>
            <w:tcW w:w="1314" w:type="dxa"/>
            <w:tcBorders>
              <w:top w:val="nil"/>
              <w:left w:val="nil"/>
              <w:bottom w:val="single" w:color="auto" w:sz="4" w:space="0"/>
              <w:right w:val="single" w:color="auto" w:sz="4" w:space="0"/>
            </w:tcBorders>
            <w:shd w:val="clear" w:color="auto" w:fill="auto"/>
            <w:noWrap/>
            <w:vAlign w:val="center"/>
          </w:tcPr>
          <w:p w14:paraId="0CACC23A">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0.11</w:t>
            </w:r>
          </w:p>
        </w:tc>
        <w:tc>
          <w:tcPr>
            <w:tcW w:w="1848" w:type="dxa"/>
            <w:tcBorders>
              <w:top w:val="nil"/>
              <w:left w:val="nil"/>
              <w:bottom w:val="single" w:color="auto" w:sz="4" w:space="0"/>
              <w:right w:val="single" w:color="auto" w:sz="4" w:space="0"/>
            </w:tcBorders>
            <w:shd w:val="clear" w:color="auto" w:fill="auto"/>
            <w:noWrap/>
            <w:vAlign w:val="center"/>
          </w:tcPr>
          <w:p w14:paraId="72420629">
            <w:pPr>
              <w:jc w:val="left"/>
              <w:rPr>
                <w:rFonts w:hint="eastAsia" w:ascii="仿宋" w:hAnsi="仿宋" w:eastAsia="仿宋" w:cs="仿宋"/>
                <w:kern w:val="0"/>
                <w:sz w:val="22"/>
                <w:szCs w:val="22"/>
                <w:lang w:eastAsia="zh-CN"/>
              </w:rPr>
            </w:pPr>
          </w:p>
        </w:tc>
        <w:tc>
          <w:tcPr>
            <w:tcW w:w="1314" w:type="dxa"/>
            <w:tcBorders>
              <w:top w:val="nil"/>
              <w:left w:val="nil"/>
              <w:bottom w:val="single" w:color="auto" w:sz="4" w:space="0"/>
              <w:right w:val="single" w:color="auto" w:sz="4" w:space="0"/>
            </w:tcBorders>
            <w:shd w:val="clear" w:color="auto" w:fill="auto"/>
            <w:noWrap/>
            <w:vAlign w:val="center"/>
          </w:tcPr>
          <w:p w14:paraId="6C724262">
            <w:pPr>
              <w:jc w:val="left"/>
              <w:rPr>
                <w:rFonts w:hint="eastAsia" w:ascii="仿宋" w:hAnsi="仿宋" w:eastAsia="仿宋" w:cs="仿宋"/>
                <w:kern w:val="0"/>
                <w:sz w:val="22"/>
                <w:szCs w:val="22"/>
                <w:lang w:eastAsia="zh-CN"/>
              </w:rPr>
            </w:pPr>
          </w:p>
        </w:tc>
        <w:tc>
          <w:tcPr>
            <w:tcW w:w="2654" w:type="dxa"/>
            <w:tcBorders>
              <w:top w:val="nil"/>
              <w:left w:val="nil"/>
              <w:bottom w:val="single" w:color="auto" w:sz="4" w:space="0"/>
              <w:right w:val="single" w:color="auto" w:sz="4" w:space="0"/>
            </w:tcBorders>
            <w:shd w:val="clear" w:color="auto" w:fill="auto"/>
            <w:noWrap/>
            <w:vAlign w:val="center"/>
          </w:tcPr>
          <w:p w14:paraId="7AD9BC4C">
            <w:pPr>
              <w:jc w:val="left"/>
              <w:rPr>
                <w:rFonts w:hint="eastAsia" w:ascii="仿宋" w:hAnsi="仿宋" w:eastAsia="仿宋" w:cs="仿宋"/>
                <w:kern w:val="0"/>
                <w:sz w:val="22"/>
                <w:szCs w:val="22"/>
                <w:lang w:eastAsia="zh-CN"/>
              </w:rPr>
            </w:pPr>
          </w:p>
        </w:tc>
      </w:tr>
      <w:tr w14:paraId="40B7D03E">
        <w:tblPrEx>
          <w:tblCellMar>
            <w:top w:w="0" w:type="dxa"/>
            <w:left w:w="108" w:type="dxa"/>
            <w:bottom w:w="0" w:type="dxa"/>
            <w:right w:w="108" w:type="dxa"/>
          </w:tblCellMar>
        </w:tblPrEx>
        <w:trPr>
          <w:trHeight w:val="312"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D1BFE0F">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21001</w:t>
            </w:r>
          </w:p>
        </w:tc>
        <w:tc>
          <w:tcPr>
            <w:tcW w:w="2985" w:type="dxa"/>
            <w:tcBorders>
              <w:top w:val="nil"/>
              <w:left w:val="nil"/>
              <w:bottom w:val="single" w:color="auto" w:sz="4" w:space="0"/>
              <w:right w:val="single" w:color="auto" w:sz="4" w:space="0"/>
            </w:tcBorders>
            <w:shd w:val="clear" w:color="000000" w:fill="FFFFFF"/>
            <w:noWrap/>
            <w:vAlign w:val="center"/>
          </w:tcPr>
          <w:p w14:paraId="60FDCC25">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卫生健康管理事务</w:t>
            </w:r>
          </w:p>
        </w:tc>
        <w:tc>
          <w:tcPr>
            <w:tcW w:w="1591" w:type="dxa"/>
            <w:tcBorders>
              <w:top w:val="nil"/>
              <w:left w:val="nil"/>
              <w:bottom w:val="single" w:color="auto" w:sz="4" w:space="0"/>
              <w:right w:val="single" w:color="auto" w:sz="4" w:space="0"/>
            </w:tcBorders>
            <w:shd w:val="clear" w:color="auto" w:fill="auto"/>
            <w:noWrap/>
            <w:vAlign w:val="center"/>
          </w:tcPr>
          <w:p w14:paraId="6485210E">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78.79</w:t>
            </w:r>
          </w:p>
        </w:tc>
        <w:tc>
          <w:tcPr>
            <w:tcW w:w="1314" w:type="dxa"/>
            <w:tcBorders>
              <w:top w:val="nil"/>
              <w:left w:val="nil"/>
              <w:bottom w:val="single" w:color="auto" w:sz="4" w:space="0"/>
              <w:right w:val="single" w:color="auto" w:sz="4" w:space="0"/>
            </w:tcBorders>
            <w:shd w:val="clear" w:color="auto" w:fill="auto"/>
            <w:noWrap/>
            <w:vAlign w:val="center"/>
          </w:tcPr>
          <w:p w14:paraId="40A60A52">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78.67</w:t>
            </w:r>
          </w:p>
        </w:tc>
        <w:tc>
          <w:tcPr>
            <w:tcW w:w="1314" w:type="dxa"/>
            <w:tcBorders>
              <w:top w:val="nil"/>
              <w:left w:val="nil"/>
              <w:bottom w:val="single" w:color="auto" w:sz="4" w:space="0"/>
              <w:right w:val="single" w:color="auto" w:sz="4" w:space="0"/>
            </w:tcBorders>
            <w:shd w:val="clear" w:color="auto" w:fill="auto"/>
            <w:noWrap/>
            <w:vAlign w:val="center"/>
          </w:tcPr>
          <w:p w14:paraId="5984EADF">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0.11</w:t>
            </w:r>
          </w:p>
        </w:tc>
        <w:tc>
          <w:tcPr>
            <w:tcW w:w="1848" w:type="dxa"/>
            <w:tcBorders>
              <w:top w:val="nil"/>
              <w:left w:val="nil"/>
              <w:bottom w:val="single" w:color="auto" w:sz="4" w:space="0"/>
              <w:right w:val="single" w:color="auto" w:sz="4" w:space="0"/>
            </w:tcBorders>
            <w:shd w:val="clear" w:color="auto" w:fill="auto"/>
            <w:noWrap/>
            <w:vAlign w:val="center"/>
          </w:tcPr>
          <w:p w14:paraId="2D92791A">
            <w:pPr>
              <w:jc w:val="left"/>
              <w:rPr>
                <w:rFonts w:hint="eastAsia" w:ascii="仿宋" w:hAnsi="仿宋" w:eastAsia="仿宋" w:cs="仿宋"/>
                <w:kern w:val="0"/>
                <w:sz w:val="22"/>
                <w:szCs w:val="22"/>
                <w:lang w:eastAsia="zh-CN"/>
              </w:rPr>
            </w:pPr>
          </w:p>
        </w:tc>
        <w:tc>
          <w:tcPr>
            <w:tcW w:w="1314" w:type="dxa"/>
            <w:tcBorders>
              <w:top w:val="nil"/>
              <w:left w:val="nil"/>
              <w:bottom w:val="single" w:color="auto" w:sz="4" w:space="0"/>
              <w:right w:val="single" w:color="auto" w:sz="4" w:space="0"/>
            </w:tcBorders>
            <w:shd w:val="clear" w:color="auto" w:fill="auto"/>
            <w:noWrap/>
            <w:vAlign w:val="center"/>
          </w:tcPr>
          <w:p w14:paraId="1EE66A22">
            <w:pPr>
              <w:jc w:val="left"/>
              <w:rPr>
                <w:rFonts w:hint="eastAsia" w:ascii="仿宋" w:hAnsi="仿宋" w:eastAsia="仿宋" w:cs="仿宋"/>
                <w:kern w:val="0"/>
                <w:sz w:val="22"/>
                <w:szCs w:val="22"/>
                <w:lang w:eastAsia="zh-CN"/>
              </w:rPr>
            </w:pPr>
          </w:p>
        </w:tc>
        <w:tc>
          <w:tcPr>
            <w:tcW w:w="2654" w:type="dxa"/>
            <w:tcBorders>
              <w:top w:val="nil"/>
              <w:left w:val="nil"/>
              <w:bottom w:val="single" w:color="auto" w:sz="4" w:space="0"/>
              <w:right w:val="single" w:color="auto" w:sz="4" w:space="0"/>
            </w:tcBorders>
            <w:shd w:val="clear" w:color="auto" w:fill="auto"/>
            <w:noWrap/>
            <w:vAlign w:val="center"/>
          </w:tcPr>
          <w:p w14:paraId="320DC852">
            <w:pPr>
              <w:jc w:val="left"/>
              <w:rPr>
                <w:rFonts w:hint="eastAsia" w:ascii="仿宋" w:hAnsi="仿宋" w:eastAsia="仿宋" w:cs="仿宋"/>
                <w:kern w:val="0"/>
                <w:sz w:val="22"/>
                <w:szCs w:val="22"/>
                <w:lang w:eastAsia="zh-CN"/>
              </w:rPr>
            </w:pPr>
          </w:p>
        </w:tc>
      </w:tr>
      <w:tr w14:paraId="0F286F7C">
        <w:tblPrEx>
          <w:tblCellMar>
            <w:top w:w="0" w:type="dxa"/>
            <w:left w:w="108" w:type="dxa"/>
            <w:bottom w:w="0" w:type="dxa"/>
            <w:right w:w="108" w:type="dxa"/>
          </w:tblCellMar>
        </w:tblPrEx>
        <w:trPr>
          <w:trHeight w:val="312"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4DF3CDA">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2100101</w:t>
            </w:r>
          </w:p>
        </w:tc>
        <w:tc>
          <w:tcPr>
            <w:tcW w:w="2985" w:type="dxa"/>
            <w:tcBorders>
              <w:top w:val="nil"/>
              <w:left w:val="nil"/>
              <w:bottom w:val="single" w:color="auto" w:sz="4" w:space="0"/>
              <w:right w:val="single" w:color="auto" w:sz="4" w:space="0"/>
            </w:tcBorders>
            <w:shd w:val="clear" w:color="000000" w:fill="FFFFFF"/>
            <w:noWrap/>
            <w:vAlign w:val="center"/>
          </w:tcPr>
          <w:p w14:paraId="62FD763F">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行政运行</w:t>
            </w:r>
          </w:p>
        </w:tc>
        <w:tc>
          <w:tcPr>
            <w:tcW w:w="1591" w:type="dxa"/>
            <w:tcBorders>
              <w:top w:val="nil"/>
              <w:left w:val="nil"/>
              <w:bottom w:val="single" w:color="auto" w:sz="4" w:space="0"/>
              <w:right w:val="single" w:color="auto" w:sz="4" w:space="0"/>
            </w:tcBorders>
            <w:shd w:val="clear" w:color="auto" w:fill="auto"/>
            <w:noWrap/>
            <w:vAlign w:val="center"/>
          </w:tcPr>
          <w:p w14:paraId="4EF18E0D">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78.67</w:t>
            </w:r>
          </w:p>
        </w:tc>
        <w:tc>
          <w:tcPr>
            <w:tcW w:w="1314" w:type="dxa"/>
            <w:tcBorders>
              <w:top w:val="nil"/>
              <w:left w:val="nil"/>
              <w:bottom w:val="single" w:color="auto" w:sz="4" w:space="0"/>
              <w:right w:val="single" w:color="auto" w:sz="4" w:space="0"/>
            </w:tcBorders>
            <w:shd w:val="clear" w:color="auto" w:fill="auto"/>
            <w:noWrap/>
            <w:vAlign w:val="center"/>
          </w:tcPr>
          <w:p w14:paraId="2862C673">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78.67</w:t>
            </w:r>
          </w:p>
        </w:tc>
        <w:tc>
          <w:tcPr>
            <w:tcW w:w="1314" w:type="dxa"/>
            <w:tcBorders>
              <w:top w:val="nil"/>
              <w:left w:val="nil"/>
              <w:bottom w:val="single" w:color="auto" w:sz="4" w:space="0"/>
              <w:right w:val="single" w:color="auto" w:sz="4" w:space="0"/>
            </w:tcBorders>
            <w:shd w:val="clear" w:color="auto" w:fill="auto"/>
            <w:noWrap/>
            <w:vAlign w:val="center"/>
          </w:tcPr>
          <w:p w14:paraId="6F4722D0">
            <w:pPr>
              <w:jc w:val="left"/>
              <w:rPr>
                <w:rFonts w:hint="eastAsia" w:ascii="仿宋" w:hAnsi="仿宋" w:eastAsia="仿宋" w:cs="仿宋"/>
                <w:i w:val="0"/>
                <w:iCs w:val="0"/>
                <w:color w:val="000000"/>
                <w:kern w:val="0"/>
                <w:sz w:val="22"/>
                <w:szCs w:val="22"/>
                <w:u w:val="none"/>
                <w:lang w:val="en-US" w:eastAsia="zh-CN" w:bidi="ar"/>
              </w:rPr>
            </w:pPr>
          </w:p>
        </w:tc>
        <w:tc>
          <w:tcPr>
            <w:tcW w:w="1848" w:type="dxa"/>
            <w:tcBorders>
              <w:top w:val="nil"/>
              <w:left w:val="nil"/>
              <w:bottom w:val="single" w:color="auto" w:sz="4" w:space="0"/>
              <w:right w:val="single" w:color="auto" w:sz="4" w:space="0"/>
            </w:tcBorders>
            <w:shd w:val="clear" w:color="auto" w:fill="auto"/>
            <w:noWrap/>
            <w:vAlign w:val="center"/>
          </w:tcPr>
          <w:p w14:paraId="7E643C85">
            <w:pPr>
              <w:jc w:val="left"/>
              <w:rPr>
                <w:rFonts w:hint="eastAsia" w:ascii="仿宋" w:hAnsi="仿宋" w:eastAsia="仿宋" w:cs="仿宋"/>
                <w:kern w:val="0"/>
                <w:sz w:val="22"/>
                <w:szCs w:val="22"/>
                <w:lang w:eastAsia="zh-CN"/>
              </w:rPr>
            </w:pPr>
          </w:p>
        </w:tc>
        <w:tc>
          <w:tcPr>
            <w:tcW w:w="1314" w:type="dxa"/>
            <w:tcBorders>
              <w:top w:val="nil"/>
              <w:left w:val="nil"/>
              <w:bottom w:val="single" w:color="auto" w:sz="4" w:space="0"/>
              <w:right w:val="single" w:color="auto" w:sz="4" w:space="0"/>
            </w:tcBorders>
            <w:shd w:val="clear" w:color="auto" w:fill="auto"/>
            <w:noWrap/>
            <w:vAlign w:val="center"/>
          </w:tcPr>
          <w:p w14:paraId="3058A89F">
            <w:pPr>
              <w:jc w:val="left"/>
              <w:rPr>
                <w:rFonts w:hint="eastAsia" w:ascii="仿宋" w:hAnsi="仿宋" w:eastAsia="仿宋" w:cs="仿宋"/>
                <w:kern w:val="0"/>
                <w:sz w:val="22"/>
                <w:szCs w:val="22"/>
                <w:lang w:eastAsia="zh-CN"/>
              </w:rPr>
            </w:pPr>
          </w:p>
        </w:tc>
        <w:tc>
          <w:tcPr>
            <w:tcW w:w="2654" w:type="dxa"/>
            <w:tcBorders>
              <w:top w:val="nil"/>
              <w:left w:val="nil"/>
              <w:bottom w:val="single" w:color="auto" w:sz="4" w:space="0"/>
              <w:right w:val="single" w:color="auto" w:sz="4" w:space="0"/>
            </w:tcBorders>
            <w:shd w:val="clear" w:color="auto" w:fill="auto"/>
            <w:noWrap/>
            <w:vAlign w:val="center"/>
          </w:tcPr>
          <w:p w14:paraId="359FCFC2">
            <w:pPr>
              <w:jc w:val="left"/>
              <w:rPr>
                <w:rFonts w:hint="eastAsia" w:ascii="仿宋" w:hAnsi="仿宋" w:eastAsia="仿宋" w:cs="仿宋"/>
                <w:kern w:val="0"/>
                <w:sz w:val="22"/>
                <w:szCs w:val="22"/>
                <w:lang w:eastAsia="zh-CN"/>
              </w:rPr>
            </w:pPr>
          </w:p>
        </w:tc>
      </w:tr>
      <w:tr w14:paraId="16E51F83">
        <w:tblPrEx>
          <w:tblCellMar>
            <w:top w:w="0" w:type="dxa"/>
            <w:left w:w="108" w:type="dxa"/>
            <w:bottom w:w="0" w:type="dxa"/>
            <w:right w:w="108" w:type="dxa"/>
          </w:tblCellMar>
        </w:tblPrEx>
        <w:trPr>
          <w:trHeight w:val="312"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4EE330">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2100102</w:t>
            </w:r>
          </w:p>
        </w:tc>
        <w:tc>
          <w:tcPr>
            <w:tcW w:w="2985" w:type="dxa"/>
            <w:tcBorders>
              <w:top w:val="nil"/>
              <w:left w:val="nil"/>
              <w:bottom w:val="single" w:color="auto" w:sz="4" w:space="0"/>
              <w:right w:val="single" w:color="auto" w:sz="4" w:space="0"/>
            </w:tcBorders>
            <w:shd w:val="clear" w:color="000000" w:fill="FFFFFF"/>
            <w:noWrap/>
            <w:vAlign w:val="center"/>
          </w:tcPr>
          <w:p w14:paraId="2C6583E7">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一般行政管理事务</w:t>
            </w:r>
          </w:p>
        </w:tc>
        <w:tc>
          <w:tcPr>
            <w:tcW w:w="1591" w:type="dxa"/>
            <w:tcBorders>
              <w:top w:val="nil"/>
              <w:left w:val="nil"/>
              <w:bottom w:val="single" w:color="auto" w:sz="4" w:space="0"/>
              <w:right w:val="single" w:color="auto" w:sz="4" w:space="0"/>
            </w:tcBorders>
            <w:shd w:val="clear" w:color="auto" w:fill="auto"/>
            <w:noWrap/>
            <w:vAlign w:val="center"/>
          </w:tcPr>
          <w:p w14:paraId="5CF78948">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0.11</w:t>
            </w:r>
          </w:p>
        </w:tc>
        <w:tc>
          <w:tcPr>
            <w:tcW w:w="1314" w:type="dxa"/>
            <w:tcBorders>
              <w:top w:val="nil"/>
              <w:left w:val="nil"/>
              <w:bottom w:val="single" w:color="auto" w:sz="4" w:space="0"/>
              <w:right w:val="single" w:color="auto" w:sz="4" w:space="0"/>
            </w:tcBorders>
            <w:shd w:val="clear" w:color="auto" w:fill="auto"/>
            <w:noWrap/>
            <w:vAlign w:val="center"/>
          </w:tcPr>
          <w:p w14:paraId="10C97C89">
            <w:pPr>
              <w:jc w:val="left"/>
              <w:rPr>
                <w:rFonts w:hint="eastAsia" w:ascii="仿宋" w:hAnsi="仿宋" w:eastAsia="仿宋" w:cs="仿宋"/>
                <w:i w:val="0"/>
                <w:iCs w:val="0"/>
                <w:color w:val="000000"/>
                <w:kern w:val="0"/>
                <w:sz w:val="22"/>
                <w:szCs w:val="22"/>
                <w:u w:val="none"/>
                <w:lang w:val="en-US" w:eastAsia="zh-CN" w:bidi="ar"/>
              </w:rPr>
            </w:pPr>
          </w:p>
        </w:tc>
        <w:tc>
          <w:tcPr>
            <w:tcW w:w="1314" w:type="dxa"/>
            <w:tcBorders>
              <w:top w:val="nil"/>
              <w:left w:val="nil"/>
              <w:bottom w:val="single" w:color="auto" w:sz="4" w:space="0"/>
              <w:right w:val="single" w:color="auto" w:sz="4" w:space="0"/>
            </w:tcBorders>
            <w:shd w:val="clear" w:color="auto" w:fill="auto"/>
            <w:noWrap/>
            <w:vAlign w:val="center"/>
          </w:tcPr>
          <w:p w14:paraId="14E0D7DF">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0.11</w:t>
            </w:r>
          </w:p>
        </w:tc>
        <w:tc>
          <w:tcPr>
            <w:tcW w:w="1848" w:type="dxa"/>
            <w:tcBorders>
              <w:top w:val="nil"/>
              <w:left w:val="nil"/>
              <w:bottom w:val="single" w:color="auto" w:sz="4" w:space="0"/>
              <w:right w:val="single" w:color="auto" w:sz="4" w:space="0"/>
            </w:tcBorders>
            <w:shd w:val="clear" w:color="auto" w:fill="auto"/>
            <w:noWrap/>
            <w:vAlign w:val="center"/>
          </w:tcPr>
          <w:p w14:paraId="5003BE0D">
            <w:pPr>
              <w:jc w:val="left"/>
              <w:rPr>
                <w:rFonts w:hint="eastAsia" w:ascii="仿宋" w:hAnsi="仿宋" w:eastAsia="仿宋" w:cs="仿宋"/>
                <w:kern w:val="0"/>
                <w:sz w:val="22"/>
                <w:szCs w:val="22"/>
                <w:lang w:eastAsia="zh-CN"/>
              </w:rPr>
            </w:pPr>
          </w:p>
        </w:tc>
        <w:tc>
          <w:tcPr>
            <w:tcW w:w="1314" w:type="dxa"/>
            <w:tcBorders>
              <w:top w:val="nil"/>
              <w:left w:val="nil"/>
              <w:bottom w:val="single" w:color="auto" w:sz="4" w:space="0"/>
              <w:right w:val="single" w:color="auto" w:sz="4" w:space="0"/>
            </w:tcBorders>
            <w:shd w:val="clear" w:color="auto" w:fill="auto"/>
            <w:noWrap/>
            <w:vAlign w:val="center"/>
          </w:tcPr>
          <w:p w14:paraId="28D8770C">
            <w:pPr>
              <w:jc w:val="left"/>
              <w:rPr>
                <w:rFonts w:hint="eastAsia" w:ascii="仿宋" w:hAnsi="仿宋" w:eastAsia="仿宋" w:cs="仿宋"/>
                <w:kern w:val="0"/>
                <w:sz w:val="22"/>
                <w:szCs w:val="22"/>
                <w:lang w:eastAsia="zh-CN"/>
              </w:rPr>
            </w:pPr>
          </w:p>
        </w:tc>
        <w:tc>
          <w:tcPr>
            <w:tcW w:w="2654" w:type="dxa"/>
            <w:tcBorders>
              <w:top w:val="nil"/>
              <w:left w:val="nil"/>
              <w:bottom w:val="single" w:color="auto" w:sz="4" w:space="0"/>
              <w:right w:val="single" w:color="auto" w:sz="4" w:space="0"/>
            </w:tcBorders>
            <w:shd w:val="clear" w:color="auto" w:fill="auto"/>
            <w:noWrap/>
            <w:vAlign w:val="center"/>
          </w:tcPr>
          <w:p w14:paraId="47DDE7C4">
            <w:pPr>
              <w:jc w:val="left"/>
              <w:rPr>
                <w:rFonts w:hint="eastAsia" w:ascii="仿宋" w:hAnsi="仿宋" w:eastAsia="仿宋" w:cs="仿宋"/>
                <w:kern w:val="0"/>
                <w:sz w:val="22"/>
                <w:szCs w:val="22"/>
                <w:lang w:eastAsia="zh-CN"/>
              </w:rPr>
            </w:pPr>
          </w:p>
        </w:tc>
      </w:tr>
      <w:tr w14:paraId="270CE600">
        <w:tblPrEx>
          <w:tblCellMar>
            <w:top w:w="0" w:type="dxa"/>
            <w:left w:w="108" w:type="dxa"/>
            <w:bottom w:w="0" w:type="dxa"/>
            <w:right w:w="108" w:type="dxa"/>
          </w:tblCellMar>
        </w:tblPrEx>
        <w:trPr>
          <w:trHeight w:val="312"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E9B83C8">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21002</w:t>
            </w:r>
          </w:p>
        </w:tc>
        <w:tc>
          <w:tcPr>
            <w:tcW w:w="2985" w:type="dxa"/>
            <w:tcBorders>
              <w:top w:val="nil"/>
              <w:left w:val="nil"/>
              <w:bottom w:val="single" w:color="auto" w:sz="4" w:space="0"/>
              <w:right w:val="single" w:color="auto" w:sz="4" w:space="0"/>
            </w:tcBorders>
            <w:shd w:val="clear" w:color="000000" w:fill="FFFFFF"/>
            <w:noWrap/>
            <w:vAlign w:val="center"/>
          </w:tcPr>
          <w:p w14:paraId="25F50DC9">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公立医院</w:t>
            </w:r>
          </w:p>
        </w:tc>
        <w:tc>
          <w:tcPr>
            <w:tcW w:w="1591" w:type="dxa"/>
            <w:tcBorders>
              <w:top w:val="nil"/>
              <w:left w:val="nil"/>
              <w:bottom w:val="single" w:color="auto" w:sz="4" w:space="0"/>
              <w:right w:val="single" w:color="auto" w:sz="4" w:space="0"/>
            </w:tcBorders>
            <w:shd w:val="clear" w:color="auto" w:fill="auto"/>
            <w:noWrap/>
            <w:vAlign w:val="center"/>
          </w:tcPr>
          <w:p w14:paraId="02E8B885">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58.00</w:t>
            </w:r>
          </w:p>
        </w:tc>
        <w:tc>
          <w:tcPr>
            <w:tcW w:w="1314" w:type="dxa"/>
            <w:tcBorders>
              <w:top w:val="nil"/>
              <w:left w:val="nil"/>
              <w:bottom w:val="single" w:color="auto" w:sz="4" w:space="0"/>
              <w:right w:val="single" w:color="auto" w:sz="4" w:space="0"/>
            </w:tcBorders>
            <w:shd w:val="clear" w:color="auto" w:fill="auto"/>
            <w:noWrap/>
            <w:vAlign w:val="center"/>
          </w:tcPr>
          <w:p w14:paraId="295B5188">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58.00</w:t>
            </w:r>
          </w:p>
        </w:tc>
        <w:tc>
          <w:tcPr>
            <w:tcW w:w="1314" w:type="dxa"/>
            <w:tcBorders>
              <w:top w:val="nil"/>
              <w:left w:val="nil"/>
              <w:bottom w:val="single" w:color="auto" w:sz="4" w:space="0"/>
              <w:right w:val="single" w:color="auto" w:sz="4" w:space="0"/>
            </w:tcBorders>
            <w:shd w:val="clear" w:color="auto" w:fill="auto"/>
            <w:noWrap/>
            <w:vAlign w:val="center"/>
          </w:tcPr>
          <w:p w14:paraId="11DAEA7D">
            <w:pPr>
              <w:jc w:val="left"/>
              <w:rPr>
                <w:rFonts w:hint="eastAsia" w:ascii="仿宋" w:hAnsi="仿宋" w:eastAsia="仿宋" w:cs="仿宋"/>
                <w:i w:val="0"/>
                <w:iCs w:val="0"/>
                <w:color w:val="000000"/>
                <w:kern w:val="0"/>
                <w:sz w:val="22"/>
                <w:szCs w:val="22"/>
                <w:u w:val="none"/>
                <w:lang w:val="en-US" w:eastAsia="zh-CN" w:bidi="ar"/>
              </w:rPr>
            </w:pPr>
          </w:p>
        </w:tc>
        <w:tc>
          <w:tcPr>
            <w:tcW w:w="1848" w:type="dxa"/>
            <w:tcBorders>
              <w:top w:val="nil"/>
              <w:left w:val="nil"/>
              <w:bottom w:val="single" w:color="auto" w:sz="4" w:space="0"/>
              <w:right w:val="single" w:color="auto" w:sz="4" w:space="0"/>
            </w:tcBorders>
            <w:shd w:val="clear" w:color="auto" w:fill="auto"/>
            <w:noWrap/>
            <w:vAlign w:val="center"/>
          </w:tcPr>
          <w:p w14:paraId="277C994B">
            <w:pPr>
              <w:jc w:val="left"/>
              <w:rPr>
                <w:rFonts w:hint="eastAsia" w:ascii="仿宋" w:hAnsi="仿宋" w:eastAsia="仿宋" w:cs="仿宋"/>
                <w:kern w:val="0"/>
                <w:sz w:val="22"/>
                <w:szCs w:val="22"/>
                <w:lang w:eastAsia="zh-CN"/>
              </w:rPr>
            </w:pPr>
          </w:p>
        </w:tc>
        <w:tc>
          <w:tcPr>
            <w:tcW w:w="1314" w:type="dxa"/>
            <w:tcBorders>
              <w:top w:val="nil"/>
              <w:left w:val="nil"/>
              <w:bottom w:val="single" w:color="auto" w:sz="4" w:space="0"/>
              <w:right w:val="single" w:color="auto" w:sz="4" w:space="0"/>
            </w:tcBorders>
            <w:shd w:val="clear" w:color="auto" w:fill="auto"/>
            <w:noWrap/>
            <w:vAlign w:val="center"/>
          </w:tcPr>
          <w:p w14:paraId="01C5F384">
            <w:pPr>
              <w:jc w:val="left"/>
              <w:rPr>
                <w:rFonts w:hint="eastAsia" w:ascii="仿宋" w:hAnsi="仿宋" w:eastAsia="仿宋" w:cs="仿宋"/>
                <w:kern w:val="0"/>
                <w:sz w:val="22"/>
                <w:szCs w:val="22"/>
                <w:lang w:eastAsia="zh-CN"/>
              </w:rPr>
            </w:pPr>
          </w:p>
        </w:tc>
        <w:tc>
          <w:tcPr>
            <w:tcW w:w="2654" w:type="dxa"/>
            <w:tcBorders>
              <w:top w:val="nil"/>
              <w:left w:val="nil"/>
              <w:bottom w:val="single" w:color="auto" w:sz="4" w:space="0"/>
              <w:right w:val="single" w:color="auto" w:sz="4" w:space="0"/>
            </w:tcBorders>
            <w:shd w:val="clear" w:color="auto" w:fill="auto"/>
            <w:noWrap/>
            <w:vAlign w:val="center"/>
          </w:tcPr>
          <w:p w14:paraId="3A16160C">
            <w:pPr>
              <w:jc w:val="left"/>
              <w:rPr>
                <w:rFonts w:hint="eastAsia" w:ascii="仿宋" w:hAnsi="仿宋" w:eastAsia="仿宋" w:cs="仿宋"/>
                <w:kern w:val="0"/>
                <w:sz w:val="22"/>
                <w:szCs w:val="22"/>
                <w:lang w:eastAsia="zh-CN"/>
              </w:rPr>
            </w:pPr>
          </w:p>
        </w:tc>
      </w:tr>
      <w:tr w14:paraId="72BC8E18">
        <w:tblPrEx>
          <w:tblCellMar>
            <w:top w:w="0" w:type="dxa"/>
            <w:left w:w="108" w:type="dxa"/>
            <w:bottom w:w="0" w:type="dxa"/>
            <w:right w:w="108" w:type="dxa"/>
          </w:tblCellMar>
        </w:tblPrEx>
        <w:trPr>
          <w:trHeight w:val="312"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C85FB31">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2100299</w:t>
            </w:r>
          </w:p>
        </w:tc>
        <w:tc>
          <w:tcPr>
            <w:tcW w:w="298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CAA6BF8">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其他公立医院支出</w:t>
            </w:r>
          </w:p>
        </w:tc>
        <w:tc>
          <w:tcPr>
            <w:tcW w:w="1591" w:type="dxa"/>
            <w:tcBorders>
              <w:top w:val="single" w:color="auto" w:sz="4" w:space="0"/>
              <w:left w:val="nil"/>
              <w:bottom w:val="single" w:color="auto" w:sz="4" w:space="0"/>
              <w:right w:val="single" w:color="auto" w:sz="4" w:space="0"/>
            </w:tcBorders>
            <w:shd w:val="clear" w:color="auto" w:fill="auto"/>
            <w:noWrap/>
            <w:vAlign w:val="center"/>
          </w:tcPr>
          <w:p w14:paraId="53089BB3">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58.00</w:t>
            </w:r>
          </w:p>
        </w:tc>
        <w:tc>
          <w:tcPr>
            <w:tcW w:w="1314" w:type="dxa"/>
            <w:tcBorders>
              <w:top w:val="single" w:color="auto" w:sz="4" w:space="0"/>
              <w:left w:val="nil"/>
              <w:bottom w:val="single" w:color="auto" w:sz="4" w:space="0"/>
              <w:right w:val="single" w:color="auto" w:sz="4" w:space="0"/>
            </w:tcBorders>
            <w:shd w:val="clear" w:color="auto" w:fill="auto"/>
            <w:noWrap/>
            <w:vAlign w:val="center"/>
          </w:tcPr>
          <w:p w14:paraId="15449825">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58.00</w:t>
            </w:r>
          </w:p>
        </w:tc>
        <w:tc>
          <w:tcPr>
            <w:tcW w:w="1314" w:type="dxa"/>
            <w:tcBorders>
              <w:top w:val="single" w:color="auto" w:sz="4" w:space="0"/>
              <w:left w:val="nil"/>
              <w:bottom w:val="single" w:color="auto" w:sz="4" w:space="0"/>
              <w:right w:val="single" w:color="auto" w:sz="4" w:space="0"/>
            </w:tcBorders>
            <w:shd w:val="clear" w:color="auto" w:fill="auto"/>
            <w:noWrap/>
            <w:vAlign w:val="center"/>
          </w:tcPr>
          <w:p w14:paraId="30C79362">
            <w:pPr>
              <w:jc w:val="left"/>
              <w:rPr>
                <w:rFonts w:hint="eastAsia" w:ascii="仿宋" w:hAnsi="仿宋" w:eastAsia="仿宋" w:cs="仿宋"/>
                <w:i w:val="0"/>
                <w:iCs w:val="0"/>
                <w:color w:val="000000"/>
                <w:kern w:val="0"/>
                <w:sz w:val="22"/>
                <w:szCs w:val="22"/>
                <w:u w:val="none"/>
                <w:lang w:val="en-US" w:eastAsia="zh-CN" w:bidi="ar"/>
              </w:rPr>
            </w:pPr>
          </w:p>
        </w:tc>
        <w:tc>
          <w:tcPr>
            <w:tcW w:w="1848" w:type="dxa"/>
            <w:tcBorders>
              <w:top w:val="single" w:color="auto" w:sz="4" w:space="0"/>
              <w:left w:val="nil"/>
              <w:bottom w:val="single" w:color="auto" w:sz="4" w:space="0"/>
              <w:right w:val="single" w:color="auto" w:sz="4" w:space="0"/>
            </w:tcBorders>
            <w:shd w:val="clear" w:color="auto" w:fill="auto"/>
            <w:noWrap/>
            <w:vAlign w:val="center"/>
          </w:tcPr>
          <w:p w14:paraId="6A2C94F6">
            <w:pPr>
              <w:jc w:val="left"/>
              <w:rPr>
                <w:rFonts w:hint="eastAsia" w:ascii="仿宋" w:hAnsi="仿宋" w:eastAsia="仿宋" w:cs="仿宋"/>
                <w:kern w:val="0"/>
                <w:sz w:val="22"/>
                <w:szCs w:val="22"/>
                <w:lang w:eastAsia="zh-CN"/>
              </w:rPr>
            </w:pPr>
          </w:p>
        </w:tc>
        <w:tc>
          <w:tcPr>
            <w:tcW w:w="1314" w:type="dxa"/>
            <w:tcBorders>
              <w:top w:val="single" w:color="auto" w:sz="4" w:space="0"/>
              <w:left w:val="nil"/>
              <w:bottom w:val="single" w:color="auto" w:sz="4" w:space="0"/>
              <w:right w:val="single" w:color="auto" w:sz="4" w:space="0"/>
            </w:tcBorders>
            <w:shd w:val="clear" w:color="auto" w:fill="auto"/>
            <w:noWrap/>
            <w:vAlign w:val="center"/>
          </w:tcPr>
          <w:p w14:paraId="35931D81">
            <w:pPr>
              <w:jc w:val="left"/>
              <w:rPr>
                <w:rFonts w:hint="eastAsia" w:ascii="仿宋" w:hAnsi="仿宋" w:eastAsia="仿宋" w:cs="仿宋"/>
                <w:kern w:val="0"/>
                <w:sz w:val="22"/>
                <w:szCs w:val="22"/>
                <w:lang w:eastAsia="zh-CN"/>
              </w:rPr>
            </w:pPr>
          </w:p>
        </w:tc>
        <w:tc>
          <w:tcPr>
            <w:tcW w:w="2654" w:type="dxa"/>
            <w:tcBorders>
              <w:top w:val="single" w:color="auto" w:sz="4" w:space="0"/>
              <w:left w:val="nil"/>
              <w:bottom w:val="single" w:color="auto" w:sz="4" w:space="0"/>
              <w:right w:val="single" w:color="auto" w:sz="4" w:space="0"/>
            </w:tcBorders>
            <w:shd w:val="clear" w:color="auto" w:fill="auto"/>
            <w:noWrap/>
            <w:vAlign w:val="center"/>
          </w:tcPr>
          <w:p w14:paraId="4D4BE79D">
            <w:pPr>
              <w:jc w:val="left"/>
              <w:rPr>
                <w:rFonts w:hint="eastAsia" w:ascii="仿宋" w:hAnsi="仿宋" w:eastAsia="仿宋" w:cs="仿宋"/>
                <w:kern w:val="0"/>
                <w:sz w:val="22"/>
                <w:szCs w:val="22"/>
                <w:lang w:eastAsia="zh-CN"/>
              </w:rPr>
            </w:pPr>
          </w:p>
        </w:tc>
      </w:tr>
      <w:tr w14:paraId="7EFF66AE">
        <w:tblPrEx>
          <w:tblCellMar>
            <w:top w:w="0" w:type="dxa"/>
            <w:left w:w="108" w:type="dxa"/>
            <w:bottom w:w="0" w:type="dxa"/>
            <w:right w:w="108" w:type="dxa"/>
          </w:tblCellMar>
        </w:tblPrEx>
        <w:trPr>
          <w:trHeight w:val="312"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91ECF6">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21003</w:t>
            </w:r>
          </w:p>
        </w:tc>
        <w:tc>
          <w:tcPr>
            <w:tcW w:w="2985" w:type="dxa"/>
            <w:tcBorders>
              <w:top w:val="single" w:color="auto" w:sz="4" w:space="0"/>
              <w:left w:val="nil"/>
              <w:bottom w:val="single" w:color="auto" w:sz="4" w:space="0"/>
              <w:right w:val="single" w:color="auto" w:sz="4" w:space="0"/>
            </w:tcBorders>
            <w:shd w:val="clear" w:color="000000" w:fill="FFFFFF"/>
            <w:noWrap/>
            <w:vAlign w:val="center"/>
          </w:tcPr>
          <w:p w14:paraId="45C2B8CE">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基层医疗卫生机构</w:t>
            </w:r>
          </w:p>
        </w:tc>
        <w:tc>
          <w:tcPr>
            <w:tcW w:w="1591" w:type="dxa"/>
            <w:tcBorders>
              <w:top w:val="single" w:color="auto" w:sz="4" w:space="0"/>
              <w:left w:val="nil"/>
              <w:bottom w:val="single" w:color="auto" w:sz="4" w:space="0"/>
              <w:right w:val="single" w:color="auto" w:sz="4" w:space="0"/>
            </w:tcBorders>
            <w:shd w:val="clear" w:color="auto" w:fill="auto"/>
            <w:noWrap/>
            <w:vAlign w:val="center"/>
          </w:tcPr>
          <w:p w14:paraId="5E3E42CD">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31.75</w:t>
            </w:r>
          </w:p>
        </w:tc>
        <w:tc>
          <w:tcPr>
            <w:tcW w:w="1314" w:type="dxa"/>
            <w:tcBorders>
              <w:top w:val="single" w:color="auto" w:sz="4" w:space="0"/>
              <w:left w:val="nil"/>
              <w:bottom w:val="single" w:color="auto" w:sz="4" w:space="0"/>
              <w:right w:val="single" w:color="auto" w:sz="4" w:space="0"/>
            </w:tcBorders>
            <w:shd w:val="clear" w:color="auto" w:fill="auto"/>
            <w:noWrap/>
            <w:vAlign w:val="center"/>
          </w:tcPr>
          <w:p w14:paraId="26FAA563">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31.75</w:t>
            </w:r>
          </w:p>
        </w:tc>
        <w:tc>
          <w:tcPr>
            <w:tcW w:w="1314" w:type="dxa"/>
            <w:tcBorders>
              <w:top w:val="single" w:color="auto" w:sz="4" w:space="0"/>
              <w:left w:val="nil"/>
              <w:bottom w:val="single" w:color="auto" w:sz="4" w:space="0"/>
              <w:right w:val="single" w:color="auto" w:sz="4" w:space="0"/>
            </w:tcBorders>
            <w:shd w:val="clear" w:color="auto" w:fill="auto"/>
            <w:noWrap/>
            <w:vAlign w:val="center"/>
          </w:tcPr>
          <w:p w14:paraId="7822F44D">
            <w:pPr>
              <w:jc w:val="left"/>
              <w:rPr>
                <w:rFonts w:hint="eastAsia" w:ascii="仿宋" w:hAnsi="仿宋" w:eastAsia="仿宋" w:cs="仿宋"/>
                <w:i w:val="0"/>
                <w:iCs w:val="0"/>
                <w:color w:val="000000"/>
                <w:kern w:val="0"/>
                <w:sz w:val="22"/>
                <w:szCs w:val="22"/>
                <w:u w:val="none"/>
                <w:lang w:val="en-US" w:eastAsia="zh-CN" w:bidi="ar"/>
              </w:rPr>
            </w:pPr>
          </w:p>
        </w:tc>
        <w:tc>
          <w:tcPr>
            <w:tcW w:w="1848" w:type="dxa"/>
            <w:tcBorders>
              <w:top w:val="single" w:color="auto" w:sz="4" w:space="0"/>
              <w:left w:val="nil"/>
              <w:bottom w:val="single" w:color="auto" w:sz="4" w:space="0"/>
              <w:right w:val="single" w:color="auto" w:sz="4" w:space="0"/>
            </w:tcBorders>
            <w:shd w:val="clear" w:color="auto" w:fill="auto"/>
            <w:noWrap/>
            <w:vAlign w:val="center"/>
          </w:tcPr>
          <w:p w14:paraId="4AF6796D">
            <w:pPr>
              <w:jc w:val="left"/>
              <w:rPr>
                <w:rFonts w:hint="eastAsia" w:ascii="仿宋" w:hAnsi="仿宋" w:eastAsia="仿宋" w:cs="仿宋"/>
                <w:kern w:val="0"/>
                <w:sz w:val="22"/>
                <w:szCs w:val="22"/>
                <w:lang w:eastAsia="zh-CN"/>
              </w:rPr>
            </w:pPr>
          </w:p>
        </w:tc>
        <w:tc>
          <w:tcPr>
            <w:tcW w:w="1314" w:type="dxa"/>
            <w:tcBorders>
              <w:top w:val="single" w:color="auto" w:sz="4" w:space="0"/>
              <w:left w:val="nil"/>
              <w:bottom w:val="single" w:color="auto" w:sz="4" w:space="0"/>
              <w:right w:val="single" w:color="auto" w:sz="4" w:space="0"/>
            </w:tcBorders>
            <w:shd w:val="clear" w:color="auto" w:fill="auto"/>
            <w:noWrap/>
            <w:vAlign w:val="center"/>
          </w:tcPr>
          <w:p w14:paraId="388D22EE">
            <w:pPr>
              <w:jc w:val="left"/>
              <w:rPr>
                <w:rFonts w:hint="eastAsia" w:ascii="仿宋" w:hAnsi="仿宋" w:eastAsia="仿宋" w:cs="仿宋"/>
                <w:kern w:val="0"/>
                <w:sz w:val="22"/>
                <w:szCs w:val="22"/>
                <w:lang w:eastAsia="zh-CN"/>
              </w:rPr>
            </w:pPr>
          </w:p>
        </w:tc>
        <w:tc>
          <w:tcPr>
            <w:tcW w:w="2654" w:type="dxa"/>
            <w:tcBorders>
              <w:top w:val="single" w:color="auto" w:sz="4" w:space="0"/>
              <w:left w:val="nil"/>
              <w:bottom w:val="single" w:color="auto" w:sz="4" w:space="0"/>
              <w:right w:val="single" w:color="auto" w:sz="4" w:space="0"/>
            </w:tcBorders>
            <w:shd w:val="clear" w:color="auto" w:fill="auto"/>
            <w:noWrap/>
            <w:vAlign w:val="center"/>
          </w:tcPr>
          <w:p w14:paraId="26C99F0E">
            <w:pPr>
              <w:jc w:val="left"/>
              <w:rPr>
                <w:rFonts w:hint="eastAsia" w:ascii="仿宋" w:hAnsi="仿宋" w:eastAsia="仿宋" w:cs="仿宋"/>
                <w:kern w:val="0"/>
                <w:sz w:val="22"/>
                <w:szCs w:val="22"/>
                <w:lang w:eastAsia="zh-CN"/>
              </w:rPr>
            </w:pPr>
          </w:p>
        </w:tc>
      </w:tr>
      <w:tr w14:paraId="743D04EB">
        <w:tblPrEx>
          <w:tblCellMar>
            <w:top w:w="0" w:type="dxa"/>
            <w:left w:w="108" w:type="dxa"/>
            <w:bottom w:w="0" w:type="dxa"/>
            <w:right w:w="108" w:type="dxa"/>
          </w:tblCellMar>
        </w:tblPrEx>
        <w:trPr>
          <w:trHeight w:val="312"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CB48367">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2100399</w:t>
            </w:r>
          </w:p>
        </w:tc>
        <w:tc>
          <w:tcPr>
            <w:tcW w:w="2985" w:type="dxa"/>
            <w:tcBorders>
              <w:top w:val="nil"/>
              <w:left w:val="nil"/>
              <w:bottom w:val="single" w:color="auto" w:sz="4" w:space="0"/>
              <w:right w:val="single" w:color="auto" w:sz="4" w:space="0"/>
            </w:tcBorders>
            <w:shd w:val="clear" w:color="000000" w:fill="FFFFFF"/>
            <w:noWrap/>
            <w:vAlign w:val="center"/>
          </w:tcPr>
          <w:p w14:paraId="65C7E617">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其他基层医疗卫生机构支出</w:t>
            </w:r>
          </w:p>
        </w:tc>
        <w:tc>
          <w:tcPr>
            <w:tcW w:w="1591" w:type="dxa"/>
            <w:tcBorders>
              <w:top w:val="nil"/>
              <w:left w:val="nil"/>
              <w:bottom w:val="single" w:color="auto" w:sz="4" w:space="0"/>
              <w:right w:val="single" w:color="auto" w:sz="4" w:space="0"/>
            </w:tcBorders>
            <w:shd w:val="clear" w:color="auto" w:fill="auto"/>
            <w:noWrap/>
            <w:vAlign w:val="center"/>
          </w:tcPr>
          <w:p w14:paraId="1114F4F6">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31.75</w:t>
            </w:r>
          </w:p>
        </w:tc>
        <w:tc>
          <w:tcPr>
            <w:tcW w:w="1314" w:type="dxa"/>
            <w:tcBorders>
              <w:top w:val="nil"/>
              <w:left w:val="nil"/>
              <w:bottom w:val="single" w:color="auto" w:sz="4" w:space="0"/>
              <w:right w:val="single" w:color="auto" w:sz="4" w:space="0"/>
            </w:tcBorders>
            <w:shd w:val="clear" w:color="auto" w:fill="auto"/>
            <w:noWrap/>
            <w:vAlign w:val="center"/>
          </w:tcPr>
          <w:p w14:paraId="660274F6">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31.75</w:t>
            </w:r>
          </w:p>
        </w:tc>
        <w:tc>
          <w:tcPr>
            <w:tcW w:w="1314" w:type="dxa"/>
            <w:tcBorders>
              <w:top w:val="nil"/>
              <w:left w:val="nil"/>
              <w:bottom w:val="single" w:color="auto" w:sz="4" w:space="0"/>
              <w:right w:val="single" w:color="auto" w:sz="4" w:space="0"/>
            </w:tcBorders>
            <w:shd w:val="clear" w:color="auto" w:fill="auto"/>
            <w:noWrap/>
            <w:vAlign w:val="center"/>
          </w:tcPr>
          <w:p w14:paraId="2077124C">
            <w:pPr>
              <w:jc w:val="left"/>
              <w:rPr>
                <w:rFonts w:hint="eastAsia" w:ascii="仿宋" w:hAnsi="仿宋" w:eastAsia="仿宋" w:cs="仿宋"/>
                <w:i w:val="0"/>
                <w:iCs w:val="0"/>
                <w:color w:val="000000"/>
                <w:kern w:val="0"/>
                <w:sz w:val="22"/>
                <w:szCs w:val="22"/>
                <w:u w:val="none"/>
                <w:lang w:val="en-US" w:eastAsia="zh-CN" w:bidi="ar"/>
              </w:rPr>
            </w:pPr>
          </w:p>
        </w:tc>
        <w:tc>
          <w:tcPr>
            <w:tcW w:w="1848" w:type="dxa"/>
            <w:tcBorders>
              <w:top w:val="nil"/>
              <w:left w:val="nil"/>
              <w:bottom w:val="single" w:color="auto" w:sz="4" w:space="0"/>
              <w:right w:val="single" w:color="auto" w:sz="4" w:space="0"/>
            </w:tcBorders>
            <w:shd w:val="clear" w:color="auto" w:fill="auto"/>
            <w:noWrap/>
            <w:vAlign w:val="center"/>
          </w:tcPr>
          <w:p w14:paraId="744AA812">
            <w:pPr>
              <w:jc w:val="left"/>
              <w:rPr>
                <w:rFonts w:hint="eastAsia" w:ascii="仿宋" w:hAnsi="仿宋" w:eastAsia="仿宋" w:cs="仿宋"/>
                <w:kern w:val="0"/>
                <w:sz w:val="22"/>
                <w:szCs w:val="22"/>
                <w:lang w:eastAsia="zh-CN"/>
              </w:rPr>
            </w:pPr>
          </w:p>
        </w:tc>
        <w:tc>
          <w:tcPr>
            <w:tcW w:w="1314" w:type="dxa"/>
            <w:tcBorders>
              <w:top w:val="nil"/>
              <w:left w:val="nil"/>
              <w:bottom w:val="single" w:color="auto" w:sz="4" w:space="0"/>
              <w:right w:val="single" w:color="auto" w:sz="4" w:space="0"/>
            </w:tcBorders>
            <w:shd w:val="clear" w:color="auto" w:fill="auto"/>
            <w:noWrap/>
            <w:vAlign w:val="center"/>
          </w:tcPr>
          <w:p w14:paraId="76F2DC30">
            <w:pPr>
              <w:jc w:val="left"/>
              <w:rPr>
                <w:rFonts w:hint="eastAsia" w:ascii="仿宋" w:hAnsi="仿宋" w:eastAsia="仿宋" w:cs="仿宋"/>
                <w:kern w:val="0"/>
                <w:sz w:val="22"/>
                <w:szCs w:val="22"/>
                <w:lang w:eastAsia="zh-CN"/>
              </w:rPr>
            </w:pPr>
          </w:p>
        </w:tc>
        <w:tc>
          <w:tcPr>
            <w:tcW w:w="2654" w:type="dxa"/>
            <w:tcBorders>
              <w:top w:val="nil"/>
              <w:left w:val="nil"/>
              <w:bottom w:val="single" w:color="auto" w:sz="4" w:space="0"/>
              <w:right w:val="single" w:color="auto" w:sz="4" w:space="0"/>
            </w:tcBorders>
            <w:shd w:val="clear" w:color="auto" w:fill="auto"/>
            <w:noWrap/>
            <w:vAlign w:val="center"/>
          </w:tcPr>
          <w:p w14:paraId="47EA4724">
            <w:pPr>
              <w:jc w:val="left"/>
              <w:rPr>
                <w:rFonts w:hint="eastAsia" w:ascii="仿宋" w:hAnsi="仿宋" w:eastAsia="仿宋" w:cs="仿宋"/>
                <w:kern w:val="0"/>
                <w:sz w:val="22"/>
                <w:szCs w:val="22"/>
                <w:lang w:eastAsia="zh-CN"/>
              </w:rPr>
            </w:pPr>
          </w:p>
        </w:tc>
      </w:tr>
      <w:tr w14:paraId="66FDBBB2">
        <w:tblPrEx>
          <w:tblCellMar>
            <w:top w:w="0" w:type="dxa"/>
            <w:left w:w="108" w:type="dxa"/>
            <w:bottom w:w="0" w:type="dxa"/>
            <w:right w:w="108" w:type="dxa"/>
          </w:tblCellMar>
        </w:tblPrEx>
        <w:trPr>
          <w:trHeight w:val="312"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8DE7A05">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21004</w:t>
            </w:r>
          </w:p>
        </w:tc>
        <w:tc>
          <w:tcPr>
            <w:tcW w:w="2985" w:type="dxa"/>
            <w:tcBorders>
              <w:top w:val="nil"/>
              <w:left w:val="nil"/>
              <w:bottom w:val="single" w:color="auto" w:sz="4" w:space="0"/>
              <w:right w:val="single" w:color="auto" w:sz="4" w:space="0"/>
            </w:tcBorders>
            <w:shd w:val="clear" w:color="000000" w:fill="FFFFFF"/>
            <w:noWrap/>
            <w:vAlign w:val="center"/>
          </w:tcPr>
          <w:p w14:paraId="3BBBF812">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公共卫生</w:t>
            </w:r>
          </w:p>
        </w:tc>
        <w:tc>
          <w:tcPr>
            <w:tcW w:w="1591" w:type="dxa"/>
            <w:tcBorders>
              <w:top w:val="nil"/>
              <w:left w:val="nil"/>
              <w:bottom w:val="single" w:color="auto" w:sz="4" w:space="0"/>
              <w:right w:val="single" w:color="auto" w:sz="4" w:space="0"/>
            </w:tcBorders>
            <w:shd w:val="clear" w:color="auto" w:fill="auto"/>
            <w:noWrap/>
            <w:vAlign w:val="center"/>
          </w:tcPr>
          <w:p w14:paraId="50456CF5">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6,739.53</w:t>
            </w:r>
          </w:p>
        </w:tc>
        <w:tc>
          <w:tcPr>
            <w:tcW w:w="1314" w:type="dxa"/>
            <w:tcBorders>
              <w:top w:val="nil"/>
              <w:left w:val="nil"/>
              <w:bottom w:val="single" w:color="auto" w:sz="4" w:space="0"/>
              <w:right w:val="single" w:color="auto" w:sz="4" w:space="0"/>
            </w:tcBorders>
            <w:shd w:val="clear" w:color="auto" w:fill="auto"/>
            <w:noWrap/>
            <w:vAlign w:val="center"/>
          </w:tcPr>
          <w:p w14:paraId="6B63FCDA">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6,739.53</w:t>
            </w:r>
          </w:p>
        </w:tc>
        <w:tc>
          <w:tcPr>
            <w:tcW w:w="1314" w:type="dxa"/>
            <w:tcBorders>
              <w:top w:val="nil"/>
              <w:left w:val="nil"/>
              <w:bottom w:val="single" w:color="auto" w:sz="4" w:space="0"/>
              <w:right w:val="single" w:color="auto" w:sz="4" w:space="0"/>
            </w:tcBorders>
            <w:shd w:val="clear" w:color="auto" w:fill="auto"/>
            <w:noWrap/>
            <w:vAlign w:val="center"/>
          </w:tcPr>
          <w:p w14:paraId="636C9D0E">
            <w:pPr>
              <w:jc w:val="left"/>
              <w:rPr>
                <w:rFonts w:hint="eastAsia" w:ascii="仿宋" w:hAnsi="仿宋" w:eastAsia="仿宋" w:cs="仿宋"/>
                <w:i w:val="0"/>
                <w:iCs w:val="0"/>
                <w:color w:val="000000"/>
                <w:kern w:val="0"/>
                <w:sz w:val="22"/>
                <w:szCs w:val="22"/>
                <w:u w:val="none"/>
                <w:lang w:val="en-US" w:eastAsia="zh-CN" w:bidi="ar"/>
              </w:rPr>
            </w:pPr>
          </w:p>
        </w:tc>
        <w:tc>
          <w:tcPr>
            <w:tcW w:w="1848" w:type="dxa"/>
            <w:tcBorders>
              <w:top w:val="nil"/>
              <w:left w:val="nil"/>
              <w:bottom w:val="single" w:color="auto" w:sz="4" w:space="0"/>
              <w:right w:val="single" w:color="auto" w:sz="4" w:space="0"/>
            </w:tcBorders>
            <w:shd w:val="clear" w:color="auto" w:fill="auto"/>
            <w:noWrap/>
            <w:vAlign w:val="center"/>
          </w:tcPr>
          <w:p w14:paraId="1874836F">
            <w:pPr>
              <w:jc w:val="left"/>
              <w:rPr>
                <w:rFonts w:hint="eastAsia" w:ascii="仿宋" w:hAnsi="仿宋" w:eastAsia="仿宋" w:cs="仿宋"/>
                <w:kern w:val="0"/>
                <w:sz w:val="22"/>
                <w:szCs w:val="22"/>
                <w:lang w:eastAsia="zh-CN"/>
              </w:rPr>
            </w:pPr>
          </w:p>
        </w:tc>
        <w:tc>
          <w:tcPr>
            <w:tcW w:w="1314" w:type="dxa"/>
            <w:tcBorders>
              <w:top w:val="nil"/>
              <w:left w:val="nil"/>
              <w:bottom w:val="single" w:color="auto" w:sz="4" w:space="0"/>
              <w:right w:val="single" w:color="auto" w:sz="4" w:space="0"/>
            </w:tcBorders>
            <w:shd w:val="clear" w:color="auto" w:fill="auto"/>
            <w:noWrap/>
            <w:vAlign w:val="center"/>
          </w:tcPr>
          <w:p w14:paraId="259DBA3F">
            <w:pPr>
              <w:jc w:val="left"/>
              <w:rPr>
                <w:rFonts w:hint="eastAsia" w:ascii="仿宋" w:hAnsi="仿宋" w:eastAsia="仿宋" w:cs="仿宋"/>
                <w:kern w:val="0"/>
                <w:sz w:val="22"/>
                <w:szCs w:val="22"/>
                <w:lang w:eastAsia="zh-CN"/>
              </w:rPr>
            </w:pPr>
          </w:p>
        </w:tc>
        <w:tc>
          <w:tcPr>
            <w:tcW w:w="2654" w:type="dxa"/>
            <w:tcBorders>
              <w:top w:val="nil"/>
              <w:left w:val="nil"/>
              <w:bottom w:val="single" w:color="auto" w:sz="4" w:space="0"/>
              <w:right w:val="single" w:color="auto" w:sz="4" w:space="0"/>
            </w:tcBorders>
            <w:shd w:val="clear" w:color="auto" w:fill="auto"/>
            <w:noWrap/>
            <w:vAlign w:val="center"/>
          </w:tcPr>
          <w:p w14:paraId="24959EC9">
            <w:pPr>
              <w:jc w:val="left"/>
              <w:rPr>
                <w:rFonts w:hint="eastAsia" w:ascii="仿宋" w:hAnsi="仿宋" w:eastAsia="仿宋" w:cs="仿宋"/>
                <w:kern w:val="0"/>
                <w:sz w:val="22"/>
                <w:szCs w:val="22"/>
                <w:lang w:eastAsia="zh-CN"/>
              </w:rPr>
            </w:pPr>
          </w:p>
        </w:tc>
      </w:tr>
      <w:tr w14:paraId="24ACCC9C">
        <w:tblPrEx>
          <w:tblCellMar>
            <w:top w:w="0" w:type="dxa"/>
            <w:left w:w="108" w:type="dxa"/>
            <w:bottom w:w="0" w:type="dxa"/>
            <w:right w:w="108" w:type="dxa"/>
          </w:tblCellMar>
        </w:tblPrEx>
        <w:trPr>
          <w:trHeight w:val="312"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5ABACF6">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2100401</w:t>
            </w:r>
          </w:p>
        </w:tc>
        <w:tc>
          <w:tcPr>
            <w:tcW w:w="2985" w:type="dxa"/>
            <w:tcBorders>
              <w:top w:val="nil"/>
              <w:left w:val="nil"/>
              <w:bottom w:val="single" w:color="auto" w:sz="4" w:space="0"/>
              <w:right w:val="single" w:color="auto" w:sz="4" w:space="0"/>
            </w:tcBorders>
            <w:shd w:val="clear" w:color="000000" w:fill="FFFFFF"/>
            <w:noWrap/>
            <w:vAlign w:val="center"/>
          </w:tcPr>
          <w:p w14:paraId="3E02D0E1">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疾病预防控制机构</w:t>
            </w:r>
          </w:p>
        </w:tc>
        <w:tc>
          <w:tcPr>
            <w:tcW w:w="1591" w:type="dxa"/>
            <w:tcBorders>
              <w:top w:val="nil"/>
              <w:left w:val="nil"/>
              <w:bottom w:val="single" w:color="auto" w:sz="4" w:space="0"/>
              <w:right w:val="single" w:color="auto" w:sz="4" w:space="0"/>
            </w:tcBorders>
            <w:shd w:val="clear" w:color="auto" w:fill="auto"/>
            <w:noWrap/>
            <w:vAlign w:val="center"/>
          </w:tcPr>
          <w:p w14:paraId="70C8E930">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5,509.39</w:t>
            </w:r>
          </w:p>
        </w:tc>
        <w:tc>
          <w:tcPr>
            <w:tcW w:w="1314" w:type="dxa"/>
            <w:tcBorders>
              <w:top w:val="nil"/>
              <w:left w:val="nil"/>
              <w:bottom w:val="single" w:color="auto" w:sz="4" w:space="0"/>
              <w:right w:val="single" w:color="auto" w:sz="4" w:space="0"/>
            </w:tcBorders>
            <w:shd w:val="clear" w:color="auto" w:fill="auto"/>
            <w:noWrap/>
            <w:vAlign w:val="center"/>
          </w:tcPr>
          <w:p w14:paraId="038F37F8">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5,509.39</w:t>
            </w:r>
          </w:p>
        </w:tc>
        <w:tc>
          <w:tcPr>
            <w:tcW w:w="1314" w:type="dxa"/>
            <w:tcBorders>
              <w:top w:val="nil"/>
              <w:left w:val="nil"/>
              <w:bottom w:val="single" w:color="auto" w:sz="4" w:space="0"/>
              <w:right w:val="single" w:color="auto" w:sz="4" w:space="0"/>
            </w:tcBorders>
            <w:shd w:val="clear" w:color="auto" w:fill="auto"/>
            <w:noWrap/>
            <w:vAlign w:val="center"/>
          </w:tcPr>
          <w:p w14:paraId="23F3B713">
            <w:pPr>
              <w:jc w:val="left"/>
              <w:rPr>
                <w:rFonts w:hint="eastAsia" w:ascii="仿宋" w:hAnsi="仿宋" w:eastAsia="仿宋" w:cs="仿宋"/>
                <w:i w:val="0"/>
                <w:iCs w:val="0"/>
                <w:color w:val="000000"/>
                <w:kern w:val="0"/>
                <w:sz w:val="22"/>
                <w:szCs w:val="22"/>
                <w:u w:val="none"/>
                <w:lang w:val="en-US" w:eastAsia="zh-CN" w:bidi="ar"/>
              </w:rPr>
            </w:pPr>
          </w:p>
        </w:tc>
        <w:tc>
          <w:tcPr>
            <w:tcW w:w="1848" w:type="dxa"/>
            <w:tcBorders>
              <w:top w:val="nil"/>
              <w:left w:val="nil"/>
              <w:bottom w:val="single" w:color="auto" w:sz="4" w:space="0"/>
              <w:right w:val="single" w:color="auto" w:sz="4" w:space="0"/>
            </w:tcBorders>
            <w:shd w:val="clear" w:color="auto" w:fill="auto"/>
            <w:noWrap/>
            <w:vAlign w:val="center"/>
          </w:tcPr>
          <w:p w14:paraId="3C6E345B">
            <w:pPr>
              <w:jc w:val="left"/>
              <w:rPr>
                <w:rFonts w:hint="eastAsia" w:ascii="仿宋" w:hAnsi="仿宋" w:eastAsia="仿宋" w:cs="仿宋"/>
                <w:kern w:val="0"/>
                <w:sz w:val="22"/>
                <w:szCs w:val="22"/>
                <w:lang w:eastAsia="zh-CN"/>
              </w:rPr>
            </w:pPr>
          </w:p>
        </w:tc>
        <w:tc>
          <w:tcPr>
            <w:tcW w:w="1314" w:type="dxa"/>
            <w:tcBorders>
              <w:top w:val="nil"/>
              <w:left w:val="nil"/>
              <w:bottom w:val="single" w:color="auto" w:sz="4" w:space="0"/>
              <w:right w:val="single" w:color="auto" w:sz="4" w:space="0"/>
            </w:tcBorders>
            <w:shd w:val="clear" w:color="auto" w:fill="auto"/>
            <w:noWrap/>
            <w:vAlign w:val="center"/>
          </w:tcPr>
          <w:p w14:paraId="65498FA0">
            <w:pPr>
              <w:jc w:val="left"/>
              <w:rPr>
                <w:rFonts w:hint="eastAsia" w:ascii="仿宋" w:hAnsi="仿宋" w:eastAsia="仿宋" w:cs="仿宋"/>
                <w:kern w:val="0"/>
                <w:sz w:val="22"/>
                <w:szCs w:val="22"/>
                <w:lang w:eastAsia="zh-CN"/>
              </w:rPr>
            </w:pPr>
          </w:p>
        </w:tc>
        <w:tc>
          <w:tcPr>
            <w:tcW w:w="2654" w:type="dxa"/>
            <w:tcBorders>
              <w:top w:val="nil"/>
              <w:left w:val="nil"/>
              <w:bottom w:val="single" w:color="auto" w:sz="4" w:space="0"/>
              <w:right w:val="single" w:color="auto" w:sz="4" w:space="0"/>
            </w:tcBorders>
            <w:shd w:val="clear" w:color="auto" w:fill="auto"/>
            <w:noWrap/>
            <w:vAlign w:val="center"/>
          </w:tcPr>
          <w:p w14:paraId="50EB97B5">
            <w:pPr>
              <w:jc w:val="left"/>
              <w:rPr>
                <w:rFonts w:hint="eastAsia" w:ascii="仿宋" w:hAnsi="仿宋" w:eastAsia="仿宋" w:cs="仿宋"/>
                <w:kern w:val="0"/>
                <w:sz w:val="22"/>
                <w:szCs w:val="22"/>
                <w:lang w:eastAsia="zh-CN"/>
              </w:rPr>
            </w:pPr>
          </w:p>
        </w:tc>
      </w:tr>
      <w:tr w14:paraId="051B5785">
        <w:tblPrEx>
          <w:tblCellMar>
            <w:top w:w="0" w:type="dxa"/>
            <w:left w:w="108" w:type="dxa"/>
            <w:bottom w:w="0" w:type="dxa"/>
            <w:right w:w="108" w:type="dxa"/>
          </w:tblCellMar>
        </w:tblPrEx>
        <w:trPr>
          <w:trHeight w:val="312"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FED2CA1">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2100408</w:t>
            </w:r>
          </w:p>
        </w:tc>
        <w:tc>
          <w:tcPr>
            <w:tcW w:w="2985" w:type="dxa"/>
            <w:tcBorders>
              <w:top w:val="nil"/>
              <w:left w:val="nil"/>
              <w:bottom w:val="single" w:color="auto" w:sz="4" w:space="0"/>
              <w:right w:val="single" w:color="auto" w:sz="4" w:space="0"/>
            </w:tcBorders>
            <w:shd w:val="clear" w:color="000000" w:fill="FFFFFF"/>
            <w:noWrap/>
            <w:vAlign w:val="center"/>
          </w:tcPr>
          <w:p w14:paraId="37E59212">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基本公共卫生服务</w:t>
            </w:r>
          </w:p>
        </w:tc>
        <w:tc>
          <w:tcPr>
            <w:tcW w:w="1591" w:type="dxa"/>
            <w:tcBorders>
              <w:top w:val="nil"/>
              <w:left w:val="nil"/>
              <w:bottom w:val="single" w:color="auto" w:sz="4" w:space="0"/>
              <w:right w:val="single" w:color="auto" w:sz="4" w:space="0"/>
            </w:tcBorders>
            <w:shd w:val="clear" w:color="auto" w:fill="auto"/>
            <w:noWrap/>
            <w:vAlign w:val="center"/>
          </w:tcPr>
          <w:p w14:paraId="2F0160EB">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207.62</w:t>
            </w:r>
          </w:p>
        </w:tc>
        <w:tc>
          <w:tcPr>
            <w:tcW w:w="1314" w:type="dxa"/>
            <w:tcBorders>
              <w:top w:val="nil"/>
              <w:left w:val="nil"/>
              <w:bottom w:val="single" w:color="auto" w:sz="4" w:space="0"/>
              <w:right w:val="single" w:color="auto" w:sz="4" w:space="0"/>
            </w:tcBorders>
            <w:shd w:val="clear" w:color="auto" w:fill="auto"/>
            <w:noWrap/>
            <w:vAlign w:val="center"/>
          </w:tcPr>
          <w:p w14:paraId="3D9F7142">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207.62</w:t>
            </w:r>
          </w:p>
        </w:tc>
        <w:tc>
          <w:tcPr>
            <w:tcW w:w="1314" w:type="dxa"/>
            <w:tcBorders>
              <w:top w:val="nil"/>
              <w:left w:val="nil"/>
              <w:bottom w:val="single" w:color="auto" w:sz="4" w:space="0"/>
              <w:right w:val="single" w:color="auto" w:sz="4" w:space="0"/>
            </w:tcBorders>
            <w:shd w:val="clear" w:color="auto" w:fill="auto"/>
            <w:noWrap/>
            <w:vAlign w:val="center"/>
          </w:tcPr>
          <w:p w14:paraId="2DE5ED8C">
            <w:pPr>
              <w:jc w:val="left"/>
              <w:rPr>
                <w:rFonts w:hint="eastAsia" w:ascii="仿宋" w:hAnsi="仿宋" w:eastAsia="仿宋" w:cs="仿宋"/>
                <w:i w:val="0"/>
                <w:iCs w:val="0"/>
                <w:color w:val="000000"/>
                <w:kern w:val="0"/>
                <w:sz w:val="22"/>
                <w:szCs w:val="22"/>
                <w:u w:val="none"/>
                <w:lang w:val="en-US" w:eastAsia="zh-CN" w:bidi="ar"/>
              </w:rPr>
            </w:pPr>
          </w:p>
        </w:tc>
        <w:tc>
          <w:tcPr>
            <w:tcW w:w="1848" w:type="dxa"/>
            <w:tcBorders>
              <w:top w:val="nil"/>
              <w:left w:val="nil"/>
              <w:bottom w:val="single" w:color="auto" w:sz="4" w:space="0"/>
              <w:right w:val="single" w:color="auto" w:sz="4" w:space="0"/>
            </w:tcBorders>
            <w:shd w:val="clear" w:color="auto" w:fill="auto"/>
            <w:noWrap/>
            <w:vAlign w:val="center"/>
          </w:tcPr>
          <w:p w14:paraId="7ED65406">
            <w:pPr>
              <w:jc w:val="left"/>
              <w:rPr>
                <w:rFonts w:hint="eastAsia" w:ascii="仿宋" w:hAnsi="仿宋" w:eastAsia="仿宋" w:cs="仿宋"/>
                <w:kern w:val="0"/>
                <w:sz w:val="22"/>
                <w:szCs w:val="22"/>
                <w:lang w:eastAsia="zh-CN"/>
              </w:rPr>
            </w:pPr>
          </w:p>
        </w:tc>
        <w:tc>
          <w:tcPr>
            <w:tcW w:w="1314" w:type="dxa"/>
            <w:tcBorders>
              <w:top w:val="nil"/>
              <w:left w:val="nil"/>
              <w:bottom w:val="single" w:color="auto" w:sz="4" w:space="0"/>
              <w:right w:val="single" w:color="auto" w:sz="4" w:space="0"/>
            </w:tcBorders>
            <w:shd w:val="clear" w:color="auto" w:fill="auto"/>
            <w:noWrap/>
            <w:vAlign w:val="center"/>
          </w:tcPr>
          <w:p w14:paraId="05817C5C">
            <w:pPr>
              <w:jc w:val="left"/>
              <w:rPr>
                <w:rFonts w:hint="eastAsia" w:ascii="仿宋" w:hAnsi="仿宋" w:eastAsia="仿宋" w:cs="仿宋"/>
                <w:kern w:val="0"/>
                <w:sz w:val="22"/>
                <w:szCs w:val="22"/>
                <w:lang w:eastAsia="zh-CN"/>
              </w:rPr>
            </w:pPr>
          </w:p>
        </w:tc>
        <w:tc>
          <w:tcPr>
            <w:tcW w:w="2654" w:type="dxa"/>
            <w:tcBorders>
              <w:top w:val="nil"/>
              <w:left w:val="nil"/>
              <w:bottom w:val="single" w:color="auto" w:sz="4" w:space="0"/>
              <w:right w:val="single" w:color="auto" w:sz="4" w:space="0"/>
            </w:tcBorders>
            <w:shd w:val="clear" w:color="auto" w:fill="auto"/>
            <w:noWrap/>
            <w:vAlign w:val="center"/>
          </w:tcPr>
          <w:p w14:paraId="7EDB3A11">
            <w:pPr>
              <w:jc w:val="left"/>
              <w:rPr>
                <w:rFonts w:hint="eastAsia" w:ascii="仿宋" w:hAnsi="仿宋" w:eastAsia="仿宋" w:cs="仿宋"/>
                <w:kern w:val="0"/>
                <w:sz w:val="22"/>
                <w:szCs w:val="22"/>
                <w:lang w:eastAsia="zh-CN"/>
              </w:rPr>
            </w:pPr>
          </w:p>
        </w:tc>
      </w:tr>
      <w:tr w14:paraId="2D6C6CDE">
        <w:tblPrEx>
          <w:tblCellMar>
            <w:top w:w="0" w:type="dxa"/>
            <w:left w:w="108" w:type="dxa"/>
            <w:bottom w:w="0" w:type="dxa"/>
            <w:right w:w="108" w:type="dxa"/>
          </w:tblCellMar>
        </w:tblPrEx>
        <w:trPr>
          <w:trHeight w:val="312"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5650AD">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2100409</w:t>
            </w:r>
          </w:p>
        </w:tc>
        <w:tc>
          <w:tcPr>
            <w:tcW w:w="2985" w:type="dxa"/>
            <w:tcBorders>
              <w:top w:val="nil"/>
              <w:left w:val="nil"/>
              <w:bottom w:val="single" w:color="auto" w:sz="4" w:space="0"/>
              <w:right w:val="single" w:color="auto" w:sz="4" w:space="0"/>
            </w:tcBorders>
            <w:shd w:val="clear" w:color="000000" w:fill="FFFFFF"/>
            <w:noWrap/>
            <w:vAlign w:val="center"/>
          </w:tcPr>
          <w:p w14:paraId="4132FA12">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重大公共卫生服务</w:t>
            </w:r>
          </w:p>
        </w:tc>
        <w:tc>
          <w:tcPr>
            <w:tcW w:w="1591" w:type="dxa"/>
            <w:tcBorders>
              <w:top w:val="nil"/>
              <w:left w:val="nil"/>
              <w:bottom w:val="single" w:color="auto" w:sz="4" w:space="0"/>
              <w:right w:val="single" w:color="auto" w:sz="4" w:space="0"/>
            </w:tcBorders>
            <w:shd w:val="clear" w:color="auto" w:fill="auto"/>
            <w:noWrap/>
            <w:vAlign w:val="center"/>
          </w:tcPr>
          <w:p w14:paraId="44945628">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1,018.76</w:t>
            </w:r>
          </w:p>
        </w:tc>
        <w:tc>
          <w:tcPr>
            <w:tcW w:w="1314" w:type="dxa"/>
            <w:tcBorders>
              <w:top w:val="nil"/>
              <w:left w:val="nil"/>
              <w:bottom w:val="single" w:color="auto" w:sz="4" w:space="0"/>
              <w:right w:val="single" w:color="auto" w:sz="4" w:space="0"/>
            </w:tcBorders>
            <w:shd w:val="clear" w:color="auto" w:fill="auto"/>
            <w:noWrap/>
            <w:vAlign w:val="center"/>
          </w:tcPr>
          <w:p w14:paraId="263788EE">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1,018.76</w:t>
            </w:r>
          </w:p>
        </w:tc>
        <w:tc>
          <w:tcPr>
            <w:tcW w:w="1314" w:type="dxa"/>
            <w:tcBorders>
              <w:top w:val="nil"/>
              <w:left w:val="nil"/>
              <w:bottom w:val="single" w:color="auto" w:sz="4" w:space="0"/>
              <w:right w:val="single" w:color="auto" w:sz="4" w:space="0"/>
            </w:tcBorders>
            <w:shd w:val="clear" w:color="auto" w:fill="auto"/>
            <w:noWrap/>
            <w:vAlign w:val="center"/>
          </w:tcPr>
          <w:p w14:paraId="688E915D">
            <w:pPr>
              <w:jc w:val="left"/>
              <w:rPr>
                <w:rFonts w:hint="eastAsia" w:ascii="仿宋" w:hAnsi="仿宋" w:eastAsia="仿宋" w:cs="仿宋"/>
                <w:i w:val="0"/>
                <w:iCs w:val="0"/>
                <w:color w:val="000000"/>
                <w:kern w:val="0"/>
                <w:sz w:val="22"/>
                <w:szCs w:val="22"/>
                <w:u w:val="none"/>
                <w:lang w:val="en-US" w:eastAsia="zh-CN" w:bidi="ar"/>
              </w:rPr>
            </w:pPr>
          </w:p>
        </w:tc>
        <w:tc>
          <w:tcPr>
            <w:tcW w:w="1848" w:type="dxa"/>
            <w:tcBorders>
              <w:top w:val="nil"/>
              <w:left w:val="nil"/>
              <w:bottom w:val="single" w:color="auto" w:sz="4" w:space="0"/>
              <w:right w:val="single" w:color="auto" w:sz="4" w:space="0"/>
            </w:tcBorders>
            <w:shd w:val="clear" w:color="auto" w:fill="auto"/>
            <w:noWrap/>
            <w:vAlign w:val="center"/>
          </w:tcPr>
          <w:p w14:paraId="1791743F">
            <w:pPr>
              <w:jc w:val="left"/>
              <w:rPr>
                <w:rFonts w:hint="eastAsia" w:ascii="仿宋" w:hAnsi="仿宋" w:eastAsia="仿宋" w:cs="仿宋"/>
                <w:kern w:val="0"/>
                <w:sz w:val="22"/>
                <w:szCs w:val="22"/>
                <w:lang w:eastAsia="zh-CN"/>
              </w:rPr>
            </w:pPr>
          </w:p>
        </w:tc>
        <w:tc>
          <w:tcPr>
            <w:tcW w:w="1314" w:type="dxa"/>
            <w:tcBorders>
              <w:top w:val="nil"/>
              <w:left w:val="nil"/>
              <w:bottom w:val="single" w:color="auto" w:sz="4" w:space="0"/>
              <w:right w:val="single" w:color="auto" w:sz="4" w:space="0"/>
            </w:tcBorders>
            <w:shd w:val="clear" w:color="auto" w:fill="auto"/>
            <w:noWrap/>
            <w:vAlign w:val="center"/>
          </w:tcPr>
          <w:p w14:paraId="54FB0141">
            <w:pPr>
              <w:jc w:val="left"/>
              <w:rPr>
                <w:rFonts w:hint="eastAsia" w:ascii="仿宋" w:hAnsi="仿宋" w:eastAsia="仿宋" w:cs="仿宋"/>
                <w:kern w:val="0"/>
                <w:sz w:val="22"/>
                <w:szCs w:val="22"/>
                <w:lang w:eastAsia="zh-CN"/>
              </w:rPr>
            </w:pPr>
          </w:p>
        </w:tc>
        <w:tc>
          <w:tcPr>
            <w:tcW w:w="2654" w:type="dxa"/>
            <w:tcBorders>
              <w:top w:val="nil"/>
              <w:left w:val="nil"/>
              <w:bottom w:val="single" w:color="auto" w:sz="4" w:space="0"/>
              <w:right w:val="single" w:color="auto" w:sz="4" w:space="0"/>
            </w:tcBorders>
            <w:shd w:val="clear" w:color="auto" w:fill="auto"/>
            <w:noWrap/>
            <w:vAlign w:val="center"/>
          </w:tcPr>
          <w:p w14:paraId="07292627">
            <w:pPr>
              <w:jc w:val="left"/>
              <w:rPr>
                <w:rFonts w:hint="eastAsia" w:ascii="仿宋" w:hAnsi="仿宋" w:eastAsia="仿宋" w:cs="仿宋"/>
                <w:kern w:val="0"/>
                <w:sz w:val="22"/>
                <w:szCs w:val="22"/>
                <w:lang w:eastAsia="zh-CN"/>
              </w:rPr>
            </w:pPr>
          </w:p>
        </w:tc>
      </w:tr>
      <w:tr w14:paraId="62467ACA">
        <w:tblPrEx>
          <w:tblCellMar>
            <w:top w:w="0" w:type="dxa"/>
            <w:left w:w="108" w:type="dxa"/>
            <w:bottom w:w="0" w:type="dxa"/>
            <w:right w:w="108" w:type="dxa"/>
          </w:tblCellMar>
        </w:tblPrEx>
        <w:trPr>
          <w:trHeight w:val="312"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354CFFB">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2100499</w:t>
            </w:r>
          </w:p>
        </w:tc>
        <w:tc>
          <w:tcPr>
            <w:tcW w:w="2985" w:type="dxa"/>
            <w:tcBorders>
              <w:top w:val="nil"/>
              <w:left w:val="nil"/>
              <w:bottom w:val="single" w:color="auto" w:sz="4" w:space="0"/>
              <w:right w:val="single" w:color="auto" w:sz="4" w:space="0"/>
            </w:tcBorders>
            <w:shd w:val="clear" w:color="000000" w:fill="FFFFFF"/>
            <w:noWrap/>
            <w:vAlign w:val="center"/>
          </w:tcPr>
          <w:p w14:paraId="07A2ADE4">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其他公共卫生支出</w:t>
            </w:r>
          </w:p>
        </w:tc>
        <w:tc>
          <w:tcPr>
            <w:tcW w:w="1591" w:type="dxa"/>
            <w:tcBorders>
              <w:top w:val="nil"/>
              <w:left w:val="nil"/>
              <w:bottom w:val="single" w:color="auto" w:sz="4" w:space="0"/>
              <w:right w:val="single" w:color="auto" w:sz="4" w:space="0"/>
            </w:tcBorders>
            <w:shd w:val="clear" w:color="auto" w:fill="auto"/>
            <w:noWrap/>
            <w:vAlign w:val="center"/>
          </w:tcPr>
          <w:p w14:paraId="4CA28B3E">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3.76</w:t>
            </w:r>
          </w:p>
        </w:tc>
        <w:tc>
          <w:tcPr>
            <w:tcW w:w="1314" w:type="dxa"/>
            <w:tcBorders>
              <w:top w:val="nil"/>
              <w:left w:val="nil"/>
              <w:bottom w:val="single" w:color="auto" w:sz="4" w:space="0"/>
              <w:right w:val="single" w:color="auto" w:sz="4" w:space="0"/>
            </w:tcBorders>
            <w:shd w:val="clear" w:color="auto" w:fill="auto"/>
            <w:noWrap/>
            <w:vAlign w:val="center"/>
          </w:tcPr>
          <w:p w14:paraId="353C8FA3">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3.76</w:t>
            </w:r>
          </w:p>
        </w:tc>
        <w:tc>
          <w:tcPr>
            <w:tcW w:w="1314" w:type="dxa"/>
            <w:tcBorders>
              <w:top w:val="nil"/>
              <w:left w:val="nil"/>
              <w:bottom w:val="single" w:color="auto" w:sz="4" w:space="0"/>
              <w:right w:val="single" w:color="auto" w:sz="4" w:space="0"/>
            </w:tcBorders>
            <w:shd w:val="clear" w:color="auto" w:fill="auto"/>
            <w:noWrap/>
            <w:vAlign w:val="center"/>
          </w:tcPr>
          <w:p w14:paraId="1D8295AC">
            <w:pPr>
              <w:jc w:val="left"/>
              <w:rPr>
                <w:rFonts w:hint="eastAsia" w:ascii="仿宋" w:hAnsi="仿宋" w:eastAsia="仿宋" w:cs="仿宋"/>
                <w:i w:val="0"/>
                <w:iCs w:val="0"/>
                <w:color w:val="000000"/>
                <w:kern w:val="0"/>
                <w:sz w:val="22"/>
                <w:szCs w:val="22"/>
                <w:u w:val="none"/>
                <w:lang w:val="en-US" w:eastAsia="zh-CN" w:bidi="ar"/>
              </w:rPr>
            </w:pPr>
          </w:p>
        </w:tc>
        <w:tc>
          <w:tcPr>
            <w:tcW w:w="1848" w:type="dxa"/>
            <w:tcBorders>
              <w:top w:val="nil"/>
              <w:left w:val="nil"/>
              <w:bottom w:val="single" w:color="auto" w:sz="4" w:space="0"/>
              <w:right w:val="single" w:color="auto" w:sz="4" w:space="0"/>
            </w:tcBorders>
            <w:shd w:val="clear" w:color="auto" w:fill="auto"/>
            <w:noWrap/>
            <w:vAlign w:val="center"/>
          </w:tcPr>
          <w:p w14:paraId="21EE41B9">
            <w:pPr>
              <w:jc w:val="left"/>
              <w:rPr>
                <w:rFonts w:hint="eastAsia" w:ascii="仿宋" w:hAnsi="仿宋" w:eastAsia="仿宋" w:cs="仿宋"/>
                <w:kern w:val="0"/>
                <w:sz w:val="22"/>
                <w:szCs w:val="22"/>
                <w:lang w:eastAsia="zh-CN"/>
              </w:rPr>
            </w:pPr>
          </w:p>
        </w:tc>
        <w:tc>
          <w:tcPr>
            <w:tcW w:w="1314" w:type="dxa"/>
            <w:tcBorders>
              <w:top w:val="nil"/>
              <w:left w:val="nil"/>
              <w:bottom w:val="single" w:color="auto" w:sz="4" w:space="0"/>
              <w:right w:val="single" w:color="auto" w:sz="4" w:space="0"/>
            </w:tcBorders>
            <w:shd w:val="clear" w:color="auto" w:fill="auto"/>
            <w:noWrap/>
            <w:vAlign w:val="center"/>
          </w:tcPr>
          <w:p w14:paraId="7962128A">
            <w:pPr>
              <w:jc w:val="left"/>
              <w:rPr>
                <w:rFonts w:hint="eastAsia" w:ascii="仿宋" w:hAnsi="仿宋" w:eastAsia="仿宋" w:cs="仿宋"/>
                <w:kern w:val="0"/>
                <w:sz w:val="22"/>
                <w:szCs w:val="22"/>
                <w:lang w:eastAsia="zh-CN"/>
              </w:rPr>
            </w:pPr>
          </w:p>
        </w:tc>
        <w:tc>
          <w:tcPr>
            <w:tcW w:w="2654" w:type="dxa"/>
            <w:tcBorders>
              <w:top w:val="nil"/>
              <w:left w:val="nil"/>
              <w:bottom w:val="single" w:color="auto" w:sz="4" w:space="0"/>
              <w:right w:val="single" w:color="auto" w:sz="4" w:space="0"/>
            </w:tcBorders>
            <w:shd w:val="clear" w:color="auto" w:fill="auto"/>
            <w:noWrap/>
            <w:vAlign w:val="center"/>
          </w:tcPr>
          <w:p w14:paraId="73CBB18B">
            <w:pPr>
              <w:jc w:val="left"/>
              <w:rPr>
                <w:rFonts w:hint="eastAsia" w:ascii="仿宋" w:hAnsi="仿宋" w:eastAsia="仿宋" w:cs="仿宋"/>
                <w:kern w:val="0"/>
                <w:sz w:val="22"/>
                <w:szCs w:val="22"/>
                <w:lang w:eastAsia="zh-CN"/>
              </w:rPr>
            </w:pPr>
          </w:p>
        </w:tc>
      </w:tr>
      <w:tr w14:paraId="68711F86">
        <w:tblPrEx>
          <w:tblCellMar>
            <w:top w:w="0" w:type="dxa"/>
            <w:left w:w="108" w:type="dxa"/>
            <w:bottom w:w="0" w:type="dxa"/>
            <w:right w:w="108" w:type="dxa"/>
          </w:tblCellMar>
        </w:tblPrEx>
        <w:trPr>
          <w:trHeight w:val="312"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12C96E9">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21011</w:t>
            </w:r>
          </w:p>
        </w:tc>
        <w:tc>
          <w:tcPr>
            <w:tcW w:w="2985" w:type="dxa"/>
            <w:tcBorders>
              <w:top w:val="nil"/>
              <w:left w:val="nil"/>
              <w:bottom w:val="single" w:color="auto" w:sz="4" w:space="0"/>
              <w:right w:val="single" w:color="auto" w:sz="4" w:space="0"/>
            </w:tcBorders>
            <w:shd w:val="clear" w:color="000000" w:fill="FFFFFF"/>
            <w:noWrap/>
            <w:vAlign w:val="center"/>
          </w:tcPr>
          <w:p w14:paraId="176C6140">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行政事业单位医疗</w:t>
            </w:r>
          </w:p>
        </w:tc>
        <w:tc>
          <w:tcPr>
            <w:tcW w:w="1591" w:type="dxa"/>
            <w:tcBorders>
              <w:top w:val="nil"/>
              <w:left w:val="nil"/>
              <w:bottom w:val="single" w:color="auto" w:sz="4" w:space="0"/>
              <w:right w:val="single" w:color="auto" w:sz="4" w:space="0"/>
            </w:tcBorders>
            <w:shd w:val="clear" w:color="auto" w:fill="auto"/>
            <w:noWrap/>
            <w:vAlign w:val="center"/>
          </w:tcPr>
          <w:p w14:paraId="2CBF47CC">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74.29</w:t>
            </w:r>
          </w:p>
        </w:tc>
        <w:tc>
          <w:tcPr>
            <w:tcW w:w="1314" w:type="dxa"/>
            <w:tcBorders>
              <w:top w:val="nil"/>
              <w:left w:val="nil"/>
              <w:bottom w:val="single" w:color="auto" w:sz="4" w:space="0"/>
              <w:right w:val="single" w:color="auto" w:sz="4" w:space="0"/>
            </w:tcBorders>
            <w:shd w:val="clear" w:color="auto" w:fill="auto"/>
            <w:noWrap/>
            <w:vAlign w:val="center"/>
          </w:tcPr>
          <w:p w14:paraId="06C8F85E">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74.29</w:t>
            </w:r>
          </w:p>
        </w:tc>
        <w:tc>
          <w:tcPr>
            <w:tcW w:w="1314" w:type="dxa"/>
            <w:tcBorders>
              <w:top w:val="nil"/>
              <w:left w:val="nil"/>
              <w:bottom w:val="single" w:color="auto" w:sz="4" w:space="0"/>
              <w:right w:val="single" w:color="auto" w:sz="4" w:space="0"/>
            </w:tcBorders>
            <w:shd w:val="clear" w:color="auto" w:fill="auto"/>
            <w:noWrap/>
            <w:vAlign w:val="center"/>
          </w:tcPr>
          <w:p w14:paraId="4BCC8E00">
            <w:pPr>
              <w:jc w:val="left"/>
              <w:rPr>
                <w:rFonts w:hint="eastAsia" w:ascii="仿宋" w:hAnsi="仿宋" w:eastAsia="仿宋" w:cs="仿宋"/>
                <w:i w:val="0"/>
                <w:iCs w:val="0"/>
                <w:color w:val="000000"/>
                <w:kern w:val="0"/>
                <w:sz w:val="22"/>
                <w:szCs w:val="22"/>
                <w:u w:val="none"/>
                <w:lang w:val="en-US" w:eastAsia="zh-CN" w:bidi="ar"/>
              </w:rPr>
            </w:pPr>
          </w:p>
        </w:tc>
        <w:tc>
          <w:tcPr>
            <w:tcW w:w="1848" w:type="dxa"/>
            <w:tcBorders>
              <w:top w:val="nil"/>
              <w:left w:val="nil"/>
              <w:bottom w:val="single" w:color="auto" w:sz="4" w:space="0"/>
              <w:right w:val="single" w:color="auto" w:sz="4" w:space="0"/>
            </w:tcBorders>
            <w:shd w:val="clear" w:color="auto" w:fill="auto"/>
            <w:noWrap/>
            <w:vAlign w:val="center"/>
          </w:tcPr>
          <w:p w14:paraId="10E0D96D">
            <w:pPr>
              <w:jc w:val="left"/>
              <w:rPr>
                <w:rFonts w:hint="eastAsia" w:ascii="仿宋" w:hAnsi="仿宋" w:eastAsia="仿宋" w:cs="仿宋"/>
                <w:kern w:val="0"/>
                <w:sz w:val="22"/>
                <w:szCs w:val="22"/>
                <w:lang w:eastAsia="zh-CN"/>
              </w:rPr>
            </w:pPr>
          </w:p>
        </w:tc>
        <w:tc>
          <w:tcPr>
            <w:tcW w:w="1314" w:type="dxa"/>
            <w:tcBorders>
              <w:top w:val="nil"/>
              <w:left w:val="nil"/>
              <w:bottom w:val="single" w:color="auto" w:sz="4" w:space="0"/>
              <w:right w:val="single" w:color="auto" w:sz="4" w:space="0"/>
            </w:tcBorders>
            <w:shd w:val="clear" w:color="auto" w:fill="auto"/>
            <w:noWrap/>
            <w:vAlign w:val="center"/>
          </w:tcPr>
          <w:p w14:paraId="460D66CE">
            <w:pPr>
              <w:jc w:val="left"/>
              <w:rPr>
                <w:rFonts w:hint="eastAsia" w:ascii="仿宋" w:hAnsi="仿宋" w:eastAsia="仿宋" w:cs="仿宋"/>
                <w:kern w:val="0"/>
                <w:sz w:val="22"/>
                <w:szCs w:val="22"/>
                <w:lang w:eastAsia="zh-CN"/>
              </w:rPr>
            </w:pPr>
          </w:p>
        </w:tc>
        <w:tc>
          <w:tcPr>
            <w:tcW w:w="2654" w:type="dxa"/>
            <w:tcBorders>
              <w:top w:val="nil"/>
              <w:left w:val="nil"/>
              <w:bottom w:val="single" w:color="auto" w:sz="4" w:space="0"/>
              <w:right w:val="single" w:color="auto" w:sz="4" w:space="0"/>
            </w:tcBorders>
            <w:shd w:val="clear" w:color="auto" w:fill="auto"/>
            <w:noWrap/>
            <w:vAlign w:val="center"/>
          </w:tcPr>
          <w:p w14:paraId="29422BD3">
            <w:pPr>
              <w:jc w:val="left"/>
              <w:rPr>
                <w:rFonts w:hint="eastAsia" w:ascii="仿宋" w:hAnsi="仿宋" w:eastAsia="仿宋" w:cs="仿宋"/>
                <w:kern w:val="0"/>
                <w:sz w:val="22"/>
                <w:szCs w:val="22"/>
                <w:lang w:eastAsia="zh-CN"/>
              </w:rPr>
            </w:pPr>
          </w:p>
        </w:tc>
      </w:tr>
      <w:tr w14:paraId="56A20A19">
        <w:tblPrEx>
          <w:tblCellMar>
            <w:top w:w="0" w:type="dxa"/>
            <w:left w:w="108" w:type="dxa"/>
            <w:bottom w:w="0" w:type="dxa"/>
            <w:right w:w="108" w:type="dxa"/>
          </w:tblCellMar>
        </w:tblPrEx>
        <w:trPr>
          <w:trHeight w:val="312"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806CF6">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2101102</w:t>
            </w:r>
          </w:p>
        </w:tc>
        <w:tc>
          <w:tcPr>
            <w:tcW w:w="2985" w:type="dxa"/>
            <w:tcBorders>
              <w:top w:val="nil"/>
              <w:left w:val="nil"/>
              <w:bottom w:val="single" w:color="auto" w:sz="4" w:space="0"/>
              <w:right w:val="single" w:color="auto" w:sz="4" w:space="0"/>
            </w:tcBorders>
            <w:shd w:val="clear" w:color="000000" w:fill="FFFFFF"/>
            <w:noWrap/>
            <w:vAlign w:val="center"/>
          </w:tcPr>
          <w:p w14:paraId="564FAF3E">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事业单位医疗</w:t>
            </w:r>
          </w:p>
        </w:tc>
        <w:tc>
          <w:tcPr>
            <w:tcW w:w="1591" w:type="dxa"/>
            <w:tcBorders>
              <w:top w:val="nil"/>
              <w:left w:val="nil"/>
              <w:bottom w:val="single" w:color="auto" w:sz="4" w:space="0"/>
              <w:right w:val="single" w:color="auto" w:sz="4" w:space="0"/>
            </w:tcBorders>
            <w:shd w:val="clear" w:color="auto" w:fill="auto"/>
            <w:noWrap/>
            <w:vAlign w:val="center"/>
          </w:tcPr>
          <w:p w14:paraId="79ED668F">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74.29</w:t>
            </w:r>
          </w:p>
        </w:tc>
        <w:tc>
          <w:tcPr>
            <w:tcW w:w="1314" w:type="dxa"/>
            <w:tcBorders>
              <w:top w:val="nil"/>
              <w:left w:val="nil"/>
              <w:bottom w:val="single" w:color="auto" w:sz="4" w:space="0"/>
              <w:right w:val="single" w:color="auto" w:sz="4" w:space="0"/>
            </w:tcBorders>
            <w:shd w:val="clear" w:color="auto" w:fill="auto"/>
            <w:noWrap/>
            <w:vAlign w:val="center"/>
          </w:tcPr>
          <w:p w14:paraId="2148EFB2">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74.29</w:t>
            </w:r>
          </w:p>
        </w:tc>
        <w:tc>
          <w:tcPr>
            <w:tcW w:w="1314" w:type="dxa"/>
            <w:tcBorders>
              <w:top w:val="nil"/>
              <w:left w:val="nil"/>
              <w:bottom w:val="single" w:color="auto" w:sz="4" w:space="0"/>
              <w:right w:val="single" w:color="auto" w:sz="4" w:space="0"/>
            </w:tcBorders>
            <w:shd w:val="clear" w:color="auto" w:fill="auto"/>
            <w:noWrap/>
            <w:vAlign w:val="center"/>
          </w:tcPr>
          <w:p w14:paraId="32EF4F9E">
            <w:pPr>
              <w:jc w:val="left"/>
              <w:rPr>
                <w:rFonts w:hint="eastAsia" w:ascii="仿宋" w:hAnsi="仿宋" w:eastAsia="仿宋" w:cs="仿宋"/>
                <w:i w:val="0"/>
                <w:iCs w:val="0"/>
                <w:color w:val="000000"/>
                <w:kern w:val="0"/>
                <w:sz w:val="22"/>
                <w:szCs w:val="22"/>
                <w:u w:val="none"/>
                <w:lang w:val="en-US" w:eastAsia="zh-CN" w:bidi="ar"/>
              </w:rPr>
            </w:pPr>
          </w:p>
        </w:tc>
        <w:tc>
          <w:tcPr>
            <w:tcW w:w="1848" w:type="dxa"/>
            <w:tcBorders>
              <w:top w:val="nil"/>
              <w:left w:val="nil"/>
              <w:bottom w:val="single" w:color="auto" w:sz="4" w:space="0"/>
              <w:right w:val="single" w:color="auto" w:sz="4" w:space="0"/>
            </w:tcBorders>
            <w:shd w:val="clear" w:color="auto" w:fill="auto"/>
            <w:noWrap/>
            <w:vAlign w:val="center"/>
          </w:tcPr>
          <w:p w14:paraId="3A416754">
            <w:pPr>
              <w:jc w:val="left"/>
              <w:rPr>
                <w:rFonts w:hint="eastAsia" w:ascii="仿宋" w:hAnsi="仿宋" w:eastAsia="仿宋" w:cs="仿宋"/>
                <w:kern w:val="0"/>
                <w:sz w:val="22"/>
                <w:szCs w:val="22"/>
                <w:lang w:eastAsia="zh-CN"/>
              </w:rPr>
            </w:pPr>
          </w:p>
        </w:tc>
        <w:tc>
          <w:tcPr>
            <w:tcW w:w="1314" w:type="dxa"/>
            <w:tcBorders>
              <w:top w:val="nil"/>
              <w:left w:val="nil"/>
              <w:bottom w:val="single" w:color="auto" w:sz="4" w:space="0"/>
              <w:right w:val="single" w:color="auto" w:sz="4" w:space="0"/>
            </w:tcBorders>
            <w:shd w:val="clear" w:color="auto" w:fill="auto"/>
            <w:noWrap/>
            <w:vAlign w:val="center"/>
          </w:tcPr>
          <w:p w14:paraId="62148BD2">
            <w:pPr>
              <w:jc w:val="left"/>
              <w:rPr>
                <w:rFonts w:hint="eastAsia" w:ascii="仿宋" w:hAnsi="仿宋" w:eastAsia="仿宋" w:cs="仿宋"/>
                <w:kern w:val="0"/>
                <w:sz w:val="22"/>
                <w:szCs w:val="22"/>
                <w:lang w:eastAsia="zh-CN"/>
              </w:rPr>
            </w:pPr>
          </w:p>
        </w:tc>
        <w:tc>
          <w:tcPr>
            <w:tcW w:w="2654" w:type="dxa"/>
            <w:tcBorders>
              <w:top w:val="nil"/>
              <w:left w:val="nil"/>
              <w:bottom w:val="single" w:color="auto" w:sz="4" w:space="0"/>
              <w:right w:val="single" w:color="auto" w:sz="4" w:space="0"/>
            </w:tcBorders>
            <w:shd w:val="clear" w:color="auto" w:fill="auto"/>
            <w:noWrap/>
            <w:vAlign w:val="center"/>
          </w:tcPr>
          <w:p w14:paraId="77F1ABFD">
            <w:pPr>
              <w:jc w:val="left"/>
              <w:rPr>
                <w:rFonts w:hint="eastAsia" w:ascii="仿宋" w:hAnsi="仿宋" w:eastAsia="仿宋" w:cs="仿宋"/>
                <w:kern w:val="0"/>
                <w:sz w:val="22"/>
                <w:szCs w:val="22"/>
                <w:lang w:eastAsia="zh-CN"/>
              </w:rPr>
            </w:pPr>
          </w:p>
        </w:tc>
      </w:tr>
      <w:tr w14:paraId="4EB94521">
        <w:tblPrEx>
          <w:tblCellMar>
            <w:top w:w="0" w:type="dxa"/>
            <w:left w:w="108" w:type="dxa"/>
            <w:bottom w:w="0" w:type="dxa"/>
            <w:right w:w="108" w:type="dxa"/>
          </w:tblCellMar>
        </w:tblPrEx>
        <w:trPr>
          <w:trHeight w:val="312" w:hRule="exac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C95DE20">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221</w:t>
            </w:r>
          </w:p>
        </w:tc>
        <w:tc>
          <w:tcPr>
            <w:tcW w:w="2985" w:type="dxa"/>
            <w:tcBorders>
              <w:top w:val="nil"/>
              <w:left w:val="nil"/>
              <w:bottom w:val="single" w:color="auto" w:sz="4" w:space="0"/>
              <w:right w:val="single" w:color="auto" w:sz="4" w:space="0"/>
            </w:tcBorders>
            <w:shd w:val="clear" w:color="000000" w:fill="FFFFFF"/>
            <w:noWrap/>
            <w:vAlign w:val="center"/>
          </w:tcPr>
          <w:p w14:paraId="053F9E49">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住房保障支出</w:t>
            </w:r>
          </w:p>
        </w:tc>
        <w:tc>
          <w:tcPr>
            <w:tcW w:w="1591" w:type="dxa"/>
            <w:tcBorders>
              <w:top w:val="nil"/>
              <w:left w:val="nil"/>
              <w:bottom w:val="single" w:color="auto" w:sz="4" w:space="0"/>
              <w:right w:val="single" w:color="auto" w:sz="4" w:space="0"/>
            </w:tcBorders>
            <w:shd w:val="clear" w:color="auto" w:fill="auto"/>
            <w:noWrap/>
            <w:vAlign w:val="center"/>
          </w:tcPr>
          <w:p w14:paraId="3E523CD9">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133.19</w:t>
            </w:r>
          </w:p>
        </w:tc>
        <w:tc>
          <w:tcPr>
            <w:tcW w:w="1314" w:type="dxa"/>
            <w:tcBorders>
              <w:top w:val="nil"/>
              <w:left w:val="nil"/>
              <w:bottom w:val="single" w:color="auto" w:sz="4" w:space="0"/>
              <w:right w:val="single" w:color="auto" w:sz="4" w:space="0"/>
            </w:tcBorders>
            <w:shd w:val="clear" w:color="auto" w:fill="auto"/>
            <w:noWrap/>
            <w:vAlign w:val="center"/>
          </w:tcPr>
          <w:p w14:paraId="0DC23C4D">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133.19</w:t>
            </w:r>
          </w:p>
        </w:tc>
        <w:tc>
          <w:tcPr>
            <w:tcW w:w="1314" w:type="dxa"/>
            <w:tcBorders>
              <w:top w:val="nil"/>
              <w:left w:val="nil"/>
              <w:bottom w:val="single" w:color="auto" w:sz="4" w:space="0"/>
              <w:right w:val="single" w:color="auto" w:sz="4" w:space="0"/>
            </w:tcBorders>
            <w:shd w:val="clear" w:color="auto" w:fill="auto"/>
            <w:noWrap/>
            <w:vAlign w:val="center"/>
          </w:tcPr>
          <w:p w14:paraId="2CB3AC33">
            <w:pPr>
              <w:jc w:val="left"/>
              <w:rPr>
                <w:rFonts w:hint="eastAsia" w:ascii="仿宋" w:hAnsi="仿宋" w:eastAsia="仿宋" w:cs="仿宋"/>
                <w:kern w:val="0"/>
                <w:sz w:val="22"/>
                <w:szCs w:val="22"/>
                <w:lang w:eastAsia="zh-CN"/>
              </w:rPr>
            </w:pPr>
          </w:p>
        </w:tc>
        <w:tc>
          <w:tcPr>
            <w:tcW w:w="1848" w:type="dxa"/>
            <w:tcBorders>
              <w:top w:val="nil"/>
              <w:left w:val="nil"/>
              <w:bottom w:val="single" w:color="auto" w:sz="4" w:space="0"/>
              <w:right w:val="single" w:color="auto" w:sz="4" w:space="0"/>
            </w:tcBorders>
            <w:shd w:val="clear" w:color="auto" w:fill="auto"/>
            <w:noWrap/>
            <w:vAlign w:val="center"/>
          </w:tcPr>
          <w:p w14:paraId="471616C9">
            <w:pPr>
              <w:jc w:val="left"/>
              <w:rPr>
                <w:rFonts w:hint="eastAsia" w:ascii="仿宋" w:hAnsi="仿宋" w:eastAsia="仿宋" w:cs="仿宋"/>
                <w:kern w:val="0"/>
                <w:sz w:val="22"/>
                <w:szCs w:val="22"/>
                <w:lang w:eastAsia="zh-CN"/>
              </w:rPr>
            </w:pPr>
          </w:p>
        </w:tc>
        <w:tc>
          <w:tcPr>
            <w:tcW w:w="1314" w:type="dxa"/>
            <w:tcBorders>
              <w:top w:val="nil"/>
              <w:left w:val="nil"/>
              <w:bottom w:val="single" w:color="auto" w:sz="4" w:space="0"/>
              <w:right w:val="single" w:color="auto" w:sz="4" w:space="0"/>
            </w:tcBorders>
            <w:shd w:val="clear" w:color="auto" w:fill="auto"/>
            <w:noWrap/>
            <w:vAlign w:val="center"/>
          </w:tcPr>
          <w:p w14:paraId="51A12779">
            <w:pPr>
              <w:jc w:val="left"/>
              <w:rPr>
                <w:rFonts w:hint="eastAsia" w:ascii="仿宋" w:hAnsi="仿宋" w:eastAsia="仿宋" w:cs="仿宋"/>
                <w:kern w:val="0"/>
                <w:sz w:val="22"/>
                <w:szCs w:val="22"/>
                <w:lang w:eastAsia="zh-CN"/>
              </w:rPr>
            </w:pPr>
          </w:p>
        </w:tc>
        <w:tc>
          <w:tcPr>
            <w:tcW w:w="2654" w:type="dxa"/>
            <w:tcBorders>
              <w:top w:val="nil"/>
              <w:left w:val="nil"/>
              <w:bottom w:val="single" w:color="auto" w:sz="4" w:space="0"/>
              <w:right w:val="single" w:color="auto" w:sz="4" w:space="0"/>
            </w:tcBorders>
            <w:shd w:val="clear" w:color="auto" w:fill="auto"/>
            <w:noWrap/>
            <w:vAlign w:val="center"/>
          </w:tcPr>
          <w:p w14:paraId="35B1B7EF">
            <w:pPr>
              <w:jc w:val="left"/>
              <w:rPr>
                <w:rFonts w:hint="eastAsia" w:ascii="仿宋" w:hAnsi="仿宋" w:eastAsia="仿宋" w:cs="仿宋"/>
                <w:kern w:val="0"/>
                <w:sz w:val="22"/>
                <w:szCs w:val="22"/>
                <w:lang w:eastAsia="zh-CN"/>
              </w:rPr>
            </w:pPr>
          </w:p>
        </w:tc>
      </w:tr>
    </w:tbl>
    <w:p w14:paraId="2DAA2E72">
      <w:pPr>
        <w:widowControl/>
        <w:spacing w:before="120"/>
        <w:jc w:val="left"/>
        <w:rPr>
          <w:rFonts w:ascii="Times New Roman" w:hAnsi="Times New Roman" w:eastAsia="黑体" w:cs="Times New Roman"/>
          <w:color w:val="000000"/>
          <w:kern w:val="0"/>
          <w:sz w:val="36"/>
          <w:szCs w:val="36"/>
          <w:lang w:bidi="ar"/>
        </w:rPr>
      </w:pPr>
      <w:r>
        <w:rPr>
          <w:rFonts w:ascii="Times New Roman" w:hAnsi="Times New Roman" w:eastAsia="仿宋_GB2312" w:cs="Times New Roman"/>
          <w:kern w:val="0"/>
          <w:sz w:val="24"/>
          <w:szCs w:val="24"/>
        </w:rPr>
        <w:t>注：本表反映部门本年度各项支出情况。</w:t>
      </w:r>
      <w:bookmarkStart w:id="0" w:name="RANGE!A1:I22"/>
      <w:bookmarkEnd w:id="0"/>
      <w:bookmarkStart w:id="1" w:name="RANGE!A1:F16"/>
    </w:p>
    <w:p w14:paraId="2A2C999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398B37F6">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2D2C0CB8">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部门：单位：万元</w:t>
      </w:r>
    </w:p>
    <w:tbl>
      <w:tblPr>
        <w:tblStyle w:val="12"/>
        <w:tblW w:w="0" w:type="auto"/>
        <w:jc w:val="center"/>
        <w:tblLayout w:type="autofit"/>
        <w:tblCellMar>
          <w:top w:w="0" w:type="dxa"/>
          <w:left w:w="108" w:type="dxa"/>
          <w:bottom w:w="0" w:type="dxa"/>
          <w:right w:w="108" w:type="dxa"/>
        </w:tblCellMar>
      </w:tblPr>
      <w:tblGrid>
        <w:gridCol w:w="3516"/>
        <w:gridCol w:w="616"/>
        <w:gridCol w:w="931"/>
        <w:gridCol w:w="2636"/>
        <w:gridCol w:w="616"/>
        <w:gridCol w:w="931"/>
        <w:gridCol w:w="1569"/>
        <w:gridCol w:w="1719"/>
        <w:gridCol w:w="1686"/>
      </w:tblGrid>
      <w:tr w14:paraId="0F58F89C">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2360A2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63FB4C4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0B964D02">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506815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61F4C535">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62711AB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4806E6C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1981E801">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19D09D1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569" w:type="dxa"/>
            <w:tcBorders>
              <w:top w:val="nil"/>
              <w:left w:val="nil"/>
              <w:bottom w:val="single" w:color="auto" w:sz="4" w:space="0"/>
              <w:right w:val="single" w:color="auto" w:sz="4" w:space="0"/>
            </w:tcBorders>
            <w:shd w:val="clear" w:color="auto" w:fill="auto"/>
            <w:vAlign w:val="center"/>
          </w:tcPr>
          <w:p w14:paraId="420B549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719" w:type="dxa"/>
            <w:tcBorders>
              <w:top w:val="nil"/>
              <w:left w:val="nil"/>
              <w:bottom w:val="single" w:color="auto" w:sz="4" w:space="0"/>
              <w:right w:val="single" w:color="auto" w:sz="4" w:space="0"/>
            </w:tcBorders>
            <w:shd w:val="clear" w:color="auto" w:fill="auto"/>
            <w:vAlign w:val="center"/>
          </w:tcPr>
          <w:p w14:paraId="0B1EFA6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686" w:type="dxa"/>
            <w:tcBorders>
              <w:top w:val="nil"/>
              <w:left w:val="nil"/>
              <w:bottom w:val="single" w:color="auto" w:sz="4" w:space="0"/>
              <w:right w:val="single" w:color="auto" w:sz="4" w:space="0"/>
            </w:tcBorders>
            <w:shd w:val="clear" w:color="auto" w:fill="auto"/>
            <w:vAlign w:val="center"/>
          </w:tcPr>
          <w:p w14:paraId="3F5C63D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26384DC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BF76B9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157CCDE1">
            <w:pPr>
              <w:widowControl/>
              <w:jc w:val="center"/>
              <w:rPr>
                <w:rFonts w:hint="eastAsia" w:ascii="Times New Roman" w:hAnsi="Times New Roman" w:eastAsia="仿宋_GB2312" w:cs="Times New Roman"/>
                <w:kern w:val="0"/>
                <w:sz w:val="24"/>
                <w:szCs w:val="24"/>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647977E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41291B5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6D8F9FC2">
            <w:pPr>
              <w:widowControl/>
              <w:jc w:val="center"/>
              <w:rPr>
                <w:rFonts w:hint="eastAsia" w:ascii="Times New Roman" w:hAnsi="Times New Roman" w:eastAsia="仿宋_GB2312" w:cs="Times New Roman"/>
                <w:kern w:val="0"/>
                <w:sz w:val="24"/>
                <w:szCs w:val="24"/>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68B1377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569" w:type="dxa"/>
            <w:tcBorders>
              <w:top w:val="nil"/>
              <w:left w:val="nil"/>
              <w:bottom w:val="single" w:color="auto" w:sz="4" w:space="0"/>
              <w:right w:val="single" w:color="auto" w:sz="4" w:space="0"/>
            </w:tcBorders>
            <w:shd w:val="clear" w:color="auto" w:fill="auto"/>
            <w:noWrap/>
            <w:vAlign w:val="center"/>
          </w:tcPr>
          <w:p w14:paraId="1ADE841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719" w:type="dxa"/>
            <w:tcBorders>
              <w:top w:val="nil"/>
              <w:left w:val="nil"/>
              <w:bottom w:val="single" w:color="auto" w:sz="4" w:space="0"/>
              <w:right w:val="single" w:color="auto" w:sz="4" w:space="0"/>
            </w:tcBorders>
            <w:shd w:val="clear" w:color="auto" w:fill="auto"/>
            <w:noWrap/>
            <w:vAlign w:val="center"/>
          </w:tcPr>
          <w:p w14:paraId="63DE8EE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686" w:type="dxa"/>
            <w:tcBorders>
              <w:top w:val="nil"/>
              <w:left w:val="nil"/>
              <w:bottom w:val="single" w:color="auto" w:sz="4" w:space="0"/>
              <w:right w:val="single" w:color="auto" w:sz="4" w:space="0"/>
            </w:tcBorders>
            <w:shd w:val="clear" w:color="auto" w:fill="auto"/>
            <w:noWrap/>
            <w:vAlign w:val="center"/>
          </w:tcPr>
          <w:p w14:paraId="5A50481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26AA22F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CACC85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6EC36A7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1A7F6C00">
            <w:pPr>
              <w:widowControl/>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3097.46</w:t>
            </w:r>
          </w:p>
        </w:tc>
        <w:tc>
          <w:tcPr>
            <w:tcW w:w="0" w:type="auto"/>
            <w:tcBorders>
              <w:top w:val="nil"/>
              <w:left w:val="nil"/>
              <w:bottom w:val="single" w:color="auto" w:sz="4" w:space="0"/>
              <w:right w:val="single" w:color="auto" w:sz="4" w:space="0"/>
            </w:tcBorders>
            <w:shd w:val="clear" w:color="auto" w:fill="auto"/>
            <w:noWrap/>
            <w:vAlign w:val="center"/>
          </w:tcPr>
          <w:p w14:paraId="3C6E785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057D307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45D78758">
            <w:pPr>
              <w:widowControl/>
              <w:jc w:val="center"/>
              <w:rPr>
                <w:rFonts w:hint="eastAsia" w:ascii="Times New Roman" w:hAnsi="Times New Roman" w:eastAsia="仿宋_GB2312" w:cs="Times New Roman"/>
                <w:kern w:val="0"/>
                <w:sz w:val="22"/>
                <w:lang w:eastAsia="zh-CN"/>
              </w:rPr>
            </w:pPr>
          </w:p>
        </w:tc>
        <w:tc>
          <w:tcPr>
            <w:tcW w:w="1569" w:type="dxa"/>
            <w:tcBorders>
              <w:top w:val="nil"/>
              <w:left w:val="nil"/>
              <w:bottom w:val="single" w:color="auto" w:sz="4" w:space="0"/>
              <w:right w:val="single" w:color="auto" w:sz="4" w:space="0"/>
            </w:tcBorders>
            <w:shd w:val="clear" w:color="auto" w:fill="auto"/>
            <w:noWrap/>
            <w:vAlign w:val="center"/>
          </w:tcPr>
          <w:p w14:paraId="140488C7">
            <w:pPr>
              <w:widowControl/>
              <w:jc w:val="center"/>
              <w:rPr>
                <w:rFonts w:hint="eastAsia" w:ascii="Times New Roman" w:hAnsi="Times New Roman" w:eastAsia="仿宋_GB2312" w:cs="Times New Roman"/>
                <w:kern w:val="0"/>
                <w:sz w:val="22"/>
                <w:lang w:eastAsia="zh-CN"/>
              </w:rPr>
            </w:pPr>
          </w:p>
        </w:tc>
        <w:tc>
          <w:tcPr>
            <w:tcW w:w="1719" w:type="dxa"/>
            <w:tcBorders>
              <w:top w:val="nil"/>
              <w:left w:val="nil"/>
              <w:bottom w:val="single" w:color="auto" w:sz="4" w:space="0"/>
              <w:right w:val="single" w:color="auto" w:sz="4" w:space="0"/>
            </w:tcBorders>
            <w:shd w:val="clear" w:color="auto" w:fill="auto"/>
            <w:noWrap/>
            <w:vAlign w:val="center"/>
          </w:tcPr>
          <w:p w14:paraId="2A720B70">
            <w:pPr>
              <w:widowControl/>
              <w:jc w:val="center"/>
              <w:rPr>
                <w:rFonts w:hint="eastAsia" w:ascii="Times New Roman" w:hAnsi="Times New Roman" w:eastAsia="仿宋_GB2312" w:cs="Times New Roman"/>
                <w:kern w:val="0"/>
                <w:sz w:val="22"/>
                <w:lang w:eastAsia="zh-CN"/>
              </w:rPr>
            </w:pPr>
          </w:p>
        </w:tc>
        <w:tc>
          <w:tcPr>
            <w:tcW w:w="1686" w:type="dxa"/>
            <w:tcBorders>
              <w:top w:val="nil"/>
              <w:left w:val="nil"/>
              <w:bottom w:val="single" w:color="auto" w:sz="4" w:space="0"/>
              <w:right w:val="single" w:color="auto" w:sz="4" w:space="0"/>
            </w:tcBorders>
            <w:shd w:val="clear" w:color="auto" w:fill="auto"/>
            <w:noWrap/>
            <w:vAlign w:val="center"/>
          </w:tcPr>
          <w:p w14:paraId="02B60433">
            <w:pPr>
              <w:widowControl/>
              <w:jc w:val="right"/>
              <w:rPr>
                <w:rFonts w:hint="eastAsia" w:ascii="Times New Roman" w:hAnsi="Times New Roman" w:eastAsia="仿宋_GB2312" w:cs="Times New Roman"/>
                <w:kern w:val="0"/>
                <w:sz w:val="22"/>
                <w:lang w:eastAsia="zh-CN"/>
              </w:rPr>
            </w:pPr>
          </w:p>
        </w:tc>
      </w:tr>
      <w:tr w14:paraId="5E6DC75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6165E9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59E0D6D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5147FE98">
            <w:pPr>
              <w:widowControl/>
              <w:jc w:val="right"/>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0B6088E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7CFCFC3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3690B912">
            <w:pPr>
              <w:widowControl/>
              <w:jc w:val="center"/>
              <w:rPr>
                <w:rFonts w:hint="eastAsia" w:ascii="Times New Roman" w:hAnsi="Times New Roman" w:eastAsia="仿宋_GB2312" w:cs="Times New Roman"/>
                <w:kern w:val="0"/>
                <w:sz w:val="22"/>
                <w:lang w:eastAsia="zh-CN"/>
              </w:rPr>
            </w:pPr>
          </w:p>
        </w:tc>
        <w:tc>
          <w:tcPr>
            <w:tcW w:w="1569" w:type="dxa"/>
            <w:tcBorders>
              <w:top w:val="nil"/>
              <w:left w:val="nil"/>
              <w:bottom w:val="single" w:color="auto" w:sz="4" w:space="0"/>
              <w:right w:val="single" w:color="auto" w:sz="4" w:space="0"/>
            </w:tcBorders>
            <w:shd w:val="clear" w:color="auto" w:fill="auto"/>
            <w:noWrap/>
            <w:vAlign w:val="center"/>
          </w:tcPr>
          <w:p w14:paraId="4ABA934E">
            <w:pPr>
              <w:widowControl/>
              <w:jc w:val="center"/>
              <w:rPr>
                <w:rFonts w:hint="eastAsia" w:ascii="Times New Roman" w:hAnsi="Times New Roman" w:eastAsia="仿宋_GB2312" w:cs="Times New Roman"/>
                <w:kern w:val="0"/>
                <w:sz w:val="22"/>
                <w:lang w:eastAsia="zh-CN"/>
              </w:rPr>
            </w:pPr>
          </w:p>
        </w:tc>
        <w:tc>
          <w:tcPr>
            <w:tcW w:w="1719" w:type="dxa"/>
            <w:tcBorders>
              <w:top w:val="nil"/>
              <w:left w:val="nil"/>
              <w:bottom w:val="single" w:color="auto" w:sz="4" w:space="0"/>
              <w:right w:val="single" w:color="auto" w:sz="4" w:space="0"/>
            </w:tcBorders>
            <w:shd w:val="clear" w:color="auto" w:fill="auto"/>
            <w:noWrap/>
            <w:vAlign w:val="center"/>
          </w:tcPr>
          <w:p w14:paraId="215A885F">
            <w:pPr>
              <w:widowControl/>
              <w:jc w:val="center"/>
              <w:rPr>
                <w:rFonts w:hint="eastAsia" w:ascii="Times New Roman" w:hAnsi="Times New Roman" w:eastAsia="仿宋_GB2312" w:cs="Times New Roman"/>
                <w:kern w:val="0"/>
                <w:sz w:val="22"/>
                <w:lang w:eastAsia="zh-CN"/>
              </w:rPr>
            </w:pPr>
          </w:p>
        </w:tc>
        <w:tc>
          <w:tcPr>
            <w:tcW w:w="1686" w:type="dxa"/>
            <w:tcBorders>
              <w:top w:val="nil"/>
              <w:left w:val="nil"/>
              <w:bottom w:val="single" w:color="auto" w:sz="4" w:space="0"/>
              <w:right w:val="single" w:color="auto" w:sz="4" w:space="0"/>
            </w:tcBorders>
            <w:shd w:val="clear" w:color="auto" w:fill="auto"/>
            <w:noWrap/>
            <w:vAlign w:val="center"/>
          </w:tcPr>
          <w:p w14:paraId="72B58621">
            <w:pPr>
              <w:widowControl/>
              <w:jc w:val="right"/>
              <w:rPr>
                <w:rFonts w:hint="eastAsia" w:ascii="Times New Roman" w:hAnsi="Times New Roman" w:eastAsia="仿宋_GB2312" w:cs="Times New Roman"/>
                <w:kern w:val="0"/>
                <w:sz w:val="22"/>
                <w:lang w:eastAsia="zh-CN"/>
              </w:rPr>
            </w:pPr>
          </w:p>
        </w:tc>
      </w:tr>
      <w:tr w14:paraId="513E508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DD6211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5CC4D65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603B1D45">
            <w:pPr>
              <w:widowControl/>
              <w:jc w:val="right"/>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15662C5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27939FD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56BD86B2">
            <w:pPr>
              <w:widowControl/>
              <w:jc w:val="center"/>
              <w:rPr>
                <w:rFonts w:hint="eastAsia" w:ascii="Times New Roman" w:hAnsi="Times New Roman" w:eastAsia="仿宋_GB2312" w:cs="Times New Roman"/>
                <w:kern w:val="0"/>
                <w:sz w:val="22"/>
                <w:lang w:eastAsia="zh-CN"/>
              </w:rPr>
            </w:pPr>
          </w:p>
        </w:tc>
        <w:tc>
          <w:tcPr>
            <w:tcW w:w="1569" w:type="dxa"/>
            <w:tcBorders>
              <w:top w:val="nil"/>
              <w:left w:val="nil"/>
              <w:bottom w:val="single" w:color="auto" w:sz="4" w:space="0"/>
              <w:right w:val="single" w:color="auto" w:sz="4" w:space="0"/>
            </w:tcBorders>
            <w:shd w:val="clear" w:color="auto" w:fill="auto"/>
            <w:noWrap/>
            <w:vAlign w:val="center"/>
          </w:tcPr>
          <w:p w14:paraId="70C9B80B">
            <w:pPr>
              <w:widowControl/>
              <w:jc w:val="center"/>
              <w:rPr>
                <w:rFonts w:hint="eastAsia" w:ascii="Times New Roman" w:hAnsi="Times New Roman" w:eastAsia="仿宋_GB2312" w:cs="Times New Roman"/>
                <w:kern w:val="0"/>
                <w:sz w:val="22"/>
                <w:lang w:eastAsia="zh-CN"/>
              </w:rPr>
            </w:pPr>
          </w:p>
        </w:tc>
        <w:tc>
          <w:tcPr>
            <w:tcW w:w="1719" w:type="dxa"/>
            <w:tcBorders>
              <w:top w:val="nil"/>
              <w:left w:val="nil"/>
              <w:bottom w:val="single" w:color="auto" w:sz="4" w:space="0"/>
              <w:right w:val="single" w:color="auto" w:sz="4" w:space="0"/>
            </w:tcBorders>
            <w:shd w:val="clear" w:color="auto" w:fill="auto"/>
            <w:noWrap/>
            <w:vAlign w:val="center"/>
          </w:tcPr>
          <w:p w14:paraId="144350D0">
            <w:pPr>
              <w:widowControl/>
              <w:jc w:val="center"/>
              <w:rPr>
                <w:rFonts w:hint="eastAsia" w:ascii="Times New Roman" w:hAnsi="Times New Roman" w:eastAsia="仿宋_GB2312" w:cs="Times New Roman"/>
                <w:kern w:val="0"/>
                <w:sz w:val="22"/>
                <w:lang w:eastAsia="zh-CN"/>
              </w:rPr>
            </w:pPr>
          </w:p>
        </w:tc>
        <w:tc>
          <w:tcPr>
            <w:tcW w:w="1686" w:type="dxa"/>
            <w:tcBorders>
              <w:top w:val="nil"/>
              <w:left w:val="nil"/>
              <w:bottom w:val="single" w:color="auto" w:sz="4" w:space="0"/>
              <w:right w:val="single" w:color="auto" w:sz="4" w:space="0"/>
            </w:tcBorders>
            <w:shd w:val="clear" w:color="auto" w:fill="auto"/>
            <w:noWrap/>
            <w:vAlign w:val="center"/>
          </w:tcPr>
          <w:p w14:paraId="3018C052">
            <w:pPr>
              <w:widowControl/>
              <w:jc w:val="right"/>
              <w:rPr>
                <w:rFonts w:hint="eastAsia" w:ascii="Times New Roman" w:hAnsi="Times New Roman" w:eastAsia="仿宋_GB2312" w:cs="Times New Roman"/>
                <w:kern w:val="0"/>
                <w:sz w:val="22"/>
                <w:lang w:eastAsia="zh-CN"/>
              </w:rPr>
            </w:pPr>
          </w:p>
        </w:tc>
      </w:tr>
      <w:tr w14:paraId="1745B50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FD269E7">
            <w:pPr>
              <w:widowControl/>
              <w:jc w:val="left"/>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6F2A926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24E2091C">
            <w:pPr>
              <w:widowControl/>
              <w:jc w:val="right"/>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22377CC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402C3B0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2347B3B8">
            <w:pPr>
              <w:widowControl/>
              <w:jc w:val="center"/>
              <w:rPr>
                <w:rFonts w:hint="eastAsia" w:ascii="Times New Roman" w:hAnsi="Times New Roman" w:eastAsia="仿宋_GB2312" w:cs="Times New Roman"/>
                <w:kern w:val="0"/>
                <w:sz w:val="22"/>
                <w:lang w:eastAsia="zh-CN"/>
              </w:rPr>
            </w:pPr>
          </w:p>
        </w:tc>
        <w:tc>
          <w:tcPr>
            <w:tcW w:w="1569" w:type="dxa"/>
            <w:tcBorders>
              <w:top w:val="nil"/>
              <w:left w:val="nil"/>
              <w:bottom w:val="single" w:color="auto" w:sz="4" w:space="0"/>
              <w:right w:val="single" w:color="auto" w:sz="4" w:space="0"/>
            </w:tcBorders>
            <w:shd w:val="clear" w:color="auto" w:fill="auto"/>
            <w:noWrap/>
            <w:vAlign w:val="center"/>
          </w:tcPr>
          <w:p w14:paraId="65D4AEF6">
            <w:pPr>
              <w:widowControl/>
              <w:jc w:val="center"/>
              <w:rPr>
                <w:rFonts w:hint="eastAsia" w:ascii="Times New Roman" w:hAnsi="Times New Roman" w:eastAsia="仿宋_GB2312" w:cs="Times New Roman"/>
                <w:kern w:val="0"/>
                <w:sz w:val="22"/>
                <w:lang w:eastAsia="zh-CN"/>
              </w:rPr>
            </w:pPr>
          </w:p>
        </w:tc>
        <w:tc>
          <w:tcPr>
            <w:tcW w:w="1719" w:type="dxa"/>
            <w:tcBorders>
              <w:top w:val="nil"/>
              <w:left w:val="nil"/>
              <w:bottom w:val="single" w:color="auto" w:sz="4" w:space="0"/>
              <w:right w:val="single" w:color="auto" w:sz="4" w:space="0"/>
            </w:tcBorders>
            <w:shd w:val="clear" w:color="auto" w:fill="auto"/>
            <w:noWrap/>
            <w:vAlign w:val="center"/>
          </w:tcPr>
          <w:p w14:paraId="6F788D64">
            <w:pPr>
              <w:widowControl/>
              <w:jc w:val="center"/>
              <w:rPr>
                <w:rFonts w:hint="eastAsia" w:ascii="Times New Roman" w:hAnsi="Times New Roman" w:eastAsia="仿宋_GB2312" w:cs="Times New Roman"/>
                <w:kern w:val="0"/>
                <w:sz w:val="22"/>
                <w:lang w:eastAsia="zh-CN"/>
              </w:rPr>
            </w:pPr>
          </w:p>
        </w:tc>
        <w:tc>
          <w:tcPr>
            <w:tcW w:w="1686" w:type="dxa"/>
            <w:tcBorders>
              <w:top w:val="nil"/>
              <w:left w:val="nil"/>
              <w:bottom w:val="single" w:color="auto" w:sz="4" w:space="0"/>
              <w:right w:val="single" w:color="auto" w:sz="4" w:space="0"/>
            </w:tcBorders>
            <w:shd w:val="clear" w:color="auto" w:fill="auto"/>
            <w:noWrap/>
            <w:vAlign w:val="center"/>
          </w:tcPr>
          <w:p w14:paraId="3F4CB69F">
            <w:pPr>
              <w:widowControl/>
              <w:jc w:val="right"/>
              <w:rPr>
                <w:rFonts w:hint="eastAsia" w:ascii="Times New Roman" w:hAnsi="Times New Roman" w:eastAsia="仿宋_GB2312" w:cs="Times New Roman"/>
                <w:kern w:val="0"/>
                <w:sz w:val="22"/>
                <w:lang w:eastAsia="zh-CN"/>
              </w:rPr>
            </w:pPr>
          </w:p>
        </w:tc>
      </w:tr>
      <w:tr w14:paraId="0983AEE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F94787E">
            <w:pPr>
              <w:widowControl/>
              <w:jc w:val="left"/>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34CCE8D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07FF6A4D">
            <w:pPr>
              <w:widowControl/>
              <w:jc w:val="right"/>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2D9AE58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30295DB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3D063D99">
            <w:pPr>
              <w:widowControl/>
              <w:jc w:val="center"/>
              <w:rPr>
                <w:rFonts w:hint="eastAsia" w:ascii="Times New Roman" w:hAnsi="Times New Roman" w:eastAsia="仿宋_GB2312" w:cs="Times New Roman"/>
                <w:kern w:val="0"/>
                <w:sz w:val="22"/>
                <w:lang w:eastAsia="zh-CN"/>
              </w:rPr>
            </w:pPr>
          </w:p>
        </w:tc>
        <w:tc>
          <w:tcPr>
            <w:tcW w:w="1569" w:type="dxa"/>
            <w:tcBorders>
              <w:top w:val="nil"/>
              <w:left w:val="nil"/>
              <w:bottom w:val="single" w:color="auto" w:sz="4" w:space="0"/>
              <w:right w:val="single" w:color="auto" w:sz="4" w:space="0"/>
            </w:tcBorders>
            <w:shd w:val="clear" w:color="auto" w:fill="auto"/>
            <w:noWrap/>
            <w:vAlign w:val="center"/>
          </w:tcPr>
          <w:p w14:paraId="29E8139A">
            <w:pPr>
              <w:widowControl/>
              <w:jc w:val="center"/>
              <w:rPr>
                <w:rFonts w:hint="eastAsia" w:ascii="Times New Roman" w:hAnsi="Times New Roman" w:eastAsia="仿宋_GB2312" w:cs="Times New Roman"/>
                <w:kern w:val="0"/>
                <w:sz w:val="22"/>
                <w:lang w:eastAsia="zh-CN"/>
              </w:rPr>
            </w:pPr>
          </w:p>
        </w:tc>
        <w:tc>
          <w:tcPr>
            <w:tcW w:w="1719" w:type="dxa"/>
            <w:tcBorders>
              <w:top w:val="nil"/>
              <w:left w:val="nil"/>
              <w:bottom w:val="single" w:color="auto" w:sz="4" w:space="0"/>
              <w:right w:val="single" w:color="auto" w:sz="4" w:space="0"/>
            </w:tcBorders>
            <w:shd w:val="clear" w:color="auto" w:fill="auto"/>
            <w:noWrap/>
            <w:vAlign w:val="center"/>
          </w:tcPr>
          <w:p w14:paraId="3CB70DD7">
            <w:pPr>
              <w:widowControl/>
              <w:jc w:val="center"/>
              <w:rPr>
                <w:rFonts w:hint="eastAsia" w:ascii="Times New Roman" w:hAnsi="Times New Roman" w:eastAsia="仿宋_GB2312" w:cs="Times New Roman"/>
                <w:kern w:val="0"/>
                <w:sz w:val="22"/>
                <w:lang w:eastAsia="zh-CN"/>
              </w:rPr>
            </w:pPr>
          </w:p>
        </w:tc>
        <w:tc>
          <w:tcPr>
            <w:tcW w:w="1686" w:type="dxa"/>
            <w:tcBorders>
              <w:top w:val="nil"/>
              <w:left w:val="nil"/>
              <w:bottom w:val="single" w:color="auto" w:sz="4" w:space="0"/>
              <w:right w:val="single" w:color="auto" w:sz="4" w:space="0"/>
            </w:tcBorders>
            <w:shd w:val="clear" w:color="auto" w:fill="auto"/>
            <w:noWrap/>
            <w:vAlign w:val="center"/>
          </w:tcPr>
          <w:p w14:paraId="73CC57F2">
            <w:pPr>
              <w:widowControl/>
              <w:jc w:val="right"/>
              <w:rPr>
                <w:rFonts w:hint="eastAsia" w:ascii="Times New Roman" w:hAnsi="Times New Roman" w:eastAsia="仿宋_GB2312" w:cs="Times New Roman"/>
                <w:kern w:val="0"/>
                <w:sz w:val="22"/>
                <w:lang w:eastAsia="zh-CN"/>
              </w:rPr>
            </w:pPr>
          </w:p>
        </w:tc>
      </w:tr>
      <w:tr w14:paraId="3653CED4">
        <w:tblPrEx>
          <w:tblCellMar>
            <w:top w:w="0" w:type="dxa"/>
            <w:left w:w="108" w:type="dxa"/>
            <w:bottom w:w="0" w:type="dxa"/>
            <w:right w:w="108" w:type="dxa"/>
          </w:tblCellMar>
        </w:tblPrEx>
        <w:trPr>
          <w:trHeight w:val="40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5C5CED1">
            <w:pPr>
              <w:widowControl/>
              <w:jc w:val="left"/>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31E3EB3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281B2528">
            <w:pPr>
              <w:widowControl/>
              <w:jc w:val="right"/>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0F67A3BA">
            <w:pPr>
              <w:widowControl/>
              <w:jc w:val="left"/>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rPr>
              <w:t>八、社会保障和就业支出</w:t>
            </w:r>
          </w:p>
          <w:p w14:paraId="5CCD2687">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5FE885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551DF0DA">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177.59</w:t>
            </w:r>
          </w:p>
        </w:tc>
        <w:tc>
          <w:tcPr>
            <w:tcW w:w="1569" w:type="dxa"/>
            <w:tcBorders>
              <w:top w:val="nil"/>
              <w:left w:val="nil"/>
              <w:bottom w:val="single" w:color="auto" w:sz="4" w:space="0"/>
              <w:right w:val="single" w:color="auto" w:sz="4" w:space="0"/>
            </w:tcBorders>
            <w:shd w:val="clear" w:color="auto" w:fill="auto"/>
            <w:noWrap/>
            <w:vAlign w:val="center"/>
          </w:tcPr>
          <w:p w14:paraId="5DDBFA4D">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177.59</w:t>
            </w:r>
          </w:p>
        </w:tc>
        <w:tc>
          <w:tcPr>
            <w:tcW w:w="1719" w:type="dxa"/>
            <w:tcBorders>
              <w:top w:val="nil"/>
              <w:left w:val="nil"/>
              <w:bottom w:val="single" w:color="auto" w:sz="4" w:space="0"/>
              <w:right w:val="single" w:color="auto" w:sz="4" w:space="0"/>
            </w:tcBorders>
            <w:shd w:val="clear" w:color="auto" w:fill="auto"/>
            <w:noWrap/>
            <w:vAlign w:val="center"/>
          </w:tcPr>
          <w:p w14:paraId="218FA270">
            <w:pPr>
              <w:widowControl/>
              <w:jc w:val="center"/>
              <w:rPr>
                <w:rFonts w:hint="eastAsia" w:ascii="Times New Roman" w:hAnsi="Times New Roman" w:eastAsia="仿宋_GB2312" w:cs="Times New Roman"/>
                <w:kern w:val="0"/>
                <w:sz w:val="22"/>
                <w:lang w:eastAsia="zh-CN"/>
              </w:rPr>
            </w:pPr>
          </w:p>
        </w:tc>
        <w:tc>
          <w:tcPr>
            <w:tcW w:w="1686" w:type="dxa"/>
            <w:tcBorders>
              <w:top w:val="nil"/>
              <w:left w:val="nil"/>
              <w:bottom w:val="single" w:color="auto" w:sz="4" w:space="0"/>
              <w:right w:val="single" w:color="auto" w:sz="4" w:space="0"/>
            </w:tcBorders>
            <w:shd w:val="clear" w:color="auto" w:fill="auto"/>
            <w:noWrap/>
            <w:vAlign w:val="center"/>
          </w:tcPr>
          <w:p w14:paraId="6C0403D8">
            <w:pPr>
              <w:widowControl/>
              <w:jc w:val="right"/>
              <w:rPr>
                <w:rFonts w:hint="eastAsia" w:ascii="Times New Roman" w:hAnsi="Times New Roman" w:eastAsia="仿宋_GB2312" w:cs="Times New Roman"/>
                <w:kern w:val="0"/>
                <w:sz w:val="22"/>
                <w:lang w:eastAsia="zh-CN"/>
              </w:rPr>
            </w:pPr>
          </w:p>
        </w:tc>
      </w:tr>
      <w:tr w14:paraId="79F67E98">
        <w:tblPrEx>
          <w:tblCellMar>
            <w:top w:w="0" w:type="dxa"/>
            <w:left w:w="108" w:type="dxa"/>
            <w:bottom w:w="0" w:type="dxa"/>
            <w:right w:w="108" w:type="dxa"/>
          </w:tblCellMar>
        </w:tblPrEx>
        <w:trPr>
          <w:trHeight w:val="40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904FA22">
            <w:pPr>
              <w:widowControl/>
              <w:jc w:val="left"/>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75455D3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0519539C">
            <w:pPr>
              <w:widowControl/>
              <w:jc w:val="right"/>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40C1E5AE">
            <w:pPr>
              <w:widowControl/>
              <w:jc w:val="left"/>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rPr>
              <w:t>九、卫生健康支出</w:t>
            </w:r>
          </w:p>
          <w:p w14:paraId="191CADDD">
            <w:pPr>
              <w:widowControl/>
              <w:jc w:val="left"/>
              <w:rPr>
                <w:rFonts w:ascii="Times New Roman" w:hAnsi="Times New Roman" w:eastAsia="仿宋_GB2312" w:cs="Times New Roman"/>
                <w:kern w:val="0"/>
                <w:sz w:val="24"/>
                <w:szCs w:val="24"/>
              </w:rPr>
            </w:pPr>
          </w:p>
        </w:tc>
        <w:tc>
          <w:tcPr>
            <w:tcW w:w="0" w:type="auto"/>
            <w:tcBorders>
              <w:top w:val="nil"/>
              <w:left w:val="nil"/>
              <w:bottom w:val="single" w:color="auto" w:sz="4" w:space="0"/>
              <w:right w:val="single" w:color="auto" w:sz="4" w:space="0"/>
            </w:tcBorders>
            <w:shd w:val="clear" w:color="auto" w:fill="auto"/>
            <w:noWrap/>
            <w:vAlign w:val="center"/>
          </w:tcPr>
          <w:p w14:paraId="65D2588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1BAF3CF9">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2786.68</w:t>
            </w:r>
          </w:p>
        </w:tc>
        <w:tc>
          <w:tcPr>
            <w:tcW w:w="1569" w:type="dxa"/>
            <w:tcBorders>
              <w:top w:val="nil"/>
              <w:left w:val="nil"/>
              <w:bottom w:val="single" w:color="auto" w:sz="4" w:space="0"/>
              <w:right w:val="single" w:color="auto" w:sz="4" w:space="0"/>
            </w:tcBorders>
            <w:shd w:val="clear" w:color="auto" w:fill="auto"/>
            <w:noWrap/>
            <w:vAlign w:val="center"/>
          </w:tcPr>
          <w:p w14:paraId="5FACC76A">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2786.68</w:t>
            </w:r>
          </w:p>
        </w:tc>
        <w:tc>
          <w:tcPr>
            <w:tcW w:w="1719" w:type="dxa"/>
            <w:tcBorders>
              <w:top w:val="nil"/>
              <w:left w:val="nil"/>
              <w:bottom w:val="single" w:color="auto" w:sz="4" w:space="0"/>
              <w:right w:val="single" w:color="auto" w:sz="4" w:space="0"/>
            </w:tcBorders>
            <w:shd w:val="clear" w:color="auto" w:fill="auto"/>
            <w:noWrap/>
            <w:vAlign w:val="center"/>
          </w:tcPr>
          <w:p w14:paraId="54BCE611">
            <w:pPr>
              <w:widowControl/>
              <w:jc w:val="center"/>
              <w:rPr>
                <w:rFonts w:hint="eastAsia" w:ascii="Times New Roman" w:hAnsi="Times New Roman" w:eastAsia="仿宋_GB2312" w:cs="Times New Roman"/>
                <w:kern w:val="0"/>
                <w:sz w:val="22"/>
                <w:lang w:eastAsia="zh-CN"/>
              </w:rPr>
            </w:pPr>
          </w:p>
        </w:tc>
        <w:tc>
          <w:tcPr>
            <w:tcW w:w="1686" w:type="dxa"/>
            <w:tcBorders>
              <w:top w:val="nil"/>
              <w:left w:val="nil"/>
              <w:bottom w:val="single" w:color="auto" w:sz="4" w:space="0"/>
              <w:right w:val="single" w:color="auto" w:sz="4" w:space="0"/>
            </w:tcBorders>
            <w:shd w:val="clear" w:color="auto" w:fill="auto"/>
            <w:noWrap/>
            <w:vAlign w:val="center"/>
          </w:tcPr>
          <w:p w14:paraId="51A48F66">
            <w:pPr>
              <w:widowControl/>
              <w:jc w:val="right"/>
              <w:rPr>
                <w:rFonts w:hint="eastAsia" w:ascii="Times New Roman" w:hAnsi="Times New Roman" w:eastAsia="仿宋_GB2312" w:cs="Times New Roman"/>
                <w:kern w:val="0"/>
                <w:sz w:val="22"/>
                <w:lang w:eastAsia="zh-CN"/>
              </w:rPr>
            </w:pPr>
          </w:p>
        </w:tc>
      </w:tr>
      <w:tr w14:paraId="1823F95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94A9CB4">
            <w:pPr>
              <w:widowControl/>
              <w:jc w:val="left"/>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5DD5A70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6AE2AF68">
            <w:pPr>
              <w:widowControl/>
              <w:jc w:val="left"/>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5850D1D0">
            <w:pPr>
              <w:widowControl/>
              <w:jc w:val="left"/>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rPr>
              <w:t>十九、住房保障支出</w:t>
            </w:r>
          </w:p>
        </w:tc>
        <w:tc>
          <w:tcPr>
            <w:tcW w:w="0" w:type="auto"/>
            <w:tcBorders>
              <w:top w:val="nil"/>
              <w:left w:val="nil"/>
              <w:bottom w:val="single" w:color="auto" w:sz="4" w:space="0"/>
              <w:right w:val="single" w:color="auto" w:sz="4" w:space="0"/>
            </w:tcBorders>
            <w:shd w:val="clear" w:color="auto" w:fill="auto"/>
            <w:noWrap/>
            <w:vAlign w:val="center"/>
          </w:tcPr>
          <w:p w14:paraId="67EC6C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5AC78CAA">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133.19</w:t>
            </w:r>
          </w:p>
        </w:tc>
        <w:tc>
          <w:tcPr>
            <w:tcW w:w="1569" w:type="dxa"/>
            <w:tcBorders>
              <w:top w:val="nil"/>
              <w:left w:val="nil"/>
              <w:bottom w:val="single" w:color="auto" w:sz="4" w:space="0"/>
              <w:right w:val="single" w:color="auto" w:sz="4" w:space="0"/>
            </w:tcBorders>
            <w:shd w:val="clear" w:color="auto" w:fill="auto"/>
            <w:noWrap/>
            <w:vAlign w:val="center"/>
          </w:tcPr>
          <w:p w14:paraId="528ED2B7">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133.19</w:t>
            </w:r>
          </w:p>
        </w:tc>
        <w:tc>
          <w:tcPr>
            <w:tcW w:w="1719" w:type="dxa"/>
            <w:tcBorders>
              <w:top w:val="nil"/>
              <w:left w:val="nil"/>
              <w:bottom w:val="single" w:color="auto" w:sz="4" w:space="0"/>
              <w:right w:val="single" w:color="auto" w:sz="4" w:space="0"/>
            </w:tcBorders>
            <w:shd w:val="clear" w:color="auto" w:fill="auto"/>
            <w:noWrap/>
            <w:vAlign w:val="center"/>
          </w:tcPr>
          <w:p w14:paraId="2EA475ED">
            <w:pPr>
              <w:widowControl/>
              <w:jc w:val="center"/>
              <w:rPr>
                <w:rFonts w:hint="eastAsia" w:ascii="Times New Roman" w:hAnsi="Times New Roman" w:eastAsia="仿宋_GB2312" w:cs="Times New Roman"/>
                <w:kern w:val="0"/>
                <w:sz w:val="22"/>
                <w:lang w:eastAsia="zh-CN"/>
              </w:rPr>
            </w:pPr>
          </w:p>
        </w:tc>
        <w:tc>
          <w:tcPr>
            <w:tcW w:w="1686" w:type="dxa"/>
            <w:tcBorders>
              <w:top w:val="nil"/>
              <w:left w:val="nil"/>
              <w:bottom w:val="single" w:color="auto" w:sz="4" w:space="0"/>
              <w:right w:val="single" w:color="auto" w:sz="4" w:space="0"/>
            </w:tcBorders>
            <w:shd w:val="clear" w:color="auto" w:fill="auto"/>
            <w:noWrap/>
            <w:vAlign w:val="center"/>
          </w:tcPr>
          <w:p w14:paraId="503122DE">
            <w:pPr>
              <w:widowControl/>
              <w:jc w:val="center"/>
              <w:rPr>
                <w:rFonts w:hint="eastAsia" w:ascii="Times New Roman" w:hAnsi="Times New Roman" w:eastAsia="仿宋_GB2312" w:cs="Times New Roman"/>
                <w:kern w:val="0"/>
                <w:sz w:val="22"/>
                <w:lang w:eastAsia="zh-CN"/>
              </w:rPr>
            </w:pPr>
          </w:p>
        </w:tc>
      </w:tr>
      <w:tr w14:paraId="1A47A21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56A5E5F">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7A2B714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7D0968B2">
            <w:pPr>
              <w:widowControl/>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3097.46</w:t>
            </w:r>
          </w:p>
        </w:tc>
        <w:tc>
          <w:tcPr>
            <w:tcW w:w="0" w:type="auto"/>
            <w:tcBorders>
              <w:top w:val="nil"/>
              <w:left w:val="nil"/>
              <w:bottom w:val="single" w:color="auto" w:sz="4" w:space="0"/>
              <w:right w:val="single" w:color="auto" w:sz="4" w:space="0"/>
            </w:tcBorders>
            <w:shd w:val="clear" w:color="auto" w:fill="auto"/>
            <w:noWrap/>
            <w:vAlign w:val="center"/>
          </w:tcPr>
          <w:p w14:paraId="4ED3C5A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2B17F1B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4E54896C">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3097.46</w:t>
            </w:r>
          </w:p>
        </w:tc>
        <w:tc>
          <w:tcPr>
            <w:tcW w:w="1569" w:type="dxa"/>
            <w:tcBorders>
              <w:top w:val="nil"/>
              <w:left w:val="nil"/>
              <w:bottom w:val="single" w:color="auto" w:sz="4" w:space="0"/>
              <w:right w:val="single" w:color="auto" w:sz="4" w:space="0"/>
            </w:tcBorders>
            <w:shd w:val="clear" w:color="auto" w:fill="auto"/>
            <w:noWrap/>
            <w:vAlign w:val="center"/>
          </w:tcPr>
          <w:p w14:paraId="7899224E">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3097.46</w:t>
            </w:r>
          </w:p>
        </w:tc>
        <w:tc>
          <w:tcPr>
            <w:tcW w:w="1719" w:type="dxa"/>
            <w:tcBorders>
              <w:top w:val="nil"/>
              <w:left w:val="nil"/>
              <w:bottom w:val="single" w:color="auto" w:sz="4" w:space="0"/>
              <w:right w:val="single" w:color="auto" w:sz="4" w:space="0"/>
            </w:tcBorders>
            <w:shd w:val="clear" w:color="auto" w:fill="auto"/>
            <w:noWrap/>
            <w:vAlign w:val="center"/>
          </w:tcPr>
          <w:p w14:paraId="2868E8C4">
            <w:pPr>
              <w:widowControl/>
              <w:jc w:val="center"/>
              <w:rPr>
                <w:rFonts w:hint="eastAsia" w:ascii="Times New Roman" w:hAnsi="Times New Roman" w:eastAsia="仿宋_GB2312" w:cs="Times New Roman"/>
                <w:kern w:val="0"/>
                <w:sz w:val="22"/>
                <w:lang w:eastAsia="zh-CN"/>
              </w:rPr>
            </w:pPr>
          </w:p>
        </w:tc>
        <w:tc>
          <w:tcPr>
            <w:tcW w:w="1686" w:type="dxa"/>
            <w:tcBorders>
              <w:top w:val="nil"/>
              <w:left w:val="nil"/>
              <w:bottom w:val="single" w:color="auto" w:sz="4" w:space="0"/>
              <w:right w:val="single" w:color="auto" w:sz="4" w:space="0"/>
            </w:tcBorders>
            <w:shd w:val="clear" w:color="auto" w:fill="auto"/>
            <w:noWrap/>
            <w:vAlign w:val="center"/>
          </w:tcPr>
          <w:p w14:paraId="1E476ED4">
            <w:pPr>
              <w:widowControl/>
              <w:jc w:val="left"/>
              <w:rPr>
                <w:rFonts w:hint="eastAsia" w:ascii="Times New Roman" w:hAnsi="Times New Roman" w:eastAsia="仿宋_GB2312" w:cs="Times New Roman"/>
                <w:b/>
                <w:bCs/>
                <w:kern w:val="0"/>
                <w:sz w:val="22"/>
                <w:lang w:eastAsia="zh-CN"/>
              </w:rPr>
            </w:pPr>
          </w:p>
        </w:tc>
      </w:tr>
      <w:tr w14:paraId="43830BC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768A90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1A1CCEB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389E8A5A">
            <w:pPr>
              <w:widowControl/>
              <w:jc w:val="right"/>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5A97816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6D63A6C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310502FF">
            <w:pPr>
              <w:widowControl/>
              <w:jc w:val="center"/>
              <w:rPr>
                <w:rFonts w:hint="eastAsia" w:ascii="Times New Roman" w:hAnsi="Times New Roman" w:eastAsia="仿宋_GB2312" w:cs="Times New Roman"/>
                <w:kern w:val="0"/>
                <w:sz w:val="22"/>
                <w:lang w:eastAsia="zh-CN"/>
              </w:rPr>
            </w:pPr>
          </w:p>
        </w:tc>
        <w:tc>
          <w:tcPr>
            <w:tcW w:w="1569" w:type="dxa"/>
            <w:tcBorders>
              <w:top w:val="nil"/>
              <w:left w:val="nil"/>
              <w:bottom w:val="single" w:color="auto" w:sz="4" w:space="0"/>
              <w:right w:val="single" w:color="auto" w:sz="4" w:space="0"/>
            </w:tcBorders>
            <w:shd w:val="clear" w:color="auto" w:fill="auto"/>
            <w:noWrap/>
            <w:vAlign w:val="center"/>
          </w:tcPr>
          <w:p w14:paraId="1EF9FCA5">
            <w:pPr>
              <w:widowControl/>
              <w:jc w:val="center"/>
              <w:rPr>
                <w:rFonts w:hint="eastAsia" w:ascii="Times New Roman" w:hAnsi="Times New Roman" w:eastAsia="仿宋_GB2312" w:cs="Times New Roman"/>
                <w:kern w:val="0"/>
                <w:sz w:val="22"/>
                <w:lang w:eastAsia="zh-CN"/>
              </w:rPr>
            </w:pPr>
          </w:p>
        </w:tc>
        <w:tc>
          <w:tcPr>
            <w:tcW w:w="1719" w:type="dxa"/>
            <w:tcBorders>
              <w:top w:val="nil"/>
              <w:left w:val="nil"/>
              <w:bottom w:val="single" w:color="auto" w:sz="4" w:space="0"/>
              <w:right w:val="single" w:color="auto" w:sz="4" w:space="0"/>
            </w:tcBorders>
            <w:shd w:val="clear" w:color="auto" w:fill="auto"/>
            <w:noWrap/>
            <w:vAlign w:val="center"/>
          </w:tcPr>
          <w:p w14:paraId="5083D848">
            <w:pPr>
              <w:widowControl/>
              <w:jc w:val="center"/>
              <w:rPr>
                <w:rFonts w:hint="eastAsia" w:ascii="Times New Roman" w:hAnsi="Times New Roman" w:eastAsia="仿宋_GB2312" w:cs="Times New Roman"/>
                <w:kern w:val="0"/>
                <w:sz w:val="22"/>
                <w:lang w:eastAsia="zh-CN"/>
              </w:rPr>
            </w:pPr>
          </w:p>
        </w:tc>
        <w:tc>
          <w:tcPr>
            <w:tcW w:w="1686" w:type="dxa"/>
            <w:tcBorders>
              <w:top w:val="nil"/>
              <w:left w:val="nil"/>
              <w:bottom w:val="single" w:color="auto" w:sz="4" w:space="0"/>
              <w:right w:val="single" w:color="auto" w:sz="4" w:space="0"/>
            </w:tcBorders>
            <w:shd w:val="clear" w:color="auto" w:fill="auto"/>
            <w:noWrap/>
            <w:vAlign w:val="center"/>
          </w:tcPr>
          <w:p w14:paraId="4AF468C4">
            <w:pPr>
              <w:widowControl/>
              <w:jc w:val="left"/>
              <w:rPr>
                <w:rFonts w:hint="eastAsia" w:ascii="Times New Roman" w:hAnsi="Times New Roman" w:eastAsia="仿宋_GB2312" w:cs="Times New Roman"/>
                <w:kern w:val="0"/>
                <w:sz w:val="22"/>
                <w:lang w:eastAsia="zh-CN"/>
              </w:rPr>
            </w:pPr>
          </w:p>
        </w:tc>
      </w:tr>
      <w:tr w14:paraId="7EB07E9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A4067B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1C014E1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06919869">
            <w:pPr>
              <w:widowControl/>
              <w:jc w:val="right"/>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20DB5F96">
            <w:pPr>
              <w:widowControl/>
              <w:jc w:val="left"/>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0DFA3D6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5B4F52CD">
            <w:pPr>
              <w:widowControl/>
              <w:jc w:val="center"/>
              <w:rPr>
                <w:rFonts w:hint="eastAsia" w:ascii="Times New Roman" w:hAnsi="Times New Roman" w:eastAsia="仿宋_GB2312" w:cs="Times New Roman"/>
                <w:kern w:val="0"/>
                <w:sz w:val="22"/>
                <w:lang w:eastAsia="zh-CN"/>
              </w:rPr>
            </w:pPr>
          </w:p>
        </w:tc>
        <w:tc>
          <w:tcPr>
            <w:tcW w:w="1569" w:type="dxa"/>
            <w:tcBorders>
              <w:top w:val="nil"/>
              <w:left w:val="nil"/>
              <w:bottom w:val="single" w:color="auto" w:sz="4" w:space="0"/>
              <w:right w:val="single" w:color="auto" w:sz="4" w:space="0"/>
            </w:tcBorders>
            <w:shd w:val="clear" w:color="auto" w:fill="auto"/>
            <w:noWrap/>
            <w:vAlign w:val="center"/>
          </w:tcPr>
          <w:p w14:paraId="78C78492">
            <w:pPr>
              <w:widowControl/>
              <w:jc w:val="center"/>
              <w:rPr>
                <w:rFonts w:hint="eastAsia" w:ascii="Times New Roman" w:hAnsi="Times New Roman" w:eastAsia="仿宋_GB2312" w:cs="Times New Roman"/>
                <w:kern w:val="0"/>
                <w:sz w:val="22"/>
                <w:lang w:eastAsia="zh-CN"/>
              </w:rPr>
            </w:pPr>
          </w:p>
        </w:tc>
        <w:tc>
          <w:tcPr>
            <w:tcW w:w="1719" w:type="dxa"/>
            <w:tcBorders>
              <w:top w:val="nil"/>
              <w:left w:val="nil"/>
              <w:bottom w:val="single" w:color="auto" w:sz="4" w:space="0"/>
              <w:right w:val="single" w:color="auto" w:sz="4" w:space="0"/>
            </w:tcBorders>
            <w:shd w:val="clear" w:color="auto" w:fill="auto"/>
            <w:noWrap/>
            <w:vAlign w:val="center"/>
          </w:tcPr>
          <w:p w14:paraId="33EB0145">
            <w:pPr>
              <w:widowControl/>
              <w:jc w:val="center"/>
              <w:rPr>
                <w:rFonts w:hint="eastAsia" w:ascii="Times New Roman" w:hAnsi="Times New Roman" w:eastAsia="仿宋_GB2312" w:cs="Times New Roman"/>
                <w:kern w:val="0"/>
                <w:sz w:val="22"/>
                <w:lang w:eastAsia="zh-CN"/>
              </w:rPr>
            </w:pPr>
          </w:p>
        </w:tc>
        <w:tc>
          <w:tcPr>
            <w:tcW w:w="1686" w:type="dxa"/>
            <w:tcBorders>
              <w:top w:val="nil"/>
              <w:left w:val="nil"/>
              <w:bottom w:val="single" w:color="auto" w:sz="4" w:space="0"/>
              <w:right w:val="single" w:color="auto" w:sz="4" w:space="0"/>
            </w:tcBorders>
            <w:shd w:val="clear" w:color="auto" w:fill="auto"/>
            <w:noWrap/>
            <w:vAlign w:val="center"/>
          </w:tcPr>
          <w:p w14:paraId="21125C5E">
            <w:pPr>
              <w:widowControl/>
              <w:jc w:val="left"/>
              <w:rPr>
                <w:rFonts w:hint="eastAsia" w:ascii="Times New Roman" w:hAnsi="Times New Roman" w:eastAsia="仿宋_GB2312" w:cs="Times New Roman"/>
                <w:kern w:val="0"/>
                <w:sz w:val="22"/>
                <w:lang w:eastAsia="zh-CN"/>
              </w:rPr>
            </w:pPr>
          </w:p>
        </w:tc>
      </w:tr>
      <w:tr w14:paraId="13DFDCF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3618FF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35833ED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64B0ECEA">
            <w:pPr>
              <w:widowControl/>
              <w:jc w:val="right"/>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72742DE2">
            <w:pPr>
              <w:widowControl/>
              <w:jc w:val="left"/>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385FDD5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2D4B5B32">
            <w:pPr>
              <w:widowControl/>
              <w:jc w:val="center"/>
              <w:rPr>
                <w:rFonts w:hint="eastAsia" w:ascii="Times New Roman" w:hAnsi="Times New Roman" w:eastAsia="仿宋_GB2312" w:cs="Times New Roman"/>
                <w:kern w:val="0"/>
                <w:sz w:val="22"/>
                <w:lang w:eastAsia="zh-CN"/>
              </w:rPr>
            </w:pPr>
          </w:p>
        </w:tc>
        <w:tc>
          <w:tcPr>
            <w:tcW w:w="1569" w:type="dxa"/>
            <w:tcBorders>
              <w:top w:val="nil"/>
              <w:left w:val="nil"/>
              <w:bottom w:val="single" w:color="auto" w:sz="4" w:space="0"/>
              <w:right w:val="single" w:color="auto" w:sz="4" w:space="0"/>
            </w:tcBorders>
            <w:shd w:val="clear" w:color="auto" w:fill="auto"/>
            <w:noWrap/>
            <w:vAlign w:val="center"/>
          </w:tcPr>
          <w:p w14:paraId="4483AF14">
            <w:pPr>
              <w:widowControl/>
              <w:jc w:val="center"/>
              <w:rPr>
                <w:rFonts w:hint="eastAsia" w:ascii="Times New Roman" w:hAnsi="Times New Roman" w:eastAsia="仿宋_GB2312" w:cs="Times New Roman"/>
                <w:kern w:val="0"/>
                <w:sz w:val="22"/>
                <w:lang w:eastAsia="zh-CN"/>
              </w:rPr>
            </w:pPr>
          </w:p>
        </w:tc>
        <w:tc>
          <w:tcPr>
            <w:tcW w:w="1719" w:type="dxa"/>
            <w:tcBorders>
              <w:top w:val="nil"/>
              <w:left w:val="nil"/>
              <w:bottom w:val="single" w:color="auto" w:sz="4" w:space="0"/>
              <w:right w:val="single" w:color="auto" w:sz="4" w:space="0"/>
            </w:tcBorders>
            <w:shd w:val="clear" w:color="auto" w:fill="auto"/>
            <w:noWrap/>
            <w:vAlign w:val="center"/>
          </w:tcPr>
          <w:p w14:paraId="0ED5D870">
            <w:pPr>
              <w:widowControl/>
              <w:jc w:val="center"/>
              <w:rPr>
                <w:rFonts w:hint="eastAsia" w:ascii="Times New Roman" w:hAnsi="Times New Roman" w:eastAsia="仿宋_GB2312" w:cs="Times New Roman"/>
                <w:kern w:val="0"/>
                <w:sz w:val="22"/>
                <w:lang w:eastAsia="zh-CN"/>
              </w:rPr>
            </w:pPr>
          </w:p>
        </w:tc>
        <w:tc>
          <w:tcPr>
            <w:tcW w:w="1686" w:type="dxa"/>
            <w:tcBorders>
              <w:top w:val="nil"/>
              <w:left w:val="nil"/>
              <w:bottom w:val="single" w:color="auto" w:sz="4" w:space="0"/>
              <w:right w:val="single" w:color="auto" w:sz="4" w:space="0"/>
            </w:tcBorders>
            <w:shd w:val="clear" w:color="auto" w:fill="auto"/>
            <w:noWrap/>
            <w:vAlign w:val="center"/>
          </w:tcPr>
          <w:p w14:paraId="0852CABA">
            <w:pPr>
              <w:widowControl/>
              <w:jc w:val="left"/>
              <w:rPr>
                <w:rFonts w:hint="eastAsia" w:ascii="Times New Roman" w:hAnsi="Times New Roman" w:eastAsia="仿宋_GB2312" w:cs="Times New Roman"/>
                <w:kern w:val="0"/>
                <w:sz w:val="22"/>
                <w:lang w:eastAsia="zh-CN"/>
              </w:rPr>
            </w:pPr>
          </w:p>
        </w:tc>
      </w:tr>
      <w:tr w14:paraId="6FBC0FC4">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663C3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58C5DE4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18B3D9B2">
            <w:pPr>
              <w:widowControl/>
              <w:jc w:val="right"/>
              <w:rPr>
                <w:rFonts w:hint="eastAsia" w:ascii="Times New Roman" w:hAnsi="Times New Roman" w:eastAsia="仿宋_GB2312" w:cs="Times New Roman"/>
                <w:kern w:val="0"/>
                <w:sz w:val="22"/>
                <w:lang w:eastAsia="zh-CN"/>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CC38730">
            <w:pPr>
              <w:widowControl/>
              <w:jc w:val="left"/>
              <w:rPr>
                <w:rFonts w:hint="eastAsia" w:ascii="Times New Roman" w:hAnsi="Times New Roman" w:eastAsia="仿宋_GB2312" w:cs="Times New Roman"/>
                <w:kern w:val="0"/>
                <w:sz w:val="22"/>
                <w:lang w:eastAsia="zh-CN"/>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7D5CDE8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26B2F1E0">
            <w:pPr>
              <w:widowControl/>
              <w:jc w:val="center"/>
              <w:rPr>
                <w:rFonts w:hint="eastAsia" w:ascii="Times New Roman" w:hAnsi="Times New Roman" w:eastAsia="仿宋_GB2312" w:cs="Times New Roman"/>
                <w:kern w:val="0"/>
                <w:sz w:val="22"/>
                <w:lang w:eastAsia="zh-CN"/>
              </w:rPr>
            </w:pPr>
          </w:p>
        </w:tc>
        <w:tc>
          <w:tcPr>
            <w:tcW w:w="1569" w:type="dxa"/>
            <w:tcBorders>
              <w:top w:val="single" w:color="auto" w:sz="4" w:space="0"/>
              <w:left w:val="nil"/>
              <w:bottom w:val="single" w:color="auto" w:sz="4" w:space="0"/>
              <w:right w:val="single" w:color="auto" w:sz="4" w:space="0"/>
            </w:tcBorders>
            <w:shd w:val="clear" w:color="auto" w:fill="auto"/>
            <w:noWrap/>
            <w:vAlign w:val="center"/>
          </w:tcPr>
          <w:p w14:paraId="3A3F22F2">
            <w:pPr>
              <w:widowControl/>
              <w:jc w:val="center"/>
              <w:rPr>
                <w:rFonts w:hint="eastAsia" w:ascii="Times New Roman" w:hAnsi="Times New Roman" w:eastAsia="仿宋_GB2312" w:cs="Times New Roman"/>
                <w:kern w:val="0"/>
                <w:sz w:val="22"/>
                <w:lang w:eastAsia="zh-CN"/>
              </w:rPr>
            </w:pPr>
          </w:p>
        </w:tc>
        <w:tc>
          <w:tcPr>
            <w:tcW w:w="1719" w:type="dxa"/>
            <w:tcBorders>
              <w:top w:val="single" w:color="auto" w:sz="4" w:space="0"/>
              <w:left w:val="nil"/>
              <w:bottom w:val="single" w:color="auto" w:sz="4" w:space="0"/>
              <w:right w:val="single" w:color="auto" w:sz="4" w:space="0"/>
            </w:tcBorders>
            <w:shd w:val="clear" w:color="auto" w:fill="auto"/>
            <w:noWrap/>
            <w:vAlign w:val="center"/>
          </w:tcPr>
          <w:p w14:paraId="4293BD2B">
            <w:pPr>
              <w:widowControl/>
              <w:jc w:val="center"/>
              <w:rPr>
                <w:rFonts w:hint="eastAsia" w:ascii="Times New Roman" w:hAnsi="Times New Roman" w:eastAsia="仿宋_GB2312" w:cs="Times New Roman"/>
                <w:kern w:val="0"/>
                <w:sz w:val="22"/>
                <w:lang w:eastAsia="zh-CN"/>
              </w:rPr>
            </w:pPr>
          </w:p>
        </w:tc>
        <w:tc>
          <w:tcPr>
            <w:tcW w:w="1686" w:type="dxa"/>
            <w:tcBorders>
              <w:top w:val="single" w:color="auto" w:sz="4" w:space="0"/>
              <w:left w:val="nil"/>
              <w:bottom w:val="single" w:color="auto" w:sz="4" w:space="0"/>
              <w:right w:val="single" w:color="auto" w:sz="4" w:space="0"/>
            </w:tcBorders>
            <w:shd w:val="clear" w:color="auto" w:fill="auto"/>
            <w:noWrap/>
            <w:vAlign w:val="center"/>
          </w:tcPr>
          <w:p w14:paraId="7BE71E30">
            <w:pPr>
              <w:widowControl/>
              <w:jc w:val="left"/>
              <w:rPr>
                <w:rFonts w:hint="eastAsia" w:ascii="Times New Roman" w:hAnsi="Times New Roman" w:eastAsia="仿宋_GB2312" w:cs="Times New Roman"/>
                <w:kern w:val="0"/>
                <w:sz w:val="22"/>
                <w:lang w:eastAsia="zh-CN"/>
              </w:rPr>
            </w:pPr>
          </w:p>
        </w:tc>
      </w:tr>
      <w:tr w14:paraId="7F383435">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3287744C">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single" w:color="auto" w:sz="4" w:space="0"/>
              <w:left w:val="nil"/>
              <w:bottom w:val="single" w:color="auto" w:sz="4" w:space="0"/>
              <w:right w:val="single" w:color="auto" w:sz="4" w:space="0"/>
            </w:tcBorders>
            <w:shd w:val="clear" w:color="000000" w:fill="FFFFFF"/>
            <w:noWrap/>
            <w:vAlign w:val="center"/>
          </w:tcPr>
          <w:p w14:paraId="4B2D14F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2C34B665">
            <w:pPr>
              <w:widowControl/>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3097.46</w:t>
            </w:r>
          </w:p>
        </w:tc>
        <w:tc>
          <w:tcPr>
            <w:tcW w:w="0" w:type="auto"/>
            <w:tcBorders>
              <w:top w:val="single" w:color="auto" w:sz="4" w:space="0"/>
              <w:left w:val="nil"/>
              <w:bottom w:val="single" w:color="auto" w:sz="4" w:space="0"/>
              <w:right w:val="single" w:color="auto" w:sz="4" w:space="0"/>
            </w:tcBorders>
            <w:shd w:val="clear" w:color="000000" w:fill="FFFFFF"/>
            <w:noWrap/>
            <w:vAlign w:val="center"/>
          </w:tcPr>
          <w:p w14:paraId="40816BF7">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single" w:color="auto" w:sz="4" w:space="0"/>
              <w:left w:val="nil"/>
              <w:bottom w:val="single" w:color="auto" w:sz="4" w:space="0"/>
              <w:right w:val="single" w:color="auto" w:sz="4" w:space="0"/>
            </w:tcBorders>
            <w:shd w:val="clear" w:color="000000" w:fill="FFFFFF"/>
            <w:noWrap/>
            <w:vAlign w:val="center"/>
          </w:tcPr>
          <w:p w14:paraId="3DB0869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single" w:color="auto" w:sz="4" w:space="0"/>
              <w:left w:val="nil"/>
              <w:bottom w:val="single" w:color="auto" w:sz="4" w:space="0"/>
              <w:right w:val="single" w:color="auto" w:sz="4" w:space="0"/>
            </w:tcBorders>
            <w:shd w:val="clear" w:color="000000" w:fill="FFFFFF"/>
            <w:noWrap/>
            <w:vAlign w:val="center"/>
          </w:tcPr>
          <w:p w14:paraId="59D9815A">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3097.46</w:t>
            </w:r>
          </w:p>
        </w:tc>
        <w:tc>
          <w:tcPr>
            <w:tcW w:w="1569" w:type="dxa"/>
            <w:tcBorders>
              <w:top w:val="single" w:color="auto" w:sz="4" w:space="0"/>
              <w:left w:val="nil"/>
              <w:bottom w:val="single" w:color="auto" w:sz="4" w:space="0"/>
              <w:right w:val="single" w:color="auto" w:sz="4" w:space="0"/>
            </w:tcBorders>
            <w:shd w:val="clear" w:color="000000" w:fill="FFFFFF"/>
            <w:noWrap/>
            <w:vAlign w:val="center"/>
          </w:tcPr>
          <w:p w14:paraId="7FD70E13">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3097.46</w:t>
            </w:r>
          </w:p>
        </w:tc>
        <w:tc>
          <w:tcPr>
            <w:tcW w:w="1719" w:type="dxa"/>
            <w:tcBorders>
              <w:top w:val="single" w:color="auto" w:sz="4" w:space="0"/>
              <w:left w:val="nil"/>
              <w:bottom w:val="single" w:color="auto" w:sz="4" w:space="0"/>
              <w:right w:val="single" w:color="auto" w:sz="4" w:space="0"/>
            </w:tcBorders>
            <w:shd w:val="clear" w:color="auto" w:fill="auto"/>
            <w:noWrap/>
            <w:vAlign w:val="center"/>
          </w:tcPr>
          <w:p w14:paraId="36A137BA">
            <w:pPr>
              <w:widowControl/>
              <w:jc w:val="left"/>
              <w:rPr>
                <w:rFonts w:hint="eastAsia" w:ascii="Times New Roman" w:hAnsi="Times New Roman" w:eastAsia="仿宋_GB2312" w:cs="Times New Roman"/>
                <w:b/>
                <w:bCs/>
                <w:kern w:val="0"/>
                <w:sz w:val="22"/>
                <w:lang w:eastAsia="zh-CN"/>
              </w:rPr>
            </w:pPr>
          </w:p>
        </w:tc>
        <w:tc>
          <w:tcPr>
            <w:tcW w:w="1686" w:type="dxa"/>
            <w:tcBorders>
              <w:top w:val="single" w:color="auto" w:sz="4" w:space="0"/>
              <w:left w:val="nil"/>
              <w:bottom w:val="single" w:color="auto" w:sz="4" w:space="0"/>
              <w:right w:val="single" w:color="auto" w:sz="4" w:space="0"/>
            </w:tcBorders>
            <w:shd w:val="clear" w:color="auto" w:fill="auto"/>
            <w:noWrap/>
            <w:vAlign w:val="center"/>
          </w:tcPr>
          <w:p w14:paraId="71A5D266">
            <w:pPr>
              <w:widowControl/>
              <w:jc w:val="left"/>
              <w:rPr>
                <w:rFonts w:hint="eastAsia" w:ascii="Times New Roman" w:hAnsi="Times New Roman" w:eastAsia="仿宋_GB2312" w:cs="Times New Roman"/>
                <w:b/>
                <w:bCs/>
                <w:kern w:val="0"/>
                <w:sz w:val="22"/>
                <w:lang w:eastAsia="zh-CN"/>
              </w:rPr>
            </w:pPr>
          </w:p>
        </w:tc>
      </w:tr>
    </w:tbl>
    <w:p w14:paraId="5F210742">
      <w:pPr>
        <w:widowControl/>
        <w:jc w:val="left"/>
        <w:rPr>
          <w:rFonts w:hint="eastAsia" w:ascii="Times New Roman" w:hAnsi="Times New Roman" w:eastAsia="方正小标宋_GBK" w:cs="Times New Roman"/>
          <w:kern w:val="0"/>
          <w:sz w:val="36"/>
          <w:szCs w:val="36"/>
          <w:lang w:val="en-US" w:eastAsia="zh-CN"/>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bookmarkStart w:id="3" w:name="_GoBack"/>
      <w:bookmarkEnd w:id="3"/>
    </w:p>
    <w:p w14:paraId="4E6DB3C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1AD787D9">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14:paraId="414FA75D">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2"/>
        <w:tblW w:w="4996" w:type="pct"/>
        <w:jc w:val="center"/>
        <w:tblLayout w:type="autofit"/>
        <w:tblCellMar>
          <w:top w:w="0" w:type="dxa"/>
          <w:left w:w="108" w:type="dxa"/>
          <w:bottom w:w="0" w:type="dxa"/>
          <w:right w:w="108" w:type="dxa"/>
        </w:tblCellMar>
      </w:tblPr>
      <w:tblGrid>
        <w:gridCol w:w="986"/>
        <w:gridCol w:w="974"/>
        <w:gridCol w:w="3282"/>
        <w:gridCol w:w="2842"/>
        <w:gridCol w:w="3300"/>
        <w:gridCol w:w="2825"/>
      </w:tblGrid>
      <w:tr w14:paraId="0C31446B">
        <w:tblPrEx>
          <w:tblCellMar>
            <w:top w:w="0" w:type="dxa"/>
            <w:left w:w="108" w:type="dxa"/>
            <w:bottom w:w="0" w:type="dxa"/>
            <w:right w:w="108" w:type="dxa"/>
          </w:tblCellMar>
        </w:tblPrEx>
        <w:trPr>
          <w:trHeight w:val="315" w:hRule="atLeast"/>
          <w:jc w:val="center"/>
        </w:trPr>
        <w:tc>
          <w:tcPr>
            <w:tcW w:w="1844" w:type="pct"/>
            <w:gridSpan w:val="3"/>
            <w:tcBorders>
              <w:top w:val="single" w:color="auto" w:sz="8" w:space="0"/>
              <w:left w:val="single" w:color="auto" w:sz="8" w:space="0"/>
              <w:bottom w:val="single" w:color="auto" w:sz="4" w:space="0"/>
              <w:right w:val="single" w:color="auto" w:sz="4" w:space="0"/>
            </w:tcBorders>
            <w:shd w:val="clear" w:color="auto" w:fill="auto"/>
            <w:vAlign w:val="center"/>
          </w:tcPr>
          <w:p w14:paraId="32FF02A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3155" w:type="pct"/>
            <w:gridSpan w:val="3"/>
            <w:tcBorders>
              <w:top w:val="single" w:color="auto" w:sz="8" w:space="0"/>
              <w:left w:val="nil"/>
              <w:bottom w:val="single" w:color="auto" w:sz="4" w:space="0"/>
              <w:right w:val="single" w:color="000000" w:sz="8" w:space="0"/>
            </w:tcBorders>
            <w:shd w:val="clear" w:color="auto" w:fill="auto"/>
            <w:vAlign w:val="center"/>
          </w:tcPr>
          <w:p w14:paraId="621BD43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B1EF23F">
        <w:tblPrEx>
          <w:tblCellMar>
            <w:top w:w="0" w:type="dxa"/>
            <w:left w:w="108" w:type="dxa"/>
            <w:bottom w:w="0" w:type="dxa"/>
            <w:right w:w="108" w:type="dxa"/>
          </w:tblCellMar>
        </w:tblPrEx>
        <w:trPr>
          <w:trHeight w:val="275" w:hRule="atLeast"/>
          <w:jc w:val="center"/>
        </w:trPr>
        <w:tc>
          <w:tcPr>
            <w:tcW w:w="689" w:type="pct"/>
            <w:gridSpan w:val="2"/>
            <w:tcBorders>
              <w:top w:val="single" w:color="auto" w:sz="8" w:space="0"/>
              <w:left w:val="single" w:color="auto" w:sz="8" w:space="0"/>
              <w:bottom w:val="single" w:color="auto" w:sz="4" w:space="0"/>
              <w:right w:val="single" w:color="auto" w:sz="4" w:space="0"/>
            </w:tcBorders>
            <w:shd w:val="clear" w:color="auto" w:fill="auto"/>
            <w:vAlign w:val="center"/>
          </w:tcPr>
          <w:p w14:paraId="621FF11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154" w:type="pct"/>
            <w:tcBorders>
              <w:top w:val="single" w:color="auto" w:sz="8" w:space="0"/>
              <w:left w:val="single" w:color="auto" w:sz="8" w:space="0"/>
              <w:bottom w:val="single" w:color="auto" w:sz="4" w:space="0"/>
              <w:right w:val="single" w:color="auto" w:sz="4" w:space="0"/>
            </w:tcBorders>
            <w:shd w:val="clear" w:color="auto" w:fill="auto"/>
            <w:vAlign w:val="center"/>
          </w:tcPr>
          <w:p w14:paraId="7EE760A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1000" w:type="pct"/>
            <w:tcBorders>
              <w:top w:val="single" w:color="auto" w:sz="8" w:space="0"/>
              <w:left w:val="nil"/>
              <w:bottom w:val="single" w:color="auto" w:sz="4" w:space="0"/>
              <w:right w:val="single" w:color="000000" w:sz="8" w:space="0"/>
            </w:tcBorders>
            <w:shd w:val="clear" w:color="auto" w:fill="auto"/>
            <w:vAlign w:val="center"/>
          </w:tcPr>
          <w:p w14:paraId="124F551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1161" w:type="pct"/>
            <w:tcBorders>
              <w:top w:val="single" w:color="auto" w:sz="8" w:space="0"/>
              <w:left w:val="nil"/>
              <w:bottom w:val="single" w:color="auto" w:sz="4" w:space="0"/>
              <w:right w:val="single" w:color="000000" w:sz="8" w:space="0"/>
            </w:tcBorders>
            <w:shd w:val="clear" w:color="auto" w:fill="auto"/>
            <w:vAlign w:val="center"/>
          </w:tcPr>
          <w:p w14:paraId="14DCF45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994" w:type="pct"/>
            <w:tcBorders>
              <w:top w:val="single" w:color="auto" w:sz="8" w:space="0"/>
              <w:left w:val="nil"/>
              <w:bottom w:val="single" w:color="auto" w:sz="4" w:space="0"/>
              <w:right w:val="single" w:color="000000" w:sz="8" w:space="0"/>
            </w:tcBorders>
            <w:shd w:val="clear" w:color="auto" w:fill="auto"/>
            <w:vAlign w:val="center"/>
          </w:tcPr>
          <w:p w14:paraId="23C2E2F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4FC67901">
        <w:tblPrEx>
          <w:tblCellMar>
            <w:top w:w="0" w:type="dxa"/>
            <w:left w:w="108" w:type="dxa"/>
            <w:bottom w:w="0" w:type="dxa"/>
            <w:right w:w="108" w:type="dxa"/>
          </w:tblCellMar>
        </w:tblPrEx>
        <w:trPr>
          <w:trHeight w:val="283" w:hRule="exact"/>
          <w:jc w:val="center"/>
        </w:trPr>
        <w:tc>
          <w:tcPr>
            <w:tcW w:w="1844" w:type="pct"/>
            <w:gridSpan w:val="3"/>
            <w:tcBorders>
              <w:top w:val="single" w:color="auto" w:sz="4" w:space="0"/>
              <w:left w:val="single" w:color="auto" w:sz="8" w:space="0"/>
              <w:bottom w:val="single" w:color="auto" w:sz="4" w:space="0"/>
              <w:right w:val="single" w:color="auto" w:sz="4" w:space="0"/>
            </w:tcBorders>
            <w:shd w:val="clear" w:color="auto" w:fill="auto"/>
            <w:vAlign w:val="center"/>
          </w:tcPr>
          <w:p w14:paraId="4A0230F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000" w:type="pct"/>
            <w:tcBorders>
              <w:top w:val="nil"/>
              <w:left w:val="nil"/>
              <w:bottom w:val="single" w:color="auto" w:sz="4" w:space="0"/>
              <w:right w:val="single" w:color="auto" w:sz="4" w:space="0"/>
            </w:tcBorders>
            <w:shd w:val="clear" w:color="auto" w:fill="auto"/>
            <w:vAlign w:val="center"/>
          </w:tcPr>
          <w:p w14:paraId="61671F2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161" w:type="pct"/>
            <w:tcBorders>
              <w:top w:val="nil"/>
              <w:left w:val="nil"/>
              <w:bottom w:val="single" w:color="auto" w:sz="4" w:space="0"/>
              <w:right w:val="single" w:color="auto" w:sz="4" w:space="0"/>
            </w:tcBorders>
            <w:shd w:val="clear" w:color="auto" w:fill="auto"/>
            <w:vAlign w:val="center"/>
          </w:tcPr>
          <w:p w14:paraId="2E3215F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994" w:type="pct"/>
            <w:tcBorders>
              <w:top w:val="nil"/>
              <w:left w:val="nil"/>
              <w:bottom w:val="single" w:color="auto" w:sz="4" w:space="0"/>
              <w:right w:val="single" w:color="auto" w:sz="8" w:space="0"/>
            </w:tcBorders>
            <w:shd w:val="clear" w:color="auto" w:fill="auto"/>
            <w:vAlign w:val="center"/>
          </w:tcPr>
          <w:p w14:paraId="15F96C1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3EF4063">
        <w:tblPrEx>
          <w:tblCellMar>
            <w:top w:w="0" w:type="dxa"/>
            <w:left w:w="108" w:type="dxa"/>
            <w:bottom w:w="0" w:type="dxa"/>
            <w:right w:w="108" w:type="dxa"/>
          </w:tblCellMar>
        </w:tblPrEx>
        <w:trPr>
          <w:trHeight w:val="283" w:hRule="exact"/>
          <w:jc w:val="center"/>
        </w:trPr>
        <w:tc>
          <w:tcPr>
            <w:tcW w:w="1844" w:type="pct"/>
            <w:gridSpan w:val="3"/>
            <w:tcBorders>
              <w:top w:val="single" w:color="auto" w:sz="4" w:space="0"/>
              <w:left w:val="single" w:color="auto" w:sz="8" w:space="0"/>
              <w:bottom w:val="single" w:color="auto" w:sz="4" w:space="0"/>
              <w:right w:val="single" w:color="auto" w:sz="4" w:space="0"/>
            </w:tcBorders>
            <w:shd w:val="clear" w:color="auto" w:fill="auto"/>
            <w:vAlign w:val="center"/>
          </w:tcPr>
          <w:p w14:paraId="6E42D46D">
            <w:pPr>
              <w:keepNext w:val="0"/>
              <w:keepLines w:val="0"/>
              <w:widowControl/>
              <w:suppressLineNumbers w:val="0"/>
              <w:jc w:val="center"/>
              <w:textAlignment w:val="center"/>
              <w:rPr>
                <w:rFonts w:hint="eastAsia" w:ascii="仿宋" w:hAnsi="仿宋" w:eastAsia="仿宋" w:cs="仿宋"/>
                <w:kern w:val="0"/>
                <w:sz w:val="22"/>
                <w:szCs w:val="22"/>
              </w:rPr>
            </w:pPr>
            <w:r>
              <w:rPr>
                <w:rFonts w:hint="eastAsia" w:ascii="仿宋" w:hAnsi="仿宋" w:eastAsia="仿宋" w:cs="仿宋"/>
                <w:i w:val="0"/>
                <w:iCs w:val="0"/>
                <w:color w:val="000000"/>
                <w:kern w:val="0"/>
                <w:sz w:val="22"/>
                <w:szCs w:val="22"/>
                <w:u w:val="none"/>
                <w:lang w:val="en-US" w:eastAsia="zh-CN" w:bidi="ar"/>
              </w:rPr>
              <w:t>合计</w:t>
            </w:r>
          </w:p>
        </w:tc>
        <w:tc>
          <w:tcPr>
            <w:tcW w:w="1000" w:type="pct"/>
            <w:tcBorders>
              <w:top w:val="nil"/>
              <w:left w:val="nil"/>
              <w:bottom w:val="single" w:color="auto" w:sz="4" w:space="0"/>
              <w:right w:val="single" w:color="auto" w:sz="4" w:space="0"/>
            </w:tcBorders>
            <w:shd w:val="clear" w:color="auto" w:fill="auto"/>
            <w:vAlign w:val="center"/>
          </w:tcPr>
          <w:p w14:paraId="4A6A53A5">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b/>
                <w:bCs/>
                <w:i w:val="0"/>
                <w:iCs w:val="0"/>
                <w:color w:val="000000"/>
                <w:kern w:val="0"/>
                <w:sz w:val="22"/>
                <w:szCs w:val="22"/>
                <w:u w:val="none"/>
                <w:lang w:val="en-US" w:eastAsia="zh-CN" w:bidi="ar"/>
              </w:rPr>
              <w:t>3,097.46</w:t>
            </w:r>
          </w:p>
        </w:tc>
        <w:tc>
          <w:tcPr>
            <w:tcW w:w="1161" w:type="pct"/>
            <w:tcBorders>
              <w:top w:val="nil"/>
              <w:left w:val="nil"/>
              <w:bottom w:val="single" w:color="auto" w:sz="4" w:space="0"/>
              <w:right w:val="single" w:color="auto" w:sz="4" w:space="0"/>
            </w:tcBorders>
            <w:shd w:val="clear" w:color="auto" w:fill="auto"/>
            <w:vAlign w:val="center"/>
          </w:tcPr>
          <w:p w14:paraId="40D74352">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b/>
                <w:bCs/>
                <w:i w:val="0"/>
                <w:iCs w:val="0"/>
                <w:color w:val="000000"/>
                <w:kern w:val="0"/>
                <w:sz w:val="22"/>
                <w:szCs w:val="22"/>
                <w:u w:val="none"/>
                <w:lang w:val="en-US" w:eastAsia="zh-CN" w:bidi="ar"/>
              </w:rPr>
              <w:t>3,097.35</w:t>
            </w:r>
          </w:p>
        </w:tc>
        <w:tc>
          <w:tcPr>
            <w:tcW w:w="994" w:type="pct"/>
            <w:tcBorders>
              <w:top w:val="nil"/>
              <w:left w:val="nil"/>
              <w:bottom w:val="single" w:color="auto" w:sz="4" w:space="0"/>
              <w:right w:val="single" w:color="auto" w:sz="8" w:space="0"/>
            </w:tcBorders>
            <w:shd w:val="clear" w:color="auto" w:fill="auto"/>
            <w:vAlign w:val="center"/>
          </w:tcPr>
          <w:p w14:paraId="4668BBE2">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b/>
                <w:bCs/>
                <w:i w:val="0"/>
                <w:iCs w:val="0"/>
                <w:color w:val="000000"/>
                <w:kern w:val="0"/>
                <w:sz w:val="22"/>
                <w:szCs w:val="22"/>
                <w:u w:val="none"/>
                <w:lang w:val="en-US" w:eastAsia="zh-CN" w:bidi="ar"/>
              </w:rPr>
              <w:t>0.11</w:t>
            </w:r>
          </w:p>
        </w:tc>
      </w:tr>
      <w:tr w14:paraId="53869930">
        <w:tblPrEx>
          <w:tblCellMar>
            <w:top w:w="0" w:type="dxa"/>
            <w:left w:w="108" w:type="dxa"/>
            <w:bottom w:w="0" w:type="dxa"/>
            <w:right w:w="108" w:type="dxa"/>
          </w:tblCellMar>
        </w:tblPrEx>
        <w:trPr>
          <w:trHeight w:val="283" w:hRule="exact"/>
          <w:jc w:val="center"/>
        </w:trPr>
        <w:tc>
          <w:tcPr>
            <w:tcW w:w="346" w:type="pct"/>
            <w:tcBorders>
              <w:top w:val="single" w:color="auto" w:sz="4" w:space="0"/>
              <w:left w:val="single" w:color="auto" w:sz="8" w:space="0"/>
              <w:bottom w:val="single" w:color="auto" w:sz="4" w:space="0"/>
              <w:right w:val="single" w:color="auto" w:sz="4" w:space="0"/>
            </w:tcBorders>
            <w:shd w:val="clear" w:color="auto" w:fill="auto"/>
            <w:vAlign w:val="center"/>
          </w:tcPr>
          <w:p w14:paraId="35AC5578">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208</w:t>
            </w:r>
          </w:p>
        </w:tc>
        <w:tc>
          <w:tcPr>
            <w:tcW w:w="1497" w:type="pct"/>
            <w:gridSpan w:val="2"/>
            <w:tcBorders>
              <w:top w:val="nil"/>
              <w:left w:val="nil"/>
              <w:bottom w:val="single" w:color="auto" w:sz="4" w:space="0"/>
              <w:right w:val="single" w:color="auto" w:sz="4" w:space="0"/>
            </w:tcBorders>
            <w:shd w:val="clear" w:color="auto" w:fill="auto"/>
            <w:vAlign w:val="center"/>
          </w:tcPr>
          <w:p w14:paraId="58EB6B7B">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社会保障和就业支出</w:t>
            </w:r>
          </w:p>
        </w:tc>
        <w:tc>
          <w:tcPr>
            <w:tcW w:w="1000" w:type="pct"/>
            <w:tcBorders>
              <w:top w:val="nil"/>
              <w:left w:val="nil"/>
              <w:bottom w:val="single" w:color="auto" w:sz="4" w:space="0"/>
              <w:right w:val="single" w:color="auto" w:sz="4" w:space="0"/>
            </w:tcBorders>
            <w:shd w:val="clear" w:color="auto" w:fill="auto"/>
            <w:vAlign w:val="center"/>
          </w:tcPr>
          <w:p w14:paraId="27C6C805">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177.59</w:t>
            </w:r>
          </w:p>
        </w:tc>
        <w:tc>
          <w:tcPr>
            <w:tcW w:w="1161" w:type="pct"/>
            <w:tcBorders>
              <w:top w:val="nil"/>
              <w:left w:val="nil"/>
              <w:bottom w:val="single" w:color="auto" w:sz="4" w:space="0"/>
              <w:right w:val="single" w:color="auto" w:sz="4" w:space="0"/>
            </w:tcBorders>
            <w:shd w:val="clear" w:color="auto" w:fill="auto"/>
            <w:vAlign w:val="center"/>
          </w:tcPr>
          <w:p w14:paraId="6D9FEE54">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177.59</w:t>
            </w:r>
          </w:p>
        </w:tc>
        <w:tc>
          <w:tcPr>
            <w:tcW w:w="994" w:type="pct"/>
            <w:tcBorders>
              <w:top w:val="nil"/>
              <w:left w:val="nil"/>
              <w:bottom w:val="single" w:color="auto" w:sz="4" w:space="0"/>
              <w:right w:val="single" w:color="auto" w:sz="8" w:space="0"/>
            </w:tcBorders>
            <w:shd w:val="clear" w:color="auto" w:fill="auto"/>
            <w:vAlign w:val="center"/>
          </w:tcPr>
          <w:p w14:paraId="23455117">
            <w:pPr>
              <w:jc w:val="left"/>
              <w:rPr>
                <w:rFonts w:hint="eastAsia" w:ascii="仿宋" w:hAnsi="仿宋" w:eastAsia="仿宋" w:cs="仿宋"/>
                <w:kern w:val="0"/>
                <w:sz w:val="22"/>
                <w:szCs w:val="22"/>
                <w:lang w:eastAsia="zh-CN"/>
              </w:rPr>
            </w:pPr>
          </w:p>
        </w:tc>
      </w:tr>
      <w:tr w14:paraId="74F5F3D6">
        <w:tblPrEx>
          <w:tblCellMar>
            <w:top w:w="0" w:type="dxa"/>
            <w:left w:w="108" w:type="dxa"/>
            <w:bottom w:w="0" w:type="dxa"/>
            <w:right w:w="108" w:type="dxa"/>
          </w:tblCellMar>
        </w:tblPrEx>
        <w:trPr>
          <w:trHeight w:val="283" w:hRule="exact"/>
          <w:jc w:val="center"/>
        </w:trPr>
        <w:tc>
          <w:tcPr>
            <w:tcW w:w="346" w:type="pct"/>
            <w:tcBorders>
              <w:top w:val="single" w:color="auto" w:sz="4" w:space="0"/>
              <w:left w:val="single" w:color="auto" w:sz="8" w:space="0"/>
              <w:bottom w:val="single" w:color="auto" w:sz="4" w:space="0"/>
              <w:right w:val="single" w:color="auto" w:sz="4" w:space="0"/>
            </w:tcBorders>
            <w:shd w:val="clear" w:color="auto" w:fill="auto"/>
            <w:vAlign w:val="center"/>
          </w:tcPr>
          <w:p w14:paraId="259CF978">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20805</w:t>
            </w:r>
          </w:p>
        </w:tc>
        <w:tc>
          <w:tcPr>
            <w:tcW w:w="1497" w:type="pct"/>
            <w:gridSpan w:val="2"/>
            <w:tcBorders>
              <w:top w:val="nil"/>
              <w:left w:val="nil"/>
              <w:bottom w:val="single" w:color="auto" w:sz="4" w:space="0"/>
              <w:right w:val="single" w:color="auto" w:sz="4" w:space="0"/>
            </w:tcBorders>
            <w:shd w:val="clear" w:color="auto" w:fill="auto"/>
            <w:vAlign w:val="center"/>
          </w:tcPr>
          <w:p w14:paraId="2E5A4AB2">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行政事业单位养老支出</w:t>
            </w:r>
          </w:p>
        </w:tc>
        <w:tc>
          <w:tcPr>
            <w:tcW w:w="1000" w:type="pct"/>
            <w:tcBorders>
              <w:top w:val="nil"/>
              <w:left w:val="nil"/>
              <w:bottom w:val="single" w:color="auto" w:sz="4" w:space="0"/>
              <w:right w:val="single" w:color="auto" w:sz="4" w:space="0"/>
            </w:tcBorders>
            <w:shd w:val="clear" w:color="auto" w:fill="auto"/>
            <w:vAlign w:val="center"/>
          </w:tcPr>
          <w:p w14:paraId="5F74CD09">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177.59</w:t>
            </w:r>
          </w:p>
        </w:tc>
        <w:tc>
          <w:tcPr>
            <w:tcW w:w="1161" w:type="pct"/>
            <w:tcBorders>
              <w:top w:val="nil"/>
              <w:left w:val="nil"/>
              <w:bottom w:val="single" w:color="auto" w:sz="4" w:space="0"/>
              <w:right w:val="single" w:color="auto" w:sz="4" w:space="0"/>
            </w:tcBorders>
            <w:shd w:val="clear" w:color="auto" w:fill="auto"/>
            <w:vAlign w:val="center"/>
          </w:tcPr>
          <w:p w14:paraId="145A6948">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177.59</w:t>
            </w:r>
          </w:p>
        </w:tc>
        <w:tc>
          <w:tcPr>
            <w:tcW w:w="994" w:type="pct"/>
            <w:tcBorders>
              <w:top w:val="nil"/>
              <w:left w:val="nil"/>
              <w:bottom w:val="single" w:color="auto" w:sz="4" w:space="0"/>
              <w:right w:val="single" w:color="auto" w:sz="8" w:space="0"/>
            </w:tcBorders>
            <w:shd w:val="clear" w:color="auto" w:fill="auto"/>
            <w:vAlign w:val="center"/>
          </w:tcPr>
          <w:p w14:paraId="42514B40">
            <w:pPr>
              <w:jc w:val="left"/>
              <w:rPr>
                <w:rFonts w:hint="eastAsia" w:ascii="仿宋" w:hAnsi="仿宋" w:eastAsia="仿宋" w:cs="仿宋"/>
                <w:kern w:val="0"/>
                <w:sz w:val="22"/>
                <w:szCs w:val="22"/>
                <w:lang w:eastAsia="zh-CN"/>
              </w:rPr>
            </w:pPr>
          </w:p>
        </w:tc>
      </w:tr>
      <w:tr w14:paraId="4B5934A7">
        <w:tblPrEx>
          <w:tblCellMar>
            <w:top w:w="0" w:type="dxa"/>
            <w:left w:w="108" w:type="dxa"/>
            <w:bottom w:w="0" w:type="dxa"/>
            <w:right w:w="108" w:type="dxa"/>
          </w:tblCellMar>
        </w:tblPrEx>
        <w:trPr>
          <w:trHeight w:val="283" w:hRule="exact"/>
          <w:jc w:val="center"/>
        </w:trPr>
        <w:tc>
          <w:tcPr>
            <w:tcW w:w="346" w:type="pct"/>
            <w:tcBorders>
              <w:top w:val="single" w:color="auto" w:sz="4" w:space="0"/>
              <w:left w:val="single" w:color="auto" w:sz="8" w:space="0"/>
              <w:bottom w:val="single" w:color="auto" w:sz="4" w:space="0"/>
              <w:right w:val="single" w:color="auto" w:sz="4" w:space="0"/>
            </w:tcBorders>
            <w:shd w:val="clear" w:color="auto" w:fill="auto"/>
            <w:vAlign w:val="center"/>
          </w:tcPr>
          <w:p w14:paraId="234D14D3">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2080505</w:t>
            </w:r>
          </w:p>
        </w:tc>
        <w:tc>
          <w:tcPr>
            <w:tcW w:w="1497" w:type="pct"/>
            <w:gridSpan w:val="2"/>
            <w:tcBorders>
              <w:top w:val="nil"/>
              <w:left w:val="nil"/>
              <w:bottom w:val="single" w:color="auto" w:sz="4" w:space="0"/>
              <w:right w:val="single" w:color="auto" w:sz="4" w:space="0"/>
            </w:tcBorders>
            <w:shd w:val="clear" w:color="auto" w:fill="auto"/>
            <w:vAlign w:val="center"/>
          </w:tcPr>
          <w:p w14:paraId="57E6112A">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机关事业单位基本养老保险缴费支出</w:t>
            </w:r>
          </w:p>
        </w:tc>
        <w:tc>
          <w:tcPr>
            <w:tcW w:w="1000" w:type="pct"/>
            <w:tcBorders>
              <w:top w:val="nil"/>
              <w:left w:val="nil"/>
              <w:bottom w:val="single" w:color="auto" w:sz="4" w:space="0"/>
              <w:right w:val="single" w:color="auto" w:sz="4" w:space="0"/>
            </w:tcBorders>
            <w:shd w:val="clear" w:color="auto" w:fill="auto"/>
            <w:vAlign w:val="center"/>
          </w:tcPr>
          <w:p w14:paraId="23AAB47B">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177.59</w:t>
            </w:r>
          </w:p>
        </w:tc>
        <w:tc>
          <w:tcPr>
            <w:tcW w:w="1161" w:type="pct"/>
            <w:tcBorders>
              <w:top w:val="nil"/>
              <w:left w:val="nil"/>
              <w:bottom w:val="single" w:color="auto" w:sz="4" w:space="0"/>
              <w:right w:val="single" w:color="auto" w:sz="4" w:space="0"/>
            </w:tcBorders>
            <w:shd w:val="clear" w:color="auto" w:fill="auto"/>
            <w:vAlign w:val="center"/>
          </w:tcPr>
          <w:p w14:paraId="6F486829">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177.59</w:t>
            </w:r>
          </w:p>
        </w:tc>
        <w:tc>
          <w:tcPr>
            <w:tcW w:w="994" w:type="pct"/>
            <w:tcBorders>
              <w:top w:val="nil"/>
              <w:left w:val="nil"/>
              <w:bottom w:val="single" w:color="auto" w:sz="4" w:space="0"/>
              <w:right w:val="single" w:color="auto" w:sz="8" w:space="0"/>
            </w:tcBorders>
            <w:shd w:val="clear" w:color="auto" w:fill="auto"/>
            <w:vAlign w:val="center"/>
          </w:tcPr>
          <w:p w14:paraId="485C7ECE">
            <w:pPr>
              <w:jc w:val="left"/>
              <w:rPr>
                <w:rFonts w:hint="eastAsia" w:ascii="仿宋" w:hAnsi="仿宋" w:eastAsia="仿宋" w:cs="仿宋"/>
                <w:kern w:val="0"/>
                <w:sz w:val="22"/>
                <w:szCs w:val="22"/>
                <w:lang w:eastAsia="zh-CN"/>
              </w:rPr>
            </w:pPr>
          </w:p>
        </w:tc>
      </w:tr>
      <w:tr w14:paraId="2979EC52">
        <w:tblPrEx>
          <w:tblCellMar>
            <w:top w:w="0" w:type="dxa"/>
            <w:left w:w="108" w:type="dxa"/>
            <w:bottom w:w="0" w:type="dxa"/>
            <w:right w:w="108" w:type="dxa"/>
          </w:tblCellMar>
        </w:tblPrEx>
        <w:trPr>
          <w:trHeight w:val="283" w:hRule="exact"/>
          <w:jc w:val="center"/>
        </w:trPr>
        <w:tc>
          <w:tcPr>
            <w:tcW w:w="346" w:type="pct"/>
            <w:tcBorders>
              <w:top w:val="single" w:color="auto" w:sz="4" w:space="0"/>
              <w:left w:val="single" w:color="auto" w:sz="8" w:space="0"/>
              <w:bottom w:val="single" w:color="auto" w:sz="4" w:space="0"/>
              <w:right w:val="single" w:color="auto" w:sz="4" w:space="0"/>
            </w:tcBorders>
            <w:shd w:val="clear" w:color="auto" w:fill="auto"/>
            <w:vAlign w:val="center"/>
          </w:tcPr>
          <w:p w14:paraId="426024B5">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210</w:t>
            </w:r>
          </w:p>
        </w:tc>
        <w:tc>
          <w:tcPr>
            <w:tcW w:w="1497" w:type="pct"/>
            <w:gridSpan w:val="2"/>
            <w:tcBorders>
              <w:top w:val="nil"/>
              <w:left w:val="nil"/>
              <w:bottom w:val="single" w:color="auto" w:sz="4" w:space="0"/>
              <w:right w:val="single" w:color="auto" w:sz="4" w:space="0"/>
            </w:tcBorders>
            <w:shd w:val="clear" w:color="auto" w:fill="auto"/>
            <w:vAlign w:val="center"/>
          </w:tcPr>
          <w:p w14:paraId="1EC24D22">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卫生健康支出</w:t>
            </w:r>
          </w:p>
        </w:tc>
        <w:tc>
          <w:tcPr>
            <w:tcW w:w="1000" w:type="pct"/>
            <w:tcBorders>
              <w:top w:val="nil"/>
              <w:left w:val="nil"/>
              <w:bottom w:val="single" w:color="auto" w:sz="4" w:space="0"/>
              <w:right w:val="single" w:color="auto" w:sz="4" w:space="0"/>
            </w:tcBorders>
            <w:shd w:val="clear" w:color="auto" w:fill="auto"/>
            <w:vAlign w:val="center"/>
          </w:tcPr>
          <w:p w14:paraId="00BD917B">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2,786.68</w:t>
            </w:r>
          </w:p>
        </w:tc>
        <w:tc>
          <w:tcPr>
            <w:tcW w:w="1161" w:type="pct"/>
            <w:tcBorders>
              <w:top w:val="nil"/>
              <w:left w:val="nil"/>
              <w:bottom w:val="single" w:color="auto" w:sz="4" w:space="0"/>
              <w:right w:val="single" w:color="auto" w:sz="4" w:space="0"/>
            </w:tcBorders>
            <w:shd w:val="clear" w:color="auto" w:fill="auto"/>
            <w:vAlign w:val="center"/>
          </w:tcPr>
          <w:p w14:paraId="6D7E056D">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2,786.57</w:t>
            </w:r>
          </w:p>
        </w:tc>
        <w:tc>
          <w:tcPr>
            <w:tcW w:w="994" w:type="pct"/>
            <w:tcBorders>
              <w:top w:val="nil"/>
              <w:left w:val="nil"/>
              <w:bottom w:val="single" w:color="auto" w:sz="4" w:space="0"/>
              <w:right w:val="single" w:color="auto" w:sz="8" w:space="0"/>
            </w:tcBorders>
            <w:shd w:val="clear" w:color="auto" w:fill="auto"/>
            <w:vAlign w:val="center"/>
          </w:tcPr>
          <w:p w14:paraId="3D883AA1">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0.11</w:t>
            </w:r>
          </w:p>
        </w:tc>
      </w:tr>
      <w:tr w14:paraId="5C2D0B9D">
        <w:tblPrEx>
          <w:tblCellMar>
            <w:top w:w="0" w:type="dxa"/>
            <w:left w:w="108" w:type="dxa"/>
            <w:bottom w:w="0" w:type="dxa"/>
            <w:right w:w="108" w:type="dxa"/>
          </w:tblCellMar>
        </w:tblPrEx>
        <w:trPr>
          <w:trHeight w:val="283" w:hRule="exact"/>
          <w:jc w:val="center"/>
        </w:trPr>
        <w:tc>
          <w:tcPr>
            <w:tcW w:w="346" w:type="pct"/>
            <w:tcBorders>
              <w:top w:val="single" w:color="auto" w:sz="4" w:space="0"/>
              <w:left w:val="single" w:color="auto" w:sz="8" w:space="0"/>
              <w:bottom w:val="single" w:color="auto" w:sz="4" w:space="0"/>
              <w:right w:val="single" w:color="auto" w:sz="4" w:space="0"/>
            </w:tcBorders>
            <w:shd w:val="clear" w:color="auto" w:fill="auto"/>
            <w:vAlign w:val="center"/>
          </w:tcPr>
          <w:p w14:paraId="473FC8F5">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21001</w:t>
            </w:r>
          </w:p>
        </w:tc>
        <w:tc>
          <w:tcPr>
            <w:tcW w:w="1497" w:type="pct"/>
            <w:gridSpan w:val="2"/>
            <w:tcBorders>
              <w:top w:val="nil"/>
              <w:left w:val="nil"/>
              <w:bottom w:val="single" w:color="auto" w:sz="4" w:space="0"/>
              <w:right w:val="single" w:color="auto" w:sz="4" w:space="0"/>
            </w:tcBorders>
            <w:shd w:val="clear" w:color="auto" w:fill="auto"/>
            <w:vAlign w:val="center"/>
          </w:tcPr>
          <w:p w14:paraId="797A0055">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卫生健康管理事务</w:t>
            </w:r>
          </w:p>
        </w:tc>
        <w:tc>
          <w:tcPr>
            <w:tcW w:w="1000" w:type="pct"/>
            <w:tcBorders>
              <w:top w:val="nil"/>
              <w:left w:val="nil"/>
              <w:bottom w:val="single" w:color="auto" w:sz="4" w:space="0"/>
              <w:right w:val="single" w:color="auto" w:sz="4" w:space="0"/>
            </w:tcBorders>
            <w:shd w:val="clear" w:color="auto" w:fill="auto"/>
            <w:vAlign w:val="center"/>
          </w:tcPr>
          <w:p w14:paraId="5375AF93">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78.79</w:t>
            </w:r>
          </w:p>
        </w:tc>
        <w:tc>
          <w:tcPr>
            <w:tcW w:w="1161" w:type="pct"/>
            <w:tcBorders>
              <w:top w:val="nil"/>
              <w:left w:val="nil"/>
              <w:bottom w:val="single" w:color="auto" w:sz="4" w:space="0"/>
              <w:right w:val="single" w:color="auto" w:sz="4" w:space="0"/>
            </w:tcBorders>
            <w:shd w:val="clear" w:color="auto" w:fill="auto"/>
            <w:vAlign w:val="center"/>
          </w:tcPr>
          <w:p w14:paraId="5C127F77">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78.67</w:t>
            </w:r>
          </w:p>
        </w:tc>
        <w:tc>
          <w:tcPr>
            <w:tcW w:w="994" w:type="pct"/>
            <w:tcBorders>
              <w:top w:val="nil"/>
              <w:left w:val="nil"/>
              <w:bottom w:val="single" w:color="auto" w:sz="4" w:space="0"/>
              <w:right w:val="single" w:color="auto" w:sz="8" w:space="0"/>
            </w:tcBorders>
            <w:shd w:val="clear" w:color="auto" w:fill="auto"/>
            <w:vAlign w:val="center"/>
          </w:tcPr>
          <w:p w14:paraId="77AC97A6">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0.11</w:t>
            </w:r>
          </w:p>
        </w:tc>
      </w:tr>
      <w:tr w14:paraId="105E3814">
        <w:tblPrEx>
          <w:tblCellMar>
            <w:top w:w="0" w:type="dxa"/>
            <w:left w:w="108" w:type="dxa"/>
            <w:bottom w:w="0" w:type="dxa"/>
            <w:right w:w="108" w:type="dxa"/>
          </w:tblCellMar>
        </w:tblPrEx>
        <w:trPr>
          <w:trHeight w:val="283" w:hRule="exact"/>
          <w:jc w:val="center"/>
        </w:trPr>
        <w:tc>
          <w:tcPr>
            <w:tcW w:w="346" w:type="pct"/>
            <w:tcBorders>
              <w:top w:val="single" w:color="auto" w:sz="4" w:space="0"/>
              <w:left w:val="single" w:color="auto" w:sz="8" w:space="0"/>
              <w:bottom w:val="single" w:color="auto" w:sz="4" w:space="0"/>
              <w:right w:val="single" w:color="auto" w:sz="4" w:space="0"/>
            </w:tcBorders>
            <w:shd w:val="clear" w:color="auto" w:fill="auto"/>
            <w:vAlign w:val="center"/>
          </w:tcPr>
          <w:p w14:paraId="31833711">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2100101</w:t>
            </w:r>
          </w:p>
        </w:tc>
        <w:tc>
          <w:tcPr>
            <w:tcW w:w="1497" w:type="pct"/>
            <w:gridSpan w:val="2"/>
            <w:tcBorders>
              <w:top w:val="nil"/>
              <w:left w:val="nil"/>
              <w:bottom w:val="single" w:color="auto" w:sz="4" w:space="0"/>
              <w:right w:val="single" w:color="auto" w:sz="4" w:space="0"/>
            </w:tcBorders>
            <w:shd w:val="clear" w:color="auto" w:fill="auto"/>
            <w:vAlign w:val="center"/>
          </w:tcPr>
          <w:p w14:paraId="39651F14">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行政运行</w:t>
            </w:r>
          </w:p>
        </w:tc>
        <w:tc>
          <w:tcPr>
            <w:tcW w:w="1000" w:type="pct"/>
            <w:tcBorders>
              <w:top w:val="nil"/>
              <w:left w:val="nil"/>
              <w:bottom w:val="single" w:color="auto" w:sz="4" w:space="0"/>
              <w:right w:val="single" w:color="auto" w:sz="4" w:space="0"/>
            </w:tcBorders>
            <w:shd w:val="clear" w:color="auto" w:fill="auto"/>
            <w:vAlign w:val="center"/>
          </w:tcPr>
          <w:p w14:paraId="1EB07642">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78.67</w:t>
            </w:r>
          </w:p>
        </w:tc>
        <w:tc>
          <w:tcPr>
            <w:tcW w:w="1161" w:type="pct"/>
            <w:tcBorders>
              <w:top w:val="nil"/>
              <w:left w:val="nil"/>
              <w:bottom w:val="single" w:color="auto" w:sz="4" w:space="0"/>
              <w:right w:val="single" w:color="auto" w:sz="4" w:space="0"/>
            </w:tcBorders>
            <w:shd w:val="clear" w:color="auto" w:fill="auto"/>
            <w:vAlign w:val="center"/>
          </w:tcPr>
          <w:p w14:paraId="671137B6">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78.67</w:t>
            </w:r>
          </w:p>
        </w:tc>
        <w:tc>
          <w:tcPr>
            <w:tcW w:w="994" w:type="pct"/>
            <w:tcBorders>
              <w:top w:val="nil"/>
              <w:left w:val="nil"/>
              <w:bottom w:val="single" w:color="auto" w:sz="4" w:space="0"/>
              <w:right w:val="single" w:color="auto" w:sz="8" w:space="0"/>
            </w:tcBorders>
            <w:shd w:val="clear" w:color="auto" w:fill="auto"/>
            <w:vAlign w:val="center"/>
          </w:tcPr>
          <w:p w14:paraId="15673F38">
            <w:pPr>
              <w:jc w:val="left"/>
              <w:rPr>
                <w:rFonts w:hint="eastAsia" w:ascii="仿宋" w:hAnsi="仿宋" w:eastAsia="仿宋" w:cs="仿宋"/>
                <w:kern w:val="0"/>
                <w:sz w:val="22"/>
                <w:szCs w:val="22"/>
                <w:lang w:eastAsia="zh-CN"/>
              </w:rPr>
            </w:pPr>
          </w:p>
        </w:tc>
      </w:tr>
      <w:tr w14:paraId="0D3F7B27">
        <w:tblPrEx>
          <w:tblCellMar>
            <w:top w:w="0" w:type="dxa"/>
            <w:left w:w="108" w:type="dxa"/>
            <w:bottom w:w="0" w:type="dxa"/>
            <w:right w:w="108" w:type="dxa"/>
          </w:tblCellMar>
        </w:tblPrEx>
        <w:trPr>
          <w:trHeight w:val="283" w:hRule="exact"/>
          <w:jc w:val="center"/>
        </w:trPr>
        <w:tc>
          <w:tcPr>
            <w:tcW w:w="346" w:type="pct"/>
            <w:tcBorders>
              <w:top w:val="single" w:color="auto" w:sz="4" w:space="0"/>
              <w:left w:val="single" w:color="auto" w:sz="8" w:space="0"/>
              <w:bottom w:val="single" w:color="auto" w:sz="4" w:space="0"/>
              <w:right w:val="single" w:color="auto" w:sz="4" w:space="0"/>
            </w:tcBorders>
            <w:shd w:val="clear" w:color="auto" w:fill="auto"/>
            <w:vAlign w:val="center"/>
          </w:tcPr>
          <w:p w14:paraId="087FF216">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2100102</w:t>
            </w:r>
          </w:p>
        </w:tc>
        <w:tc>
          <w:tcPr>
            <w:tcW w:w="1497" w:type="pct"/>
            <w:gridSpan w:val="2"/>
            <w:tcBorders>
              <w:top w:val="nil"/>
              <w:left w:val="nil"/>
              <w:bottom w:val="single" w:color="auto" w:sz="4" w:space="0"/>
              <w:right w:val="single" w:color="auto" w:sz="4" w:space="0"/>
            </w:tcBorders>
            <w:shd w:val="clear" w:color="auto" w:fill="auto"/>
            <w:vAlign w:val="center"/>
          </w:tcPr>
          <w:p w14:paraId="37D94F48">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一般行政管理事务</w:t>
            </w:r>
          </w:p>
        </w:tc>
        <w:tc>
          <w:tcPr>
            <w:tcW w:w="1000" w:type="pct"/>
            <w:tcBorders>
              <w:top w:val="nil"/>
              <w:left w:val="nil"/>
              <w:bottom w:val="single" w:color="auto" w:sz="4" w:space="0"/>
              <w:right w:val="single" w:color="auto" w:sz="4" w:space="0"/>
            </w:tcBorders>
            <w:shd w:val="clear" w:color="auto" w:fill="auto"/>
            <w:vAlign w:val="center"/>
          </w:tcPr>
          <w:p w14:paraId="79BF7DAB">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0.11</w:t>
            </w:r>
          </w:p>
        </w:tc>
        <w:tc>
          <w:tcPr>
            <w:tcW w:w="1161" w:type="pct"/>
            <w:tcBorders>
              <w:top w:val="nil"/>
              <w:left w:val="nil"/>
              <w:bottom w:val="single" w:color="auto" w:sz="4" w:space="0"/>
              <w:right w:val="single" w:color="auto" w:sz="4" w:space="0"/>
            </w:tcBorders>
            <w:shd w:val="clear" w:color="auto" w:fill="auto"/>
            <w:vAlign w:val="center"/>
          </w:tcPr>
          <w:p w14:paraId="4C056ABC">
            <w:pPr>
              <w:jc w:val="left"/>
              <w:rPr>
                <w:rFonts w:hint="eastAsia" w:ascii="仿宋" w:hAnsi="仿宋" w:eastAsia="仿宋" w:cs="仿宋"/>
                <w:kern w:val="0"/>
                <w:sz w:val="22"/>
                <w:szCs w:val="22"/>
                <w:lang w:eastAsia="zh-CN"/>
              </w:rPr>
            </w:pPr>
          </w:p>
        </w:tc>
        <w:tc>
          <w:tcPr>
            <w:tcW w:w="994" w:type="pct"/>
            <w:tcBorders>
              <w:top w:val="nil"/>
              <w:left w:val="nil"/>
              <w:bottom w:val="single" w:color="auto" w:sz="4" w:space="0"/>
              <w:right w:val="single" w:color="auto" w:sz="8" w:space="0"/>
            </w:tcBorders>
            <w:shd w:val="clear" w:color="auto" w:fill="auto"/>
            <w:vAlign w:val="center"/>
          </w:tcPr>
          <w:p w14:paraId="421D69FA">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0.11</w:t>
            </w:r>
          </w:p>
        </w:tc>
      </w:tr>
      <w:tr w14:paraId="027E0C7A">
        <w:tblPrEx>
          <w:tblCellMar>
            <w:top w:w="0" w:type="dxa"/>
            <w:left w:w="108" w:type="dxa"/>
            <w:bottom w:w="0" w:type="dxa"/>
            <w:right w:w="108" w:type="dxa"/>
          </w:tblCellMar>
        </w:tblPrEx>
        <w:trPr>
          <w:trHeight w:val="283" w:hRule="exact"/>
          <w:jc w:val="center"/>
        </w:trPr>
        <w:tc>
          <w:tcPr>
            <w:tcW w:w="346" w:type="pct"/>
            <w:tcBorders>
              <w:top w:val="single" w:color="auto" w:sz="4" w:space="0"/>
              <w:left w:val="single" w:color="auto" w:sz="8" w:space="0"/>
              <w:bottom w:val="single" w:color="auto" w:sz="4" w:space="0"/>
              <w:right w:val="single" w:color="auto" w:sz="4" w:space="0"/>
            </w:tcBorders>
            <w:shd w:val="clear" w:color="auto" w:fill="auto"/>
            <w:vAlign w:val="center"/>
          </w:tcPr>
          <w:p w14:paraId="771CA0BE">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21002</w:t>
            </w:r>
          </w:p>
        </w:tc>
        <w:tc>
          <w:tcPr>
            <w:tcW w:w="1497" w:type="pct"/>
            <w:gridSpan w:val="2"/>
            <w:tcBorders>
              <w:top w:val="nil"/>
              <w:left w:val="nil"/>
              <w:bottom w:val="single" w:color="auto" w:sz="4" w:space="0"/>
              <w:right w:val="single" w:color="auto" w:sz="4" w:space="0"/>
            </w:tcBorders>
            <w:shd w:val="clear" w:color="auto" w:fill="auto"/>
            <w:vAlign w:val="center"/>
          </w:tcPr>
          <w:p w14:paraId="4913EC1F">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公立医院</w:t>
            </w:r>
          </w:p>
        </w:tc>
        <w:tc>
          <w:tcPr>
            <w:tcW w:w="1000" w:type="pct"/>
            <w:tcBorders>
              <w:top w:val="nil"/>
              <w:left w:val="nil"/>
              <w:bottom w:val="single" w:color="auto" w:sz="4" w:space="0"/>
              <w:right w:val="single" w:color="auto" w:sz="4" w:space="0"/>
            </w:tcBorders>
            <w:shd w:val="clear" w:color="auto" w:fill="auto"/>
            <w:vAlign w:val="center"/>
          </w:tcPr>
          <w:p w14:paraId="10C6B920">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58.00</w:t>
            </w:r>
          </w:p>
        </w:tc>
        <w:tc>
          <w:tcPr>
            <w:tcW w:w="1161" w:type="pct"/>
            <w:tcBorders>
              <w:top w:val="nil"/>
              <w:left w:val="nil"/>
              <w:bottom w:val="single" w:color="auto" w:sz="4" w:space="0"/>
              <w:right w:val="single" w:color="auto" w:sz="4" w:space="0"/>
            </w:tcBorders>
            <w:shd w:val="clear" w:color="auto" w:fill="auto"/>
            <w:vAlign w:val="center"/>
          </w:tcPr>
          <w:p w14:paraId="2404E82C">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58.00</w:t>
            </w:r>
          </w:p>
        </w:tc>
        <w:tc>
          <w:tcPr>
            <w:tcW w:w="994" w:type="pct"/>
            <w:tcBorders>
              <w:top w:val="nil"/>
              <w:left w:val="nil"/>
              <w:bottom w:val="single" w:color="auto" w:sz="4" w:space="0"/>
              <w:right w:val="single" w:color="auto" w:sz="8" w:space="0"/>
            </w:tcBorders>
            <w:shd w:val="clear" w:color="auto" w:fill="auto"/>
            <w:vAlign w:val="center"/>
          </w:tcPr>
          <w:p w14:paraId="63DCA66A">
            <w:pPr>
              <w:jc w:val="left"/>
              <w:rPr>
                <w:rFonts w:hint="eastAsia" w:ascii="仿宋" w:hAnsi="仿宋" w:eastAsia="仿宋" w:cs="仿宋"/>
                <w:kern w:val="0"/>
                <w:sz w:val="22"/>
                <w:szCs w:val="22"/>
                <w:lang w:eastAsia="zh-CN"/>
              </w:rPr>
            </w:pPr>
          </w:p>
        </w:tc>
      </w:tr>
      <w:tr w14:paraId="5BF9FD52">
        <w:tblPrEx>
          <w:tblCellMar>
            <w:top w:w="0" w:type="dxa"/>
            <w:left w:w="108" w:type="dxa"/>
            <w:bottom w:w="0" w:type="dxa"/>
            <w:right w:w="108" w:type="dxa"/>
          </w:tblCellMar>
        </w:tblPrEx>
        <w:trPr>
          <w:trHeight w:val="283" w:hRule="exact"/>
          <w:jc w:val="center"/>
        </w:trPr>
        <w:tc>
          <w:tcPr>
            <w:tcW w:w="346" w:type="pct"/>
            <w:tcBorders>
              <w:top w:val="single" w:color="auto" w:sz="4" w:space="0"/>
              <w:left w:val="single" w:color="auto" w:sz="4" w:space="0"/>
              <w:bottom w:val="single" w:color="auto" w:sz="4" w:space="0"/>
              <w:right w:val="single" w:color="auto" w:sz="4" w:space="0"/>
            </w:tcBorders>
            <w:shd w:val="clear" w:color="auto" w:fill="auto"/>
            <w:vAlign w:val="center"/>
          </w:tcPr>
          <w:p w14:paraId="33FB3C52">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2100299</w:t>
            </w:r>
          </w:p>
        </w:tc>
        <w:tc>
          <w:tcPr>
            <w:tcW w:w="1497" w:type="pct"/>
            <w:gridSpan w:val="2"/>
            <w:tcBorders>
              <w:top w:val="single" w:color="auto" w:sz="4" w:space="0"/>
              <w:left w:val="nil"/>
              <w:bottom w:val="single" w:color="auto" w:sz="4" w:space="0"/>
              <w:right w:val="single" w:color="auto" w:sz="4" w:space="0"/>
            </w:tcBorders>
            <w:shd w:val="clear" w:color="auto" w:fill="auto"/>
            <w:vAlign w:val="center"/>
          </w:tcPr>
          <w:p w14:paraId="67DD8E9A">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其他公立医院支出</w:t>
            </w:r>
          </w:p>
        </w:tc>
        <w:tc>
          <w:tcPr>
            <w:tcW w:w="1000" w:type="pct"/>
            <w:tcBorders>
              <w:top w:val="single" w:color="auto" w:sz="4" w:space="0"/>
              <w:left w:val="nil"/>
              <w:bottom w:val="single" w:color="auto" w:sz="4" w:space="0"/>
              <w:right w:val="single" w:color="auto" w:sz="4" w:space="0"/>
            </w:tcBorders>
            <w:shd w:val="clear" w:color="auto" w:fill="auto"/>
            <w:vAlign w:val="center"/>
          </w:tcPr>
          <w:p w14:paraId="6EB17C42">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58.00</w:t>
            </w:r>
          </w:p>
        </w:tc>
        <w:tc>
          <w:tcPr>
            <w:tcW w:w="1161" w:type="pct"/>
            <w:tcBorders>
              <w:top w:val="single" w:color="auto" w:sz="4" w:space="0"/>
              <w:left w:val="nil"/>
              <w:bottom w:val="single" w:color="auto" w:sz="4" w:space="0"/>
              <w:right w:val="single" w:color="auto" w:sz="4" w:space="0"/>
            </w:tcBorders>
            <w:shd w:val="clear" w:color="auto" w:fill="auto"/>
            <w:vAlign w:val="center"/>
          </w:tcPr>
          <w:p w14:paraId="0AE01B65">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58.00</w:t>
            </w:r>
          </w:p>
        </w:tc>
        <w:tc>
          <w:tcPr>
            <w:tcW w:w="994" w:type="pct"/>
            <w:tcBorders>
              <w:top w:val="single" w:color="auto" w:sz="4" w:space="0"/>
              <w:left w:val="nil"/>
              <w:bottom w:val="single" w:color="auto" w:sz="4" w:space="0"/>
              <w:right w:val="single" w:color="auto" w:sz="4" w:space="0"/>
            </w:tcBorders>
            <w:shd w:val="clear" w:color="auto" w:fill="auto"/>
            <w:vAlign w:val="center"/>
          </w:tcPr>
          <w:p w14:paraId="6CE25B69">
            <w:pPr>
              <w:jc w:val="left"/>
              <w:rPr>
                <w:rFonts w:hint="eastAsia" w:ascii="仿宋" w:hAnsi="仿宋" w:eastAsia="仿宋" w:cs="仿宋"/>
                <w:kern w:val="0"/>
                <w:sz w:val="22"/>
                <w:szCs w:val="22"/>
                <w:lang w:eastAsia="zh-CN"/>
              </w:rPr>
            </w:pPr>
          </w:p>
        </w:tc>
      </w:tr>
      <w:tr w14:paraId="7FA7FD94">
        <w:tblPrEx>
          <w:tblCellMar>
            <w:top w:w="0" w:type="dxa"/>
            <w:left w:w="108" w:type="dxa"/>
            <w:bottom w:w="0" w:type="dxa"/>
            <w:right w:w="108" w:type="dxa"/>
          </w:tblCellMar>
        </w:tblPrEx>
        <w:trPr>
          <w:trHeight w:val="283" w:hRule="exact"/>
          <w:jc w:val="center"/>
        </w:trPr>
        <w:tc>
          <w:tcPr>
            <w:tcW w:w="346" w:type="pct"/>
            <w:tcBorders>
              <w:top w:val="single" w:color="auto" w:sz="4" w:space="0"/>
              <w:left w:val="single" w:color="auto" w:sz="8" w:space="0"/>
              <w:bottom w:val="single" w:color="auto" w:sz="4" w:space="0"/>
              <w:right w:val="single" w:color="auto" w:sz="4" w:space="0"/>
            </w:tcBorders>
            <w:shd w:val="clear" w:color="auto" w:fill="auto"/>
            <w:vAlign w:val="center"/>
          </w:tcPr>
          <w:p w14:paraId="096958F6">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21003</w:t>
            </w:r>
          </w:p>
        </w:tc>
        <w:tc>
          <w:tcPr>
            <w:tcW w:w="1497" w:type="pct"/>
            <w:gridSpan w:val="2"/>
            <w:tcBorders>
              <w:top w:val="single" w:color="auto" w:sz="4" w:space="0"/>
              <w:left w:val="nil"/>
              <w:bottom w:val="single" w:color="auto" w:sz="4" w:space="0"/>
              <w:right w:val="single" w:color="auto" w:sz="4" w:space="0"/>
            </w:tcBorders>
            <w:shd w:val="clear" w:color="auto" w:fill="auto"/>
            <w:vAlign w:val="center"/>
          </w:tcPr>
          <w:p w14:paraId="0BDB220E">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基层医疗卫生机构</w:t>
            </w:r>
          </w:p>
        </w:tc>
        <w:tc>
          <w:tcPr>
            <w:tcW w:w="1000" w:type="pct"/>
            <w:tcBorders>
              <w:top w:val="single" w:color="auto" w:sz="4" w:space="0"/>
              <w:left w:val="nil"/>
              <w:bottom w:val="single" w:color="auto" w:sz="4" w:space="0"/>
              <w:right w:val="single" w:color="auto" w:sz="4" w:space="0"/>
            </w:tcBorders>
            <w:shd w:val="clear" w:color="auto" w:fill="auto"/>
            <w:vAlign w:val="center"/>
          </w:tcPr>
          <w:p w14:paraId="6818377F">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31.75</w:t>
            </w:r>
          </w:p>
        </w:tc>
        <w:tc>
          <w:tcPr>
            <w:tcW w:w="1161" w:type="pct"/>
            <w:tcBorders>
              <w:top w:val="single" w:color="auto" w:sz="4" w:space="0"/>
              <w:left w:val="nil"/>
              <w:bottom w:val="single" w:color="auto" w:sz="4" w:space="0"/>
              <w:right w:val="single" w:color="auto" w:sz="4" w:space="0"/>
            </w:tcBorders>
            <w:shd w:val="clear" w:color="auto" w:fill="auto"/>
            <w:vAlign w:val="center"/>
          </w:tcPr>
          <w:p w14:paraId="04F99531">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31.75</w:t>
            </w:r>
          </w:p>
        </w:tc>
        <w:tc>
          <w:tcPr>
            <w:tcW w:w="994" w:type="pct"/>
            <w:tcBorders>
              <w:top w:val="single" w:color="auto" w:sz="4" w:space="0"/>
              <w:left w:val="nil"/>
              <w:bottom w:val="single" w:color="auto" w:sz="4" w:space="0"/>
              <w:right w:val="single" w:color="auto" w:sz="8" w:space="0"/>
            </w:tcBorders>
            <w:shd w:val="clear" w:color="auto" w:fill="auto"/>
            <w:vAlign w:val="center"/>
          </w:tcPr>
          <w:p w14:paraId="4965E183">
            <w:pPr>
              <w:jc w:val="left"/>
              <w:rPr>
                <w:rFonts w:hint="eastAsia" w:ascii="仿宋" w:hAnsi="仿宋" w:eastAsia="仿宋" w:cs="仿宋"/>
                <w:kern w:val="0"/>
                <w:sz w:val="22"/>
                <w:szCs w:val="22"/>
                <w:lang w:eastAsia="zh-CN"/>
              </w:rPr>
            </w:pPr>
          </w:p>
        </w:tc>
      </w:tr>
      <w:tr w14:paraId="588B4DC6">
        <w:tblPrEx>
          <w:tblCellMar>
            <w:top w:w="0" w:type="dxa"/>
            <w:left w:w="108" w:type="dxa"/>
            <w:bottom w:w="0" w:type="dxa"/>
            <w:right w:w="108" w:type="dxa"/>
          </w:tblCellMar>
        </w:tblPrEx>
        <w:trPr>
          <w:trHeight w:val="283" w:hRule="exact"/>
          <w:jc w:val="center"/>
        </w:trPr>
        <w:tc>
          <w:tcPr>
            <w:tcW w:w="346" w:type="pct"/>
            <w:tcBorders>
              <w:top w:val="single" w:color="auto" w:sz="4" w:space="0"/>
              <w:left w:val="single" w:color="auto" w:sz="8" w:space="0"/>
              <w:bottom w:val="single" w:color="auto" w:sz="4" w:space="0"/>
              <w:right w:val="single" w:color="auto" w:sz="4" w:space="0"/>
            </w:tcBorders>
            <w:shd w:val="clear" w:color="auto" w:fill="auto"/>
            <w:vAlign w:val="center"/>
          </w:tcPr>
          <w:p w14:paraId="20072E9A">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2100399</w:t>
            </w:r>
          </w:p>
        </w:tc>
        <w:tc>
          <w:tcPr>
            <w:tcW w:w="1497" w:type="pct"/>
            <w:gridSpan w:val="2"/>
            <w:tcBorders>
              <w:top w:val="nil"/>
              <w:left w:val="nil"/>
              <w:bottom w:val="single" w:color="auto" w:sz="4" w:space="0"/>
              <w:right w:val="single" w:color="auto" w:sz="4" w:space="0"/>
            </w:tcBorders>
            <w:shd w:val="clear" w:color="auto" w:fill="auto"/>
            <w:vAlign w:val="center"/>
          </w:tcPr>
          <w:p w14:paraId="11C5EA4F">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其他基层医疗卫生机构支出</w:t>
            </w:r>
          </w:p>
        </w:tc>
        <w:tc>
          <w:tcPr>
            <w:tcW w:w="1000" w:type="pct"/>
            <w:tcBorders>
              <w:top w:val="nil"/>
              <w:left w:val="nil"/>
              <w:bottom w:val="single" w:color="auto" w:sz="4" w:space="0"/>
              <w:right w:val="single" w:color="auto" w:sz="4" w:space="0"/>
            </w:tcBorders>
            <w:shd w:val="clear" w:color="auto" w:fill="auto"/>
            <w:vAlign w:val="center"/>
          </w:tcPr>
          <w:p w14:paraId="3039A1AA">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31.75</w:t>
            </w:r>
          </w:p>
        </w:tc>
        <w:tc>
          <w:tcPr>
            <w:tcW w:w="1161" w:type="pct"/>
            <w:tcBorders>
              <w:top w:val="nil"/>
              <w:left w:val="nil"/>
              <w:bottom w:val="single" w:color="auto" w:sz="4" w:space="0"/>
              <w:right w:val="single" w:color="auto" w:sz="4" w:space="0"/>
            </w:tcBorders>
            <w:shd w:val="clear" w:color="auto" w:fill="auto"/>
            <w:vAlign w:val="center"/>
          </w:tcPr>
          <w:p w14:paraId="6AF0B8CF">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31.75</w:t>
            </w:r>
          </w:p>
        </w:tc>
        <w:tc>
          <w:tcPr>
            <w:tcW w:w="994" w:type="pct"/>
            <w:tcBorders>
              <w:top w:val="nil"/>
              <w:left w:val="nil"/>
              <w:bottom w:val="single" w:color="auto" w:sz="4" w:space="0"/>
              <w:right w:val="single" w:color="auto" w:sz="8" w:space="0"/>
            </w:tcBorders>
            <w:shd w:val="clear" w:color="auto" w:fill="auto"/>
            <w:vAlign w:val="center"/>
          </w:tcPr>
          <w:p w14:paraId="0C34913F">
            <w:pPr>
              <w:jc w:val="left"/>
              <w:rPr>
                <w:rFonts w:hint="eastAsia" w:ascii="仿宋" w:hAnsi="仿宋" w:eastAsia="仿宋" w:cs="仿宋"/>
                <w:kern w:val="0"/>
                <w:sz w:val="22"/>
                <w:szCs w:val="22"/>
                <w:lang w:eastAsia="zh-CN"/>
              </w:rPr>
            </w:pPr>
          </w:p>
        </w:tc>
      </w:tr>
      <w:tr w14:paraId="47F25AA2">
        <w:tblPrEx>
          <w:tblCellMar>
            <w:top w:w="0" w:type="dxa"/>
            <w:left w:w="108" w:type="dxa"/>
            <w:bottom w:w="0" w:type="dxa"/>
            <w:right w:w="108" w:type="dxa"/>
          </w:tblCellMar>
        </w:tblPrEx>
        <w:trPr>
          <w:trHeight w:val="283" w:hRule="exact"/>
          <w:jc w:val="center"/>
        </w:trPr>
        <w:tc>
          <w:tcPr>
            <w:tcW w:w="346" w:type="pct"/>
            <w:tcBorders>
              <w:top w:val="single" w:color="auto" w:sz="4" w:space="0"/>
              <w:left w:val="single" w:color="auto" w:sz="8" w:space="0"/>
              <w:bottom w:val="single" w:color="auto" w:sz="4" w:space="0"/>
              <w:right w:val="single" w:color="auto" w:sz="4" w:space="0"/>
            </w:tcBorders>
            <w:shd w:val="clear" w:color="auto" w:fill="auto"/>
            <w:vAlign w:val="center"/>
          </w:tcPr>
          <w:p w14:paraId="551E143E">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21004</w:t>
            </w:r>
          </w:p>
        </w:tc>
        <w:tc>
          <w:tcPr>
            <w:tcW w:w="1497" w:type="pct"/>
            <w:gridSpan w:val="2"/>
            <w:tcBorders>
              <w:top w:val="nil"/>
              <w:left w:val="nil"/>
              <w:bottom w:val="single" w:color="auto" w:sz="4" w:space="0"/>
              <w:right w:val="single" w:color="auto" w:sz="4" w:space="0"/>
            </w:tcBorders>
            <w:shd w:val="clear" w:color="auto" w:fill="auto"/>
            <w:vAlign w:val="center"/>
          </w:tcPr>
          <w:p w14:paraId="592134F6">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公共卫生</w:t>
            </w:r>
          </w:p>
        </w:tc>
        <w:tc>
          <w:tcPr>
            <w:tcW w:w="1000" w:type="pct"/>
            <w:tcBorders>
              <w:top w:val="nil"/>
              <w:left w:val="nil"/>
              <w:bottom w:val="single" w:color="auto" w:sz="4" w:space="0"/>
              <w:right w:val="single" w:color="auto" w:sz="4" w:space="0"/>
            </w:tcBorders>
            <w:shd w:val="clear" w:color="auto" w:fill="auto"/>
            <w:vAlign w:val="center"/>
          </w:tcPr>
          <w:p w14:paraId="71AB4018">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2,543.85</w:t>
            </w:r>
          </w:p>
        </w:tc>
        <w:tc>
          <w:tcPr>
            <w:tcW w:w="1161" w:type="pct"/>
            <w:tcBorders>
              <w:top w:val="nil"/>
              <w:left w:val="nil"/>
              <w:bottom w:val="single" w:color="auto" w:sz="4" w:space="0"/>
              <w:right w:val="single" w:color="auto" w:sz="4" w:space="0"/>
            </w:tcBorders>
            <w:shd w:val="clear" w:color="auto" w:fill="auto"/>
            <w:vAlign w:val="center"/>
          </w:tcPr>
          <w:p w14:paraId="39F46A37">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2,543.85</w:t>
            </w:r>
          </w:p>
        </w:tc>
        <w:tc>
          <w:tcPr>
            <w:tcW w:w="994" w:type="pct"/>
            <w:tcBorders>
              <w:top w:val="nil"/>
              <w:left w:val="nil"/>
              <w:bottom w:val="single" w:color="auto" w:sz="4" w:space="0"/>
              <w:right w:val="single" w:color="auto" w:sz="8" w:space="0"/>
            </w:tcBorders>
            <w:shd w:val="clear" w:color="auto" w:fill="auto"/>
            <w:vAlign w:val="center"/>
          </w:tcPr>
          <w:p w14:paraId="569FF686">
            <w:pPr>
              <w:jc w:val="left"/>
              <w:rPr>
                <w:rFonts w:hint="eastAsia" w:ascii="仿宋" w:hAnsi="仿宋" w:eastAsia="仿宋" w:cs="仿宋"/>
                <w:kern w:val="0"/>
                <w:sz w:val="22"/>
                <w:szCs w:val="22"/>
                <w:lang w:eastAsia="zh-CN"/>
              </w:rPr>
            </w:pPr>
          </w:p>
        </w:tc>
      </w:tr>
      <w:tr w14:paraId="37AAD649">
        <w:tblPrEx>
          <w:tblCellMar>
            <w:top w:w="0" w:type="dxa"/>
            <w:left w:w="108" w:type="dxa"/>
            <w:bottom w:w="0" w:type="dxa"/>
            <w:right w:w="108" w:type="dxa"/>
          </w:tblCellMar>
        </w:tblPrEx>
        <w:trPr>
          <w:trHeight w:val="283" w:hRule="exact"/>
          <w:jc w:val="center"/>
        </w:trPr>
        <w:tc>
          <w:tcPr>
            <w:tcW w:w="346" w:type="pct"/>
            <w:tcBorders>
              <w:top w:val="single" w:color="auto" w:sz="4" w:space="0"/>
              <w:left w:val="single" w:color="auto" w:sz="8" w:space="0"/>
              <w:bottom w:val="single" w:color="auto" w:sz="4" w:space="0"/>
              <w:right w:val="single" w:color="auto" w:sz="4" w:space="0"/>
            </w:tcBorders>
            <w:shd w:val="clear" w:color="auto" w:fill="auto"/>
            <w:vAlign w:val="center"/>
          </w:tcPr>
          <w:p w14:paraId="2B5555A5">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2100401</w:t>
            </w:r>
          </w:p>
        </w:tc>
        <w:tc>
          <w:tcPr>
            <w:tcW w:w="1497" w:type="pct"/>
            <w:gridSpan w:val="2"/>
            <w:tcBorders>
              <w:top w:val="nil"/>
              <w:left w:val="nil"/>
              <w:bottom w:val="single" w:color="auto" w:sz="4" w:space="0"/>
              <w:right w:val="single" w:color="auto" w:sz="4" w:space="0"/>
            </w:tcBorders>
            <w:shd w:val="clear" w:color="auto" w:fill="auto"/>
            <w:vAlign w:val="center"/>
          </w:tcPr>
          <w:p w14:paraId="6069722E">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疾病预防控制机构</w:t>
            </w:r>
          </w:p>
        </w:tc>
        <w:tc>
          <w:tcPr>
            <w:tcW w:w="1000" w:type="pct"/>
            <w:tcBorders>
              <w:top w:val="nil"/>
              <w:left w:val="nil"/>
              <w:bottom w:val="single" w:color="auto" w:sz="4" w:space="0"/>
              <w:right w:val="single" w:color="auto" w:sz="4" w:space="0"/>
            </w:tcBorders>
            <w:shd w:val="clear" w:color="auto" w:fill="auto"/>
            <w:vAlign w:val="center"/>
          </w:tcPr>
          <w:p w14:paraId="5D2315A9">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1,313.71</w:t>
            </w:r>
          </w:p>
        </w:tc>
        <w:tc>
          <w:tcPr>
            <w:tcW w:w="1161" w:type="pct"/>
            <w:tcBorders>
              <w:top w:val="nil"/>
              <w:left w:val="nil"/>
              <w:bottom w:val="single" w:color="auto" w:sz="4" w:space="0"/>
              <w:right w:val="single" w:color="auto" w:sz="4" w:space="0"/>
            </w:tcBorders>
            <w:shd w:val="clear" w:color="auto" w:fill="auto"/>
            <w:vAlign w:val="center"/>
          </w:tcPr>
          <w:p w14:paraId="363E8775">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1,313.71</w:t>
            </w:r>
          </w:p>
        </w:tc>
        <w:tc>
          <w:tcPr>
            <w:tcW w:w="994" w:type="pct"/>
            <w:tcBorders>
              <w:top w:val="nil"/>
              <w:left w:val="nil"/>
              <w:bottom w:val="single" w:color="auto" w:sz="4" w:space="0"/>
              <w:right w:val="single" w:color="auto" w:sz="8" w:space="0"/>
            </w:tcBorders>
            <w:shd w:val="clear" w:color="auto" w:fill="auto"/>
            <w:vAlign w:val="center"/>
          </w:tcPr>
          <w:p w14:paraId="7F5B6FBB">
            <w:pPr>
              <w:jc w:val="left"/>
              <w:rPr>
                <w:rFonts w:hint="eastAsia" w:ascii="仿宋" w:hAnsi="仿宋" w:eastAsia="仿宋" w:cs="仿宋"/>
                <w:kern w:val="0"/>
                <w:sz w:val="22"/>
                <w:szCs w:val="22"/>
                <w:lang w:eastAsia="zh-CN"/>
              </w:rPr>
            </w:pPr>
          </w:p>
        </w:tc>
      </w:tr>
      <w:tr w14:paraId="58FFBA94">
        <w:tblPrEx>
          <w:tblCellMar>
            <w:top w:w="0" w:type="dxa"/>
            <w:left w:w="108" w:type="dxa"/>
            <w:bottom w:w="0" w:type="dxa"/>
            <w:right w:w="108" w:type="dxa"/>
          </w:tblCellMar>
        </w:tblPrEx>
        <w:trPr>
          <w:trHeight w:val="283" w:hRule="exact"/>
          <w:jc w:val="center"/>
        </w:trPr>
        <w:tc>
          <w:tcPr>
            <w:tcW w:w="346" w:type="pct"/>
            <w:tcBorders>
              <w:top w:val="single" w:color="auto" w:sz="4" w:space="0"/>
              <w:left w:val="single" w:color="auto" w:sz="8" w:space="0"/>
              <w:bottom w:val="single" w:color="auto" w:sz="4" w:space="0"/>
              <w:right w:val="single" w:color="auto" w:sz="4" w:space="0"/>
            </w:tcBorders>
            <w:shd w:val="clear" w:color="auto" w:fill="auto"/>
            <w:vAlign w:val="center"/>
          </w:tcPr>
          <w:p w14:paraId="7C84CBD3">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2100408</w:t>
            </w:r>
          </w:p>
        </w:tc>
        <w:tc>
          <w:tcPr>
            <w:tcW w:w="1497" w:type="pct"/>
            <w:gridSpan w:val="2"/>
            <w:tcBorders>
              <w:top w:val="nil"/>
              <w:left w:val="nil"/>
              <w:bottom w:val="single" w:color="auto" w:sz="4" w:space="0"/>
              <w:right w:val="single" w:color="auto" w:sz="4" w:space="0"/>
            </w:tcBorders>
            <w:shd w:val="clear" w:color="auto" w:fill="auto"/>
            <w:vAlign w:val="center"/>
          </w:tcPr>
          <w:p w14:paraId="02987B94">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基本公共卫生服务</w:t>
            </w:r>
          </w:p>
        </w:tc>
        <w:tc>
          <w:tcPr>
            <w:tcW w:w="1000" w:type="pct"/>
            <w:tcBorders>
              <w:top w:val="nil"/>
              <w:left w:val="nil"/>
              <w:bottom w:val="single" w:color="auto" w:sz="4" w:space="0"/>
              <w:right w:val="single" w:color="auto" w:sz="4" w:space="0"/>
            </w:tcBorders>
            <w:shd w:val="clear" w:color="auto" w:fill="auto"/>
            <w:vAlign w:val="center"/>
          </w:tcPr>
          <w:p w14:paraId="6116B44F">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207.62</w:t>
            </w:r>
          </w:p>
        </w:tc>
        <w:tc>
          <w:tcPr>
            <w:tcW w:w="1161" w:type="pct"/>
            <w:tcBorders>
              <w:top w:val="nil"/>
              <w:left w:val="nil"/>
              <w:bottom w:val="single" w:color="auto" w:sz="4" w:space="0"/>
              <w:right w:val="single" w:color="auto" w:sz="4" w:space="0"/>
            </w:tcBorders>
            <w:shd w:val="clear" w:color="auto" w:fill="auto"/>
            <w:vAlign w:val="center"/>
          </w:tcPr>
          <w:p w14:paraId="2C839CE7">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207.62</w:t>
            </w:r>
          </w:p>
        </w:tc>
        <w:tc>
          <w:tcPr>
            <w:tcW w:w="994" w:type="pct"/>
            <w:tcBorders>
              <w:top w:val="nil"/>
              <w:left w:val="nil"/>
              <w:bottom w:val="single" w:color="auto" w:sz="4" w:space="0"/>
              <w:right w:val="single" w:color="auto" w:sz="8" w:space="0"/>
            </w:tcBorders>
            <w:shd w:val="clear" w:color="auto" w:fill="auto"/>
            <w:vAlign w:val="center"/>
          </w:tcPr>
          <w:p w14:paraId="03CB3C2D">
            <w:pPr>
              <w:jc w:val="left"/>
              <w:rPr>
                <w:rFonts w:hint="eastAsia" w:ascii="仿宋" w:hAnsi="仿宋" w:eastAsia="仿宋" w:cs="仿宋"/>
                <w:kern w:val="0"/>
                <w:sz w:val="22"/>
                <w:szCs w:val="22"/>
                <w:lang w:eastAsia="zh-CN"/>
              </w:rPr>
            </w:pPr>
          </w:p>
        </w:tc>
      </w:tr>
      <w:tr w14:paraId="1A113D46">
        <w:tblPrEx>
          <w:tblCellMar>
            <w:top w:w="0" w:type="dxa"/>
            <w:left w:w="108" w:type="dxa"/>
            <w:bottom w:w="0" w:type="dxa"/>
            <w:right w:w="108" w:type="dxa"/>
          </w:tblCellMar>
        </w:tblPrEx>
        <w:trPr>
          <w:trHeight w:val="283" w:hRule="exact"/>
          <w:jc w:val="center"/>
        </w:trPr>
        <w:tc>
          <w:tcPr>
            <w:tcW w:w="346" w:type="pct"/>
            <w:tcBorders>
              <w:top w:val="single" w:color="auto" w:sz="4" w:space="0"/>
              <w:left w:val="single" w:color="auto" w:sz="8" w:space="0"/>
              <w:bottom w:val="single" w:color="auto" w:sz="4" w:space="0"/>
              <w:right w:val="single" w:color="auto" w:sz="4" w:space="0"/>
            </w:tcBorders>
            <w:shd w:val="clear" w:color="auto" w:fill="auto"/>
            <w:vAlign w:val="center"/>
          </w:tcPr>
          <w:p w14:paraId="4E12A1C1">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2100409</w:t>
            </w:r>
          </w:p>
        </w:tc>
        <w:tc>
          <w:tcPr>
            <w:tcW w:w="1497" w:type="pct"/>
            <w:gridSpan w:val="2"/>
            <w:tcBorders>
              <w:top w:val="nil"/>
              <w:left w:val="nil"/>
              <w:bottom w:val="single" w:color="auto" w:sz="4" w:space="0"/>
              <w:right w:val="single" w:color="auto" w:sz="4" w:space="0"/>
            </w:tcBorders>
            <w:shd w:val="clear" w:color="auto" w:fill="auto"/>
            <w:vAlign w:val="center"/>
          </w:tcPr>
          <w:p w14:paraId="663F380B">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重大公共卫生服务</w:t>
            </w:r>
          </w:p>
        </w:tc>
        <w:tc>
          <w:tcPr>
            <w:tcW w:w="1000" w:type="pct"/>
            <w:tcBorders>
              <w:top w:val="nil"/>
              <w:left w:val="nil"/>
              <w:bottom w:val="single" w:color="auto" w:sz="4" w:space="0"/>
              <w:right w:val="single" w:color="auto" w:sz="4" w:space="0"/>
            </w:tcBorders>
            <w:shd w:val="clear" w:color="auto" w:fill="auto"/>
            <w:vAlign w:val="center"/>
          </w:tcPr>
          <w:p w14:paraId="0818C891">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1,018.76</w:t>
            </w:r>
          </w:p>
        </w:tc>
        <w:tc>
          <w:tcPr>
            <w:tcW w:w="1161" w:type="pct"/>
            <w:tcBorders>
              <w:top w:val="nil"/>
              <w:left w:val="nil"/>
              <w:bottom w:val="single" w:color="auto" w:sz="4" w:space="0"/>
              <w:right w:val="single" w:color="auto" w:sz="4" w:space="0"/>
            </w:tcBorders>
            <w:shd w:val="clear" w:color="auto" w:fill="auto"/>
            <w:vAlign w:val="center"/>
          </w:tcPr>
          <w:p w14:paraId="72D058A6">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1,018.76</w:t>
            </w:r>
          </w:p>
        </w:tc>
        <w:tc>
          <w:tcPr>
            <w:tcW w:w="994" w:type="pct"/>
            <w:tcBorders>
              <w:top w:val="nil"/>
              <w:left w:val="nil"/>
              <w:bottom w:val="single" w:color="auto" w:sz="4" w:space="0"/>
              <w:right w:val="single" w:color="auto" w:sz="8" w:space="0"/>
            </w:tcBorders>
            <w:shd w:val="clear" w:color="auto" w:fill="auto"/>
            <w:vAlign w:val="center"/>
          </w:tcPr>
          <w:p w14:paraId="1DBA946B">
            <w:pPr>
              <w:jc w:val="left"/>
              <w:rPr>
                <w:rFonts w:hint="eastAsia" w:ascii="仿宋" w:hAnsi="仿宋" w:eastAsia="仿宋" w:cs="仿宋"/>
                <w:kern w:val="0"/>
                <w:sz w:val="22"/>
                <w:szCs w:val="22"/>
                <w:lang w:eastAsia="zh-CN"/>
              </w:rPr>
            </w:pPr>
          </w:p>
        </w:tc>
      </w:tr>
      <w:tr w14:paraId="2DFA6A20">
        <w:tblPrEx>
          <w:tblCellMar>
            <w:top w:w="0" w:type="dxa"/>
            <w:left w:w="108" w:type="dxa"/>
            <w:bottom w:w="0" w:type="dxa"/>
            <w:right w:w="108" w:type="dxa"/>
          </w:tblCellMar>
        </w:tblPrEx>
        <w:trPr>
          <w:trHeight w:val="283" w:hRule="exact"/>
          <w:jc w:val="center"/>
        </w:trPr>
        <w:tc>
          <w:tcPr>
            <w:tcW w:w="346" w:type="pct"/>
            <w:tcBorders>
              <w:top w:val="single" w:color="auto" w:sz="4" w:space="0"/>
              <w:left w:val="single" w:color="auto" w:sz="8" w:space="0"/>
              <w:bottom w:val="single" w:color="auto" w:sz="4" w:space="0"/>
              <w:right w:val="single" w:color="auto" w:sz="4" w:space="0"/>
            </w:tcBorders>
            <w:shd w:val="clear" w:color="auto" w:fill="auto"/>
            <w:vAlign w:val="center"/>
          </w:tcPr>
          <w:p w14:paraId="1DF80F53">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2100499</w:t>
            </w:r>
          </w:p>
        </w:tc>
        <w:tc>
          <w:tcPr>
            <w:tcW w:w="1497" w:type="pct"/>
            <w:gridSpan w:val="2"/>
            <w:tcBorders>
              <w:top w:val="nil"/>
              <w:left w:val="nil"/>
              <w:bottom w:val="single" w:color="auto" w:sz="4" w:space="0"/>
              <w:right w:val="single" w:color="auto" w:sz="4" w:space="0"/>
            </w:tcBorders>
            <w:shd w:val="clear" w:color="auto" w:fill="auto"/>
            <w:vAlign w:val="center"/>
          </w:tcPr>
          <w:p w14:paraId="2F355234">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其他公共卫生支出</w:t>
            </w:r>
          </w:p>
        </w:tc>
        <w:tc>
          <w:tcPr>
            <w:tcW w:w="1000" w:type="pct"/>
            <w:tcBorders>
              <w:top w:val="nil"/>
              <w:left w:val="nil"/>
              <w:bottom w:val="single" w:color="auto" w:sz="4" w:space="0"/>
              <w:right w:val="single" w:color="auto" w:sz="4" w:space="0"/>
            </w:tcBorders>
            <w:shd w:val="clear" w:color="auto" w:fill="auto"/>
            <w:vAlign w:val="center"/>
          </w:tcPr>
          <w:p w14:paraId="3497230A">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3.76</w:t>
            </w:r>
          </w:p>
        </w:tc>
        <w:tc>
          <w:tcPr>
            <w:tcW w:w="1161" w:type="pct"/>
            <w:tcBorders>
              <w:top w:val="nil"/>
              <w:left w:val="nil"/>
              <w:bottom w:val="single" w:color="auto" w:sz="4" w:space="0"/>
              <w:right w:val="single" w:color="auto" w:sz="4" w:space="0"/>
            </w:tcBorders>
            <w:shd w:val="clear" w:color="auto" w:fill="auto"/>
            <w:vAlign w:val="center"/>
          </w:tcPr>
          <w:p w14:paraId="3B8C64FC">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3.76</w:t>
            </w:r>
          </w:p>
        </w:tc>
        <w:tc>
          <w:tcPr>
            <w:tcW w:w="994" w:type="pct"/>
            <w:tcBorders>
              <w:top w:val="nil"/>
              <w:left w:val="nil"/>
              <w:bottom w:val="single" w:color="auto" w:sz="4" w:space="0"/>
              <w:right w:val="single" w:color="auto" w:sz="8" w:space="0"/>
            </w:tcBorders>
            <w:shd w:val="clear" w:color="auto" w:fill="auto"/>
            <w:vAlign w:val="center"/>
          </w:tcPr>
          <w:p w14:paraId="336AC135">
            <w:pPr>
              <w:jc w:val="left"/>
              <w:rPr>
                <w:rFonts w:hint="eastAsia" w:ascii="仿宋" w:hAnsi="仿宋" w:eastAsia="仿宋" w:cs="仿宋"/>
                <w:kern w:val="0"/>
                <w:sz w:val="22"/>
                <w:szCs w:val="22"/>
                <w:lang w:eastAsia="zh-CN"/>
              </w:rPr>
            </w:pPr>
          </w:p>
        </w:tc>
      </w:tr>
      <w:tr w14:paraId="3F522918">
        <w:tblPrEx>
          <w:tblCellMar>
            <w:top w:w="0" w:type="dxa"/>
            <w:left w:w="108" w:type="dxa"/>
            <w:bottom w:w="0" w:type="dxa"/>
            <w:right w:w="108" w:type="dxa"/>
          </w:tblCellMar>
        </w:tblPrEx>
        <w:trPr>
          <w:trHeight w:val="283" w:hRule="exact"/>
          <w:jc w:val="center"/>
        </w:trPr>
        <w:tc>
          <w:tcPr>
            <w:tcW w:w="346" w:type="pct"/>
            <w:tcBorders>
              <w:top w:val="single" w:color="auto" w:sz="4" w:space="0"/>
              <w:left w:val="single" w:color="auto" w:sz="8" w:space="0"/>
              <w:bottom w:val="single" w:color="auto" w:sz="4" w:space="0"/>
              <w:right w:val="single" w:color="auto" w:sz="4" w:space="0"/>
            </w:tcBorders>
            <w:shd w:val="clear" w:color="auto" w:fill="auto"/>
            <w:vAlign w:val="center"/>
          </w:tcPr>
          <w:p w14:paraId="1AB53645">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21011</w:t>
            </w:r>
          </w:p>
        </w:tc>
        <w:tc>
          <w:tcPr>
            <w:tcW w:w="1497" w:type="pct"/>
            <w:gridSpan w:val="2"/>
            <w:tcBorders>
              <w:top w:val="nil"/>
              <w:left w:val="nil"/>
              <w:bottom w:val="single" w:color="auto" w:sz="4" w:space="0"/>
              <w:right w:val="single" w:color="auto" w:sz="4" w:space="0"/>
            </w:tcBorders>
            <w:shd w:val="clear" w:color="auto" w:fill="auto"/>
            <w:vAlign w:val="center"/>
          </w:tcPr>
          <w:p w14:paraId="120B91AD">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行政事业单位医疗</w:t>
            </w:r>
          </w:p>
        </w:tc>
        <w:tc>
          <w:tcPr>
            <w:tcW w:w="1000" w:type="pct"/>
            <w:tcBorders>
              <w:top w:val="nil"/>
              <w:left w:val="nil"/>
              <w:bottom w:val="single" w:color="auto" w:sz="4" w:space="0"/>
              <w:right w:val="single" w:color="auto" w:sz="4" w:space="0"/>
            </w:tcBorders>
            <w:shd w:val="clear" w:color="auto" w:fill="auto"/>
            <w:vAlign w:val="center"/>
          </w:tcPr>
          <w:p w14:paraId="76564CB3">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74.29</w:t>
            </w:r>
          </w:p>
        </w:tc>
        <w:tc>
          <w:tcPr>
            <w:tcW w:w="1161" w:type="pct"/>
            <w:tcBorders>
              <w:top w:val="nil"/>
              <w:left w:val="nil"/>
              <w:bottom w:val="single" w:color="auto" w:sz="4" w:space="0"/>
              <w:right w:val="single" w:color="auto" w:sz="4" w:space="0"/>
            </w:tcBorders>
            <w:shd w:val="clear" w:color="auto" w:fill="auto"/>
            <w:vAlign w:val="center"/>
          </w:tcPr>
          <w:p w14:paraId="2ACD3835">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74.29</w:t>
            </w:r>
          </w:p>
        </w:tc>
        <w:tc>
          <w:tcPr>
            <w:tcW w:w="994" w:type="pct"/>
            <w:tcBorders>
              <w:top w:val="nil"/>
              <w:left w:val="nil"/>
              <w:bottom w:val="single" w:color="auto" w:sz="4" w:space="0"/>
              <w:right w:val="single" w:color="auto" w:sz="8" w:space="0"/>
            </w:tcBorders>
            <w:shd w:val="clear" w:color="auto" w:fill="auto"/>
            <w:vAlign w:val="center"/>
          </w:tcPr>
          <w:p w14:paraId="4596635C">
            <w:pPr>
              <w:jc w:val="left"/>
              <w:rPr>
                <w:rFonts w:hint="eastAsia" w:ascii="仿宋" w:hAnsi="仿宋" w:eastAsia="仿宋" w:cs="仿宋"/>
                <w:kern w:val="0"/>
                <w:sz w:val="22"/>
                <w:szCs w:val="22"/>
                <w:lang w:eastAsia="zh-CN"/>
              </w:rPr>
            </w:pPr>
          </w:p>
        </w:tc>
      </w:tr>
      <w:tr w14:paraId="6D1E6942">
        <w:tblPrEx>
          <w:tblCellMar>
            <w:top w:w="0" w:type="dxa"/>
            <w:left w:w="108" w:type="dxa"/>
            <w:bottom w:w="0" w:type="dxa"/>
            <w:right w:w="108" w:type="dxa"/>
          </w:tblCellMar>
        </w:tblPrEx>
        <w:trPr>
          <w:trHeight w:val="283" w:hRule="exact"/>
          <w:jc w:val="center"/>
        </w:trPr>
        <w:tc>
          <w:tcPr>
            <w:tcW w:w="346" w:type="pct"/>
            <w:tcBorders>
              <w:top w:val="single" w:color="auto" w:sz="4" w:space="0"/>
              <w:left w:val="single" w:color="auto" w:sz="8" w:space="0"/>
              <w:bottom w:val="single" w:color="auto" w:sz="4" w:space="0"/>
              <w:right w:val="single" w:color="auto" w:sz="4" w:space="0"/>
            </w:tcBorders>
            <w:shd w:val="clear" w:color="auto" w:fill="auto"/>
            <w:vAlign w:val="center"/>
          </w:tcPr>
          <w:p w14:paraId="437380AF">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2101102</w:t>
            </w:r>
          </w:p>
        </w:tc>
        <w:tc>
          <w:tcPr>
            <w:tcW w:w="1497" w:type="pct"/>
            <w:gridSpan w:val="2"/>
            <w:tcBorders>
              <w:top w:val="nil"/>
              <w:left w:val="nil"/>
              <w:bottom w:val="single" w:color="auto" w:sz="4" w:space="0"/>
              <w:right w:val="single" w:color="auto" w:sz="4" w:space="0"/>
            </w:tcBorders>
            <w:shd w:val="clear" w:color="auto" w:fill="auto"/>
            <w:vAlign w:val="center"/>
          </w:tcPr>
          <w:p w14:paraId="2D54FBC8">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事业单位医疗</w:t>
            </w:r>
          </w:p>
        </w:tc>
        <w:tc>
          <w:tcPr>
            <w:tcW w:w="1000" w:type="pct"/>
            <w:tcBorders>
              <w:top w:val="nil"/>
              <w:left w:val="nil"/>
              <w:bottom w:val="single" w:color="auto" w:sz="4" w:space="0"/>
              <w:right w:val="single" w:color="auto" w:sz="4" w:space="0"/>
            </w:tcBorders>
            <w:shd w:val="clear" w:color="auto" w:fill="auto"/>
            <w:vAlign w:val="center"/>
          </w:tcPr>
          <w:p w14:paraId="77945B02">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74.29</w:t>
            </w:r>
          </w:p>
        </w:tc>
        <w:tc>
          <w:tcPr>
            <w:tcW w:w="1161" w:type="pct"/>
            <w:tcBorders>
              <w:top w:val="nil"/>
              <w:left w:val="nil"/>
              <w:bottom w:val="single" w:color="auto" w:sz="4" w:space="0"/>
              <w:right w:val="single" w:color="auto" w:sz="4" w:space="0"/>
            </w:tcBorders>
            <w:shd w:val="clear" w:color="auto" w:fill="auto"/>
            <w:vAlign w:val="center"/>
          </w:tcPr>
          <w:p w14:paraId="3B17DC38">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74.29</w:t>
            </w:r>
          </w:p>
        </w:tc>
        <w:tc>
          <w:tcPr>
            <w:tcW w:w="994" w:type="pct"/>
            <w:tcBorders>
              <w:top w:val="nil"/>
              <w:left w:val="nil"/>
              <w:bottom w:val="single" w:color="auto" w:sz="4" w:space="0"/>
              <w:right w:val="single" w:color="auto" w:sz="8" w:space="0"/>
            </w:tcBorders>
            <w:shd w:val="clear" w:color="auto" w:fill="auto"/>
            <w:vAlign w:val="center"/>
          </w:tcPr>
          <w:p w14:paraId="4F0B2307">
            <w:pPr>
              <w:jc w:val="left"/>
              <w:rPr>
                <w:rFonts w:hint="eastAsia" w:ascii="仿宋" w:hAnsi="仿宋" w:eastAsia="仿宋" w:cs="仿宋"/>
                <w:kern w:val="0"/>
                <w:sz w:val="22"/>
                <w:szCs w:val="22"/>
                <w:lang w:eastAsia="zh-CN"/>
              </w:rPr>
            </w:pPr>
          </w:p>
        </w:tc>
      </w:tr>
      <w:tr w14:paraId="5CDBEC2F">
        <w:tblPrEx>
          <w:tblCellMar>
            <w:top w:w="0" w:type="dxa"/>
            <w:left w:w="108" w:type="dxa"/>
            <w:bottom w:w="0" w:type="dxa"/>
            <w:right w:w="108" w:type="dxa"/>
          </w:tblCellMar>
        </w:tblPrEx>
        <w:trPr>
          <w:trHeight w:val="283" w:hRule="exact"/>
          <w:jc w:val="center"/>
        </w:trPr>
        <w:tc>
          <w:tcPr>
            <w:tcW w:w="346" w:type="pct"/>
            <w:tcBorders>
              <w:top w:val="single" w:color="auto" w:sz="4" w:space="0"/>
              <w:left w:val="single" w:color="auto" w:sz="8" w:space="0"/>
              <w:bottom w:val="single" w:color="auto" w:sz="4" w:space="0"/>
              <w:right w:val="single" w:color="auto" w:sz="4" w:space="0"/>
            </w:tcBorders>
            <w:shd w:val="clear" w:color="auto" w:fill="auto"/>
            <w:vAlign w:val="center"/>
          </w:tcPr>
          <w:p w14:paraId="6524510D">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221</w:t>
            </w:r>
          </w:p>
        </w:tc>
        <w:tc>
          <w:tcPr>
            <w:tcW w:w="1497" w:type="pct"/>
            <w:gridSpan w:val="2"/>
            <w:tcBorders>
              <w:top w:val="nil"/>
              <w:left w:val="nil"/>
              <w:bottom w:val="single" w:color="auto" w:sz="4" w:space="0"/>
              <w:right w:val="single" w:color="auto" w:sz="4" w:space="0"/>
            </w:tcBorders>
            <w:shd w:val="clear" w:color="auto" w:fill="auto"/>
            <w:vAlign w:val="center"/>
          </w:tcPr>
          <w:p w14:paraId="52D5676E">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住房保障支出</w:t>
            </w:r>
          </w:p>
        </w:tc>
        <w:tc>
          <w:tcPr>
            <w:tcW w:w="1000" w:type="pct"/>
            <w:tcBorders>
              <w:top w:val="nil"/>
              <w:left w:val="nil"/>
              <w:bottom w:val="single" w:color="auto" w:sz="4" w:space="0"/>
              <w:right w:val="single" w:color="auto" w:sz="4" w:space="0"/>
            </w:tcBorders>
            <w:shd w:val="clear" w:color="auto" w:fill="auto"/>
            <w:vAlign w:val="center"/>
          </w:tcPr>
          <w:p w14:paraId="02910C77">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133.19</w:t>
            </w:r>
          </w:p>
        </w:tc>
        <w:tc>
          <w:tcPr>
            <w:tcW w:w="1161" w:type="pct"/>
            <w:tcBorders>
              <w:top w:val="nil"/>
              <w:left w:val="nil"/>
              <w:bottom w:val="single" w:color="auto" w:sz="4" w:space="0"/>
              <w:right w:val="single" w:color="auto" w:sz="4" w:space="0"/>
            </w:tcBorders>
            <w:shd w:val="clear" w:color="auto" w:fill="auto"/>
            <w:vAlign w:val="center"/>
          </w:tcPr>
          <w:p w14:paraId="283777CF">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133.19</w:t>
            </w:r>
          </w:p>
        </w:tc>
        <w:tc>
          <w:tcPr>
            <w:tcW w:w="994" w:type="pct"/>
            <w:tcBorders>
              <w:top w:val="nil"/>
              <w:left w:val="nil"/>
              <w:bottom w:val="single" w:color="auto" w:sz="4" w:space="0"/>
              <w:right w:val="single" w:color="auto" w:sz="8" w:space="0"/>
            </w:tcBorders>
            <w:shd w:val="clear" w:color="auto" w:fill="auto"/>
            <w:vAlign w:val="center"/>
          </w:tcPr>
          <w:p w14:paraId="3CB8DB08">
            <w:pPr>
              <w:jc w:val="left"/>
              <w:rPr>
                <w:rFonts w:hint="eastAsia" w:ascii="仿宋" w:hAnsi="仿宋" w:eastAsia="仿宋" w:cs="仿宋"/>
                <w:kern w:val="0"/>
                <w:sz w:val="22"/>
                <w:szCs w:val="22"/>
                <w:lang w:eastAsia="zh-CN"/>
              </w:rPr>
            </w:pPr>
          </w:p>
        </w:tc>
      </w:tr>
      <w:tr w14:paraId="4881906C">
        <w:tblPrEx>
          <w:tblCellMar>
            <w:top w:w="0" w:type="dxa"/>
            <w:left w:w="108" w:type="dxa"/>
            <w:bottom w:w="0" w:type="dxa"/>
            <w:right w:w="108" w:type="dxa"/>
          </w:tblCellMar>
        </w:tblPrEx>
        <w:trPr>
          <w:trHeight w:val="283" w:hRule="exact"/>
          <w:jc w:val="center"/>
        </w:trPr>
        <w:tc>
          <w:tcPr>
            <w:tcW w:w="346" w:type="pct"/>
            <w:tcBorders>
              <w:top w:val="single" w:color="auto" w:sz="4" w:space="0"/>
              <w:left w:val="single" w:color="auto" w:sz="8" w:space="0"/>
              <w:bottom w:val="single" w:color="auto" w:sz="4" w:space="0"/>
              <w:right w:val="single" w:color="auto" w:sz="4" w:space="0"/>
            </w:tcBorders>
            <w:shd w:val="clear" w:color="auto" w:fill="auto"/>
            <w:vAlign w:val="center"/>
          </w:tcPr>
          <w:p w14:paraId="2ED10ECA">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22102</w:t>
            </w:r>
          </w:p>
        </w:tc>
        <w:tc>
          <w:tcPr>
            <w:tcW w:w="1497" w:type="pct"/>
            <w:gridSpan w:val="2"/>
            <w:tcBorders>
              <w:top w:val="nil"/>
              <w:left w:val="nil"/>
              <w:bottom w:val="single" w:color="auto" w:sz="4" w:space="0"/>
              <w:right w:val="single" w:color="auto" w:sz="4" w:space="0"/>
            </w:tcBorders>
            <w:shd w:val="clear" w:color="auto" w:fill="auto"/>
            <w:vAlign w:val="center"/>
          </w:tcPr>
          <w:p w14:paraId="4465BB2F">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住房改革支出</w:t>
            </w:r>
          </w:p>
        </w:tc>
        <w:tc>
          <w:tcPr>
            <w:tcW w:w="1000" w:type="pct"/>
            <w:tcBorders>
              <w:top w:val="nil"/>
              <w:left w:val="nil"/>
              <w:bottom w:val="single" w:color="auto" w:sz="4" w:space="0"/>
              <w:right w:val="single" w:color="auto" w:sz="4" w:space="0"/>
            </w:tcBorders>
            <w:shd w:val="clear" w:color="auto" w:fill="auto"/>
            <w:vAlign w:val="center"/>
          </w:tcPr>
          <w:p w14:paraId="7F816EBA">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133.19</w:t>
            </w:r>
          </w:p>
        </w:tc>
        <w:tc>
          <w:tcPr>
            <w:tcW w:w="1161" w:type="pct"/>
            <w:tcBorders>
              <w:top w:val="nil"/>
              <w:left w:val="nil"/>
              <w:bottom w:val="single" w:color="auto" w:sz="4" w:space="0"/>
              <w:right w:val="single" w:color="auto" w:sz="4" w:space="0"/>
            </w:tcBorders>
            <w:shd w:val="clear" w:color="auto" w:fill="auto"/>
            <w:vAlign w:val="center"/>
          </w:tcPr>
          <w:p w14:paraId="731F5C24">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133.19</w:t>
            </w:r>
          </w:p>
        </w:tc>
        <w:tc>
          <w:tcPr>
            <w:tcW w:w="994" w:type="pct"/>
            <w:tcBorders>
              <w:top w:val="nil"/>
              <w:left w:val="nil"/>
              <w:bottom w:val="single" w:color="auto" w:sz="4" w:space="0"/>
              <w:right w:val="single" w:color="auto" w:sz="8" w:space="0"/>
            </w:tcBorders>
            <w:shd w:val="clear" w:color="auto" w:fill="auto"/>
            <w:vAlign w:val="center"/>
          </w:tcPr>
          <w:p w14:paraId="01278598">
            <w:pPr>
              <w:jc w:val="left"/>
              <w:rPr>
                <w:rFonts w:hint="eastAsia" w:ascii="仿宋" w:hAnsi="仿宋" w:eastAsia="仿宋" w:cs="仿宋"/>
                <w:kern w:val="0"/>
                <w:sz w:val="22"/>
                <w:szCs w:val="22"/>
                <w:lang w:eastAsia="zh-CN"/>
              </w:rPr>
            </w:pPr>
          </w:p>
        </w:tc>
      </w:tr>
      <w:tr w14:paraId="1877CD75">
        <w:tblPrEx>
          <w:tblCellMar>
            <w:top w:w="0" w:type="dxa"/>
            <w:left w:w="108" w:type="dxa"/>
            <w:bottom w:w="0" w:type="dxa"/>
            <w:right w:w="108" w:type="dxa"/>
          </w:tblCellMar>
        </w:tblPrEx>
        <w:trPr>
          <w:trHeight w:val="283" w:hRule="exact"/>
          <w:jc w:val="center"/>
        </w:trPr>
        <w:tc>
          <w:tcPr>
            <w:tcW w:w="346" w:type="pct"/>
            <w:tcBorders>
              <w:top w:val="single" w:color="auto" w:sz="4" w:space="0"/>
              <w:left w:val="single" w:color="auto" w:sz="8" w:space="0"/>
              <w:bottom w:val="single" w:color="auto" w:sz="8" w:space="0"/>
              <w:right w:val="single" w:color="auto" w:sz="4" w:space="0"/>
            </w:tcBorders>
            <w:shd w:val="clear" w:color="auto" w:fill="auto"/>
            <w:vAlign w:val="center"/>
          </w:tcPr>
          <w:p w14:paraId="263B705C">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2210201</w:t>
            </w:r>
          </w:p>
        </w:tc>
        <w:tc>
          <w:tcPr>
            <w:tcW w:w="1497" w:type="pct"/>
            <w:gridSpan w:val="2"/>
            <w:tcBorders>
              <w:top w:val="nil"/>
              <w:left w:val="nil"/>
              <w:bottom w:val="single" w:color="auto" w:sz="8" w:space="0"/>
              <w:right w:val="single" w:color="auto" w:sz="4" w:space="0"/>
            </w:tcBorders>
            <w:shd w:val="clear" w:color="auto" w:fill="auto"/>
            <w:vAlign w:val="center"/>
          </w:tcPr>
          <w:p w14:paraId="6D093EB4">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住房公积金</w:t>
            </w:r>
          </w:p>
        </w:tc>
        <w:tc>
          <w:tcPr>
            <w:tcW w:w="1000" w:type="pct"/>
            <w:tcBorders>
              <w:top w:val="nil"/>
              <w:left w:val="nil"/>
              <w:bottom w:val="single" w:color="auto" w:sz="8" w:space="0"/>
              <w:right w:val="single" w:color="auto" w:sz="4" w:space="0"/>
            </w:tcBorders>
            <w:shd w:val="clear" w:color="auto" w:fill="auto"/>
            <w:vAlign w:val="center"/>
          </w:tcPr>
          <w:p w14:paraId="4BA9D487">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133.19</w:t>
            </w:r>
          </w:p>
        </w:tc>
        <w:tc>
          <w:tcPr>
            <w:tcW w:w="1161" w:type="pct"/>
            <w:tcBorders>
              <w:top w:val="nil"/>
              <w:left w:val="nil"/>
              <w:bottom w:val="single" w:color="auto" w:sz="8" w:space="0"/>
              <w:right w:val="single" w:color="auto" w:sz="4" w:space="0"/>
            </w:tcBorders>
            <w:shd w:val="clear" w:color="auto" w:fill="auto"/>
            <w:vAlign w:val="center"/>
          </w:tcPr>
          <w:p w14:paraId="64D175F9">
            <w:pPr>
              <w:keepNext w:val="0"/>
              <w:keepLines w:val="0"/>
              <w:widowControl/>
              <w:suppressLineNumbers w:val="0"/>
              <w:jc w:val="left"/>
              <w:textAlignment w:val="center"/>
              <w:rPr>
                <w:rFonts w:hint="eastAsia" w:ascii="仿宋" w:hAnsi="仿宋" w:eastAsia="仿宋" w:cs="仿宋"/>
                <w:kern w:val="0"/>
                <w:sz w:val="22"/>
                <w:szCs w:val="22"/>
                <w:lang w:eastAsia="zh-CN"/>
              </w:rPr>
            </w:pPr>
            <w:r>
              <w:rPr>
                <w:rFonts w:hint="eastAsia" w:ascii="仿宋" w:hAnsi="仿宋" w:eastAsia="仿宋" w:cs="仿宋"/>
                <w:i w:val="0"/>
                <w:iCs w:val="0"/>
                <w:color w:val="000000"/>
                <w:kern w:val="0"/>
                <w:sz w:val="22"/>
                <w:szCs w:val="22"/>
                <w:u w:val="none"/>
                <w:lang w:val="en-US" w:eastAsia="zh-CN" w:bidi="ar"/>
              </w:rPr>
              <w:t>133.19</w:t>
            </w:r>
          </w:p>
        </w:tc>
        <w:tc>
          <w:tcPr>
            <w:tcW w:w="994" w:type="pct"/>
            <w:tcBorders>
              <w:top w:val="nil"/>
              <w:left w:val="nil"/>
              <w:bottom w:val="single" w:color="auto" w:sz="8" w:space="0"/>
              <w:right w:val="single" w:color="auto" w:sz="8" w:space="0"/>
            </w:tcBorders>
            <w:shd w:val="clear" w:color="auto" w:fill="auto"/>
            <w:vAlign w:val="center"/>
          </w:tcPr>
          <w:p w14:paraId="3889ECD0">
            <w:pPr>
              <w:jc w:val="left"/>
              <w:rPr>
                <w:rFonts w:hint="eastAsia" w:ascii="仿宋" w:hAnsi="仿宋" w:eastAsia="仿宋" w:cs="仿宋"/>
                <w:kern w:val="0"/>
                <w:sz w:val="22"/>
                <w:szCs w:val="22"/>
                <w:lang w:eastAsia="zh-CN"/>
              </w:rPr>
            </w:pPr>
          </w:p>
        </w:tc>
      </w:tr>
    </w:tbl>
    <w:p w14:paraId="225D79E5">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5E4C30D7">
      <w:pPr>
        <w:widowControl/>
        <w:jc w:val="left"/>
        <w:rPr>
          <w:rFonts w:ascii="Times New Roman" w:hAnsi="Times New Roman" w:eastAsia="仿宋_GB2312" w:cs="Times New Roman"/>
          <w:bCs/>
          <w:kern w:val="0"/>
          <w:szCs w:val="21"/>
        </w:rPr>
      </w:pPr>
    </w:p>
    <w:p w14:paraId="67A913B7">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3818421C">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0C2696D7">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14:paraId="1DAB168B">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2"/>
        <w:tblW w:w="14627" w:type="dxa"/>
        <w:jc w:val="center"/>
        <w:tblLayout w:type="fixed"/>
        <w:tblCellMar>
          <w:top w:w="0" w:type="dxa"/>
          <w:left w:w="108" w:type="dxa"/>
          <w:bottom w:w="0" w:type="dxa"/>
          <w:right w:w="108" w:type="dxa"/>
        </w:tblCellMar>
      </w:tblPr>
      <w:tblGrid>
        <w:gridCol w:w="1081"/>
        <w:gridCol w:w="2581"/>
        <w:gridCol w:w="1235"/>
        <w:gridCol w:w="1116"/>
        <w:gridCol w:w="2018"/>
        <w:gridCol w:w="1136"/>
        <w:gridCol w:w="1014"/>
        <w:gridCol w:w="3321"/>
        <w:gridCol w:w="1125"/>
      </w:tblGrid>
      <w:tr w14:paraId="4948F49C">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64725D5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581" w:type="dxa"/>
            <w:tcBorders>
              <w:top w:val="single" w:color="auto" w:sz="4" w:space="0"/>
              <w:left w:val="nil"/>
              <w:bottom w:val="single" w:color="auto" w:sz="4" w:space="0"/>
              <w:right w:val="single" w:color="auto" w:sz="4" w:space="0"/>
            </w:tcBorders>
            <w:shd w:val="clear" w:color="auto" w:fill="auto"/>
            <w:vAlign w:val="center"/>
          </w:tcPr>
          <w:p w14:paraId="7490742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235" w:type="dxa"/>
            <w:tcBorders>
              <w:top w:val="single" w:color="auto" w:sz="4" w:space="0"/>
              <w:left w:val="nil"/>
              <w:bottom w:val="single" w:color="auto" w:sz="4" w:space="0"/>
              <w:right w:val="single" w:color="auto" w:sz="4" w:space="0"/>
            </w:tcBorders>
            <w:shd w:val="clear" w:color="auto" w:fill="auto"/>
            <w:vAlign w:val="center"/>
          </w:tcPr>
          <w:p w14:paraId="32DF44C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31AFD7F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18A6BA6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136" w:type="dxa"/>
            <w:tcBorders>
              <w:top w:val="single" w:color="auto" w:sz="4" w:space="0"/>
              <w:left w:val="nil"/>
              <w:bottom w:val="single" w:color="auto" w:sz="4" w:space="0"/>
              <w:right w:val="single" w:color="auto" w:sz="4" w:space="0"/>
            </w:tcBorders>
            <w:shd w:val="clear" w:color="auto" w:fill="auto"/>
            <w:vAlign w:val="center"/>
          </w:tcPr>
          <w:p w14:paraId="39687B2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014" w:type="dxa"/>
            <w:tcBorders>
              <w:top w:val="single" w:color="auto" w:sz="4" w:space="0"/>
              <w:left w:val="nil"/>
              <w:bottom w:val="single" w:color="auto" w:sz="4" w:space="0"/>
              <w:right w:val="single" w:color="auto" w:sz="4" w:space="0"/>
            </w:tcBorders>
            <w:shd w:val="clear" w:color="auto" w:fill="auto"/>
            <w:vAlign w:val="center"/>
          </w:tcPr>
          <w:p w14:paraId="5A69CFE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321" w:type="dxa"/>
            <w:tcBorders>
              <w:top w:val="single" w:color="auto" w:sz="4" w:space="0"/>
              <w:left w:val="nil"/>
              <w:bottom w:val="single" w:color="auto" w:sz="4" w:space="0"/>
              <w:right w:val="single" w:color="auto" w:sz="4" w:space="0"/>
            </w:tcBorders>
            <w:shd w:val="clear" w:color="auto" w:fill="auto"/>
            <w:vAlign w:val="center"/>
          </w:tcPr>
          <w:p w14:paraId="0FBA28F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125" w:type="dxa"/>
            <w:tcBorders>
              <w:top w:val="single" w:color="auto" w:sz="4" w:space="0"/>
              <w:left w:val="nil"/>
              <w:bottom w:val="single" w:color="auto" w:sz="4" w:space="0"/>
              <w:right w:val="single" w:color="auto" w:sz="4" w:space="0"/>
            </w:tcBorders>
            <w:shd w:val="clear" w:color="auto" w:fill="auto"/>
            <w:vAlign w:val="center"/>
          </w:tcPr>
          <w:p w14:paraId="7786D25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68DA84B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F4B663C">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301</w:t>
            </w:r>
          </w:p>
        </w:tc>
        <w:tc>
          <w:tcPr>
            <w:tcW w:w="2581" w:type="dxa"/>
            <w:tcBorders>
              <w:top w:val="nil"/>
              <w:left w:val="nil"/>
              <w:bottom w:val="single" w:color="auto" w:sz="4" w:space="0"/>
              <w:right w:val="single" w:color="auto" w:sz="4" w:space="0"/>
            </w:tcBorders>
            <w:shd w:val="clear" w:color="auto" w:fill="auto"/>
            <w:noWrap/>
            <w:vAlign w:val="center"/>
          </w:tcPr>
          <w:p w14:paraId="7AB71B6C">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工资福利支出</w:t>
            </w:r>
          </w:p>
        </w:tc>
        <w:tc>
          <w:tcPr>
            <w:tcW w:w="1235" w:type="dxa"/>
            <w:tcBorders>
              <w:top w:val="nil"/>
              <w:left w:val="nil"/>
              <w:bottom w:val="single" w:color="auto" w:sz="4" w:space="0"/>
              <w:right w:val="single" w:color="auto" w:sz="4" w:space="0"/>
            </w:tcBorders>
            <w:shd w:val="clear" w:color="auto" w:fill="auto"/>
            <w:noWrap/>
            <w:vAlign w:val="center"/>
          </w:tcPr>
          <w:p w14:paraId="08A8D828">
            <w:pPr>
              <w:keepNext w:val="0"/>
              <w:keepLines w:val="0"/>
              <w:widowControl/>
              <w:suppressLineNumbers w:val="0"/>
              <w:jc w:val="left"/>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i w:val="0"/>
                <w:iCs w:val="0"/>
                <w:color w:val="000000"/>
                <w:kern w:val="0"/>
                <w:sz w:val="22"/>
                <w:szCs w:val="22"/>
                <w:u w:val="none"/>
                <w:lang w:val="en-US" w:eastAsia="zh-CN" w:bidi="ar"/>
              </w:rPr>
              <w:t>1,569.33</w:t>
            </w:r>
          </w:p>
        </w:tc>
        <w:tc>
          <w:tcPr>
            <w:tcW w:w="1116" w:type="dxa"/>
            <w:tcBorders>
              <w:top w:val="nil"/>
              <w:left w:val="nil"/>
              <w:bottom w:val="single" w:color="auto" w:sz="4" w:space="0"/>
              <w:right w:val="single" w:color="auto" w:sz="4" w:space="0"/>
            </w:tcBorders>
            <w:shd w:val="clear" w:color="auto" w:fill="auto"/>
            <w:noWrap/>
            <w:vAlign w:val="center"/>
          </w:tcPr>
          <w:p w14:paraId="0340A1B3">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302</w:t>
            </w:r>
          </w:p>
        </w:tc>
        <w:tc>
          <w:tcPr>
            <w:tcW w:w="2018" w:type="dxa"/>
            <w:tcBorders>
              <w:top w:val="nil"/>
              <w:left w:val="nil"/>
              <w:bottom w:val="single" w:color="auto" w:sz="4" w:space="0"/>
              <w:right w:val="single" w:color="auto" w:sz="4" w:space="0"/>
            </w:tcBorders>
            <w:shd w:val="clear" w:color="auto" w:fill="auto"/>
            <w:noWrap/>
            <w:vAlign w:val="center"/>
          </w:tcPr>
          <w:p w14:paraId="1C4581EA">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商品和服务支出</w:t>
            </w:r>
          </w:p>
        </w:tc>
        <w:tc>
          <w:tcPr>
            <w:tcW w:w="1136" w:type="dxa"/>
            <w:tcBorders>
              <w:top w:val="nil"/>
              <w:left w:val="nil"/>
              <w:bottom w:val="single" w:color="auto" w:sz="4" w:space="0"/>
              <w:right w:val="single" w:color="auto" w:sz="4" w:space="0"/>
            </w:tcBorders>
            <w:shd w:val="clear" w:color="auto" w:fill="auto"/>
            <w:noWrap/>
            <w:vAlign w:val="center"/>
          </w:tcPr>
          <w:p w14:paraId="2C6E19E1">
            <w:pPr>
              <w:keepNext w:val="0"/>
              <w:keepLines w:val="0"/>
              <w:widowControl/>
              <w:suppressLineNumbers w:val="0"/>
              <w:jc w:val="left"/>
              <w:textAlignment w:val="center"/>
              <w:rPr>
                <w:rFonts w:hint="eastAsia" w:ascii="仿宋" w:hAnsi="仿宋" w:eastAsia="仿宋" w:cs="仿宋"/>
                <w:color w:val="000000"/>
                <w:kern w:val="0"/>
                <w:sz w:val="22"/>
                <w:szCs w:val="22"/>
                <w:lang w:eastAsia="zh-CN"/>
              </w:rPr>
            </w:pPr>
            <w:r>
              <w:rPr>
                <w:rFonts w:hint="eastAsia" w:ascii="仿宋" w:hAnsi="仿宋" w:eastAsia="仿宋" w:cs="仿宋"/>
                <w:i w:val="0"/>
                <w:iCs w:val="0"/>
                <w:color w:val="000000"/>
                <w:kern w:val="0"/>
                <w:sz w:val="22"/>
                <w:szCs w:val="22"/>
                <w:u w:val="none"/>
                <w:lang w:val="en-US" w:eastAsia="zh-CN" w:bidi="ar"/>
              </w:rPr>
              <w:t>1,492.62</w:t>
            </w:r>
          </w:p>
        </w:tc>
        <w:tc>
          <w:tcPr>
            <w:tcW w:w="1014" w:type="dxa"/>
            <w:tcBorders>
              <w:top w:val="nil"/>
              <w:left w:val="nil"/>
              <w:bottom w:val="single" w:color="auto" w:sz="4" w:space="0"/>
              <w:right w:val="single" w:color="auto" w:sz="4" w:space="0"/>
            </w:tcBorders>
            <w:shd w:val="clear" w:color="auto" w:fill="auto"/>
            <w:noWrap/>
            <w:vAlign w:val="center"/>
          </w:tcPr>
          <w:p w14:paraId="0B09EC0F">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307</w:t>
            </w:r>
          </w:p>
        </w:tc>
        <w:tc>
          <w:tcPr>
            <w:tcW w:w="3321" w:type="dxa"/>
            <w:tcBorders>
              <w:top w:val="nil"/>
              <w:left w:val="nil"/>
              <w:bottom w:val="single" w:color="auto" w:sz="4" w:space="0"/>
              <w:right w:val="single" w:color="auto" w:sz="4" w:space="0"/>
            </w:tcBorders>
            <w:shd w:val="clear" w:color="auto" w:fill="auto"/>
            <w:noWrap/>
            <w:vAlign w:val="center"/>
          </w:tcPr>
          <w:p w14:paraId="4AE414F9">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债务利息及费用支出</w:t>
            </w:r>
          </w:p>
        </w:tc>
        <w:tc>
          <w:tcPr>
            <w:tcW w:w="1125" w:type="dxa"/>
            <w:tcBorders>
              <w:top w:val="nil"/>
              <w:left w:val="nil"/>
              <w:bottom w:val="single" w:color="auto" w:sz="4" w:space="0"/>
              <w:right w:val="single" w:color="auto" w:sz="4" w:space="0"/>
            </w:tcBorders>
            <w:shd w:val="clear" w:color="auto" w:fill="auto"/>
            <w:noWrap/>
            <w:vAlign w:val="center"/>
          </w:tcPr>
          <w:p w14:paraId="5C1E75ED">
            <w:pPr>
              <w:jc w:val="left"/>
              <w:rPr>
                <w:rFonts w:hint="eastAsia" w:ascii="仿宋" w:hAnsi="仿宋" w:eastAsia="仿宋" w:cs="仿宋"/>
                <w:color w:val="000000"/>
                <w:kern w:val="0"/>
                <w:sz w:val="22"/>
                <w:szCs w:val="22"/>
                <w:lang w:eastAsia="zh-CN"/>
              </w:rPr>
            </w:pPr>
          </w:p>
        </w:tc>
      </w:tr>
      <w:tr w14:paraId="3CC1CEA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3258636">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30101</w:t>
            </w:r>
          </w:p>
        </w:tc>
        <w:tc>
          <w:tcPr>
            <w:tcW w:w="2581" w:type="dxa"/>
            <w:tcBorders>
              <w:top w:val="nil"/>
              <w:left w:val="nil"/>
              <w:bottom w:val="single" w:color="auto" w:sz="4" w:space="0"/>
              <w:right w:val="single" w:color="auto" w:sz="4" w:space="0"/>
            </w:tcBorders>
            <w:shd w:val="clear" w:color="auto" w:fill="auto"/>
            <w:noWrap/>
            <w:vAlign w:val="center"/>
          </w:tcPr>
          <w:p w14:paraId="5DB51317">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基本工资</w:t>
            </w:r>
          </w:p>
        </w:tc>
        <w:tc>
          <w:tcPr>
            <w:tcW w:w="1235" w:type="dxa"/>
            <w:tcBorders>
              <w:top w:val="nil"/>
              <w:left w:val="nil"/>
              <w:bottom w:val="single" w:color="auto" w:sz="4" w:space="0"/>
              <w:right w:val="single" w:color="auto" w:sz="4" w:space="0"/>
            </w:tcBorders>
            <w:shd w:val="clear" w:color="auto" w:fill="auto"/>
            <w:noWrap/>
            <w:vAlign w:val="center"/>
          </w:tcPr>
          <w:p w14:paraId="6363A7C9">
            <w:pPr>
              <w:keepNext w:val="0"/>
              <w:keepLines w:val="0"/>
              <w:widowControl/>
              <w:suppressLineNumbers w:val="0"/>
              <w:jc w:val="left"/>
              <w:textAlignment w:val="center"/>
              <w:rPr>
                <w:rFonts w:hint="eastAsia" w:ascii="仿宋" w:hAnsi="仿宋" w:eastAsia="仿宋" w:cs="仿宋"/>
                <w:color w:val="000000"/>
                <w:kern w:val="0"/>
                <w:sz w:val="22"/>
                <w:szCs w:val="22"/>
                <w:lang w:eastAsia="zh-CN"/>
              </w:rPr>
            </w:pPr>
            <w:r>
              <w:rPr>
                <w:rFonts w:hint="eastAsia" w:ascii="仿宋" w:hAnsi="仿宋" w:eastAsia="仿宋" w:cs="仿宋"/>
                <w:i w:val="0"/>
                <w:iCs w:val="0"/>
                <w:color w:val="000000"/>
                <w:kern w:val="0"/>
                <w:sz w:val="22"/>
                <w:szCs w:val="22"/>
                <w:u w:val="none"/>
                <w:lang w:val="en-US" w:eastAsia="zh-CN" w:bidi="ar"/>
              </w:rPr>
              <w:t>616.67</w:t>
            </w:r>
          </w:p>
        </w:tc>
        <w:tc>
          <w:tcPr>
            <w:tcW w:w="1116" w:type="dxa"/>
            <w:tcBorders>
              <w:top w:val="nil"/>
              <w:left w:val="nil"/>
              <w:bottom w:val="single" w:color="auto" w:sz="4" w:space="0"/>
              <w:right w:val="single" w:color="auto" w:sz="4" w:space="0"/>
            </w:tcBorders>
            <w:shd w:val="clear" w:color="auto" w:fill="auto"/>
            <w:noWrap/>
            <w:vAlign w:val="center"/>
          </w:tcPr>
          <w:p w14:paraId="6EBFDF7F">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30201</w:t>
            </w:r>
          </w:p>
        </w:tc>
        <w:tc>
          <w:tcPr>
            <w:tcW w:w="2018" w:type="dxa"/>
            <w:tcBorders>
              <w:top w:val="nil"/>
              <w:left w:val="nil"/>
              <w:bottom w:val="single" w:color="auto" w:sz="4" w:space="0"/>
              <w:right w:val="single" w:color="auto" w:sz="4" w:space="0"/>
            </w:tcBorders>
            <w:shd w:val="clear" w:color="auto" w:fill="auto"/>
            <w:noWrap/>
            <w:vAlign w:val="center"/>
          </w:tcPr>
          <w:p w14:paraId="0619D493">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办公费</w:t>
            </w:r>
          </w:p>
        </w:tc>
        <w:tc>
          <w:tcPr>
            <w:tcW w:w="1136" w:type="dxa"/>
            <w:tcBorders>
              <w:top w:val="nil"/>
              <w:left w:val="nil"/>
              <w:bottom w:val="single" w:color="auto" w:sz="4" w:space="0"/>
              <w:right w:val="single" w:color="auto" w:sz="4" w:space="0"/>
            </w:tcBorders>
            <w:shd w:val="clear" w:color="auto" w:fill="auto"/>
            <w:noWrap/>
            <w:vAlign w:val="center"/>
          </w:tcPr>
          <w:p w14:paraId="12A64EBC">
            <w:pPr>
              <w:keepNext w:val="0"/>
              <w:keepLines w:val="0"/>
              <w:widowControl/>
              <w:suppressLineNumbers w:val="0"/>
              <w:jc w:val="left"/>
              <w:textAlignment w:val="center"/>
              <w:rPr>
                <w:rFonts w:hint="eastAsia" w:ascii="仿宋" w:hAnsi="仿宋" w:eastAsia="仿宋" w:cs="仿宋"/>
                <w:color w:val="000000"/>
                <w:kern w:val="0"/>
                <w:sz w:val="22"/>
                <w:szCs w:val="22"/>
                <w:lang w:eastAsia="zh-CN"/>
              </w:rPr>
            </w:pPr>
            <w:r>
              <w:rPr>
                <w:rFonts w:hint="eastAsia" w:ascii="仿宋" w:hAnsi="仿宋" w:eastAsia="仿宋" w:cs="仿宋"/>
                <w:i w:val="0"/>
                <w:iCs w:val="0"/>
                <w:color w:val="000000"/>
                <w:kern w:val="0"/>
                <w:sz w:val="22"/>
                <w:szCs w:val="22"/>
                <w:u w:val="none"/>
                <w:lang w:val="en-US" w:eastAsia="zh-CN" w:bidi="ar"/>
              </w:rPr>
              <w:t>146.54</w:t>
            </w:r>
          </w:p>
        </w:tc>
        <w:tc>
          <w:tcPr>
            <w:tcW w:w="1014" w:type="dxa"/>
            <w:tcBorders>
              <w:top w:val="nil"/>
              <w:left w:val="nil"/>
              <w:bottom w:val="single" w:color="auto" w:sz="4" w:space="0"/>
              <w:right w:val="single" w:color="auto" w:sz="4" w:space="0"/>
            </w:tcBorders>
            <w:shd w:val="clear" w:color="auto" w:fill="auto"/>
            <w:noWrap/>
            <w:vAlign w:val="center"/>
          </w:tcPr>
          <w:p w14:paraId="688CA917">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30701</w:t>
            </w:r>
          </w:p>
        </w:tc>
        <w:tc>
          <w:tcPr>
            <w:tcW w:w="3321" w:type="dxa"/>
            <w:tcBorders>
              <w:top w:val="nil"/>
              <w:left w:val="nil"/>
              <w:bottom w:val="single" w:color="auto" w:sz="4" w:space="0"/>
              <w:right w:val="single" w:color="auto" w:sz="4" w:space="0"/>
            </w:tcBorders>
            <w:shd w:val="clear" w:color="auto" w:fill="auto"/>
            <w:noWrap/>
            <w:vAlign w:val="center"/>
          </w:tcPr>
          <w:p w14:paraId="0144FFAE">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国内债务付息</w:t>
            </w:r>
          </w:p>
        </w:tc>
        <w:tc>
          <w:tcPr>
            <w:tcW w:w="1125" w:type="dxa"/>
            <w:tcBorders>
              <w:top w:val="nil"/>
              <w:left w:val="nil"/>
              <w:bottom w:val="single" w:color="auto" w:sz="4" w:space="0"/>
              <w:right w:val="single" w:color="auto" w:sz="4" w:space="0"/>
            </w:tcBorders>
            <w:shd w:val="clear" w:color="auto" w:fill="auto"/>
            <w:noWrap/>
            <w:vAlign w:val="center"/>
          </w:tcPr>
          <w:p w14:paraId="1D0D6D51">
            <w:pPr>
              <w:jc w:val="left"/>
              <w:rPr>
                <w:rFonts w:hint="eastAsia" w:ascii="仿宋" w:hAnsi="仿宋" w:eastAsia="仿宋" w:cs="仿宋"/>
                <w:color w:val="000000"/>
                <w:kern w:val="0"/>
                <w:sz w:val="22"/>
                <w:szCs w:val="22"/>
                <w:lang w:eastAsia="zh-CN"/>
              </w:rPr>
            </w:pPr>
          </w:p>
        </w:tc>
      </w:tr>
      <w:tr w14:paraId="4CED8B4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65248D7">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30102</w:t>
            </w:r>
          </w:p>
        </w:tc>
        <w:tc>
          <w:tcPr>
            <w:tcW w:w="2581" w:type="dxa"/>
            <w:tcBorders>
              <w:top w:val="nil"/>
              <w:left w:val="nil"/>
              <w:bottom w:val="single" w:color="auto" w:sz="4" w:space="0"/>
              <w:right w:val="single" w:color="auto" w:sz="4" w:space="0"/>
            </w:tcBorders>
            <w:shd w:val="clear" w:color="auto" w:fill="auto"/>
            <w:noWrap/>
            <w:vAlign w:val="center"/>
          </w:tcPr>
          <w:p w14:paraId="43EE8542">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津贴补贴</w:t>
            </w:r>
          </w:p>
        </w:tc>
        <w:tc>
          <w:tcPr>
            <w:tcW w:w="1235" w:type="dxa"/>
            <w:tcBorders>
              <w:top w:val="nil"/>
              <w:left w:val="nil"/>
              <w:bottom w:val="single" w:color="auto" w:sz="4" w:space="0"/>
              <w:right w:val="single" w:color="auto" w:sz="4" w:space="0"/>
            </w:tcBorders>
            <w:shd w:val="clear" w:color="auto" w:fill="auto"/>
            <w:noWrap/>
            <w:vAlign w:val="center"/>
          </w:tcPr>
          <w:p w14:paraId="1DA47353">
            <w:pPr>
              <w:keepNext w:val="0"/>
              <w:keepLines w:val="0"/>
              <w:widowControl/>
              <w:suppressLineNumbers w:val="0"/>
              <w:jc w:val="left"/>
              <w:textAlignment w:val="center"/>
              <w:rPr>
                <w:rFonts w:hint="eastAsia" w:ascii="仿宋" w:hAnsi="仿宋" w:eastAsia="仿宋" w:cs="仿宋"/>
                <w:color w:val="000000"/>
                <w:kern w:val="0"/>
                <w:sz w:val="22"/>
                <w:szCs w:val="22"/>
                <w:lang w:eastAsia="zh-CN"/>
              </w:rPr>
            </w:pPr>
            <w:r>
              <w:rPr>
                <w:rFonts w:hint="eastAsia" w:ascii="仿宋" w:hAnsi="仿宋" w:eastAsia="仿宋" w:cs="仿宋"/>
                <w:i w:val="0"/>
                <w:iCs w:val="0"/>
                <w:color w:val="000000"/>
                <w:kern w:val="0"/>
                <w:sz w:val="22"/>
                <w:szCs w:val="22"/>
                <w:u w:val="none"/>
                <w:lang w:val="en-US" w:eastAsia="zh-CN" w:bidi="ar"/>
              </w:rPr>
              <w:t>455.20</w:t>
            </w:r>
          </w:p>
        </w:tc>
        <w:tc>
          <w:tcPr>
            <w:tcW w:w="1116" w:type="dxa"/>
            <w:tcBorders>
              <w:top w:val="nil"/>
              <w:left w:val="nil"/>
              <w:bottom w:val="single" w:color="auto" w:sz="4" w:space="0"/>
              <w:right w:val="single" w:color="auto" w:sz="4" w:space="0"/>
            </w:tcBorders>
            <w:shd w:val="clear" w:color="auto" w:fill="auto"/>
            <w:noWrap/>
            <w:vAlign w:val="center"/>
          </w:tcPr>
          <w:p w14:paraId="39CA09C8">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30202</w:t>
            </w:r>
          </w:p>
        </w:tc>
        <w:tc>
          <w:tcPr>
            <w:tcW w:w="2018" w:type="dxa"/>
            <w:tcBorders>
              <w:top w:val="nil"/>
              <w:left w:val="nil"/>
              <w:bottom w:val="single" w:color="auto" w:sz="4" w:space="0"/>
              <w:right w:val="single" w:color="auto" w:sz="4" w:space="0"/>
            </w:tcBorders>
            <w:shd w:val="clear" w:color="auto" w:fill="auto"/>
            <w:noWrap/>
            <w:vAlign w:val="center"/>
          </w:tcPr>
          <w:p w14:paraId="349EF596">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印刷费</w:t>
            </w:r>
          </w:p>
        </w:tc>
        <w:tc>
          <w:tcPr>
            <w:tcW w:w="1136" w:type="dxa"/>
            <w:tcBorders>
              <w:top w:val="nil"/>
              <w:left w:val="nil"/>
              <w:bottom w:val="single" w:color="auto" w:sz="4" w:space="0"/>
              <w:right w:val="single" w:color="auto" w:sz="4" w:space="0"/>
            </w:tcBorders>
            <w:shd w:val="clear" w:color="auto" w:fill="auto"/>
            <w:noWrap/>
            <w:vAlign w:val="center"/>
          </w:tcPr>
          <w:p w14:paraId="6AFD3C35">
            <w:pPr>
              <w:jc w:val="left"/>
              <w:rPr>
                <w:rFonts w:hint="eastAsia" w:ascii="仿宋" w:hAnsi="仿宋" w:eastAsia="仿宋" w:cs="仿宋"/>
                <w:color w:val="000000"/>
                <w:kern w:val="0"/>
                <w:sz w:val="22"/>
                <w:szCs w:val="22"/>
                <w:lang w:eastAsia="zh-CN"/>
              </w:rPr>
            </w:pPr>
          </w:p>
        </w:tc>
        <w:tc>
          <w:tcPr>
            <w:tcW w:w="1014" w:type="dxa"/>
            <w:tcBorders>
              <w:top w:val="nil"/>
              <w:left w:val="nil"/>
              <w:bottom w:val="single" w:color="auto" w:sz="4" w:space="0"/>
              <w:right w:val="single" w:color="auto" w:sz="4" w:space="0"/>
            </w:tcBorders>
            <w:shd w:val="clear" w:color="auto" w:fill="auto"/>
            <w:noWrap/>
            <w:vAlign w:val="center"/>
          </w:tcPr>
          <w:p w14:paraId="166C57D2">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30702</w:t>
            </w:r>
          </w:p>
        </w:tc>
        <w:tc>
          <w:tcPr>
            <w:tcW w:w="3321" w:type="dxa"/>
            <w:tcBorders>
              <w:top w:val="nil"/>
              <w:left w:val="nil"/>
              <w:bottom w:val="single" w:color="auto" w:sz="4" w:space="0"/>
              <w:right w:val="single" w:color="auto" w:sz="4" w:space="0"/>
            </w:tcBorders>
            <w:shd w:val="clear" w:color="auto" w:fill="auto"/>
            <w:noWrap/>
            <w:vAlign w:val="center"/>
          </w:tcPr>
          <w:p w14:paraId="71ABC66E">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国外债务付息</w:t>
            </w:r>
          </w:p>
        </w:tc>
        <w:tc>
          <w:tcPr>
            <w:tcW w:w="1125" w:type="dxa"/>
            <w:tcBorders>
              <w:top w:val="nil"/>
              <w:left w:val="nil"/>
              <w:bottom w:val="single" w:color="auto" w:sz="4" w:space="0"/>
              <w:right w:val="single" w:color="auto" w:sz="4" w:space="0"/>
            </w:tcBorders>
            <w:shd w:val="clear" w:color="auto" w:fill="auto"/>
            <w:noWrap/>
            <w:vAlign w:val="center"/>
          </w:tcPr>
          <w:p w14:paraId="14BB5B56">
            <w:pPr>
              <w:jc w:val="left"/>
              <w:rPr>
                <w:rFonts w:hint="eastAsia" w:ascii="仿宋" w:hAnsi="仿宋" w:eastAsia="仿宋" w:cs="仿宋"/>
                <w:color w:val="000000"/>
                <w:kern w:val="0"/>
                <w:sz w:val="22"/>
                <w:szCs w:val="22"/>
                <w:lang w:eastAsia="zh-CN"/>
              </w:rPr>
            </w:pPr>
          </w:p>
        </w:tc>
      </w:tr>
      <w:tr w14:paraId="4FC84BC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E71C3B">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30103</w:t>
            </w:r>
          </w:p>
        </w:tc>
        <w:tc>
          <w:tcPr>
            <w:tcW w:w="2581" w:type="dxa"/>
            <w:tcBorders>
              <w:top w:val="nil"/>
              <w:left w:val="nil"/>
              <w:bottom w:val="single" w:color="auto" w:sz="4" w:space="0"/>
              <w:right w:val="single" w:color="auto" w:sz="4" w:space="0"/>
            </w:tcBorders>
            <w:shd w:val="clear" w:color="auto" w:fill="auto"/>
            <w:noWrap/>
            <w:vAlign w:val="center"/>
          </w:tcPr>
          <w:p w14:paraId="6786F34A">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奖金</w:t>
            </w:r>
          </w:p>
        </w:tc>
        <w:tc>
          <w:tcPr>
            <w:tcW w:w="1235" w:type="dxa"/>
            <w:tcBorders>
              <w:top w:val="nil"/>
              <w:left w:val="nil"/>
              <w:bottom w:val="single" w:color="auto" w:sz="4" w:space="0"/>
              <w:right w:val="single" w:color="auto" w:sz="4" w:space="0"/>
            </w:tcBorders>
            <w:shd w:val="clear" w:color="auto" w:fill="auto"/>
            <w:noWrap/>
            <w:vAlign w:val="center"/>
          </w:tcPr>
          <w:p w14:paraId="3EA6B6FC">
            <w:pPr>
              <w:jc w:val="left"/>
              <w:rPr>
                <w:rFonts w:hint="eastAsia" w:ascii="仿宋" w:hAnsi="仿宋" w:eastAsia="仿宋" w:cs="仿宋"/>
                <w:color w:val="000000"/>
                <w:kern w:val="0"/>
                <w:sz w:val="22"/>
                <w:szCs w:val="22"/>
                <w:lang w:eastAsia="zh-CN"/>
              </w:rPr>
            </w:pPr>
          </w:p>
        </w:tc>
        <w:tc>
          <w:tcPr>
            <w:tcW w:w="1116" w:type="dxa"/>
            <w:tcBorders>
              <w:top w:val="nil"/>
              <w:left w:val="nil"/>
              <w:bottom w:val="single" w:color="auto" w:sz="4" w:space="0"/>
              <w:right w:val="single" w:color="auto" w:sz="4" w:space="0"/>
            </w:tcBorders>
            <w:shd w:val="clear" w:color="auto" w:fill="auto"/>
            <w:noWrap/>
            <w:vAlign w:val="center"/>
          </w:tcPr>
          <w:p w14:paraId="5063D04F">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30203</w:t>
            </w:r>
          </w:p>
        </w:tc>
        <w:tc>
          <w:tcPr>
            <w:tcW w:w="2018" w:type="dxa"/>
            <w:tcBorders>
              <w:top w:val="nil"/>
              <w:left w:val="nil"/>
              <w:bottom w:val="single" w:color="auto" w:sz="4" w:space="0"/>
              <w:right w:val="single" w:color="auto" w:sz="4" w:space="0"/>
            </w:tcBorders>
            <w:shd w:val="clear" w:color="auto" w:fill="auto"/>
            <w:noWrap/>
            <w:vAlign w:val="center"/>
          </w:tcPr>
          <w:p w14:paraId="37585F22">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咨询费</w:t>
            </w:r>
          </w:p>
        </w:tc>
        <w:tc>
          <w:tcPr>
            <w:tcW w:w="1136" w:type="dxa"/>
            <w:tcBorders>
              <w:top w:val="nil"/>
              <w:left w:val="nil"/>
              <w:bottom w:val="single" w:color="auto" w:sz="4" w:space="0"/>
              <w:right w:val="single" w:color="auto" w:sz="4" w:space="0"/>
            </w:tcBorders>
            <w:shd w:val="clear" w:color="auto" w:fill="auto"/>
            <w:noWrap/>
            <w:vAlign w:val="center"/>
          </w:tcPr>
          <w:p w14:paraId="2D0023F1">
            <w:pPr>
              <w:keepNext w:val="0"/>
              <w:keepLines w:val="0"/>
              <w:widowControl/>
              <w:suppressLineNumbers w:val="0"/>
              <w:jc w:val="left"/>
              <w:textAlignment w:val="center"/>
              <w:rPr>
                <w:rFonts w:hint="eastAsia" w:ascii="仿宋" w:hAnsi="仿宋" w:eastAsia="仿宋" w:cs="仿宋"/>
                <w:color w:val="000000"/>
                <w:kern w:val="0"/>
                <w:sz w:val="22"/>
                <w:szCs w:val="22"/>
                <w:lang w:eastAsia="zh-CN"/>
              </w:rPr>
            </w:pPr>
            <w:r>
              <w:rPr>
                <w:rFonts w:hint="eastAsia" w:ascii="仿宋" w:hAnsi="仿宋" w:eastAsia="仿宋" w:cs="仿宋"/>
                <w:i w:val="0"/>
                <w:iCs w:val="0"/>
                <w:color w:val="000000"/>
                <w:kern w:val="0"/>
                <w:sz w:val="22"/>
                <w:szCs w:val="22"/>
                <w:u w:val="none"/>
                <w:lang w:val="en-US" w:eastAsia="zh-CN" w:bidi="ar"/>
              </w:rPr>
              <w:t>0.70</w:t>
            </w:r>
          </w:p>
        </w:tc>
        <w:tc>
          <w:tcPr>
            <w:tcW w:w="1014" w:type="dxa"/>
            <w:tcBorders>
              <w:top w:val="nil"/>
              <w:left w:val="nil"/>
              <w:bottom w:val="single" w:color="auto" w:sz="4" w:space="0"/>
              <w:right w:val="single" w:color="auto" w:sz="4" w:space="0"/>
            </w:tcBorders>
            <w:shd w:val="clear" w:color="auto" w:fill="auto"/>
            <w:noWrap/>
            <w:vAlign w:val="center"/>
          </w:tcPr>
          <w:p w14:paraId="2F2085C8">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310</w:t>
            </w:r>
          </w:p>
        </w:tc>
        <w:tc>
          <w:tcPr>
            <w:tcW w:w="3321" w:type="dxa"/>
            <w:tcBorders>
              <w:top w:val="nil"/>
              <w:left w:val="nil"/>
              <w:bottom w:val="single" w:color="auto" w:sz="4" w:space="0"/>
              <w:right w:val="single" w:color="auto" w:sz="4" w:space="0"/>
            </w:tcBorders>
            <w:shd w:val="clear" w:color="auto" w:fill="auto"/>
            <w:noWrap/>
            <w:vAlign w:val="center"/>
          </w:tcPr>
          <w:p w14:paraId="2C294DA5">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资本性支出</w:t>
            </w:r>
          </w:p>
        </w:tc>
        <w:tc>
          <w:tcPr>
            <w:tcW w:w="1125" w:type="dxa"/>
            <w:tcBorders>
              <w:top w:val="nil"/>
              <w:left w:val="nil"/>
              <w:bottom w:val="single" w:color="auto" w:sz="4" w:space="0"/>
              <w:right w:val="single" w:color="auto" w:sz="4" w:space="0"/>
            </w:tcBorders>
            <w:shd w:val="clear" w:color="auto" w:fill="auto"/>
            <w:noWrap/>
            <w:vAlign w:val="center"/>
          </w:tcPr>
          <w:p w14:paraId="365282AA">
            <w:pPr>
              <w:keepNext w:val="0"/>
              <w:keepLines w:val="0"/>
              <w:widowControl/>
              <w:suppressLineNumbers w:val="0"/>
              <w:jc w:val="left"/>
              <w:textAlignment w:val="center"/>
              <w:rPr>
                <w:rFonts w:hint="eastAsia" w:ascii="仿宋" w:hAnsi="仿宋" w:eastAsia="仿宋" w:cs="仿宋"/>
                <w:color w:val="000000"/>
                <w:kern w:val="0"/>
                <w:sz w:val="22"/>
                <w:szCs w:val="22"/>
                <w:lang w:eastAsia="zh-CN"/>
              </w:rPr>
            </w:pPr>
            <w:r>
              <w:rPr>
                <w:rFonts w:hint="eastAsia" w:ascii="仿宋" w:hAnsi="仿宋" w:eastAsia="仿宋" w:cs="仿宋"/>
                <w:i w:val="0"/>
                <w:iCs w:val="0"/>
                <w:color w:val="000000"/>
                <w:kern w:val="0"/>
                <w:sz w:val="22"/>
                <w:szCs w:val="22"/>
                <w:u w:val="none"/>
                <w:lang w:val="en-US" w:eastAsia="zh-CN" w:bidi="ar"/>
              </w:rPr>
              <w:t>30.63</w:t>
            </w:r>
          </w:p>
        </w:tc>
      </w:tr>
      <w:tr w14:paraId="3F85AAA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833B76B">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30106</w:t>
            </w:r>
          </w:p>
        </w:tc>
        <w:tc>
          <w:tcPr>
            <w:tcW w:w="2581" w:type="dxa"/>
            <w:tcBorders>
              <w:top w:val="nil"/>
              <w:left w:val="nil"/>
              <w:bottom w:val="single" w:color="auto" w:sz="4" w:space="0"/>
              <w:right w:val="single" w:color="auto" w:sz="4" w:space="0"/>
            </w:tcBorders>
            <w:shd w:val="clear" w:color="auto" w:fill="auto"/>
            <w:noWrap/>
            <w:vAlign w:val="center"/>
          </w:tcPr>
          <w:p w14:paraId="3880CD03">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伙食补助费</w:t>
            </w:r>
          </w:p>
        </w:tc>
        <w:tc>
          <w:tcPr>
            <w:tcW w:w="1235" w:type="dxa"/>
            <w:tcBorders>
              <w:top w:val="nil"/>
              <w:left w:val="nil"/>
              <w:bottom w:val="single" w:color="auto" w:sz="4" w:space="0"/>
              <w:right w:val="single" w:color="auto" w:sz="4" w:space="0"/>
            </w:tcBorders>
            <w:shd w:val="clear" w:color="auto" w:fill="auto"/>
            <w:noWrap/>
            <w:vAlign w:val="center"/>
          </w:tcPr>
          <w:p w14:paraId="02B81D8E">
            <w:pPr>
              <w:keepNext w:val="0"/>
              <w:keepLines w:val="0"/>
              <w:widowControl/>
              <w:suppressLineNumbers w:val="0"/>
              <w:jc w:val="left"/>
              <w:textAlignment w:val="center"/>
              <w:rPr>
                <w:rFonts w:hint="eastAsia" w:ascii="仿宋" w:hAnsi="仿宋" w:eastAsia="仿宋" w:cs="仿宋"/>
                <w:color w:val="000000"/>
                <w:kern w:val="0"/>
                <w:sz w:val="22"/>
                <w:szCs w:val="22"/>
                <w:lang w:eastAsia="zh-CN"/>
              </w:rPr>
            </w:pPr>
            <w:r>
              <w:rPr>
                <w:rFonts w:hint="eastAsia" w:ascii="仿宋" w:hAnsi="仿宋" w:eastAsia="仿宋" w:cs="仿宋"/>
                <w:i w:val="0"/>
                <w:iCs w:val="0"/>
                <w:color w:val="000000"/>
                <w:kern w:val="0"/>
                <w:sz w:val="22"/>
                <w:szCs w:val="22"/>
                <w:u w:val="none"/>
                <w:lang w:val="en-US" w:eastAsia="zh-CN" w:bidi="ar"/>
              </w:rPr>
              <w:t>12.86</w:t>
            </w:r>
          </w:p>
        </w:tc>
        <w:tc>
          <w:tcPr>
            <w:tcW w:w="1116" w:type="dxa"/>
            <w:tcBorders>
              <w:top w:val="nil"/>
              <w:left w:val="nil"/>
              <w:bottom w:val="single" w:color="auto" w:sz="4" w:space="0"/>
              <w:right w:val="single" w:color="auto" w:sz="4" w:space="0"/>
            </w:tcBorders>
            <w:shd w:val="clear" w:color="auto" w:fill="auto"/>
            <w:noWrap/>
            <w:vAlign w:val="center"/>
          </w:tcPr>
          <w:p w14:paraId="134CB4ED">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30204</w:t>
            </w:r>
          </w:p>
        </w:tc>
        <w:tc>
          <w:tcPr>
            <w:tcW w:w="2018" w:type="dxa"/>
            <w:tcBorders>
              <w:top w:val="nil"/>
              <w:left w:val="nil"/>
              <w:bottom w:val="single" w:color="auto" w:sz="4" w:space="0"/>
              <w:right w:val="single" w:color="auto" w:sz="4" w:space="0"/>
            </w:tcBorders>
            <w:shd w:val="clear" w:color="auto" w:fill="auto"/>
            <w:noWrap/>
            <w:vAlign w:val="center"/>
          </w:tcPr>
          <w:p w14:paraId="3B205DAF">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手续费</w:t>
            </w:r>
          </w:p>
        </w:tc>
        <w:tc>
          <w:tcPr>
            <w:tcW w:w="1136" w:type="dxa"/>
            <w:tcBorders>
              <w:top w:val="nil"/>
              <w:left w:val="nil"/>
              <w:bottom w:val="single" w:color="auto" w:sz="4" w:space="0"/>
              <w:right w:val="single" w:color="auto" w:sz="4" w:space="0"/>
            </w:tcBorders>
            <w:shd w:val="clear" w:color="auto" w:fill="auto"/>
            <w:noWrap/>
            <w:vAlign w:val="center"/>
          </w:tcPr>
          <w:p w14:paraId="26CCECDC">
            <w:pPr>
              <w:jc w:val="left"/>
              <w:rPr>
                <w:rFonts w:hint="eastAsia" w:ascii="仿宋" w:hAnsi="仿宋" w:eastAsia="仿宋" w:cs="仿宋"/>
                <w:color w:val="000000"/>
                <w:kern w:val="0"/>
                <w:sz w:val="22"/>
                <w:szCs w:val="22"/>
                <w:lang w:eastAsia="zh-CN"/>
              </w:rPr>
            </w:pPr>
          </w:p>
        </w:tc>
        <w:tc>
          <w:tcPr>
            <w:tcW w:w="1014" w:type="dxa"/>
            <w:tcBorders>
              <w:top w:val="nil"/>
              <w:left w:val="nil"/>
              <w:bottom w:val="single" w:color="auto" w:sz="4" w:space="0"/>
              <w:right w:val="single" w:color="auto" w:sz="4" w:space="0"/>
            </w:tcBorders>
            <w:shd w:val="clear" w:color="auto" w:fill="auto"/>
            <w:noWrap/>
            <w:vAlign w:val="center"/>
          </w:tcPr>
          <w:p w14:paraId="64F66AB4">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31001</w:t>
            </w:r>
          </w:p>
        </w:tc>
        <w:tc>
          <w:tcPr>
            <w:tcW w:w="3321" w:type="dxa"/>
            <w:tcBorders>
              <w:top w:val="nil"/>
              <w:left w:val="nil"/>
              <w:bottom w:val="single" w:color="auto" w:sz="4" w:space="0"/>
              <w:right w:val="single" w:color="auto" w:sz="4" w:space="0"/>
            </w:tcBorders>
            <w:shd w:val="clear" w:color="auto" w:fill="auto"/>
            <w:noWrap/>
            <w:vAlign w:val="center"/>
          </w:tcPr>
          <w:p w14:paraId="162406BC">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房屋建筑物购建</w:t>
            </w:r>
          </w:p>
        </w:tc>
        <w:tc>
          <w:tcPr>
            <w:tcW w:w="1125" w:type="dxa"/>
            <w:tcBorders>
              <w:top w:val="nil"/>
              <w:left w:val="nil"/>
              <w:bottom w:val="single" w:color="auto" w:sz="4" w:space="0"/>
              <w:right w:val="single" w:color="auto" w:sz="4" w:space="0"/>
            </w:tcBorders>
            <w:shd w:val="clear" w:color="auto" w:fill="auto"/>
            <w:noWrap/>
            <w:vAlign w:val="center"/>
          </w:tcPr>
          <w:p w14:paraId="5A101138">
            <w:pPr>
              <w:jc w:val="left"/>
              <w:rPr>
                <w:rFonts w:hint="eastAsia" w:ascii="仿宋" w:hAnsi="仿宋" w:eastAsia="仿宋" w:cs="仿宋"/>
                <w:color w:val="000000"/>
                <w:kern w:val="0"/>
                <w:sz w:val="22"/>
                <w:szCs w:val="22"/>
                <w:lang w:eastAsia="zh-CN"/>
              </w:rPr>
            </w:pPr>
          </w:p>
        </w:tc>
      </w:tr>
      <w:tr w14:paraId="4DBC4E5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A4B253">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30107</w:t>
            </w:r>
          </w:p>
        </w:tc>
        <w:tc>
          <w:tcPr>
            <w:tcW w:w="2581" w:type="dxa"/>
            <w:tcBorders>
              <w:top w:val="nil"/>
              <w:left w:val="nil"/>
              <w:bottom w:val="single" w:color="auto" w:sz="4" w:space="0"/>
              <w:right w:val="single" w:color="auto" w:sz="4" w:space="0"/>
            </w:tcBorders>
            <w:shd w:val="clear" w:color="auto" w:fill="auto"/>
            <w:noWrap/>
            <w:vAlign w:val="center"/>
          </w:tcPr>
          <w:p w14:paraId="1E5DF041">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绩效工资</w:t>
            </w:r>
          </w:p>
        </w:tc>
        <w:tc>
          <w:tcPr>
            <w:tcW w:w="1235" w:type="dxa"/>
            <w:tcBorders>
              <w:top w:val="nil"/>
              <w:left w:val="nil"/>
              <w:bottom w:val="single" w:color="auto" w:sz="4" w:space="0"/>
              <w:right w:val="single" w:color="auto" w:sz="4" w:space="0"/>
            </w:tcBorders>
            <w:shd w:val="clear" w:color="auto" w:fill="auto"/>
            <w:noWrap/>
            <w:vAlign w:val="center"/>
          </w:tcPr>
          <w:p w14:paraId="540DB283">
            <w:pPr>
              <w:jc w:val="left"/>
              <w:rPr>
                <w:rFonts w:hint="eastAsia" w:ascii="仿宋" w:hAnsi="仿宋" w:eastAsia="仿宋" w:cs="仿宋"/>
                <w:color w:val="000000"/>
                <w:kern w:val="0"/>
                <w:sz w:val="22"/>
                <w:szCs w:val="22"/>
                <w:lang w:eastAsia="zh-CN"/>
              </w:rPr>
            </w:pPr>
          </w:p>
        </w:tc>
        <w:tc>
          <w:tcPr>
            <w:tcW w:w="1116" w:type="dxa"/>
            <w:tcBorders>
              <w:top w:val="nil"/>
              <w:left w:val="nil"/>
              <w:bottom w:val="single" w:color="auto" w:sz="4" w:space="0"/>
              <w:right w:val="single" w:color="auto" w:sz="4" w:space="0"/>
            </w:tcBorders>
            <w:shd w:val="clear" w:color="auto" w:fill="auto"/>
            <w:noWrap/>
            <w:vAlign w:val="center"/>
          </w:tcPr>
          <w:p w14:paraId="769CE65D">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30205</w:t>
            </w:r>
          </w:p>
        </w:tc>
        <w:tc>
          <w:tcPr>
            <w:tcW w:w="2018" w:type="dxa"/>
            <w:tcBorders>
              <w:top w:val="nil"/>
              <w:left w:val="nil"/>
              <w:bottom w:val="single" w:color="auto" w:sz="4" w:space="0"/>
              <w:right w:val="single" w:color="auto" w:sz="4" w:space="0"/>
            </w:tcBorders>
            <w:shd w:val="clear" w:color="auto" w:fill="auto"/>
            <w:noWrap/>
            <w:vAlign w:val="center"/>
          </w:tcPr>
          <w:p w14:paraId="4D4758C2">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水费</w:t>
            </w:r>
          </w:p>
        </w:tc>
        <w:tc>
          <w:tcPr>
            <w:tcW w:w="1136" w:type="dxa"/>
            <w:tcBorders>
              <w:top w:val="nil"/>
              <w:left w:val="nil"/>
              <w:bottom w:val="single" w:color="auto" w:sz="4" w:space="0"/>
              <w:right w:val="single" w:color="auto" w:sz="4" w:space="0"/>
            </w:tcBorders>
            <w:shd w:val="clear" w:color="auto" w:fill="auto"/>
            <w:noWrap/>
            <w:vAlign w:val="center"/>
          </w:tcPr>
          <w:p w14:paraId="470FE3ED">
            <w:pPr>
              <w:keepNext w:val="0"/>
              <w:keepLines w:val="0"/>
              <w:widowControl/>
              <w:suppressLineNumbers w:val="0"/>
              <w:jc w:val="left"/>
              <w:textAlignment w:val="center"/>
              <w:rPr>
                <w:rFonts w:hint="eastAsia" w:ascii="仿宋" w:hAnsi="仿宋" w:eastAsia="仿宋" w:cs="仿宋"/>
                <w:color w:val="000000"/>
                <w:kern w:val="0"/>
                <w:sz w:val="22"/>
                <w:szCs w:val="22"/>
                <w:lang w:eastAsia="zh-CN"/>
              </w:rPr>
            </w:pPr>
            <w:r>
              <w:rPr>
                <w:rFonts w:hint="eastAsia" w:ascii="仿宋" w:hAnsi="仿宋" w:eastAsia="仿宋" w:cs="仿宋"/>
                <w:i w:val="0"/>
                <w:iCs w:val="0"/>
                <w:color w:val="000000"/>
                <w:kern w:val="0"/>
                <w:sz w:val="22"/>
                <w:szCs w:val="22"/>
                <w:u w:val="none"/>
                <w:lang w:val="en-US" w:eastAsia="zh-CN" w:bidi="ar"/>
              </w:rPr>
              <w:t>2.01</w:t>
            </w:r>
          </w:p>
        </w:tc>
        <w:tc>
          <w:tcPr>
            <w:tcW w:w="1014" w:type="dxa"/>
            <w:tcBorders>
              <w:top w:val="nil"/>
              <w:left w:val="nil"/>
              <w:bottom w:val="single" w:color="auto" w:sz="4" w:space="0"/>
              <w:right w:val="single" w:color="auto" w:sz="4" w:space="0"/>
            </w:tcBorders>
            <w:shd w:val="clear" w:color="auto" w:fill="auto"/>
            <w:noWrap/>
            <w:vAlign w:val="center"/>
          </w:tcPr>
          <w:p w14:paraId="7920FB9C">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31002</w:t>
            </w:r>
          </w:p>
        </w:tc>
        <w:tc>
          <w:tcPr>
            <w:tcW w:w="3321" w:type="dxa"/>
            <w:tcBorders>
              <w:top w:val="nil"/>
              <w:left w:val="nil"/>
              <w:bottom w:val="single" w:color="auto" w:sz="4" w:space="0"/>
              <w:right w:val="single" w:color="auto" w:sz="4" w:space="0"/>
            </w:tcBorders>
            <w:shd w:val="clear" w:color="auto" w:fill="auto"/>
            <w:noWrap/>
            <w:vAlign w:val="center"/>
          </w:tcPr>
          <w:p w14:paraId="0200A68B">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办公设备购置</w:t>
            </w:r>
          </w:p>
        </w:tc>
        <w:tc>
          <w:tcPr>
            <w:tcW w:w="1125" w:type="dxa"/>
            <w:tcBorders>
              <w:top w:val="nil"/>
              <w:left w:val="nil"/>
              <w:bottom w:val="single" w:color="auto" w:sz="4" w:space="0"/>
              <w:right w:val="single" w:color="auto" w:sz="4" w:space="0"/>
            </w:tcBorders>
            <w:shd w:val="clear" w:color="auto" w:fill="auto"/>
            <w:noWrap/>
            <w:vAlign w:val="center"/>
          </w:tcPr>
          <w:p w14:paraId="07159B4D">
            <w:pPr>
              <w:keepNext w:val="0"/>
              <w:keepLines w:val="0"/>
              <w:widowControl/>
              <w:suppressLineNumbers w:val="0"/>
              <w:jc w:val="left"/>
              <w:textAlignment w:val="center"/>
              <w:rPr>
                <w:rFonts w:hint="eastAsia" w:ascii="仿宋" w:hAnsi="仿宋" w:eastAsia="仿宋" w:cs="仿宋"/>
                <w:color w:val="000000"/>
                <w:kern w:val="0"/>
                <w:sz w:val="22"/>
                <w:szCs w:val="22"/>
                <w:lang w:eastAsia="zh-CN"/>
              </w:rPr>
            </w:pPr>
            <w:r>
              <w:rPr>
                <w:rFonts w:hint="eastAsia" w:ascii="仿宋" w:hAnsi="仿宋" w:eastAsia="仿宋" w:cs="仿宋"/>
                <w:i w:val="0"/>
                <w:iCs w:val="0"/>
                <w:color w:val="000000"/>
                <w:kern w:val="0"/>
                <w:sz w:val="22"/>
                <w:szCs w:val="22"/>
                <w:u w:val="none"/>
                <w:lang w:val="en-US" w:eastAsia="zh-CN" w:bidi="ar"/>
              </w:rPr>
              <w:t>3.83</w:t>
            </w:r>
          </w:p>
        </w:tc>
      </w:tr>
      <w:tr w14:paraId="68DF3AD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48D9F70">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30108</w:t>
            </w:r>
          </w:p>
        </w:tc>
        <w:tc>
          <w:tcPr>
            <w:tcW w:w="2581" w:type="dxa"/>
            <w:tcBorders>
              <w:top w:val="nil"/>
              <w:left w:val="nil"/>
              <w:bottom w:val="single" w:color="auto" w:sz="4" w:space="0"/>
              <w:right w:val="single" w:color="auto" w:sz="4" w:space="0"/>
            </w:tcBorders>
            <w:shd w:val="clear" w:color="auto" w:fill="auto"/>
            <w:noWrap/>
            <w:vAlign w:val="center"/>
          </w:tcPr>
          <w:p w14:paraId="5D9C6E39">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机关事业单位基本养老保险缴费</w:t>
            </w:r>
          </w:p>
        </w:tc>
        <w:tc>
          <w:tcPr>
            <w:tcW w:w="1235" w:type="dxa"/>
            <w:tcBorders>
              <w:top w:val="nil"/>
              <w:left w:val="nil"/>
              <w:bottom w:val="single" w:color="auto" w:sz="4" w:space="0"/>
              <w:right w:val="single" w:color="auto" w:sz="4" w:space="0"/>
            </w:tcBorders>
            <w:shd w:val="clear" w:color="auto" w:fill="auto"/>
            <w:noWrap/>
            <w:vAlign w:val="center"/>
          </w:tcPr>
          <w:p w14:paraId="6BCA8E8E">
            <w:pPr>
              <w:keepNext w:val="0"/>
              <w:keepLines w:val="0"/>
              <w:widowControl/>
              <w:suppressLineNumbers w:val="0"/>
              <w:jc w:val="left"/>
              <w:textAlignment w:val="center"/>
              <w:rPr>
                <w:rFonts w:hint="eastAsia" w:ascii="仿宋" w:hAnsi="仿宋" w:eastAsia="仿宋" w:cs="仿宋"/>
                <w:color w:val="000000"/>
                <w:kern w:val="0"/>
                <w:sz w:val="22"/>
                <w:szCs w:val="22"/>
                <w:lang w:eastAsia="zh-CN"/>
              </w:rPr>
            </w:pPr>
            <w:r>
              <w:rPr>
                <w:rFonts w:hint="eastAsia" w:ascii="仿宋" w:hAnsi="仿宋" w:eastAsia="仿宋" w:cs="仿宋"/>
                <w:i w:val="0"/>
                <w:iCs w:val="0"/>
                <w:color w:val="000000"/>
                <w:kern w:val="0"/>
                <w:sz w:val="22"/>
                <w:szCs w:val="22"/>
                <w:u w:val="none"/>
                <w:lang w:val="en-US" w:eastAsia="zh-CN" w:bidi="ar"/>
              </w:rPr>
              <w:t>177.59</w:t>
            </w:r>
          </w:p>
        </w:tc>
        <w:tc>
          <w:tcPr>
            <w:tcW w:w="1116" w:type="dxa"/>
            <w:tcBorders>
              <w:top w:val="nil"/>
              <w:left w:val="nil"/>
              <w:bottom w:val="single" w:color="auto" w:sz="4" w:space="0"/>
              <w:right w:val="single" w:color="auto" w:sz="4" w:space="0"/>
            </w:tcBorders>
            <w:shd w:val="clear" w:color="auto" w:fill="auto"/>
            <w:noWrap/>
            <w:vAlign w:val="center"/>
          </w:tcPr>
          <w:p w14:paraId="3718B70C">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30206</w:t>
            </w:r>
          </w:p>
        </w:tc>
        <w:tc>
          <w:tcPr>
            <w:tcW w:w="2018" w:type="dxa"/>
            <w:tcBorders>
              <w:top w:val="nil"/>
              <w:left w:val="nil"/>
              <w:bottom w:val="single" w:color="auto" w:sz="4" w:space="0"/>
              <w:right w:val="single" w:color="auto" w:sz="4" w:space="0"/>
            </w:tcBorders>
            <w:shd w:val="clear" w:color="auto" w:fill="auto"/>
            <w:noWrap/>
            <w:vAlign w:val="center"/>
          </w:tcPr>
          <w:p w14:paraId="00E0D6AC">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电费</w:t>
            </w:r>
          </w:p>
        </w:tc>
        <w:tc>
          <w:tcPr>
            <w:tcW w:w="1136" w:type="dxa"/>
            <w:tcBorders>
              <w:top w:val="nil"/>
              <w:left w:val="nil"/>
              <w:bottom w:val="single" w:color="auto" w:sz="4" w:space="0"/>
              <w:right w:val="single" w:color="auto" w:sz="4" w:space="0"/>
            </w:tcBorders>
            <w:shd w:val="clear" w:color="auto" w:fill="auto"/>
            <w:noWrap/>
            <w:vAlign w:val="center"/>
          </w:tcPr>
          <w:p w14:paraId="722BEAAC">
            <w:pPr>
              <w:keepNext w:val="0"/>
              <w:keepLines w:val="0"/>
              <w:widowControl/>
              <w:suppressLineNumbers w:val="0"/>
              <w:jc w:val="left"/>
              <w:textAlignment w:val="center"/>
              <w:rPr>
                <w:rFonts w:hint="eastAsia" w:ascii="仿宋" w:hAnsi="仿宋" w:eastAsia="仿宋" w:cs="仿宋"/>
                <w:color w:val="000000"/>
                <w:kern w:val="0"/>
                <w:sz w:val="22"/>
                <w:szCs w:val="22"/>
                <w:lang w:eastAsia="zh-CN"/>
              </w:rPr>
            </w:pPr>
            <w:r>
              <w:rPr>
                <w:rFonts w:hint="eastAsia" w:ascii="仿宋" w:hAnsi="仿宋" w:eastAsia="仿宋" w:cs="仿宋"/>
                <w:i w:val="0"/>
                <w:iCs w:val="0"/>
                <w:color w:val="000000"/>
                <w:kern w:val="0"/>
                <w:sz w:val="22"/>
                <w:szCs w:val="22"/>
                <w:u w:val="none"/>
                <w:lang w:val="en-US" w:eastAsia="zh-CN" w:bidi="ar"/>
              </w:rPr>
              <w:t>39.78</w:t>
            </w:r>
          </w:p>
        </w:tc>
        <w:tc>
          <w:tcPr>
            <w:tcW w:w="1014" w:type="dxa"/>
            <w:tcBorders>
              <w:top w:val="nil"/>
              <w:left w:val="nil"/>
              <w:bottom w:val="single" w:color="auto" w:sz="4" w:space="0"/>
              <w:right w:val="single" w:color="auto" w:sz="4" w:space="0"/>
            </w:tcBorders>
            <w:shd w:val="clear" w:color="auto" w:fill="auto"/>
            <w:noWrap/>
            <w:vAlign w:val="center"/>
          </w:tcPr>
          <w:p w14:paraId="0B34EAA2">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31003</w:t>
            </w:r>
          </w:p>
        </w:tc>
        <w:tc>
          <w:tcPr>
            <w:tcW w:w="3321" w:type="dxa"/>
            <w:tcBorders>
              <w:top w:val="nil"/>
              <w:left w:val="nil"/>
              <w:bottom w:val="single" w:color="auto" w:sz="4" w:space="0"/>
              <w:right w:val="single" w:color="auto" w:sz="4" w:space="0"/>
            </w:tcBorders>
            <w:shd w:val="clear" w:color="auto" w:fill="auto"/>
            <w:noWrap/>
            <w:vAlign w:val="center"/>
          </w:tcPr>
          <w:p w14:paraId="19E6A945">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专用设备购置</w:t>
            </w:r>
          </w:p>
        </w:tc>
        <w:tc>
          <w:tcPr>
            <w:tcW w:w="1125" w:type="dxa"/>
            <w:tcBorders>
              <w:top w:val="nil"/>
              <w:left w:val="nil"/>
              <w:bottom w:val="single" w:color="auto" w:sz="4" w:space="0"/>
              <w:right w:val="single" w:color="auto" w:sz="4" w:space="0"/>
            </w:tcBorders>
            <w:shd w:val="clear" w:color="auto" w:fill="auto"/>
            <w:noWrap/>
            <w:vAlign w:val="center"/>
          </w:tcPr>
          <w:p w14:paraId="5759A3C6">
            <w:pPr>
              <w:keepNext w:val="0"/>
              <w:keepLines w:val="0"/>
              <w:widowControl/>
              <w:suppressLineNumbers w:val="0"/>
              <w:jc w:val="left"/>
              <w:textAlignment w:val="center"/>
              <w:rPr>
                <w:rFonts w:hint="eastAsia" w:ascii="仿宋" w:hAnsi="仿宋" w:eastAsia="仿宋" w:cs="仿宋"/>
                <w:color w:val="000000"/>
                <w:kern w:val="0"/>
                <w:sz w:val="22"/>
                <w:szCs w:val="22"/>
                <w:lang w:eastAsia="zh-CN"/>
              </w:rPr>
            </w:pPr>
            <w:r>
              <w:rPr>
                <w:rFonts w:hint="eastAsia" w:ascii="仿宋" w:hAnsi="仿宋" w:eastAsia="仿宋" w:cs="仿宋"/>
                <w:i w:val="0"/>
                <w:iCs w:val="0"/>
                <w:color w:val="000000"/>
                <w:kern w:val="0"/>
                <w:sz w:val="22"/>
                <w:szCs w:val="22"/>
                <w:u w:val="none"/>
                <w:lang w:val="en-US" w:eastAsia="zh-CN" w:bidi="ar"/>
              </w:rPr>
              <w:t>26.80</w:t>
            </w:r>
          </w:p>
        </w:tc>
      </w:tr>
      <w:tr w14:paraId="7E61691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7A3D0E">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30109</w:t>
            </w:r>
          </w:p>
        </w:tc>
        <w:tc>
          <w:tcPr>
            <w:tcW w:w="2581" w:type="dxa"/>
            <w:tcBorders>
              <w:top w:val="nil"/>
              <w:left w:val="nil"/>
              <w:bottom w:val="single" w:color="auto" w:sz="4" w:space="0"/>
              <w:right w:val="single" w:color="auto" w:sz="4" w:space="0"/>
            </w:tcBorders>
            <w:shd w:val="clear" w:color="auto" w:fill="auto"/>
            <w:noWrap/>
            <w:vAlign w:val="center"/>
          </w:tcPr>
          <w:p w14:paraId="09C68CBF">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职业年金缴费</w:t>
            </w:r>
          </w:p>
        </w:tc>
        <w:tc>
          <w:tcPr>
            <w:tcW w:w="1235" w:type="dxa"/>
            <w:tcBorders>
              <w:top w:val="nil"/>
              <w:left w:val="nil"/>
              <w:bottom w:val="single" w:color="auto" w:sz="4" w:space="0"/>
              <w:right w:val="single" w:color="auto" w:sz="4" w:space="0"/>
            </w:tcBorders>
            <w:shd w:val="clear" w:color="auto" w:fill="auto"/>
            <w:noWrap/>
            <w:vAlign w:val="center"/>
          </w:tcPr>
          <w:p w14:paraId="35AA92A3">
            <w:pPr>
              <w:jc w:val="left"/>
              <w:rPr>
                <w:rFonts w:hint="eastAsia" w:ascii="仿宋" w:hAnsi="仿宋" w:eastAsia="仿宋" w:cs="仿宋"/>
                <w:color w:val="000000"/>
                <w:kern w:val="0"/>
                <w:sz w:val="22"/>
                <w:szCs w:val="22"/>
                <w:lang w:eastAsia="zh-CN"/>
              </w:rPr>
            </w:pPr>
          </w:p>
        </w:tc>
        <w:tc>
          <w:tcPr>
            <w:tcW w:w="1116" w:type="dxa"/>
            <w:tcBorders>
              <w:top w:val="nil"/>
              <w:left w:val="nil"/>
              <w:bottom w:val="single" w:color="auto" w:sz="4" w:space="0"/>
              <w:right w:val="single" w:color="auto" w:sz="4" w:space="0"/>
            </w:tcBorders>
            <w:shd w:val="clear" w:color="auto" w:fill="auto"/>
            <w:noWrap/>
            <w:vAlign w:val="center"/>
          </w:tcPr>
          <w:p w14:paraId="6F3921AA">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30207</w:t>
            </w:r>
          </w:p>
        </w:tc>
        <w:tc>
          <w:tcPr>
            <w:tcW w:w="2018" w:type="dxa"/>
            <w:tcBorders>
              <w:top w:val="nil"/>
              <w:left w:val="nil"/>
              <w:bottom w:val="single" w:color="auto" w:sz="4" w:space="0"/>
              <w:right w:val="single" w:color="auto" w:sz="4" w:space="0"/>
            </w:tcBorders>
            <w:shd w:val="clear" w:color="auto" w:fill="auto"/>
            <w:noWrap/>
            <w:vAlign w:val="center"/>
          </w:tcPr>
          <w:p w14:paraId="0F8CA75D">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邮电费</w:t>
            </w:r>
          </w:p>
        </w:tc>
        <w:tc>
          <w:tcPr>
            <w:tcW w:w="1136" w:type="dxa"/>
            <w:tcBorders>
              <w:top w:val="nil"/>
              <w:left w:val="nil"/>
              <w:bottom w:val="single" w:color="auto" w:sz="4" w:space="0"/>
              <w:right w:val="single" w:color="auto" w:sz="4" w:space="0"/>
            </w:tcBorders>
            <w:shd w:val="clear" w:color="auto" w:fill="auto"/>
            <w:noWrap/>
            <w:vAlign w:val="center"/>
          </w:tcPr>
          <w:p w14:paraId="085E02FF">
            <w:pPr>
              <w:jc w:val="left"/>
              <w:rPr>
                <w:rFonts w:hint="eastAsia" w:ascii="仿宋" w:hAnsi="仿宋" w:eastAsia="仿宋" w:cs="仿宋"/>
                <w:color w:val="000000"/>
                <w:kern w:val="0"/>
                <w:sz w:val="22"/>
                <w:szCs w:val="22"/>
                <w:lang w:eastAsia="zh-CN"/>
              </w:rPr>
            </w:pPr>
          </w:p>
        </w:tc>
        <w:tc>
          <w:tcPr>
            <w:tcW w:w="1014" w:type="dxa"/>
            <w:tcBorders>
              <w:top w:val="nil"/>
              <w:left w:val="nil"/>
              <w:bottom w:val="single" w:color="auto" w:sz="4" w:space="0"/>
              <w:right w:val="single" w:color="auto" w:sz="4" w:space="0"/>
            </w:tcBorders>
            <w:shd w:val="clear" w:color="auto" w:fill="auto"/>
            <w:noWrap/>
            <w:vAlign w:val="center"/>
          </w:tcPr>
          <w:p w14:paraId="7BEEAF45">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31005</w:t>
            </w:r>
          </w:p>
        </w:tc>
        <w:tc>
          <w:tcPr>
            <w:tcW w:w="3321" w:type="dxa"/>
            <w:tcBorders>
              <w:top w:val="nil"/>
              <w:left w:val="nil"/>
              <w:bottom w:val="single" w:color="auto" w:sz="4" w:space="0"/>
              <w:right w:val="single" w:color="auto" w:sz="4" w:space="0"/>
            </w:tcBorders>
            <w:shd w:val="clear" w:color="auto" w:fill="auto"/>
            <w:noWrap/>
            <w:vAlign w:val="center"/>
          </w:tcPr>
          <w:p w14:paraId="1125B947">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基础设施建设</w:t>
            </w:r>
          </w:p>
        </w:tc>
        <w:tc>
          <w:tcPr>
            <w:tcW w:w="1125" w:type="dxa"/>
            <w:tcBorders>
              <w:top w:val="nil"/>
              <w:left w:val="nil"/>
              <w:bottom w:val="single" w:color="auto" w:sz="4" w:space="0"/>
              <w:right w:val="single" w:color="auto" w:sz="4" w:space="0"/>
            </w:tcBorders>
            <w:shd w:val="clear" w:color="auto" w:fill="auto"/>
            <w:noWrap/>
            <w:vAlign w:val="center"/>
          </w:tcPr>
          <w:p w14:paraId="1AAF799B">
            <w:pPr>
              <w:jc w:val="left"/>
              <w:rPr>
                <w:rFonts w:hint="eastAsia" w:ascii="仿宋" w:hAnsi="仿宋" w:eastAsia="仿宋" w:cs="仿宋"/>
                <w:color w:val="000000"/>
                <w:kern w:val="0"/>
                <w:sz w:val="22"/>
                <w:szCs w:val="22"/>
                <w:lang w:eastAsia="zh-CN"/>
              </w:rPr>
            </w:pPr>
          </w:p>
        </w:tc>
      </w:tr>
      <w:tr w14:paraId="3ACD0F1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697C055">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30110</w:t>
            </w:r>
          </w:p>
        </w:tc>
        <w:tc>
          <w:tcPr>
            <w:tcW w:w="2581" w:type="dxa"/>
            <w:tcBorders>
              <w:top w:val="nil"/>
              <w:left w:val="nil"/>
              <w:bottom w:val="single" w:color="auto" w:sz="4" w:space="0"/>
              <w:right w:val="single" w:color="auto" w:sz="4" w:space="0"/>
            </w:tcBorders>
            <w:shd w:val="clear" w:color="auto" w:fill="auto"/>
            <w:noWrap/>
            <w:vAlign w:val="center"/>
          </w:tcPr>
          <w:p w14:paraId="26749FEF">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职工基本医疗保险缴费</w:t>
            </w:r>
          </w:p>
        </w:tc>
        <w:tc>
          <w:tcPr>
            <w:tcW w:w="1235" w:type="dxa"/>
            <w:tcBorders>
              <w:top w:val="nil"/>
              <w:left w:val="nil"/>
              <w:bottom w:val="single" w:color="auto" w:sz="4" w:space="0"/>
              <w:right w:val="single" w:color="auto" w:sz="4" w:space="0"/>
            </w:tcBorders>
            <w:shd w:val="clear" w:color="auto" w:fill="auto"/>
            <w:noWrap/>
            <w:vAlign w:val="center"/>
          </w:tcPr>
          <w:p w14:paraId="7BB64AC8">
            <w:pPr>
              <w:keepNext w:val="0"/>
              <w:keepLines w:val="0"/>
              <w:widowControl/>
              <w:suppressLineNumbers w:val="0"/>
              <w:jc w:val="left"/>
              <w:textAlignment w:val="center"/>
              <w:rPr>
                <w:rFonts w:hint="eastAsia" w:ascii="仿宋" w:hAnsi="仿宋" w:eastAsia="仿宋" w:cs="仿宋"/>
                <w:color w:val="000000"/>
                <w:kern w:val="0"/>
                <w:sz w:val="22"/>
                <w:szCs w:val="22"/>
                <w:lang w:eastAsia="zh-CN"/>
              </w:rPr>
            </w:pPr>
            <w:r>
              <w:rPr>
                <w:rFonts w:hint="eastAsia" w:ascii="仿宋" w:hAnsi="仿宋" w:eastAsia="仿宋" w:cs="仿宋"/>
                <w:i w:val="0"/>
                <w:iCs w:val="0"/>
                <w:color w:val="000000"/>
                <w:kern w:val="0"/>
                <w:sz w:val="22"/>
                <w:szCs w:val="22"/>
                <w:u w:val="none"/>
                <w:lang w:val="en-US" w:eastAsia="zh-CN" w:bidi="ar"/>
              </w:rPr>
              <w:t>74.29</w:t>
            </w:r>
          </w:p>
        </w:tc>
        <w:tc>
          <w:tcPr>
            <w:tcW w:w="1116" w:type="dxa"/>
            <w:tcBorders>
              <w:top w:val="nil"/>
              <w:left w:val="nil"/>
              <w:bottom w:val="single" w:color="auto" w:sz="4" w:space="0"/>
              <w:right w:val="single" w:color="auto" w:sz="4" w:space="0"/>
            </w:tcBorders>
            <w:shd w:val="clear" w:color="auto" w:fill="auto"/>
            <w:noWrap/>
            <w:vAlign w:val="center"/>
          </w:tcPr>
          <w:p w14:paraId="48D0E771">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30208</w:t>
            </w:r>
          </w:p>
        </w:tc>
        <w:tc>
          <w:tcPr>
            <w:tcW w:w="2018" w:type="dxa"/>
            <w:tcBorders>
              <w:top w:val="nil"/>
              <w:left w:val="nil"/>
              <w:bottom w:val="single" w:color="auto" w:sz="4" w:space="0"/>
              <w:right w:val="single" w:color="auto" w:sz="4" w:space="0"/>
            </w:tcBorders>
            <w:shd w:val="clear" w:color="auto" w:fill="auto"/>
            <w:noWrap/>
            <w:vAlign w:val="center"/>
          </w:tcPr>
          <w:p w14:paraId="2F760DB3">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取暖费</w:t>
            </w:r>
          </w:p>
        </w:tc>
        <w:tc>
          <w:tcPr>
            <w:tcW w:w="1136" w:type="dxa"/>
            <w:tcBorders>
              <w:top w:val="nil"/>
              <w:left w:val="nil"/>
              <w:bottom w:val="single" w:color="auto" w:sz="4" w:space="0"/>
              <w:right w:val="single" w:color="auto" w:sz="4" w:space="0"/>
            </w:tcBorders>
            <w:shd w:val="clear" w:color="auto" w:fill="auto"/>
            <w:noWrap/>
            <w:vAlign w:val="center"/>
          </w:tcPr>
          <w:p w14:paraId="2B8B21D7">
            <w:pPr>
              <w:jc w:val="left"/>
              <w:rPr>
                <w:rFonts w:hint="eastAsia" w:ascii="仿宋" w:hAnsi="仿宋" w:eastAsia="仿宋" w:cs="仿宋"/>
                <w:color w:val="000000"/>
                <w:kern w:val="0"/>
                <w:sz w:val="22"/>
                <w:szCs w:val="22"/>
                <w:lang w:eastAsia="zh-CN"/>
              </w:rPr>
            </w:pPr>
          </w:p>
        </w:tc>
        <w:tc>
          <w:tcPr>
            <w:tcW w:w="1014" w:type="dxa"/>
            <w:tcBorders>
              <w:top w:val="nil"/>
              <w:left w:val="nil"/>
              <w:bottom w:val="single" w:color="auto" w:sz="4" w:space="0"/>
              <w:right w:val="single" w:color="auto" w:sz="4" w:space="0"/>
            </w:tcBorders>
            <w:shd w:val="clear" w:color="auto" w:fill="auto"/>
            <w:noWrap/>
            <w:vAlign w:val="center"/>
          </w:tcPr>
          <w:p w14:paraId="67337ECE">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31006</w:t>
            </w:r>
          </w:p>
        </w:tc>
        <w:tc>
          <w:tcPr>
            <w:tcW w:w="3321" w:type="dxa"/>
            <w:tcBorders>
              <w:top w:val="nil"/>
              <w:left w:val="nil"/>
              <w:bottom w:val="single" w:color="auto" w:sz="4" w:space="0"/>
              <w:right w:val="single" w:color="auto" w:sz="4" w:space="0"/>
            </w:tcBorders>
            <w:shd w:val="clear" w:color="auto" w:fill="auto"/>
            <w:noWrap/>
            <w:vAlign w:val="center"/>
          </w:tcPr>
          <w:p w14:paraId="27F7DB5B">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大型修缮</w:t>
            </w:r>
          </w:p>
        </w:tc>
        <w:tc>
          <w:tcPr>
            <w:tcW w:w="1125" w:type="dxa"/>
            <w:tcBorders>
              <w:top w:val="nil"/>
              <w:left w:val="nil"/>
              <w:bottom w:val="single" w:color="auto" w:sz="4" w:space="0"/>
              <w:right w:val="single" w:color="auto" w:sz="4" w:space="0"/>
            </w:tcBorders>
            <w:shd w:val="clear" w:color="auto" w:fill="auto"/>
            <w:noWrap/>
            <w:vAlign w:val="center"/>
          </w:tcPr>
          <w:p w14:paraId="20CCB83A">
            <w:pPr>
              <w:jc w:val="left"/>
              <w:rPr>
                <w:rFonts w:hint="eastAsia" w:ascii="仿宋" w:hAnsi="仿宋" w:eastAsia="仿宋" w:cs="仿宋"/>
                <w:color w:val="000000"/>
                <w:kern w:val="0"/>
                <w:sz w:val="22"/>
                <w:szCs w:val="22"/>
                <w:lang w:eastAsia="zh-CN"/>
              </w:rPr>
            </w:pPr>
          </w:p>
        </w:tc>
      </w:tr>
      <w:tr w14:paraId="78AF026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68AA66D">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30111</w:t>
            </w:r>
          </w:p>
        </w:tc>
        <w:tc>
          <w:tcPr>
            <w:tcW w:w="2581" w:type="dxa"/>
            <w:tcBorders>
              <w:top w:val="nil"/>
              <w:left w:val="nil"/>
              <w:bottom w:val="single" w:color="auto" w:sz="4" w:space="0"/>
              <w:right w:val="single" w:color="auto" w:sz="4" w:space="0"/>
            </w:tcBorders>
            <w:shd w:val="clear" w:color="auto" w:fill="auto"/>
            <w:noWrap/>
            <w:vAlign w:val="center"/>
          </w:tcPr>
          <w:p w14:paraId="37079949">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公务员医疗补助缴费</w:t>
            </w:r>
          </w:p>
        </w:tc>
        <w:tc>
          <w:tcPr>
            <w:tcW w:w="1235" w:type="dxa"/>
            <w:tcBorders>
              <w:top w:val="nil"/>
              <w:left w:val="nil"/>
              <w:bottom w:val="single" w:color="auto" w:sz="4" w:space="0"/>
              <w:right w:val="single" w:color="auto" w:sz="4" w:space="0"/>
            </w:tcBorders>
            <w:shd w:val="clear" w:color="auto" w:fill="auto"/>
            <w:noWrap/>
            <w:vAlign w:val="center"/>
          </w:tcPr>
          <w:p w14:paraId="4E0182D5">
            <w:pPr>
              <w:jc w:val="left"/>
              <w:rPr>
                <w:rFonts w:hint="eastAsia" w:ascii="仿宋" w:hAnsi="仿宋" w:eastAsia="仿宋" w:cs="仿宋"/>
                <w:color w:val="000000"/>
                <w:kern w:val="0"/>
                <w:sz w:val="22"/>
                <w:szCs w:val="22"/>
                <w:lang w:eastAsia="zh-CN"/>
              </w:rPr>
            </w:pPr>
          </w:p>
        </w:tc>
        <w:tc>
          <w:tcPr>
            <w:tcW w:w="1116" w:type="dxa"/>
            <w:tcBorders>
              <w:top w:val="nil"/>
              <w:left w:val="nil"/>
              <w:bottom w:val="single" w:color="auto" w:sz="4" w:space="0"/>
              <w:right w:val="single" w:color="auto" w:sz="4" w:space="0"/>
            </w:tcBorders>
            <w:shd w:val="clear" w:color="auto" w:fill="auto"/>
            <w:noWrap/>
            <w:vAlign w:val="center"/>
          </w:tcPr>
          <w:p w14:paraId="5342202F">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30209</w:t>
            </w:r>
          </w:p>
        </w:tc>
        <w:tc>
          <w:tcPr>
            <w:tcW w:w="2018" w:type="dxa"/>
            <w:tcBorders>
              <w:top w:val="nil"/>
              <w:left w:val="nil"/>
              <w:bottom w:val="single" w:color="auto" w:sz="4" w:space="0"/>
              <w:right w:val="single" w:color="auto" w:sz="4" w:space="0"/>
            </w:tcBorders>
            <w:shd w:val="clear" w:color="auto" w:fill="auto"/>
            <w:noWrap/>
            <w:vAlign w:val="center"/>
          </w:tcPr>
          <w:p w14:paraId="472F3A22">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物业管理费</w:t>
            </w:r>
          </w:p>
        </w:tc>
        <w:tc>
          <w:tcPr>
            <w:tcW w:w="1136" w:type="dxa"/>
            <w:tcBorders>
              <w:top w:val="nil"/>
              <w:left w:val="nil"/>
              <w:bottom w:val="single" w:color="auto" w:sz="4" w:space="0"/>
              <w:right w:val="single" w:color="auto" w:sz="4" w:space="0"/>
            </w:tcBorders>
            <w:shd w:val="clear" w:color="auto" w:fill="auto"/>
            <w:noWrap/>
            <w:vAlign w:val="center"/>
          </w:tcPr>
          <w:p w14:paraId="458D67DC">
            <w:pPr>
              <w:jc w:val="left"/>
              <w:rPr>
                <w:rFonts w:hint="eastAsia" w:ascii="仿宋" w:hAnsi="仿宋" w:eastAsia="仿宋" w:cs="仿宋"/>
                <w:color w:val="000000"/>
                <w:kern w:val="0"/>
                <w:sz w:val="22"/>
                <w:szCs w:val="22"/>
                <w:lang w:eastAsia="zh-CN"/>
              </w:rPr>
            </w:pPr>
          </w:p>
        </w:tc>
        <w:tc>
          <w:tcPr>
            <w:tcW w:w="1014" w:type="dxa"/>
            <w:tcBorders>
              <w:top w:val="nil"/>
              <w:left w:val="nil"/>
              <w:bottom w:val="single" w:color="auto" w:sz="4" w:space="0"/>
              <w:right w:val="single" w:color="auto" w:sz="4" w:space="0"/>
            </w:tcBorders>
            <w:shd w:val="clear" w:color="auto" w:fill="auto"/>
            <w:noWrap/>
            <w:vAlign w:val="center"/>
          </w:tcPr>
          <w:p w14:paraId="4B3CF79F">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31007</w:t>
            </w:r>
          </w:p>
        </w:tc>
        <w:tc>
          <w:tcPr>
            <w:tcW w:w="3321" w:type="dxa"/>
            <w:tcBorders>
              <w:top w:val="nil"/>
              <w:left w:val="nil"/>
              <w:bottom w:val="single" w:color="auto" w:sz="4" w:space="0"/>
              <w:right w:val="single" w:color="auto" w:sz="4" w:space="0"/>
            </w:tcBorders>
            <w:shd w:val="clear" w:color="auto" w:fill="auto"/>
            <w:noWrap/>
            <w:vAlign w:val="center"/>
          </w:tcPr>
          <w:p w14:paraId="5562EB90">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信息网络及软件购置更新</w:t>
            </w:r>
          </w:p>
        </w:tc>
        <w:tc>
          <w:tcPr>
            <w:tcW w:w="1125" w:type="dxa"/>
            <w:tcBorders>
              <w:top w:val="nil"/>
              <w:left w:val="nil"/>
              <w:bottom w:val="single" w:color="auto" w:sz="4" w:space="0"/>
              <w:right w:val="single" w:color="auto" w:sz="4" w:space="0"/>
            </w:tcBorders>
            <w:shd w:val="clear" w:color="auto" w:fill="auto"/>
            <w:noWrap/>
            <w:vAlign w:val="center"/>
          </w:tcPr>
          <w:p w14:paraId="10169C27">
            <w:pPr>
              <w:jc w:val="left"/>
              <w:rPr>
                <w:rFonts w:hint="eastAsia" w:ascii="仿宋" w:hAnsi="仿宋" w:eastAsia="仿宋" w:cs="仿宋"/>
                <w:color w:val="000000"/>
                <w:kern w:val="0"/>
                <w:sz w:val="22"/>
                <w:szCs w:val="22"/>
                <w:lang w:eastAsia="zh-CN"/>
              </w:rPr>
            </w:pPr>
          </w:p>
        </w:tc>
      </w:tr>
      <w:tr w14:paraId="78DA359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879E44A">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30112</w:t>
            </w:r>
          </w:p>
        </w:tc>
        <w:tc>
          <w:tcPr>
            <w:tcW w:w="2581" w:type="dxa"/>
            <w:tcBorders>
              <w:top w:val="nil"/>
              <w:left w:val="nil"/>
              <w:bottom w:val="single" w:color="auto" w:sz="4" w:space="0"/>
              <w:right w:val="single" w:color="auto" w:sz="4" w:space="0"/>
            </w:tcBorders>
            <w:shd w:val="clear" w:color="auto" w:fill="auto"/>
            <w:noWrap/>
            <w:vAlign w:val="center"/>
          </w:tcPr>
          <w:p w14:paraId="75F98B9C">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其他社会保障缴费</w:t>
            </w:r>
          </w:p>
        </w:tc>
        <w:tc>
          <w:tcPr>
            <w:tcW w:w="1235" w:type="dxa"/>
            <w:tcBorders>
              <w:top w:val="nil"/>
              <w:left w:val="nil"/>
              <w:bottom w:val="single" w:color="auto" w:sz="4" w:space="0"/>
              <w:right w:val="single" w:color="auto" w:sz="4" w:space="0"/>
            </w:tcBorders>
            <w:shd w:val="clear" w:color="auto" w:fill="auto"/>
            <w:noWrap/>
            <w:vAlign w:val="center"/>
          </w:tcPr>
          <w:p w14:paraId="35AFC355">
            <w:pPr>
              <w:keepNext w:val="0"/>
              <w:keepLines w:val="0"/>
              <w:widowControl/>
              <w:suppressLineNumbers w:val="0"/>
              <w:jc w:val="left"/>
              <w:textAlignment w:val="center"/>
              <w:rPr>
                <w:rFonts w:hint="eastAsia" w:ascii="仿宋" w:hAnsi="仿宋" w:eastAsia="仿宋" w:cs="仿宋"/>
                <w:color w:val="000000"/>
                <w:kern w:val="0"/>
                <w:sz w:val="22"/>
                <w:szCs w:val="22"/>
                <w:lang w:eastAsia="zh-CN"/>
              </w:rPr>
            </w:pPr>
            <w:r>
              <w:rPr>
                <w:rFonts w:hint="eastAsia" w:ascii="仿宋" w:hAnsi="仿宋" w:eastAsia="仿宋" w:cs="仿宋"/>
                <w:i w:val="0"/>
                <w:iCs w:val="0"/>
                <w:color w:val="000000"/>
                <w:kern w:val="0"/>
                <w:sz w:val="22"/>
                <w:szCs w:val="22"/>
                <w:u w:val="none"/>
                <w:lang w:val="en-US" w:eastAsia="zh-CN" w:bidi="ar"/>
              </w:rPr>
              <w:t>90.32</w:t>
            </w:r>
          </w:p>
        </w:tc>
        <w:tc>
          <w:tcPr>
            <w:tcW w:w="1116" w:type="dxa"/>
            <w:tcBorders>
              <w:top w:val="nil"/>
              <w:left w:val="nil"/>
              <w:bottom w:val="single" w:color="auto" w:sz="4" w:space="0"/>
              <w:right w:val="single" w:color="auto" w:sz="4" w:space="0"/>
            </w:tcBorders>
            <w:shd w:val="clear" w:color="auto" w:fill="auto"/>
            <w:noWrap/>
            <w:vAlign w:val="center"/>
          </w:tcPr>
          <w:p w14:paraId="039DBA98">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30211</w:t>
            </w:r>
          </w:p>
        </w:tc>
        <w:tc>
          <w:tcPr>
            <w:tcW w:w="2018" w:type="dxa"/>
            <w:tcBorders>
              <w:top w:val="nil"/>
              <w:left w:val="nil"/>
              <w:bottom w:val="single" w:color="auto" w:sz="4" w:space="0"/>
              <w:right w:val="single" w:color="auto" w:sz="4" w:space="0"/>
            </w:tcBorders>
            <w:shd w:val="clear" w:color="auto" w:fill="auto"/>
            <w:noWrap/>
            <w:vAlign w:val="center"/>
          </w:tcPr>
          <w:p w14:paraId="1ACC1F7E">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差旅费</w:t>
            </w:r>
          </w:p>
        </w:tc>
        <w:tc>
          <w:tcPr>
            <w:tcW w:w="1136" w:type="dxa"/>
            <w:tcBorders>
              <w:top w:val="nil"/>
              <w:left w:val="nil"/>
              <w:bottom w:val="single" w:color="auto" w:sz="4" w:space="0"/>
              <w:right w:val="single" w:color="auto" w:sz="4" w:space="0"/>
            </w:tcBorders>
            <w:shd w:val="clear" w:color="auto" w:fill="auto"/>
            <w:noWrap/>
            <w:vAlign w:val="center"/>
          </w:tcPr>
          <w:p w14:paraId="16C5BE8D">
            <w:pPr>
              <w:keepNext w:val="0"/>
              <w:keepLines w:val="0"/>
              <w:widowControl/>
              <w:suppressLineNumbers w:val="0"/>
              <w:jc w:val="left"/>
              <w:textAlignment w:val="center"/>
              <w:rPr>
                <w:rFonts w:hint="eastAsia" w:ascii="仿宋" w:hAnsi="仿宋" w:eastAsia="仿宋" w:cs="仿宋"/>
                <w:color w:val="000000"/>
                <w:kern w:val="0"/>
                <w:sz w:val="22"/>
                <w:szCs w:val="22"/>
                <w:lang w:eastAsia="zh-CN"/>
              </w:rPr>
            </w:pPr>
            <w:r>
              <w:rPr>
                <w:rFonts w:hint="eastAsia" w:ascii="仿宋" w:hAnsi="仿宋" w:eastAsia="仿宋" w:cs="仿宋"/>
                <w:i w:val="0"/>
                <w:iCs w:val="0"/>
                <w:color w:val="000000"/>
                <w:kern w:val="0"/>
                <w:sz w:val="22"/>
                <w:szCs w:val="22"/>
                <w:u w:val="none"/>
                <w:lang w:val="en-US" w:eastAsia="zh-CN" w:bidi="ar"/>
              </w:rPr>
              <w:t>5.90</w:t>
            </w:r>
          </w:p>
        </w:tc>
        <w:tc>
          <w:tcPr>
            <w:tcW w:w="1014" w:type="dxa"/>
            <w:tcBorders>
              <w:top w:val="nil"/>
              <w:left w:val="nil"/>
              <w:bottom w:val="single" w:color="auto" w:sz="4" w:space="0"/>
              <w:right w:val="single" w:color="auto" w:sz="4" w:space="0"/>
            </w:tcBorders>
            <w:shd w:val="clear" w:color="auto" w:fill="auto"/>
            <w:noWrap/>
            <w:vAlign w:val="center"/>
          </w:tcPr>
          <w:p w14:paraId="103EC82E">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31008</w:t>
            </w:r>
          </w:p>
        </w:tc>
        <w:tc>
          <w:tcPr>
            <w:tcW w:w="3321" w:type="dxa"/>
            <w:tcBorders>
              <w:top w:val="nil"/>
              <w:left w:val="nil"/>
              <w:bottom w:val="single" w:color="auto" w:sz="4" w:space="0"/>
              <w:right w:val="single" w:color="auto" w:sz="4" w:space="0"/>
            </w:tcBorders>
            <w:shd w:val="clear" w:color="auto" w:fill="auto"/>
            <w:noWrap/>
            <w:vAlign w:val="center"/>
          </w:tcPr>
          <w:p w14:paraId="42B773A1">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物资储备</w:t>
            </w:r>
          </w:p>
        </w:tc>
        <w:tc>
          <w:tcPr>
            <w:tcW w:w="1125" w:type="dxa"/>
            <w:tcBorders>
              <w:top w:val="nil"/>
              <w:left w:val="nil"/>
              <w:bottom w:val="single" w:color="auto" w:sz="4" w:space="0"/>
              <w:right w:val="single" w:color="auto" w:sz="4" w:space="0"/>
            </w:tcBorders>
            <w:shd w:val="clear" w:color="auto" w:fill="auto"/>
            <w:noWrap/>
            <w:vAlign w:val="center"/>
          </w:tcPr>
          <w:p w14:paraId="57780439">
            <w:pPr>
              <w:jc w:val="left"/>
              <w:rPr>
                <w:rFonts w:hint="eastAsia" w:ascii="仿宋" w:hAnsi="仿宋" w:eastAsia="仿宋" w:cs="仿宋"/>
                <w:color w:val="000000"/>
                <w:kern w:val="0"/>
                <w:sz w:val="22"/>
                <w:szCs w:val="22"/>
                <w:lang w:eastAsia="zh-CN"/>
              </w:rPr>
            </w:pPr>
          </w:p>
        </w:tc>
      </w:tr>
      <w:tr w14:paraId="29DA766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BA99A3">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30113</w:t>
            </w:r>
          </w:p>
        </w:tc>
        <w:tc>
          <w:tcPr>
            <w:tcW w:w="2581" w:type="dxa"/>
            <w:tcBorders>
              <w:top w:val="nil"/>
              <w:left w:val="nil"/>
              <w:bottom w:val="single" w:color="auto" w:sz="4" w:space="0"/>
              <w:right w:val="single" w:color="auto" w:sz="4" w:space="0"/>
            </w:tcBorders>
            <w:shd w:val="clear" w:color="auto" w:fill="auto"/>
            <w:noWrap/>
            <w:vAlign w:val="center"/>
          </w:tcPr>
          <w:p w14:paraId="2CCC27D8">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住房公积金</w:t>
            </w:r>
          </w:p>
        </w:tc>
        <w:tc>
          <w:tcPr>
            <w:tcW w:w="1235" w:type="dxa"/>
            <w:tcBorders>
              <w:top w:val="nil"/>
              <w:left w:val="nil"/>
              <w:bottom w:val="single" w:color="auto" w:sz="4" w:space="0"/>
              <w:right w:val="single" w:color="auto" w:sz="4" w:space="0"/>
            </w:tcBorders>
            <w:shd w:val="clear" w:color="auto" w:fill="auto"/>
            <w:noWrap/>
            <w:vAlign w:val="center"/>
          </w:tcPr>
          <w:p w14:paraId="3C5DEB95">
            <w:pPr>
              <w:keepNext w:val="0"/>
              <w:keepLines w:val="0"/>
              <w:widowControl/>
              <w:suppressLineNumbers w:val="0"/>
              <w:jc w:val="left"/>
              <w:textAlignment w:val="center"/>
              <w:rPr>
                <w:rFonts w:hint="eastAsia" w:ascii="仿宋" w:hAnsi="仿宋" w:eastAsia="仿宋" w:cs="仿宋"/>
                <w:color w:val="000000"/>
                <w:kern w:val="0"/>
                <w:sz w:val="22"/>
                <w:szCs w:val="22"/>
                <w:lang w:eastAsia="zh-CN"/>
              </w:rPr>
            </w:pPr>
            <w:r>
              <w:rPr>
                <w:rFonts w:hint="eastAsia" w:ascii="仿宋" w:hAnsi="仿宋" w:eastAsia="仿宋" w:cs="仿宋"/>
                <w:i w:val="0"/>
                <w:iCs w:val="0"/>
                <w:color w:val="000000"/>
                <w:kern w:val="0"/>
                <w:sz w:val="22"/>
                <w:szCs w:val="22"/>
                <w:u w:val="none"/>
                <w:lang w:val="en-US" w:eastAsia="zh-CN" w:bidi="ar"/>
              </w:rPr>
              <w:t>140.83</w:t>
            </w:r>
          </w:p>
        </w:tc>
        <w:tc>
          <w:tcPr>
            <w:tcW w:w="1116" w:type="dxa"/>
            <w:tcBorders>
              <w:top w:val="nil"/>
              <w:left w:val="nil"/>
              <w:bottom w:val="single" w:color="auto" w:sz="4" w:space="0"/>
              <w:right w:val="single" w:color="auto" w:sz="4" w:space="0"/>
            </w:tcBorders>
            <w:shd w:val="clear" w:color="auto" w:fill="auto"/>
            <w:noWrap/>
            <w:vAlign w:val="center"/>
          </w:tcPr>
          <w:p w14:paraId="212A3159">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30212</w:t>
            </w:r>
          </w:p>
        </w:tc>
        <w:tc>
          <w:tcPr>
            <w:tcW w:w="2018" w:type="dxa"/>
            <w:tcBorders>
              <w:top w:val="nil"/>
              <w:left w:val="nil"/>
              <w:bottom w:val="single" w:color="auto" w:sz="4" w:space="0"/>
              <w:right w:val="single" w:color="auto" w:sz="4" w:space="0"/>
            </w:tcBorders>
            <w:shd w:val="clear" w:color="auto" w:fill="auto"/>
            <w:noWrap/>
            <w:vAlign w:val="center"/>
          </w:tcPr>
          <w:p w14:paraId="6457D540">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因公出国（境）费用</w:t>
            </w:r>
          </w:p>
        </w:tc>
        <w:tc>
          <w:tcPr>
            <w:tcW w:w="1136" w:type="dxa"/>
            <w:tcBorders>
              <w:top w:val="nil"/>
              <w:left w:val="nil"/>
              <w:bottom w:val="single" w:color="auto" w:sz="4" w:space="0"/>
              <w:right w:val="single" w:color="auto" w:sz="4" w:space="0"/>
            </w:tcBorders>
            <w:shd w:val="clear" w:color="auto" w:fill="auto"/>
            <w:noWrap/>
            <w:vAlign w:val="center"/>
          </w:tcPr>
          <w:p w14:paraId="73796444">
            <w:pPr>
              <w:jc w:val="left"/>
              <w:rPr>
                <w:rFonts w:hint="eastAsia" w:ascii="仿宋" w:hAnsi="仿宋" w:eastAsia="仿宋" w:cs="仿宋"/>
                <w:color w:val="000000"/>
                <w:kern w:val="0"/>
                <w:sz w:val="22"/>
                <w:szCs w:val="22"/>
                <w:lang w:eastAsia="zh-CN"/>
              </w:rPr>
            </w:pPr>
          </w:p>
        </w:tc>
        <w:tc>
          <w:tcPr>
            <w:tcW w:w="1014" w:type="dxa"/>
            <w:tcBorders>
              <w:top w:val="nil"/>
              <w:left w:val="nil"/>
              <w:bottom w:val="single" w:color="auto" w:sz="4" w:space="0"/>
              <w:right w:val="single" w:color="auto" w:sz="4" w:space="0"/>
            </w:tcBorders>
            <w:shd w:val="clear" w:color="auto" w:fill="auto"/>
            <w:noWrap/>
            <w:vAlign w:val="center"/>
          </w:tcPr>
          <w:p w14:paraId="00EC2B48">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31009</w:t>
            </w:r>
          </w:p>
        </w:tc>
        <w:tc>
          <w:tcPr>
            <w:tcW w:w="3321" w:type="dxa"/>
            <w:tcBorders>
              <w:top w:val="nil"/>
              <w:left w:val="nil"/>
              <w:bottom w:val="single" w:color="auto" w:sz="4" w:space="0"/>
              <w:right w:val="single" w:color="auto" w:sz="4" w:space="0"/>
            </w:tcBorders>
            <w:shd w:val="clear" w:color="auto" w:fill="auto"/>
            <w:noWrap/>
            <w:vAlign w:val="center"/>
          </w:tcPr>
          <w:p w14:paraId="291D6BB4">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土地补偿</w:t>
            </w:r>
          </w:p>
        </w:tc>
        <w:tc>
          <w:tcPr>
            <w:tcW w:w="1125" w:type="dxa"/>
            <w:tcBorders>
              <w:top w:val="nil"/>
              <w:left w:val="nil"/>
              <w:bottom w:val="single" w:color="auto" w:sz="4" w:space="0"/>
              <w:right w:val="single" w:color="auto" w:sz="4" w:space="0"/>
            </w:tcBorders>
            <w:shd w:val="clear" w:color="auto" w:fill="auto"/>
            <w:noWrap/>
            <w:vAlign w:val="center"/>
          </w:tcPr>
          <w:p w14:paraId="76D353D3">
            <w:pPr>
              <w:jc w:val="left"/>
              <w:rPr>
                <w:rFonts w:hint="eastAsia" w:ascii="仿宋" w:hAnsi="仿宋" w:eastAsia="仿宋" w:cs="仿宋"/>
                <w:color w:val="000000"/>
                <w:kern w:val="0"/>
                <w:sz w:val="22"/>
                <w:szCs w:val="22"/>
                <w:lang w:eastAsia="zh-CN"/>
              </w:rPr>
            </w:pPr>
          </w:p>
        </w:tc>
      </w:tr>
      <w:tr w14:paraId="4DF5BE1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E02A2AE">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30114</w:t>
            </w:r>
          </w:p>
        </w:tc>
        <w:tc>
          <w:tcPr>
            <w:tcW w:w="2581" w:type="dxa"/>
            <w:tcBorders>
              <w:top w:val="nil"/>
              <w:left w:val="nil"/>
              <w:bottom w:val="single" w:color="auto" w:sz="4" w:space="0"/>
              <w:right w:val="single" w:color="auto" w:sz="4" w:space="0"/>
            </w:tcBorders>
            <w:shd w:val="clear" w:color="auto" w:fill="auto"/>
            <w:noWrap/>
            <w:vAlign w:val="center"/>
          </w:tcPr>
          <w:p w14:paraId="2CBFC0A4">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医疗费</w:t>
            </w:r>
          </w:p>
        </w:tc>
        <w:tc>
          <w:tcPr>
            <w:tcW w:w="1235" w:type="dxa"/>
            <w:tcBorders>
              <w:top w:val="nil"/>
              <w:left w:val="nil"/>
              <w:bottom w:val="single" w:color="auto" w:sz="4" w:space="0"/>
              <w:right w:val="single" w:color="auto" w:sz="4" w:space="0"/>
            </w:tcBorders>
            <w:shd w:val="clear" w:color="auto" w:fill="auto"/>
            <w:noWrap/>
            <w:vAlign w:val="center"/>
          </w:tcPr>
          <w:p w14:paraId="446C046E">
            <w:pPr>
              <w:jc w:val="left"/>
              <w:rPr>
                <w:rFonts w:hint="eastAsia" w:ascii="仿宋" w:hAnsi="仿宋" w:eastAsia="仿宋" w:cs="仿宋"/>
                <w:color w:val="000000"/>
                <w:kern w:val="0"/>
                <w:sz w:val="22"/>
                <w:szCs w:val="22"/>
                <w:lang w:eastAsia="zh-CN"/>
              </w:rPr>
            </w:pPr>
          </w:p>
        </w:tc>
        <w:tc>
          <w:tcPr>
            <w:tcW w:w="1116" w:type="dxa"/>
            <w:tcBorders>
              <w:top w:val="nil"/>
              <w:left w:val="nil"/>
              <w:bottom w:val="single" w:color="auto" w:sz="4" w:space="0"/>
              <w:right w:val="single" w:color="auto" w:sz="4" w:space="0"/>
            </w:tcBorders>
            <w:shd w:val="clear" w:color="auto" w:fill="auto"/>
            <w:noWrap/>
            <w:vAlign w:val="center"/>
          </w:tcPr>
          <w:p w14:paraId="2003FF54">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30213</w:t>
            </w:r>
          </w:p>
        </w:tc>
        <w:tc>
          <w:tcPr>
            <w:tcW w:w="2018" w:type="dxa"/>
            <w:tcBorders>
              <w:top w:val="nil"/>
              <w:left w:val="nil"/>
              <w:bottom w:val="single" w:color="auto" w:sz="4" w:space="0"/>
              <w:right w:val="single" w:color="auto" w:sz="4" w:space="0"/>
            </w:tcBorders>
            <w:shd w:val="clear" w:color="auto" w:fill="auto"/>
            <w:noWrap/>
            <w:vAlign w:val="center"/>
          </w:tcPr>
          <w:p w14:paraId="586B006C">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维修（护）费</w:t>
            </w:r>
          </w:p>
        </w:tc>
        <w:tc>
          <w:tcPr>
            <w:tcW w:w="1136" w:type="dxa"/>
            <w:tcBorders>
              <w:top w:val="nil"/>
              <w:left w:val="nil"/>
              <w:bottom w:val="single" w:color="auto" w:sz="4" w:space="0"/>
              <w:right w:val="single" w:color="auto" w:sz="4" w:space="0"/>
            </w:tcBorders>
            <w:shd w:val="clear" w:color="auto" w:fill="auto"/>
            <w:noWrap/>
            <w:vAlign w:val="center"/>
          </w:tcPr>
          <w:p w14:paraId="6C4079E7">
            <w:pPr>
              <w:keepNext w:val="0"/>
              <w:keepLines w:val="0"/>
              <w:widowControl/>
              <w:suppressLineNumbers w:val="0"/>
              <w:jc w:val="left"/>
              <w:textAlignment w:val="center"/>
              <w:rPr>
                <w:rFonts w:hint="eastAsia" w:ascii="仿宋" w:hAnsi="仿宋" w:eastAsia="仿宋" w:cs="仿宋"/>
                <w:color w:val="000000"/>
                <w:kern w:val="0"/>
                <w:sz w:val="22"/>
                <w:szCs w:val="22"/>
                <w:lang w:eastAsia="zh-CN"/>
              </w:rPr>
            </w:pPr>
            <w:r>
              <w:rPr>
                <w:rFonts w:hint="eastAsia" w:ascii="仿宋" w:hAnsi="仿宋" w:eastAsia="仿宋" w:cs="仿宋"/>
                <w:i w:val="0"/>
                <w:iCs w:val="0"/>
                <w:color w:val="000000"/>
                <w:kern w:val="0"/>
                <w:sz w:val="22"/>
                <w:szCs w:val="22"/>
                <w:u w:val="none"/>
                <w:lang w:val="en-US" w:eastAsia="zh-CN" w:bidi="ar"/>
              </w:rPr>
              <w:t>72.03</w:t>
            </w:r>
          </w:p>
        </w:tc>
        <w:tc>
          <w:tcPr>
            <w:tcW w:w="1014" w:type="dxa"/>
            <w:tcBorders>
              <w:top w:val="nil"/>
              <w:left w:val="nil"/>
              <w:bottom w:val="single" w:color="auto" w:sz="4" w:space="0"/>
              <w:right w:val="single" w:color="auto" w:sz="4" w:space="0"/>
            </w:tcBorders>
            <w:shd w:val="clear" w:color="auto" w:fill="auto"/>
            <w:noWrap/>
            <w:vAlign w:val="center"/>
          </w:tcPr>
          <w:p w14:paraId="682DB6FA">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31010</w:t>
            </w:r>
          </w:p>
        </w:tc>
        <w:tc>
          <w:tcPr>
            <w:tcW w:w="3321" w:type="dxa"/>
            <w:tcBorders>
              <w:top w:val="nil"/>
              <w:left w:val="nil"/>
              <w:bottom w:val="single" w:color="auto" w:sz="4" w:space="0"/>
              <w:right w:val="single" w:color="auto" w:sz="4" w:space="0"/>
            </w:tcBorders>
            <w:shd w:val="clear" w:color="auto" w:fill="auto"/>
            <w:noWrap/>
            <w:vAlign w:val="center"/>
          </w:tcPr>
          <w:p w14:paraId="53DFD555">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安置补助</w:t>
            </w:r>
          </w:p>
        </w:tc>
        <w:tc>
          <w:tcPr>
            <w:tcW w:w="1125" w:type="dxa"/>
            <w:tcBorders>
              <w:top w:val="nil"/>
              <w:left w:val="nil"/>
              <w:bottom w:val="single" w:color="auto" w:sz="4" w:space="0"/>
              <w:right w:val="single" w:color="auto" w:sz="4" w:space="0"/>
            </w:tcBorders>
            <w:shd w:val="clear" w:color="auto" w:fill="auto"/>
            <w:noWrap/>
            <w:vAlign w:val="center"/>
          </w:tcPr>
          <w:p w14:paraId="77BEDAA3">
            <w:pPr>
              <w:jc w:val="left"/>
              <w:rPr>
                <w:rFonts w:hint="eastAsia" w:ascii="仿宋" w:hAnsi="仿宋" w:eastAsia="仿宋" w:cs="仿宋"/>
                <w:color w:val="000000"/>
                <w:kern w:val="0"/>
                <w:sz w:val="22"/>
                <w:szCs w:val="22"/>
                <w:lang w:eastAsia="zh-CN"/>
              </w:rPr>
            </w:pPr>
          </w:p>
        </w:tc>
      </w:tr>
      <w:tr w14:paraId="5168E46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6143F60">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30199</w:t>
            </w:r>
          </w:p>
        </w:tc>
        <w:tc>
          <w:tcPr>
            <w:tcW w:w="2581" w:type="dxa"/>
            <w:tcBorders>
              <w:top w:val="nil"/>
              <w:left w:val="nil"/>
              <w:bottom w:val="single" w:color="auto" w:sz="4" w:space="0"/>
              <w:right w:val="single" w:color="auto" w:sz="4" w:space="0"/>
            </w:tcBorders>
            <w:shd w:val="clear" w:color="auto" w:fill="auto"/>
            <w:noWrap/>
            <w:vAlign w:val="center"/>
          </w:tcPr>
          <w:p w14:paraId="0B9292B6">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其他工资福利支出</w:t>
            </w:r>
          </w:p>
        </w:tc>
        <w:tc>
          <w:tcPr>
            <w:tcW w:w="1235" w:type="dxa"/>
            <w:tcBorders>
              <w:top w:val="nil"/>
              <w:left w:val="nil"/>
              <w:bottom w:val="single" w:color="auto" w:sz="4" w:space="0"/>
              <w:right w:val="single" w:color="auto" w:sz="4" w:space="0"/>
            </w:tcBorders>
            <w:shd w:val="clear" w:color="auto" w:fill="auto"/>
            <w:noWrap/>
            <w:vAlign w:val="center"/>
          </w:tcPr>
          <w:p w14:paraId="1D1E110D">
            <w:pPr>
              <w:keepNext w:val="0"/>
              <w:keepLines w:val="0"/>
              <w:widowControl/>
              <w:suppressLineNumbers w:val="0"/>
              <w:jc w:val="left"/>
              <w:textAlignment w:val="center"/>
              <w:rPr>
                <w:rFonts w:hint="eastAsia" w:ascii="仿宋" w:hAnsi="仿宋" w:eastAsia="仿宋" w:cs="仿宋"/>
                <w:color w:val="000000"/>
                <w:kern w:val="0"/>
                <w:sz w:val="22"/>
                <w:szCs w:val="22"/>
                <w:lang w:eastAsia="zh-CN"/>
              </w:rPr>
            </w:pPr>
            <w:r>
              <w:rPr>
                <w:rFonts w:hint="eastAsia" w:ascii="仿宋" w:hAnsi="仿宋" w:eastAsia="仿宋" w:cs="仿宋"/>
                <w:i w:val="0"/>
                <w:iCs w:val="0"/>
                <w:color w:val="000000"/>
                <w:kern w:val="0"/>
                <w:sz w:val="22"/>
                <w:szCs w:val="22"/>
                <w:u w:val="none"/>
                <w:lang w:val="en-US" w:eastAsia="zh-CN" w:bidi="ar"/>
              </w:rPr>
              <w:t>1.57</w:t>
            </w:r>
          </w:p>
        </w:tc>
        <w:tc>
          <w:tcPr>
            <w:tcW w:w="1116" w:type="dxa"/>
            <w:tcBorders>
              <w:top w:val="nil"/>
              <w:left w:val="nil"/>
              <w:bottom w:val="single" w:color="auto" w:sz="4" w:space="0"/>
              <w:right w:val="single" w:color="auto" w:sz="4" w:space="0"/>
            </w:tcBorders>
            <w:shd w:val="clear" w:color="auto" w:fill="auto"/>
            <w:noWrap/>
            <w:vAlign w:val="center"/>
          </w:tcPr>
          <w:p w14:paraId="40C7811F">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30214</w:t>
            </w:r>
          </w:p>
        </w:tc>
        <w:tc>
          <w:tcPr>
            <w:tcW w:w="2018" w:type="dxa"/>
            <w:tcBorders>
              <w:top w:val="nil"/>
              <w:left w:val="nil"/>
              <w:bottom w:val="single" w:color="auto" w:sz="4" w:space="0"/>
              <w:right w:val="single" w:color="auto" w:sz="4" w:space="0"/>
            </w:tcBorders>
            <w:shd w:val="clear" w:color="auto" w:fill="auto"/>
            <w:noWrap/>
            <w:vAlign w:val="center"/>
          </w:tcPr>
          <w:p w14:paraId="18AD1E3B">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租赁费</w:t>
            </w:r>
          </w:p>
        </w:tc>
        <w:tc>
          <w:tcPr>
            <w:tcW w:w="1136" w:type="dxa"/>
            <w:tcBorders>
              <w:top w:val="nil"/>
              <w:left w:val="nil"/>
              <w:bottom w:val="single" w:color="auto" w:sz="4" w:space="0"/>
              <w:right w:val="single" w:color="auto" w:sz="4" w:space="0"/>
            </w:tcBorders>
            <w:shd w:val="clear" w:color="auto" w:fill="auto"/>
            <w:noWrap/>
            <w:vAlign w:val="center"/>
          </w:tcPr>
          <w:p w14:paraId="2B43138E">
            <w:pPr>
              <w:jc w:val="left"/>
              <w:rPr>
                <w:rFonts w:hint="eastAsia" w:ascii="仿宋" w:hAnsi="仿宋" w:eastAsia="仿宋" w:cs="仿宋"/>
                <w:color w:val="000000"/>
                <w:kern w:val="0"/>
                <w:sz w:val="22"/>
                <w:szCs w:val="22"/>
                <w:lang w:eastAsia="zh-CN"/>
              </w:rPr>
            </w:pPr>
          </w:p>
        </w:tc>
        <w:tc>
          <w:tcPr>
            <w:tcW w:w="1014" w:type="dxa"/>
            <w:tcBorders>
              <w:top w:val="nil"/>
              <w:left w:val="nil"/>
              <w:bottom w:val="single" w:color="auto" w:sz="4" w:space="0"/>
              <w:right w:val="single" w:color="auto" w:sz="4" w:space="0"/>
            </w:tcBorders>
            <w:shd w:val="clear" w:color="auto" w:fill="auto"/>
            <w:noWrap/>
            <w:vAlign w:val="center"/>
          </w:tcPr>
          <w:p w14:paraId="2E970723">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31011</w:t>
            </w:r>
          </w:p>
        </w:tc>
        <w:tc>
          <w:tcPr>
            <w:tcW w:w="3321" w:type="dxa"/>
            <w:tcBorders>
              <w:top w:val="nil"/>
              <w:left w:val="nil"/>
              <w:bottom w:val="single" w:color="auto" w:sz="4" w:space="0"/>
              <w:right w:val="single" w:color="auto" w:sz="4" w:space="0"/>
            </w:tcBorders>
            <w:shd w:val="clear" w:color="auto" w:fill="auto"/>
            <w:noWrap/>
            <w:vAlign w:val="center"/>
          </w:tcPr>
          <w:p w14:paraId="4692CC32">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地上附着物和青苗补偿</w:t>
            </w:r>
          </w:p>
        </w:tc>
        <w:tc>
          <w:tcPr>
            <w:tcW w:w="1125" w:type="dxa"/>
            <w:tcBorders>
              <w:top w:val="nil"/>
              <w:left w:val="nil"/>
              <w:bottom w:val="single" w:color="auto" w:sz="4" w:space="0"/>
              <w:right w:val="single" w:color="auto" w:sz="4" w:space="0"/>
            </w:tcBorders>
            <w:shd w:val="clear" w:color="auto" w:fill="auto"/>
            <w:noWrap/>
            <w:vAlign w:val="center"/>
          </w:tcPr>
          <w:p w14:paraId="6C585587">
            <w:pPr>
              <w:jc w:val="left"/>
              <w:rPr>
                <w:rFonts w:hint="eastAsia" w:ascii="仿宋" w:hAnsi="仿宋" w:eastAsia="仿宋" w:cs="仿宋"/>
                <w:color w:val="000000"/>
                <w:kern w:val="0"/>
                <w:sz w:val="22"/>
                <w:szCs w:val="22"/>
                <w:lang w:eastAsia="zh-CN"/>
              </w:rPr>
            </w:pPr>
          </w:p>
        </w:tc>
      </w:tr>
      <w:tr w14:paraId="5589888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404BAC">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303</w:t>
            </w:r>
          </w:p>
        </w:tc>
        <w:tc>
          <w:tcPr>
            <w:tcW w:w="2581" w:type="dxa"/>
            <w:tcBorders>
              <w:top w:val="nil"/>
              <w:left w:val="nil"/>
              <w:bottom w:val="single" w:color="auto" w:sz="4" w:space="0"/>
              <w:right w:val="single" w:color="auto" w:sz="4" w:space="0"/>
            </w:tcBorders>
            <w:shd w:val="clear" w:color="auto" w:fill="auto"/>
            <w:noWrap/>
            <w:vAlign w:val="center"/>
          </w:tcPr>
          <w:p w14:paraId="64134FE6">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对个人和家庭的补助</w:t>
            </w:r>
          </w:p>
        </w:tc>
        <w:tc>
          <w:tcPr>
            <w:tcW w:w="1235" w:type="dxa"/>
            <w:tcBorders>
              <w:top w:val="nil"/>
              <w:left w:val="nil"/>
              <w:bottom w:val="single" w:color="auto" w:sz="4" w:space="0"/>
              <w:right w:val="single" w:color="auto" w:sz="4" w:space="0"/>
            </w:tcBorders>
            <w:shd w:val="clear" w:color="auto" w:fill="auto"/>
            <w:noWrap/>
            <w:vAlign w:val="center"/>
          </w:tcPr>
          <w:p w14:paraId="5A16C7F6">
            <w:pPr>
              <w:keepNext w:val="0"/>
              <w:keepLines w:val="0"/>
              <w:widowControl/>
              <w:suppressLineNumbers w:val="0"/>
              <w:jc w:val="left"/>
              <w:textAlignment w:val="center"/>
              <w:rPr>
                <w:rFonts w:hint="eastAsia" w:ascii="仿宋" w:hAnsi="仿宋" w:eastAsia="仿宋" w:cs="仿宋"/>
                <w:color w:val="000000"/>
                <w:kern w:val="0"/>
                <w:sz w:val="22"/>
                <w:szCs w:val="22"/>
                <w:lang w:eastAsia="zh-CN"/>
              </w:rPr>
            </w:pPr>
            <w:r>
              <w:rPr>
                <w:rFonts w:hint="eastAsia" w:ascii="仿宋" w:hAnsi="仿宋" w:eastAsia="仿宋" w:cs="仿宋"/>
                <w:i w:val="0"/>
                <w:iCs w:val="0"/>
                <w:color w:val="000000"/>
                <w:kern w:val="0"/>
                <w:sz w:val="22"/>
                <w:szCs w:val="22"/>
                <w:u w:val="none"/>
                <w:lang w:val="en-US" w:eastAsia="zh-CN" w:bidi="ar"/>
              </w:rPr>
              <w:t>4.77</w:t>
            </w:r>
          </w:p>
        </w:tc>
        <w:tc>
          <w:tcPr>
            <w:tcW w:w="1116" w:type="dxa"/>
            <w:tcBorders>
              <w:top w:val="nil"/>
              <w:left w:val="nil"/>
              <w:bottom w:val="single" w:color="auto" w:sz="4" w:space="0"/>
              <w:right w:val="single" w:color="auto" w:sz="4" w:space="0"/>
            </w:tcBorders>
            <w:shd w:val="clear" w:color="auto" w:fill="auto"/>
            <w:noWrap/>
            <w:vAlign w:val="center"/>
          </w:tcPr>
          <w:p w14:paraId="672726FF">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30215</w:t>
            </w:r>
          </w:p>
        </w:tc>
        <w:tc>
          <w:tcPr>
            <w:tcW w:w="2018" w:type="dxa"/>
            <w:tcBorders>
              <w:top w:val="nil"/>
              <w:left w:val="nil"/>
              <w:bottom w:val="single" w:color="auto" w:sz="4" w:space="0"/>
              <w:right w:val="single" w:color="auto" w:sz="4" w:space="0"/>
            </w:tcBorders>
            <w:shd w:val="clear" w:color="auto" w:fill="auto"/>
            <w:noWrap/>
            <w:vAlign w:val="center"/>
          </w:tcPr>
          <w:p w14:paraId="1EE6DDF8">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会议费</w:t>
            </w:r>
          </w:p>
        </w:tc>
        <w:tc>
          <w:tcPr>
            <w:tcW w:w="1136" w:type="dxa"/>
            <w:tcBorders>
              <w:top w:val="nil"/>
              <w:left w:val="nil"/>
              <w:bottom w:val="single" w:color="auto" w:sz="4" w:space="0"/>
              <w:right w:val="single" w:color="auto" w:sz="4" w:space="0"/>
            </w:tcBorders>
            <w:shd w:val="clear" w:color="auto" w:fill="auto"/>
            <w:noWrap/>
            <w:vAlign w:val="center"/>
          </w:tcPr>
          <w:p w14:paraId="612042A1">
            <w:pPr>
              <w:keepNext w:val="0"/>
              <w:keepLines w:val="0"/>
              <w:widowControl/>
              <w:suppressLineNumbers w:val="0"/>
              <w:jc w:val="left"/>
              <w:textAlignment w:val="center"/>
              <w:rPr>
                <w:rFonts w:hint="eastAsia" w:ascii="仿宋" w:hAnsi="仿宋" w:eastAsia="仿宋" w:cs="仿宋"/>
                <w:color w:val="000000"/>
                <w:kern w:val="0"/>
                <w:sz w:val="22"/>
                <w:szCs w:val="22"/>
                <w:lang w:eastAsia="zh-CN"/>
              </w:rPr>
            </w:pPr>
            <w:r>
              <w:rPr>
                <w:rFonts w:hint="eastAsia" w:ascii="仿宋" w:hAnsi="仿宋" w:eastAsia="仿宋" w:cs="仿宋"/>
                <w:i w:val="0"/>
                <w:iCs w:val="0"/>
                <w:color w:val="000000"/>
                <w:kern w:val="0"/>
                <w:sz w:val="22"/>
                <w:szCs w:val="22"/>
                <w:u w:val="none"/>
                <w:lang w:val="en-US" w:eastAsia="zh-CN" w:bidi="ar"/>
              </w:rPr>
              <w:t>3.63</w:t>
            </w:r>
          </w:p>
        </w:tc>
        <w:tc>
          <w:tcPr>
            <w:tcW w:w="1014" w:type="dxa"/>
            <w:tcBorders>
              <w:top w:val="nil"/>
              <w:left w:val="nil"/>
              <w:bottom w:val="single" w:color="auto" w:sz="4" w:space="0"/>
              <w:right w:val="single" w:color="auto" w:sz="4" w:space="0"/>
            </w:tcBorders>
            <w:shd w:val="clear" w:color="auto" w:fill="auto"/>
            <w:noWrap/>
            <w:vAlign w:val="center"/>
          </w:tcPr>
          <w:p w14:paraId="450035BD">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31012</w:t>
            </w:r>
          </w:p>
        </w:tc>
        <w:tc>
          <w:tcPr>
            <w:tcW w:w="3321" w:type="dxa"/>
            <w:tcBorders>
              <w:top w:val="nil"/>
              <w:left w:val="nil"/>
              <w:bottom w:val="single" w:color="auto" w:sz="4" w:space="0"/>
              <w:right w:val="single" w:color="auto" w:sz="4" w:space="0"/>
            </w:tcBorders>
            <w:shd w:val="clear" w:color="auto" w:fill="auto"/>
            <w:noWrap/>
            <w:vAlign w:val="center"/>
          </w:tcPr>
          <w:p w14:paraId="584B8888">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拆迁补偿</w:t>
            </w:r>
          </w:p>
        </w:tc>
        <w:tc>
          <w:tcPr>
            <w:tcW w:w="1125" w:type="dxa"/>
            <w:tcBorders>
              <w:top w:val="nil"/>
              <w:left w:val="nil"/>
              <w:bottom w:val="single" w:color="auto" w:sz="4" w:space="0"/>
              <w:right w:val="single" w:color="auto" w:sz="4" w:space="0"/>
            </w:tcBorders>
            <w:shd w:val="clear" w:color="auto" w:fill="auto"/>
            <w:noWrap/>
            <w:vAlign w:val="center"/>
          </w:tcPr>
          <w:p w14:paraId="20A58AAB">
            <w:pPr>
              <w:jc w:val="left"/>
              <w:rPr>
                <w:rFonts w:hint="eastAsia" w:ascii="仿宋" w:hAnsi="仿宋" w:eastAsia="仿宋" w:cs="仿宋"/>
                <w:color w:val="000000"/>
                <w:kern w:val="0"/>
                <w:sz w:val="22"/>
                <w:szCs w:val="22"/>
                <w:lang w:eastAsia="zh-CN"/>
              </w:rPr>
            </w:pPr>
          </w:p>
        </w:tc>
      </w:tr>
      <w:tr w14:paraId="5C6E378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723148">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30301</w:t>
            </w:r>
          </w:p>
        </w:tc>
        <w:tc>
          <w:tcPr>
            <w:tcW w:w="2581" w:type="dxa"/>
            <w:tcBorders>
              <w:top w:val="nil"/>
              <w:left w:val="nil"/>
              <w:bottom w:val="single" w:color="auto" w:sz="4" w:space="0"/>
              <w:right w:val="single" w:color="auto" w:sz="4" w:space="0"/>
            </w:tcBorders>
            <w:shd w:val="clear" w:color="auto" w:fill="auto"/>
            <w:noWrap/>
            <w:vAlign w:val="center"/>
          </w:tcPr>
          <w:p w14:paraId="418FB1D2">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离休费</w:t>
            </w:r>
          </w:p>
        </w:tc>
        <w:tc>
          <w:tcPr>
            <w:tcW w:w="1235" w:type="dxa"/>
            <w:tcBorders>
              <w:top w:val="nil"/>
              <w:left w:val="nil"/>
              <w:bottom w:val="single" w:color="auto" w:sz="4" w:space="0"/>
              <w:right w:val="single" w:color="auto" w:sz="4" w:space="0"/>
            </w:tcBorders>
            <w:shd w:val="clear" w:color="auto" w:fill="auto"/>
            <w:noWrap/>
            <w:vAlign w:val="center"/>
          </w:tcPr>
          <w:p w14:paraId="2CFAC6F3">
            <w:pPr>
              <w:jc w:val="left"/>
              <w:rPr>
                <w:rFonts w:hint="eastAsia" w:ascii="仿宋" w:hAnsi="仿宋" w:eastAsia="仿宋" w:cs="仿宋"/>
                <w:color w:val="000000"/>
                <w:kern w:val="0"/>
                <w:sz w:val="22"/>
                <w:szCs w:val="22"/>
                <w:lang w:eastAsia="zh-CN"/>
              </w:rPr>
            </w:pPr>
          </w:p>
        </w:tc>
        <w:tc>
          <w:tcPr>
            <w:tcW w:w="1116" w:type="dxa"/>
            <w:tcBorders>
              <w:top w:val="nil"/>
              <w:left w:val="nil"/>
              <w:bottom w:val="single" w:color="auto" w:sz="4" w:space="0"/>
              <w:right w:val="single" w:color="auto" w:sz="4" w:space="0"/>
            </w:tcBorders>
            <w:shd w:val="clear" w:color="auto" w:fill="auto"/>
            <w:noWrap/>
            <w:vAlign w:val="center"/>
          </w:tcPr>
          <w:p w14:paraId="3433A280">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30216</w:t>
            </w:r>
          </w:p>
        </w:tc>
        <w:tc>
          <w:tcPr>
            <w:tcW w:w="2018" w:type="dxa"/>
            <w:tcBorders>
              <w:top w:val="nil"/>
              <w:left w:val="nil"/>
              <w:bottom w:val="single" w:color="auto" w:sz="4" w:space="0"/>
              <w:right w:val="single" w:color="auto" w:sz="4" w:space="0"/>
            </w:tcBorders>
            <w:shd w:val="clear" w:color="auto" w:fill="auto"/>
            <w:noWrap/>
            <w:vAlign w:val="center"/>
          </w:tcPr>
          <w:p w14:paraId="53B0E83E">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培训费</w:t>
            </w:r>
          </w:p>
        </w:tc>
        <w:tc>
          <w:tcPr>
            <w:tcW w:w="1136" w:type="dxa"/>
            <w:tcBorders>
              <w:top w:val="nil"/>
              <w:left w:val="nil"/>
              <w:bottom w:val="single" w:color="auto" w:sz="4" w:space="0"/>
              <w:right w:val="single" w:color="auto" w:sz="4" w:space="0"/>
            </w:tcBorders>
            <w:shd w:val="clear" w:color="auto" w:fill="auto"/>
            <w:noWrap/>
            <w:vAlign w:val="center"/>
          </w:tcPr>
          <w:p w14:paraId="78CF7270">
            <w:pPr>
              <w:keepNext w:val="0"/>
              <w:keepLines w:val="0"/>
              <w:widowControl/>
              <w:suppressLineNumbers w:val="0"/>
              <w:jc w:val="left"/>
              <w:textAlignment w:val="center"/>
              <w:rPr>
                <w:rFonts w:hint="eastAsia" w:ascii="仿宋" w:hAnsi="仿宋" w:eastAsia="仿宋" w:cs="仿宋"/>
                <w:color w:val="000000"/>
                <w:kern w:val="0"/>
                <w:sz w:val="22"/>
                <w:szCs w:val="22"/>
                <w:lang w:eastAsia="zh-CN"/>
              </w:rPr>
            </w:pPr>
            <w:r>
              <w:rPr>
                <w:rFonts w:hint="eastAsia" w:ascii="仿宋" w:hAnsi="仿宋" w:eastAsia="仿宋" w:cs="仿宋"/>
                <w:i w:val="0"/>
                <w:iCs w:val="0"/>
                <w:color w:val="000000"/>
                <w:kern w:val="0"/>
                <w:sz w:val="22"/>
                <w:szCs w:val="22"/>
                <w:u w:val="none"/>
                <w:lang w:val="en-US" w:eastAsia="zh-CN" w:bidi="ar"/>
              </w:rPr>
              <w:t>11.16</w:t>
            </w:r>
          </w:p>
        </w:tc>
        <w:tc>
          <w:tcPr>
            <w:tcW w:w="1014" w:type="dxa"/>
            <w:tcBorders>
              <w:top w:val="nil"/>
              <w:left w:val="nil"/>
              <w:bottom w:val="single" w:color="auto" w:sz="4" w:space="0"/>
              <w:right w:val="single" w:color="auto" w:sz="4" w:space="0"/>
            </w:tcBorders>
            <w:shd w:val="clear" w:color="auto" w:fill="auto"/>
            <w:noWrap/>
            <w:vAlign w:val="center"/>
          </w:tcPr>
          <w:p w14:paraId="7E7EAAA0">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31013</w:t>
            </w:r>
          </w:p>
        </w:tc>
        <w:tc>
          <w:tcPr>
            <w:tcW w:w="3321" w:type="dxa"/>
            <w:tcBorders>
              <w:top w:val="nil"/>
              <w:left w:val="nil"/>
              <w:bottom w:val="single" w:color="auto" w:sz="4" w:space="0"/>
              <w:right w:val="single" w:color="auto" w:sz="4" w:space="0"/>
            </w:tcBorders>
            <w:shd w:val="clear" w:color="auto" w:fill="auto"/>
            <w:noWrap/>
            <w:vAlign w:val="center"/>
          </w:tcPr>
          <w:p w14:paraId="6485CBD6">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公务用车购置</w:t>
            </w:r>
          </w:p>
        </w:tc>
        <w:tc>
          <w:tcPr>
            <w:tcW w:w="1125" w:type="dxa"/>
            <w:tcBorders>
              <w:top w:val="nil"/>
              <w:left w:val="nil"/>
              <w:bottom w:val="single" w:color="auto" w:sz="4" w:space="0"/>
              <w:right w:val="single" w:color="auto" w:sz="4" w:space="0"/>
            </w:tcBorders>
            <w:shd w:val="clear" w:color="auto" w:fill="auto"/>
            <w:noWrap/>
            <w:vAlign w:val="center"/>
          </w:tcPr>
          <w:p w14:paraId="2DA9D92A">
            <w:pPr>
              <w:jc w:val="left"/>
              <w:rPr>
                <w:rFonts w:hint="eastAsia" w:ascii="仿宋" w:hAnsi="仿宋" w:eastAsia="仿宋" w:cs="仿宋"/>
                <w:color w:val="000000"/>
                <w:kern w:val="0"/>
                <w:sz w:val="22"/>
                <w:szCs w:val="22"/>
                <w:lang w:eastAsia="zh-CN"/>
              </w:rPr>
            </w:pPr>
          </w:p>
        </w:tc>
      </w:tr>
      <w:tr w14:paraId="6BFB55B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3EDD962">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30302</w:t>
            </w:r>
          </w:p>
        </w:tc>
        <w:tc>
          <w:tcPr>
            <w:tcW w:w="2581" w:type="dxa"/>
            <w:tcBorders>
              <w:top w:val="nil"/>
              <w:left w:val="nil"/>
              <w:bottom w:val="single" w:color="auto" w:sz="4" w:space="0"/>
              <w:right w:val="single" w:color="auto" w:sz="4" w:space="0"/>
            </w:tcBorders>
            <w:shd w:val="clear" w:color="auto" w:fill="auto"/>
            <w:noWrap/>
            <w:vAlign w:val="center"/>
          </w:tcPr>
          <w:p w14:paraId="764FCBA1">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退休费</w:t>
            </w:r>
          </w:p>
        </w:tc>
        <w:tc>
          <w:tcPr>
            <w:tcW w:w="1235" w:type="dxa"/>
            <w:tcBorders>
              <w:top w:val="nil"/>
              <w:left w:val="nil"/>
              <w:bottom w:val="single" w:color="auto" w:sz="4" w:space="0"/>
              <w:right w:val="single" w:color="auto" w:sz="4" w:space="0"/>
            </w:tcBorders>
            <w:shd w:val="clear" w:color="auto" w:fill="auto"/>
            <w:noWrap/>
            <w:vAlign w:val="center"/>
          </w:tcPr>
          <w:p w14:paraId="3161A067">
            <w:pPr>
              <w:jc w:val="left"/>
              <w:rPr>
                <w:rFonts w:hint="eastAsia" w:ascii="仿宋" w:hAnsi="仿宋" w:eastAsia="仿宋" w:cs="仿宋"/>
                <w:color w:val="000000"/>
                <w:kern w:val="0"/>
                <w:sz w:val="22"/>
                <w:szCs w:val="22"/>
                <w:lang w:eastAsia="zh-CN"/>
              </w:rPr>
            </w:pPr>
          </w:p>
        </w:tc>
        <w:tc>
          <w:tcPr>
            <w:tcW w:w="1116" w:type="dxa"/>
            <w:tcBorders>
              <w:top w:val="nil"/>
              <w:left w:val="nil"/>
              <w:bottom w:val="single" w:color="auto" w:sz="4" w:space="0"/>
              <w:right w:val="single" w:color="auto" w:sz="4" w:space="0"/>
            </w:tcBorders>
            <w:shd w:val="clear" w:color="auto" w:fill="auto"/>
            <w:noWrap/>
            <w:vAlign w:val="center"/>
          </w:tcPr>
          <w:p w14:paraId="083591D2">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30217</w:t>
            </w:r>
          </w:p>
        </w:tc>
        <w:tc>
          <w:tcPr>
            <w:tcW w:w="2018" w:type="dxa"/>
            <w:tcBorders>
              <w:top w:val="nil"/>
              <w:left w:val="nil"/>
              <w:bottom w:val="single" w:color="auto" w:sz="4" w:space="0"/>
              <w:right w:val="single" w:color="auto" w:sz="4" w:space="0"/>
            </w:tcBorders>
            <w:shd w:val="clear" w:color="auto" w:fill="auto"/>
            <w:noWrap/>
            <w:vAlign w:val="center"/>
          </w:tcPr>
          <w:p w14:paraId="7354D63C">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公务接待费</w:t>
            </w:r>
          </w:p>
        </w:tc>
        <w:tc>
          <w:tcPr>
            <w:tcW w:w="1136" w:type="dxa"/>
            <w:tcBorders>
              <w:top w:val="nil"/>
              <w:left w:val="nil"/>
              <w:bottom w:val="single" w:color="auto" w:sz="4" w:space="0"/>
              <w:right w:val="single" w:color="auto" w:sz="4" w:space="0"/>
            </w:tcBorders>
            <w:shd w:val="clear" w:color="auto" w:fill="auto"/>
            <w:noWrap/>
            <w:vAlign w:val="center"/>
          </w:tcPr>
          <w:p w14:paraId="694EF451">
            <w:pPr>
              <w:jc w:val="left"/>
              <w:rPr>
                <w:rFonts w:hint="eastAsia" w:ascii="仿宋" w:hAnsi="仿宋" w:eastAsia="仿宋" w:cs="仿宋"/>
                <w:color w:val="000000"/>
                <w:kern w:val="0"/>
                <w:sz w:val="22"/>
                <w:szCs w:val="22"/>
                <w:lang w:eastAsia="zh-CN"/>
              </w:rPr>
            </w:pPr>
          </w:p>
        </w:tc>
        <w:tc>
          <w:tcPr>
            <w:tcW w:w="1014" w:type="dxa"/>
            <w:tcBorders>
              <w:top w:val="nil"/>
              <w:left w:val="nil"/>
              <w:bottom w:val="single" w:color="auto" w:sz="4" w:space="0"/>
              <w:right w:val="single" w:color="auto" w:sz="4" w:space="0"/>
            </w:tcBorders>
            <w:shd w:val="clear" w:color="auto" w:fill="auto"/>
            <w:noWrap/>
            <w:vAlign w:val="center"/>
          </w:tcPr>
          <w:p w14:paraId="25E345D8">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31019</w:t>
            </w:r>
          </w:p>
        </w:tc>
        <w:tc>
          <w:tcPr>
            <w:tcW w:w="3321" w:type="dxa"/>
            <w:tcBorders>
              <w:top w:val="nil"/>
              <w:left w:val="nil"/>
              <w:bottom w:val="single" w:color="auto" w:sz="4" w:space="0"/>
              <w:right w:val="single" w:color="auto" w:sz="4" w:space="0"/>
            </w:tcBorders>
            <w:shd w:val="clear" w:color="auto" w:fill="auto"/>
            <w:noWrap/>
            <w:vAlign w:val="center"/>
          </w:tcPr>
          <w:p w14:paraId="6BD23EDD">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其他交通工具购置</w:t>
            </w:r>
          </w:p>
        </w:tc>
        <w:tc>
          <w:tcPr>
            <w:tcW w:w="1125" w:type="dxa"/>
            <w:tcBorders>
              <w:top w:val="nil"/>
              <w:left w:val="nil"/>
              <w:bottom w:val="single" w:color="auto" w:sz="4" w:space="0"/>
              <w:right w:val="single" w:color="auto" w:sz="4" w:space="0"/>
            </w:tcBorders>
            <w:shd w:val="clear" w:color="auto" w:fill="auto"/>
            <w:noWrap/>
            <w:vAlign w:val="center"/>
          </w:tcPr>
          <w:p w14:paraId="06DADBAD">
            <w:pPr>
              <w:jc w:val="left"/>
              <w:rPr>
                <w:rFonts w:hint="eastAsia" w:ascii="仿宋" w:hAnsi="仿宋" w:eastAsia="仿宋" w:cs="仿宋"/>
                <w:color w:val="000000"/>
                <w:kern w:val="0"/>
                <w:sz w:val="22"/>
                <w:szCs w:val="22"/>
                <w:lang w:eastAsia="zh-CN"/>
              </w:rPr>
            </w:pPr>
          </w:p>
        </w:tc>
      </w:tr>
      <w:tr w14:paraId="0F240E9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5A0CB35">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30303</w:t>
            </w:r>
          </w:p>
        </w:tc>
        <w:tc>
          <w:tcPr>
            <w:tcW w:w="2581" w:type="dxa"/>
            <w:tcBorders>
              <w:top w:val="nil"/>
              <w:left w:val="nil"/>
              <w:bottom w:val="single" w:color="auto" w:sz="4" w:space="0"/>
              <w:right w:val="single" w:color="auto" w:sz="4" w:space="0"/>
            </w:tcBorders>
            <w:shd w:val="clear" w:color="auto" w:fill="auto"/>
            <w:noWrap/>
            <w:vAlign w:val="center"/>
          </w:tcPr>
          <w:p w14:paraId="5C7B9C87">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退职（役）费</w:t>
            </w:r>
          </w:p>
        </w:tc>
        <w:tc>
          <w:tcPr>
            <w:tcW w:w="1235" w:type="dxa"/>
            <w:tcBorders>
              <w:top w:val="nil"/>
              <w:left w:val="nil"/>
              <w:bottom w:val="single" w:color="auto" w:sz="4" w:space="0"/>
              <w:right w:val="single" w:color="auto" w:sz="4" w:space="0"/>
            </w:tcBorders>
            <w:shd w:val="clear" w:color="auto" w:fill="auto"/>
            <w:noWrap/>
            <w:vAlign w:val="center"/>
          </w:tcPr>
          <w:p w14:paraId="54789136">
            <w:pPr>
              <w:jc w:val="left"/>
              <w:rPr>
                <w:rFonts w:hint="eastAsia" w:ascii="仿宋" w:hAnsi="仿宋" w:eastAsia="仿宋" w:cs="仿宋"/>
                <w:color w:val="000000"/>
                <w:kern w:val="0"/>
                <w:sz w:val="22"/>
                <w:szCs w:val="22"/>
                <w:lang w:eastAsia="zh-CN"/>
              </w:rPr>
            </w:pPr>
          </w:p>
        </w:tc>
        <w:tc>
          <w:tcPr>
            <w:tcW w:w="1116" w:type="dxa"/>
            <w:tcBorders>
              <w:top w:val="nil"/>
              <w:left w:val="nil"/>
              <w:bottom w:val="single" w:color="auto" w:sz="4" w:space="0"/>
              <w:right w:val="single" w:color="auto" w:sz="4" w:space="0"/>
            </w:tcBorders>
            <w:shd w:val="clear" w:color="auto" w:fill="auto"/>
            <w:noWrap/>
            <w:vAlign w:val="center"/>
          </w:tcPr>
          <w:p w14:paraId="113AD319">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30218</w:t>
            </w:r>
          </w:p>
        </w:tc>
        <w:tc>
          <w:tcPr>
            <w:tcW w:w="2018" w:type="dxa"/>
            <w:tcBorders>
              <w:top w:val="nil"/>
              <w:left w:val="nil"/>
              <w:bottom w:val="single" w:color="auto" w:sz="4" w:space="0"/>
              <w:right w:val="single" w:color="auto" w:sz="4" w:space="0"/>
            </w:tcBorders>
            <w:shd w:val="clear" w:color="auto" w:fill="auto"/>
            <w:noWrap/>
            <w:vAlign w:val="center"/>
          </w:tcPr>
          <w:p w14:paraId="5DEB6E24">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专用材料费</w:t>
            </w:r>
          </w:p>
        </w:tc>
        <w:tc>
          <w:tcPr>
            <w:tcW w:w="1136" w:type="dxa"/>
            <w:tcBorders>
              <w:top w:val="nil"/>
              <w:left w:val="nil"/>
              <w:bottom w:val="single" w:color="auto" w:sz="4" w:space="0"/>
              <w:right w:val="single" w:color="auto" w:sz="4" w:space="0"/>
            </w:tcBorders>
            <w:shd w:val="clear" w:color="auto" w:fill="auto"/>
            <w:noWrap/>
            <w:vAlign w:val="center"/>
          </w:tcPr>
          <w:p w14:paraId="7099942C">
            <w:pPr>
              <w:keepNext w:val="0"/>
              <w:keepLines w:val="0"/>
              <w:widowControl/>
              <w:suppressLineNumbers w:val="0"/>
              <w:jc w:val="left"/>
              <w:textAlignment w:val="center"/>
              <w:rPr>
                <w:rFonts w:hint="eastAsia" w:ascii="仿宋" w:hAnsi="仿宋" w:eastAsia="仿宋" w:cs="仿宋"/>
                <w:color w:val="000000"/>
                <w:kern w:val="0"/>
                <w:sz w:val="22"/>
                <w:szCs w:val="22"/>
                <w:lang w:eastAsia="zh-CN"/>
              </w:rPr>
            </w:pPr>
            <w:r>
              <w:rPr>
                <w:rFonts w:hint="eastAsia" w:ascii="仿宋" w:hAnsi="仿宋" w:eastAsia="仿宋" w:cs="仿宋"/>
                <w:i w:val="0"/>
                <w:iCs w:val="0"/>
                <w:color w:val="000000"/>
                <w:kern w:val="0"/>
                <w:sz w:val="22"/>
                <w:szCs w:val="22"/>
                <w:u w:val="none"/>
                <w:lang w:val="en-US" w:eastAsia="zh-CN" w:bidi="ar"/>
              </w:rPr>
              <w:t>753.97</w:t>
            </w:r>
          </w:p>
        </w:tc>
        <w:tc>
          <w:tcPr>
            <w:tcW w:w="1014" w:type="dxa"/>
            <w:tcBorders>
              <w:top w:val="nil"/>
              <w:left w:val="nil"/>
              <w:bottom w:val="single" w:color="auto" w:sz="4" w:space="0"/>
              <w:right w:val="single" w:color="auto" w:sz="4" w:space="0"/>
            </w:tcBorders>
            <w:shd w:val="clear" w:color="auto" w:fill="auto"/>
            <w:noWrap/>
            <w:vAlign w:val="center"/>
          </w:tcPr>
          <w:p w14:paraId="2F207851">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31021</w:t>
            </w:r>
          </w:p>
        </w:tc>
        <w:tc>
          <w:tcPr>
            <w:tcW w:w="3321" w:type="dxa"/>
            <w:tcBorders>
              <w:top w:val="nil"/>
              <w:left w:val="nil"/>
              <w:bottom w:val="single" w:color="auto" w:sz="4" w:space="0"/>
              <w:right w:val="single" w:color="auto" w:sz="4" w:space="0"/>
            </w:tcBorders>
            <w:shd w:val="clear" w:color="auto" w:fill="auto"/>
            <w:noWrap/>
            <w:vAlign w:val="center"/>
          </w:tcPr>
          <w:p w14:paraId="4F1131D5">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文物和陈列品购置</w:t>
            </w:r>
          </w:p>
        </w:tc>
        <w:tc>
          <w:tcPr>
            <w:tcW w:w="1125" w:type="dxa"/>
            <w:tcBorders>
              <w:top w:val="nil"/>
              <w:left w:val="nil"/>
              <w:bottom w:val="single" w:color="auto" w:sz="4" w:space="0"/>
              <w:right w:val="single" w:color="auto" w:sz="4" w:space="0"/>
            </w:tcBorders>
            <w:shd w:val="clear" w:color="auto" w:fill="auto"/>
            <w:noWrap/>
            <w:vAlign w:val="center"/>
          </w:tcPr>
          <w:p w14:paraId="2A2F28BF">
            <w:pPr>
              <w:jc w:val="left"/>
              <w:rPr>
                <w:rFonts w:hint="eastAsia" w:ascii="仿宋" w:hAnsi="仿宋" w:eastAsia="仿宋" w:cs="仿宋"/>
                <w:color w:val="000000"/>
                <w:kern w:val="0"/>
                <w:sz w:val="22"/>
                <w:szCs w:val="22"/>
                <w:lang w:eastAsia="zh-CN"/>
              </w:rPr>
            </w:pPr>
          </w:p>
        </w:tc>
      </w:tr>
      <w:tr w14:paraId="0C25640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A3658FD">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30304</w:t>
            </w:r>
          </w:p>
        </w:tc>
        <w:tc>
          <w:tcPr>
            <w:tcW w:w="2581" w:type="dxa"/>
            <w:tcBorders>
              <w:top w:val="nil"/>
              <w:left w:val="nil"/>
              <w:bottom w:val="single" w:color="auto" w:sz="4" w:space="0"/>
              <w:right w:val="single" w:color="auto" w:sz="4" w:space="0"/>
            </w:tcBorders>
            <w:shd w:val="clear" w:color="auto" w:fill="auto"/>
            <w:noWrap/>
            <w:vAlign w:val="center"/>
          </w:tcPr>
          <w:p w14:paraId="2F2224D5">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抚恤金</w:t>
            </w:r>
          </w:p>
        </w:tc>
        <w:tc>
          <w:tcPr>
            <w:tcW w:w="1235" w:type="dxa"/>
            <w:tcBorders>
              <w:top w:val="nil"/>
              <w:left w:val="nil"/>
              <w:bottom w:val="single" w:color="auto" w:sz="4" w:space="0"/>
              <w:right w:val="single" w:color="auto" w:sz="4" w:space="0"/>
            </w:tcBorders>
            <w:shd w:val="clear" w:color="auto" w:fill="auto"/>
            <w:noWrap/>
            <w:vAlign w:val="center"/>
          </w:tcPr>
          <w:p w14:paraId="43D76132">
            <w:pPr>
              <w:jc w:val="left"/>
              <w:rPr>
                <w:rFonts w:hint="eastAsia" w:ascii="仿宋" w:hAnsi="仿宋" w:eastAsia="仿宋" w:cs="仿宋"/>
                <w:color w:val="000000"/>
                <w:kern w:val="0"/>
                <w:sz w:val="22"/>
                <w:szCs w:val="22"/>
                <w:lang w:eastAsia="zh-CN"/>
              </w:rPr>
            </w:pPr>
          </w:p>
        </w:tc>
        <w:tc>
          <w:tcPr>
            <w:tcW w:w="1116" w:type="dxa"/>
            <w:tcBorders>
              <w:top w:val="nil"/>
              <w:left w:val="nil"/>
              <w:bottom w:val="single" w:color="auto" w:sz="4" w:space="0"/>
              <w:right w:val="single" w:color="auto" w:sz="4" w:space="0"/>
            </w:tcBorders>
            <w:shd w:val="clear" w:color="auto" w:fill="auto"/>
            <w:noWrap/>
            <w:vAlign w:val="center"/>
          </w:tcPr>
          <w:p w14:paraId="769C15EB">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30224</w:t>
            </w:r>
          </w:p>
        </w:tc>
        <w:tc>
          <w:tcPr>
            <w:tcW w:w="2018" w:type="dxa"/>
            <w:tcBorders>
              <w:top w:val="nil"/>
              <w:left w:val="nil"/>
              <w:bottom w:val="single" w:color="auto" w:sz="4" w:space="0"/>
              <w:right w:val="single" w:color="auto" w:sz="4" w:space="0"/>
            </w:tcBorders>
            <w:shd w:val="clear" w:color="auto" w:fill="auto"/>
            <w:noWrap/>
            <w:vAlign w:val="center"/>
          </w:tcPr>
          <w:p w14:paraId="5C7F1D62">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被装购置费</w:t>
            </w:r>
          </w:p>
        </w:tc>
        <w:tc>
          <w:tcPr>
            <w:tcW w:w="1136" w:type="dxa"/>
            <w:tcBorders>
              <w:top w:val="nil"/>
              <w:left w:val="nil"/>
              <w:bottom w:val="single" w:color="auto" w:sz="4" w:space="0"/>
              <w:right w:val="single" w:color="auto" w:sz="4" w:space="0"/>
            </w:tcBorders>
            <w:shd w:val="clear" w:color="auto" w:fill="auto"/>
            <w:noWrap/>
            <w:vAlign w:val="center"/>
          </w:tcPr>
          <w:p w14:paraId="6BD24ECA">
            <w:pPr>
              <w:jc w:val="left"/>
              <w:rPr>
                <w:rFonts w:hint="eastAsia" w:ascii="仿宋" w:hAnsi="仿宋" w:eastAsia="仿宋" w:cs="仿宋"/>
                <w:color w:val="000000"/>
                <w:kern w:val="0"/>
                <w:sz w:val="22"/>
                <w:szCs w:val="22"/>
                <w:lang w:eastAsia="zh-CN"/>
              </w:rPr>
            </w:pPr>
          </w:p>
        </w:tc>
        <w:tc>
          <w:tcPr>
            <w:tcW w:w="1014" w:type="dxa"/>
            <w:tcBorders>
              <w:top w:val="nil"/>
              <w:left w:val="nil"/>
              <w:bottom w:val="single" w:color="auto" w:sz="4" w:space="0"/>
              <w:right w:val="single" w:color="auto" w:sz="4" w:space="0"/>
            </w:tcBorders>
            <w:shd w:val="clear" w:color="auto" w:fill="auto"/>
            <w:noWrap/>
            <w:vAlign w:val="center"/>
          </w:tcPr>
          <w:p w14:paraId="0FFEDA2F">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31022</w:t>
            </w:r>
          </w:p>
        </w:tc>
        <w:tc>
          <w:tcPr>
            <w:tcW w:w="3321" w:type="dxa"/>
            <w:tcBorders>
              <w:top w:val="nil"/>
              <w:left w:val="nil"/>
              <w:bottom w:val="single" w:color="auto" w:sz="4" w:space="0"/>
              <w:right w:val="single" w:color="auto" w:sz="4" w:space="0"/>
            </w:tcBorders>
            <w:shd w:val="clear" w:color="auto" w:fill="auto"/>
            <w:noWrap/>
            <w:vAlign w:val="center"/>
          </w:tcPr>
          <w:p w14:paraId="681F42B3">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无形资产购置</w:t>
            </w:r>
          </w:p>
        </w:tc>
        <w:tc>
          <w:tcPr>
            <w:tcW w:w="1125" w:type="dxa"/>
            <w:tcBorders>
              <w:top w:val="nil"/>
              <w:left w:val="nil"/>
              <w:bottom w:val="single" w:color="auto" w:sz="4" w:space="0"/>
              <w:right w:val="single" w:color="auto" w:sz="4" w:space="0"/>
            </w:tcBorders>
            <w:shd w:val="clear" w:color="auto" w:fill="auto"/>
            <w:noWrap/>
            <w:vAlign w:val="center"/>
          </w:tcPr>
          <w:p w14:paraId="20397E48">
            <w:pPr>
              <w:jc w:val="left"/>
              <w:rPr>
                <w:rFonts w:hint="eastAsia" w:ascii="仿宋" w:hAnsi="仿宋" w:eastAsia="仿宋" w:cs="仿宋"/>
                <w:color w:val="000000"/>
                <w:kern w:val="0"/>
                <w:sz w:val="22"/>
                <w:szCs w:val="22"/>
                <w:lang w:eastAsia="zh-CN"/>
              </w:rPr>
            </w:pPr>
          </w:p>
        </w:tc>
      </w:tr>
      <w:tr w14:paraId="35043A1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A16C769">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30305</w:t>
            </w:r>
          </w:p>
        </w:tc>
        <w:tc>
          <w:tcPr>
            <w:tcW w:w="2581" w:type="dxa"/>
            <w:tcBorders>
              <w:top w:val="nil"/>
              <w:left w:val="nil"/>
              <w:bottom w:val="single" w:color="auto" w:sz="4" w:space="0"/>
              <w:right w:val="single" w:color="auto" w:sz="4" w:space="0"/>
            </w:tcBorders>
            <w:shd w:val="clear" w:color="auto" w:fill="auto"/>
            <w:noWrap/>
            <w:vAlign w:val="center"/>
          </w:tcPr>
          <w:p w14:paraId="0DB3E8AA">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生活补助</w:t>
            </w:r>
          </w:p>
        </w:tc>
        <w:tc>
          <w:tcPr>
            <w:tcW w:w="1235" w:type="dxa"/>
            <w:tcBorders>
              <w:top w:val="nil"/>
              <w:left w:val="nil"/>
              <w:bottom w:val="single" w:color="auto" w:sz="4" w:space="0"/>
              <w:right w:val="single" w:color="auto" w:sz="4" w:space="0"/>
            </w:tcBorders>
            <w:shd w:val="clear" w:color="auto" w:fill="auto"/>
            <w:noWrap/>
            <w:vAlign w:val="center"/>
          </w:tcPr>
          <w:p w14:paraId="0F323F31">
            <w:pPr>
              <w:keepNext w:val="0"/>
              <w:keepLines w:val="0"/>
              <w:widowControl/>
              <w:suppressLineNumbers w:val="0"/>
              <w:jc w:val="left"/>
              <w:textAlignment w:val="center"/>
              <w:rPr>
                <w:rFonts w:hint="eastAsia" w:ascii="仿宋" w:hAnsi="仿宋" w:eastAsia="仿宋" w:cs="仿宋"/>
                <w:color w:val="000000"/>
                <w:kern w:val="0"/>
                <w:sz w:val="22"/>
                <w:szCs w:val="22"/>
                <w:lang w:eastAsia="zh-CN"/>
              </w:rPr>
            </w:pPr>
            <w:r>
              <w:rPr>
                <w:rFonts w:hint="eastAsia" w:ascii="仿宋" w:hAnsi="仿宋" w:eastAsia="仿宋" w:cs="仿宋"/>
                <w:i w:val="0"/>
                <w:iCs w:val="0"/>
                <w:color w:val="000000"/>
                <w:kern w:val="0"/>
                <w:sz w:val="22"/>
                <w:szCs w:val="22"/>
                <w:u w:val="none"/>
                <w:lang w:val="en-US" w:eastAsia="zh-CN" w:bidi="ar"/>
              </w:rPr>
              <w:t>4.77</w:t>
            </w:r>
          </w:p>
        </w:tc>
        <w:tc>
          <w:tcPr>
            <w:tcW w:w="1116" w:type="dxa"/>
            <w:tcBorders>
              <w:top w:val="nil"/>
              <w:left w:val="nil"/>
              <w:bottom w:val="single" w:color="auto" w:sz="4" w:space="0"/>
              <w:right w:val="single" w:color="auto" w:sz="4" w:space="0"/>
            </w:tcBorders>
            <w:shd w:val="clear" w:color="auto" w:fill="auto"/>
            <w:noWrap/>
            <w:vAlign w:val="center"/>
          </w:tcPr>
          <w:p w14:paraId="1D6C0C7F">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30225</w:t>
            </w:r>
          </w:p>
        </w:tc>
        <w:tc>
          <w:tcPr>
            <w:tcW w:w="2018" w:type="dxa"/>
            <w:tcBorders>
              <w:top w:val="nil"/>
              <w:left w:val="nil"/>
              <w:bottom w:val="single" w:color="auto" w:sz="4" w:space="0"/>
              <w:right w:val="single" w:color="auto" w:sz="4" w:space="0"/>
            </w:tcBorders>
            <w:shd w:val="clear" w:color="auto" w:fill="auto"/>
            <w:noWrap/>
            <w:vAlign w:val="center"/>
          </w:tcPr>
          <w:p w14:paraId="343E15A4">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专用燃料费</w:t>
            </w:r>
          </w:p>
        </w:tc>
        <w:tc>
          <w:tcPr>
            <w:tcW w:w="1136" w:type="dxa"/>
            <w:tcBorders>
              <w:top w:val="nil"/>
              <w:left w:val="nil"/>
              <w:bottom w:val="single" w:color="auto" w:sz="4" w:space="0"/>
              <w:right w:val="single" w:color="auto" w:sz="4" w:space="0"/>
            </w:tcBorders>
            <w:shd w:val="clear" w:color="auto" w:fill="auto"/>
            <w:noWrap/>
            <w:vAlign w:val="center"/>
          </w:tcPr>
          <w:p w14:paraId="271C551D">
            <w:pPr>
              <w:jc w:val="left"/>
              <w:rPr>
                <w:rFonts w:hint="eastAsia" w:ascii="仿宋" w:hAnsi="仿宋" w:eastAsia="仿宋" w:cs="仿宋"/>
                <w:color w:val="000000"/>
                <w:kern w:val="0"/>
                <w:sz w:val="22"/>
                <w:szCs w:val="22"/>
                <w:lang w:eastAsia="zh-CN"/>
              </w:rPr>
            </w:pPr>
          </w:p>
        </w:tc>
        <w:tc>
          <w:tcPr>
            <w:tcW w:w="1014" w:type="dxa"/>
            <w:tcBorders>
              <w:top w:val="nil"/>
              <w:left w:val="nil"/>
              <w:bottom w:val="single" w:color="auto" w:sz="4" w:space="0"/>
              <w:right w:val="single" w:color="auto" w:sz="4" w:space="0"/>
            </w:tcBorders>
            <w:shd w:val="clear" w:color="auto" w:fill="auto"/>
            <w:noWrap/>
            <w:vAlign w:val="center"/>
          </w:tcPr>
          <w:p w14:paraId="4DA07454">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31099</w:t>
            </w:r>
          </w:p>
        </w:tc>
        <w:tc>
          <w:tcPr>
            <w:tcW w:w="3321" w:type="dxa"/>
            <w:tcBorders>
              <w:top w:val="nil"/>
              <w:left w:val="nil"/>
              <w:bottom w:val="single" w:color="auto" w:sz="4" w:space="0"/>
              <w:right w:val="single" w:color="auto" w:sz="4" w:space="0"/>
            </w:tcBorders>
            <w:shd w:val="clear" w:color="auto" w:fill="auto"/>
            <w:noWrap/>
            <w:vAlign w:val="center"/>
          </w:tcPr>
          <w:p w14:paraId="1A57A056">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其他资本性支出</w:t>
            </w:r>
          </w:p>
        </w:tc>
        <w:tc>
          <w:tcPr>
            <w:tcW w:w="1125" w:type="dxa"/>
            <w:tcBorders>
              <w:top w:val="nil"/>
              <w:left w:val="nil"/>
              <w:bottom w:val="single" w:color="auto" w:sz="4" w:space="0"/>
              <w:right w:val="single" w:color="auto" w:sz="4" w:space="0"/>
            </w:tcBorders>
            <w:shd w:val="clear" w:color="auto" w:fill="auto"/>
            <w:noWrap/>
            <w:vAlign w:val="center"/>
          </w:tcPr>
          <w:p w14:paraId="36B4F42C">
            <w:pPr>
              <w:jc w:val="left"/>
              <w:rPr>
                <w:rFonts w:hint="eastAsia" w:ascii="仿宋" w:hAnsi="仿宋" w:eastAsia="仿宋" w:cs="仿宋"/>
                <w:color w:val="000000"/>
                <w:kern w:val="0"/>
                <w:sz w:val="22"/>
                <w:szCs w:val="22"/>
                <w:lang w:eastAsia="zh-CN"/>
              </w:rPr>
            </w:pPr>
          </w:p>
        </w:tc>
      </w:tr>
      <w:tr w14:paraId="7E4E5B4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BD732FC">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30306</w:t>
            </w:r>
          </w:p>
        </w:tc>
        <w:tc>
          <w:tcPr>
            <w:tcW w:w="2581" w:type="dxa"/>
            <w:tcBorders>
              <w:top w:val="nil"/>
              <w:left w:val="nil"/>
              <w:bottom w:val="single" w:color="auto" w:sz="4" w:space="0"/>
              <w:right w:val="single" w:color="auto" w:sz="4" w:space="0"/>
            </w:tcBorders>
            <w:shd w:val="clear" w:color="auto" w:fill="auto"/>
            <w:noWrap/>
            <w:vAlign w:val="center"/>
          </w:tcPr>
          <w:p w14:paraId="25232C88">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救济费</w:t>
            </w:r>
          </w:p>
        </w:tc>
        <w:tc>
          <w:tcPr>
            <w:tcW w:w="1235" w:type="dxa"/>
            <w:tcBorders>
              <w:top w:val="nil"/>
              <w:left w:val="nil"/>
              <w:bottom w:val="single" w:color="auto" w:sz="4" w:space="0"/>
              <w:right w:val="single" w:color="auto" w:sz="4" w:space="0"/>
            </w:tcBorders>
            <w:shd w:val="clear" w:color="auto" w:fill="auto"/>
            <w:noWrap/>
            <w:vAlign w:val="center"/>
          </w:tcPr>
          <w:p w14:paraId="3925087D">
            <w:pPr>
              <w:jc w:val="left"/>
              <w:rPr>
                <w:rFonts w:hint="eastAsia" w:ascii="仿宋" w:hAnsi="仿宋" w:eastAsia="仿宋" w:cs="仿宋"/>
                <w:color w:val="000000"/>
                <w:kern w:val="0"/>
                <w:sz w:val="22"/>
                <w:szCs w:val="22"/>
                <w:lang w:eastAsia="zh-CN"/>
              </w:rPr>
            </w:pPr>
          </w:p>
        </w:tc>
        <w:tc>
          <w:tcPr>
            <w:tcW w:w="1116" w:type="dxa"/>
            <w:tcBorders>
              <w:top w:val="nil"/>
              <w:left w:val="nil"/>
              <w:bottom w:val="single" w:color="auto" w:sz="4" w:space="0"/>
              <w:right w:val="single" w:color="auto" w:sz="4" w:space="0"/>
            </w:tcBorders>
            <w:shd w:val="clear" w:color="auto" w:fill="auto"/>
            <w:noWrap/>
            <w:vAlign w:val="center"/>
          </w:tcPr>
          <w:p w14:paraId="4A37573B">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30226</w:t>
            </w:r>
          </w:p>
        </w:tc>
        <w:tc>
          <w:tcPr>
            <w:tcW w:w="2018" w:type="dxa"/>
            <w:tcBorders>
              <w:top w:val="nil"/>
              <w:left w:val="nil"/>
              <w:bottom w:val="single" w:color="auto" w:sz="4" w:space="0"/>
              <w:right w:val="single" w:color="auto" w:sz="4" w:space="0"/>
            </w:tcBorders>
            <w:shd w:val="clear" w:color="auto" w:fill="auto"/>
            <w:noWrap/>
            <w:vAlign w:val="center"/>
          </w:tcPr>
          <w:p w14:paraId="6FE8D39B">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劳务费</w:t>
            </w:r>
          </w:p>
        </w:tc>
        <w:tc>
          <w:tcPr>
            <w:tcW w:w="1136" w:type="dxa"/>
            <w:tcBorders>
              <w:top w:val="nil"/>
              <w:left w:val="nil"/>
              <w:bottom w:val="single" w:color="auto" w:sz="4" w:space="0"/>
              <w:right w:val="single" w:color="auto" w:sz="4" w:space="0"/>
            </w:tcBorders>
            <w:shd w:val="clear" w:color="auto" w:fill="auto"/>
            <w:noWrap/>
            <w:vAlign w:val="center"/>
          </w:tcPr>
          <w:p w14:paraId="5A913DED">
            <w:pPr>
              <w:keepNext w:val="0"/>
              <w:keepLines w:val="0"/>
              <w:widowControl/>
              <w:suppressLineNumbers w:val="0"/>
              <w:jc w:val="left"/>
              <w:textAlignment w:val="center"/>
              <w:rPr>
                <w:rFonts w:hint="eastAsia" w:ascii="仿宋" w:hAnsi="仿宋" w:eastAsia="仿宋" w:cs="仿宋"/>
                <w:color w:val="000000"/>
                <w:kern w:val="0"/>
                <w:sz w:val="22"/>
                <w:szCs w:val="22"/>
                <w:lang w:eastAsia="zh-CN"/>
              </w:rPr>
            </w:pPr>
            <w:r>
              <w:rPr>
                <w:rFonts w:hint="eastAsia" w:ascii="仿宋" w:hAnsi="仿宋" w:eastAsia="仿宋" w:cs="仿宋"/>
                <w:i w:val="0"/>
                <w:iCs w:val="0"/>
                <w:color w:val="000000"/>
                <w:kern w:val="0"/>
                <w:sz w:val="22"/>
                <w:szCs w:val="22"/>
                <w:u w:val="none"/>
                <w:lang w:val="en-US" w:eastAsia="zh-CN" w:bidi="ar"/>
              </w:rPr>
              <w:t>4.99</w:t>
            </w:r>
          </w:p>
        </w:tc>
        <w:tc>
          <w:tcPr>
            <w:tcW w:w="1014" w:type="dxa"/>
            <w:tcBorders>
              <w:top w:val="nil"/>
              <w:left w:val="nil"/>
              <w:bottom w:val="single" w:color="auto" w:sz="4" w:space="0"/>
              <w:right w:val="single" w:color="auto" w:sz="4" w:space="0"/>
            </w:tcBorders>
            <w:shd w:val="clear" w:color="auto" w:fill="auto"/>
            <w:noWrap/>
            <w:vAlign w:val="center"/>
          </w:tcPr>
          <w:p w14:paraId="14713124">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399</w:t>
            </w:r>
          </w:p>
        </w:tc>
        <w:tc>
          <w:tcPr>
            <w:tcW w:w="3321" w:type="dxa"/>
            <w:tcBorders>
              <w:top w:val="nil"/>
              <w:left w:val="nil"/>
              <w:bottom w:val="single" w:color="auto" w:sz="4" w:space="0"/>
              <w:right w:val="single" w:color="auto" w:sz="4" w:space="0"/>
            </w:tcBorders>
            <w:shd w:val="clear" w:color="auto" w:fill="auto"/>
            <w:noWrap/>
            <w:vAlign w:val="center"/>
          </w:tcPr>
          <w:p w14:paraId="7F41A96E">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其他支出</w:t>
            </w:r>
          </w:p>
        </w:tc>
        <w:tc>
          <w:tcPr>
            <w:tcW w:w="1125" w:type="dxa"/>
            <w:tcBorders>
              <w:top w:val="nil"/>
              <w:left w:val="nil"/>
              <w:bottom w:val="single" w:color="auto" w:sz="4" w:space="0"/>
              <w:right w:val="single" w:color="auto" w:sz="4" w:space="0"/>
            </w:tcBorders>
            <w:shd w:val="clear" w:color="auto" w:fill="auto"/>
            <w:noWrap/>
            <w:vAlign w:val="center"/>
          </w:tcPr>
          <w:p w14:paraId="4037DDAE">
            <w:pPr>
              <w:jc w:val="left"/>
              <w:rPr>
                <w:rFonts w:hint="eastAsia" w:ascii="仿宋" w:hAnsi="仿宋" w:eastAsia="仿宋" w:cs="仿宋"/>
                <w:color w:val="000000"/>
                <w:kern w:val="0"/>
                <w:sz w:val="22"/>
                <w:szCs w:val="22"/>
                <w:lang w:eastAsia="zh-CN"/>
              </w:rPr>
            </w:pPr>
          </w:p>
        </w:tc>
      </w:tr>
      <w:tr w14:paraId="570193A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CBB0EA4">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30307</w:t>
            </w:r>
          </w:p>
        </w:tc>
        <w:tc>
          <w:tcPr>
            <w:tcW w:w="2581" w:type="dxa"/>
            <w:tcBorders>
              <w:top w:val="nil"/>
              <w:left w:val="nil"/>
              <w:bottom w:val="single" w:color="auto" w:sz="4" w:space="0"/>
              <w:right w:val="single" w:color="auto" w:sz="4" w:space="0"/>
            </w:tcBorders>
            <w:shd w:val="clear" w:color="auto" w:fill="auto"/>
            <w:noWrap/>
            <w:vAlign w:val="center"/>
          </w:tcPr>
          <w:p w14:paraId="43A34687">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医疗费补助</w:t>
            </w:r>
          </w:p>
        </w:tc>
        <w:tc>
          <w:tcPr>
            <w:tcW w:w="1235" w:type="dxa"/>
            <w:tcBorders>
              <w:top w:val="nil"/>
              <w:left w:val="nil"/>
              <w:bottom w:val="single" w:color="auto" w:sz="4" w:space="0"/>
              <w:right w:val="single" w:color="auto" w:sz="4" w:space="0"/>
            </w:tcBorders>
            <w:shd w:val="clear" w:color="auto" w:fill="auto"/>
            <w:noWrap/>
            <w:vAlign w:val="center"/>
          </w:tcPr>
          <w:p w14:paraId="5A6BBCBC">
            <w:pPr>
              <w:jc w:val="left"/>
              <w:rPr>
                <w:rFonts w:hint="eastAsia" w:ascii="仿宋" w:hAnsi="仿宋" w:eastAsia="仿宋" w:cs="仿宋"/>
                <w:color w:val="000000"/>
                <w:kern w:val="0"/>
                <w:sz w:val="22"/>
                <w:szCs w:val="22"/>
                <w:lang w:eastAsia="zh-CN"/>
              </w:rPr>
            </w:pPr>
          </w:p>
        </w:tc>
        <w:tc>
          <w:tcPr>
            <w:tcW w:w="1116" w:type="dxa"/>
            <w:tcBorders>
              <w:top w:val="nil"/>
              <w:left w:val="nil"/>
              <w:bottom w:val="single" w:color="auto" w:sz="4" w:space="0"/>
              <w:right w:val="single" w:color="auto" w:sz="4" w:space="0"/>
            </w:tcBorders>
            <w:shd w:val="clear" w:color="auto" w:fill="auto"/>
            <w:noWrap/>
            <w:vAlign w:val="center"/>
          </w:tcPr>
          <w:p w14:paraId="4E0EBA08">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30227</w:t>
            </w:r>
          </w:p>
        </w:tc>
        <w:tc>
          <w:tcPr>
            <w:tcW w:w="2018" w:type="dxa"/>
            <w:tcBorders>
              <w:top w:val="nil"/>
              <w:left w:val="nil"/>
              <w:bottom w:val="single" w:color="auto" w:sz="4" w:space="0"/>
              <w:right w:val="single" w:color="auto" w:sz="4" w:space="0"/>
            </w:tcBorders>
            <w:shd w:val="clear" w:color="auto" w:fill="auto"/>
            <w:noWrap/>
            <w:vAlign w:val="center"/>
          </w:tcPr>
          <w:p w14:paraId="190A2BF4">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委托业务费</w:t>
            </w:r>
          </w:p>
        </w:tc>
        <w:tc>
          <w:tcPr>
            <w:tcW w:w="1136" w:type="dxa"/>
            <w:tcBorders>
              <w:top w:val="nil"/>
              <w:left w:val="nil"/>
              <w:bottom w:val="single" w:color="auto" w:sz="4" w:space="0"/>
              <w:right w:val="single" w:color="auto" w:sz="4" w:space="0"/>
            </w:tcBorders>
            <w:shd w:val="clear" w:color="auto" w:fill="auto"/>
            <w:noWrap/>
            <w:vAlign w:val="center"/>
          </w:tcPr>
          <w:p w14:paraId="62D8E0EB">
            <w:pPr>
              <w:jc w:val="left"/>
              <w:rPr>
                <w:rFonts w:hint="eastAsia" w:ascii="仿宋" w:hAnsi="仿宋" w:eastAsia="仿宋" w:cs="仿宋"/>
                <w:color w:val="000000"/>
                <w:kern w:val="0"/>
                <w:sz w:val="22"/>
                <w:szCs w:val="22"/>
                <w:lang w:eastAsia="zh-CN"/>
              </w:rPr>
            </w:pPr>
          </w:p>
        </w:tc>
        <w:tc>
          <w:tcPr>
            <w:tcW w:w="1014" w:type="dxa"/>
            <w:tcBorders>
              <w:top w:val="nil"/>
              <w:left w:val="nil"/>
              <w:bottom w:val="single" w:color="auto" w:sz="4" w:space="0"/>
              <w:right w:val="single" w:color="auto" w:sz="4" w:space="0"/>
            </w:tcBorders>
            <w:shd w:val="clear" w:color="auto" w:fill="auto"/>
            <w:noWrap/>
            <w:vAlign w:val="center"/>
          </w:tcPr>
          <w:p w14:paraId="65016926">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39907</w:t>
            </w:r>
          </w:p>
        </w:tc>
        <w:tc>
          <w:tcPr>
            <w:tcW w:w="3321" w:type="dxa"/>
            <w:tcBorders>
              <w:top w:val="nil"/>
              <w:left w:val="nil"/>
              <w:bottom w:val="single" w:color="auto" w:sz="4" w:space="0"/>
              <w:right w:val="single" w:color="auto" w:sz="4" w:space="0"/>
            </w:tcBorders>
            <w:shd w:val="clear" w:color="auto" w:fill="auto"/>
            <w:noWrap/>
            <w:vAlign w:val="center"/>
          </w:tcPr>
          <w:p w14:paraId="0D2FD3B2">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国家赔偿费用支出</w:t>
            </w:r>
          </w:p>
        </w:tc>
        <w:tc>
          <w:tcPr>
            <w:tcW w:w="1125" w:type="dxa"/>
            <w:tcBorders>
              <w:top w:val="nil"/>
              <w:left w:val="nil"/>
              <w:bottom w:val="single" w:color="auto" w:sz="4" w:space="0"/>
              <w:right w:val="single" w:color="auto" w:sz="4" w:space="0"/>
            </w:tcBorders>
            <w:shd w:val="clear" w:color="auto" w:fill="auto"/>
            <w:noWrap/>
            <w:vAlign w:val="center"/>
          </w:tcPr>
          <w:p w14:paraId="256FC773">
            <w:pPr>
              <w:jc w:val="left"/>
              <w:rPr>
                <w:rFonts w:hint="eastAsia" w:ascii="仿宋" w:hAnsi="仿宋" w:eastAsia="仿宋" w:cs="仿宋"/>
                <w:color w:val="000000"/>
                <w:kern w:val="0"/>
                <w:sz w:val="22"/>
                <w:szCs w:val="22"/>
                <w:lang w:eastAsia="zh-CN"/>
              </w:rPr>
            </w:pPr>
          </w:p>
        </w:tc>
      </w:tr>
      <w:tr w14:paraId="226FD75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E9F831B">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30308</w:t>
            </w:r>
          </w:p>
        </w:tc>
        <w:tc>
          <w:tcPr>
            <w:tcW w:w="2581" w:type="dxa"/>
            <w:tcBorders>
              <w:top w:val="nil"/>
              <w:left w:val="nil"/>
              <w:bottom w:val="single" w:color="auto" w:sz="4" w:space="0"/>
              <w:right w:val="single" w:color="auto" w:sz="4" w:space="0"/>
            </w:tcBorders>
            <w:shd w:val="clear" w:color="auto" w:fill="auto"/>
            <w:noWrap/>
            <w:vAlign w:val="center"/>
          </w:tcPr>
          <w:p w14:paraId="2FA3355A">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助学金</w:t>
            </w:r>
          </w:p>
        </w:tc>
        <w:tc>
          <w:tcPr>
            <w:tcW w:w="1235" w:type="dxa"/>
            <w:tcBorders>
              <w:top w:val="nil"/>
              <w:left w:val="nil"/>
              <w:bottom w:val="single" w:color="auto" w:sz="4" w:space="0"/>
              <w:right w:val="single" w:color="auto" w:sz="4" w:space="0"/>
            </w:tcBorders>
            <w:shd w:val="clear" w:color="auto" w:fill="auto"/>
            <w:noWrap/>
            <w:vAlign w:val="center"/>
          </w:tcPr>
          <w:p w14:paraId="7B40B295">
            <w:pPr>
              <w:jc w:val="left"/>
              <w:rPr>
                <w:rFonts w:hint="eastAsia" w:ascii="仿宋" w:hAnsi="仿宋" w:eastAsia="仿宋" w:cs="仿宋"/>
                <w:color w:val="000000"/>
                <w:kern w:val="0"/>
                <w:sz w:val="22"/>
                <w:szCs w:val="22"/>
                <w:lang w:eastAsia="zh-CN"/>
              </w:rPr>
            </w:pPr>
          </w:p>
        </w:tc>
        <w:tc>
          <w:tcPr>
            <w:tcW w:w="1116" w:type="dxa"/>
            <w:tcBorders>
              <w:top w:val="nil"/>
              <w:left w:val="nil"/>
              <w:bottom w:val="single" w:color="auto" w:sz="4" w:space="0"/>
              <w:right w:val="single" w:color="auto" w:sz="4" w:space="0"/>
            </w:tcBorders>
            <w:shd w:val="clear" w:color="auto" w:fill="auto"/>
            <w:noWrap/>
            <w:vAlign w:val="center"/>
          </w:tcPr>
          <w:p w14:paraId="2F038C0A">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30228</w:t>
            </w:r>
          </w:p>
        </w:tc>
        <w:tc>
          <w:tcPr>
            <w:tcW w:w="2018" w:type="dxa"/>
            <w:tcBorders>
              <w:top w:val="nil"/>
              <w:left w:val="nil"/>
              <w:bottom w:val="single" w:color="auto" w:sz="4" w:space="0"/>
              <w:right w:val="single" w:color="auto" w:sz="4" w:space="0"/>
            </w:tcBorders>
            <w:shd w:val="clear" w:color="auto" w:fill="auto"/>
            <w:noWrap/>
            <w:vAlign w:val="center"/>
          </w:tcPr>
          <w:p w14:paraId="00CB9B8D">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工会经费</w:t>
            </w:r>
          </w:p>
        </w:tc>
        <w:tc>
          <w:tcPr>
            <w:tcW w:w="1136" w:type="dxa"/>
            <w:tcBorders>
              <w:top w:val="nil"/>
              <w:left w:val="nil"/>
              <w:bottom w:val="single" w:color="auto" w:sz="4" w:space="0"/>
              <w:right w:val="single" w:color="auto" w:sz="4" w:space="0"/>
            </w:tcBorders>
            <w:shd w:val="clear" w:color="auto" w:fill="auto"/>
            <w:noWrap/>
            <w:vAlign w:val="center"/>
          </w:tcPr>
          <w:p w14:paraId="2BBB83FC">
            <w:pPr>
              <w:jc w:val="left"/>
              <w:rPr>
                <w:rFonts w:hint="eastAsia" w:ascii="仿宋" w:hAnsi="仿宋" w:eastAsia="仿宋" w:cs="仿宋"/>
                <w:color w:val="000000"/>
                <w:kern w:val="0"/>
                <w:sz w:val="22"/>
                <w:szCs w:val="22"/>
                <w:lang w:eastAsia="zh-CN"/>
              </w:rPr>
            </w:pPr>
          </w:p>
        </w:tc>
        <w:tc>
          <w:tcPr>
            <w:tcW w:w="1014" w:type="dxa"/>
            <w:tcBorders>
              <w:top w:val="nil"/>
              <w:left w:val="nil"/>
              <w:bottom w:val="single" w:color="auto" w:sz="4" w:space="0"/>
              <w:right w:val="single" w:color="auto" w:sz="4" w:space="0"/>
            </w:tcBorders>
            <w:shd w:val="clear" w:color="auto" w:fill="auto"/>
            <w:noWrap/>
            <w:vAlign w:val="center"/>
          </w:tcPr>
          <w:p w14:paraId="1BAFE8D3">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39908</w:t>
            </w:r>
          </w:p>
        </w:tc>
        <w:tc>
          <w:tcPr>
            <w:tcW w:w="3321" w:type="dxa"/>
            <w:tcBorders>
              <w:top w:val="nil"/>
              <w:left w:val="nil"/>
              <w:bottom w:val="single" w:color="auto" w:sz="4" w:space="0"/>
              <w:right w:val="single" w:color="auto" w:sz="4" w:space="0"/>
            </w:tcBorders>
            <w:shd w:val="clear" w:color="auto" w:fill="auto"/>
            <w:noWrap/>
            <w:vAlign w:val="center"/>
          </w:tcPr>
          <w:p w14:paraId="7AB25EED">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对民间非营利组织和群众性自治组织补贴</w:t>
            </w:r>
          </w:p>
        </w:tc>
        <w:tc>
          <w:tcPr>
            <w:tcW w:w="1125" w:type="dxa"/>
            <w:tcBorders>
              <w:top w:val="nil"/>
              <w:left w:val="nil"/>
              <w:bottom w:val="single" w:color="auto" w:sz="4" w:space="0"/>
              <w:right w:val="single" w:color="auto" w:sz="4" w:space="0"/>
            </w:tcBorders>
            <w:shd w:val="clear" w:color="auto" w:fill="auto"/>
            <w:noWrap/>
            <w:vAlign w:val="center"/>
          </w:tcPr>
          <w:p w14:paraId="16D100B6">
            <w:pPr>
              <w:jc w:val="left"/>
              <w:rPr>
                <w:rFonts w:hint="eastAsia" w:ascii="仿宋" w:hAnsi="仿宋" w:eastAsia="仿宋" w:cs="仿宋"/>
                <w:color w:val="000000"/>
                <w:kern w:val="0"/>
                <w:sz w:val="22"/>
                <w:szCs w:val="22"/>
                <w:lang w:eastAsia="zh-CN"/>
              </w:rPr>
            </w:pPr>
          </w:p>
        </w:tc>
      </w:tr>
      <w:tr w14:paraId="70E018A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842963C">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30309</w:t>
            </w:r>
          </w:p>
        </w:tc>
        <w:tc>
          <w:tcPr>
            <w:tcW w:w="2581" w:type="dxa"/>
            <w:tcBorders>
              <w:top w:val="nil"/>
              <w:left w:val="nil"/>
              <w:bottom w:val="single" w:color="auto" w:sz="4" w:space="0"/>
              <w:right w:val="single" w:color="auto" w:sz="4" w:space="0"/>
            </w:tcBorders>
            <w:shd w:val="clear" w:color="auto" w:fill="auto"/>
            <w:noWrap/>
            <w:vAlign w:val="center"/>
          </w:tcPr>
          <w:p w14:paraId="62A86DFB">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奖励金</w:t>
            </w:r>
          </w:p>
        </w:tc>
        <w:tc>
          <w:tcPr>
            <w:tcW w:w="1235" w:type="dxa"/>
            <w:tcBorders>
              <w:top w:val="nil"/>
              <w:left w:val="nil"/>
              <w:bottom w:val="single" w:color="auto" w:sz="4" w:space="0"/>
              <w:right w:val="single" w:color="auto" w:sz="4" w:space="0"/>
            </w:tcBorders>
            <w:shd w:val="clear" w:color="auto" w:fill="auto"/>
            <w:noWrap/>
            <w:vAlign w:val="center"/>
          </w:tcPr>
          <w:p w14:paraId="50BFD96D">
            <w:pPr>
              <w:jc w:val="left"/>
              <w:rPr>
                <w:rFonts w:hint="eastAsia" w:ascii="仿宋" w:hAnsi="仿宋" w:eastAsia="仿宋" w:cs="仿宋"/>
                <w:color w:val="000000"/>
                <w:kern w:val="0"/>
                <w:sz w:val="22"/>
                <w:szCs w:val="22"/>
                <w:lang w:eastAsia="zh-CN"/>
              </w:rPr>
            </w:pPr>
          </w:p>
        </w:tc>
        <w:tc>
          <w:tcPr>
            <w:tcW w:w="1116" w:type="dxa"/>
            <w:tcBorders>
              <w:top w:val="nil"/>
              <w:left w:val="nil"/>
              <w:bottom w:val="single" w:color="auto" w:sz="4" w:space="0"/>
              <w:right w:val="single" w:color="auto" w:sz="4" w:space="0"/>
            </w:tcBorders>
            <w:shd w:val="clear" w:color="auto" w:fill="auto"/>
            <w:noWrap/>
            <w:vAlign w:val="center"/>
          </w:tcPr>
          <w:p w14:paraId="510EC169">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30229</w:t>
            </w:r>
          </w:p>
        </w:tc>
        <w:tc>
          <w:tcPr>
            <w:tcW w:w="2018" w:type="dxa"/>
            <w:tcBorders>
              <w:top w:val="nil"/>
              <w:left w:val="nil"/>
              <w:bottom w:val="single" w:color="auto" w:sz="4" w:space="0"/>
              <w:right w:val="single" w:color="auto" w:sz="4" w:space="0"/>
            </w:tcBorders>
            <w:shd w:val="clear" w:color="auto" w:fill="auto"/>
            <w:noWrap/>
            <w:vAlign w:val="center"/>
          </w:tcPr>
          <w:p w14:paraId="738DBF4A">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福利费</w:t>
            </w:r>
          </w:p>
        </w:tc>
        <w:tc>
          <w:tcPr>
            <w:tcW w:w="1136" w:type="dxa"/>
            <w:tcBorders>
              <w:top w:val="nil"/>
              <w:left w:val="nil"/>
              <w:bottom w:val="single" w:color="auto" w:sz="4" w:space="0"/>
              <w:right w:val="single" w:color="auto" w:sz="4" w:space="0"/>
            </w:tcBorders>
            <w:shd w:val="clear" w:color="auto" w:fill="auto"/>
            <w:noWrap/>
            <w:vAlign w:val="center"/>
          </w:tcPr>
          <w:p w14:paraId="39D9C0C9">
            <w:pPr>
              <w:keepNext w:val="0"/>
              <w:keepLines w:val="0"/>
              <w:widowControl/>
              <w:suppressLineNumbers w:val="0"/>
              <w:jc w:val="left"/>
              <w:textAlignment w:val="center"/>
              <w:rPr>
                <w:rFonts w:hint="eastAsia" w:ascii="仿宋" w:hAnsi="仿宋" w:eastAsia="仿宋" w:cs="仿宋"/>
                <w:color w:val="000000"/>
                <w:kern w:val="0"/>
                <w:sz w:val="22"/>
                <w:szCs w:val="22"/>
                <w:lang w:eastAsia="zh-CN"/>
              </w:rPr>
            </w:pPr>
            <w:r>
              <w:rPr>
                <w:rFonts w:hint="eastAsia" w:ascii="仿宋" w:hAnsi="仿宋" w:eastAsia="仿宋" w:cs="仿宋"/>
                <w:i w:val="0"/>
                <w:iCs w:val="0"/>
                <w:color w:val="000000"/>
                <w:kern w:val="0"/>
                <w:sz w:val="22"/>
                <w:szCs w:val="22"/>
                <w:u w:val="none"/>
                <w:lang w:val="en-US" w:eastAsia="zh-CN" w:bidi="ar"/>
              </w:rPr>
              <w:t>0.06</w:t>
            </w:r>
          </w:p>
        </w:tc>
        <w:tc>
          <w:tcPr>
            <w:tcW w:w="1014" w:type="dxa"/>
            <w:tcBorders>
              <w:top w:val="nil"/>
              <w:left w:val="nil"/>
              <w:bottom w:val="single" w:color="auto" w:sz="4" w:space="0"/>
              <w:right w:val="single" w:color="auto" w:sz="4" w:space="0"/>
            </w:tcBorders>
            <w:shd w:val="clear" w:color="auto" w:fill="auto"/>
            <w:noWrap/>
            <w:vAlign w:val="center"/>
          </w:tcPr>
          <w:p w14:paraId="278D6490">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39909</w:t>
            </w:r>
          </w:p>
        </w:tc>
        <w:tc>
          <w:tcPr>
            <w:tcW w:w="3321" w:type="dxa"/>
            <w:tcBorders>
              <w:top w:val="nil"/>
              <w:left w:val="nil"/>
              <w:bottom w:val="single" w:color="auto" w:sz="4" w:space="0"/>
              <w:right w:val="single" w:color="auto" w:sz="4" w:space="0"/>
            </w:tcBorders>
            <w:shd w:val="clear" w:color="auto" w:fill="auto"/>
            <w:noWrap/>
            <w:vAlign w:val="center"/>
          </w:tcPr>
          <w:p w14:paraId="539C20E9">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经常性赠与</w:t>
            </w:r>
          </w:p>
          <w:p w14:paraId="2A783815">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资本性赠与</w:t>
            </w:r>
          </w:p>
          <w:p w14:paraId="6EF725C4">
            <w:pPr>
              <w:widowControl/>
              <w:jc w:val="left"/>
              <w:rPr>
                <w:rFonts w:hint="eastAsia" w:ascii="仿宋" w:hAnsi="仿宋" w:eastAsia="仿宋" w:cs="仿宋"/>
                <w:color w:val="000000"/>
                <w:kern w:val="0"/>
                <w:sz w:val="22"/>
                <w:szCs w:val="22"/>
              </w:rPr>
            </w:pPr>
          </w:p>
          <w:tbl>
            <w:tblPr>
              <w:tblStyle w:val="12"/>
              <w:tblW w:w="3946" w:type="dxa"/>
              <w:tblInd w:w="0" w:type="dxa"/>
              <w:tblLayout w:type="fixed"/>
              <w:tblCellMar>
                <w:top w:w="0" w:type="dxa"/>
                <w:left w:w="108" w:type="dxa"/>
                <w:bottom w:w="0" w:type="dxa"/>
                <w:right w:w="108" w:type="dxa"/>
              </w:tblCellMar>
            </w:tblPr>
            <w:tblGrid>
              <w:gridCol w:w="3946"/>
            </w:tblGrid>
            <w:tr w14:paraId="38F521D0">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0420E">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经常性赠与</w:t>
                  </w:r>
                </w:p>
              </w:tc>
            </w:tr>
            <w:tr w14:paraId="054550B7">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B06B4">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资本性赠与</w:t>
                  </w:r>
                </w:p>
              </w:tc>
            </w:tr>
          </w:tbl>
          <w:p w14:paraId="0614F38E">
            <w:pPr>
              <w:widowControl/>
              <w:jc w:val="left"/>
              <w:rPr>
                <w:rFonts w:hint="eastAsia" w:ascii="仿宋" w:hAnsi="仿宋" w:eastAsia="仿宋" w:cs="仿宋"/>
                <w:color w:val="000000"/>
                <w:kern w:val="0"/>
                <w:sz w:val="22"/>
                <w:szCs w:val="22"/>
              </w:rPr>
            </w:pPr>
          </w:p>
          <w:tbl>
            <w:tblPr>
              <w:tblStyle w:val="12"/>
              <w:tblW w:w="3946" w:type="dxa"/>
              <w:tblInd w:w="0" w:type="dxa"/>
              <w:tblLayout w:type="fixed"/>
              <w:tblCellMar>
                <w:top w:w="0" w:type="dxa"/>
                <w:left w:w="108" w:type="dxa"/>
                <w:bottom w:w="0" w:type="dxa"/>
                <w:right w:w="108" w:type="dxa"/>
              </w:tblCellMar>
            </w:tblPr>
            <w:tblGrid>
              <w:gridCol w:w="3946"/>
            </w:tblGrid>
            <w:tr w14:paraId="24314779">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30B5">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经常性赠与</w:t>
                  </w:r>
                </w:p>
              </w:tc>
            </w:tr>
            <w:tr w14:paraId="62F9D054">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3209">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资本性赠与</w:t>
                  </w:r>
                </w:p>
              </w:tc>
            </w:tr>
          </w:tbl>
          <w:p w14:paraId="1C2AD0F4">
            <w:pPr>
              <w:widowControl/>
              <w:jc w:val="left"/>
              <w:rPr>
                <w:rFonts w:hint="eastAsia" w:ascii="仿宋" w:hAnsi="仿宋" w:eastAsia="仿宋" w:cs="仿宋"/>
                <w:color w:val="000000"/>
                <w:kern w:val="0"/>
                <w:sz w:val="22"/>
                <w:szCs w:val="22"/>
              </w:rPr>
            </w:pPr>
          </w:p>
        </w:tc>
        <w:tc>
          <w:tcPr>
            <w:tcW w:w="1125" w:type="dxa"/>
            <w:tcBorders>
              <w:top w:val="nil"/>
              <w:left w:val="nil"/>
              <w:bottom w:val="single" w:color="auto" w:sz="4" w:space="0"/>
              <w:right w:val="single" w:color="auto" w:sz="4" w:space="0"/>
            </w:tcBorders>
            <w:shd w:val="clear" w:color="auto" w:fill="auto"/>
            <w:noWrap/>
            <w:vAlign w:val="center"/>
          </w:tcPr>
          <w:p w14:paraId="19F325B8">
            <w:pPr>
              <w:jc w:val="left"/>
              <w:rPr>
                <w:rFonts w:hint="eastAsia" w:ascii="仿宋" w:hAnsi="仿宋" w:eastAsia="仿宋" w:cs="仿宋"/>
                <w:color w:val="000000"/>
                <w:kern w:val="0"/>
                <w:sz w:val="22"/>
                <w:szCs w:val="22"/>
                <w:lang w:eastAsia="zh-CN"/>
              </w:rPr>
            </w:pPr>
          </w:p>
        </w:tc>
      </w:tr>
      <w:tr w14:paraId="1542A59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D0FC6C6">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30310</w:t>
            </w:r>
          </w:p>
        </w:tc>
        <w:tc>
          <w:tcPr>
            <w:tcW w:w="2581" w:type="dxa"/>
            <w:tcBorders>
              <w:top w:val="nil"/>
              <w:left w:val="nil"/>
              <w:bottom w:val="single" w:color="auto" w:sz="4" w:space="0"/>
              <w:right w:val="single" w:color="auto" w:sz="4" w:space="0"/>
            </w:tcBorders>
            <w:shd w:val="clear" w:color="auto" w:fill="auto"/>
            <w:noWrap/>
            <w:vAlign w:val="center"/>
          </w:tcPr>
          <w:p w14:paraId="09DAE268">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个人农业生产补贴</w:t>
            </w:r>
          </w:p>
        </w:tc>
        <w:tc>
          <w:tcPr>
            <w:tcW w:w="1235" w:type="dxa"/>
            <w:tcBorders>
              <w:top w:val="nil"/>
              <w:left w:val="nil"/>
              <w:bottom w:val="single" w:color="auto" w:sz="4" w:space="0"/>
              <w:right w:val="single" w:color="auto" w:sz="4" w:space="0"/>
            </w:tcBorders>
            <w:shd w:val="clear" w:color="auto" w:fill="auto"/>
            <w:noWrap/>
            <w:vAlign w:val="center"/>
          </w:tcPr>
          <w:p w14:paraId="06E46C60">
            <w:pPr>
              <w:jc w:val="left"/>
              <w:rPr>
                <w:rFonts w:hint="eastAsia" w:ascii="仿宋" w:hAnsi="仿宋" w:eastAsia="仿宋" w:cs="仿宋"/>
                <w:color w:val="000000"/>
                <w:kern w:val="0"/>
                <w:sz w:val="22"/>
                <w:szCs w:val="22"/>
                <w:lang w:eastAsia="zh-CN"/>
              </w:rPr>
            </w:pPr>
          </w:p>
        </w:tc>
        <w:tc>
          <w:tcPr>
            <w:tcW w:w="1116" w:type="dxa"/>
            <w:tcBorders>
              <w:top w:val="nil"/>
              <w:left w:val="nil"/>
              <w:bottom w:val="single" w:color="auto" w:sz="4" w:space="0"/>
              <w:right w:val="single" w:color="auto" w:sz="4" w:space="0"/>
            </w:tcBorders>
            <w:shd w:val="clear" w:color="auto" w:fill="auto"/>
            <w:noWrap/>
            <w:vAlign w:val="center"/>
          </w:tcPr>
          <w:p w14:paraId="43D82767">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30231</w:t>
            </w:r>
          </w:p>
        </w:tc>
        <w:tc>
          <w:tcPr>
            <w:tcW w:w="2018" w:type="dxa"/>
            <w:tcBorders>
              <w:top w:val="nil"/>
              <w:left w:val="nil"/>
              <w:bottom w:val="single" w:color="auto" w:sz="4" w:space="0"/>
              <w:right w:val="single" w:color="auto" w:sz="4" w:space="0"/>
            </w:tcBorders>
            <w:shd w:val="clear" w:color="auto" w:fill="auto"/>
            <w:noWrap/>
            <w:vAlign w:val="center"/>
          </w:tcPr>
          <w:p w14:paraId="4481302C">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公务用车运行维护费</w:t>
            </w:r>
          </w:p>
        </w:tc>
        <w:tc>
          <w:tcPr>
            <w:tcW w:w="1136" w:type="dxa"/>
            <w:tcBorders>
              <w:top w:val="nil"/>
              <w:left w:val="nil"/>
              <w:bottom w:val="single" w:color="auto" w:sz="4" w:space="0"/>
              <w:right w:val="single" w:color="auto" w:sz="4" w:space="0"/>
            </w:tcBorders>
            <w:shd w:val="clear" w:color="auto" w:fill="auto"/>
            <w:noWrap/>
            <w:vAlign w:val="center"/>
          </w:tcPr>
          <w:p w14:paraId="3E7F58CC">
            <w:pPr>
              <w:jc w:val="left"/>
              <w:rPr>
                <w:rFonts w:hint="eastAsia" w:ascii="仿宋" w:hAnsi="仿宋" w:eastAsia="仿宋" w:cs="仿宋"/>
                <w:color w:val="000000"/>
                <w:kern w:val="0"/>
                <w:sz w:val="22"/>
                <w:szCs w:val="22"/>
                <w:lang w:eastAsia="zh-CN"/>
              </w:rPr>
            </w:pPr>
          </w:p>
        </w:tc>
        <w:tc>
          <w:tcPr>
            <w:tcW w:w="1014" w:type="dxa"/>
            <w:tcBorders>
              <w:top w:val="nil"/>
              <w:left w:val="nil"/>
              <w:bottom w:val="single" w:color="auto" w:sz="4" w:space="0"/>
              <w:right w:val="single" w:color="auto" w:sz="4" w:space="0"/>
            </w:tcBorders>
            <w:shd w:val="clear" w:color="auto" w:fill="auto"/>
            <w:noWrap/>
            <w:vAlign w:val="center"/>
          </w:tcPr>
          <w:p w14:paraId="0548E773">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39910</w:t>
            </w:r>
          </w:p>
        </w:tc>
        <w:tc>
          <w:tcPr>
            <w:tcW w:w="3321" w:type="dxa"/>
            <w:tcBorders>
              <w:top w:val="nil"/>
              <w:left w:val="nil"/>
              <w:bottom w:val="single" w:color="auto" w:sz="4" w:space="0"/>
              <w:right w:val="single" w:color="auto" w:sz="4" w:space="0"/>
            </w:tcBorders>
            <w:shd w:val="clear" w:color="auto" w:fill="auto"/>
            <w:noWrap/>
            <w:vAlign w:val="center"/>
          </w:tcPr>
          <w:p w14:paraId="2726C592">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资本性赠与</w:t>
            </w:r>
          </w:p>
        </w:tc>
        <w:tc>
          <w:tcPr>
            <w:tcW w:w="1125" w:type="dxa"/>
            <w:tcBorders>
              <w:top w:val="nil"/>
              <w:left w:val="nil"/>
              <w:bottom w:val="single" w:color="auto" w:sz="4" w:space="0"/>
              <w:right w:val="single" w:color="auto" w:sz="4" w:space="0"/>
            </w:tcBorders>
            <w:shd w:val="clear" w:color="auto" w:fill="auto"/>
            <w:noWrap/>
            <w:vAlign w:val="center"/>
          </w:tcPr>
          <w:p w14:paraId="47BAB573">
            <w:pPr>
              <w:jc w:val="left"/>
              <w:rPr>
                <w:rFonts w:hint="eastAsia" w:ascii="仿宋" w:hAnsi="仿宋" w:eastAsia="仿宋" w:cs="仿宋"/>
                <w:color w:val="000000"/>
                <w:kern w:val="0"/>
                <w:sz w:val="22"/>
                <w:szCs w:val="22"/>
                <w:lang w:eastAsia="zh-CN"/>
              </w:rPr>
            </w:pPr>
          </w:p>
        </w:tc>
      </w:tr>
      <w:tr w14:paraId="027659E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187B170">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30311</w:t>
            </w:r>
          </w:p>
        </w:tc>
        <w:tc>
          <w:tcPr>
            <w:tcW w:w="2581" w:type="dxa"/>
            <w:tcBorders>
              <w:top w:val="nil"/>
              <w:left w:val="nil"/>
              <w:bottom w:val="single" w:color="auto" w:sz="4" w:space="0"/>
              <w:right w:val="single" w:color="auto" w:sz="4" w:space="0"/>
            </w:tcBorders>
            <w:shd w:val="clear" w:color="auto" w:fill="auto"/>
            <w:noWrap/>
            <w:vAlign w:val="center"/>
          </w:tcPr>
          <w:p w14:paraId="0ECA6DCD">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代缴社会保险费</w:t>
            </w:r>
          </w:p>
        </w:tc>
        <w:tc>
          <w:tcPr>
            <w:tcW w:w="1235" w:type="dxa"/>
            <w:tcBorders>
              <w:top w:val="nil"/>
              <w:left w:val="nil"/>
              <w:bottom w:val="single" w:color="auto" w:sz="4" w:space="0"/>
              <w:right w:val="single" w:color="auto" w:sz="4" w:space="0"/>
            </w:tcBorders>
            <w:shd w:val="clear" w:color="auto" w:fill="auto"/>
            <w:noWrap/>
            <w:vAlign w:val="center"/>
          </w:tcPr>
          <w:p w14:paraId="7FEFDB4E">
            <w:pPr>
              <w:jc w:val="left"/>
              <w:rPr>
                <w:rFonts w:hint="eastAsia" w:ascii="仿宋" w:hAnsi="仿宋" w:eastAsia="仿宋" w:cs="仿宋"/>
                <w:color w:val="000000"/>
                <w:kern w:val="0"/>
                <w:sz w:val="22"/>
                <w:szCs w:val="22"/>
                <w:lang w:eastAsia="zh-CN"/>
              </w:rPr>
            </w:pPr>
          </w:p>
        </w:tc>
        <w:tc>
          <w:tcPr>
            <w:tcW w:w="1116" w:type="dxa"/>
            <w:tcBorders>
              <w:top w:val="nil"/>
              <w:left w:val="nil"/>
              <w:bottom w:val="single" w:color="auto" w:sz="4" w:space="0"/>
              <w:right w:val="single" w:color="auto" w:sz="4" w:space="0"/>
            </w:tcBorders>
            <w:shd w:val="clear" w:color="auto" w:fill="auto"/>
            <w:noWrap/>
            <w:vAlign w:val="center"/>
          </w:tcPr>
          <w:p w14:paraId="62896248">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30239</w:t>
            </w:r>
          </w:p>
        </w:tc>
        <w:tc>
          <w:tcPr>
            <w:tcW w:w="2018" w:type="dxa"/>
            <w:tcBorders>
              <w:top w:val="nil"/>
              <w:left w:val="nil"/>
              <w:bottom w:val="single" w:color="auto" w:sz="4" w:space="0"/>
              <w:right w:val="single" w:color="auto" w:sz="4" w:space="0"/>
            </w:tcBorders>
            <w:shd w:val="clear" w:color="auto" w:fill="auto"/>
            <w:noWrap/>
            <w:vAlign w:val="center"/>
          </w:tcPr>
          <w:p w14:paraId="58B45D74">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其他交通费用</w:t>
            </w:r>
          </w:p>
        </w:tc>
        <w:tc>
          <w:tcPr>
            <w:tcW w:w="1136" w:type="dxa"/>
            <w:tcBorders>
              <w:top w:val="nil"/>
              <w:left w:val="nil"/>
              <w:bottom w:val="single" w:color="auto" w:sz="4" w:space="0"/>
              <w:right w:val="single" w:color="auto" w:sz="4" w:space="0"/>
            </w:tcBorders>
            <w:shd w:val="clear" w:color="auto" w:fill="auto"/>
            <w:noWrap/>
            <w:vAlign w:val="center"/>
          </w:tcPr>
          <w:p w14:paraId="7273000E">
            <w:pPr>
              <w:keepNext w:val="0"/>
              <w:keepLines w:val="0"/>
              <w:widowControl/>
              <w:suppressLineNumbers w:val="0"/>
              <w:jc w:val="left"/>
              <w:textAlignment w:val="center"/>
              <w:rPr>
                <w:rFonts w:hint="eastAsia" w:ascii="仿宋" w:hAnsi="仿宋" w:eastAsia="仿宋" w:cs="仿宋"/>
                <w:color w:val="000000"/>
                <w:kern w:val="0"/>
                <w:sz w:val="22"/>
                <w:szCs w:val="22"/>
                <w:lang w:eastAsia="zh-CN"/>
              </w:rPr>
            </w:pPr>
            <w:r>
              <w:rPr>
                <w:rFonts w:hint="eastAsia" w:ascii="仿宋" w:hAnsi="仿宋" w:eastAsia="仿宋" w:cs="仿宋"/>
                <w:i w:val="0"/>
                <w:iCs w:val="0"/>
                <w:color w:val="000000"/>
                <w:kern w:val="0"/>
                <w:sz w:val="22"/>
                <w:szCs w:val="22"/>
                <w:u w:val="none"/>
                <w:lang w:val="en-US" w:eastAsia="zh-CN" w:bidi="ar"/>
              </w:rPr>
              <w:t>14.60</w:t>
            </w:r>
          </w:p>
        </w:tc>
        <w:tc>
          <w:tcPr>
            <w:tcW w:w="1014" w:type="dxa"/>
            <w:tcBorders>
              <w:top w:val="nil"/>
              <w:left w:val="nil"/>
              <w:bottom w:val="single" w:color="auto" w:sz="4" w:space="0"/>
              <w:right w:val="single" w:color="auto" w:sz="4" w:space="0"/>
            </w:tcBorders>
            <w:shd w:val="clear" w:color="auto" w:fill="auto"/>
            <w:noWrap/>
            <w:vAlign w:val="center"/>
          </w:tcPr>
          <w:p w14:paraId="04587BCC">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39999</w:t>
            </w:r>
          </w:p>
        </w:tc>
        <w:tc>
          <w:tcPr>
            <w:tcW w:w="3321" w:type="dxa"/>
            <w:tcBorders>
              <w:top w:val="nil"/>
              <w:left w:val="nil"/>
              <w:bottom w:val="single" w:color="auto" w:sz="4" w:space="0"/>
              <w:right w:val="single" w:color="auto" w:sz="4" w:space="0"/>
            </w:tcBorders>
            <w:shd w:val="clear" w:color="auto" w:fill="auto"/>
            <w:noWrap/>
            <w:vAlign w:val="center"/>
          </w:tcPr>
          <w:p w14:paraId="190507D2">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其他支出</w:t>
            </w:r>
          </w:p>
        </w:tc>
        <w:tc>
          <w:tcPr>
            <w:tcW w:w="1125" w:type="dxa"/>
            <w:tcBorders>
              <w:top w:val="nil"/>
              <w:left w:val="nil"/>
              <w:bottom w:val="single" w:color="auto" w:sz="4" w:space="0"/>
              <w:right w:val="single" w:color="auto" w:sz="4" w:space="0"/>
            </w:tcBorders>
            <w:shd w:val="clear" w:color="auto" w:fill="auto"/>
            <w:noWrap/>
            <w:vAlign w:val="center"/>
          </w:tcPr>
          <w:p w14:paraId="6704483C">
            <w:pPr>
              <w:jc w:val="left"/>
              <w:rPr>
                <w:rFonts w:hint="eastAsia" w:ascii="仿宋" w:hAnsi="仿宋" w:eastAsia="仿宋" w:cs="仿宋"/>
                <w:color w:val="000000"/>
                <w:kern w:val="0"/>
                <w:sz w:val="22"/>
                <w:szCs w:val="22"/>
                <w:lang w:eastAsia="zh-CN"/>
              </w:rPr>
            </w:pPr>
          </w:p>
        </w:tc>
      </w:tr>
      <w:tr w14:paraId="012E41A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AD91324">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30399</w:t>
            </w:r>
          </w:p>
        </w:tc>
        <w:tc>
          <w:tcPr>
            <w:tcW w:w="2581" w:type="dxa"/>
            <w:tcBorders>
              <w:top w:val="nil"/>
              <w:left w:val="nil"/>
              <w:bottom w:val="single" w:color="auto" w:sz="4" w:space="0"/>
              <w:right w:val="single" w:color="auto" w:sz="4" w:space="0"/>
            </w:tcBorders>
            <w:shd w:val="clear" w:color="auto" w:fill="auto"/>
            <w:noWrap/>
            <w:vAlign w:val="center"/>
          </w:tcPr>
          <w:p w14:paraId="66002038">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其他对个人和家庭的补助</w:t>
            </w:r>
          </w:p>
        </w:tc>
        <w:tc>
          <w:tcPr>
            <w:tcW w:w="1235" w:type="dxa"/>
            <w:tcBorders>
              <w:top w:val="nil"/>
              <w:left w:val="nil"/>
              <w:bottom w:val="single" w:color="auto" w:sz="4" w:space="0"/>
              <w:right w:val="single" w:color="auto" w:sz="4" w:space="0"/>
            </w:tcBorders>
            <w:shd w:val="clear" w:color="auto" w:fill="auto"/>
            <w:noWrap/>
            <w:vAlign w:val="center"/>
          </w:tcPr>
          <w:p w14:paraId="281793A6">
            <w:pPr>
              <w:jc w:val="left"/>
              <w:rPr>
                <w:rFonts w:hint="eastAsia" w:ascii="仿宋" w:hAnsi="仿宋" w:eastAsia="仿宋" w:cs="仿宋"/>
                <w:color w:val="000000"/>
                <w:kern w:val="0"/>
                <w:sz w:val="22"/>
                <w:szCs w:val="22"/>
                <w:lang w:eastAsia="zh-CN"/>
              </w:rPr>
            </w:pPr>
          </w:p>
        </w:tc>
        <w:tc>
          <w:tcPr>
            <w:tcW w:w="1116" w:type="dxa"/>
            <w:tcBorders>
              <w:top w:val="nil"/>
              <w:left w:val="nil"/>
              <w:bottom w:val="single" w:color="auto" w:sz="4" w:space="0"/>
              <w:right w:val="single" w:color="auto" w:sz="4" w:space="0"/>
            </w:tcBorders>
            <w:shd w:val="clear" w:color="auto" w:fill="auto"/>
            <w:noWrap/>
            <w:vAlign w:val="center"/>
          </w:tcPr>
          <w:p w14:paraId="1B996B7B">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30240</w:t>
            </w:r>
          </w:p>
        </w:tc>
        <w:tc>
          <w:tcPr>
            <w:tcW w:w="2018" w:type="dxa"/>
            <w:tcBorders>
              <w:top w:val="nil"/>
              <w:left w:val="nil"/>
              <w:bottom w:val="single" w:color="auto" w:sz="4" w:space="0"/>
              <w:right w:val="single" w:color="auto" w:sz="4" w:space="0"/>
            </w:tcBorders>
            <w:shd w:val="clear" w:color="auto" w:fill="auto"/>
            <w:noWrap/>
            <w:vAlign w:val="center"/>
          </w:tcPr>
          <w:p w14:paraId="7B46E525">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税金及附加费用</w:t>
            </w:r>
          </w:p>
        </w:tc>
        <w:tc>
          <w:tcPr>
            <w:tcW w:w="1136" w:type="dxa"/>
            <w:tcBorders>
              <w:top w:val="nil"/>
              <w:left w:val="nil"/>
              <w:bottom w:val="single" w:color="auto" w:sz="4" w:space="0"/>
              <w:right w:val="single" w:color="auto" w:sz="4" w:space="0"/>
            </w:tcBorders>
            <w:shd w:val="clear" w:color="auto" w:fill="auto"/>
            <w:noWrap/>
            <w:vAlign w:val="center"/>
          </w:tcPr>
          <w:p w14:paraId="2F96BD3C">
            <w:pPr>
              <w:jc w:val="left"/>
              <w:rPr>
                <w:rFonts w:hint="eastAsia" w:ascii="仿宋" w:hAnsi="仿宋" w:eastAsia="仿宋" w:cs="仿宋"/>
                <w:color w:val="000000"/>
                <w:kern w:val="0"/>
                <w:sz w:val="22"/>
                <w:szCs w:val="22"/>
                <w:lang w:eastAsia="zh-CN"/>
              </w:rPr>
            </w:pPr>
          </w:p>
        </w:tc>
        <w:tc>
          <w:tcPr>
            <w:tcW w:w="1014" w:type="dxa"/>
            <w:tcBorders>
              <w:top w:val="nil"/>
              <w:left w:val="nil"/>
              <w:bottom w:val="single" w:color="auto" w:sz="4" w:space="0"/>
              <w:right w:val="single" w:color="auto" w:sz="4" w:space="0"/>
            </w:tcBorders>
            <w:shd w:val="clear" w:color="auto" w:fill="auto"/>
            <w:noWrap/>
            <w:vAlign w:val="center"/>
          </w:tcPr>
          <w:p w14:paraId="72A94AF7">
            <w:pPr>
              <w:widowControl/>
              <w:jc w:val="left"/>
              <w:rPr>
                <w:rFonts w:hint="eastAsia" w:ascii="仿宋" w:hAnsi="仿宋" w:eastAsia="仿宋" w:cs="仿宋"/>
                <w:color w:val="000000"/>
                <w:kern w:val="0"/>
                <w:sz w:val="22"/>
                <w:szCs w:val="22"/>
                <w:lang w:eastAsia="zh-CN"/>
              </w:rPr>
            </w:pPr>
          </w:p>
        </w:tc>
        <w:tc>
          <w:tcPr>
            <w:tcW w:w="3321" w:type="dxa"/>
            <w:tcBorders>
              <w:top w:val="nil"/>
              <w:left w:val="nil"/>
              <w:bottom w:val="single" w:color="auto" w:sz="4" w:space="0"/>
              <w:right w:val="single" w:color="auto" w:sz="4" w:space="0"/>
            </w:tcBorders>
            <w:shd w:val="clear" w:color="auto" w:fill="auto"/>
            <w:noWrap/>
            <w:vAlign w:val="center"/>
          </w:tcPr>
          <w:p w14:paraId="1EFB8DF8">
            <w:pPr>
              <w:widowControl/>
              <w:jc w:val="left"/>
              <w:rPr>
                <w:rFonts w:hint="eastAsia" w:ascii="仿宋" w:hAnsi="仿宋" w:eastAsia="仿宋" w:cs="仿宋"/>
                <w:color w:val="000000"/>
                <w:kern w:val="0"/>
                <w:sz w:val="22"/>
                <w:szCs w:val="22"/>
                <w:lang w:eastAsia="zh-CN"/>
              </w:rPr>
            </w:pPr>
          </w:p>
        </w:tc>
        <w:tc>
          <w:tcPr>
            <w:tcW w:w="1125" w:type="dxa"/>
            <w:tcBorders>
              <w:top w:val="nil"/>
              <w:left w:val="nil"/>
              <w:bottom w:val="single" w:color="auto" w:sz="4" w:space="0"/>
              <w:right w:val="single" w:color="auto" w:sz="4" w:space="0"/>
            </w:tcBorders>
            <w:shd w:val="clear" w:color="auto" w:fill="auto"/>
            <w:noWrap/>
            <w:vAlign w:val="center"/>
          </w:tcPr>
          <w:p w14:paraId="612E4B32">
            <w:pPr>
              <w:jc w:val="left"/>
              <w:rPr>
                <w:rFonts w:hint="eastAsia" w:ascii="仿宋" w:hAnsi="仿宋" w:eastAsia="仿宋" w:cs="仿宋"/>
                <w:color w:val="000000"/>
                <w:kern w:val="0"/>
                <w:sz w:val="22"/>
                <w:szCs w:val="22"/>
                <w:lang w:eastAsia="zh-CN"/>
              </w:rPr>
            </w:pPr>
          </w:p>
        </w:tc>
      </w:tr>
      <w:tr w14:paraId="3242AB6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302DBB1">
            <w:pPr>
              <w:widowControl/>
              <w:jc w:val="left"/>
              <w:rPr>
                <w:rFonts w:hint="eastAsia" w:ascii="仿宋" w:hAnsi="仿宋" w:eastAsia="仿宋" w:cs="仿宋"/>
                <w:color w:val="000000"/>
                <w:kern w:val="0"/>
                <w:sz w:val="22"/>
                <w:szCs w:val="22"/>
                <w:lang w:eastAsia="zh-CN"/>
              </w:rPr>
            </w:pPr>
          </w:p>
        </w:tc>
        <w:tc>
          <w:tcPr>
            <w:tcW w:w="2581" w:type="dxa"/>
            <w:tcBorders>
              <w:top w:val="nil"/>
              <w:left w:val="nil"/>
              <w:bottom w:val="single" w:color="auto" w:sz="4" w:space="0"/>
              <w:right w:val="single" w:color="auto" w:sz="4" w:space="0"/>
            </w:tcBorders>
            <w:shd w:val="clear" w:color="auto" w:fill="auto"/>
            <w:noWrap/>
            <w:vAlign w:val="center"/>
          </w:tcPr>
          <w:p w14:paraId="2EF0E92C">
            <w:pPr>
              <w:widowControl/>
              <w:jc w:val="left"/>
              <w:rPr>
                <w:rFonts w:hint="eastAsia" w:ascii="仿宋" w:hAnsi="仿宋" w:eastAsia="仿宋" w:cs="仿宋"/>
                <w:color w:val="000000"/>
                <w:kern w:val="0"/>
                <w:sz w:val="22"/>
                <w:szCs w:val="22"/>
                <w:lang w:eastAsia="zh-CN"/>
              </w:rPr>
            </w:pPr>
          </w:p>
        </w:tc>
        <w:tc>
          <w:tcPr>
            <w:tcW w:w="1235" w:type="dxa"/>
            <w:tcBorders>
              <w:top w:val="nil"/>
              <w:left w:val="nil"/>
              <w:bottom w:val="single" w:color="auto" w:sz="4" w:space="0"/>
              <w:right w:val="single" w:color="auto" w:sz="4" w:space="0"/>
            </w:tcBorders>
            <w:shd w:val="clear" w:color="auto" w:fill="auto"/>
            <w:noWrap/>
            <w:vAlign w:val="center"/>
          </w:tcPr>
          <w:p w14:paraId="481D6FC1">
            <w:pPr>
              <w:jc w:val="left"/>
              <w:rPr>
                <w:rFonts w:hint="eastAsia" w:ascii="仿宋" w:hAnsi="仿宋" w:eastAsia="仿宋" w:cs="仿宋"/>
                <w:color w:val="000000"/>
                <w:kern w:val="0"/>
                <w:sz w:val="22"/>
                <w:szCs w:val="22"/>
                <w:lang w:eastAsia="zh-CN"/>
              </w:rPr>
            </w:pPr>
          </w:p>
        </w:tc>
        <w:tc>
          <w:tcPr>
            <w:tcW w:w="1116" w:type="dxa"/>
            <w:tcBorders>
              <w:top w:val="nil"/>
              <w:left w:val="nil"/>
              <w:bottom w:val="single" w:color="auto" w:sz="4" w:space="0"/>
              <w:right w:val="single" w:color="auto" w:sz="4" w:space="0"/>
            </w:tcBorders>
            <w:shd w:val="clear" w:color="auto" w:fill="auto"/>
            <w:noWrap/>
            <w:vAlign w:val="center"/>
          </w:tcPr>
          <w:p w14:paraId="35FB33C1">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30299</w:t>
            </w:r>
          </w:p>
        </w:tc>
        <w:tc>
          <w:tcPr>
            <w:tcW w:w="2018" w:type="dxa"/>
            <w:tcBorders>
              <w:top w:val="nil"/>
              <w:left w:val="nil"/>
              <w:bottom w:val="single" w:color="auto" w:sz="4" w:space="0"/>
              <w:right w:val="single" w:color="auto" w:sz="4" w:space="0"/>
            </w:tcBorders>
            <w:shd w:val="clear" w:color="auto" w:fill="auto"/>
            <w:noWrap/>
            <w:vAlign w:val="center"/>
          </w:tcPr>
          <w:p w14:paraId="0CABAFF6">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其他商品和服务支出</w:t>
            </w:r>
          </w:p>
        </w:tc>
        <w:tc>
          <w:tcPr>
            <w:tcW w:w="1136" w:type="dxa"/>
            <w:tcBorders>
              <w:top w:val="nil"/>
              <w:left w:val="nil"/>
              <w:bottom w:val="single" w:color="auto" w:sz="4" w:space="0"/>
              <w:right w:val="single" w:color="auto" w:sz="4" w:space="0"/>
            </w:tcBorders>
            <w:shd w:val="clear" w:color="auto" w:fill="auto"/>
            <w:noWrap/>
            <w:vAlign w:val="center"/>
          </w:tcPr>
          <w:p w14:paraId="538DD480">
            <w:pPr>
              <w:keepNext w:val="0"/>
              <w:keepLines w:val="0"/>
              <w:widowControl/>
              <w:suppressLineNumbers w:val="0"/>
              <w:jc w:val="left"/>
              <w:textAlignment w:val="center"/>
              <w:rPr>
                <w:rFonts w:hint="eastAsia" w:ascii="仿宋" w:hAnsi="仿宋" w:eastAsia="仿宋" w:cs="仿宋"/>
                <w:color w:val="000000"/>
                <w:kern w:val="0"/>
                <w:sz w:val="22"/>
                <w:szCs w:val="22"/>
                <w:lang w:eastAsia="zh-CN"/>
              </w:rPr>
            </w:pPr>
            <w:r>
              <w:rPr>
                <w:rFonts w:hint="eastAsia" w:ascii="仿宋" w:hAnsi="仿宋" w:eastAsia="仿宋" w:cs="仿宋"/>
                <w:i w:val="0"/>
                <w:iCs w:val="0"/>
                <w:color w:val="000000"/>
                <w:kern w:val="0"/>
                <w:sz w:val="22"/>
                <w:szCs w:val="22"/>
                <w:u w:val="none"/>
                <w:lang w:val="en-US" w:eastAsia="zh-CN" w:bidi="ar"/>
              </w:rPr>
              <w:t>437.25</w:t>
            </w:r>
          </w:p>
        </w:tc>
        <w:tc>
          <w:tcPr>
            <w:tcW w:w="1014" w:type="dxa"/>
            <w:tcBorders>
              <w:top w:val="nil"/>
              <w:left w:val="nil"/>
              <w:bottom w:val="single" w:color="auto" w:sz="4" w:space="0"/>
              <w:right w:val="single" w:color="auto" w:sz="4" w:space="0"/>
            </w:tcBorders>
            <w:shd w:val="clear" w:color="auto" w:fill="auto"/>
            <w:noWrap/>
            <w:vAlign w:val="center"/>
          </w:tcPr>
          <w:p w14:paraId="4CCE1B85">
            <w:pPr>
              <w:widowControl/>
              <w:jc w:val="left"/>
              <w:rPr>
                <w:rFonts w:hint="eastAsia" w:ascii="仿宋" w:hAnsi="仿宋" w:eastAsia="仿宋" w:cs="仿宋"/>
                <w:color w:val="000000"/>
                <w:kern w:val="0"/>
                <w:sz w:val="22"/>
                <w:szCs w:val="22"/>
                <w:lang w:eastAsia="zh-CN"/>
              </w:rPr>
            </w:pPr>
          </w:p>
        </w:tc>
        <w:tc>
          <w:tcPr>
            <w:tcW w:w="3321" w:type="dxa"/>
            <w:tcBorders>
              <w:top w:val="nil"/>
              <w:left w:val="nil"/>
              <w:bottom w:val="single" w:color="auto" w:sz="4" w:space="0"/>
              <w:right w:val="single" w:color="auto" w:sz="4" w:space="0"/>
            </w:tcBorders>
            <w:shd w:val="clear" w:color="auto" w:fill="auto"/>
            <w:noWrap/>
            <w:vAlign w:val="center"/>
          </w:tcPr>
          <w:p w14:paraId="3F3DDAFD">
            <w:pPr>
              <w:widowControl/>
              <w:jc w:val="left"/>
              <w:rPr>
                <w:rFonts w:hint="eastAsia" w:ascii="仿宋" w:hAnsi="仿宋" w:eastAsia="仿宋" w:cs="仿宋"/>
                <w:color w:val="000000"/>
                <w:kern w:val="0"/>
                <w:sz w:val="22"/>
                <w:szCs w:val="22"/>
                <w:lang w:eastAsia="zh-CN"/>
              </w:rPr>
            </w:pPr>
          </w:p>
        </w:tc>
        <w:tc>
          <w:tcPr>
            <w:tcW w:w="1125" w:type="dxa"/>
            <w:tcBorders>
              <w:top w:val="nil"/>
              <w:left w:val="nil"/>
              <w:bottom w:val="single" w:color="auto" w:sz="4" w:space="0"/>
              <w:right w:val="single" w:color="auto" w:sz="4" w:space="0"/>
            </w:tcBorders>
            <w:shd w:val="clear" w:color="auto" w:fill="auto"/>
            <w:noWrap/>
            <w:vAlign w:val="center"/>
          </w:tcPr>
          <w:p w14:paraId="65E85046">
            <w:pPr>
              <w:jc w:val="left"/>
              <w:rPr>
                <w:rFonts w:hint="eastAsia" w:ascii="仿宋" w:hAnsi="仿宋" w:eastAsia="仿宋" w:cs="仿宋"/>
                <w:color w:val="000000"/>
                <w:kern w:val="0"/>
                <w:sz w:val="22"/>
                <w:szCs w:val="22"/>
                <w:lang w:eastAsia="zh-CN"/>
              </w:rPr>
            </w:pPr>
          </w:p>
        </w:tc>
      </w:tr>
      <w:tr w14:paraId="7C2A1590">
        <w:tblPrEx>
          <w:tblCellMar>
            <w:top w:w="0" w:type="dxa"/>
            <w:left w:w="108" w:type="dxa"/>
            <w:bottom w:w="0" w:type="dxa"/>
            <w:right w:w="108" w:type="dxa"/>
          </w:tblCellMar>
        </w:tblPrEx>
        <w:trPr>
          <w:trHeight w:val="255" w:hRule="exact"/>
          <w:jc w:val="center"/>
        </w:trPr>
        <w:tc>
          <w:tcPr>
            <w:tcW w:w="36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CFE2E65">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人员经费合计</w:t>
            </w:r>
          </w:p>
        </w:tc>
        <w:tc>
          <w:tcPr>
            <w:tcW w:w="1235" w:type="dxa"/>
            <w:tcBorders>
              <w:top w:val="nil"/>
              <w:left w:val="nil"/>
              <w:bottom w:val="single" w:color="auto" w:sz="4" w:space="0"/>
              <w:right w:val="single" w:color="auto" w:sz="4" w:space="0"/>
            </w:tcBorders>
            <w:shd w:val="clear" w:color="auto" w:fill="auto"/>
            <w:noWrap/>
            <w:vAlign w:val="center"/>
          </w:tcPr>
          <w:p w14:paraId="31CC6404">
            <w:pPr>
              <w:keepNext w:val="0"/>
              <w:keepLines w:val="0"/>
              <w:widowControl/>
              <w:suppressLineNumbers w:val="0"/>
              <w:jc w:val="left"/>
              <w:textAlignment w:val="center"/>
              <w:rPr>
                <w:rFonts w:hint="eastAsia" w:ascii="仿宋" w:hAnsi="仿宋" w:eastAsia="仿宋" w:cs="仿宋"/>
                <w:color w:val="000000"/>
                <w:kern w:val="0"/>
                <w:sz w:val="22"/>
                <w:szCs w:val="22"/>
                <w:lang w:eastAsia="zh-CN"/>
              </w:rPr>
            </w:pPr>
            <w:r>
              <w:rPr>
                <w:rFonts w:hint="eastAsia" w:ascii="仿宋" w:hAnsi="仿宋" w:eastAsia="仿宋" w:cs="仿宋"/>
                <w:i w:val="0"/>
                <w:iCs w:val="0"/>
                <w:color w:val="000000"/>
                <w:kern w:val="0"/>
                <w:sz w:val="22"/>
                <w:szCs w:val="22"/>
                <w:u w:val="none"/>
                <w:lang w:val="en-US" w:eastAsia="zh-CN" w:bidi="ar"/>
              </w:rPr>
              <w:t>1,574.10</w:t>
            </w:r>
          </w:p>
        </w:tc>
        <w:tc>
          <w:tcPr>
            <w:tcW w:w="8605" w:type="dxa"/>
            <w:gridSpan w:val="5"/>
            <w:tcBorders>
              <w:top w:val="single" w:color="auto" w:sz="4" w:space="0"/>
              <w:left w:val="nil"/>
              <w:bottom w:val="single" w:color="auto" w:sz="4" w:space="0"/>
              <w:right w:val="single" w:color="auto" w:sz="4" w:space="0"/>
            </w:tcBorders>
            <w:shd w:val="clear" w:color="auto" w:fill="auto"/>
            <w:noWrap/>
            <w:vAlign w:val="center"/>
          </w:tcPr>
          <w:p w14:paraId="47DE2A70">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公用经费合计</w:t>
            </w:r>
          </w:p>
        </w:tc>
        <w:tc>
          <w:tcPr>
            <w:tcW w:w="1125" w:type="dxa"/>
            <w:tcBorders>
              <w:top w:val="nil"/>
              <w:left w:val="nil"/>
              <w:bottom w:val="single" w:color="auto" w:sz="4" w:space="0"/>
              <w:right w:val="single" w:color="auto" w:sz="4" w:space="0"/>
            </w:tcBorders>
            <w:shd w:val="clear" w:color="auto" w:fill="auto"/>
            <w:noWrap/>
            <w:vAlign w:val="center"/>
          </w:tcPr>
          <w:p w14:paraId="5B72FC3D">
            <w:pPr>
              <w:keepNext w:val="0"/>
              <w:keepLines w:val="0"/>
              <w:widowControl/>
              <w:suppressLineNumbers w:val="0"/>
              <w:jc w:val="left"/>
              <w:textAlignment w:val="center"/>
              <w:rPr>
                <w:rFonts w:hint="eastAsia" w:ascii="仿宋" w:hAnsi="仿宋" w:eastAsia="仿宋" w:cs="仿宋"/>
                <w:color w:val="000000"/>
                <w:kern w:val="0"/>
                <w:sz w:val="22"/>
                <w:szCs w:val="22"/>
                <w:lang w:eastAsia="zh-CN"/>
              </w:rPr>
            </w:pPr>
            <w:r>
              <w:rPr>
                <w:rFonts w:hint="eastAsia" w:ascii="仿宋" w:hAnsi="仿宋" w:eastAsia="仿宋" w:cs="仿宋"/>
                <w:i w:val="0"/>
                <w:iCs w:val="0"/>
                <w:color w:val="000000"/>
                <w:kern w:val="0"/>
                <w:sz w:val="22"/>
                <w:szCs w:val="22"/>
                <w:u w:val="none"/>
                <w:lang w:val="en-US" w:eastAsia="zh-CN" w:bidi="ar"/>
              </w:rPr>
              <w:t>1,523.24</w:t>
            </w:r>
          </w:p>
        </w:tc>
      </w:tr>
    </w:tbl>
    <w:p w14:paraId="60A85CA5">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0B4DDA43">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477C384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43B18BFB">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公开07表</w:t>
      </w:r>
    </w:p>
    <w:p w14:paraId="43F26621">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部门：单位：万元</w:t>
      </w:r>
    </w:p>
    <w:tbl>
      <w:tblPr>
        <w:tblStyle w:val="12"/>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2E90BA65">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9811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9"/>
                <w:rFonts w:hint="default" w:ascii="Times New Roman" w:hAnsi="Times New Roman" w:eastAsia="仿宋_GB2312" w:cs="Times New Roman"/>
                <w:b/>
                <w:bCs/>
                <w:lang w:bidi="ar"/>
              </w:rPr>
              <w:t xml:space="preserve">   </w:t>
            </w:r>
            <w:r>
              <w:rPr>
                <w:rStyle w:val="20"/>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492E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0D88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30E07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E6D1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10D33D07">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D09D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A5D0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957EF">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C2C89">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3AC8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92CF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E56F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DADE5">
            <w:pPr>
              <w:widowControl/>
              <w:jc w:val="center"/>
              <w:rPr>
                <w:rFonts w:ascii="Times New Roman" w:hAnsi="Times New Roman" w:eastAsia="仿宋_GB2312" w:cs="Times New Roman"/>
                <w:color w:val="000000"/>
                <w:sz w:val="24"/>
                <w:szCs w:val="24"/>
              </w:rPr>
            </w:pPr>
          </w:p>
        </w:tc>
      </w:tr>
      <w:tr w14:paraId="3E8EDC52">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2CA8C">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5534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F13EB">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15F0E">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A3521">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77D9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6B33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FF626">
            <w:pPr>
              <w:jc w:val="center"/>
              <w:rPr>
                <w:rFonts w:ascii="Times New Roman" w:hAnsi="Times New Roman" w:eastAsia="仿宋_GB2312" w:cs="Times New Roman"/>
                <w:color w:val="000000"/>
                <w:sz w:val="24"/>
                <w:szCs w:val="24"/>
              </w:rPr>
            </w:pPr>
          </w:p>
        </w:tc>
      </w:tr>
      <w:tr w14:paraId="6CF4CCB9">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D94AC">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F8E3A">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3A5F0">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917E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25939">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3731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C16E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4FEBF">
            <w:pPr>
              <w:jc w:val="center"/>
              <w:rPr>
                <w:rFonts w:ascii="Times New Roman" w:hAnsi="Times New Roman" w:eastAsia="仿宋_GB2312" w:cs="Times New Roman"/>
                <w:color w:val="000000"/>
                <w:sz w:val="24"/>
                <w:szCs w:val="24"/>
              </w:rPr>
            </w:pPr>
          </w:p>
        </w:tc>
      </w:tr>
      <w:tr w14:paraId="0817C256">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06C2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FA7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23E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2D3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5C9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F8F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4D9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71C6C58C">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0F53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6D34">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8A62">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A3C1">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929E">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AE1B">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BCFF">
            <w:pPr>
              <w:jc w:val="center"/>
              <w:rPr>
                <w:rFonts w:ascii="Times New Roman" w:hAnsi="Times New Roman" w:eastAsia="仿宋_GB2312" w:cs="Times New Roman"/>
                <w:color w:val="000000"/>
                <w:sz w:val="24"/>
                <w:szCs w:val="24"/>
              </w:rPr>
            </w:pPr>
          </w:p>
        </w:tc>
      </w:tr>
      <w:tr w14:paraId="5DF0853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A88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2CDA">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D87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67F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947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339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2B8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138E">
            <w:pPr>
              <w:rPr>
                <w:rFonts w:ascii="Times New Roman" w:hAnsi="Times New Roman" w:eastAsia="仿宋_GB2312" w:cs="Times New Roman"/>
                <w:color w:val="000000"/>
                <w:sz w:val="24"/>
                <w:szCs w:val="24"/>
              </w:rPr>
            </w:pPr>
          </w:p>
        </w:tc>
      </w:tr>
      <w:tr w14:paraId="33BA999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E43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7CF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8FA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0FF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892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904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EFB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2952">
            <w:pPr>
              <w:rPr>
                <w:rFonts w:ascii="Times New Roman" w:hAnsi="Times New Roman" w:eastAsia="仿宋_GB2312" w:cs="Times New Roman"/>
                <w:color w:val="000000"/>
                <w:sz w:val="24"/>
                <w:szCs w:val="24"/>
              </w:rPr>
            </w:pPr>
          </w:p>
        </w:tc>
      </w:tr>
      <w:tr w14:paraId="2915D8B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1AA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A36D">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37B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096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DA7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A78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57A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3B12">
            <w:pPr>
              <w:rPr>
                <w:rFonts w:ascii="Times New Roman" w:hAnsi="Times New Roman" w:eastAsia="仿宋_GB2312" w:cs="Times New Roman"/>
                <w:color w:val="000000"/>
                <w:sz w:val="24"/>
                <w:szCs w:val="24"/>
              </w:rPr>
            </w:pPr>
          </w:p>
        </w:tc>
      </w:tr>
      <w:tr w14:paraId="6147BC2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83A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776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AE5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871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3B0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472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D00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3B34">
            <w:pPr>
              <w:rPr>
                <w:rFonts w:ascii="Times New Roman" w:hAnsi="Times New Roman" w:eastAsia="仿宋_GB2312" w:cs="Times New Roman"/>
                <w:color w:val="000000"/>
                <w:sz w:val="24"/>
                <w:szCs w:val="24"/>
              </w:rPr>
            </w:pPr>
          </w:p>
        </w:tc>
      </w:tr>
      <w:tr w14:paraId="6018723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05E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EA1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720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776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8FF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EEB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152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3587">
            <w:pPr>
              <w:rPr>
                <w:rFonts w:ascii="Times New Roman" w:hAnsi="Times New Roman" w:eastAsia="仿宋_GB2312" w:cs="Times New Roman"/>
                <w:color w:val="000000"/>
                <w:sz w:val="24"/>
                <w:szCs w:val="24"/>
              </w:rPr>
            </w:pPr>
          </w:p>
        </w:tc>
      </w:tr>
      <w:tr w14:paraId="6707929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3D6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FF0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27D6">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66F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267A">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109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DEE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D039">
            <w:pPr>
              <w:rPr>
                <w:rFonts w:ascii="Times New Roman" w:hAnsi="Times New Roman" w:eastAsia="仿宋_GB2312" w:cs="Times New Roman"/>
                <w:color w:val="000000"/>
                <w:sz w:val="24"/>
                <w:szCs w:val="24"/>
              </w:rPr>
            </w:pPr>
          </w:p>
        </w:tc>
      </w:tr>
    </w:tbl>
    <w:p w14:paraId="3F3EEE4F">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49450E53">
      <w:pPr>
        <w:widowControl/>
        <w:jc w:val="left"/>
        <w:textAlignment w:val="center"/>
        <w:rPr>
          <w:rFonts w:ascii="Times New Roman" w:hAnsi="Times New Roman" w:eastAsia="仿宋_GB2312" w:cs="Times New Roman"/>
          <w:color w:val="000000"/>
          <w:kern w:val="0"/>
          <w:sz w:val="24"/>
          <w:szCs w:val="24"/>
          <w:lang w:bidi="ar"/>
        </w:rPr>
      </w:pPr>
    </w:p>
    <w:p w14:paraId="2C4349E1">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14:paraId="7B21BB56">
      <w:pPr>
        <w:widowControl/>
        <w:jc w:val="center"/>
        <w:rPr>
          <w:rFonts w:ascii="Times New Roman" w:hAnsi="Times New Roman" w:eastAsia="方正小标宋_GBK" w:cs="Times New Roman"/>
          <w:color w:val="000000"/>
          <w:kern w:val="0"/>
          <w:sz w:val="36"/>
          <w:szCs w:val="36"/>
        </w:rPr>
      </w:pPr>
    </w:p>
    <w:p w14:paraId="1A208751">
      <w:pPr>
        <w:widowControl/>
        <w:spacing w:line="400" w:lineRule="exact"/>
        <w:textAlignment w:val="center"/>
        <w:rPr>
          <w:rFonts w:ascii="Times New Roman" w:hAnsi="Times New Roman" w:eastAsia="黑体" w:cs="Times New Roman"/>
          <w:color w:val="000000"/>
          <w:kern w:val="0"/>
          <w:sz w:val="36"/>
          <w:szCs w:val="36"/>
          <w:lang w:bidi="ar"/>
        </w:rPr>
      </w:pPr>
    </w:p>
    <w:p w14:paraId="351A18D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2A2CB3A6">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11F5B3F4">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部门：单位：万元</w:t>
      </w:r>
    </w:p>
    <w:tbl>
      <w:tblPr>
        <w:tblStyle w:val="12"/>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103AC77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8690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1"/>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9138F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25C9D88D">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7D75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A83F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33C9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86CC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EE9D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52D3B2F3">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92EB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4FC9A">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0BEC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8FBD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CFE91">
            <w:pPr>
              <w:jc w:val="center"/>
              <w:rPr>
                <w:rFonts w:ascii="Times New Roman" w:hAnsi="Times New Roman" w:eastAsia="仿宋_GB2312" w:cs="Times New Roman"/>
                <w:color w:val="000000"/>
                <w:sz w:val="24"/>
                <w:szCs w:val="24"/>
              </w:rPr>
            </w:pPr>
          </w:p>
        </w:tc>
      </w:tr>
      <w:tr w14:paraId="54EAB7B0">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1E99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B6187">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587F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B58F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E5755">
            <w:pPr>
              <w:jc w:val="center"/>
              <w:rPr>
                <w:rFonts w:ascii="Times New Roman" w:hAnsi="Times New Roman" w:eastAsia="仿宋_GB2312" w:cs="Times New Roman"/>
                <w:color w:val="000000"/>
                <w:sz w:val="24"/>
                <w:szCs w:val="24"/>
              </w:rPr>
            </w:pPr>
          </w:p>
        </w:tc>
      </w:tr>
      <w:tr w14:paraId="5B00D78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2152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5720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C645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3ECD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12C76226">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DE24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97FC2">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C8B3B">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18770">
            <w:pPr>
              <w:jc w:val="center"/>
              <w:rPr>
                <w:rFonts w:ascii="Times New Roman" w:hAnsi="Times New Roman" w:eastAsia="仿宋_GB2312" w:cs="Times New Roman"/>
                <w:color w:val="000000"/>
                <w:sz w:val="24"/>
                <w:szCs w:val="24"/>
              </w:rPr>
            </w:pPr>
          </w:p>
        </w:tc>
      </w:tr>
      <w:tr w14:paraId="4617611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A5BCD">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22705">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BAEEB">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DC89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8F154">
            <w:pPr>
              <w:rPr>
                <w:rFonts w:ascii="Times New Roman" w:hAnsi="Times New Roman" w:eastAsia="仿宋_GB2312" w:cs="Times New Roman"/>
                <w:color w:val="000000"/>
                <w:sz w:val="24"/>
                <w:szCs w:val="24"/>
              </w:rPr>
            </w:pPr>
          </w:p>
        </w:tc>
      </w:tr>
      <w:tr w14:paraId="1015B63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ED0FB">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1C066">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47C39">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158B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617CF">
            <w:pPr>
              <w:rPr>
                <w:rFonts w:ascii="Times New Roman" w:hAnsi="Times New Roman" w:eastAsia="仿宋_GB2312" w:cs="Times New Roman"/>
                <w:color w:val="000000"/>
                <w:sz w:val="24"/>
                <w:szCs w:val="24"/>
              </w:rPr>
            </w:pPr>
          </w:p>
        </w:tc>
      </w:tr>
      <w:tr w14:paraId="70192B0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CBA6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4174C">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BD10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5A6A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1E148">
            <w:pPr>
              <w:rPr>
                <w:rFonts w:ascii="Times New Roman" w:hAnsi="Times New Roman" w:eastAsia="宋体" w:cs="Times New Roman"/>
                <w:color w:val="000000"/>
                <w:sz w:val="24"/>
                <w:szCs w:val="24"/>
              </w:rPr>
            </w:pPr>
          </w:p>
        </w:tc>
      </w:tr>
      <w:tr w14:paraId="5F68DF7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6C7B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B1B4B">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2519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72E9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377FB">
            <w:pPr>
              <w:rPr>
                <w:rFonts w:ascii="Times New Roman" w:hAnsi="Times New Roman" w:eastAsia="宋体" w:cs="Times New Roman"/>
                <w:color w:val="000000"/>
                <w:sz w:val="24"/>
                <w:szCs w:val="24"/>
              </w:rPr>
            </w:pPr>
          </w:p>
        </w:tc>
      </w:tr>
      <w:tr w14:paraId="05F86C4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A24DF">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426C4">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9A19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9035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EDE31">
            <w:pPr>
              <w:rPr>
                <w:rFonts w:ascii="Times New Roman" w:hAnsi="Times New Roman" w:eastAsia="宋体" w:cs="Times New Roman"/>
                <w:color w:val="000000"/>
                <w:sz w:val="24"/>
                <w:szCs w:val="24"/>
              </w:rPr>
            </w:pPr>
          </w:p>
        </w:tc>
      </w:tr>
      <w:tr w14:paraId="4BDB371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437F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1376C">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7400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FF3C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356B5">
            <w:pPr>
              <w:rPr>
                <w:rFonts w:ascii="Times New Roman" w:hAnsi="Times New Roman" w:eastAsia="宋体" w:cs="Times New Roman"/>
                <w:color w:val="000000"/>
                <w:sz w:val="24"/>
                <w:szCs w:val="24"/>
              </w:rPr>
            </w:pPr>
          </w:p>
        </w:tc>
      </w:tr>
    </w:tbl>
    <w:p w14:paraId="006EEE95">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442B889E">
      <w:pPr>
        <w:widowControl/>
        <w:jc w:val="left"/>
        <w:textAlignment w:val="center"/>
        <w:rPr>
          <w:rFonts w:ascii="Times New Roman" w:hAnsi="Times New Roman" w:eastAsia="宋体" w:cs="Times New Roman"/>
          <w:color w:val="000000"/>
          <w:kern w:val="0"/>
          <w:sz w:val="24"/>
          <w:szCs w:val="24"/>
          <w:lang w:bidi="ar"/>
        </w:rPr>
      </w:pPr>
    </w:p>
    <w:p w14:paraId="7D9D8218">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7E84CE49">
      <w:pPr>
        <w:widowControl/>
        <w:jc w:val="center"/>
        <w:rPr>
          <w:rFonts w:ascii="Times New Roman" w:hAnsi="Times New Roman" w:eastAsia="方正小标宋_GBK" w:cs="Times New Roman"/>
          <w:color w:val="000000"/>
          <w:kern w:val="0"/>
          <w:sz w:val="36"/>
          <w:szCs w:val="36"/>
        </w:rPr>
      </w:pPr>
    </w:p>
    <w:p w14:paraId="3C735AD0">
      <w:pPr>
        <w:pStyle w:val="10"/>
        <w:spacing w:line="400" w:lineRule="exact"/>
        <w:rPr>
          <w:rFonts w:ascii="Times New Roman" w:hAnsi="Times New Roman" w:eastAsia="华文中宋" w:cs="Times New Roman"/>
          <w:color w:val="000000"/>
          <w:kern w:val="0"/>
          <w:sz w:val="32"/>
          <w:szCs w:val="32"/>
          <w:lang w:bidi="ar"/>
        </w:rPr>
      </w:pPr>
    </w:p>
    <w:p w14:paraId="71B48BD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22D344C8">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公开09表</w:t>
      </w:r>
    </w:p>
    <w:p w14:paraId="6FD88069">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部门：单位：万元</w:t>
      </w:r>
    </w:p>
    <w:tbl>
      <w:tblPr>
        <w:tblStyle w:val="12"/>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6CAC645E">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C917F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D4FDF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061934B5">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A65B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0BC5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856B0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EA02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BB85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D217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1B7F7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CE5B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4EF32B99">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F626C">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BAFE5">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5D9A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AF62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3A2C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8B3C1">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0216E">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E7A22">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08EF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1A81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DD5C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C4C96">
            <w:pPr>
              <w:jc w:val="center"/>
              <w:rPr>
                <w:rFonts w:ascii="Times New Roman" w:hAnsi="Times New Roman" w:eastAsia="仿宋_GB2312" w:cs="Times New Roman"/>
                <w:color w:val="000000"/>
                <w:sz w:val="22"/>
              </w:rPr>
            </w:pPr>
          </w:p>
        </w:tc>
      </w:tr>
      <w:tr w14:paraId="09436D8A">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A249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78E4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BB43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C007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6CD0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A31C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E5F5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7D01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EF49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408F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B661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F5EC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09FED4BB">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42F6A">
            <w:pPr>
              <w:rPr>
                <w:rFonts w:ascii="Times New Roman" w:hAnsi="Times New Roman" w:eastAsia="仿宋_GB2312" w:cs="Times New Roman"/>
                <w:color w:val="000000"/>
                <w:sz w:val="22"/>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9D734">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E5692">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F9930">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16C4E">
            <w:pP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EC7C0">
            <w:pPr>
              <w:rPr>
                <w:rFonts w:ascii="Times New Roman" w:hAnsi="Times New Roman" w:eastAsia="仿宋_GB2312" w:cs="Times New Roman"/>
                <w:color w:val="000000"/>
                <w:sz w:val="22"/>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0FF7A">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4AB78">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D0306">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93C34">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4D2CB">
            <w:pP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E9B0E">
            <w:pPr>
              <w:rPr>
                <w:rFonts w:ascii="Times New Roman" w:hAnsi="Times New Roman" w:eastAsia="仿宋_GB2312" w:cs="Times New Roman"/>
                <w:color w:val="000000"/>
                <w:sz w:val="22"/>
              </w:rPr>
            </w:pPr>
          </w:p>
        </w:tc>
      </w:tr>
    </w:tbl>
    <w:p w14:paraId="50742AA8">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2468258B">
      <w:pPr>
        <w:autoSpaceDE w:val="0"/>
        <w:autoSpaceDN w:val="0"/>
        <w:adjustRightInd w:val="0"/>
        <w:ind w:left="315" w:leftChars="150"/>
        <w:jc w:val="left"/>
        <w:rPr>
          <w:rFonts w:ascii="Times New Roman" w:hAnsi="Times New Roman" w:eastAsia="宋体" w:cs="Times New Roman"/>
          <w:kern w:val="0"/>
          <w:sz w:val="24"/>
          <w:szCs w:val="24"/>
        </w:rPr>
      </w:pPr>
    </w:p>
    <w:p w14:paraId="7018841F">
      <w:pPr>
        <w:autoSpaceDE w:val="0"/>
        <w:autoSpaceDN w:val="0"/>
        <w:adjustRightInd w:val="0"/>
        <w:ind w:left="315" w:leftChars="150"/>
        <w:jc w:val="left"/>
        <w:rPr>
          <w:rFonts w:ascii="Times New Roman" w:hAnsi="Times New Roman" w:eastAsia="宋体" w:cs="Times New Roman"/>
          <w:kern w:val="0"/>
          <w:sz w:val="24"/>
          <w:szCs w:val="24"/>
        </w:rPr>
      </w:pPr>
    </w:p>
    <w:p w14:paraId="01F03F6A">
      <w:pPr>
        <w:autoSpaceDE w:val="0"/>
        <w:autoSpaceDN w:val="0"/>
        <w:adjustRightInd w:val="0"/>
        <w:ind w:left="315" w:leftChars="150"/>
        <w:jc w:val="left"/>
        <w:rPr>
          <w:rFonts w:ascii="Times New Roman" w:hAnsi="Times New Roman" w:eastAsia="宋体" w:cs="Times New Roman"/>
          <w:kern w:val="0"/>
          <w:sz w:val="24"/>
          <w:szCs w:val="24"/>
        </w:rPr>
      </w:pPr>
    </w:p>
    <w:p w14:paraId="5C96FE41">
      <w:pPr>
        <w:autoSpaceDE w:val="0"/>
        <w:autoSpaceDN w:val="0"/>
        <w:adjustRightInd w:val="0"/>
        <w:ind w:left="315" w:leftChars="150"/>
        <w:jc w:val="left"/>
        <w:rPr>
          <w:rFonts w:ascii="Times New Roman" w:hAnsi="Times New Roman" w:eastAsia="宋体" w:cs="Times New Roman"/>
          <w:kern w:val="0"/>
          <w:sz w:val="24"/>
          <w:szCs w:val="24"/>
        </w:rPr>
      </w:pPr>
    </w:p>
    <w:p w14:paraId="576D59E5">
      <w:pPr>
        <w:autoSpaceDE w:val="0"/>
        <w:autoSpaceDN w:val="0"/>
        <w:adjustRightInd w:val="0"/>
        <w:ind w:left="315" w:leftChars="150"/>
        <w:jc w:val="left"/>
        <w:rPr>
          <w:rFonts w:ascii="Times New Roman" w:hAnsi="Times New Roman" w:eastAsia="宋体" w:cs="Times New Roman"/>
          <w:kern w:val="0"/>
          <w:sz w:val="24"/>
          <w:szCs w:val="24"/>
        </w:rPr>
      </w:pPr>
    </w:p>
    <w:p w14:paraId="2D2F1B0E">
      <w:pPr>
        <w:widowControl/>
        <w:rPr>
          <w:rFonts w:ascii="Times New Roman" w:hAnsi="Times New Roman" w:cs="Times New Roman"/>
          <w:sz w:val="72"/>
          <w:szCs w:val="72"/>
        </w:rPr>
        <w:sectPr>
          <w:footerReference r:id="rId5" w:type="default"/>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15958B17">
      <w:pPr>
        <w:pStyle w:val="16"/>
        <w:rPr>
          <w:rFonts w:ascii="Times New Roman" w:hAnsi="Times New Roman" w:cs="Times New Roman"/>
          <w:sz w:val="72"/>
          <w:szCs w:val="72"/>
        </w:rPr>
      </w:pPr>
    </w:p>
    <w:p w14:paraId="7DFDB3D5">
      <w:pPr>
        <w:pStyle w:val="16"/>
        <w:rPr>
          <w:rFonts w:ascii="Times New Roman" w:hAnsi="Times New Roman" w:cs="Times New Roman"/>
          <w:sz w:val="72"/>
          <w:szCs w:val="72"/>
        </w:rPr>
      </w:pPr>
    </w:p>
    <w:p w14:paraId="16B0D5D6">
      <w:pPr>
        <w:pStyle w:val="16"/>
        <w:rPr>
          <w:rFonts w:ascii="Times New Roman" w:hAnsi="Times New Roman" w:cs="Times New Roman"/>
          <w:sz w:val="72"/>
          <w:szCs w:val="72"/>
        </w:rPr>
      </w:pPr>
    </w:p>
    <w:p w14:paraId="409C8D9C">
      <w:pPr>
        <w:pStyle w:val="16"/>
        <w:jc w:val="center"/>
        <w:rPr>
          <w:rFonts w:ascii="Times New Roman" w:hAnsi="Times New Roman" w:cs="Times New Roman"/>
          <w:sz w:val="72"/>
          <w:szCs w:val="72"/>
        </w:rPr>
      </w:pPr>
    </w:p>
    <w:p w14:paraId="653F7DB8">
      <w:pPr>
        <w:pStyle w:val="16"/>
        <w:jc w:val="center"/>
        <w:rPr>
          <w:rFonts w:ascii="Times New Roman" w:hAnsi="Times New Roman" w:eastAsia="方正小标宋_GBK" w:cs="Times New Roman"/>
          <w:sz w:val="72"/>
          <w:szCs w:val="72"/>
        </w:rPr>
      </w:pPr>
    </w:p>
    <w:p w14:paraId="584F901E">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032E1CCD">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5D5C1452">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24F89B56">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1C207D8A">
      <w:pPr>
        <w:pStyle w:val="16"/>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7293.14</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948.74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财政拨付专项资金减少。</w:t>
      </w:r>
    </w:p>
    <w:p w14:paraId="056A4EBC">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2101E875">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7293.14</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3097.46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42.47</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4195.68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57.53</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1702B8CA">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3FEB9E1F">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7293.14</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7293.03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99.99</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0.11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0.01</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15DD3EE4">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5F0B3AAD">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3097.46</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900.43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29.07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财政拨付专项资金减少</w:t>
      </w:r>
    </w:p>
    <w:p w14:paraId="1A4DE440">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3F27FC18">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0CF822B2">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3097.46</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42.47</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900.43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29.07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财政拨付专项资金减少</w:t>
      </w:r>
    </w:p>
    <w:p w14:paraId="112F5E1F">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382307CC">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3097.46</w:t>
      </w:r>
      <w:r>
        <w:rPr>
          <w:rFonts w:ascii="Times New Roman" w:hAnsi="Times New Roman" w:eastAsia="仿宋_GB2312" w:cs="Times New Roman"/>
          <w:sz w:val="32"/>
          <w:szCs w:val="32"/>
        </w:rPr>
        <w:t>万元，主要用于以下方面：一般公共服务（</w:t>
      </w:r>
      <w:r>
        <w:rPr>
          <w:rFonts w:hint="eastAsia" w:ascii="Times New Roman" w:hAnsi="Times New Roman" w:eastAsia="仿宋_GB2312" w:cs="Times New Roman"/>
          <w:sz w:val="32"/>
          <w:szCs w:val="32"/>
          <w:lang w:val="en-US" w:eastAsia="zh-CN"/>
        </w:rPr>
        <w:t>201</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1569.33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50.67</w:t>
      </w:r>
      <w:r>
        <w:rPr>
          <w:rFonts w:ascii="Times New Roman" w:hAnsi="Times New Roman" w:eastAsia="仿宋_GB2312" w:cs="Times New Roman"/>
          <w:sz w:val="32"/>
          <w:szCs w:val="32"/>
        </w:rPr>
        <w:t>%；教育（</w:t>
      </w:r>
      <w:r>
        <w:rPr>
          <w:rFonts w:hint="eastAsia" w:ascii="Times New Roman" w:hAnsi="Times New Roman" w:eastAsia="仿宋_GB2312" w:cs="Times New Roman"/>
          <w:sz w:val="32"/>
          <w:szCs w:val="32"/>
          <w:lang w:val="en-US" w:eastAsia="zh-CN"/>
        </w:rPr>
        <w:t>205</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lang w:val="en-US" w:eastAsia="zh-CN"/>
        </w:rPr>
        <w:t>208</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lang w:val="en-US" w:eastAsia="zh-CN"/>
        </w:rPr>
        <w:t>177.59</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5.73</w:t>
      </w:r>
      <w:r>
        <w:rPr>
          <w:rFonts w:hint="eastAsia" w:ascii="Times New Roman" w:hAnsi="Times New Roman" w:eastAsia="仿宋_GB2312"/>
          <w:sz w:val="32"/>
          <w:szCs w:val="32"/>
          <w:lang w:eastAsia="zh-CN"/>
        </w:rPr>
        <w:t>%；卫生健康（</w:t>
      </w:r>
      <w:r>
        <w:rPr>
          <w:rFonts w:hint="eastAsia" w:ascii="Times New Roman" w:hAnsi="Times New Roman" w:eastAsia="仿宋_GB2312"/>
          <w:sz w:val="32"/>
          <w:szCs w:val="32"/>
          <w:lang w:val="en-US" w:eastAsia="zh-CN"/>
        </w:rPr>
        <w:t>210</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lang w:val="en-US" w:eastAsia="zh-CN"/>
        </w:rPr>
        <w:t>1217.35</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39.3</w:t>
      </w:r>
      <w:r>
        <w:rPr>
          <w:rFonts w:hint="eastAsia" w:ascii="Times New Roman" w:hAnsi="Times New Roman" w:eastAsia="仿宋_GB2312"/>
          <w:sz w:val="32"/>
          <w:szCs w:val="32"/>
          <w:lang w:eastAsia="zh-CN"/>
        </w:rPr>
        <w:t>%；住房保障（221）支出</w:t>
      </w:r>
      <w:r>
        <w:rPr>
          <w:rFonts w:hint="eastAsia" w:ascii="Times New Roman" w:hAnsi="Times New Roman" w:eastAsia="仿宋_GB2312"/>
          <w:sz w:val="32"/>
          <w:szCs w:val="32"/>
          <w:lang w:val="en-US" w:eastAsia="zh-CN"/>
        </w:rPr>
        <w:t>133.19</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4.3</w:t>
      </w:r>
      <w:r>
        <w:rPr>
          <w:rFonts w:hint="eastAsia" w:ascii="Times New Roman" w:hAnsi="Times New Roman" w:eastAsia="仿宋_GB2312"/>
          <w:sz w:val="32"/>
          <w:szCs w:val="32"/>
          <w:lang w:eastAsia="zh-CN"/>
        </w:rPr>
        <w:t>%。</w:t>
      </w:r>
    </w:p>
    <w:p w14:paraId="00748373">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70B10168">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3097.46</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3097.46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592586E7">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社会保障和就业支出</w:t>
      </w:r>
      <w:r>
        <w:rPr>
          <w:rFonts w:hint="eastAsia"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行政事业单位养老支出</w:t>
      </w:r>
      <w:r>
        <w:rPr>
          <w:rFonts w:hint="eastAsia"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机关事业单位基本养老保险缴费支出</w:t>
      </w:r>
      <w:r>
        <w:rPr>
          <w:rFonts w:hint="eastAsia" w:ascii="Times New Roman" w:hAnsi="Times New Roman" w:eastAsia="仿宋_GB2312" w:cs="Times New Roman"/>
          <w:sz w:val="32"/>
          <w:szCs w:val="32"/>
        </w:rPr>
        <w:t>（项）。</w:t>
      </w:r>
    </w:p>
    <w:p w14:paraId="13FDA6E1">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177.59</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177.59</w:t>
      </w:r>
      <w:r>
        <w:rPr>
          <w:rFonts w:hint="eastAsia"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5.73</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w:t>
      </w:r>
      <w:r>
        <w:rPr>
          <w:rFonts w:hint="eastAsia"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val="en-US" w:eastAsia="zh-CN"/>
        </w:rPr>
        <w:t>保险基数一致。</w:t>
      </w:r>
    </w:p>
    <w:p w14:paraId="255AF92F">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卫生健康支出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类）卫生健康管理（款）行政运行（项）</w:t>
      </w:r>
      <w:r>
        <w:rPr>
          <w:rFonts w:hint="eastAsia" w:ascii="Times New Roman" w:hAnsi="Times New Roman" w:eastAsia="仿宋_GB2312" w:cs="Times New Roman"/>
          <w:sz w:val="32"/>
          <w:szCs w:val="32"/>
        </w:rPr>
        <w:t>。</w:t>
      </w:r>
    </w:p>
    <w:p w14:paraId="5B01D780">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78.79</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78.79</w:t>
      </w:r>
      <w:r>
        <w:rPr>
          <w:rFonts w:hint="eastAsia"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val="en-US" w:eastAsia="zh-CN"/>
        </w:rPr>
        <w:t>等</w:t>
      </w:r>
      <w:r>
        <w:rPr>
          <w:rFonts w:hint="eastAsia"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val="en-US" w:eastAsia="zh-CN"/>
        </w:rPr>
        <w:t>保险基数一致。</w:t>
      </w:r>
    </w:p>
    <w:p w14:paraId="78C2A7E8">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卫生健康支出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类）公共卫生（款）</w:t>
      </w:r>
      <w:r>
        <w:rPr>
          <w:rFonts w:hint="eastAsia" w:ascii="Times New Roman" w:hAnsi="Times New Roman" w:eastAsia="仿宋_GB2312" w:cs="Times New Roman"/>
          <w:sz w:val="32"/>
          <w:szCs w:val="32"/>
        </w:rPr>
        <w:t>疾病预防控制机构</w:t>
      </w:r>
      <w:r>
        <w:rPr>
          <w:rFonts w:hint="eastAsia" w:ascii="Times New Roman" w:hAnsi="Times New Roman" w:eastAsia="仿宋_GB2312" w:cs="Times New Roman"/>
          <w:sz w:val="32"/>
          <w:szCs w:val="32"/>
          <w:lang w:val="en-US" w:eastAsia="zh-CN"/>
        </w:rPr>
        <w:t>（项）</w:t>
      </w:r>
      <w:r>
        <w:rPr>
          <w:rFonts w:hint="eastAsia" w:ascii="Times New Roman" w:hAnsi="Times New Roman" w:eastAsia="仿宋_GB2312" w:cs="Times New Roman"/>
          <w:sz w:val="32"/>
          <w:szCs w:val="32"/>
        </w:rPr>
        <w:t>。</w:t>
      </w:r>
    </w:p>
    <w:p w14:paraId="15242A67">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1313.71</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1313.71</w:t>
      </w:r>
      <w:r>
        <w:rPr>
          <w:rFonts w:hint="eastAsia"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大</w:t>
      </w:r>
      <w:r>
        <w:rPr>
          <w:rFonts w:hint="eastAsia" w:ascii="Times New Roman" w:hAnsi="Times New Roman" w:eastAsia="仿宋_GB2312" w:cs="Times New Roman"/>
          <w:sz w:val="32"/>
          <w:szCs w:val="32"/>
        </w:rPr>
        <w:t>于年初预算数的主要原因是：决算数</w:t>
      </w:r>
      <w:r>
        <w:rPr>
          <w:rFonts w:hint="eastAsia" w:ascii="Times New Roman" w:hAnsi="Times New Roman" w:eastAsia="仿宋_GB2312" w:cs="Times New Roman"/>
          <w:sz w:val="32"/>
          <w:szCs w:val="32"/>
          <w:lang w:val="en-US" w:eastAsia="zh-CN"/>
        </w:rPr>
        <w:t>等</w:t>
      </w:r>
      <w:r>
        <w:rPr>
          <w:rFonts w:hint="eastAsia"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val="en-US" w:eastAsia="zh-CN"/>
        </w:rPr>
        <w:t>基数一致。</w:t>
      </w:r>
    </w:p>
    <w:p w14:paraId="19385C97">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卫生健康支出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类）公共卫生（款）基本公共卫生服务（项）</w:t>
      </w:r>
      <w:r>
        <w:rPr>
          <w:rFonts w:hint="eastAsia" w:ascii="Times New Roman" w:hAnsi="Times New Roman" w:eastAsia="仿宋_GB2312" w:cs="Times New Roman"/>
          <w:sz w:val="32"/>
          <w:szCs w:val="32"/>
        </w:rPr>
        <w:t>。</w:t>
      </w:r>
    </w:p>
    <w:p w14:paraId="6C5288BC">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150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207.62</w:t>
      </w:r>
      <w:r>
        <w:rPr>
          <w:rFonts w:hint="eastAsia"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138.41</w:t>
      </w:r>
      <w:r>
        <w:rPr>
          <w:rFonts w:hint="eastAsia" w:ascii="Times New Roman" w:hAnsi="Times New Roman" w:eastAsia="仿宋_GB2312" w:cs="Times New Roman"/>
          <w:sz w:val="32"/>
          <w:szCs w:val="32"/>
        </w:rPr>
        <w:t>%，决算数大于年初预算数的主要原因是：财政上级指标转入。</w:t>
      </w:r>
    </w:p>
    <w:p w14:paraId="47F3EDA0">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卫生健康支出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类）公共卫生（款）</w:t>
      </w:r>
      <w:r>
        <w:rPr>
          <w:rFonts w:hint="eastAsia" w:ascii="Times New Roman" w:hAnsi="Times New Roman" w:eastAsia="仿宋_GB2312" w:cs="Times New Roman"/>
          <w:sz w:val="32"/>
          <w:szCs w:val="32"/>
        </w:rPr>
        <w:t>重大公共卫生服务支出</w:t>
      </w:r>
      <w:r>
        <w:rPr>
          <w:rFonts w:hint="eastAsia" w:ascii="Times New Roman" w:hAnsi="Times New Roman" w:eastAsia="仿宋_GB2312" w:cs="Times New Roman"/>
          <w:sz w:val="32"/>
          <w:szCs w:val="32"/>
          <w:lang w:val="en-US" w:eastAsia="zh-CN"/>
        </w:rPr>
        <w:t>（项）</w:t>
      </w:r>
      <w:r>
        <w:rPr>
          <w:rFonts w:hint="eastAsia" w:ascii="Times New Roman" w:hAnsi="Times New Roman" w:eastAsia="仿宋_GB2312" w:cs="Times New Roman"/>
          <w:sz w:val="32"/>
          <w:szCs w:val="32"/>
        </w:rPr>
        <w:t>。</w:t>
      </w:r>
    </w:p>
    <w:p w14:paraId="766BFD4E">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730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1018.76</w:t>
      </w:r>
      <w:r>
        <w:rPr>
          <w:rFonts w:hint="eastAsia"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139.56</w:t>
      </w:r>
      <w:r>
        <w:rPr>
          <w:rFonts w:hint="eastAsia" w:ascii="Times New Roman" w:hAnsi="Times New Roman" w:eastAsia="仿宋_GB2312" w:cs="Times New Roman"/>
          <w:sz w:val="32"/>
          <w:szCs w:val="32"/>
        </w:rPr>
        <w:t>%，决算数大于年初预算数的主要原因是：财政上级指标转入。</w:t>
      </w:r>
    </w:p>
    <w:p w14:paraId="4D0C87F8">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卫生健康支出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类）基层医疗卫生机构（款）其他公共卫生支出（项）</w:t>
      </w:r>
      <w:r>
        <w:rPr>
          <w:rFonts w:hint="eastAsia" w:ascii="Times New Roman" w:hAnsi="Times New Roman" w:eastAsia="仿宋_GB2312" w:cs="Times New Roman"/>
          <w:sz w:val="32"/>
          <w:szCs w:val="32"/>
        </w:rPr>
        <w:t>。</w:t>
      </w:r>
    </w:p>
    <w:p w14:paraId="3E7D546E">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3.76</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大</w:t>
      </w:r>
      <w:r>
        <w:rPr>
          <w:rFonts w:hint="eastAsia" w:ascii="Times New Roman" w:hAnsi="Times New Roman" w:eastAsia="仿宋_GB2312" w:cs="Times New Roman"/>
          <w:sz w:val="32"/>
          <w:szCs w:val="32"/>
        </w:rPr>
        <w:t>于年初预算数的主要原因是：财政上级指标转入</w:t>
      </w:r>
      <w:r>
        <w:rPr>
          <w:rFonts w:hint="eastAsia" w:ascii="Times New Roman" w:hAnsi="Times New Roman" w:eastAsia="仿宋_GB2312" w:cs="Times New Roman"/>
          <w:sz w:val="32"/>
          <w:szCs w:val="32"/>
          <w:lang w:eastAsia="zh-CN"/>
        </w:rPr>
        <w:t>。</w:t>
      </w:r>
    </w:p>
    <w:p w14:paraId="0A15E2F8">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卫生健康支出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类）行政事业单位医疗（款）</w:t>
      </w:r>
      <w:r>
        <w:rPr>
          <w:rFonts w:hint="eastAsia" w:ascii="Times New Roman" w:hAnsi="Times New Roman" w:eastAsia="仿宋_GB2312" w:cs="Times New Roman"/>
          <w:sz w:val="32"/>
          <w:szCs w:val="32"/>
        </w:rPr>
        <w:t>事业单位医疗</w:t>
      </w:r>
      <w:r>
        <w:rPr>
          <w:rFonts w:hint="eastAsia" w:ascii="Times New Roman" w:hAnsi="Times New Roman" w:eastAsia="仿宋_GB2312" w:cs="Times New Roman"/>
          <w:sz w:val="32"/>
          <w:szCs w:val="32"/>
          <w:lang w:val="en-US" w:eastAsia="zh-CN"/>
        </w:rPr>
        <w:t>（项）</w:t>
      </w:r>
    </w:p>
    <w:p w14:paraId="0A2C8563">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74.29</w:t>
      </w:r>
      <w:r>
        <w:rPr>
          <w:rFonts w:hint="eastAsia" w:ascii="Times New Roman" w:hAnsi="Times New Roman" w:eastAsia="仿宋_GB2312" w:cs="Times New Roman"/>
          <w:sz w:val="32"/>
          <w:szCs w:val="32"/>
        </w:rPr>
        <w:t>万元，决算数大于年初预算数的主要原因是：财政上级指标转入。</w:t>
      </w:r>
    </w:p>
    <w:p w14:paraId="64C12B74">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卫生健康支出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类）基层医疗卫生机构（款）其他卫生健康支出（项）</w:t>
      </w:r>
      <w:r>
        <w:rPr>
          <w:rFonts w:hint="eastAsia" w:ascii="Times New Roman" w:hAnsi="Times New Roman" w:eastAsia="仿宋_GB2312" w:cs="Times New Roman"/>
          <w:sz w:val="32"/>
          <w:szCs w:val="32"/>
        </w:rPr>
        <w:t>。</w:t>
      </w:r>
    </w:p>
    <w:p w14:paraId="23682C07">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31.75</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大</w:t>
      </w:r>
      <w:r>
        <w:rPr>
          <w:rFonts w:hint="eastAsia" w:ascii="Times New Roman" w:hAnsi="Times New Roman" w:eastAsia="仿宋_GB2312" w:cs="Times New Roman"/>
          <w:sz w:val="32"/>
          <w:szCs w:val="32"/>
        </w:rPr>
        <w:t>于年初预算数的主要原因是：财政上级指标转入</w:t>
      </w:r>
      <w:r>
        <w:rPr>
          <w:rFonts w:hint="eastAsia" w:ascii="Times New Roman" w:hAnsi="Times New Roman" w:eastAsia="仿宋_GB2312" w:cs="Times New Roman"/>
          <w:sz w:val="32"/>
          <w:szCs w:val="32"/>
          <w:lang w:eastAsia="zh-CN"/>
        </w:rPr>
        <w:t>。</w:t>
      </w:r>
    </w:p>
    <w:p w14:paraId="1866F5FB">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卫生健康支出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类）基层医疗卫生机构（款）其他公立医院支出（项）</w:t>
      </w:r>
      <w:r>
        <w:rPr>
          <w:rFonts w:hint="eastAsia" w:ascii="Times New Roman" w:hAnsi="Times New Roman" w:eastAsia="仿宋_GB2312" w:cs="Times New Roman"/>
          <w:sz w:val="32"/>
          <w:szCs w:val="32"/>
        </w:rPr>
        <w:t>。</w:t>
      </w:r>
    </w:p>
    <w:p w14:paraId="6FB23ED5">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58</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58</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w:t>
      </w:r>
      <w:r>
        <w:rPr>
          <w:rFonts w:hint="eastAsia"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val="en-US" w:eastAsia="zh-CN"/>
        </w:rPr>
        <w:t>基数一致。</w:t>
      </w:r>
    </w:p>
    <w:p w14:paraId="3B71FF68">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10、卫生健康支出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类）卫生健康管理（款）一般行政管理（项）</w:t>
      </w:r>
      <w:r>
        <w:rPr>
          <w:rFonts w:hint="eastAsia" w:ascii="Times New Roman" w:hAnsi="Times New Roman" w:eastAsia="仿宋_GB2312" w:cs="Times New Roman"/>
          <w:sz w:val="32"/>
          <w:szCs w:val="32"/>
        </w:rPr>
        <w:t>。</w:t>
      </w:r>
    </w:p>
    <w:p w14:paraId="5634A2F2">
      <w:pPr>
        <w:pStyle w:val="16"/>
        <w:overflowPunct w:val="0"/>
        <w:autoSpaceDE/>
        <w:autoSpaceDN/>
        <w:spacing w:line="600" w:lineRule="exact"/>
        <w:ind w:firstLine="640" w:firstLineChars="200"/>
        <w:jc w:val="both"/>
        <w:rPr>
          <w:rFonts w:hint="eastAsia" w:ascii="Times New Roman" w:hAnsi="Times New Roman" w:eastAsia="仿宋_GB2312"/>
          <w:sz w:val="32"/>
          <w:szCs w:val="32"/>
          <w:lang w:val="en-US" w:eastAsia="zh-CN"/>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0.11</w:t>
      </w:r>
      <w:r>
        <w:rPr>
          <w:rFonts w:hint="eastAsia"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val="en-US" w:eastAsia="zh-CN"/>
        </w:rPr>
        <w:t>大</w:t>
      </w:r>
      <w:r>
        <w:rPr>
          <w:rFonts w:hint="eastAsia" w:ascii="Times New Roman" w:hAnsi="Times New Roman" w:eastAsia="仿宋_GB2312" w:cs="Times New Roman"/>
          <w:sz w:val="32"/>
          <w:szCs w:val="32"/>
        </w:rPr>
        <w:t>于年初预算数的主要原因是：财政上级指标转入</w:t>
      </w:r>
      <w:r>
        <w:rPr>
          <w:rFonts w:hint="eastAsia" w:ascii="Times New Roman" w:hAnsi="Times New Roman" w:eastAsia="仿宋_GB2312" w:cs="Times New Roman"/>
          <w:sz w:val="32"/>
          <w:szCs w:val="32"/>
          <w:lang w:eastAsia="zh-CN"/>
        </w:rPr>
        <w:t>。</w:t>
      </w:r>
    </w:p>
    <w:p w14:paraId="2D6649FF">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6897E257">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2024年度一般公共预算财政拨款基本支出</w:t>
      </w:r>
      <w:r>
        <w:rPr>
          <w:rFonts w:hint="eastAsia" w:ascii="Times New Roman" w:hAnsi="Times New Roman" w:eastAsia="仿宋_GB2312" w:cs="Times New Roman"/>
          <w:sz w:val="32"/>
          <w:szCs w:val="32"/>
          <w:lang w:val="en-US" w:eastAsia="zh-CN"/>
        </w:rPr>
        <w:t>3097.46万元，其中：</w:t>
      </w:r>
    </w:p>
    <w:p w14:paraId="5D5F0A57">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人员经费</w:t>
      </w:r>
      <w:r>
        <w:rPr>
          <w:rFonts w:hint="eastAsia" w:ascii="Times New Roman" w:hAnsi="Times New Roman" w:eastAsia="仿宋_GB2312" w:cs="Times New Roman"/>
          <w:sz w:val="32"/>
          <w:szCs w:val="32"/>
          <w:lang w:val="en-US" w:eastAsia="zh-CN"/>
        </w:rPr>
        <w:t>1574.1万元，占基本支出的</w:t>
      </w:r>
      <w:r>
        <w:rPr>
          <w:rFonts w:hint="eastAsia" w:ascii="Times New Roman" w:hAnsi="Times New Roman" w:eastAsia="仿宋_GB2312" w:cs="Times New Roman"/>
          <w:sz w:val="32"/>
          <w:szCs w:val="32"/>
          <w:lang w:val="en-US" w:eastAsia="zh-CN"/>
        </w:rPr>
        <w:t>50.82%,主要包括基本工资、津贴补贴、奖金、伙食补助费。</w:t>
      </w:r>
    </w:p>
    <w:p w14:paraId="0CBDA326">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公用经费</w:t>
      </w:r>
      <w:r>
        <w:rPr>
          <w:rFonts w:hint="eastAsia" w:ascii="Times New Roman" w:hAnsi="Times New Roman" w:eastAsia="仿宋_GB2312" w:cs="Times New Roman"/>
          <w:sz w:val="32"/>
          <w:szCs w:val="32"/>
          <w:lang w:val="en-US" w:eastAsia="zh-CN"/>
        </w:rPr>
        <w:t>30.74万元，占基本支出的</w:t>
      </w:r>
      <w:r>
        <w:rPr>
          <w:rFonts w:hint="eastAsia" w:ascii="Times New Roman" w:hAnsi="Times New Roman" w:eastAsia="仿宋_GB2312" w:cs="Times New Roman"/>
          <w:sz w:val="32"/>
          <w:szCs w:val="32"/>
          <w:lang w:val="en-US" w:eastAsia="zh-CN"/>
        </w:rPr>
        <w:t>0.99%，主要包括办公费、印刷费、咨询费、手续费</w:t>
      </w:r>
      <w:r>
        <w:rPr>
          <w:rFonts w:hint="eastAsia" w:ascii="Times New Roman" w:hAnsi="Times New Roman" w:eastAsia="仿宋_GB2312" w:cs="Times New Roman"/>
          <w:sz w:val="32"/>
          <w:szCs w:val="32"/>
          <w:lang w:val="en-US" w:eastAsia="zh-CN"/>
        </w:rPr>
        <w:t>等。</w:t>
      </w:r>
    </w:p>
    <w:p w14:paraId="5553CC61">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商品和服务支出1492.62万元，占基本支出的</w:t>
      </w:r>
      <w:r>
        <w:rPr>
          <w:rFonts w:hint="eastAsia" w:ascii="Times New Roman" w:hAnsi="Times New Roman" w:eastAsia="仿宋_GB2312" w:cs="Times New Roman"/>
          <w:sz w:val="32"/>
          <w:szCs w:val="32"/>
          <w:lang w:val="en-US" w:eastAsia="zh-CN"/>
        </w:rPr>
        <w:t>48.19%</w:t>
      </w:r>
      <w:r>
        <w:rPr>
          <w:rFonts w:hint="eastAsia" w:ascii="Times New Roman" w:hAnsi="Times New Roman" w:eastAsia="仿宋_GB2312" w:cs="Times New Roman"/>
          <w:sz w:val="32"/>
          <w:szCs w:val="32"/>
          <w:lang w:val="en-US" w:eastAsia="zh-CN"/>
        </w:rPr>
        <w:t>.</w:t>
      </w:r>
    </w:p>
    <w:p w14:paraId="5EC6C583">
      <w:pPr>
        <w:pStyle w:val="16"/>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0CF88881">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8090E1E">
      <w:pPr>
        <w:pStyle w:val="16"/>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1F082881">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550F75F4">
      <w:pPr>
        <w:pStyle w:val="16"/>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p>
    <w:p w14:paraId="259323B9">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w:t>
      </w:r>
    </w:p>
    <w:p w14:paraId="6C44D38E">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48AC263">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76C1D36E">
      <w:pPr>
        <w:pStyle w:val="16"/>
        <w:numPr>
          <w:numId w:val="0"/>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035B59F4">
      <w:pPr>
        <w:pStyle w:val="16"/>
        <w:numPr>
          <w:numId w:val="0"/>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11A325F9">
      <w:pPr>
        <w:pStyle w:val="16"/>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r>
        <w:rPr>
          <w:rFonts w:ascii="Times New Roman" w:hAnsi="Times New Roman" w:eastAsia="楷体_GB2312" w:cs="Times New Roman"/>
          <w:b/>
          <w:bCs/>
          <w:i/>
          <w:color w:val="auto"/>
          <w:sz w:val="32"/>
          <w:szCs w:val="32"/>
        </w:rPr>
        <w:t>（无政府性基金收支也需要说明本单位无政府性基金收支）</w:t>
      </w:r>
    </w:p>
    <w:p w14:paraId="740EA322">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新宋体" w:hAnsi="新宋体" w:eastAsia="新宋体" w:cs="新宋体"/>
          <w:b w:val="0"/>
          <w:bCs/>
          <w:sz w:val="32"/>
          <w:szCs w:val="32"/>
        </w:rPr>
        <w:t>政府性基金</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政府补助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新增</w:t>
      </w:r>
      <w:r>
        <w:rPr>
          <w:rFonts w:ascii="Times New Roman" w:hAnsi="Times New Roman" w:eastAsia="仿宋_GB2312" w:cs="Times New Roman"/>
          <w:sz w:val="32"/>
          <w:szCs w:val="32"/>
        </w:rPr>
        <w:t>（项）。</w:t>
      </w:r>
    </w:p>
    <w:p w14:paraId="700AC04F">
      <w:pPr>
        <w:pStyle w:val="16"/>
        <w:overflowPunct w:val="0"/>
        <w:autoSpaceDE/>
        <w:autoSpaceDN/>
        <w:spacing w:line="600" w:lineRule="exact"/>
        <w:ind w:firstLine="640" w:firstLineChars="200"/>
        <w:jc w:val="both"/>
        <w:rPr>
          <w:rFonts w:hint="eastAsia" w:ascii="Times New Roman" w:hAnsi="Times New Roman" w:eastAsia="楷体"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%，决算数大于（小于）年初预算数的主要原因是：</w:t>
      </w:r>
      <w:r>
        <w:rPr>
          <w:rFonts w:hint="eastAsia" w:ascii="楷体" w:hAnsi="楷体" w:eastAsia="楷体" w:cs="楷体"/>
          <w:b w:val="0"/>
          <w:bCs w:val="0"/>
          <w:i/>
          <w:color w:val="auto"/>
          <w:sz w:val="32"/>
          <w:szCs w:val="32"/>
        </w:rPr>
        <w:t>无政府性基金收支</w:t>
      </w:r>
      <w:r>
        <w:rPr>
          <w:rFonts w:hint="eastAsia" w:ascii="楷体" w:hAnsi="楷体" w:eastAsia="楷体" w:cs="楷体"/>
          <w:b w:val="0"/>
          <w:bCs w:val="0"/>
          <w:i/>
          <w:color w:val="auto"/>
          <w:sz w:val="32"/>
          <w:szCs w:val="32"/>
          <w:lang w:eastAsia="zh-CN"/>
        </w:rPr>
        <w:t>。</w:t>
      </w:r>
    </w:p>
    <w:p w14:paraId="0AF36382">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2DEB308D">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37BE7DFC">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18076C0F">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3.63</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val="en-US" w:eastAsia="zh-CN"/>
        </w:rPr>
        <w:t>规划免疫接种、职业病防治、重大公共卫生处置等</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900</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疫苗接种、冷链管理、职业病危害专项治理、公共卫生处置等</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11.16</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结核病防治、艾滋病防治、学生常见病防治、慢性病预防等</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3000</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结核病防治、艾滋病防治、学生常见病防治、慢性病预防等</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1B125AF3">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7E2EC566">
      <w:pPr>
        <w:pStyle w:val="16"/>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439.32</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361.41</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77.91</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439.32</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439.32</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ascii="Times New Roman" w:hAnsi="Times New Roman" w:eastAsia="楷体_GB2312" w:cs="Times New Roman"/>
          <w:b/>
          <w:bCs/>
          <w:i/>
          <w:color w:val="auto"/>
          <w:sz w:val="32"/>
          <w:szCs w:val="32"/>
        </w:rPr>
        <w:t>（政府采购金额的计算口径为：本部门纳入2024年度部门预算范围的各项政府采购支出金额之和，不包括涉密采购项目的支出金额）</w:t>
      </w:r>
    </w:p>
    <w:p w14:paraId="6BB14F53">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1BD78353">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16191EDB">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0248B5DF">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880</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880</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lang w:val="en-US" w:eastAsia="zh-CN"/>
        </w:rPr>
        <w:t>疾控中心财政补贴</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lang w:val="en-US" w:eastAsia="zh-CN"/>
        </w:rPr>
        <w:t>公共卫生服务</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880</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三是事前绩效评估开展情况（如有，一级预算部门填写）。</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08CBC2F9">
      <w:pPr>
        <w:overflowPunct w:val="0"/>
        <w:spacing w:line="600" w:lineRule="exact"/>
        <w:ind w:firstLine="640" w:firstLineChars="200"/>
        <w:rPr>
          <w:rFonts w:hint="eastAsia" w:ascii="Times New Roman" w:hAnsi="Times New Roman" w:eastAsia="仿宋_GB2312" w:cs="Times New Roman"/>
          <w:kern w:val="0"/>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2024年度本部门（单位）整体支出全年预算数</w:t>
      </w:r>
      <w:r>
        <w:rPr>
          <w:rFonts w:hint="eastAsia" w:ascii="Times New Roman" w:hAnsi="Times New Roman" w:eastAsia="仿宋_GB2312" w:cs="Times New Roman"/>
          <w:kern w:val="0"/>
          <w:sz w:val="32"/>
          <w:szCs w:val="32"/>
          <w:lang w:val="en-US" w:eastAsia="zh-CN"/>
        </w:rPr>
        <w:t>5403.72</w:t>
      </w:r>
      <w:r>
        <w:rPr>
          <w:rFonts w:ascii="Times New Roman" w:hAnsi="Times New Roman" w:eastAsia="仿宋_GB2312" w:cs="Times New Roman"/>
          <w:kern w:val="0"/>
          <w:sz w:val="32"/>
          <w:szCs w:val="32"/>
        </w:rPr>
        <w:t>万元，执行数</w:t>
      </w:r>
      <w:r>
        <w:rPr>
          <w:rFonts w:hint="eastAsia" w:ascii="Times New Roman" w:hAnsi="Times New Roman" w:eastAsia="仿宋_GB2312" w:cs="Times New Roman"/>
          <w:kern w:val="0"/>
          <w:sz w:val="32"/>
          <w:szCs w:val="32"/>
          <w:lang w:val="en-US" w:eastAsia="zh-CN"/>
        </w:rPr>
        <w:t>2942.42</w:t>
      </w:r>
      <w:r>
        <w:rPr>
          <w:rFonts w:ascii="Times New Roman" w:hAnsi="Times New Roman" w:eastAsia="仿宋_GB2312" w:cs="Times New Roman"/>
          <w:kern w:val="0"/>
          <w:sz w:val="32"/>
          <w:szCs w:val="32"/>
        </w:rPr>
        <w:t>万元，完成预算的</w:t>
      </w:r>
      <w:r>
        <w:rPr>
          <w:rFonts w:hint="eastAsia" w:ascii="Times New Roman" w:hAnsi="Times New Roman" w:eastAsia="仿宋_GB2312" w:cs="Times New Roman"/>
          <w:kern w:val="0"/>
          <w:sz w:val="32"/>
          <w:szCs w:val="32"/>
          <w:lang w:val="en-US" w:eastAsia="zh-CN"/>
        </w:rPr>
        <w:t>54.45</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kern w:val="0"/>
          <w:sz w:val="32"/>
          <w:szCs w:val="32"/>
          <w:lang w:val="en-US" w:eastAsia="zh-CN"/>
        </w:rPr>
        <w:t>5.45</w:t>
      </w:r>
      <w:r>
        <w:rPr>
          <w:rFonts w:ascii="Times New Roman" w:hAnsi="Times New Roman" w:eastAsia="仿宋_GB2312" w:cs="Times New Roman"/>
          <w:kern w:val="0"/>
          <w:sz w:val="32"/>
          <w:szCs w:val="32"/>
        </w:rPr>
        <w:t>分</w:t>
      </w:r>
      <w:r>
        <w:rPr>
          <w:rFonts w:ascii="Times New Roman" w:hAnsi="Times New Roman" w:eastAsia="仿宋_GB2312" w:cs="Times New Roman"/>
          <w:kern w:val="0"/>
          <w:sz w:val="32"/>
          <w:szCs w:val="32"/>
        </w:rPr>
        <w:t>，评价等级为“</w:t>
      </w:r>
      <w:r>
        <w:rPr>
          <w:rFonts w:hint="eastAsia" w:ascii="Times New Roman" w:hAnsi="Times New Roman" w:eastAsia="仿宋_GB2312" w:cs="Times New Roman"/>
          <w:kern w:val="0"/>
          <w:sz w:val="32"/>
          <w:szCs w:val="32"/>
          <w:lang w:val="en-US" w:eastAsia="zh-CN"/>
        </w:rPr>
        <w:t>D级</w:t>
      </w:r>
      <w:r>
        <w:rPr>
          <w:rFonts w:ascii="Times New Roman" w:hAnsi="Times New Roman" w:eastAsia="仿宋_GB2312" w:cs="Times New Roman"/>
          <w:kern w:val="0"/>
          <w:sz w:val="32"/>
          <w:szCs w:val="32"/>
        </w:rPr>
        <w:t>”。绩效目标完成情况：</w:t>
      </w:r>
      <w:r>
        <w:rPr>
          <w:rFonts w:hint="eastAsia" w:ascii="Times New Roman" w:hAnsi="Times New Roman" w:eastAsia="仿宋_GB2312" w:cs="Times New Roman"/>
          <w:kern w:val="0"/>
          <w:sz w:val="32"/>
          <w:szCs w:val="32"/>
          <w:lang w:val="en-US" w:eastAsia="zh-CN"/>
        </w:rPr>
        <w:t>一是、</w:t>
      </w:r>
      <w:r>
        <w:rPr>
          <w:rFonts w:hint="eastAsia" w:ascii="Times New Roman" w:hAnsi="Times New Roman" w:eastAsia="仿宋_GB2312" w:cs="Times New Roman"/>
          <w:kern w:val="0"/>
          <w:sz w:val="32"/>
          <w:szCs w:val="32"/>
        </w:rPr>
        <w:t>根据年初设定的绩效目标，绩效自评得分为100分。项目全年预算数为880万元，执行数为0万元，完成预算的0%。项目绩效目标完成情况100%。</w:t>
      </w:r>
      <w:r>
        <w:rPr>
          <w:rFonts w:hint="eastAsia" w:ascii="Times New Roman" w:hAnsi="Times New Roman" w:eastAsia="仿宋_GB2312" w:cs="Times New Roman"/>
          <w:kern w:val="0"/>
          <w:sz w:val="32"/>
          <w:szCs w:val="32"/>
          <w:lang w:val="en-US" w:eastAsia="zh-CN"/>
        </w:rPr>
        <w:t>二是、</w:t>
      </w:r>
      <w:r>
        <w:rPr>
          <w:rFonts w:hint="eastAsia" w:ascii="Times New Roman" w:hAnsi="Times New Roman" w:eastAsia="仿宋_GB2312" w:cs="Times New Roman"/>
          <w:kern w:val="0"/>
          <w:sz w:val="32"/>
          <w:szCs w:val="32"/>
        </w:rPr>
        <w:t>2024年，我单位积极履职，强化管理，较好的完成了 年度工作目标，通过加强预算收支管理，不断建立健全内部管理制度，梳理内部管理流程，部门整体支出管理水平等到提升，根据部门整体支出绩效评价指标体系，我单位2024年度评分88.44分，其中年度资产总额执行率得分5.44分，指标完成得分83分。</w:t>
      </w:r>
    </w:p>
    <w:p w14:paraId="3BA002C3">
      <w:pPr>
        <w:overflowPunct w:val="0"/>
        <w:spacing w:line="600" w:lineRule="exact"/>
        <w:ind w:firstLine="640" w:firstLineChars="200"/>
        <w:rPr>
          <w:rFonts w:hint="eastAsia" w:ascii="Times New Roman" w:hAnsi="Times New Roman" w:eastAsia="仿宋_GB2312" w:cs="Times New Roman"/>
          <w:kern w:val="0"/>
          <w:sz w:val="32"/>
          <w:szCs w:val="32"/>
          <w:lang w:val="en-US" w:eastAsia="zh-CN"/>
        </w:rPr>
      </w:pPr>
      <w:r>
        <w:rPr>
          <w:rFonts w:ascii="Times New Roman" w:hAnsi="Times New Roman" w:eastAsia="仿宋_GB2312" w:cs="Times New Roman"/>
          <w:kern w:val="0"/>
          <w:sz w:val="32"/>
          <w:szCs w:val="32"/>
        </w:rPr>
        <w:t>发现的主要问题及原因：一是</w:t>
      </w:r>
      <w:r>
        <w:rPr>
          <w:rFonts w:hint="eastAsia" w:ascii="Times New Roman" w:hAnsi="Times New Roman" w:eastAsia="仿宋_GB2312" w:cs="Times New Roman"/>
          <w:kern w:val="0"/>
          <w:sz w:val="32"/>
          <w:szCs w:val="32"/>
        </w:rPr>
        <w:t>当前，中心面临专业技术人员严重匮乏的问题，尤其是预防医学领域的专业人才更是稀缺，导致现有人员的专业构成不尽合理</w:t>
      </w:r>
      <w:r>
        <w:rPr>
          <w:rFonts w:ascii="Times New Roman" w:hAnsi="Times New Roman" w:eastAsia="仿宋_GB2312" w:cs="Times New Roman"/>
          <w:kern w:val="0"/>
          <w:sz w:val="32"/>
          <w:szCs w:val="32"/>
        </w:rPr>
        <w:t>；二是</w:t>
      </w:r>
      <w:r>
        <w:rPr>
          <w:rFonts w:hint="eastAsia" w:ascii="Times New Roman" w:hAnsi="Times New Roman" w:eastAsia="仿宋_GB2312" w:cs="Times New Roman"/>
          <w:kern w:val="0"/>
          <w:sz w:val="32"/>
          <w:szCs w:val="32"/>
        </w:rPr>
        <w:t>在专项经费方面，存在配套不足的情况。例如，食品安全风险监测、饮用水卫生监测以及慢性病防治等关键领域的专项经费未到位，给相关工作的开展带来了沉重压力</w:t>
      </w:r>
      <w:r>
        <w:rPr>
          <w:rFonts w:hint="eastAsia" w:ascii="Times New Roman" w:hAnsi="Times New Roman" w:eastAsia="仿宋_GB2312" w:cs="Times New Roman"/>
          <w:kern w:val="0"/>
          <w:sz w:val="32"/>
          <w:szCs w:val="32"/>
          <w:lang w:val="en-US" w:eastAsia="zh-CN"/>
        </w:rPr>
        <w:t>；三是</w:t>
      </w:r>
      <w:r>
        <w:rPr>
          <w:rFonts w:hint="eastAsia" w:ascii="Times New Roman" w:hAnsi="Times New Roman" w:eastAsia="仿宋_GB2312" w:cs="Times New Roman"/>
          <w:kern w:val="0"/>
          <w:sz w:val="32"/>
          <w:szCs w:val="32"/>
        </w:rPr>
        <w:t>部门之间的联动合作尚需进一步加强。具体而言，镇（街道）医疗卫生机构检验设备落后，检测能力弱，很多传染病监测项目无法开展。同时，学校在传染病防控方面也存在措施落实不到位现象，如晨午检走过场、因病缺课追踪工作不扎实，以及对患传染病学生返校标准的把控不严等</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下一步改进措施：一是</w:t>
      </w:r>
      <w:r>
        <w:rPr>
          <w:rFonts w:hint="eastAsia" w:ascii="Times New Roman" w:hAnsi="Times New Roman" w:eastAsia="仿宋_GB2312" w:cs="Times New Roman"/>
          <w:kern w:val="0"/>
          <w:sz w:val="32"/>
          <w:szCs w:val="32"/>
        </w:rPr>
        <w:t>积极争取领导重视，加大财政投入。积极向领导汇报，加强与相关部门的沟通协调，争取上级部门对疾控工作的重视和更多的政策支持，积极引进专业技术人员，提高政府对疾控工作经费的保障力度</w:t>
      </w:r>
      <w:r>
        <w:rPr>
          <w:rFonts w:ascii="Times New Roman" w:hAnsi="Times New Roman" w:eastAsia="仿宋_GB2312" w:cs="Times New Roman"/>
          <w:kern w:val="0"/>
          <w:sz w:val="32"/>
          <w:szCs w:val="32"/>
        </w:rPr>
        <w:t>；二是</w:t>
      </w:r>
      <w:r>
        <w:rPr>
          <w:rFonts w:hint="eastAsia" w:ascii="Times New Roman" w:hAnsi="Times New Roman" w:eastAsia="仿宋_GB2312" w:cs="Times New Roman"/>
          <w:kern w:val="0"/>
          <w:sz w:val="32"/>
          <w:szCs w:val="32"/>
        </w:rPr>
        <w:t>加强培训与指导，提高业务能力。定期对各医疗机构、学校开展督促与指导，提高全市疾病预防控制能力。注重疾控队伍能力建设，对各岗位人员进行岗位理论和技能全方位培训，提高业务水平</w:t>
      </w:r>
      <w:r>
        <w:rPr>
          <w:rFonts w:hint="eastAsia" w:ascii="Times New Roman" w:hAnsi="Times New Roman" w:eastAsia="仿宋_GB2312" w:cs="Times New Roman"/>
          <w:kern w:val="0"/>
          <w:sz w:val="32"/>
          <w:szCs w:val="32"/>
          <w:lang w:val="en-US" w:eastAsia="zh-CN"/>
        </w:rPr>
        <w:t>；三是</w:t>
      </w:r>
      <w:r>
        <w:rPr>
          <w:rFonts w:hint="eastAsia" w:ascii="Times New Roman" w:hAnsi="Times New Roman" w:eastAsia="仿宋_GB2312" w:cs="Times New Roman"/>
          <w:kern w:val="0"/>
          <w:sz w:val="32"/>
          <w:szCs w:val="32"/>
        </w:rPr>
        <w:t>强化日常监测，提高监测质量。加大狂犬病、霍乱、登革热等重点传染病监测、日常监测工作力度，提高监测质量，力争达到监测方案要求</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（请对本部门整体支出的绩效目标完成情况，存在的问题及原因，下一步改进措施等进行简要说明</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二是部门评价结果（如有，一级预算部门填写）。</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项目全年预算数</w:t>
      </w:r>
      <w:r>
        <w:rPr>
          <w:rFonts w:hint="eastAsia" w:ascii="Times New Roman" w:hAnsi="Times New Roman" w:eastAsia="仿宋_GB2312" w:cs="Times New Roman"/>
          <w:kern w:val="0"/>
          <w:sz w:val="32"/>
          <w:szCs w:val="32"/>
          <w:lang w:val="en-US" w:eastAsia="zh-CN"/>
        </w:rPr>
        <w:t>880</w:t>
      </w:r>
      <w:r>
        <w:rPr>
          <w:rFonts w:ascii="Times New Roman" w:hAnsi="Times New Roman" w:eastAsia="仿宋_GB2312" w:cs="Times New Roman"/>
          <w:kern w:val="0"/>
          <w:sz w:val="32"/>
          <w:szCs w:val="32"/>
        </w:rPr>
        <w:t>万元，执行数</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万元，完成预算的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，部门评价得分</w:t>
      </w:r>
      <w:r>
        <w:rPr>
          <w:rFonts w:hint="eastAsia" w:ascii="Times New Roman" w:hAnsi="Times New Roman" w:eastAsia="仿宋_GB2312" w:cs="Times New Roman"/>
          <w:kern w:val="0"/>
          <w:sz w:val="32"/>
          <w:szCs w:val="32"/>
          <w:lang w:val="en-US" w:eastAsia="zh-CN"/>
        </w:rPr>
        <w:t>88.44</w:t>
      </w:r>
      <w:r>
        <w:rPr>
          <w:rFonts w:ascii="Times New Roman" w:hAnsi="Times New Roman" w:eastAsia="仿宋_GB2312" w:cs="Times New Roman"/>
          <w:kern w:val="0"/>
          <w:sz w:val="32"/>
          <w:szCs w:val="32"/>
        </w:rPr>
        <w:t>分，评价等级为“</w:t>
      </w:r>
      <w:r>
        <w:rPr>
          <w:rFonts w:hint="eastAsia" w:ascii="Times New Roman" w:hAnsi="Times New Roman" w:eastAsia="仿宋_GB2312" w:cs="Times New Roman"/>
          <w:kern w:val="0"/>
          <w:sz w:val="32"/>
          <w:szCs w:val="32"/>
          <w:lang w:val="en-US" w:eastAsia="zh-CN"/>
        </w:rPr>
        <w:t>B级</w:t>
      </w:r>
      <w:r>
        <w:rPr>
          <w:rFonts w:ascii="Times New Roman" w:hAnsi="Times New Roman" w:eastAsia="仿宋_GB2312" w:cs="Times New Roman"/>
          <w:kern w:val="0"/>
          <w:sz w:val="32"/>
          <w:szCs w:val="32"/>
        </w:rPr>
        <w:t>”。发现的主要问题及原因：一是</w:t>
      </w:r>
      <w:r>
        <w:rPr>
          <w:rFonts w:hint="eastAsia" w:ascii="Times New Roman" w:hAnsi="Times New Roman" w:eastAsia="仿宋_GB2312" w:cs="Times New Roman"/>
          <w:kern w:val="0"/>
          <w:sz w:val="32"/>
          <w:szCs w:val="32"/>
          <w:lang w:val="en-US" w:eastAsia="zh-CN"/>
        </w:rPr>
        <w:t>财政指标下达不准时</w:t>
      </w:r>
      <w:r>
        <w:rPr>
          <w:rFonts w:ascii="Times New Roman" w:hAnsi="Times New Roman" w:eastAsia="仿宋_GB2312" w:cs="Times New Roman"/>
          <w:kern w:val="0"/>
          <w:sz w:val="32"/>
          <w:szCs w:val="32"/>
        </w:rPr>
        <w:t>；二是</w:t>
      </w:r>
      <w:r>
        <w:rPr>
          <w:rFonts w:hint="eastAsia" w:ascii="Times New Roman" w:hAnsi="Times New Roman" w:eastAsia="仿宋_GB2312" w:cs="Times New Roman"/>
          <w:kern w:val="0"/>
          <w:sz w:val="32"/>
          <w:szCs w:val="32"/>
          <w:lang w:val="en-US" w:eastAsia="zh-CN"/>
        </w:rPr>
        <w:t>指标额度没下达</w:t>
      </w:r>
      <w:r>
        <w:rPr>
          <w:rFonts w:ascii="Times New Roman" w:hAnsi="Times New Roman" w:eastAsia="仿宋_GB2312" w:cs="Times New Roman"/>
          <w:kern w:val="0"/>
          <w:sz w:val="32"/>
          <w:szCs w:val="32"/>
        </w:rPr>
        <w:t>。下一步改进措施：一是</w:t>
      </w:r>
      <w:r>
        <w:rPr>
          <w:rFonts w:hint="eastAsia" w:ascii="Times New Roman" w:hAnsi="Times New Roman" w:eastAsia="仿宋_GB2312" w:cs="Times New Roman"/>
          <w:kern w:val="0"/>
          <w:sz w:val="32"/>
          <w:szCs w:val="32"/>
        </w:rPr>
        <w:t>积极向领导汇报，加强与相关部门的沟通协调，争取上级部门对疾控工作的重视和更多的政策支持</w:t>
      </w:r>
      <w:r>
        <w:rPr>
          <w:rFonts w:ascii="Times New Roman" w:hAnsi="Times New Roman" w:eastAsia="仿宋_GB2312" w:cs="Times New Roman"/>
          <w:kern w:val="0"/>
          <w:sz w:val="32"/>
          <w:szCs w:val="32"/>
        </w:rPr>
        <w:t>；二是</w:t>
      </w:r>
      <w:r>
        <w:rPr>
          <w:rFonts w:hint="eastAsia" w:ascii="Times New Roman" w:hAnsi="Times New Roman" w:eastAsia="仿宋_GB2312" w:cs="Times New Roman"/>
          <w:kern w:val="0"/>
          <w:sz w:val="32"/>
          <w:szCs w:val="32"/>
        </w:rPr>
        <w:t>积极争取领导重视，加大财政投入</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（请分别对各个项目部门评价结果，发现的问题及原因，下一步工作措施等进行简要说明）。</w:t>
      </w:r>
      <w:r>
        <w:rPr>
          <w:rFonts w:ascii="Times New Roman" w:hAnsi="Times New Roman" w:eastAsia="仿宋_GB2312" w:cs="Times New Roman"/>
          <w:b/>
          <w:bCs/>
          <w:kern w:val="0"/>
          <w:sz w:val="32"/>
          <w:szCs w:val="32"/>
        </w:rPr>
        <w:t>三是事前绩效评估结果（如有，一级预算部门填写）。</w:t>
      </w:r>
      <w:r>
        <w:rPr>
          <w:rFonts w:hint="eastAsia" w:ascii="Times New Roman" w:hAnsi="Times New Roman" w:eastAsia="仿宋_GB2312" w:cs="Times New Roman"/>
          <w:kern w:val="0"/>
          <w:sz w:val="32"/>
          <w:szCs w:val="32"/>
          <w:lang w:val="en-US" w:eastAsia="zh-CN"/>
        </w:rPr>
        <w:t>2024年度0个重大项目事前绩效评估，其中，0个项目评估通过，涉及资金0万元，0个项目评估不通过，涉及资金0万元。</w:t>
      </w:r>
    </w:p>
    <w:p w14:paraId="0B8F6B84">
      <w:pPr>
        <w:pStyle w:val="16"/>
        <w:overflowPunct w:val="0"/>
        <w:autoSpaceDE/>
        <w:autoSpaceDN/>
        <w:spacing w:line="600" w:lineRule="exact"/>
        <w:ind w:firstLine="640" w:firstLineChars="200"/>
        <w:jc w:val="both"/>
        <w:rPr>
          <w:rFonts w:ascii="Times New Roman" w:hAnsi="Times New Roman" w:eastAsia="仿宋_GB2312" w:cs="Times New Roman"/>
          <w:color w:val="auto"/>
          <w:kern w:val="0"/>
          <w:sz w:val="32"/>
          <w:szCs w:val="32"/>
          <w:lang w:val="en-US" w:eastAsia="zh-CN" w:bidi="ar-SA"/>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kern w:val="0"/>
          <w:sz w:val="32"/>
          <w:szCs w:val="32"/>
          <w:lang w:val="en-US" w:eastAsia="zh-CN" w:bidi="ar-SA"/>
        </w:rPr>
        <w:t>请根据2024年度绩效自评结果、部门评价结果、财政评价结果对本部门2025年度预算安排，支出结构调整，资金管理，制度建设等方面结果运用进行简要说明。</w:t>
      </w:r>
    </w:p>
    <w:p w14:paraId="326F5C14">
      <w:pPr>
        <w:pStyle w:val="16"/>
        <w:jc w:val="center"/>
        <w:rPr>
          <w:rFonts w:ascii="Times New Roman" w:hAnsi="Times New Roman" w:cs="Times New Roman"/>
          <w:sz w:val="72"/>
          <w:szCs w:val="72"/>
        </w:rPr>
      </w:pPr>
    </w:p>
    <w:p w14:paraId="2C7FBD1C">
      <w:pPr>
        <w:pStyle w:val="16"/>
        <w:jc w:val="center"/>
        <w:rPr>
          <w:rFonts w:ascii="Times New Roman" w:hAnsi="Times New Roman" w:cs="Times New Roman"/>
          <w:sz w:val="72"/>
          <w:szCs w:val="72"/>
        </w:rPr>
      </w:pPr>
    </w:p>
    <w:p w14:paraId="4B208449">
      <w:pPr>
        <w:pStyle w:val="16"/>
        <w:spacing w:line="360" w:lineRule="auto"/>
        <w:jc w:val="both"/>
        <w:rPr>
          <w:rFonts w:ascii="Times New Roman" w:hAnsi="Times New Roman" w:eastAsia="方正小标宋_GBK" w:cs="Times New Roman"/>
          <w:sz w:val="52"/>
          <w:szCs w:val="52"/>
        </w:rPr>
      </w:pPr>
    </w:p>
    <w:p w14:paraId="4BA1DA35">
      <w:pPr>
        <w:pStyle w:val="16"/>
        <w:spacing w:line="360" w:lineRule="auto"/>
        <w:jc w:val="both"/>
        <w:rPr>
          <w:rFonts w:ascii="Times New Roman" w:hAnsi="Times New Roman" w:eastAsia="方正小标宋_GBK" w:cs="Times New Roman"/>
          <w:sz w:val="52"/>
          <w:szCs w:val="52"/>
        </w:rPr>
      </w:pPr>
    </w:p>
    <w:p w14:paraId="348158EE">
      <w:pPr>
        <w:pStyle w:val="16"/>
        <w:spacing w:line="360" w:lineRule="auto"/>
        <w:ind w:firstLine="1560" w:firstLineChars="300"/>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1A58DF42">
      <w:pPr>
        <w:widowControl/>
        <w:jc w:val="left"/>
        <w:rPr>
          <w:rFonts w:ascii="Times New Roman" w:hAnsi="Times New Roman" w:cs="Times New Roman"/>
          <w:color w:val="000000"/>
          <w:kern w:val="0"/>
          <w:sz w:val="32"/>
          <w:szCs w:val="32"/>
        </w:rPr>
      </w:pPr>
    </w:p>
    <w:p w14:paraId="16155D0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ascii="Calibri" w:hAnsi="Calibri" w:cs="Calibri"/>
          <w:i w:val="0"/>
          <w:iCs w:val="0"/>
          <w:caps w:val="0"/>
          <w:color w:val="666666"/>
          <w:spacing w:val="0"/>
          <w:sz w:val="21"/>
          <w:szCs w:val="21"/>
          <w:u w:val="none"/>
        </w:rPr>
      </w:pPr>
      <w:r>
        <w:rPr>
          <w:rFonts w:ascii="仿宋" w:hAnsi="仿宋" w:eastAsia="仿宋" w:cs="仿宋"/>
          <w:i w:val="0"/>
          <w:iCs w:val="0"/>
          <w:caps w:val="0"/>
          <w:color w:val="000000"/>
          <w:spacing w:val="0"/>
          <w:sz w:val="32"/>
          <w:szCs w:val="32"/>
          <w:u w:val="none"/>
          <w:shd w:val="clear" w:color="auto" w:fill="FFFFFF"/>
        </w:rPr>
        <w:t>一、收入科目</w:t>
      </w:r>
    </w:p>
    <w:p w14:paraId="722CA55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、财政拨款收入：指财政当年拨付的资金。</w:t>
      </w:r>
    </w:p>
    <w:p w14:paraId="571DD73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、事业收入：指事业单位开展专业业务活动及辅助活动取得的收入。</w:t>
      </w:r>
    </w:p>
    <w:p w14:paraId="2B807AB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、经营收入：指事业单位在专业业务活动及其辅助活动之外开展非独立核算经营活动取得的收入。</w:t>
      </w:r>
    </w:p>
    <w:p w14:paraId="0EAF723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4</w:t>
      </w:r>
      <w:r>
        <w:rPr>
          <w:rFonts w:hint="eastAsia" w:ascii="仿宋" w:hAnsi="仿宋" w:eastAsia="仿宋" w:cs="仿宋"/>
          <w:i w:val="0"/>
          <w:iCs w:val="0"/>
          <w:caps w:val="0"/>
          <w:color w:val="000000"/>
          <w:spacing w:val="0"/>
          <w:sz w:val="32"/>
          <w:szCs w:val="32"/>
          <w:u w:val="none"/>
          <w:shd w:val="clear" w:color="auto" w:fill="FFFFFF"/>
        </w:rPr>
        <w:t>、其他收入：指除上述“财政拨款收入”、“事业收入”、“经营收入”等以外的收入。</w:t>
      </w:r>
    </w:p>
    <w:p w14:paraId="12AAF21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5</w:t>
      </w:r>
      <w:r>
        <w:rPr>
          <w:rFonts w:hint="eastAsia" w:ascii="仿宋" w:hAnsi="仿宋" w:eastAsia="仿宋" w:cs="仿宋"/>
          <w:i w:val="0"/>
          <w:iCs w:val="0"/>
          <w:caps w:val="0"/>
          <w:color w:val="000000"/>
          <w:spacing w:val="0"/>
          <w:sz w:val="32"/>
          <w:szCs w:val="32"/>
          <w:u w:val="none"/>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14:paraId="6EDD4C3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6</w:t>
      </w:r>
      <w:r>
        <w:rPr>
          <w:rFonts w:hint="eastAsia" w:ascii="仿宋" w:hAnsi="仿宋" w:eastAsia="仿宋" w:cs="仿宋"/>
          <w:i w:val="0"/>
          <w:iCs w:val="0"/>
          <w:caps w:val="0"/>
          <w:color w:val="000000"/>
          <w:spacing w:val="0"/>
          <w:sz w:val="32"/>
          <w:szCs w:val="32"/>
          <w:u w:val="none"/>
          <w:shd w:val="clear" w:color="auto" w:fill="FFFFFF"/>
        </w:rPr>
        <w:t>、上年结转：指以前年尚未完成、结转到本年按有关规定继续使用的资金。</w:t>
      </w:r>
    </w:p>
    <w:p w14:paraId="3337BEC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eastAsia" w:ascii="仿宋" w:hAnsi="仿宋" w:eastAsia="仿宋" w:cs="仿宋"/>
          <w:i w:val="0"/>
          <w:iCs w:val="0"/>
          <w:caps w:val="0"/>
          <w:color w:val="000000"/>
          <w:spacing w:val="0"/>
          <w:sz w:val="32"/>
          <w:szCs w:val="32"/>
          <w:u w:val="none"/>
          <w:shd w:val="clear" w:color="auto" w:fill="FFFFFF"/>
        </w:rPr>
        <w:t>二、支出科目</w:t>
      </w:r>
    </w:p>
    <w:p w14:paraId="7409CD0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、基本支出：是为保障其机构正常运转、完成日常工作任务而发生的人员支出和公用支出。</w:t>
      </w:r>
    </w:p>
    <w:p w14:paraId="629471F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、项目支出：是指在基本支出之外完成特定行政任务和事业发展目标所发生的支出。</w:t>
      </w:r>
    </w:p>
    <w:p w14:paraId="6CE7B6C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、工资福利支出：反映单位开支的在职职工和编制外长期聘用人员的各类劳动报酬，以及为上述人员缴纳的各项社会保险费等。</w:t>
      </w:r>
    </w:p>
    <w:p w14:paraId="0508229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4</w:t>
      </w:r>
      <w:r>
        <w:rPr>
          <w:rFonts w:hint="eastAsia" w:ascii="仿宋" w:hAnsi="仿宋" w:eastAsia="仿宋" w:cs="仿宋"/>
          <w:i w:val="0"/>
          <w:iCs w:val="0"/>
          <w:caps w:val="0"/>
          <w:color w:val="000000"/>
          <w:spacing w:val="0"/>
          <w:sz w:val="32"/>
          <w:szCs w:val="32"/>
          <w:u w:val="none"/>
          <w:shd w:val="clear" w:color="auto" w:fill="FFFFFF"/>
        </w:rPr>
        <w:t>、商品和服务支出：反映单位购买商品和服务的支出。</w:t>
      </w:r>
    </w:p>
    <w:p w14:paraId="35D31F5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5</w:t>
      </w:r>
      <w:r>
        <w:rPr>
          <w:rFonts w:hint="eastAsia" w:ascii="仿宋" w:hAnsi="仿宋" w:eastAsia="仿宋" w:cs="仿宋"/>
          <w:i w:val="0"/>
          <w:iCs w:val="0"/>
          <w:caps w:val="0"/>
          <w:color w:val="000000"/>
          <w:spacing w:val="0"/>
          <w:sz w:val="32"/>
          <w:szCs w:val="32"/>
          <w:u w:val="none"/>
          <w:shd w:val="clear" w:color="auto" w:fill="FFFFFF"/>
        </w:rPr>
        <w:t>、对个人和家庭的补助：反映单位用于对个人和家庭的补助支出。</w:t>
      </w:r>
    </w:p>
    <w:p w14:paraId="5DFE8AC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default" w:ascii="Calibri" w:hAnsi="Calibri" w:cs="Calibri"/>
          <w:i w:val="0"/>
          <w:iCs w:val="0"/>
          <w:caps w:val="0"/>
          <w:color w:val="666666"/>
          <w:spacing w:val="0"/>
          <w:sz w:val="21"/>
          <w:szCs w:val="21"/>
          <w:u w:val="none"/>
        </w:rPr>
      </w:pPr>
      <w:r>
        <w:rPr>
          <w:rFonts w:hint="eastAsia" w:ascii="仿宋" w:hAnsi="仿宋" w:eastAsia="仿宋" w:cs="仿宋"/>
          <w:i w:val="0"/>
          <w:iCs w:val="0"/>
          <w:caps w:val="0"/>
          <w:color w:val="666666"/>
          <w:spacing w:val="0"/>
          <w:sz w:val="32"/>
          <w:szCs w:val="32"/>
          <w:u w:val="none"/>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14:paraId="062F690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eastAsia" w:ascii="仿宋" w:hAnsi="仿宋" w:eastAsia="仿宋" w:cs="仿宋"/>
          <w:i w:val="0"/>
          <w:iCs w:val="0"/>
          <w:caps w:val="0"/>
          <w:color w:val="000000"/>
          <w:spacing w:val="0"/>
          <w:sz w:val="32"/>
          <w:szCs w:val="32"/>
          <w:u w:val="none"/>
          <w:shd w:val="clear" w:color="auto" w:fill="FFFFFF"/>
        </w:rPr>
        <w:t>四、“三公”经费科目</w:t>
      </w:r>
    </w:p>
    <w:p w14:paraId="0A523E3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、因公出国（境）费用：反映单位公务出国（境）的国际旅费、国内城市间交通费、住宿费、伙食费、培训费、公杂费等支出。</w:t>
      </w:r>
    </w:p>
    <w:p w14:paraId="7906124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333333"/>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、公务接待费：反映单位按规定开支的各类公务接待（含外宾接待）费用。</w:t>
      </w:r>
    </w:p>
    <w:p w14:paraId="126F9AB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w:t>
      </w:r>
      <w:r>
        <w:rPr>
          <w:rFonts w:hint="eastAsia" w:ascii="仿宋" w:hAnsi="仿宋" w:eastAsia="仿宋" w:cs="仿宋"/>
          <w:i w:val="0"/>
          <w:iCs w:val="0"/>
          <w:caps w:val="0"/>
          <w:color w:val="666666"/>
          <w:spacing w:val="0"/>
          <w:sz w:val="32"/>
          <w:szCs w:val="32"/>
          <w:u w:val="none"/>
          <w:shd w:val="clear" w:color="auto" w:fill="FFFFFF"/>
        </w:rPr>
        <w:t>公务用车购置及</w:t>
      </w:r>
      <w:r>
        <w:rPr>
          <w:rFonts w:hint="eastAsia" w:ascii="仿宋" w:hAnsi="仿宋" w:eastAsia="仿宋" w:cs="仿宋"/>
          <w:i w:val="0"/>
          <w:iCs w:val="0"/>
          <w:caps w:val="0"/>
          <w:color w:val="000000"/>
          <w:spacing w:val="0"/>
          <w:sz w:val="32"/>
          <w:szCs w:val="32"/>
          <w:u w:val="none"/>
          <w:shd w:val="clear" w:color="auto" w:fill="FFFFFF"/>
        </w:rPr>
        <w:t>运行维护费：反映</w:t>
      </w:r>
      <w:r>
        <w:rPr>
          <w:rFonts w:hint="eastAsia" w:ascii="仿宋" w:hAnsi="仿宋" w:eastAsia="仿宋" w:cs="仿宋"/>
          <w:i w:val="0"/>
          <w:iCs w:val="0"/>
          <w:caps w:val="0"/>
          <w:color w:val="666666"/>
          <w:spacing w:val="0"/>
          <w:sz w:val="32"/>
          <w:szCs w:val="32"/>
          <w:u w:val="none"/>
          <w:shd w:val="clear" w:color="auto" w:fill="FFFFFF"/>
        </w:rPr>
        <w:t>单位公务用车车辆购置支出（含车辆购置税），以及燃料费、维修费、</w:t>
      </w:r>
      <w:r>
        <w:rPr>
          <w:rFonts w:hint="eastAsia" w:ascii="仿宋" w:hAnsi="仿宋" w:eastAsia="仿宋" w:cs="仿宋"/>
          <w:i w:val="0"/>
          <w:iCs w:val="0"/>
          <w:caps w:val="0"/>
          <w:color w:val="000000"/>
          <w:spacing w:val="0"/>
          <w:sz w:val="32"/>
          <w:szCs w:val="32"/>
          <w:u w:val="none"/>
          <w:shd w:val="clear" w:color="auto" w:fill="FFFFFF"/>
        </w:rPr>
        <w:t>过路过桥费、保险费等支出。</w:t>
      </w:r>
    </w:p>
    <w:p w14:paraId="6867BB27">
      <w:pPr>
        <w:pStyle w:val="16"/>
        <w:jc w:val="center"/>
        <w:rPr>
          <w:rFonts w:ascii="Times New Roman" w:hAnsi="Times New Roman" w:cs="Times New Roman"/>
          <w:sz w:val="72"/>
          <w:szCs w:val="72"/>
        </w:rPr>
      </w:pPr>
    </w:p>
    <w:p w14:paraId="6B1C7E55">
      <w:pPr>
        <w:pStyle w:val="16"/>
        <w:spacing w:line="360" w:lineRule="auto"/>
        <w:ind w:firstLine="2080" w:firstLineChars="400"/>
        <w:jc w:val="both"/>
        <w:rPr>
          <w:rFonts w:ascii="Times New Roman" w:hAnsi="Times New Roman" w:eastAsia="方正小标宋_GBK" w:cs="Times New Roman"/>
          <w:sz w:val="52"/>
          <w:szCs w:val="52"/>
        </w:rPr>
      </w:pPr>
    </w:p>
    <w:p w14:paraId="46485BCF">
      <w:pPr>
        <w:pStyle w:val="16"/>
        <w:spacing w:line="360" w:lineRule="auto"/>
        <w:ind w:firstLine="2080" w:firstLineChars="400"/>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5E4EC7C4">
      <w:pPr>
        <w:rPr>
          <w:rFonts w:ascii="Times New Roman" w:hAnsi="Times New Roman" w:cs="Times New Roman"/>
          <w:sz w:val="72"/>
          <w:szCs w:val="72"/>
        </w:rPr>
      </w:pPr>
    </w:p>
    <w:p w14:paraId="5A713B3A">
      <w:pPr>
        <w:pStyle w:val="16"/>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4CBBC98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2024年，祁阳市疾病预防控制中心在市委、市政府的坚强领导和深切关怀下，在上级业务主管部门的周密指导与大力支持下，深入贯彻省市疾病预防控制工作会议精神，坚定不移地秉持“预防为主，健康第一”的工作宗旨，全体职员团结一心，凭借坚定的勇气和持续努力，积极应对各类挑战，实施精准策略，全面且高效地推动了各项疾控工作落实，在保护人民群众生命健康和维护社会公共卫生安全方面取得了显著成绩和积极突破。现将2024年度工作总结如下：</w:t>
      </w:r>
    </w:p>
    <w:p w14:paraId="1419BDE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黑体" w:hAnsi="黑体" w:eastAsia="黑体"/>
          <w:sz w:val="32"/>
          <w:szCs w:val="32"/>
        </w:rPr>
      </w:pPr>
      <w:r>
        <w:rPr>
          <w:rFonts w:hint="eastAsia" w:ascii="黑体" w:hAnsi="黑体" w:eastAsia="黑体"/>
          <w:sz w:val="32"/>
          <w:szCs w:val="32"/>
        </w:rPr>
        <w:t>一、工作开展情况</w:t>
      </w:r>
    </w:p>
    <w:p w14:paraId="30246CED">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楷体_GB2312" w:hAnsi="仿宋" w:eastAsia="楷体_GB2312"/>
          <w:b/>
          <w:sz w:val="32"/>
          <w:szCs w:val="32"/>
          <w:lang w:eastAsia="zh-CN"/>
        </w:rPr>
      </w:pPr>
      <w:r>
        <w:rPr>
          <w:rFonts w:hint="eastAsia" w:ascii="楷体_GB2312" w:hAnsi="仿宋" w:eastAsia="楷体_GB2312"/>
          <w:b/>
          <w:sz w:val="32"/>
          <w:szCs w:val="32"/>
        </w:rPr>
        <w:t>（一）急性传染病防控</w:t>
      </w:r>
    </w:p>
    <w:p w14:paraId="181C579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 w:hAnsi="仿宋" w:eastAsia="仿宋" w:cs="Times New Roman"/>
          <w:sz w:val="32"/>
          <w:szCs w:val="32"/>
        </w:rPr>
      </w:pPr>
      <w:r>
        <w:rPr>
          <w:rFonts w:hint="eastAsia" w:ascii="仿宋_GB2312" w:hAnsi="仿宋" w:eastAsia="仿宋_GB2312"/>
          <w:b/>
          <w:sz w:val="32"/>
          <w:szCs w:val="32"/>
        </w:rPr>
        <w:t>1.及时有效处置各种疫情</w:t>
      </w:r>
      <w:r>
        <w:rPr>
          <w:rFonts w:hint="eastAsia" w:ascii="仿宋_GB2312" w:hAnsi="仿宋" w:eastAsia="仿宋_GB2312"/>
          <w:sz w:val="32"/>
          <w:szCs w:val="32"/>
        </w:rPr>
        <w:t>。</w:t>
      </w:r>
      <w:r>
        <w:rPr>
          <w:rFonts w:hint="eastAsia" w:ascii="仿宋" w:hAnsi="仿宋" w:eastAsia="仿宋"/>
          <w:sz w:val="32"/>
          <w:szCs w:val="32"/>
        </w:rPr>
        <w:t>对各类疑似疫情均严格按照传染病防治“早、小、严、实”处理原则，做到发现一起，及时报告一起，规范处置一起，避免了疫情扩散蔓延，确保了人民身体健康。 截止20</w:t>
      </w:r>
      <w:r>
        <w:rPr>
          <w:rFonts w:hint="eastAsia" w:ascii="仿宋" w:hAnsi="仿宋" w:eastAsia="仿宋"/>
          <w:sz w:val="32"/>
          <w:szCs w:val="32"/>
          <w:lang w:val="en-US" w:eastAsia="zh-CN"/>
        </w:rPr>
        <w:t>24</w:t>
      </w:r>
      <w:r>
        <w:rPr>
          <w:rFonts w:hint="eastAsia" w:ascii="仿宋" w:hAnsi="仿宋" w:eastAsia="仿宋"/>
          <w:sz w:val="32"/>
          <w:szCs w:val="32"/>
        </w:rPr>
        <w:t>年1</w:t>
      </w:r>
      <w:r>
        <w:rPr>
          <w:rFonts w:hint="eastAsia" w:ascii="仿宋" w:hAnsi="仿宋" w:eastAsia="仿宋"/>
          <w:sz w:val="32"/>
          <w:szCs w:val="32"/>
          <w:lang w:val="en-US" w:eastAsia="zh-CN"/>
        </w:rPr>
        <w:t>1</w:t>
      </w:r>
      <w:r>
        <w:rPr>
          <w:rFonts w:hint="eastAsia" w:ascii="仿宋" w:hAnsi="仿宋" w:eastAsia="仿宋"/>
          <w:sz w:val="32"/>
          <w:szCs w:val="32"/>
        </w:rPr>
        <w:t>月</w:t>
      </w:r>
      <w:r>
        <w:rPr>
          <w:rFonts w:hint="eastAsia" w:ascii="仿宋" w:hAnsi="仿宋" w:eastAsia="仿宋"/>
          <w:sz w:val="32"/>
          <w:szCs w:val="32"/>
          <w:lang w:val="en-US" w:eastAsia="zh-CN"/>
        </w:rPr>
        <w:t>26</w:t>
      </w:r>
      <w:r>
        <w:rPr>
          <w:rFonts w:hint="eastAsia" w:ascii="仿宋" w:hAnsi="仿宋" w:eastAsia="仿宋"/>
          <w:sz w:val="32"/>
          <w:szCs w:val="32"/>
        </w:rPr>
        <w:t>日，</w:t>
      </w:r>
      <w:r>
        <w:rPr>
          <w:rFonts w:hint="eastAsia" w:ascii="仿宋" w:hAnsi="仿宋" w:eastAsia="仿宋"/>
          <w:sz w:val="32"/>
          <w:szCs w:val="32"/>
          <w:lang w:val="en-US" w:eastAsia="zh-CN"/>
        </w:rPr>
        <w:t>按报告地区及终审日期，</w:t>
      </w:r>
      <w:r>
        <w:rPr>
          <w:rFonts w:hint="eastAsia" w:ascii="仿宋" w:hAnsi="仿宋" w:eastAsia="仿宋"/>
          <w:sz w:val="32"/>
          <w:szCs w:val="32"/>
        </w:rPr>
        <w:t>全</w:t>
      </w:r>
      <w:r>
        <w:rPr>
          <w:rFonts w:hint="eastAsia" w:ascii="仿宋" w:hAnsi="仿宋" w:eastAsia="仿宋"/>
          <w:sz w:val="32"/>
          <w:szCs w:val="32"/>
          <w:lang w:eastAsia="zh-CN"/>
        </w:rPr>
        <w:t>市</w:t>
      </w:r>
      <w:r>
        <w:rPr>
          <w:rFonts w:hint="eastAsia" w:ascii="仿宋" w:hAnsi="仿宋" w:eastAsia="仿宋"/>
          <w:sz w:val="32"/>
          <w:szCs w:val="32"/>
        </w:rPr>
        <w:t>共报告法定传染病</w:t>
      </w:r>
      <w:r>
        <w:rPr>
          <w:rFonts w:hint="eastAsia" w:ascii="仿宋" w:hAnsi="仿宋" w:eastAsia="仿宋"/>
          <w:sz w:val="32"/>
          <w:szCs w:val="32"/>
          <w:lang w:val="en-US" w:eastAsia="zh-CN"/>
        </w:rPr>
        <w:t>8182</w:t>
      </w:r>
      <w:r>
        <w:rPr>
          <w:rFonts w:hint="eastAsia" w:ascii="仿宋" w:hAnsi="仿宋" w:eastAsia="仿宋"/>
          <w:sz w:val="32"/>
          <w:szCs w:val="32"/>
        </w:rPr>
        <w:t>例，与去年</w:t>
      </w:r>
      <w:r>
        <w:rPr>
          <w:rFonts w:hint="eastAsia" w:ascii="仿宋" w:hAnsi="仿宋" w:eastAsia="仿宋"/>
          <w:sz w:val="32"/>
          <w:szCs w:val="32"/>
          <w:lang w:val="en-US" w:eastAsia="zh-CN"/>
        </w:rPr>
        <w:t>同期</w:t>
      </w:r>
      <w:r>
        <w:rPr>
          <w:rFonts w:hint="eastAsia" w:ascii="仿宋" w:hAnsi="仿宋" w:eastAsia="仿宋"/>
          <w:sz w:val="32"/>
          <w:szCs w:val="32"/>
        </w:rPr>
        <w:t>（</w:t>
      </w:r>
      <w:r>
        <w:rPr>
          <w:rFonts w:hint="eastAsia" w:ascii="仿宋" w:hAnsi="仿宋" w:eastAsia="仿宋"/>
          <w:sz w:val="32"/>
          <w:szCs w:val="32"/>
          <w:lang w:val="en-US" w:eastAsia="zh-CN"/>
        </w:rPr>
        <w:t>5796</w:t>
      </w:r>
      <w:r>
        <w:rPr>
          <w:rFonts w:hint="eastAsia" w:ascii="仿宋" w:hAnsi="仿宋" w:eastAsia="仿宋"/>
          <w:sz w:val="32"/>
          <w:szCs w:val="32"/>
        </w:rPr>
        <w:t>例）比较</w:t>
      </w:r>
      <w:r>
        <w:rPr>
          <w:rFonts w:hint="eastAsia" w:ascii="仿宋" w:hAnsi="仿宋" w:eastAsia="仿宋"/>
          <w:sz w:val="32"/>
          <w:szCs w:val="32"/>
          <w:lang w:val="en-US" w:eastAsia="zh-CN"/>
        </w:rPr>
        <w:t>上升41.17</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lang w:val="en-US" w:eastAsia="zh-CN"/>
        </w:rPr>
        <w:t>截止11月26日，系统报告死亡病例27例，均为艾滋病</w:t>
      </w:r>
      <w:r>
        <w:rPr>
          <w:rFonts w:hint="eastAsia" w:ascii="仿宋" w:hAnsi="仿宋" w:eastAsia="仿宋"/>
          <w:sz w:val="32"/>
          <w:szCs w:val="32"/>
        </w:rPr>
        <w:t>；</w:t>
      </w:r>
      <w:r>
        <w:rPr>
          <w:rFonts w:hint="eastAsia" w:ascii="仿宋" w:hAnsi="仿宋" w:eastAsia="仿宋"/>
          <w:sz w:val="32"/>
          <w:szCs w:val="32"/>
          <w:lang w:val="en-US" w:eastAsia="zh-CN"/>
        </w:rPr>
        <w:t>无甲类传染病，</w:t>
      </w:r>
      <w:r>
        <w:rPr>
          <w:rFonts w:hint="eastAsia" w:ascii="仿宋" w:hAnsi="仿宋" w:eastAsia="仿宋"/>
          <w:sz w:val="32"/>
          <w:szCs w:val="32"/>
        </w:rPr>
        <w:t>无霍乱、非典、人禽流感等重大传染病</w:t>
      </w:r>
      <w:r>
        <w:rPr>
          <w:rFonts w:hint="eastAsia" w:ascii="仿宋" w:hAnsi="仿宋" w:eastAsia="仿宋"/>
          <w:sz w:val="32"/>
          <w:szCs w:val="32"/>
          <w:lang w:val="en-US" w:eastAsia="zh-CN"/>
        </w:rPr>
        <w:t>报告</w:t>
      </w:r>
      <w:r>
        <w:rPr>
          <w:rFonts w:hint="eastAsia" w:ascii="仿宋" w:hAnsi="仿宋" w:eastAsia="仿宋"/>
          <w:sz w:val="32"/>
          <w:szCs w:val="32"/>
          <w:lang w:eastAsia="zh-CN"/>
        </w:rPr>
        <w:t>；</w:t>
      </w:r>
      <w:r>
        <w:rPr>
          <w:rFonts w:hint="eastAsia" w:ascii="仿宋" w:hAnsi="仿宋" w:eastAsia="仿宋"/>
          <w:sz w:val="32"/>
          <w:szCs w:val="32"/>
          <w:lang w:val="en-US" w:eastAsia="zh-CN"/>
        </w:rPr>
        <w:t>共接收传染病预警176条，其中排除预警140条，处理疑似事件36条，无突发公共卫生事件</w:t>
      </w:r>
      <w:r>
        <w:rPr>
          <w:rFonts w:hint="eastAsia" w:ascii="仿宋" w:hAnsi="仿宋" w:eastAsia="仿宋"/>
          <w:sz w:val="32"/>
          <w:szCs w:val="32"/>
        </w:rPr>
        <w:t>。</w:t>
      </w:r>
    </w:p>
    <w:p w14:paraId="64EFE6F4">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仿宋" w:hAnsi="仿宋" w:eastAsia="仿宋_GB2312"/>
          <w:sz w:val="32"/>
          <w:szCs w:val="32"/>
          <w:lang w:val="en-US" w:eastAsia="zh-CN"/>
        </w:rPr>
      </w:pPr>
      <w:r>
        <w:rPr>
          <w:rFonts w:hint="eastAsia" w:ascii="仿宋_GB2312" w:hAnsi="仿宋" w:eastAsia="仿宋_GB2312"/>
          <w:b/>
          <w:sz w:val="32"/>
          <w:szCs w:val="32"/>
        </w:rPr>
        <w:t>2. 认真开展新冠病毒感染疫情常态化防控工作。</w:t>
      </w:r>
      <w:r>
        <w:rPr>
          <w:rFonts w:hint="eastAsia" w:ascii="仿宋_GB2312" w:hAnsi="仿宋" w:eastAsia="仿宋_GB2312"/>
          <w:b/>
          <w:bCs/>
          <w:sz w:val="32"/>
          <w:szCs w:val="32"/>
        </w:rPr>
        <w:t>一是</w:t>
      </w:r>
      <w:r>
        <w:rPr>
          <w:rFonts w:hint="eastAsia" w:ascii="仿宋" w:hAnsi="仿宋" w:eastAsia="仿宋"/>
          <w:sz w:val="32"/>
          <w:szCs w:val="32"/>
        </w:rPr>
        <w:t>保持原有的领导小组、应急处置机动队等技术小组。</w:t>
      </w:r>
      <w:r>
        <w:rPr>
          <w:rFonts w:hint="eastAsia" w:ascii="仿宋_GB2312" w:hAnsi="仿宋" w:eastAsia="仿宋_GB2312"/>
          <w:b/>
          <w:sz w:val="32"/>
          <w:szCs w:val="32"/>
        </w:rPr>
        <w:t>二是</w:t>
      </w:r>
      <w:r>
        <w:rPr>
          <w:rFonts w:hint="eastAsia" w:ascii="仿宋_GB2312" w:hAnsi="仿宋" w:eastAsia="仿宋_GB2312"/>
          <w:sz w:val="32"/>
          <w:szCs w:val="32"/>
        </w:rPr>
        <w:t>制定</w:t>
      </w:r>
      <w:r>
        <w:rPr>
          <w:rFonts w:hint="eastAsia" w:ascii="仿宋" w:hAnsi="仿宋" w:eastAsia="仿宋"/>
          <w:sz w:val="32"/>
          <w:szCs w:val="32"/>
        </w:rPr>
        <w:t>全市新冠病毒感染疫情流调方案。全年共报告新冠病毒感染病例198例</w:t>
      </w:r>
      <w:r>
        <w:rPr>
          <w:rFonts w:hint="eastAsia" w:ascii="仿宋" w:hAnsi="仿宋" w:eastAsia="仿宋"/>
          <w:sz w:val="32"/>
          <w:szCs w:val="32"/>
          <w:lang w:val="en-US" w:eastAsia="zh-CN"/>
        </w:rPr>
        <w:t>，并对学校等重点场所的新型新冠病毒感染者及时开展流调，撰写流调报告并及时上传。</w:t>
      </w:r>
      <w:r>
        <w:rPr>
          <w:rFonts w:hint="eastAsia" w:ascii="仿宋_GB2312" w:hAnsi="仿宋" w:eastAsia="仿宋_GB2312"/>
          <w:b/>
          <w:sz w:val="32"/>
          <w:szCs w:val="32"/>
        </w:rPr>
        <w:t>三是</w:t>
      </w:r>
      <w:r>
        <w:rPr>
          <w:rFonts w:hint="eastAsia" w:ascii="仿宋_GB2312" w:hAnsi="仿宋" w:eastAsia="仿宋_GB2312"/>
          <w:b w:val="0"/>
          <w:bCs/>
          <w:sz w:val="32"/>
          <w:szCs w:val="32"/>
          <w:lang w:val="en-US" w:eastAsia="zh-CN"/>
        </w:rPr>
        <w:t>加强全市传染病防控能力。</w:t>
      </w:r>
      <w:r>
        <w:rPr>
          <w:rFonts w:hint="eastAsia" w:ascii="仿宋" w:hAnsi="仿宋" w:eastAsia="仿宋"/>
          <w:sz w:val="32"/>
          <w:szCs w:val="32"/>
          <w:lang w:val="en-US" w:eastAsia="zh-CN"/>
        </w:rPr>
        <w:t>5月31日举办了全市重点传染病监测防控培训，安排了重点传染病监测防控工作任务和要求，参训人员达80余人。</w:t>
      </w:r>
    </w:p>
    <w:p w14:paraId="29B3B7B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ascii="仿宋" w:hAnsi="仿宋" w:eastAsia="仿宋"/>
          <w:sz w:val="32"/>
          <w:szCs w:val="32"/>
        </w:rPr>
      </w:pPr>
      <w:r>
        <w:rPr>
          <w:rFonts w:hint="eastAsia" w:ascii="仿宋_GB2312" w:hAnsi="仿宋" w:eastAsia="仿宋_GB2312"/>
          <w:b/>
          <w:sz w:val="32"/>
          <w:szCs w:val="32"/>
        </w:rPr>
        <w:t>3.加强了疫情监测工作。</w:t>
      </w:r>
      <w:r>
        <w:rPr>
          <w:rFonts w:hint="eastAsia" w:ascii="仿宋" w:hAnsi="仿宋" w:eastAsia="仿宋"/>
          <w:sz w:val="32"/>
          <w:szCs w:val="32"/>
        </w:rPr>
        <w:t>按照上级业务工作要求开展了霍乱、不明原因肺炎和人感染禽流感、狂犬病、钩体、肾综合征出血热、手足口病、布鲁氏菌病等传染病监测。对报告的新冠重症、危重症及死亡病例、流行性出血热病例、布鲁氏菌病病例、手足口病聚集性病例及时开展个案调查并上报。截止11月28日</w:t>
      </w:r>
      <w:r>
        <w:rPr>
          <w:rFonts w:hint="eastAsia" w:ascii="仿宋" w:hAnsi="仿宋" w:eastAsia="仿宋"/>
          <w:sz w:val="32"/>
          <w:szCs w:val="32"/>
          <w:lang w:eastAsia="zh-CN"/>
        </w:rPr>
        <w:t>，</w:t>
      </w:r>
      <w:r>
        <w:rPr>
          <w:rFonts w:hint="eastAsia" w:ascii="仿宋" w:hAnsi="仿宋" w:eastAsia="仿宋"/>
          <w:sz w:val="32"/>
          <w:szCs w:val="32"/>
        </w:rPr>
        <w:t>全市无不明原因肺炎病例报告；及时处置3起布鲁氏菌病疫情；1-10月共采集手足口病散发普通病例及聚集性病例样品共114份；4月开展职业暴露人群流行病学调查3人，采集血清样品3份，送市疾控中心检测，3份血清样结果均为阴性；5-10月开展了霍乱疫源检索，对自然水体、疫区、医院污水、海（水）产品等进行了采样检测，督促各镇及时开放腹泻门诊，并做到“逢泻必登、逢疑必检”。截止10月底，</w:t>
      </w:r>
      <w:r>
        <w:rPr>
          <w:rFonts w:hint="eastAsia" w:ascii="仿宋" w:hAnsi="仿宋" w:eastAsia="仿宋"/>
          <w:color w:val="auto"/>
          <w:sz w:val="32"/>
          <w:szCs w:val="32"/>
        </w:rPr>
        <w:t>全市共登记腹泻病人9</w:t>
      </w:r>
      <w:r>
        <w:rPr>
          <w:rFonts w:hint="eastAsia" w:ascii="仿宋" w:hAnsi="仿宋" w:eastAsia="仿宋"/>
          <w:color w:val="auto"/>
          <w:sz w:val="32"/>
          <w:szCs w:val="32"/>
          <w:lang w:val="en-US" w:eastAsia="zh-CN"/>
        </w:rPr>
        <w:t>68</w:t>
      </w:r>
      <w:r>
        <w:rPr>
          <w:rFonts w:hint="eastAsia" w:ascii="仿宋" w:hAnsi="仿宋" w:eastAsia="仿宋"/>
          <w:color w:val="auto"/>
          <w:sz w:val="32"/>
          <w:szCs w:val="32"/>
        </w:rPr>
        <w:t>例，检索25</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例，检索率</w:t>
      </w:r>
      <w:r>
        <w:rPr>
          <w:rFonts w:hint="eastAsia" w:ascii="仿宋" w:hAnsi="仿宋" w:eastAsia="仿宋"/>
          <w:color w:val="auto"/>
          <w:sz w:val="32"/>
          <w:szCs w:val="32"/>
          <w:lang w:val="en-US" w:eastAsia="zh-CN"/>
        </w:rPr>
        <w:t>26.14</w:t>
      </w:r>
      <w:r>
        <w:rPr>
          <w:rFonts w:hint="eastAsia" w:ascii="仿宋" w:hAnsi="仿宋" w:eastAsia="仿宋"/>
          <w:color w:val="auto"/>
          <w:sz w:val="32"/>
          <w:szCs w:val="32"/>
        </w:rPr>
        <w:t>%</w:t>
      </w:r>
      <w:r>
        <w:rPr>
          <w:rFonts w:hint="eastAsia" w:ascii="仿宋" w:hAnsi="仿宋" w:eastAsia="仿宋"/>
          <w:sz w:val="32"/>
          <w:szCs w:val="32"/>
        </w:rPr>
        <w:t>；</w:t>
      </w:r>
      <w:r>
        <w:rPr>
          <w:rFonts w:hint="eastAsia" w:ascii="仿宋" w:hAnsi="仿宋" w:eastAsia="仿宋"/>
          <w:color w:val="auto"/>
          <w:sz w:val="32"/>
          <w:szCs w:val="32"/>
        </w:rPr>
        <w:t>外环境检索</w:t>
      </w:r>
      <w:r>
        <w:rPr>
          <w:rFonts w:hint="eastAsia" w:ascii="仿宋" w:hAnsi="仿宋" w:eastAsia="仿宋"/>
          <w:color w:val="auto"/>
          <w:sz w:val="32"/>
          <w:szCs w:val="32"/>
          <w:lang w:val="en-US" w:eastAsia="zh-CN"/>
        </w:rPr>
        <w:t>131</w:t>
      </w:r>
      <w:r>
        <w:rPr>
          <w:rFonts w:hint="eastAsia" w:ascii="仿宋" w:hAnsi="仿宋" w:eastAsia="仿宋"/>
          <w:color w:val="auto"/>
          <w:sz w:val="32"/>
          <w:szCs w:val="32"/>
        </w:rPr>
        <w:t>份，其中外环境水样</w:t>
      </w:r>
      <w:r>
        <w:rPr>
          <w:rFonts w:hint="eastAsia" w:ascii="仿宋" w:hAnsi="仿宋" w:eastAsia="仿宋"/>
          <w:color w:val="auto"/>
          <w:sz w:val="32"/>
          <w:szCs w:val="32"/>
          <w:lang w:val="en-US" w:eastAsia="zh-CN"/>
        </w:rPr>
        <w:t>43</w:t>
      </w:r>
      <w:r>
        <w:rPr>
          <w:rFonts w:hint="eastAsia" w:ascii="仿宋" w:hAnsi="仿宋" w:eastAsia="仿宋"/>
          <w:color w:val="auto"/>
          <w:sz w:val="32"/>
          <w:szCs w:val="32"/>
        </w:rPr>
        <w:t>份，食品及海水产品</w:t>
      </w:r>
      <w:r>
        <w:rPr>
          <w:rFonts w:hint="eastAsia" w:ascii="仿宋" w:hAnsi="仿宋" w:eastAsia="仿宋"/>
          <w:color w:val="auto"/>
          <w:sz w:val="32"/>
          <w:szCs w:val="32"/>
          <w:lang w:val="en-US" w:eastAsia="zh-CN"/>
        </w:rPr>
        <w:t>88</w:t>
      </w:r>
      <w:r>
        <w:rPr>
          <w:rFonts w:hint="eastAsia" w:ascii="仿宋" w:hAnsi="仿宋" w:eastAsia="仿宋"/>
          <w:color w:val="auto"/>
          <w:sz w:val="32"/>
          <w:szCs w:val="32"/>
        </w:rPr>
        <w:t>份</w:t>
      </w:r>
      <w:r>
        <w:rPr>
          <w:rFonts w:hint="eastAsia" w:ascii="仿宋" w:hAnsi="仿宋" w:eastAsia="仿宋"/>
          <w:sz w:val="32"/>
          <w:szCs w:val="32"/>
        </w:rPr>
        <w:t>，检测结果均为阴性；开展了狂犬病暴露人群监测，1-10月共登记8048人次，其中Ⅰ级暴露56人次，Ⅱ级暴露5127人次，Ⅲ级暴露2860人次，均规范接种了狂犬疫苗，增强了人群免疫力。5-10月在全市陶铸公园、文昌中学、疾控小区3个监测点开展了登革热蚊媒监测工作，每月投放200个诱蚊诱卵器，5-8月的诱蚊诱卵指数平均大于20。</w:t>
      </w:r>
      <w:r>
        <w:rPr>
          <w:rFonts w:hint="eastAsia" w:ascii="仿宋" w:hAnsi="仿宋" w:eastAsia="仿宋"/>
          <w:sz w:val="32"/>
          <w:szCs w:val="32"/>
          <w:lang w:val="en-US" w:eastAsia="zh-CN"/>
        </w:rPr>
        <w:t>截至</w:t>
      </w:r>
      <w:r>
        <w:rPr>
          <w:rFonts w:hint="eastAsia" w:ascii="仿宋" w:hAnsi="仿宋" w:eastAsia="仿宋"/>
          <w:sz w:val="32"/>
          <w:szCs w:val="32"/>
        </w:rPr>
        <w:t>11月29日流感哨点监测采样</w:t>
      </w:r>
      <w:r>
        <w:rPr>
          <w:rFonts w:hint="eastAsia" w:ascii="仿宋" w:hAnsi="仿宋" w:eastAsia="仿宋"/>
          <w:sz w:val="32"/>
          <w:szCs w:val="32"/>
          <w:lang w:val="en-US" w:eastAsia="zh-CN"/>
        </w:rPr>
        <w:t>流感</w:t>
      </w:r>
      <w:r>
        <w:rPr>
          <w:rFonts w:hint="eastAsia" w:ascii="仿宋" w:hAnsi="仿宋" w:eastAsia="仿宋"/>
          <w:color w:val="auto"/>
          <w:sz w:val="32"/>
          <w:szCs w:val="32"/>
        </w:rPr>
        <w:t>共</w:t>
      </w:r>
      <w:r>
        <w:rPr>
          <w:rFonts w:hint="eastAsia" w:ascii="仿宋" w:hAnsi="仿宋" w:eastAsia="仿宋"/>
          <w:color w:val="auto"/>
          <w:sz w:val="32"/>
          <w:szCs w:val="32"/>
          <w:lang w:val="en-US" w:eastAsia="zh-CN"/>
        </w:rPr>
        <w:t>1227</w:t>
      </w:r>
      <w:r>
        <w:rPr>
          <w:rFonts w:hint="eastAsia" w:ascii="仿宋" w:hAnsi="仿宋" w:eastAsia="仿宋"/>
          <w:color w:val="auto"/>
          <w:sz w:val="32"/>
          <w:szCs w:val="32"/>
        </w:rPr>
        <w:t>份，</w:t>
      </w:r>
      <w:r>
        <w:rPr>
          <w:rFonts w:hint="eastAsia" w:ascii="仿宋" w:hAnsi="仿宋" w:eastAsia="仿宋"/>
          <w:color w:val="auto"/>
          <w:sz w:val="32"/>
          <w:szCs w:val="32"/>
          <w:lang w:val="en-US" w:eastAsia="zh-CN"/>
        </w:rPr>
        <w:t>新冠共67份</w:t>
      </w:r>
      <w:r>
        <w:rPr>
          <w:rFonts w:hint="eastAsia" w:ascii="仿宋" w:hAnsi="仿宋" w:eastAsia="仿宋"/>
          <w:sz w:val="32"/>
          <w:szCs w:val="32"/>
        </w:rPr>
        <w:t>。</w:t>
      </w:r>
    </w:p>
    <w:p w14:paraId="5D946B7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ascii="仿宋" w:hAnsi="仿宋" w:eastAsia="仿宋"/>
          <w:b/>
          <w:sz w:val="32"/>
          <w:szCs w:val="32"/>
        </w:rPr>
      </w:pPr>
      <w:r>
        <w:rPr>
          <w:rFonts w:hint="eastAsia" w:ascii="仿宋_GB2312" w:hAnsi="仿宋" w:eastAsia="仿宋_GB2312"/>
          <w:b/>
          <w:sz w:val="32"/>
          <w:szCs w:val="32"/>
        </w:rPr>
        <w:t xml:space="preserve">4. </w:t>
      </w:r>
      <w:r>
        <w:rPr>
          <w:rFonts w:hint="eastAsia" w:ascii="仿宋" w:hAnsi="仿宋" w:eastAsia="仿宋"/>
          <w:b/>
          <w:sz w:val="32"/>
          <w:szCs w:val="32"/>
        </w:rPr>
        <w:t>加大了传染病防控督导力度，确保了各项防病措施落到了实处。</w:t>
      </w:r>
      <w:r>
        <w:rPr>
          <w:rFonts w:hint="eastAsia" w:ascii="仿宋_GB2312" w:hAnsi="仿宋" w:eastAsia="仿宋_GB2312" w:cs="Times New Roman"/>
          <w:kern w:val="2"/>
          <w:sz w:val="32"/>
          <w:szCs w:val="32"/>
          <w:lang w:val="en-US" w:eastAsia="zh-CN" w:bidi="ar"/>
        </w:rPr>
        <w:t>为督促落实各项传染病防控措施，市疾控中心分别于4-5月份、10-11月份组织4名专业人员对全市市直医疗机构及各镇（街道）卫生院开展了两次重点传染病监测防控、传染病报告与管理及学校传染病防控等工作督导。通过督导，对存在的问题及时提出整改意见与建议，确保了防病措施落到实处。</w:t>
      </w:r>
    </w:p>
    <w:p w14:paraId="13D1716F">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楷体_GB2312" w:hAnsi="仿宋" w:eastAsia="楷体_GB2312" w:cstheme="minorBidi"/>
          <w:b/>
          <w:kern w:val="2"/>
          <w:sz w:val="32"/>
          <w:szCs w:val="32"/>
          <w:lang w:val="en-US" w:eastAsia="zh-CN" w:bidi="ar-SA"/>
        </w:rPr>
      </w:pPr>
      <w:r>
        <w:rPr>
          <w:rFonts w:hint="eastAsia" w:ascii="楷体_GB2312" w:hAnsi="仿宋" w:eastAsia="楷体_GB2312" w:cstheme="minorBidi"/>
          <w:b/>
          <w:kern w:val="2"/>
          <w:sz w:val="32"/>
          <w:szCs w:val="32"/>
          <w:lang w:val="en-US" w:eastAsia="zh-CN" w:bidi="ar-SA"/>
        </w:rPr>
        <w:t>（二）结核病防控</w:t>
      </w:r>
    </w:p>
    <w:p w14:paraId="7D8AC575">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以发现涂阳病人为重点，强化病原学阳性耐药筛查和高危人群耐药筛查工作，全面落实免费病人的全程督导管理。探索建立科学、规范、有序的肺结核防治体系，实现肺结核患者“应筛尽筛、应治尽治、应管尽管”的目标。积极开展结核病知识宣传教育，强化督导与管理，提高病人发现率。每季度访视结核病患者，了解患者服药、复查等基本情况。加强各医疗机构对结核病人的管理，现场查看门诊日志、传染病登记和网络专报情况。</w:t>
      </w:r>
    </w:p>
    <w:p w14:paraId="710B8E26">
      <w:pPr>
        <w:pStyle w:val="17"/>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楷体_GB2312" w:hAnsi="仿宋" w:eastAsia="楷体_GB2312"/>
          <w:sz w:val="32"/>
          <w:szCs w:val="32"/>
        </w:rPr>
      </w:pPr>
      <w:r>
        <w:rPr>
          <w:rFonts w:hint="eastAsia" w:ascii="楷体_GB2312" w:hAnsi="仿宋" w:eastAsia="楷体_GB2312"/>
          <w:b/>
          <w:sz w:val="32"/>
          <w:szCs w:val="32"/>
        </w:rPr>
        <w:t>（三）艾滋病防控</w:t>
      </w:r>
    </w:p>
    <w:p w14:paraId="00A1523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 w:eastAsia="仿宋_GB2312" w:cs="Times New Roman"/>
          <w:kern w:val="2"/>
          <w:sz w:val="32"/>
          <w:szCs w:val="32"/>
          <w:lang w:val="en-US" w:eastAsia="zh-CN" w:bidi="ar"/>
        </w:rPr>
      </w:pPr>
      <w:r>
        <w:rPr>
          <w:rFonts w:hint="eastAsia" w:ascii="仿宋_GB2312" w:hAnsi="仿宋" w:eastAsia="仿宋_GB2312" w:cs="Times New Roman"/>
          <w:kern w:val="2"/>
          <w:sz w:val="32"/>
          <w:szCs w:val="32"/>
          <w:lang w:val="en-US" w:eastAsia="zh-CN" w:bidi="ar"/>
        </w:rPr>
        <w:t>我市累计艾滋病感染者和病人合计1655人,现存活953人，死亡696人；本年新发65人，主要经性途径传播为主，其中经性途径传播64人占98.46%,其中异性性传播61人占93.84%，同性性传播3人占4.61%。以务工农民为主，发现时年龄集中在45-65岁之间，晚发现病人居多。</w:t>
      </w:r>
    </w:p>
    <w:p w14:paraId="0FCC000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 w:hAnsi="仿宋" w:eastAsia="仿宋" w:cs="仿宋"/>
          <w:sz w:val="32"/>
          <w:szCs w:val="32"/>
        </w:rPr>
      </w:pPr>
      <w:r>
        <w:rPr>
          <w:rFonts w:hint="eastAsia" w:ascii="仿宋_GB2312" w:hAnsi="仿宋" w:eastAsia="仿宋_GB2312"/>
          <w:b/>
          <w:sz w:val="32"/>
          <w:szCs w:val="32"/>
        </w:rPr>
        <w:t>1.</w:t>
      </w:r>
      <w:r>
        <w:rPr>
          <w:rFonts w:hint="eastAsia" w:ascii="仿宋_GB2312" w:hAnsi="仿宋" w:eastAsia="仿宋_GB2312"/>
          <w:b/>
          <w:bCs/>
          <w:sz w:val="32"/>
          <w:szCs w:val="32"/>
        </w:rPr>
        <w:t>自愿咨询检测（VCT）工作：</w:t>
      </w:r>
      <w:r>
        <w:rPr>
          <w:rFonts w:hint="eastAsia" w:ascii="仿宋_GB2312" w:hAnsi="仿宋" w:eastAsia="仿宋_GB2312"/>
          <w:sz w:val="32"/>
          <w:szCs w:val="32"/>
        </w:rPr>
        <w:t>V</w:t>
      </w:r>
      <w:r>
        <w:rPr>
          <w:rFonts w:hint="eastAsia" w:ascii="仿宋" w:hAnsi="仿宋" w:eastAsia="仿宋" w:cs="仿宋"/>
          <w:sz w:val="32"/>
          <w:szCs w:val="32"/>
        </w:rPr>
        <w:t>CT咨询检测8</w:t>
      </w:r>
      <w:r>
        <w:rPr>
          <w:rFonts w:hint="eastAsia" w:ascii="仿宋" w:hAnsi="仿宋" w:eastAsia="仿宋" w:cs="仿宋"/>
          <w:sz w:val="32"/>
          <w:szCs w:val="32"/>
          <w:lang w:val="en-US" w:eastAsia="zh-CN"/>
        </w:rPr>
        <w:t>67</w:t>
      </w:r>
      <w:r>
        <w:rPr>
          <w:rFonts w:hint="eastAsia" w:ascii="仿宋" w:hAnsi="仿宋" w:eastAsia="仿宋" w:cs="仿宋"/>
          <w:sz w:val="32"/>
          <w:szCs w:val="32"/>
        </w:rPr>
        <w:t>人，检测</w:t>
      </w:r>
      <w:r>
        <w:rPr>
          <w:rFonts w:hint="eastAsia" w:ascii="仿宋" w:hAnsi="仿宋" w:eastAsia="仿宋" w:cs="仿宋"/>
          <w:sz w:val="32"/>
          <w:szCs w:val="32"/>
          <w:lang w:val="en-US" w:eastAsia="zh-CN"/>
        </w:rPr>
        <w:t>867</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rPr>
        <w:t>HIV阳性</w:t>
      </w:r>
      <w:r>
        <w:rPr>
          <w:rFonts w:hint="eastAsia" w:ascii="仿宋" w:hAnsi="仿宋" w:eastAsia="仿宋" w:cs="仿宋"/>
          <w:sz w:val="32"/>
          <w:szCs w:val="32"/>
          <w:lang w:val="en-US" w:eastAsia="zh-CN"/>
        </w:rPr>
        <w:t>10</w:t>
      </w:r>
      <w:r>
        <w:rPr>
          <w:rFonts w:hint="eastAsia" w:ascii="仿宋" w:hAnsi="仿宋" w:eastAsia="仿宋" w:cs="仿宋"/>
          <w:sz w:val="32"/>
          <w:szCs w:val="32"/>
        </w:rPr>
        <w:t>人；在押人员共检测4</w:t>
      </w:r>
      <w:r>
        <w:rPr>
          <w:rFonts w:hint="eastAsia" w:ascii="仿宋" w:hAnsi="仿宋" w:eastAsia="仿宋" w:cs="仿宋"/>
          <w:sz w:val="32"/>
          <w:szCs w:val="32"/>
          <w:lang w:val="en-US" w:eastAsia="zh-CN"/>
        </w:rPr>
        <w:t>34</w:t>
      </w:r>
      <w:r>
        <w:rPr>
          <w:rFonts w:hint="eastAsia" w:ascii="仿宋" w:hAnsi="仿宋" w:eastAsia="仿宋" w:cs="仿宋"/>
          <w:sz w:val="32"/>
          <w:szCs w:val="32"/>
        </w:rPr>
        <w:t>人、无HIV、梅毒、丙肝阳性；性</w:t>
      </w:r>
      <w:r>
        <w:rPr>
          <w:rFonts w:hint="eastAsia" w:ascii="仿宋" w:hAnsi="仿宋" w:eastAsia="仿宋" w:cs="仿宋"/>
          <w:sz w:val="32"/>
          <w:szCs w:val="32"/>
          <w:lang w:eastAsia="zh-CN"/>
        </w:rPr>
        <w:t>病门诊</w:t>
      </w:r>
      <w:r>
        <w:rPr>
          <w:rFonts w:hint="eastAsia" w:ascii="仿宋" w:hAnsi="仿宋" w:eastAsia="仿宋" w:cs="仿宋"/>
          <w:sz w:val="32"/>
          <w:szCs w:val="32"/>
        </w:rPr>
        <w:t>检测</w:t>
      </w:r>
      <w:r>
        <w:rPr>
          <w:rFonts w:hint="eastAsia" w:ascii="仿宋" w:hAnsi="仿宋" w:eastAsia="仿宋" w:cs="仿宋"/>
          <w:sz w:val="32"/>
          <w:szCs w:val="32"/>
          <w:lang w:val="en-US" w:eastAsia="zh-CN"/>
        </w:rPr>
        <w:t>926</w:t>
      </w:r>
      <w:r>
        <w:rPr>
          <w:rFonts w:hint="eastAsia" w:ascii="仿宋" w:hAnsi="仿宋" w:eastAsia="仿宋" w:cs="仿宋"/>
          <w:sz w:val="32"/>
          <w:szCs w:val="32"/>
        </w:rPr>
        <w:t>人，</w:t>
      </w:r>
      <w:r>
        <w:rPr>
          <w:rFonts w:hint="eastAsia" w:ascii="仿宋" w:hAnsi="仿宋" w:eastAsia="仿宋" w:cs="仿宋"/>
          <w:sz w:val="32"/>
          <w:szCs w:val="32"/>
          <w:lang w:val="en-US" w:eastAsia="zh-CN"/>
        </w:rPr>
        <w:t>其中</w:t>
      </w:r>
      <w:r>
        <w:rPr>
          <w:rFonts w:hint="eastAsia" w:ascii="仿宋" w:hAnsi="仿宋" w:eastAsia="仿宋" w:cs="仿宋"/>
          <w:sz w:val="32"/>
          <w:szCs w:val="32"/>
        </w:rPr>
        <w:t>梅毒阳性2人，无HIV、</w:t>
      </w:r>
      <w:r>
        <w:rPr>
          <w:rFonts w:hint="eastAsia" w:ascii="仿宋" w:hAnsi="仿宋" w:eastAsia="仿宋" w:cs="仿宋"/>
          <w:sz w:val="32"/>
          <w:szCs w:val="32"/>
          <w:lang w:val="en-US" w:eastAsia="zh-CN"/>
        </w:rPr>
        <w:t>丙肝</w:t>
      </w:r>
      <w:r>
        <w:rPr>
          <w:rFonts w:hint="eastAsia" w:ascii="仿宋" w:hAnsi="仿宋" w:eastAsia="仿宋" w:cs="仿宋"/>
          <w:sz w:val="32"/>
          <w:szCs w:val="32"/>
        </w:rPr>
        <w:t>阳性。</w:t>
      </w:r>
    </w:p>
    <w:p w14:paraId="3427562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宋体" w:hAnsi="宋体" w:eastAsia="宋体"/>
          <w:sz w:val="30"/>
          <w:szCs w:val="30"/>
        </w:rPr>
      </w:pPr>
      <w:r>
        <w:rPr>
          <w:rFonts w:hint="eastAsia" w:ascii="仿宋_GB2312" w:hAnsi="仿宋" w:eastAsia="仿宋_GB2312"/>
          <w:b/>
          <w:sz w:val="32"/>
          <w:szCs w:val="32"/>
        </w:rPr>
        <w:t>2.</w:t>
      </w:r>
      <w:r>
        <w:rPr>
          <w:rFonts w:hint="eastAsia" w:ascii="仿宋_GB2312" w:hAnsi="仿宋" w:eastAsia="仿宋_GB2312"/>
          <w:b/>
          <w:bCs/>
          <w:sz w:val="32"/>
          <w:szCs w:val="32"/>
        </w:rPr>
        <w:t>高危人群干预：</w:t>
      </w:r>
      <w:r>
        <w:rPr>
          <w:rFonts w:hint="eastAsia" w:ascii="仿宋" w:hAnsi="仿宋" w:eastAsia="仿宋" w:cs="仿宋"/>
          <w:sz w:val="32"/>
          <w:szCs w:val="32"/>
          <w:lang w:eastAsia="zh-CN"/>
        </w:rPr>
        <w:t>对城区公共场所开展调查、宣传、干预等工作，走进宾馆24家、会所5家、美容美发32家、KVT室4家、足浴35家，共“面对面”宣传2691人，采血674人份、发安全套52430只、宣传牌400份。大大提高了各从业人员艾滋病知识知晓率，95%宾馆有宣传牌、安全套。</w:t>
      </w:r>
    </w:p>
    <w:p w14:paraId="5E3ED31D">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仿宋_GB2312" w:hAnsi="仿宋" w:eastAsia="仿宋_GB2312"/>
          <w:b/>
          <w:sz w:val="32"/>
          <w:szCs w:val="32"/>
          <w:lang w:val="en-US"/>
        </w:rPr>
      </w:pPr>
      <w:r>
        <w:rPr>
          <w:rFonts w:hint="eastAsia" w:ascii="仿宋_GB2312" w:hAnsi="仿宋" w:eastAsia="仿宋_GB2312"/>
          <w:b/>
          <w:sz w:val="32"/>
          <w:szCs w:val="32"/>
        </w:rPr>
        <w:t>3.落实“四免一关怀”政策：</w:t>
      </w:r>
      <w:r>
        <w:rPr>
          <w:rFonts w:hint="eastAsia" w:ascii="仿宋_GB2312" w:hAnsi="仿宋" w:eastAsia="仿宋_GB2312"/>
          <w:sz w:val="32"/>
          <w:szCs w:val="32"/>
        </w:rPr>
        <w:t>春节前后，防艾工作委员会</w:t>
      </w:r>
      <w:r>
        <w:rPr>
          <w:rFonts w:hint="eastAsia" w:ascii="仿宋_GB2312" w:hAnsi="仿宋" w:eastAsia="仿宋_GB2312"/>
          <w:sz w:val="32"/>
          <w:szCs w:val="32"/>
          <w:lang w:val="en-US" w:eastAsia="zh-CN"/>
        </w:rPr>
        <w:t>对</w:t>
      </w:r>
      <w:r>
        <w:rPr>
          <w:rFonts w:hint="eastAsia" w:ascii="仿宋" w:hAnsi="仿宋" w:eastAsia="仿宋" w:cs="仿宋"/>
          <w:sz w:val="32"/>
          <w:szCs w:val="32"/>
          <w:lang w:eastAsia="zh-CN"/>
        </w:rPr>
        <w:t>生活困难的艾滋病病人、病人遗孤及感染儿童、生活困难的感染者开展慰问。共对22名遗孤、15户特困家庭和700多个在治病人进行了慰问,共发放慰问金115</w:t>
      </w:r>
      <w:r>
        <w:rPr>
          <w:rFonts w:hint="eastAsia" w:ascii="仿宋" w:hAnsi="仿宋" w:eastAsia="仿宋" w:cs="仿宋"/>
          <w:sz w:val="32"/>
          <w:szCs w:val="32"/>
          <w:lang w:val="en-US" w:eastAsia="zh-CN"/>
        </w:rPr>
        <w:t>000</w:t>
      </w:r>
      <w:r>
        <w:rPr>
          <w:rFonts w:hint="eastAsia" w:ascii="仿宋" w:hAnsi="仿宋" w:eastAsia="仿宋" w:cs="仿宋"/>
          <w:sz w:val="32"/>
          <w:szCs w:val="32"/>
          <w:lang w:eastAsia="zh-CN"/>
        </w:rPr>
        <w:t>元，</w:t>
      </w:r>
      <w:r>
        <w:rPr>
          <w:rFonts w:hint="eastAsia" w:ascii="仿宋_GB2312" w:hAnsi="仿宋" w:eastAsia="仿宋_GB2312"/>
          <w:sz w:val="32"/>
          <w:szCs w:val="32"/>
        </w:rPr>
        <w:t>并送去了祝愿。</w:t>
      </w:r>
      <w:r>
        <w:rPr>
          <w:rFonts w:hint="eastAsia" w:ascii="仿宋_GB2312" w:hAnsi="仿宋" w:eastAsia="仿宋_GB2312" w:cs="Times New Roman"/>
          <w:sz w:val="32"/>
          <w:szCs w:val="32"/>
          <w:lang w:eastAsia="zh-CN"/>
        </w:rPr>
        <w:t>有效落实“一关怀”政策。</w:t>
      </w:r>
    </w:p>
    <w:p w14:paraId="1BF087A8">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 w:hAnsi="仿宋" w:eastAsia="仿宋"/>
          <w:sz w:val="32"/>
          <w:szCs w:val="32"/>
        </w:rPr>
      </w:pPr>
      <w:r>
        <w:rPr>
          <w:rFonts w:hint="eastAsia" w:ascii="仿宋_GB2312" w:hAnsi="仿宋" w:eastAsia="仿宋_GB2312"/>
          <w:b/>
          <w:sz w:val="32"/>
          <w:szCs w:val="32"/>
        </w:rPr>
        <w:t>4.扎实开展督导，推进“一站式服务”工作：</w:t>
      </w:r>
      <w:r>
        <w:rPr>
          <w:rFonts w:hint="eastAsia" w:ascii="仿宋" w:hAnsi="仿宋" w:eastAsia="仿宋"/>
          <w:sz w:val="32"/>
          <w:szCs w:val="32"/>
        </w:rPr>
        <w:t>对初筛实验室开展了督导，督导结果良好，及时上报了督导总结和数据。</w:t>
      </w:r>
      <w:r>
        <w:rPr>
          <w:rFonts w:hint="eastAsia" w:ascii="仿宋" w:hAnsi="仿宋" w:eastAsia="仿宋" w:cs="仿宋_GB2312"/>
          <w:sz w:val="32"/>
          <w:szCs w:val="32"/>
        </w:rPr>
        <w:t>全面</w:t>
      </w:r>
      <w:r>
        <w:rPr>
          <w:rFonts w:hint="eastAsia" w:ascii="仿宋" w:hAnsi="仿宋" w:eastAsia="仿宋"/>
          <w:sz w:val="32"/>
          <w:szCs w:val="32"/>
        </w:rPr>
        <w:t>推广艾滋病抗病毒治疗“一站式服务”工作，为辖区内艾滋病感染者及病人提供了方便、快捷的检测及治疗服务，大大降低了感染率，有效控制了疫情的传播及蔓延。</w:t>
      </w:r>
    </w:p>
    <w:p w14:paraId="0147D13C">
      <w:pPr>
        <w:pStyle w:val="22"/>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 w:hAnsi="仿宋" w:eastAsia="仿宋" w:cs="宋体"/>
          <w:sz w:val="32"/>
          <w:lang w:eastAsia="zh-CN"/>
        </w:rPr>
      </w:pPr>
      <w:r>
        <w:rPr>
          <w:rFonts w:hint="eastAsia" w:ascii="仿宋_GB2312" w:hAnsi="仿宋" w:eastAsia="仿宋_GB2312"/>
          <w:b/>
          <w:kern w:val="2"/>
          <w:sz w:val="32"/>
          <w:lang w:eastAsia="zh-CN" w:bidi="ar-SA"/>
        </w:rPr>
        <w:t>5.美沙酮替代治疗：</w:t>
      </w:r>
      <w:r>
        <w:rPr>
          <w:rFonts w:hint="eastAsia" w:ascii="仿宋" w:hAnsi="仿宋" w:eastAsia="仿宋" w:cs="宋体"/>
          <w:sz w:val="32"/>
          <w:lang w:eastAsia="zh-CN"/>
        </w:rPr>
        <w:t>维持治疗门诊累计服药</w:t>
      </w:r>
      <w:r>
        <w:rPr>
          <w:rFonts w:hint="eastAsia" w:ascii="华文仿宋" w:hAnsi="华文仿宋" w:eastAsia="华文仿宋" w:cs="华文仿宋"/>
          <w:sz w:val="32"/>
          <w:szCs w:val="32"/>
          <w:lang w:val="en-US" w:eastAsia="zh-CN"/>
        </w:rPr>
        <w:t>1283</w:t>
      </w:r>
      <w:r>
        <w:rPr>
          <w:rFonts w:hint="eastAsia" w:ascii="仿宋" w:hAnsi="仿宋" w:eastAsia="仿宋" w:cs="宋体"/>
          <w:sz w:val="32"/>
          <w:lang w:eastAsia="zh-CN"/>
        </w:rPr>
        <w:t>人次，服药总量</w:t>
      </w:r>
      <w:r>
        <w:rPr>
          <w:rFonts w:hint="eastAsia" w:ascii="华文仿宋" w:hAnsi="华文仿宋" w:eastAsia="华文仿宋" w:cs="华文仿宋"/>
          <w:sz w:val="32"/>
          <w:szCs w:val="32"/>
          <w:lang w:val="en-US" w:eastAsia="zh-CN"/>
        </w:rPr>
        <w:t>31560</w:t>
      </w:r>
      <w:r>
        <w:rPr>
          <w:rFonts w:hint="eastAsia" w:ascii="仿宋" w:hAnsi="仿宋" w:eastAsia="仿宋" w:cs="宋体"/>
          <w:sz w:val="32"/>
          <w:lang w:eastAsia="zh-CN"/>
        </w:rPr>
        <w:t>毫升；HIV检测、HCV检测、梅毒检测各8人，无新增病例。</w:t>
      </w:r>
    </w:p>
    <w:p w14:paraId="067F373E">
      <w:pPr>
        <w:pStyle w:val="22"/>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 w:eastAsia="仿宋_GB2312"/>
          <w:b/>
          <w:kern w:val="2"/>
          <w:sz w:val="32"/>
          <w:lang w:eastAsia="zh-CN" w:bidi="ar-SA"/>
        </w:rPr>
      </w:pPr>
      <w:r>
        <w:rPr>
          <w:rFonts w:hint="eastAsia" w:ascii="仿宋_GB2312" w:hAnsi="仿宋" w:eastAsia="仿宋_GB2312"/>
          <w:b/>
          <w:kern w:val="2"/>
          <w:sz w:val="32"/>
          <w:lang w:eastAsia="zh-CN" w:bidi="ar-SA"/>
        </w:rPr>
        <w:t>（四）地方病、寄生虫病、慢性病防治工作</w:t>
      </w:r>
    </w:p>
    <w:p w14:paraId="440336E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b/>
          <w:sz w:val="32"/>
          <w:szCs w:val="32"/>
        </w:rPr>
        <w:t>一是</w:t>
      </w:r>
      <w:r>
        <w:rPr>
          <w:rFonts w:hint="eastAsia" w:ascii="仿宋" w:hAnsi="仿宋" w:eastAsia="仿宋" w:cs="仿宋"/>
          <w:sz w:val="32"/>
          <w:szCs w:val="32"/>
          <w:lang w:val="en-US" w:eastAsia="zh-CN"/>
        </w:rPr>
        <w:t>召开了《2024年祁阳市心血管疾病高危人群早期筛查与综合干预实施方案》启动与培训会，项目实施期间，祁阳市疾控中心每天在现场开展项目质控，确保工作质量和进度。</w:t>
      </w:r>
      <w:r>
        <w:rPr>
          <w:rFonts w:hint="eastAsia" w:ascii="仿宋" w:hAnsi="仿宋" w:eastAsia="仿宋"/>
          <w:b/>
          <w:sz w:val="32"/>
          <w:szCs w:val="32"/>
        </w:rPr>
        <w:t>二是</w:t>
      </w:r>
      <w:r>
        <w:rPr>
          <w:rFonts w:hint="eastAsia" w:ascii="仿宋" w:hAnsi="仿宋" w:eastAsia="仿宋"/>
          <w:sz w:val="32"/>
          <w:szCs w:val="32"/>
        </w:rPr>
        <w:t>按要求开展了碘缺乏病监测</w:t>
      </w:r>
      <w:r>
        <w:rPr>
          <w:rFonts w:hint="eastAsia" w:ascii="仿宋" w:hAnsi="仿宋" w:eastAsia="仿宋" w:cs="仿宋"/>
          <w:sz w:val="32"/>
          <w:szCs w:val="32"/>
        </w:rPr>
        <w:t>工作</w:t>
      </w:r>
      <w:r>
        <w:rPr>
          <w:rFonts w:hint="eastAsia" w:ascii="仿宋" w:hAnsi="仿宋" w:eastAsia="仿宋"/>
          <w:sz w:val="32"/>
          <w:szCs w:val="32"/>
        </w:rPr>
        <w:t>。</w:t>
      </w:r>
      <w:r>
        <w:rPr>
          <w:rFonts w:hint="eastAsia" w:ascii="仿宋" w:hAnsi="仿宋" w:eastAsia="仿宋" w:cs="Times New Roman"/>
          <w:b/>
          <w:sz w:val="32"/>
          <w:szCs w:val="32"/>
        </w:rPr>
        <w:t>三是</w:t>
      </w:r>
      <w:r>
        <w:rPr>
          <w:rFonts w:hint="eastAsia" w:ascii="仿宋" w:hAnsi="仿宋" w:eastAsia="仿宋" w:cs="仿宋"/>
          <w:sz w:val="32"/>
          <w:szCs w:val="32"/>
        </w:rPr>
        <w:t>督促各医疗机构开展高血压及糖尿病筛查。落实首诊测血压制度，对首次到医疗机构就诊的35岁及以上成年人进行血压测量，对住院患者检测血糖，对血压超过临界标准的患者、新发现的糖尿病患者进行信息登记，并通过信息流转，将患者信息转至患者现住地卫生院进行规范管理。</w:t>
      </w:r>
      <w:r>
        <w:rPr>
          <w:rFonts w:hint="eastAsia" w:ascii="仿宋" w:hAnsi="仿宋" w:eastAsia="仿宋" w:cs="仿宋"/>
          <w:b/>
          <w:sz w:val="32"/>
          <w:szCs w:val="32"/>
          <w:lang w:val="en-US" w:eastAsia="zh-CN"/>
        </w:rPr>
        <w:t>四是</w:t>
      </w:r>
      <w:r>
        <w:rPr>
          <w:rFonts w:hint="eastAsia" w:ascii="仿宋_GB2312" w:hAnsi="仿宋_GB2312" w:eastAsia="仿宋_GB2312" w:cs="仿宋_GB2312"/>
          <w:sz w:val="32"/>
          <w:szCs w:val="32"/>
          <w:lang w:val="en-US" w:eastAsia="zh-CN"/>
        </w:rPr>
        <w:t>2024年，祁阳市被列入全国肝吸虫病防治项目县，根据国家和省级方案要求，我市制定了肝吸虫病防治试点工作实施方案，并根据方案开展了人群感染状况基线调查和健康教育工作，为下一步工作开展提供科学依据。</w:t>
      </w:r>
      <w:r>
        <w:rPr>
          <w:rFonts w:hint="eastAsia" w:ascii="仿宋" w:hAnsi="仿宋" w:eastAsia="仿宋" w:cs="仿宋"/>
          <w:b/>
          <w:sz w:val="32"/>
          <w:szCs w:val="32"/>
          <w:lang w:val="en-US" w:eastAsia="zh-CN"/>
        </w:rPr>
        <w:t>五</w:t>
      </w:r>
      <w:r>
        <w:rPr>
          <w:rFonts w:hint="eastAsia" w:ascii="仿宋" w:hAnsi="仿宋" w:eastAsia="仿宋" w:cs="仿宋"/>
          <w:b/>
          <w:sz w:val="32"/>
          <w:szCs w:val="32"/>
        </w:rPr>
        <w:t>是</w:t>
      </w:r>
      <w:r>
        <w:rPr>
          <w:rFonts w:hint="eastAsia" w:ascii="仿宋" w:hAnsi="仿宋" w:eastAsia="仿宋" w:cs="仿宋"/>
          <w:sz w:val="32"/>
          <w:szCs w:val="32"/>
        </w:rPr>
        <w:t>开展了疟疾防控。根据年初疟疾防控工作方案，加大了疟疾防控工作指导及督导力度，尤其要求各监测点掌握境外回祁人员信息，做好血涂片工作。</w:t>
      </w:r>
      <w:r>
        <w:rPr>
          <w:rFonts w:hint="eastAsia" w:ascii="仿宋" w:hAnsi="仿宋" w:eastAsia="仿宋" w:cs="仿宋"/>
          <w:sz w:val="32"/>
          <w:szCs w:val="32"/>
          <w:lang w:val="en-US" w:eastAsia="zh-CN"/>
        </w:rPr>
        <w:t>4月25日在白竹湖广场举办了疟疾宣传日活动，悬挂以“防止疟疾再传播，持续巩固消除成果”为活动主题的横幅、发放宣传资料、设立咨询台，提高居民提高预防疟疾的意识。</w:t>
      </w:r>
    </w:p>
    <w:p w14:paraId="424EC564">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楷体_GB2312" w:hAnsi="仿宋" w:eastAsia="楷体_GB2312" w:cs="黑体"/>
          <w:b/>
          <w:color w:val="000000"/>
          <w:sz w:val="32"/>
          <w:szCs w:val="32"/>
        </w:rPr>
      </w:pPr>
      <w:r>
        <w:rPr>
          <w:rFonts w:hint="eastAsia" w:ascii="楷体_GB2312" w:hAnsi="仿宋" w:eastAsia="楷体_GB2312" w:cs="黑体"/>
          <w:b/>
          <w:color w:val="000000"/>
          <w:sz w:val="32"/>
          <w:szCs w:val="32"/>
        </w:rPr>
        <w:t>（五）职业病防治工作</w:t>
      </w:r>
    </w:p>
    <w:p w14:paraId="48564C6B">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ascii="仿宋_GB2312" w:hAnsi="宋体" w:eastAsia="仿宋_GB2312"/>
          <w:sz w:val="32"/>
          <w:szCs w:val="32"/>
        </w:rPr>
      </w:pPr>
      <w:r>
        <w:rPr>
          <w:rFonts w:hint="eastAsia" w:ascii="仿宋_GB2312" w:hAnsi="仿宋" w:eastAsia="仿宋_GB2312"/>
          <w:b/>
          <w:sz w:val="32"/>
          <w:szCs w:val="32"/>
        </w:rPr>
        <w:t>一是开展了职业病危害专项治理工作。</w:t>
      </w:r>
      <w:r>
        <w:rPr>
          <w:rFonts w:hint="eastAsia" w:ascii="仿宋_GB2312" w:hAnsi="宋体" w:eastAsia="仿宋_GB2312"/>
          <w:sz w:val="32"/>
          <w:szCs w:val="32"/>
        </w:rPr>
        <w:t>按照永州市卫生健康委印发的职业病危害专项治理工作的通知要求，为准确、全面掌握我市用人单位职业危害状况，</w:t>
      </w:r>
      <w:r>
        <w:rPr>
          <w:rFonts w:hint="eastAsia" w:ascii="仿宋_GB2312" w:hAnsi="宋体" w:eastAsia="仿宋_GB2312"/>
          <w:sz w:val="32"/>
          <w:szCs w:val="32"/>
          <w:lang w:val="en-US" w:eastAsia="zh-CN"/>
        </w:rPr>
        <w:t>自</w:t>
      </w:r>
      <w:r>
        <w:rPr>
          <w:rFonts w:hint="eastAsia" w:ascii="仿宋_GB2312" w:hAnsi="宋体" w:eastAsia="仿宋_GB2312"/>
          <w:sz w:val="32"/>
          <w:szCs w:val="32"/>
        </w:rPr>
        <w:t>3月</w:t>
      </w:r>
      <w:r>
        <w:rPr>
          <w:rFonts w:hint="eastAsia" w:ascii="仿宋_GB2312" w:hAnsi="宋体" w:eastAsia="仿宋_GB2312"/>
          <w:sz w:val="32"/>
          <w:szCs w:val="32"/>
          <w:lang w:val="en-US" w:eastAsia="zh-CN"/>
        </w:rPr>
        <w:t>起</w:t>
      </w:r>
      <w:r>
        <w:rPr>
          <w:rFonts w:hint="eastAsia" w:ascii="仿宋_GB2312" w:hAnsi="宋体" w:eastAsia="仿宋_GB2312"/>
          <w:sz w:val="32"/>
          <w:szCs w:val="32"/>
        </w:rPr>
        <w:t>全面调查摸底，完善职业健康基础数据库，确定治理企业名单，建立尘毒专项治理企业台账。</w:t>
      </w:r>
    </w:p>
    <w:p w14:paraId="5E024E3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 w:hAnsi="仿宋" w:eastAsia="仿宋" w:cs="仿宋"/>
          <w:kern w:val="0"/>
          <w:sz w:val="32"/>
          <w:szCs w:val="32"/>
          <w:lang w:val="en-US" w:eastAsia="zh-CN"/>
        </w:rPr>
      </w:pPr>
      <w:r>
        <w:rPr>
          <w:rFonts w:hint="eastAsia" w:ascii="仿宋_GB2312" w:hAnsi="仿宋" w:eastAsia="仿宋_GB2312"/>
          <w:b/>
          <w:sz w:val="32"/>
          <w:szCs w:val="32"/>
        </w:rPr>
        <w:t>二是深入开展了职业病宣传工作。</w:t>
      </w:r>
      <w:r>
        <w:rPr>
          <w:rFonts w:hint="eastAsia" w:ascii="仿宋_GB2312" w:hAnsi="宋体" w:eastAsia="仿宋_GB2312"/>
          <w:sz w:val="32"/>
          <w:szCs w:val="32"/>
        </w:rPr>
        <w:t>今年4月25日至5月1日是第2</w:t>
      </w:r>
      <w:r>
        <w:rPr>
          <w:rFonts w:hint="eastAsia" w:ascii="仿宋_GB2312" w:hAnsi="宋体" w:eastAsia="仿宋_GB2312"/>
          <w:sz w:val="32"/>
          <w:szCs w:val="32"/>
          <w:lang w:val="en-US" w:eastAsia="zh-CN"/>
        </w:rPr>
        <w:t>2</w:t>
      </w:r>
      <w:r>
        <w:rPr>
          <w:rFonts w:hint="eastAsia" w:ascii="仿宋_GB2312" w:hAnsi="宋体" w:eastAsia="仿宋_GB2312"/>
          <w:sz w:val="32"/>
          <w:szCs w:val="32"/>
        </w:rPr>
        <w:t>个《职业病防治法》宣传周</w:t>
      </w:r>
      <w:r>
        <w:rPr>
          <w:rFonts w:hint="eastAsia" w:ascii="仿宋_GB2312" w:hAnsi="宋体" w:eastAsia="仿宋_GB2312"/>
          <w:sz w:val="32"/>
          <w:szCs w:val="32"/>
          <w:lang w:eastAsia="zh-CN"/>
        </w:rPr>
        <w:t>，</w:t>
      </w:r>
      <w:r>
        <w:rPr>
          <w:rFonts w:hint="eastAsia" w:ascii="仿宋_GB2312" w:hAnsi="宋体" w:eastAsia="仿宋_GB2312"/>
          <w:sz w:val="32"/>
          <w:szCs w:val="32"/>
        </w:rPr>
        <w:t>为深入宣传贯彻《职业病防治法》，推动用人单位落实职业病防治主体责任，保障广大劳动者职业健康权益，我市积极</w:t>
      </w:r>
      <w:r>
        <w:rPr>
          <w:rFonts w:hint="eastAsia" w:ascii="仿宋_GB2312" w:hAnsi="宋体" w:eastAsia="仿宋_GB2312" w:cs="Times New Roman"/>
          <w:sz w:val="32"/>
          <w:szCs w:val="32"/>
        </w:rPr>
        <w:t>开展了以</w:t>
      </w:r>
      <w:r>
        <w:rPr>
          <w:rFonts w:hint="eastAsia" w:ascii="仿宋_GB2312" w:hAnsi="宋体" w:eastAsia="仿宋_GB2312" w:cs="Times New Roman"/>
          <w:sz w:val="32"/>
          <w:szCs w:val="32"/>
          <w:lang w:val="en-US" w:eastAsia="zh-CN"/>
        </w:rPr>
        <w:t>“坚持预防为主，守护职业健康”</w:t>
      </w:r>
      <w:r>
        <w:rPr>
          <w:rFonts w:hint="eastAsia" w:ascii="仿宋_GB2312" w:hAnsi="宋体" w:eastAsia="仿宋_GB2312" w:cs="Times New Roman"/>
          <w:sz w:val="32"/>
          <w:szCs w:val="32"/>
        </w:rPr>
        <w:t>为主题的《职业</w:t>
      </w:r>
      <w:r>
        <w:rPr>
          <w:rFonts w:hint="eastAsia" w:ascii="仿宋_GB2312" w:hAnsi="宋体" w:eastAsia="仿宋_GB2312"/>
          <w:sz w:val="32"/>
          <w:szCs w:val="32"/>
        </w:rPr>
        <w:t>病防治法》宣传周活动。</w:t>
      </w:r>
      <w:r>
        <w:rPr>
          <w:rFonts w:hint="eastAsia" w:ascii="仿宋" w:hAnsi="仿宋" w:eastAsia="仿宋" w:cs="仿宋"/>
          <w:kern w:val="0"/>
          <w:sz w:val="32"/>
          <w:szCs w:val="32"/>
          <w:lang w:val="en-US" w:eastAsia="zh-CN"/>
        </w:rPr>
        <w:t>4月25日祁阳市卫健局联合祁阳市疾控中心、市人民医院、市中医医院、市妇幼保健院、市卫计综合执法局、市工伤保险服务中心及3个街道卫生院在白竹湖广场开展2024年《职业病防治法》宣传周主题活动。</w:t>
      </w:r>
      <w:r>
        <w:rPr>
          <w:rFonts w:hint="eastAsia" w:ascii="仿宋" w:hAnsi="仿宋" w:eastAsia="仿宋" w:cs="仿宋"/>
          <w:sz w:val="32"/>
          <w:szCs w:val="32"/>
          <w:lang w:val="en-US" w:eastAsia="zh-CN"/>
        </w:rPr>
        <w:t>活动现场安放宣传拱门、大型电子屏、张贴海报、横幅标语、展图展板、专家义诊咨询等多渠道多形式对《职业病防治法》进行了大力宣传。</w:t>
      </w:r>
      <w:r>
        <w:rPr>
          <w:rFonts w:hint="eastAsia" w:ascii="仿宋" w:hAnsi="仿宋" w:eastAsia="仿宋" w:cs="仿宋"/>
          <w:kern w:val="0"/>
          <w:sz w:val="32"/>
          <w:szCs w:val="32"/>
          <w:lang w:val="en-US" w:eastAsia="zh-CN"/>
        </w:rPr>
        <w:t>此次活动共悬挂横幅8条，设置宣传展板9块，电子屏播放宣传视频2幅，发放宣传资料1500余份，接受咨询义诊100余人次。通过宣传活动，进一步普及了职业健康知识，推动了企业落实职业健康主体责任，提高了劳动者自我防护意识和能力。</w:t>
      </w:r>
    </w:p>
    <w:p w14:paraId="491D4769">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 w:eastAsia="仿宋_GB2312"/>
          <w:b/>
          <w:sz w:val="32"/>
          <w:szCs w:val="32"/>
          <w:lang w:val="en-US" w:eastAsia="zh-CN"/>
        </w:rPr>
      </w:pPr>
      <w:r>
        <w:rPr>
          <w:rFonts w:hint="eastAsia" w:ascii="仿宋_GB2312" w:hAnsi="仿宋" w:eastAsia="仿宋_GB2312"/>
          <w:b/>
          <w:sz w:val="32"/>
          <w:szCs w:val="32"/>
        </w:rPr>
        <w:t>三是</w:t>
      </w:r>
      <w:r>
        <w:rPr>
          <w:rFonts w:hint="eastAsia" w:ascii="仿宋_GB2312" w:hAnsi="仿宋" w:eastAsia="仿宋_GB2312" w:cs="Times New Roman"/>
          <w:b/>
          <w:sz w:val="32"/>
          <w:szCs w:val="32"/>
          <w:lang w:eastAsia="zh-CN"/>
        </w:rPr>
        <w:t>积极开展工作场所</w:t>
      </w:r>
      <w:r>
        <w:rPr>
          <w:rFonts w:hint="eastAsia" w:ascii="仿宋_GB2312" w:hAnsi="仿宋" w:eastAsia="仿宋_GB2312" w:cs="Times New Roman"/>
          <w:b/>
          <w:sz w:val="32"/>
          <w:szCs w:val="32"/>
        </w:rPr>
        <w:t>职业危害因素</w:t>
      </w:r>
      <w:r>
        <w:rPr>
          <w:rFonts w:hint="eastAsia" w:ascii="仿宋_GB2312" w:hAnsi="仿宋" w:eastAsia="仿宋_GB2312" w:cs="Times New Roman"/>
          <w:b/>
          <w:sz w:val="32"/>
          <w:szCs w:val="32"/>
          <w:lang w:eastAsia="zh-CN"/>
        </w:rPr>
        <w:t>监</w:t>
      </w:r>
      <w:r>
        <w:rPr>
          <w:rFonts w:hint="eastAsia" w:ascii="仿宋_GB2312" w:hAnsi="仿宋" w:eastAsia="仿宋_GB2312" w:cs="Times New Roman"/>
          <w:b/>
          <w:sz w:val="32"/>
          <w:szCs w:val="32"/>
        </w:rPr>
        <w:t>测工作</w:t>
      </w:r>
      <w:r>
        <w:rPr>
          <w:rFonts w:hint="eastAsia" w:ascii="仿宋_GB2312" w:hAnsi="仿宋" w:eastAsia="仿宋_GB2312"/>
          <w:b/>
          <w:sz w:val="32"/>
          <w:szCs w:val="32"/>
        </w:rPr>
        <w:t>。</w:t>
      </w:r>
      <w:r>
        <w:rPr>
          <w:rFonts w:hint="eastAsia" w:ascii="仿宋" w:hAnsi="仿宋" w:eastAsia="仿宋" w:cs="仿宋"/>
          <w:sz w:val="32"/>
          <w:szCs w:val="32"/>
          <w:lang w:eastAsia="zh-CN"/>
        </w:rPr>
        <w:t>今</w:t>
      </w:r>
      <w:r>
        <w:rPr>
          <w:rFonts w:hint="eastAsia" w:ascii="仿宋" w:hAnsi="仿宋" w:eastAsia="仿宋" w:cs="仿宋"/>
          <w:sz w:val="32"/>
          <w:szCs w:val="32"/>
        </w:rPr>
        <w:t>年</w:t>
      </w:r>
      <w:r>
        <w:rPr>
          <w:rFonts w:hint="eastAsia" w:ascii="仿宋" w:hAnsi="仿宋" w:eastAsia="仿宋" w:cs="仿宋"/>
          <w:sz w:val="32"/>
          <w:szCs w:val="32"/>
          <w:lang w:eastAsia="zh-CN"/>
        </w:rPr>
        <w:t>永州</w:t>
      </w:r>
      <w:r>
        <w:rPr>
          <w:rFonts w:hint="eastAsia" w:ascii="仿宋" w:hAnsi="仿宋" w:eastAsia="仿宋" w:cs="仿宋"/>
          <w:sz w:val="32"/>
          <w:szCs w:val="32"/>
          <w:lang w:val="en-US" w:eastAsia="zh-CN"/>
        </w:rPr>
        <w:t>市疾控中心安排祁阳</w:t>
      </w:r>
      <w:r>
        <w:rPr>
          <w:rFonts w:hint="eastAsia" w:ascii="仿宋" w:hAnsi="仿宋" w:eastAsia="仿宋" w:cs="仿宋"/>
          <w:sz w:val="32"/>
          <w:szCs w:val="32"/>
          <w:lang w:eastAsia="zh-CN"/>
        </w:rPr>
        <w:t>工作场所</w:t>
      </w:r>
      <w:r>
        <w:rPr>
          <w:rFonts w:hint="eastAsia" w:ascii="仿宋" w:hAnsi="仿宋" w:eastAsia="仿宋" w:cs="仿宋"/>
          <w:sz w:val="32"/>
          <w:szCs w:val="32"/>
        </w:rPr>
        <w:t>职业危害因素检测</w:t>
      </w:r>
      <w:r>
        <w:rPr>
          <w:rFonts w:hint="eastAsia" w:ascii="仿宋" w:hAnsi="仿宋" w:eastAsia="仿宋" w:cs="仿宋"/>
          <w:sz w:val="32"/>
          <w:szCs w:val="32"/>
          <w:lang w:val="en-US" w:eastAsia="zh-CN"/>
        </w:rPr>
        <w:t>任务是21家，检测任务质量控制要求高。仪器检定、校准、使用、核查记录、采样、检测、送样、留样、计算结果全程质量控制，并接受国家、省、市抽检。中心按要求对21家单位进行了调查、采样、</w:t>
      </w:r>
      <w:r>
        <w:rPr>
          <w:rFonts w:hint="eastAsia" w:ascii="仿宋" w:hAnsi="仿宋" w:eastAsia="仿宋" w:cs="仿宋"/>
          <w:sz w:val="32"/>
          <w:szCs w:val="32"/>
        </w:rPr>
        <w:t>检测及</w:t>
      </w:r>
      <w:r>
        <w:rPr>
          <w:rFonts w:hint="eastAsia" w:ascii="仿宋" w:hAnsi="仿宋" w:eastAsia="仿宋" w:cs="仿宋"/>
          <w:sz w:val="32"/>
          <w:szCs w:val="32"/>
          <w:lang w:eastAsia="zh-CN"/>
        </w:rPr>
        <w:t>结果录入，并帮助没完成</w:t>
      </w:r>
      <w:r>
        <w:rPr>
          <w:rFonts w:hint="eastAsia" w:ascii="仿宋" w:hAnsi="仿宋" w:eastAsia="仿宋" w:cs="仿宋"/>
          <w:sz w:val="32"/>
          <w:szCs w:val="32"/>
        </w:rPr>
        <w:t>职业危害因素申报</w:t>
      </w:r>
      <w:r>
        <w:rPr>
          <w:rFonts w:hint="eastAsia" w:ascii="仿宋" w:hAnsi="仿宋" w:eastAsia="仿宋" w:cs="仿宋"/>
          <w:sz w:val="32"/>
          <w:szCs w:val="32"/>
          <w:lang w:eastAsia="zh-CN"/>
        </w:rPr>
        <w:t>的</w:t>
      </w:r>
      <w:r>
        <w:rPr>
          <w:rFonts w:hint="eastAsia" w:ascii="仿宋" w:hAnsi="仿宋" w:eastAsia="仿宋" w:cs="仿宋"/>
          <w:sz w:val="32"/>
          <w:szCs w:val="32"/>
          <w:lang w:val="en-US" w:eastAsia="zh-CN"/>
        </w:rPr>
        <w:t>2家</w:t>
      </w:r>
      <w:r>
        <w:rPr>
          <w:rFonts w:hint="eastAsia" w:ascii="仿宋" w:hAnsi="仿宋" w:eastAsia="仿宋" w:cs="仿宋"/>
          <w:sz w:val="32"/>
          <w:szCs w:val="32"/>
          <w:lang w:eastAsia="zh-CN"/>
        </w:rPr>
        <w:t>企业完成申报。</w:t>
      </w:r>
      <w:r>
        <w:rPr>
          <w:rFonts w:hint="eastAsia" w:ascii="仿宋" w:hAnsi="仿宋" w:eastAsia="仿宋" w:cs="仿宋"/>
          <w:sz w:val="32"/>
          <w:szCs w:val="32"/>
        </w:rPr>
        <w:t>检测结果己</w:t>
      </w:r>
      <w:r>
        <w:rPr>
          <w:rFonts w:hint="eastAsia" w:ascii="仿宋" w:hAnsi="仿宋" w:eastAsia="仿宋" w:cs="仿宋"/>
          <w:sz w:val="32"/>
          <w:szCs w:val="32"/>
          <w:lang w:eastAsia="zh-CN"/>
        </w:rPr>
        <w:t>全部</w:t>
      </w:r>
      <w:r>
        <w:rPr>
          <w:rFonts w:hint="eastAsia" w:ascii="仿宋" w:hAnsi="仿宋" w:eastAsia="仿宋" w:cs="仿宋"/>
          <w:sz w:val="32"/>
          <w:szCs w:val="32"/>
        </w:rPr>
        <w:t>录</w:t>
      </w:r>
      <w:r>
        <w:rPr>
          <w:rFonts w:hint="eastAsia" w:ascii="仿宋" w:hAnsi="仿宋" w:eastAsia="仿宋" w:cs="仿宋"/>
          <w:sz w:val="32"/>
          <w:szCs w:val="32"/>
          <w:lang w:eastAsia="zh-CN"/>
        </w:rPr>
        <w:t>入</w:t>
      </w:r>
      <w:r>
        <w:rPr>
          <w:rFonts w:hint="eastAsia" w:ascii="仿宋" w:hAnsi="仿宋" w:eastAsia="仿宋" w:cs="仿宋"/>
          <w:sz w:val="32"/>
          <w:szCs w:val="32"/>
        </w:rPr>
        <w:t>工作场所职业危害因素检测信息平台</w:t>
      </w:r>
      <w:r>
        <w:rPr>
          <w:rFonts w:hint="eastAsia" w:ascii="仿宋" w:hAnsi="仿宋" w:eastAsia="仿宋" w:cs="仿宋"/>
          <w:sz w:val="32"/>
          <w:szCs w:val="32"/>
          <w:lang w:eastAsia="zh-CN"/>
        </w:rPr>
        <w:t>，圆满完成了永州市疾控安排的</w:t>
      </w:r>
      <w:r>
        <w:rPr>
          <w:rFonts w:hint="eastAsia" w:ascii="仿宋" w:hAnsi="仿宋" w:eastAsia="仿宋" w:cs="仿宋"/>
          <w:sz w:val="32"/>
          <w:szCs w:val="32"/>
          <w:lang w:val="en-US" w:eastAsia="zh-CN"/>
        </w:rPr>
        <w:t>工作</w:t>
      </w:r>
      <w:r>
        <w:rPr>
          <w:rFonts w:hint="eastAsia" w:ascii="仿宋" w:hAnsi="仿宋" w:eastAsia="仿宋" w:cs="仿宋"/>
          <w:sz w:val="32"/>
          <w:szCs w:val="32"/>
          <w:lang w:eastAsia="zh-CN"/>
        </w:rPr>
        <w:t>任务。</w:t>
      </w:r>
    </w:p>
    <w:p w14:paraId="1BD17748">
      <w:pPr>
        <w:keepNext w:val="0"/>
        <w:keepLines w:val="0"/>
        <w:pageBreakBefore w:val="0"/>
        <w:tabs>
          <w:tab w:val="left" w:pos="5750"/>
        </w:tabs>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楷体_GB2312" w:hAnsi="仿宋" w:eastAsia="楷体_GB2312" w:cs="黑体"/>
          <w:b/>
          <w:sz w:val="32"/>
          <w:szCs w:val="32"/>
        </w:rPr>
      </w:pPr>
      <w:r>
        <w:rPr>
          <w:rFonts w:hint="eastAsia" w:ascii="楷体_GB2312" w:hAnsi="仿宋" w:eastAsia="楷体_GB2312" w:cs="黑体"/>
          <w:b/>
          <w:sz w:val="32"/>
          <w:szCs w:val="32"/>
        </w:rPr>
        <w:t>（六）免疫规划工作</w:t>
      </w:r>
    </w:p>
    <w:p w14:paraId="3E8E6EE5">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 w:eastAsia="仿宋_GB2312"/>
          <w:sz w:val="32"/>
          <w:szCs w:val="32"/>
        </w:rPr>
      </w:pPr>
      <w:r>
        <w:rPr>
          <w:rFonts w:hint="eastAsia" w:ascii="仿宋_GB2312" w:hAnsi="仿宋" w:eastAsia="仿宋_GB2312"/>
          <w:b/>
          <w:sz w:val="32"/>
          <w:szCs w:val="32"/>
        </w:rPr>
        <w:t>1.</w:t>
      </w:r>
      <w:r>
        <w:rPr>
          <w:rFonts w:ascii="仿宋_GB2312" w:hAnsi="仿宋" w:eastAsia="仿宋_GB2312"/>
          <w:b/>
          <w:sz w:val="32"/>
          <w:szCs w:val="32"/>
        </w:rPr>
        <w:t xml:space="preserve"> </w:t>
      </w:r>
      <w:r>
        <w:rPr>
          <w:rFonts w:hint="eastAsia" w:ascii="仿宋_GB2312" w:hAnsi="仿宋" w:eastAsia="仿宋_GB2312"/>
          <w:b/>
          <w:sz w:val="32"/>
          <w:szCs w:val="32"/>
        </w:rPr>
        <w:t>加强了疫苗接种工作。</w:t>
      </w:r>
      <w:r>
        <w:rPr>
          <w:rFonts w:hint="eastAsia" w:ascii="仿宋_GB2312" w:hAnsi="仿宋" w:eastAsia="仿宋_GB2312"/>
          <w:sz w:val="32"/>
          <w:szCs w:val="32"/>
        </w:rPr>
        <w:t>按要求督促各镇开展疫苗接种工作，确保一类疫苗接种率达95％以上。及时督促开展每月查漏补种工作，提高各种疫苗的接种率。截止</w:t>
      </w:r>
      <w:r>
        <w:rPr>
          <w:rFonts w:hint="eastAsia" w:ascii="仿宋_GB2312" w:hAnsi="仿宋" w:eastAsia="仿宋_GB2312"/>
          <w:sz w:val="32"/>
          <w:szCs w:val="32"/>
          <w:lang w:val="en-US" w:eastAsia="zh-CN"/>
        </w:rPr>
        <w:t>2024年11</w:t>
      </w:r>
      <w:r>
        <w:rPr>
          <w:rFonts w:hint="eastAsia" w:ascii="仿宋_GB2312" w:hAnsi="仿宋" w:eastAsia="仿宋_GB2312"/>
          <w:sz w:val="32"/>
          <w:szCs w:val="32"/>
        </w:rPr>
        <w:t>月，</w:t>
      </w:r>
      <w:r>
        <w:rPr>
          <w:rFonts w:hint="eastAsia" w:ascii="仿宋_GB2312" w:hAnsi="仿宋" w:eastAsia="仿宋_GB2312" w:cs="Times New Roman"/>
          <w:sz w:val="32"/>
          <w:szCs w:val="32"/>
          <w:lang w:val="en-US" w:eastAsia="zh-CN"/>
        </w:rPr>
        <w:t>全市共接种免疫规划疫苗41964剂次，免疫规划类</w:t>
      </w:r>
      <w:r>
        <w:rPr>
          <w:rFonts w:hint="eastAsia" w:ascii="仿宋_GB2312" w:hAnsi="仿宋" w:eastAsia="仿宋_GB2312" w:cs="Times New Roman"/>
          <w:sz w:val="32"/>
          <w:szCs w:val="32"/>
        </w:rPr>
        <w:t>疫苗接种率均达95%以上。</w:t>
      </w:r>
    </w:p>
    <w:p w14:paraId="38EE4B80">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 w:hAnsi="仿宋" w:eastAsia="仿宋"/>
          <w:b/>
          <w:sz w:val="32"/>
          <w:szCs w:val="32"/>
        </w:rPr>
      </w:pPr>
      <w:r>
        <w:rPr>
          <w:rFonts w:hint="eastAsia" w:ascii="仿宋_GB2312" w:hAnsi="仿宋" w:eastAsia="仿宋_GB2312"/>
          <w:b/>
          <w:sz w:val="32"/>
          <w:szCs w:val="32"/>
        </w:rPr>
        <w:t>2.开展了麻疹疫情、AFP、AEFI监测。</w:t>
      </w:r>
      <w:r>
        <w:rPr>
          <w:rFonts w:hint="eastAsia" w:ascii="仿宋" w:hAnsi="仿宋" w:eastAsia="仿宋"/>
          <w:sz w:val="32"/>
          <w:szCs w:val="32"/>
        </w:rPr>
        <w:t>共报告疑似风疹</w:t>
      </w:r>
      <w:r>
        <w:rPr>
          <w:rStyle w:val="23"/>
          <w:rFonts w:hint="eastAsia" w:ascii="宋体" w:hAnsi="宋体" w:cs="宋体"/>
          <w:kern w:val="2"/>
          <w:sz w:val="32"/>
          <w:szCs w:val="32"/>
          <w:highlight w:val="none"/>
          <w:lang w:val="en-US" w:eastAsia="zh-CN" w:bidi="ar-SA"/>
        </w:rPr>
        <w:t>29</w:t>
      </w:r>
      <w:r>
        <w:rPr>
          <w:rFonts w:hint="eastAsia" w:ascii="仿宋" w:hAnsi="仿宋" w:eastAsia="仿宋"/>
          <w:sz w:val="32"/>
          <w:szCs w:val="32"/>
        </w:rPr>
        <w:t>例，按要求开展了采样检测、流调工作。无麻疹疑似病例。共报告AEFI</w:t>
      </w:r>
      <w:r>
        <w:rPr>
          <w:rFonts w:hint="eastAsia" w:ascii="仿宋" w:hAnsi="仿宋" w:eastAsia="仿宋" w:cs="Times New Roman"/>
          <w:sz w:val="32"/>
          <w:szCs w:val="32"/>
          <w:lang w:val="en-US" w:eastAsia="zh-CN"/>
        </w:rPr>
        <w:t>个案报告</w:t>
      </w:r>
      <w:r>
        <w:rPr>
          <w:rFonts w:hint="eastAsia" w:ascii="宋体" w:hAnsi="宋体" w:cs="宋体"/>
          <w:sz w:val="32"/>
          <w:szCs w:val="32"/>
          <w:highlight w:val="none"/>
          <w:lang w:val="en-US" w:eastAsia="zh-CN"/>
        </w:rPr>
        <w:t>114</w:t>
      </w:r>
      <w:r>
        <w:rPr>
          <w:rFonts w:hint="eastAsia" w:ascii="仿宋" w:hAnsi="仿宋" w:eastAsia="仿宋" w:cs="Times New Roman"/>
          <w:sz w:val="32"/>
          <w:szCs w:val="32"/>
          <w:lang w:val="en-US" w:eastAsia="zh-CN"/>
        </w:rPr>
        <w:t>例</w:t>
      </w:r>
      <w:r>
        <w:rPr>
          <w:rFonts w:hint="eastAsia" w:ascii="仿宋" w:hAnsi="仿宋" w:eastAsia="仿宋"/>
          <w:sz w:val="32"/>
          <w:szCs w:val="32"/>
        </w:rPr>
        <w:t>，均为一般反应，无严重的AEFI和群体性AEFI报告。共报告AFP监测病例</w:t>
      </w:r>
      <w:r>
        <w:rPr>
          <w:rStyle w:val="23"/>
          <w:rFonts w:hint="eastAsia" w:ascii="宋体" w:hAnsi="宋体" w:cs="宋体"/>
          <w:kern w:val="2"/>
          <w:sz w:val="32"/>
          <w:szCs w:val="32"/>
          <w:highlight w:val="none"/>
          <w:lang w:val="en-US" w:eastAsia="zh-CN" w:bidi="ar-SA"/>
        </w:rPr>
        <w:t>4</w:t>
      </w:r>
      <w:r>
        <w:rPr>
          <w:rStyle w:val="23"/>
          <w:rFonts w:hint="eastAsia" w:ascii="宋体" w:hAnsi="宋体" w:cs="宋体"/>
          <w:kern w:val="2"/>
          <w:sz w:val="32"/>
          <w:szCs w:val="32"/>
          <w:lang w:val="en-US" w:eastAsia="zh-CN" w:bidi="ar-SA"/>
        </w:rPr>
        <w:t>例</w:t>
      </w:r>
      <w:r>
        <w:rPr>
          <w:rFonts w:hint="eastAsia" w:ascii="仿宋" w:hAnsi="仿宋" w:eastAsia="仿宋"/>
          <w:sz w:val="32"/>
          <w:szCs w:val="32"/>
        </w:rPr>
        <w:t>，无乙脑、流脑报告病例，继续维持无脊灰状态。</w:t>
      </w:r>
    </w:p>
    <w:p w14:paraId="68D70035">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 w:hAnsi="仿宋" w:eastAsia="仿宋" w:cs="Times New Roman"/>
          <w:sz w:val="32"/>
          <w:szCs w:val="32"/>
        </w:rPr>
      </w:pPr>
      <w:r>
        <w:rPr>
          <w:rFonts w:hint="eastAsia" w:ascii="仿宋_GB2312" w:hAnsi="仿宋" w:eastAsia="仿宋_GB2312"/>
          <w:b/>
          <w:sz w:val="32"/>
          <w:szCs w:val="32"/>
        </w:rPr>
        <w:t>3.开展了免疫规划工作督导和调研。</w:t>
      </w:r>
      <w:r>
        <w:rPr>
          <w:rFonts w:hint="eastAsia" w:ascii="仿宋" w:hAnsi="仿宋" w:eastAsia="仿宋" w:cs="Times New Roman"/>
          <w:sz w:val="32"/>
          <w:szCs w:val="32"/>
        </w:rPr>
        <w:t>为提高祁阳市免疫规划工作质量与疫苗接种率，</w:t>
      </w:r>
      <w:r>
        <w:rPr>
          <w:rFonts w:hint="eastAsia" w:ascii="仿宋" w:hAnsi="仿宋" w:eastAsia="仿宋" w:cs="Times New Roman"/>
          <w:sz w:val="32"/>
          <w:szCs w:val="32"/>
          <w:lang w:val="en-US" w:eastAsia="zh-CN"/>
        </w:rPr>
        <w:t>中心</w:t>
      </w:r>
      <w:r>
        <w:rPr>
          <w:rFonts w:hint="eastAsia" w:ascii="仿宋" w:hAnsi="仿宋" w:eastAsia="仿宋" w:cs="Times New Roman"/>
          <w:sz w:val="32"/>
          <w:szCs w:val="32"/>
        </w:rPr>
        <w:t>免疫规划科制定了《2024年量化考核细则》，全面推行量化考核。年内已</w:t>
      </w:r>
      <w:r>
        <w:rPr>
          <w:rFonts w:hint="eastAsia" w:ascii="仿宋" w:hAnsi="仿宋" w:eastAsia="仿宋" w:cs="Times New Roman"/>
          <w:sz w:val="32"/>
          <w:szCs w:val="32"/>
          <w:lang w:val="en-US" w:eastAsia="zh-CN"/>
        </w:rPr>
        <w:t>对乡镇进行了4次疫苗冷链管理督导，2次接种率调查，下发通报4次。</w:t>
      </w:r>
      <w:r>
        <w:rPr>
          <w:rFonts w:hint="eastAsia" w:ascii="仿宋" w:hAnsi="仿宋" w:eastAsia="仿宋" w:cs="Times New Roman"/>
          <w:sz w:val="32"/>
          <w:szCs w:val="32"/>
        </w:rPr>
        <w:t>并对综合医院及产科进行了督导与漏报率调查</w:t>
      </w:r>
      <w:r>
        <w:rPr>
          <w:rFonts w:hint="eastAsia" w:ascii="仿宋" w:hAnsi="仿宋" w:eastAsia="仿宋" w:cs="Times New Roman"/>
          <w:sz w:val="32"/>
          <w:szCs w:val="32"/>
          <w:lang w:eastAsia="zh-CN"/>
        </w:rPr>
        <w:t>，</w:t>
      </w:r>
      <w:r>
        <w:rPr>
          <w:rFonts w:hint="eastAsia" w:ascii="仿宋" w:hAnsi="仿宋" w:eastAsia="仿宋" w:cs="Times New Roman"/>
          <w:sz w:val="32"/>
          <w:szCs w:val="32"/>
        </w:rPr>
        <w:t>要求乡镇限时整改并提交整改报告至规免科邮箱。</w:t>
      </w:r>
    </w:p>
    <w:p w14:paraId="488B842D">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楷体_GB2312" w:hAnsi="仿宋" w:eastAsia="楷体_GB2312" w:cs="黑体"/>
          <w:b/>
          <w:sz w:val="32"/>
          <w:szCs w:val="32"/>
        </w:rPr>
      </w:pPr>
      <w:r>
        <w:rPr>
          <w:rFonts w:hint="eastAsia" w:ascii="楷体_GB2312" w:hAnsi="仿宋" w:eastAsia="楷体_GB2312" w:cs="黑体"/>
          <w:b/>
          <w:sz w:val="32"/>
          <w:szCs w:val="32"/>
        </w:rPr>
        <w:t>（七）卫生监测及健康危害因素控制工作</w:t>
      </w:r>
    </w:p>
    <w:p w14:paraId="52CB4E8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ascii="仿宋" w:hAnsi="仿宋" w:eastAsia="仿宋"/>
          <w:sz w:val="32"/>
          <w:szCs w:val="32"/>
        </w:rPr>
      </w:pPr>
      <w:r>
        <w:rPr>
          <w:rFonts w:hint="eastAsia" w:ascii="仿宋_GB2312" w:hAnsi="仿宋" w:eastAsia="仿宋_GB2312"/>
          <w:b/>
          <w:sz w:val="32"/>
          <w:szCs w:val="32"/>
        </w:rPr>
        <w:t>1. 开展了医疗机构污水检测、消毒监测工作。</w:t>
      </w:r>
      <w:r>
        <w:rPr>
          <w:rFonts w:hint="eastAsia" w:ascii="仿宋" w:hAnsi="仿宋" w:eastAsia="仿宋"/>
          <w:sz w:val="32"/>
          <w:szCs w:val="32"/>
        </w:rPr>
        <w:t>按要求对</w:t>
      </w:r>
      <w:r>
        <w:rPr>
          <w:rFonts w:hint="eastAsia" w:ascii="仿宋" w:hAnsi="仿宋" w:eastAsia="仿宋" w:cs="Times New Roman"/>
          <w:sz w:val="32"/>
          <w:szCs w:val="32"/>
          <w:lang w:val="en-US" w:eastAsia="zh-CN"/>
        </w:rPr>
        <w:t>定点医院等单位的医疗污水进行了监测。对我市22个乡镇（办事处）卫生院消毒效果进行消毒效果监测，检验检测报告于7月和11月送卫健局，并对我市民营医疗单位进行了监测。</w:t>
      </w:r>
    </w:p>
    <w:p w14:paraId="0928FDA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ascii="仿宋" w:hAnsi="仿宋" w:eastAsia="仿宋"/>
          <w:sz w:val="32"/>
          <w:szCs w:val="32"/>
        </w:rPr>
      </w:pPr>
      <w:r>
        <w:rPr>
          <w:rFonts w:hint="eastAsia" w:ascii="仿宋_GB2312" w:hAnsi="仿宋" w:eastAsia="仿宋_GB2312"/>
          <w:b/>
          <w:sz w:val="32"/>
          <w:szCs w:val="32"/>
        </w:rPr>
        <w:t>2.</w:t>
      </w:r>
      <w:r>
        <w:rPr>
          <w:rFonts w:ascii="仿宋_GB2312" w:hAnsi="仿宋" w:eastAsia="仿宋_GB2312"/>
          <w:b/>
          <w:sz w:val="32"/>
          <w:szCs w:val="32"/>
        </w:rPr>
        <w:t>开展了食源性病例及暴发病例调查处</w:t>
      </w:r>
      <w:r>
        <w:rPr>
          <w:rFonts w:hint="eastAsia" w:ascii="仿宋_GB2312" w:hAnsi="仿宋" w:eastAsia="仿宋_GB2312"/>
          <w:b/>
          <w:sz w:val="32"/>
          <w:szCs w:val="32"/>
        </w:rPr>
        <w:t>置工作。</w:t>
      </w:r>
      <w:r>
        <w:rPr>
          <w:rFonts w:hint="eastAsia" w:ascii="仿宋" w:hAnsi="仿宋" w:eastAsia="仿宋" w:cs="仿宋"/>
          <w:sz w:val="32"/>
          <w:szCs w:val="32"/>
        </w:rPr>
        <w:t>共处理胃肠炎型野生蘑菇中毒事件</w:t>
      </w:r>
      <w:r>
        <w:rPr>
          <w:rFonts w:hint="eastAsia" w:ascii="仿宋" w:hAnsi="仿宋" w:eastAsia="仿宋"/>
          <w:sz w:val="32"/>
          <w:szCs w:val="32"/>
        </w:rPr>
        <w:t>28</w:t>
      </w:r>
      <w:r>
        <w:rPr>
          <w:rFonts w:hint="eastAsia" w:ascii="仿宋" w:hAnsi="仿宋" w:eastAsia="仿宋" w:cs="仿宋"/>
          <w:sz w:val="32"/>
          <w:szCs w:val="32"/>
        </w:rPr>
        <w:t>起</w:t>
      </w:r>
      <w:r>
        <w:rPr>
          <w:rFonts w:hint="eastAsia" w:ascii="仿宋" w:hAnsi="仿宋" w:eastAsia="仿宋"/>
          <w:sz w:val="32"/>
          <w:szCs w:val="32"/>
        </w:rPr>
        <w:t>，无死亡病例发生；</w:t>
      </w:r>
      <w:r>
        <w:rPr>
          <w:rFonts w:hint="eastAsia" w:ascii="仿宋" w:hAnsi="仿宋" w:eastAsia="仿宋" w:cs="仿宋"/>
          <w:sz w:val="32"/>
          <w:szCs w:val="32"/>
        </w:rPr>
        <w:t>1-</w:t>
      </w:r>
      <w:r>
        <w:rPr>
          <w:rFonts w:hint="eastAsia" w:ascii="仿宋" w:hAnsi="仿宋" w:eastAsia="仿宋" w:cs="仿宋"/>
          <w:sz w:val="32"/>
          <w:szCs w:val="32"/>
          <w:lang w:val="en-US" w:eastAsia="zh-CN"/>
        </w:rPr>
        <w:t>11</w:t>
      </w:r>
      <w:r>
        <w:rPr>
          <w:rFonts w:hint="eastAsia" w:ascii="仿宋" w:hAnsi="仿宋" w:eastAsia="仿宋" w:cs="仿宋"/>
          <w:sz w:val="32"/>
          <w:szCs w:val="32"/>
        </w:rPr>
        <w:t>月收集哨点医院祁阳市人民医院主动监测的疑似腹泻病人粪便样品</w:t>
      </w:r>
      <w:r>
        <w:rPr>
          <w:rFonts w:hint="eastAsia" w:ascii="仿宋" w:hAnsi="仿宋" w:eastAsia="仿宋"/>
          <w:sz w:val="32"/>
          <w:szCs w:val="32"/>
        </w:rPr>
        <w:t>113</w:t>
      </w:r>
      <w:r>
        <w:rPr>
          <w:rFonts w:hint="eastAsia" w:ascii="仿宋" w:hAnsi="仿宋" w:eastAsia="仿宋" w:cs="仿宋"/>
          <w:sz w:val="32"/>
          <w:szCs w:val="32"/>
        </w:rPr>
        <w:t>份，其中检出诺如病毒阳性样品</w:t>
      </w:r>
      <w:r>
        <w:rPr>
          <w:rFonts w:hint="eastAsia" w:ascii="仿宋" w:hAnsi="仿宋" w:eastAsia="仿宋" w:cs="仿宋"/>
          <w:sz w:val="32"/>
          <w:szCs w:val="32"/>
          <w:lang w:val="en-US" w:eastAsia="zh-CN"/>
        </w:rPr>
        <w:t>33</w:t>
      </w:r>
      <w:r>
        <w:rPr>
          <w:rFonts w:hint="eastAsia" w:ascii="仿宋" w:hAnsi="仿宋" w:eastAsia="仿宋" w:cs="仿宋"/>
          <w:sz w:val="32"/>
          <w:szCs w:val="32"/>
        </w:rPr>
        <w:t>份，检出率为</w:t>
      </w:r>
      <w:r>
        <w:rPr>
          <w:rFonts w:hint="eastAsia" w:ascii="仿宋" w:hAnsi="仿宋" w:eastAsia="仿宋"/>
          <w:sz w:val="32"/>
          <w:szCs w:val="32"/>
        </w:rPr>
        <w:t>29.20%</w:t>
      </w:r>
      <w:r>
        <w:rPr>
          <w:rFonts w:hint="eastAsia" w:ascii="仿宋" w:hAnsi="仿宋" w:eastAsia="仿宋" w:cs="仿宋"/>
          <w:sz w:val="32"/>
          <w:szCs w:val="32"/>
        </w:rPr>
        <w:t>。</w:t>
      </w:r>
    </w:p>
    <w:p w14:paraId="79696CF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ascii="仿宋" w:hAnsi="仿宋" w:eastAsia="仿宋"/>
          <w:sz w:val="32"/>
          <w:szCs w:val="32"/>
        </w:rPr>
      </w:pPr>
      <w:r>
        <w:rPr>
          <w:rFonts w:hint="eastAsia" w:ascii="仿宋_GB2312" w:hAnsi="仿宋" w:eastAsia="仿宋_GB2312" w:cs="Times New Roman"/>
          <w:b/>
          <w:sz w:val="32"/>
          <w:szCs w:val="32"/>
        </w:rPr>
        <w:t>3. 扎实开展生活饮用水卫生监测工作。</w:t>
      </w:r>
      <w:r>
        <w:rPr>
          <w:rFonts w:hint="eastAsia" w:ascii="仿宋" w:hAnsi="仿宋" w:eastAsia="仿宋"/>
          <w:sz w:val="30"/>
          <w:szCs w:val="30"/>
        </w:rPr>
        <w:t>按照《202</w:t>
      </w:r>
      <w:r>
        <w:rPr>
          <w:rFonts w:hint="eastAsia" w:ascii="仿宋" w:hAnsi="仿宋" w:eastAsia="仿宋"/>
          <w:sz w:val="30"/>
          <w:szCs w:val="30"/>
          <w:lang w:val="en-US" w:eastAsia="zh-CN"/>
        </w:rPr>
        <w:t>4</w:t>
      </w:r>
      <w:r>
        <w:rPr>
          <w:rFonts w:hint="eastAsia" w:ascii="仿宋" w:hAnsi="仿宋" w:eastAsia="仿宋"/>
          <w:sz w:val="30"/>
          <w:szCs w:val="30"/>
        </w:rPr>
        <w:t>年湖南省饮用水卫生监测工作方案》要求，</w:t>
      </w:r>
      <w:r>
        <w:rPr>
          <w:rFonts w:hint="eastAsia" w:ascii="华文仿宋" w:hAnsi="华文仿宋" w:eastAsia="华文仿宋" w:cs="华文仿宋"/>
          <w:sz w:val="32"/>
          <w:szCs w:val="32"/>
          <w:lang w:val="en-US" w:eastAsia="zh-CN"/>
        </w:rPr>
        <w:t>全年共完成1000余份水质监测，每季度对全市城市管网末梢水进行全面检测，合格率均为100%；完成了75个农村饮水工程水质检测任务；对全市中小学学校使用井水、二次供水、直饮水进行监测2次，完成率为90%以上。</w:t>
      </w:r>
    </w:p>
    <w:p w14:paraId="5E3957F0">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 w:eastAsia="仿宋_GB2312" w:cs="Times New Roman"/>
          <w:b/>
          <w:sz w:val="32"/>
          <w:szCs w:val="32"/>
        </w:rPr>
      </w:pPr>
      <w:r>
        <w:rPr>
          <w:rFonts w:hint="eastAsia" w:ascii="仿宋_GB2312" w:hAnsi="仿宋" w:eastAsia="仿宋_GB2312" w:cs="Times New Roman"/>
          <w:b/>
          <w:sz w:val="32"/>
          <w:szCs w:val="32"/>
        </w:rPr>
        <w:t>4. 按要求开展了食品化学污染物、微生物及有害因素、农村环境卫生监测等工作。</w:t>
      </w:r>
    </w:p>
    <w:p w14:paraId="324D301F">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二、存在的困难和问题</w:t>
      </w:r>
    </w:p>
    <w:p w14:paraId="5FD206D9">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1.</w:t>
      </w:r>
      <w:r>
        <w:rPr>
          <w:rFonts w:hint="default" w:ascii="仿宋" w:hAnsi="仿宋" w:eastAsia="仿宋" w:cs="Times New Roman"/>
          <w:sz w:val="32"/>
          <w:szCs w:val="32"/>
        </w:rPr>
        <w:t>当前，中心面临专业技术人员严重匮乏的问题，尤其是预防医学领域的专业人才更是稀缺，导致现有人员的专业构成不尽合理。</w:t>
      </w:r>
    </w:p>
    <w:p w14:paraId="25F78144">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仿宋" w:hAnsi="仿宋" w:eastAsia="仿宋" w:cs="Times New Roman"/>
          <w:sz w:val="32"/>
          <w:szCs w:val="32"/>
        </w:rPr>
      </w:pPr>
      <w:r>
        <w:rPr>
          <w:rFonts w:hint="default" w:ascii="仿宋" w:hAnsi="仿宋" w:eastAsia="仿宋" w:cs="Times New Roman"/>
          <w:sz w:val="32"/>
          <w:szCs w:val="32"/>
          <w:lang w:val="en-US" w:eastAsia="zh-CN"/>
        </w:rPr>
        <w:t>2.</w:t>
      </w:r>
      <w:r>
        <w:rPr>
          <w:rFonts w:hint="default" w:ascii="仿宋" w:hAnsi="仿宋" w:eastAsia="仿宋" w:cs="Times New Roman"/>
          <w:sz w:val="32"/>
          <w:szCs w:val="32"/>
        </w:rPr>
        <w:t>在专项经费方面，存在配套不足的情况。例如，食品安全风险监测、饮用水卫生监测以及慢性病防治等关键领域的专项经费未到位，给相关工作的开展带来了沉重压力。</w:t>
      </w:r>
    </w:p>
    <w:p w14:paraId="44A8546D">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仿宋" w:hAnsi="仿宋" w:eastAsia="仿宋" w:cs="Times New Roman"/>
          <w:sz w:val="32"/>
          <w:szCs w:val="32"/>
        </w:rPr>
      </w:pPr>
      <w:r>
        <w:rPr>
          <w:rFonts w:hint="default" w:ascii="仿宋" w:hAnsi="仿宋" w:eastAsia="仿宋" w:cs="Times New Roman"/>
          <w:sz w:val="32"/>
          <w:szCs w:val="32"/>
          <w:lang w:val="en-US" w:eastAsia="zh-CN"/>
        </w:rPr>
        <w:t>3.</w:t>
      </w:r>
      <w:r>
        <w:rPr>
          <w:rFonts w:hint="default" w:ascii="仿宋" w:hAnsi="仿宋" w:eastAsia="仿宋" w:cs="Times New Roman"/>
          <w:sz w:val="32"/>
          <w:szCs w:val="32"/>
        </w:rPr>
        <w:t>部门之间的联动合作尚需进一步加强。具体而言，镇（街道）医疗卫生机构检验设备落后，检测能力弱，很多传染病监测项目无法开展</w:t>
      </w:r>
      <w:r>
        <w:rPr>
          <w:rFonts w:hint="eastAsia" w:ascii="仿宋" w:hAnsi="仿宋" w:eastAsia="仿宋" w:cs="Times New Roman"/>
          <w:sz w:val="32"/>
          <w:szCs w:val="32"/>
          <w:lang w:eastAsia="zh-CN"/>
        </w:rPr>
        <w:t>。</w:t>
      </w:r>
      <w:r>
        <w:rPr>
          <w:rFonts w:hint="default" w:ascii="仿宋" w:hAnsi="仿宋" w:eastAsia="仿宋" w:cs="Times New Roman"/>
          <w:sz w:val="32"/>
          <w:szCs w:val="32"/>
        </w:rPr>
        <w:t>同时，学校在传染病防控方面也存在措施落实不到位</w:t>
      </w:r>
      <w:r>
        <w:rPr>
          <w:rFonts w:hint="eastAsia" w:ascii="仿宋" w:hAnsi="仿宋" w:eastAsia="仿宋" w:cs="Times New Roman"/>
          <w:sz w:val="32"/>
          <w:szCs w:val="32"/>
          <w:lang w:val="en-US" w:eastAsia="zh-CN"/>
        </w:rPr>
        <w:t>现象</w:t>
      </w:r>
      <w:r>
        <w:rPr>
          <w:rFonts w:hint="default" w:ascii="仿宋" w:hAnsi="仿宋" w:eastAsia="仿宋" w:cs="Times New Roman"/>
          <w:sz w:val="32"/>
          <w:szCs w:val="32"/>
        </w:rPr>
        <w:t>，如晨午检走过场、因病缺课追踪工作不扎实，以及对患传染病学生返校标准的把控不严等。</w:t>
      </w:r>
    </w:p>
    <w:p w14:paraId="309C1608">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5045F">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1241A">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2C68F">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542CF6">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1542CF6">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BCE16F9"/>
    <w:rsid w:val="13E54F17"/>
    <w:rsid w:val="1D97DEFF"/>
    <w:rsid w:val="1DFF72E5"/>
    <w:rsid w:val="1EFC6F07"/>
    <w:rsid w:val="2FDF85B8"/>
    <w:rsid w:val="2FFFEE04"/>
    <w:rsid w:val="34DF85B0"/>
    <w:rsid w:val="36B56553"/>
    <w:rsid w:val="3B8F36BC"/>
    <w:rsid w:val="3FD74A4A"/>
    <w:rsid w:val="43FE32A4"/>
    <w:rsid w:val="491FF225"/>
    <w:rsid w:val="4E2A241D"/>
    <w:rsid w:val="4FA22839"/>
    <w:rsid w:val="4FB603F1"/>
    <w:rsid w:val="4FFD214C"/>
    <w:rsid w:val="53E32358"/>
    <w:rsid w:val="5777D4F5"/>
    <w:rsid w:val="59DD8326"/>
    <w:rsid w:val="5A766CD1"/>
    <w:rsid w:val="5DEF592A"/>
    <w:rsid w:val="5FC6BB1E"/>
    <w:rsid w:val="5FF720F1"/>
    <w:rsid w:val="67FF5C0B"/>
    <w:rsid w:val="69031832"/>
    <w:rsid w:val="6EFC0924"/>
    <w:rsid w:val="6FB74722"/>
    <w:rsid w:val="6FEF8B7E"/>
    <w:rsid w:val="71A6591B"/>
    <w:rsid w:val="737D59BA"/>
    <w:rsid w:val="740924A3"/>
    <w:rsid w:val="77C37683"/>
    <w:rsid w:val="79D19834"/>
    <w:rsid w:val="79FF515B"/>
    <w:rsid w:val="7C577A42"/>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qFormat/>
    <w:uiPriority w:val="0"/>
    <w:pPr>
      <w:ind w:left="1680" w:leftChars="80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Plain Text"/>
    <w:basedOn w:val="1"/>
    <w:qFormat/>
    <w:uiPriority w:val="0"/>
    <w:rPr>
      <w:rFonts w:ascii="宋体" w:hAnsi="Courier New"/>
      <w:szCs w:val="20"/>
    </w:rPr>
  </w:style>
  <w:style w:type="paragraph" w:styleId="7">
    <w:name w:val="Balloon Text"/>
    <w:basedOn w:val="1"/>
    <w:link w:val="18"/>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5"/>
    <w:semiHidden/>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4">
    <w:name w:val="页眉 Char"/>
    <w:basedOn w:val="13"/>
    <w:link w:val="9"/>
    <w:qFormat/>
    <w:uiPriority w:val="99"/>
    <w:rPr>
      <w:sz w:val="18"/>
      <w:szCs w:val="18"/>
    </w:rPr>
  </w:style>
  <w:style w:type="character" w:customStyle="1" w:styleId="15">
    <w:name w:val="页脚 Char"/>
    <w:basedOn w:val="13"/>
    <w:link w:val="8"/>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3"/>
    <w:link w:val="7"/>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 w:type="paragraph" w:styleId="22">
    <w:name w:val="No Spacing"/>
    <w:basedOn w:val="1"/>
    <w:qFormat/>
    <w:uiPriority w:val="1"/>
    <w:pPr>
      <w:widowControl/>
      <w:jc w:val="left"/>
    </w:pPr>
    <w:rPr>
      <w:rFonts w:ascii="Calibri" w:hAnsi="Calibri" w:eastAsia="宋体"/>
      <w:kern w:val="0"/>
      <w:sz w:val="24"/>
      <w:szCs w:val="32"/>
      <w:lang w:eastAsia="en-US" w:bidi="en-US"/>
    </w:rPr>
  </w:style>
  <w:style w:type="character" w:customStyle="1" w:styleId="23">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1634</Words>
  <Characters>2186</Characters>
  <Lines>69</Lines>
  <Paragraphs>19</Paragraphs>
  <TotalTime>19</TotalTime>
  <ScaleCrop>false</ScaleCrop>
  <LinksUpToDate>false</LinksUpToDate>
  <CharactersWithSpaces>2266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枫叶红了</cp:lastModifiedBy>
  <cp:lastPrinted>2024-08-08T18:20:00Z</cp:lastPrinted>
  <dcterms:modified xsi:type="dcterms:W3CDTF">2025-09-23T03:09:16Z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eyJoZGlkIjoiMzcwODdjMzkzNGQ1YzY5OTNhYTA2MmJiNmJlMzdkOTYiLCJ1c2VySWQiOiI1MjcyOTc4NzgifQ==</vt:lpwstr>
  </property>
</Properties>
</file>