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F4196">
      <w:pPr>
        <w:pStyle w:val="17"/>
        <w:jc w:val="center"/>
        <w:rPr>
          <w:rFonts w:hint="eastAsia" w:asciiTheme="minorEastAsia" w:hAnsiTheme="minorEastAsia" w:eastAsiaTheme="minorEastAsia"/>
          <w:sz w:val="56"/>
          <w:szCs w:val="56"/>
        </w:rPr>
      </w:pPr>
    </w:p>
    <w:p w14:paraId="724834DD">
      <w:pPr>
        <w:pStyle w:val="17"/>
        <w:jc w:val="center"/>
        <w:rPr>
          <w:rFonts w:hint="eastAsia" w:asciiTheme="minorEastAsia" w:hAnsiTheme="minorEastAsia" w:eastAsiaTheme="minorEastAsia"/>
          <w:sz w:val="56"/>
          <w:szCs w:val="56"/>
        </w:rPr>
      </w:pPr>
    </w:p>
    <w:p w14:paraId="1870BE0E">
      <w:pPr>
        <w:pStyle w:val="17"/>
        <w:jc w:val="center"/>
        <w:rPr>
          <w:rFonts w:hint="eastAsia" w:asciiTheme="minorEastAsia" w:hAnsiTheme="minorEastAsia" w:eastAsiaTheme="minorEastAsia"/>
          <w:sz w:val="84"/>
          <w:szCs w:val="84"/>
        </w:rPr>
      </w:pPr>
    </w:p>
    <w:p w14:paraId="51569939">
      <w:pPr>
        <w:pStyle w:val="17"/>
        <w:jc w:val="center"/>
        <w:rPr>
          <w:rFonts w:hint="eastAsia" w:asciiTheme="minorEastAsia" w:hAnsiTheme="minorEastAsia" w:eastAsiaTheme="minorEastAsia"/>
          <w:sz w:val="84"/>
          <w:szCs w:val="84"/>
        </w:rPr>
      </w:pPr>
    </w:p>
    <w:p w14:paraId="75D6F013">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3D41C09C">
      <w:pPr>
        <w:pStyle w:val="17"/>
        <w:jc w:val="center"/>
        <w:rPr>
          <w:rFonts w:hint="eastAsia" w:asciiTheme="minorEastAsia" w:hAnsiTheme="minorEastAsia" w:eastAsiaTheme="minorEastAsia"/>
          <w:sz w:val="84"/>
          <w:szCs w:val="84"/>
        </w:rPr>
      </w:pPr>
      <w:r>
        <w:rPr>
          <w:rFonts w:hint="eastAsia" w:ascii="方正小标宋_GBK" w:hAnsi="方正小标宋_GBK" w:eastAsia="方正小标宋_GBK" w:cs="方正小标宋_GBK"/>
          <w:sz w:val="84"/>
          <w:szCs w:val="84"/>
        </w:rPr>
        <w:t>祁阳市统计局部门决算</w:t>
      </w:r>
    </w:p>
    <w:p w14:paraId="470A1DA9">
      <w:pPr>
        <w:pStyle w:val="17"/>
        <w:jc w:val="center"/>
        <w:rPr>
          <w:rFonts w:hint="eastAsia" w:asciiTheme="minorEastAsia" w:hAnsiTheme="minorEastAsia" w:eastAsiaTheme="minorEastAsia"/>
          <w:sz w:val="56"/>
          <w:szCs w:val="56"/>
        </w:rPr>
      </w:pPr>
    </w:p>
    <w:p w14:paraId="29F34EE7">
      <w:pPr>
        <w:pStyle w:val="17"/>
        <w:jc w:val="center"/>
        <w:rPr>
          <w:rFonts w:hint="eastAsia" w:asciiTheme="minorEastAsia" w:hAnsiTheme="minorEastAsia" w:eastAsiaTheme="minorEastAsia"/>
          <w:sz w:val="56"/>
          <w:szCs w:val="56"/>
        </w:rPr>
      </w:pPr>
    </w:p>
    <w:p w14:paraId="27258EB4">
      <w:pPr>
        <w:pStyle w:val="17"/>
        <w:jc w:val="center"/>
        <w:rPr>
          <w:rFonts w:hint="eastAsia" w:asciiTheme="minorEastAsia" w:hAnsiTheme="minorEastAsia" w:eastAsiaTheme="minorEastAsia"/>
          <w:sz w:val="56"/>
          <w:szCs w:val="56"/>
        </w:rPr>
      </w:pPr>
    </w:p>
    <w:p w14:paraId="235710BE">
      <w:pPr>
        <w:pStyle w:val="17"/>
        <w:jc w:val="center"/>
        <w:rPr>
          <w:rFonts w:hint="eastAsia" w:asciiTheme="minorEastAsia" w:hAnsiTheme="minorEastAsia" w:eastAsiaTheme="minorEastAsia"/>
          <w:sz w:val="56"/>
          <w:szCs w:val="56"/>
        </w:rPr>
      </w:pPr>
    </w:p>
    <w:p w14:paraId="0359FB75">
      <w:pPr>
        <w:pStyle w:val="17"/>
        <w:jc w:val="center"/>
        <w:rPr>
          <w:rFonts w:hint="eastAsia" w:asciiTheme="minorEastAsia" w:hAnsiTheme="minorEastAsia" w:eastAsiaTheme="minorEastAsia"/>
          <w:sz w:val="32"/>
          <w:szCs w:val="32"/>
        </w:rPr>
      </w:pPr>
    </w:p>
    <w:p w14:paraId="7DECAEC5">
      <w:pPr>
        <w:pStyle w:val="17"/>
        <w:jc w:val="center"/>
        <w:rPr>
          <w:rFonts w:hint="eastAsia" w:asciiTheme="minorEastAsia" w:hAnsiTheme="minorEastAsia" w:eastAsiaTheme="minorEastAsia"/>
          <w:sz w:val="32"/>
          <w:szCs w:val="32"/>
        </w:rPr>
      </w:pPr>
    </w:p>
    <w:p w14:paraId="7346B876">
      <w:pPr>
        <w:pStyle w:val="17"/>
        <w:jc w:val="center"/>
        <w:rPr>
          <w:rFonts w:hint="eastAsia" w:asciiTheme="minorEastAsia" w:hAnsiTheme="minorEastAsia" w:eastAsiaTheme="minorEastAsia"/>
          <w:sz w:val="32"/>
          <w:szCs w:val="32"/>
        </w:rPr>
      </w:pPr>
    </w:p>
    <w:p w14:paraId="6D760C97">
      <w:pPr>
        <w:pStyle w:val="17"/>
        <w:jc w:val="center"/>
        <w:rPr>
          <w:rFonts w:hint="eastAsia" w:asciiTheme="minorEastAsia" w:hAnsiTheme="minorEastAsia" w:eastAsiaTheme="minorEastAsia"/>
          <w:sz w:val="32"/>
          <w:szCs w:val="32"/>
        </w:rPr>
      </w:pPr>
    </w:p>
    <w:p w14:paraId="17EF0227">
      <w:pPr>
        <w:rPr>
          <w:b/>
          <w:sz w:val="36"/>
          <w:szCs w:val="28"/>
        </w:rPr>
      </w:pPr>
      <w:r>
        <w:rPr>
          <w:rFonts w:hint="eastAsia"/>
          <w:b/>
          <w:sz w:val="36"/>
          <w:szCs w:val="28"/>
        </w:rPr>
        <w:br w:type="page"/>
      </w:r>
    </w:p>
    <w:p w14:paraId="65294736">
      <w:pPr>
        <w:pStyle w:val="17"/>
        <w:spacing w:line="500" w:lineRule="exact"/>
        <w:jc w:val="center"/>
        <w:rPr>
          <w:b/>
          <w:sz w:val="36"/>
          <w:szCs w:val="28"/>
        </w:rPr>
      </w:pPr>
      <w:r>
        <w:rPr>
          <w:rFonts w:hint="eastAsia"/>
          <w:b/>
          <w:sz w:val="36"/>
          <w:szCs w:val="28"/>
        </w:rPr>
        <w:t>目录</w:t>
      </w:r>
    </w:p>
    <w:p w14:paraId="1BD191D0">
      <w:pPr>
        <w:pStyle w:val="17"/>
        <w:spacing w:line="500" w:lineRule="exact"/>
        <w:rPr>
          <w:rFonts w:hint="eastAsia" w:hAnsi="黑体"/>
          <w:bCs/>
          <w:sz w:val="28"/>
          <w:szCs w:val="28"/>
        </w:rPr>
      </w:pPr>
      <w:r>
        <w:rPr>
          <w:rFonts w:hint="eastAsia" w:hAnsi="黑体"/>
          <w:bCs/>
          <w:sz w:val="28"/>
          <w:szCs w:val="28"/>
        </w:rPr>
        <w:t>第一部分 祁阳市统计局单位概况</w:t>
      </w:r>
    </w:p>
    <w:p w14:paraId="37B3B279">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812A7C1">
      <w:pPr>
        <w:pStyle w:val="17"/>
        <w:spacing w:line="500" w:lineRule="exact"/>
        <w:ind w:firstLine="700" w:firstLineChars="25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二、机构设置</w:t>
      </w:r>
      <w:r>
        <w:rPr>
          <w:rFonts w:hint="eastAsia" w:ascii="仿宋_GB2312" w:hAnsi="仿宋_GB2312" w:eastAsia="仿宋_GB2312" w:cs="仿宋_GB2312"/>
          <w:sz w:val="28"/>
          <w:szCs w:val="28"/>
          <w:highlight w:val="none"/>
          <w:lang w:eastAsia="zh-CN"/>
        </w:rPr>
        <w:t>及决算单位构成</w:t>
      </w:r>
    </w:p>
    <w:p w14:paraId="4D22B83C">
      <w:pPr>
        <w:pStyle w:val="17"/>
        <w:spacing w:line="500" w:lineRule="exact"/>
        <w:rPr>
          <w:rFonts w:hint="eastAsia" w:hAnsi="黑体"/>
          <w:bCs/>
          <w:sz w:val="28"/>
          <w:szCs w:val="28"/>
        </w:rPr>
      </w:pPr>
      <w:r>
        <w:rPr>
          <w:rFonts w:hint="eastAsia" w:hAnsi="黑体"/>
          <w:bCs/>
          <w:sz w:val="28"/>
          <w:szCs w:val="28"/>
        </w:rPr>
        <w:t xml:space="preserve">第二部分 </w:t>
      </w:r>
      <w:r>
        <w:rPr>
          <w:rFonts w:hint="eastAsia" w:hAnsi="黑体"/>
          <w:bCs/>
          <w:sz w:val="28"/>
          <w:szCs w:val="28"/>
          <w:lang w:eastAsia="zh-CN"/>
        </w:rPr>
        <w:t>2024年</w:t>
      </w:r>
      <w:r>
        <w:rPr>
          <w:rFonts w:hint="eastAsia" w:hAnsi="黑体"/>
          <w:bCs/>
          <w:sz w:val="28"/>
          <w:szCs w:val="28"/>
        </w:rPr>
        <w:t>度部门决算表</w:t>
      </w:r>
    </w:p>
    <w:p w14:paraId="0B739B2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3447E8C">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E81DFD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BF51093">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6AC732F">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DFFDF57">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886705A">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93E1FF6">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00F4C5A">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8BA845E">
      <w:pPr>
        <w:pStyle w:val="17"/>
        <w:spacing w:line="500" w:lineRule="exact"/>
        <w:rPr>
          <w:rFonts w:hint="eastAsia" w:hAnsi="黑体"/>
          <w:bCs/>
          <w:sz w:val="28"/>
          <w:szCs w:val="28"/>
        </w:rPr>
      </w:pPr>
      <w:r>
        <w:rPr>
          <w:rFonts w:hint="eastAsia" w:hAnsi="黑体"/>
          <w:bCs/>
          <w:sz w:val="28"/>
          <w:szCs w:val="28"/>
        </w:rPr>
        <w:t xml:space="preserve">第三部分 </w:t>
      </w:r>
      <w:r>
        <w:rPr>
          <w:rFonts w:hint="eastAsia" w:hAnsi="黑体"/>
          <w:bCs/>
          <w:sz w:val="28"/>
          <w:szCs w:val="28"/>
          <w:lang w:eastAsia="zh-CN"/>
        </w:rPr>
        <w:t>2024年</w:t>
      </w:r>
      <w:r>
        <w:rPr>
          <w:rFonts w:hint="eastAsia" w:hAnsi="黑体"/>
          <w:bCs/>
          <w:sz w:val="28"/>
          <w:szCs w:val="28"/>
        </w:rPr>
        <w:t>度部门决算情况说明</w:t>
      </w:r>
    </w:p>
    <w:p w14:paraId="0A0DCC7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4435D9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028785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E3F84C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5D587E8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64654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A43F76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AD86D8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426307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9C6998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BB20E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7E097F1">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9A8EE31">
      <w:pPr>
        <w:pStyle w:val="17"/>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eastAsia="zh-CN"/>
        </w:rPr>
        <w:t>2024年</w:t>
      </w:r>
      <w:r>
        <w:rPr>
          <w:rFonts w:hint="eastAsia" w:ascii="仿宋_GB2312" w:hAnsi="仿宋_GB2312" w:eastAsia="仿宋_GB2312" w:cs="仿宋_GB2312"/>
          <w:sz w:val="28"/>
          <w:szCs w:val="28"/>
        </w:rPr>
        <w:t>度预算绩效情况的说明</w:t>
      </w:r>
    </w:p>
    <w:p w14:paraId="785BBD08">
      <w:pPr>
        <w:pStyle w:val="17"/>
        <w:spacing w:line="500" w:lineRule="exact"/>
        <w:rPr>
          <w:rFonts w:hint="eastAsia" w:hAnsi="黑体"/>
          <w:bCs/>
          <w:sz w:val="28"/>
          <w:szCs w:val="28"/>
        </w:rPr>
      </w:pPr>
      <w:r>
        <w:rPr>
          <w:rFonts w:hint="eastAsia" w:hAnsi="黑体"/>
          <w:bCs/>
          <w:sz w:val="28"/>
          <w:szCs w:val="28"/>
        </w:rPr>
        <w:t>第四部分 名词解释</w:t>
      </w:r>
    </w:p>
    <w:p w14:paraId="68C9D4F4">
      <w:pPr>
        <w:pStyle w:val="17"/>
        <w:spacing w:line="500" w:lineRule="exact"/>
        <w:rPr>
          <w:rFonts w:hint="eastAsia" w:hAnsi="黑体"/>
          <w:bCs/>
          <w:sz w:val="28"/>
          <w:szCs w:val="28"/>
        </w:rPr>
      </w:pPr>
      <w:r>
        <w:rPr>
          <w:rFonts w:hint="eastAsia" w:hAnsi="黑体"/>
          <w:bCs/>
          <w:sz w:val="28"/>
          <w:szCs w:val="28"/>
        </w:rPr>
        <w:t>第五部分 附件</w:t>
      </w:r>
    </w:p>
    <w:p w14:paraId="5C4505A7">
      <w:pPr>
        <w:jc w:val="center"/>
        <w:rPr>
          <w:rFonts w:hint="eastAsia" w:asciiTheme="minorEastAsia" w:hAnsiTheme="minorEastAsia"/>
          <w:sz w:val="72"/>
          <w:szCs w:val="72"/>
        </w:rPr>
      </w:pPr>
    </w:p>
    <w:p w14:paraId="423602E0">
      <w:pPr>
        <w:jc w:val="center"/>
        <w:rPr>
          <w:rFonts w:hint="eastAsia" w:asciiTheme="minorEastAsia" w:hAnsiTheme="minorEastAsia"/>
          <w:sz w:val="72"/>
          <w:szCs w:val="72"/>
        </w:rPr>
      </w:pPr>
    </w:p>
    <w:p w14:paraId="39D0E153">
      <w:pPr>
        <w:jc w:val="center"/>
        <w:rPr>
          <w:rFonts w:hint="eastAsia" w:asciiTheme="minorEastAsia" w:hAnsiTheme="minorEastAsia"/>
          <w:sz w:val="72"/>
          <w:szCs w:val="72"/>
        </w:rPr>
      </w:pPr>
    </w:p>
    <w:p w14:paraId="341598BF">
      <w:pPr>
        <w:pStyle w:val="5"/>
        <w:jc w:val="center"/>
        <w:rPr>
          <w:sz w:val="72"/>
          <w:szCs w:val="72"/>
        </w:rPr>
      </w:pPr>
    </w:p>
    <w:p w14:paraId="5DAE5F30">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第一部分</w:t>
      </w:r>
    </w:p>
    <w:p w14:paraId="54933E2F">
      <w:pPr>
        <w:pStyle w:val="17"/>
        <w:jc w:val="center"/>
        <w:rPr>
          <w:rFonts w:hint="eastAsia" w:ascii="方正小标宋_GBK" w:hAnsi="方正小标宋_GBK" w:eastAsia="方正小标宋_GBK" w:cs="方正小标宋_GBK"/>
          <w:sz w:val="72"/>
          <w:szCs w:val="72"/>
        </w:rPr>
      </w:pPr>
    </w:p>
    <w:p w14:paraId="24B7E11B">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祁阳市统计局单位概况</w:t>
      </w:r>
    </w:p>
    <w:p w14:paraId="234D314C">
      <w:pPr>
        <w:jc w:val="center"/>
        <w:rPr>
          <w:rFonts w:hint="eastAsia" w:asciiTheme="minorEastAsia" w:hAnsiTheme="minorEastAsia"/>
          <w:sz w:val="72"/>
          <w:szCs w:val="72"/>
        </w:rPr>
      </w:pPr>
    </w:p>
    <w:p w14:paraId="0FB83099">
      <w:pPr>
        <w:jc w:val="center"/>
        <w:rPr>
          <w:rFonts w:hint="eastAsia" w:asciiTheme="minorEastAsia" w:hAnsiTheme="minorEastAsia"/>
          <w:sz w:val="72"/>
          <w:szCs w:val="72"/>
        </w:rPr>
      </w:pPr>
    </w:p>
    <w:p w14:paraId="19F10E24">
      <w:pPr>
        <w:pStyle w:val="5"/>
        <w:jc w:val="center"/>
        <w:rPr>
          <w:rFonts w:hint="eastAsia" w:asciiTheme="minorEastAsia" w:hAnsiTheme="minorEastAsia"/>
          <w:sz w:val="72"/>
          <w:szCs w:val="72"/>
        </w:rPr>
      </w:pPr>
    </w:p>
    <w:p w14:paraId="403E0F4B">
      <w:pPr>
        <w:pStyle w:val="6"/>
        <w:ind w:left="0" w:leftChars="0"/>
        <w:jc w:val="center"/>
        <w:rPr>
          <w:rFonts w:hint="eastAsia" w:asciiTheme="minorEastAsia" w:hAnsiTheme="minorEastAsia"/>
          <w:sz w:val="72"/>
          <w:szCs w:val="72"/>
        </w:rPr>
      </w:pPr>
    </w:p>
    <w:p w14:paraId="14AA26DC">
      <w:pPr>
        <w:jc w:val="center"/>
        <w:rPr>
          <w:rFonts w:hint="eastAsia" w:asciiTheme="minorEastAsia" w:hAnsiTheme="minorEastAsia"/>
          <w:sz w:val="72"/>
          <w:szCs w:val="72"/>
        </w:rPr>
      </w:pPr>
    </w:p>
    <w:p w14:paraId="48B6BE30">
      <w:pPr>
        <w:pStyle w:val="5"/>
        <w:jc w:val="center"/>
        <w:rPr>
          <w:rFonts w:hint="eastAsia" w:asciiTheme="minorEastAsia" w:hAnsiTheme="minorEastAsia"/>
          <w:sz w:val="72"/>
          <w:szCs w:val="72"/>
        </w:rPr>
      </w:pPr>
    </w:p>
    <w:p w14:paraId="545DD488">
      <w:pPr>
        <w:rPr>
          <w:rFonts w:hint="eastAsia" w:asciiTheme="minorEastAsia" w:hAnsiTheme="minorEastAsia"/>
          <w:sz w:val="32"/>
          <w:szCs w:val="32"/>
        </w:rPr>
      </w:pPr>
      <w:r>
        <w:rPr>
          <w:rFonts w:asciiTheme="minorEastAsia" w:hAnsiTheme="minorEastAsia"/>
          <w:sz w:val="32"/>
          <w:szCs w:val="32"/>
        </w:rPr>
        <w:br w:type="page"/>
      </w:r>
    </w:p>
    <w:p w14:paraId="050F98DC">
      <w:pPr>
        <w:pStyle w:val="18"/>
        <w:ind w:firstLine="640"/>
        <w:jc w:val="left"/>
        <w:rPr>
          <w:rFonts w:hint="eastAsia" w:ascii="黑体" w:hAnsi="黑体" w:eastAsia="黑体" w:cs="黑体"/>
          <w:sz w:val="32"/>
          <w:szCs w:val="32"/>
        </w:rPr>
      </w:pPr>
      <w:r>
        <w:rPr>
          <w:rFonts w:hint="eastAsia" w:ascii="黑体" w:hAnsi="黑体" w:eastAsia="黑体" w:cs="黑体"/>
          <w:sz w:val="32"/>
          <w:szCs w:val="32"/>
        </w:rPr>
        <w:t>一、部门职责</w:t>
      </w:r>
    </w:p>
    <w:p w14:paraId="378914A1">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（一）贯彻执行国家统计局工作的方针、政策和统计法律、法规，完成国家统计调查任务；检查</w:t>
      </w:r>
      <w:r>
        <w:rPr>
          <w:rFonts w:hint="eastAsia" w:ascii="Times New Roman" w:hAnsi="Times New Roman" w:eastAsia="仿宋_GB2312" w:cs="Times New Roman"/>
          <w:bCs/>
          <w:kern w:val="0"/>
          <w:sz w:val="32"/>
          <w:szCs w:val="32"/>
          <w:highlight w:val="none"/>
          <w:lang w:eastAsia="zh-CN"/>
        </w:rPr>
        <w:t>监督</w:t>
      </w:r>
      <w:r>
        <w:rPr>
          <w:rFonts w:ascii="Times New Roman" w:hAnsi="Times New Roman" w:eastAsia="仿宋_GB2312" w:cs="Times New Roman"/>
          <w:bCs/>
          <w:kern w:val="0"/>
          <w:sz w:val="32"/>
          <w:szCs w:val="32"/>
        </w:rPr>
        <w:t>统计法规的实施情况，查处各类统计违法行为。</w:t>
      </w:r>
    </w:p>
    <w:p w14:paraId="041FF4DB">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（二）为市委、市政府编制国民经济和社会发展规划提供统计资料，并对全市国民经济、科技进步和社会发展等情况进行统计分析、预测检查和监督，向市委、市政府及有关部门提供统计信息和咨询建议。</w:t>
      </w:r>
    </w:p>
    <w:p w14:paraId="197CE2C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（三）统一核定、管理、公布全市经济、社会、科技的基本统计资料，定期发布全市国民经济和社会发展情况统计公报以及有关普查和专项调查公报；公布社会经济统计信息。</w:t>
      </w:r>
    </w:p>
    <w:p w14:paraId="76CEDD71">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（四）建立健全和管理全市统计信息自动化系统和统计数据库体系；指导各基层单位加强统计基础建设；组织协调全市城市、农村、企业调查工作.</w:t>
      </w:r>
    </w:p>
    <w:p w14:paraId="556630DD">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（五）完成市委市政府交办的其他工作。</w:t>
      </w:r>
    </w:p>
    <w:p w14:paraId="54F27063">
      <w:pPr>
        <w:widowControl/>
        <w:spacing w:line="600" w:lineRule="exact"/>
        <w:ind w:firstLine="640" w:firstLineChars="200"/>
        <w:rPr>
          <w:rFonts w:hint="eastAsia" w:ascii="黑体" w:hAnsi="黑体" w:eastAsia="黑体" w:cs="黑体"/>
          <w:bCs/>
          <w:kern w:val="0"/>
          <w:sz w:val="32"/>
          <w:szCs w:val="32"/>
          <w:highlight w:val="none"/>
          <w:lang w:eastAsia="zh-CN"/>
        </w:rPr>
      </w:pPr>
      <w:r>
        <w:rPr>
          <w:rFonts w:hint="eastAsia" w:ascii="黑体" w:hAnsi="黑体" w:eastAsia="黑体" w:cs="黑体"/>
          <w:bCs/>
          <w:kern w:val="0"/>
          <w:sz w:val="32"/>
          <w:szCs w:val="32"/>
          <w:highlight w:val="none"/>
        </w:rPr>
        <w:t>二、机构设置</w:t>
      </w:r>
      <w:r>
        <w:rPr>
          <w:rFonts w:hint="eastAsia" w:ascii="黑体" w:hAnsi="黑体" w:eastAsia="黑体" w:cs="黑体"/>
          <w:bCs/>
          <w:kern w:val="0"/>
          <w:sz w:val="32"/>
          <w:szCs w:val="32"/>
          <w:highlight w:val="none"/>
          <w:lang w:eastAsia="zh-CN"/>
        </w:rPr>
        <w:t>及决算单位构成</w:t>
      </w:r>
    </w:p>
    <w:p w14:paraId="0DE6AF17">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祁阳市统计局</w:t>
      </w:r>
      <w:r>
        <w:rPr>
          <w:rFonts w:ascii="Times New Roman" w:hAnsi="Times New Roman" w:eastAsia="仿宋_GB2312" w:cs="Times New Roman"/>
          <w:bCs/>
          <w:kern w:val="0"/>
          <w:sz w:val="32"/>
          <w:szCs w:val="32"/>
        </w:rPr>
        <w:t>内设机构包括：办公室、业务股、法规股、综合统计与国民经济核算股、计算机站、社会经济调查队、民调中心等队站股室。</w:t>
      </w:r>
      <w:r>
        <w:rPr>
          <w:rFonts w:hint="eastAsia" w:ascii="Times New Roman" w:hAnsi="Times New Roman" w:eastAsia="仿宋_GB2312" w:cs="Times New Roman"/>
          <w:bCs/>
          <w:kern w:val="0"/>
          <w:sz w:val="32"/>
          <w:szCs w:val="32"/>
        </w:rPr>
        <w:t>祁阳市统计局</w:t>
      </w:r>
      <w:r>
        <w:rPr>
          <w:rFonts w:hint="eastAsia" w:eastAsia="仿宋_GB2312"/>
          <w:sz w:val="32"/>
          <w:szCs w:val="32"/>
        </w:rPr>
        <w:t>共有在编干部职工</w:t>
      </w:r>
      <w:r>
        <w:rPr>
          <w:rFonts w:hint="eastAsia" w:ascii="Times New Roman" w:hAnsi="Times New Roman" w:eastAsia="仿宋_GB2312" w:cs="Times New Roman"/>
          <w:sz w:val="32"/>
          <w:szCs w:val="32"/>
          <w:lang w:val="en-US" w:eastAsia="zh-CN"/>
        </w:rPr>
        <w:t>20</w:t>
      </w:r>
      <w:r>
        <w:rPr>
          <w:rFonts w:hint="eastAsia" w:eastAsia="仿宋_GB2312"/>
          <w:sz w:val="32"/>
          <w:szCs w:val="32"/>
        </w:rPr>
        <w:t>人。</w:t>
      </w:r>
    </w:p>
    <w:p w14:paraId="5525113D">
      <w:pPr>
        <w:ind w:firstLine="640" w:firstLineChars="200"/>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（二）决算单位构成。祁阳市</w:t>
      </w:r>
      <w:r>
        <w:rPr>
          <w:rFonts w:hint="eastAsia" w:ascii="Times New Roman" w:hAnsi="Times New Roman" w:eastAsia="仿宋_GB2312" w:cs="Times New Roman"/>
          <w:bCs/>
          <w:kern w:val="0"/>
          <w:sz w:val="32"/>
          <w:szCs w:val="32"/>
        </w:rPr>
        <w:t>统计局</w:t>
      </w:r>
      <w:r>
        <w:rPr>
          <w:rFonts w:hint="eastAsia" w:ascii="Times New Roman" w:hAnsi="Times New Roman" w:eastAsia="仿宋_GB2312" w:cs="Times New Roman"/>
          <w:bCs/>
          <w:kern w:val="0"/>
          <w:sz w:val="32"/>
          <w:szCs w:val="32"/>
          <w:lang w:eastAsia="zh-CN"/>
        </w:rPr>
        <w:t>2024年</w:t>
      </w:r>
      <w:r>
        <w:rPr>
          <w:rFonts w:ascii="Times New Roman" w:hAnsi="Times New Roman" w:eastAsia="仿宋_GB2312" w:cs="Times New Roman"/>
          <w:bCs/>
          <w:kern w:val="0"/>
          <w:sz w:val="32"/>
          <w:szCs w:val="32"/>
        </w:rPr>
        <w:t>部门决算汇总公开单位构成包括：祁阳市</w:t>
      </w:r>
      <w:r>
        <w:rPr>
          <w:rFonts w:hint="eastAsia" w:ascii="Times New Roman" w:hAnsi="Times New Roman" w:eastAsia="仿宋_GB2312" w:cs="Times New Roman"/>
          <w:bCs/>
          <w:kern w:val="0"/>
          <w:sz w:val="32"/>
          <w:szCs w:val="32"/>
        </w:rPr>
        <w:t>统计局</w:t>
      </w:r>
      <w:r>
        <w:rPr>
          <w:rFonts w:ascii="Times New Roman" w:hAnsi="Times New Roman" w:eastAsia="仿宋_GB2312" w:cs="Times New Roman"/>
          <w:bCs/>
          <w:kern w:val="0"/>
          <w:sz w:val="32"/>
          <w:szCs w:val="32"/>
        </w:rPr>
        <w:t>本级。</w:t>
      </w:r>
    </w:p>
    <w:p w14:paraId="5D436EBC">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14105AEE">
      <w:pPr>
        <w:pStyle w:val="17"/>
        <w:jc w:val="center"/>
        <w:rPr>
          <w:rFonts w:hint="eastAsia" w:ascii="方正小标宋_GBK" w:hAnsi="方正小标宋_GBK" w:eastAsia="方正小标宋_GBK" w:cs="方正小标宋_GBK"/>
          <w:sz w:val="72"/>
          <w:szCs w:val="72"/>
        </w:rPr>
      </w:pPr>
    </w:p>
    <w:p w14:paraId="0750885D">
      <w:pPr>
        <w:pStyle w:val="17"/>
        <w:jc w:val="center"/>
        <w:rPr>
          <w:rFonts w:hint="eastAsia" w:ascii="方正小标宋_GBK" w:hAnsi="方正小标宋_GBK" w:eastAsia="方正小标宋_GBK" w:cs="方正小标宋_GBK"/>
          <w:sz w:val="72"/>
          <w:szCs w:val="72"/>
        </w:rPr>
      </w:pPr>
    </w:p>
    <w:p w14:paraId="03F4C0F5">
      <w:pPr>
        <w:pStyle w:val="17"/>
        <w:jc w:val="center"/>
        <w:rPr>
          <w:rFonts w:hint="eastAsia" w:ascii="方正小标宋_GBK" w:hAnsi="方正小标宋_GBK" w:eastAsia="方正小标宋_GBK" w:cs="方正小标宋_GBK"/>
          <w:sz w:val="72"/>
          <w:szCs w:val="72"/>
        </w:rPr>
      </w:pPr>
    </w:p>
    <w:p w14:paraId="5C4A05F3">
      <w:pPr>
        <w:pStyle w:val="17"/>
        <w:jc w:val="center"/>
        <w:rPr>
          <w:rFonts w:hint="eastAsia" w:ascii="方正小标宋_GBK" w:hAnsi="方正小标宋_GBK" w:eastAsia="方正小标宋_GBK" w:cs="方正小标宋_GBK"/>
          <w:sz w:val="72"/>
          <w:szCs w:val="72"/>
        </w:rPr>
      </w:pPr>
    </w:p>
    <w:p w14:paraId="6B832D17">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84"/>
          <w:szCs w:val="84"/>
        </w:rPr>
        <w:t>第二部分</w:t>
      </w:r>
    </w:p>
    <w:p w14:paraId="16DCF54B">
      <w:pPr>
        <w:pStyle w:val="17"/>
        <w:jc w:val="center"/>
        <w:rPr>
          <w:rFonts w:hint="eastAsia" w:ascii="方正小标宋_GBK" w:hAnsi="方正小标宋_GBK" w:eastAsia="方正小标宋_GBK" w:cs="方正小标宋_GBK"/>
          <w:sz w:val="72"/>
          <w:szCs w:val="72"/>
        </w:rPr>
      </w:pPr>
    </w:p>
    <w:p w14:paraId="22F60226">
      <w:pPr>
        <w:jc w:val="center"/>
        <w:rPr>
          <w:rFonts w:hint="eastAsia" w:asciiTheme="minorEastAsia" w:hAnsiTheme="minorEastAsia"/>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度部门决算表</w:t>
      </w:r>
    </w:p>
    <w:p w14:paraId="3A38996C">
      <w:pPr>
        <w:jc w:val="center"/>
        <w:rPr>
          <w:rFonts w:hint="eastAsia" w:asciiTheme="minorEastAsia" w:hAnsiTheme="minorEastAsia"/>
          <w:sz w:val="72"/>
          <w:szCs w:val="72"/>
        </w:rPr>
      </w:pPr>
    </w:p>
    <w:p w14:paraId="3868CE05">
      <w:pPr>
        <w:pStyle w:val="5"/>
        <w:rPr>
          <w:rFonts w:hint="eastAsia" w:asciiTheme="minorEastAsia" w:hAnsiTheme="minorEastAsia"/>
          <w:sz w:val="72"/>
          <w:szCs w:val="72"/>
        </w:rPr>
      </w:pPr>
    </w:p>
    <w:p w14:paraId="61E8C708">
      <w:pPr>
        <w:pStyle w:val="6"/>
        <w:rPr>
          <w:rFonts w:hint="eastAsia" w:asciiTheme="minorEastAsia" w:hAnsiTheme="minorEastAsia"/>
          <w:sz w:val="72"/>
          <w:szCs w:val="72"/>
        </w:rPr>
      </w:pPr>
    </w:p>
    <w:p w14:paraId="201E7331">
      <w:pPr>
        <w:jc w:val="center"/>
        <w:rPr>
          <w:rFonts w:hint="eastAsia" w:asciiTheme="minorEastAsia" w:hAnsiTheme="minorEastAsia"/>
          <w:sz w:val="72"/>
          <w:szCs w:val="72"/>
        </w:rPr>
      </w:pPr>
    </w:p>
    <w:p w14:paraId="0C9DC905">
      <w:pPr>
        <w:jc w:val="center"/>
        <w:rPr>
          <w:rFonts w:hint="eastAsia" w:asciiTheme="minorEastAsia" w:hAnsiTheme="minorEastAsia"/>
          <w:sz w:val="72"/>
          <w:szCs w:val="72"/>
        </w:rPr>
      </w:pPr>
    </w:p>
    <w:p w14:paraId="635A8525">
      <w:pPr>
        <w:jc w:val="center"/>
        <w:rPr>
          <w:rFonts w:hint="eastAsia" w:asciiTheme="minorEastAsia" w:hAnsiTheme="minorEastAsia"/>
          <w:sz w:val="72"/>
          <w:szCs w:val="72"/>
        </w:rPr>
      </w:pPr>
    </w:p>
    <w:p w14:paraId="10D5EDEF">
      <w:pPr>
        <w:pStyle w:val="5"/>
        <w:jc w:val="center"/>
        <w:rPr>
          <w:sz w:val="72"/>
          <w:szCs w:val="72"/>
        </w:rPr>
        <w:sectPr>
          <w:pgSz w:w="11906" w:h="16838"/>
          <w:pgMar w:top="720" w:right="720" w:bottom="720" w:left="720" w:header="851" w:footer="992" w:gutter="0"/>
          <w:cols w:space="425" w:num="1"/>
          <w:docGrid w:type="lines" w:linePitch="312" w:charSpace="0"/>
        </w:sectPr>
      </w:pPr>
    </w:p>
    <w:tbl>
      <w:tblPr>
        <w:tblStyle w:val="12"/>
        <w:tblW w:w="4910" w:type="pct"/>
        <w:tblInd w:w="119" w:type="dxa"/>
        <w:tblLayout w:type="autofit"/>
        <w:tblCellMar>
          <w:top w:w="0" w:type="dxa"/>
          <w:left w:w="108" w:type="dxa"/>
          <w:bottom w:w="0" w:type="dxa"/>
          <w:right w:w="108" w:type="dxa"/>
        </w:tblCellMar>
      </w:tblPr>
      <w:tblGrid>
        <w:gridCol w:w="4428"/>
        <w:gridCol w:w="810"/>
        <w:gridCol w:w="2542"/>
        <w:gridCol w:w="4171"/>
        <w:gridCol w:w="874"/>
        <w:gridCol w:w="2508"/>
      </w:tblGrid>
      <w:tr w14:paraId="50C1A57A">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14:paraId="109B4F35">
            <w:pPr>
              <w:widowControl/>
              <w:jc w:val="center"/>
              <w:rPr>
                <w:rFonts w:hint="eastAsia" w:cs="宋体" w:asciiTheme="minorEastAsia" w:hAnsiTheme="minorEastAsia"/>
                <w:color w:val="000000"/>
                <w:kern w:val="0"/>
                <w:sz w:val="32"/>
                <w:szCs w:val="32"/>
              </w:rPr>
            </w:pPr>
            <w:r>
              <w:rPr>
                <w:rFonts w:hint="eastAsia" w:ascii="华文中宋" w:hAnsi="华文中宋" w:eastAsia="华文中宋" w:cs="华文中宋"/>
                <w:color w:val="000000"/>
                <w:kern w:val="0"/>
                <w:sz w:val="32"/>
                <w:szCs w:val="32"/>
              </w:rPr>
              <w:br w:type="page"/>
            </w:r>
            <w:r>
              <w:rPr>
                <w:rFonts w:hint="eastAsia" w:ascii="华文中宋" w:hAnsi="华文中宋" w:eastAsia="华文中宋" w:cs="华文中宋"/>
                <w:color w:val="000000"/>
                <w:kern w:val="0"/>
                <w:sz w:val="32"/>
                <w:szCs w:val="32"/>
              </w:rPr>
              <w:t>收入支出决算总表</w:t>
            </w:r>
          </w:p>
        </w:tc>
      </w:tr>
      <w:tr w14:paraId="4AA261D7">
        <w:tblPrEx>
          <w:tblCellMar>
            <w:top w:w="0" w:type="dxa"/>
            <w:left w:w="108" w:type="dxa"/>
            <w:bottom w:w="0" w:type="dxa"/>
            <w:right w:w="108" w:type="dxa"/>
          </w:tblCellMar>
        </w:tblPrEx>
        <w:trPr>
          <w:trHeight w:val="255" w:hRule="exact"/>
        </w:trPr>
        <w:tc>
          <w:tcPr>
            <w:tcW w:w="1444" w:type="pct"/>
            <w:tcBorders>
              <w:top w:val="nil"/>
              <w:left w:val="nil"/>
              <w:bottom w:val="nil"/>
              <w:right w:val="nil"/>
            </w:tcBorders>
            <w:shd w:val="clear" w:color="000000" w:fill="FFFFFF"/>
            <w:noWrap/>
            <w:vAlign w:val="center"/>
          </w:tcPr>
          <w:p w14:paraId="12F527E7">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64" w:type="pct"/>
            <w:tcBorders>
              <w:top w:val="nil"/>
              <w:left w:val="nil"/>
              <w:bottom w:val="nil"/>
              <w:right w:val="nil"/>
            </w:tcBorders>
            <w:shd w:val="clear" w:color="000000" w:fill="FFFFFF"/>
            <w:noWrap/>
            <w:vAlign w:val="center"/>
          </w:tcPr>
          <w:p w14:paraId="0EFB7284">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827" w:type="pct"/>
            <w:tcBorders>
              <w:top w:val="nil"/>
              <w:left w:val="nil"/>
              <w:bottom w:val="nil"/>
              <w:right w:val="nil"/>
            </w:tcBorders>
            <w:shd w:val="clear" w:color="000000" w:fill="FFFFFF"/>
            <w:noWrap/>
            <w:vAlign w:val="center"/>
          </w:tcPr>
          <w:p w14:paraId="5C3B394E">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nil"/>
              <w:right w:val="nil"/>
            </w:tcBorders>
            <w:shd w:val="clear" w:color="000000" w:fill="FFFFFF"/>
            <w:noWrap/>
            <w:vAlign w:val="center"/>
          </w:tcPr>
          <w:p w14:paraId="2401D0B8">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85" w:type="pct"/>
            <w:tcBorders>
              <w:top w:val="nil"/>
              <w:left w:val="nil"/>
              <w:bottom w:val="nil"/>
              <w:right w:val="nil"/>
            </w:tcBorders>
            <w:shd w:val="clear" w:color="000000" w:fill="FFFFFF"/>
            <w:noWrap/>
            <w:vAlign w:val="center"/>
          </w:tcPr>
          <w:p w14:paraId="58105077">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817" w:type="pct"/>
            <w:tcBorders>
              <w:top w:val="nil"/>
              <w:left w:val="nil"/>
              <w:bottom w:val="nil"/>
              <w:right w:val="nil"/>
            </w:tcBorders>
            <w:shd w:val="clear" w:color="000000" w:fill="FFFFFF"/>
            <w:noWrap/>
            <w:vAlign w:val="center"/>
          </w:tcPr>
          <w:p w14:paraId="547643B7">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公开01表</w:t>
            </w:r>
          </w:p>
        </w:tc>
      </w:tr>
      <w:tr w14:paraId="7249843E">
        <w:tblPrEx>
          <w:tblCellMar>
            <w:top w:w="0" w:type="dxa"/>
            <w:left w:w="108" w:type="dxa"/>
            <w:bottom w:w="0" w:type="dxa"/>
            <w:right w:w="108" w:type="dxa"/>
          </w:tblCellMar>
        </w:tblPrEx>
        <w:trPr>
          <w:trHeight w:val="255" w:hRule="exact"/>
        </w:trPr>
        <w:tc>
          <w:tcPr>
            <w:tcW w:w="1444" w:type="pct"/>
            <w:tcBorders>
              <w:top w:val="nil"/>
              <w:left w:val="nil"/>
              <w:bottom w:val="nil"/>
              <w:right w:val="nil"/>
            </w:tcBorders>
            <w:shd w:val="clear" w:color="000000" w:fill="FFFFFF"/>
            <w:noWrap/>
            <w:vAlign w:val="center"/>
          </w:tcPr>
          <w:p w14:paraId="6E44889E">
            <w:pPr>
              <w:widowControl/>
              <w:jc w:val="left"/>
              <w:rPr>
                <w:rFonts w:ascii="Times New Roman" w:hAnsi="Times New Roman" w:cs="Times New Roman"/>
                <w:color w:val="000000"/>
                <w:kern w:val="0"/>
                <w:szCs w:val="21"/>
              </w:rPr>
            </w:pPr>
            <w:r>
              <w:rPr>
                <w:rFonts w:ascii="Times New Roman" w:hAnsi="Times New Roman" w:cs="Times New Roman"/>
                <w:color w:val="000000"/>
                <w:kern w:val="0"/>
                <w:szCs w:val="21"/>
              </w:rPr>
              <w:t>部门：祁阳市统计局</w:t>
            </w:r>
          </w:p>
        </w:tc>
        <w:tc>
          <w:tcPr>
            <w:tcW w:w="264" w:type="pct"/>
            <w:tcBorders>
              <w:top w:val="nil"/>
              <w:left w:val="nil"/>
              <w:bottom w:val="nil"/>
              <w:right w:val="nil"/>
            </w:tcBorders>
            <w:shd w:val="clear" w:color="000000" w:fill="FFFFFF"/>
            <w:noWrap/>
            <w:vAlign w:val="center"/>
          </w:tcPr>
          <w:p w14:paraId="6E1DE7DD">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827" w:type="pct"/>
            <w:tcBorders>
              <w:top w:val="nil"/>
              <w:left w:val="nil"/>
              <w:bottom w:val="nil"/>
              <w:right w:val="nil"/>
            </w:tcBorders>
            <w:shd w:val="clear" w:color="000000" w:fill="FFFFFF"/>
            <w:noWrap/>
            <w:vAlign w:val="center"/>
          </w:tcPr>
          <w:p w14:paraId="579519C3">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nil"/>
              <w:right w:val="nil"/>
            </w:tcBorders>
            <w:shd w:val="clear" w:color="000000" w:fill="FFFFFF"/>
            <w:noWrap/>
            <w:vAlign w:val="center"/>
          </w:tcPr>
          <w:p w14:paraId="2800A584">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85" w:type="pct"/>
            <w:tcBorders>
              <w:top w:val="nil"/>
              <w:left w:val="nil"/>
              <w:bottom w:val="nil"/>
              <w:right w:val="nil"/>
            </w:tcBorders>
            <w:shd w:val="clear" w:color="000000" w:fill="FFFFFF"/>
            <w:noWrap/>
            <w:vAlign w:val="center"/>
          </w:tcPr>
          <w:p w14:paraId="644C5BFA">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817" w:type="pct"/>
            <w:tcBorders>
              <w:top w:val="nil"/>
              <w:left w:val="nil"/>
              <w:bottom w:val="nil"/>
              <w:right w:val="nil"/>
            </w:tcBorders>
            <w:shd w:val="clear" w:color="000000" w:fill="FFFFFF"/>
            <w:noWrap/>
            <w:vAlign w:val="center"/>
          </w:tcPr>
          <w:p w14:paraId="54C6B6A4">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14:paraId="383027FE">
        <w:tblPrEx>
          <w:tblCellMar>
            <w:top w:w="0" w:type="dxa"/>
            <w:left w:w="108" w:type="dxa"/>
            <w:bottom w:w="0" w:type="dxa"/>
            <w:right w:w="108" w:type="dxa"/>
          </w:tblCellMar>
        </w:tblPrEx>
        <w:trPr>
          <w:trHeight w:val="255" w:hRule="exact"/>
        </w:trPr>
        <w:tc>
          <w:tcPr>
            <w:tcW w:w="2537"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F330AF5">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2" w:type="pct"/>
            <w:gridSpan w:val="3"/>
            <w:tcBorders>
              <w:top w:val="single" w:color="auto" w:sz="4" w:space="0"/>
              <w:left w:val="nil"/>
              <w:bottom w:val="single" w:color="auto" w:sz="4" w:space="0"/>
              <w:right w:val="single" w:color="auto" w:sz="4" w:space="0"/>
            </w:tcBorders>
            <w:shd w:val="clear" w:color="000000" w:fill="FFFFFF"/>
            <w:noWrap/>
            <w:vAlign w:val="center"/>
          </w:tcPr>
          <w:p w14:paraId="52EF5B99">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14:paraId="07F01566">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2B7BF72E">
            <w:pPr>
              <w:widowControl/>
              <w:jc w:val="center"/>
              <w:rPr>
                <w:rFonts w:ascii="Times New Roman" w:hAnsi="Times New Roman" w:cs="Times New Roman"/>
                <w:kern w:val="0"/>
                <w:szCs w:val="21"/>
              </w:rPr>
            </w:pPr>
            <w:r>
              <w:rPr>
                <w:rFonts w:ascii="Times New Roman" w:hAnsi="Times New Roman" w:cs="Times New Roman"/>
                <w:kern w:val="0"/>
                <w:szCs w:val="21"/>
              </w:rPr>
              <w:t>项    目</w:t>
            </w:r>
          </w:p>
        </w:tc>
        <w:tc>
          <w:tcPr>
            <w:tcW w:w="264" w:type="pct"/>
            <w:tcBorders>
              <w:top w:val="nil"/>
              <w:left w:val="nil"/>
              <w:bottom w:val="single" w:color="auto" w:sz="4" w:space="0"/>
              <w:right w:val="single" w:color="auto" w:sz="4" w:space="0"/>
            </w:tcBorders>
            <w:shd w:val="clear" w:color="000000" w:fill="FFFFFF"/>
            <w:noWrap/>
            <w:vAlign w:val="center"/>
          </w:tcPr>
          <w:p w14:paraId="1570AC9B">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color="auto" w:sz="4" w:space="0"/>
              <w:right w:val="single" w:color="auto" w:sz="4" w:space="0"/>
            </w:tcBorders>
            <w:shd w:val="clear" w:color="000000" w:fill="FFFFFF"/>
            <w:noWrap/>
            <w:vAlign w:val="center"/>
          </w:tcPr>
          <w:p w14:paraId="734ED845">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0" w:type="pct"/>
            <w:tcBorders>
              <w:top w:val="nil"/>
              <w:left w:val="nil"/>
              <w:bottom w:val="single" w:color="auto" w:sz="4" w:space="0"/>
              <w:right w:val="single" w:color="auto" w:sz="4" w:space="0"/>
            </w:tcBorders>
            <w:shd w:val="clear" w:color="000000" w:fill="FFFFFF"/>
            <w:noWrap/>
            <w:vAlign w:val="center"/>
          </w:tcPr>
          <w:p w14:paraId="41396AAE">
            <w:pPr>
              <w:widowControl/>
              <w:jc w:val="center"/>
              <w:rPr>
                <w:rFonts w:ascii="Times New Roman" w:hAnsi="Times New Roman" w:cs="Times New Roman"/>
                <w:kern w:val="0"/>
                <w:szCs w:val="21"/>
              </w:rPr>
            </w:pPr>
            <w:r>
              <w:rPr>
                <w:rFonts w:ascii="Times New Roman" w:hAnsi="Times New Roman" w:cs="Times New Roman"/>
                <w:kern w:val="0"/>
                <w:szCs w:val="21"/>
              </w:rPr>
              <w:t>项    目</w:t>
            </w:r>
          </w:p>
        </w:tc>
        <w:tc>
          <w:tcPr>
            <w:tcW w:w="285" w:type="pct"/>
            <w:tcBorders>
              <w:top w:val="nil"/>
              <w:left w:val="nil"/>
              <w:bottom w:val="single" w:color="auto" w:sz="4" w:space="0"/>
              <w:right w:val="single" w:color="auto" w:sz="4" w:space="0"/>
            </w:tcBorders>
            <w:shd w:val="clear" w:color="000000" w:fill="FFFFFF"/>
            <w:noWrap/>
            <w:vAlign w:val="center"/>
          </w:tcPr>
          <w:p w14:paraId="2B43F492">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17" w:type="pct"/>
            <w:tcBorders>
              <w:top w:val="nil"/>
              <w:left w:val="nil"/>
              <w:bottom w:val="single" w:color="auto" w:sz="4" w:space="0"/>
              <w:right w:val="single" w:color="auto" w:sz="4" w:space="0"/>
            </w:tcBorders>
            <w:shd w:val="clear" w:color="000000" w:fill="FFFFFF"/>
            <w:noWrap/>
            <w:vAlign w:val="center"/>
          </w:tcPr>
          <w:p w14:paraId="1A17BFA8">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14:paraId="67084859">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7FC5F39A">
            <w:pPr>
              <w:widowControl/>
              <w:jc w:val="center"/>
              <w:rPr>
                <w:rFonts w:ascii="Times New Roman" w:hAnsi="Times New Roman" w:cs="Times New Roman"/>
                <w:kern w:val="0"/>
                <w:szCs w:val="21"/>
              </w:rPr>
            </w:pPr>
            <w:r>
              <w:rPr>
                <w:rFonts w:ascii="Times New Roman" w:hAnsi="Times New Roman" w:cs="Times New Roman"/>
                <w:kern w:val="0"/>
                <w:szCs w:val="21"/>
              </w:rPr>
              <w:t>栏    次</w:t>
            </w:r>
          </w:p>
        </w:tc>
        <w:tc>
          <w:tcPr>
            <w:tcW w:w="264" w:type="pct"/>
            <w:tcBorders>
              <w:top w:val="nil"/>
              <w:left w:val="nil"/>
              <w:bottom w:val="single" w:color="auto" w:sz="4" w:space="0"/>
              <w:right w:val="single" w:color="auto" w:sz="4" w:space="0"/>
            </w:tcBorders>
            <w:shd w:val="clear" w:color="000000" w:fill="FFFFFF"/>
            <w:noWrap/>
            <w:vAlign w:val="center"/>
          </w:tcPr>
          <w:p w14:paraId="408645C2">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827" w:type="pct"/>
            <w:tcBorders>
              <w:top w:val="nil"/>
              <w:left w:val="nil"/>
              <w:bottom w:val="single" w:color="auto" w:sz="4" w:space="0"/>
              <w:right w:val="single" w:color="auto" w:sz="4" w:space="0"/>
            </w:tcBorders>
            <w:shd w:val="clear" w:color="000000" w:fill="FFFFFF"/>
            <w:noWrap/>
            <w:vAlign w:val="center"/>
          </w:tcPr>
          <w:p w14:paraId="1178C48F">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0" w:type="pct"/>
            <w:tcBorders>
              <w:top w:val="nil"/>
              <w:left w:val="nil"/>
              <w:bottom w:val="single" w:color="auto" w:sz="4" w:space="0"/>
              <w:right w:val="single" w:color="auto" w:sz="4" w:space="0"/>
            </w:tcBorders>
            <w:shd w:val="clear" w:color="000000" w:fill="FFFFFF"/>
            <w:noWrap/>
            <w:vAlign w:val="center"/>
          </w:tcPr>
          <w:p w14:paraId="0AF0038C">
            <w:pPr>
              <w:widowControl/>
              <w:jc w:val="center"/>
              <w:rPr>
                <w:rFonts w:ascii="Times New Roman" w:hAnsi="Times New Roman" w:cs="Times New Roman"/>
                <w:kern w:val="0"/>
                <w:szCs w:val="21"/>
              </w:rPr>
            </w:pPr>
            <w:r>
              <w:rPr>
                <w:rFonts w:ascii="Times New Roman" w:hAnsi="Times New Roman" w:cs="Times New Roman"/>
                <w:kern w:val="0"/>
                <w:szCs w:val="21"/>
              </w:rPr>
              <w:t>栏    次</w:t>
            </w:r>
          </w:p>
        </w:tc>
        <w:tc>
          <w:tcPr>
            <w:tcW w:w="285" w:type="pct"/>
            <w:tcBorders>
              <w:top w:val="nil"/>
              <w:left w:val="nil"/>
              <w:bottom w:val="single" w:color="auto" w:sz="4" w:space="0"/>
              <w:right w:val="single" w:color="auto" w:sz="4" w:space="0"/>
            </w:tcBorders>
            <w:shd w:val="clear" w:color="000000" w:fill="FFFFFF"/>
            <w:noWrap/>
            <w:vAlign w:val="center"/>
          </w:tcPr>
          <w:p w14:paraId="37388BC1">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817" w:type="pct"/>
            <w:tcBorders>
              <w:top w:val="nil"/>
              <w:left w:val="nil"/>
              <w:bottom w:val="single" w:color="auto" w:sz="4" w:space="0"/>
              <w:right w:val="single" w:color="auto" w:sz="4" w:space="0"/>
            </w:tcBorders>
            <w:shd w:val="clear" w:color="000000" w:fill="FFFFFF"/>
            <w:noWrap/>
            <w:vAlign w:val="center"/>
          </w:tcPr>
          <w:p w14:paraId="5064F16A">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14:paraId="2325223C">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2CA356DB">
            <w:pPr>
              <w:widowControl/>
              <w:jc w:val="left"/>
              <w:rPr>
                <w:rFonts w:ascii="Times New Roman" w:hAnsi="Times New Roman" w:cs="Times New Roman"/>
                <w:kern w:val="0"/>
                <w:szCs w:val="21"/>
              </w:rPr>
            </w:pPr>
            <w:r>
              <w:rPr>
                <w:rFonts w:ascii="Times New Roman" w:hAnsi="Times New Roman" w:cs="Times New Roman"/>
                <w:kern w:val="0"/>
                <w:szCs w:val="21"/>
              </w:rPr>
              <w:t>一、一般公共预算财政拨款收入</w:t>
            </w:r>
          </w:p>
        </w:tc>
        <w:tc>
          <w:tcPr>
            <w:tcW w:w="264" w:type="pct"/>
            <w:tcBorders>
              <w:top w:val="nil"/>
              <w:left w:val="nil"/>
              <w:bottom w:val="single" w:color="auto" w:sz="4" w:space="0"/>
              <w:right w:val="single" w:color="auto" w:sz="4" w:space="0"/>
            </w:tcBorders>
            <w:shd w:val="clear" w:color="000000" w:fill="FFFFFF"/>
            <w:noWrap/>
            <w:vAlign w:val="center"/>
          </w:tcPr>
          <w:p w14:paraId="1FDFF237">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827" w:type="pct"/>
            <w:tcBorders>
              <w:top w:val="nil"/>
              <w:left w:val="nil"/>
              <w:bottom w:val="single" w:color="auto" w:sz="4" w:space="0"/>
              <w:right w:val="single" w:color="auto" w:sz="4" w:space="0"/>
            </w:tcBorders>
            <w:shd w:val="clear" w:color="auto" w:fill="auto"/>
            <w:noWrap/>
            <w:vAlign w:val="center"/>
          </w:tcPr>
          <w:p w14:paraId="25738EE4">
            <w:pPr>
              <w:widowControl/>
              <w:jc w:val="right"/>
              <w:textAlignment w:val="center"/>
              <w:rPr>
                <w:rFonts w:hint="default" w:ascii="Times New Roman" w:hAnsi="Times New Roman" w:cs="Times New Roman" w:eastAsiaTheme="minorEastAsia"/>
                <w:color w:val="000000"/>
                <w:szCs w:val="21"/>
                <w:lang w:val="en-US" w:eastAsia="zh-CN"/>
              </w:rPr>
            </w:pPr>
            <w:r>
              <w:rPr>
                <w:rFonts w:hint="eastAsia" w:ascii="Times New Roman" w:hAnsi="Times New Roman" w:eastAsia="宋体" w:cs="Times New Roman"/>
                <w:color w:val="000000"/>
                <w:szCs w:val="21"/>
                <w:lang w:val="en-US" w:eastAsia="zh-CN"/>
              </w:rPr>
              <w:t>629.00</w:t>
            </w:r>
          </w:p>
        </w:tc>
        <w:tc>
          <w:tcPr>
            <w:tcW w:w="1360" w:type="pct"/>
            <w:tcBorders>
              <w:top w:val="nil"/>
              <w:left w:val="nil"/>
              <w:bottom w:val="single" w:color="auto" w:sz="4" w:space="0"/>
              <w:right w:val="single" w:color="auto" w:sz="4" w:space="0"/>
            </w:tcBorders>
            <w:shd w:val="clear" w:color="000000" w:fill="FFFFFF"/>
            <w:noWrap/>
            <w:vAlign w:val="center"/>
          </w:tcPr>
          <w:p w14:paraId="21288028">
            <w:pPr>
              <w:widowControl/>
              <w:jc w:val="left"/>
              <w:rPr>
                <w:rFonts w:ascii="Times New Roman" w:hAnsi="Times New Roman" w:cs="Times New Roman"/>
                <w:kern w:val="0"/>
                <w:szCs w:val="21"/>
              </w:rPr>
            </w:pPr>
            <w:r>
              <w:rPr>
                <w:rFonts w:ascii="Times New Roman" w:hAnsi="Times New Roman" w:cs="Times New Roman"/>
                <w:kern w:val="0"/>
                <w:szCs w:val="21"/>
              </w:rPr>
              <w:t>一、一般公共服务支出</w:t>
            </w:r>
          </w:p>
        </w:tc>
        <w:tc>
          <w:tcPr>
            <w:tcW w:w="285" w:type="pct"/>
            <w:tcBorders>
              <w:top w:val="nil"/>
              <w:left w:val="nil"/>
              <w:bottom w:val="single" w:color="auto" w:sz="4" w:space="0"/>
              <w:right w:val="single" w:color="auto" w:sz="4" w:space="0"/>
            </w:tcBorders>
            <w:shd w:val="clear" w:color="000000" w:fill="FFFFFF"/>
            <w:noWrap/>
            <w:vAlign w:val="center"/>
          </w:tcPr>
          <w:p w14:paraId="1EFEA391">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2508" w:type="dxa"/>
            <w:tcBorders>
              <w:top w:val="nil"/>
              <w:left w:val="nil"/>
              <w:bottom w:val="single" w:color="auto" w:sz="4" w:space="0"/>
              <w:right w:val="single" w:color="auto" w:sz="4" w:space="0"/>
            </w:tcBorders>
            <w:shd w:val="clear" w:color="auto" w:fill="auto"/>
            <w:noWrap/>
            <w:vAlign w:val="center"/>
          </w:tcPr>
          <w:p w14:paraId="295E1037">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eastAsia="宋体" w:cs="Times New Roman"/>
                <w:color w:val="000000"/>
                <w:kern w:val="0"/>
                <w:szCs w:val="21"/>
                <w:lang w:val="en-US" w:eastAsia="zh-CN" w:bidi="ar"/>
              </w:rPr>
              <w:t>569.50</w:t>
            </w:r>
          </w:p>
        </w:tc>
      </w:tr>
      <w:tr w14:paraId="351687C4">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3290BB6A">
            <w:pPr>
              <w:widowControl/>
              <w:jc w:val="left"/>
              <w:rPr>
                <w:rFonts w:ascii="Times New Roman" w:hAnsi="Times New Roman" w:cs="Times New Roman"/>
                <w:kern w:val="0"/>
                <w:szCs w:val="21"/>
              </w:rPr>
            </w:pPr>
            <w:r>
              <w:rPr>
                <w:rFonts w:ascii="Times New Roman" w:hAnsi="Times New Roman" w:cs="Times New Roman"/>
                <w:kern w:val="0"/>
                <w:szCs w:val="21"/>
              </w:rPr>
              <w:t>二、政府性基金预算财政拨款收入</w:t>
            </w:r>
          </w:p>
        </w:tc>
        <w:tc>
          <w:tcPr>
            <w:tcW w:w="264" w:type="pct"/>
            <w:tcBorders>
              <w:top w:val="nil"/>
              <w:left w:val="nil"/>
              <w:bottom w:val="single" w:color="auto" w:sz="4" w:space="0"/>
              <w:right w:val="single" w:color="auto" w:sz="4" w:space="0"/>
            </w:tcBorders>
            <w:shd w:val="clear" w:color="000000" w:fill="FFFFFF"/>
            <w:noWrap/>
            <w:vAlign w:val="center"/>
          </w:tcPr>
          <w:p w14:paraId="1AA204E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827" w:type="pct"/>
            <w:tcBorders>
              <w:top w:val="nil"/>
              <w:left w:val="nil"/>
              <w:bottom w:val="single" w:color="auto" w:sz="4" w:space="0"/>
              <w:right w:val="single" w:color="auto" w:sz="4" w:space="0"/>
            </w:tcBorders>
            <w:shd w:val="clear" w:color="auto" w:fill="auto"/>
            <w:noWrap/>
            <w:vAlign w:val="center"/>
          </w:tcPr>
          <w:p w14:paraId="1D672138">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000000" w:fill="FFFFFF"/>
            <w:noWrap/>
            <w:vAlign w:val="center"/>
          </w:tcPr>
          <w:p w14:paraId="2E15366F">
            <w:pPr>
              <w:widowControl/>
              <w:jc w:val="left"/>
              <w:rPr>
                <w:rFonts w:ascii="Times New Roman" w:hAnsi="Times New Roman" w:cs="Times New Roman"/>
                <w:kern w:val="0"/>
                <w:szCs w:val="21"/>
              </w:rPr>
            </w:pPr>
            <w:r>
              <w:rPr>
                <w:rFonts w:ascii="Times New Roman" w:hAnsi="Times New Roman" w:cs="Times New Roman"/>
                <w:kern w:val="0"/>
                <w:szCs w:val="21"/>
              </w:rPr>
              <w:t>二、外交支出</w:t>
            </w:r>
          </w:p>
        </w:tc>
        <w:tc>
          <w:tcPr>
            <w:tcW w:w="874" w:type="dxa"/>
            <w:tcBorders>
              <w:top w:val="nil"/>
              <w:left w:val="nil"/>
              <w:bottom w:val="single" w:color="auto" w:sz="4" w:space="0"/>
              <w:right w:val="single" w:color="auto" w:sz="4" w:space="0"/>
            </w:tcBorders>
            <w:shd w:val="clear" w:color="000000" w:fill="FFFFFF"/>
            <w:noWrap/>
            <w:vAlign w:val="center"/>
          </w:tcPr>
          <w:p w14:paraId="344C6FFA">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2508" w:type="dxa"/>
            <w:tcBorders>
              <w:top w:val="nil"/>
              <w:left w:val="nil"/>
              <w:bottom w:val="single" w:color="auto" w:sz="4" w:space="0"/>
              <w:right w:val="single" w:color="auto" w:sz="4" w:space="0"/>
            </w:tcBorders>
            <w:shd w:val="clear" w:color="auto" w:fill="auto"/>
            <w:noWrap/>
            <w:vAlign w:val="center"/>
          </w:tcPr>
          <w:p w14:paraId="18274ECE">
            <w:pPr>
              <w:jc w:val="right"/>
              <w:rPr>
                <w:rFonts w:ascii="Times New Roman" w:hAnsi="Times New Roman" w:cs="Times New Roman"/>
                <w:kern w:val="0"/>
                <w:szCs w:val="21"/>
              </w:rPr>
            </w:pPr>
          </w:p>
        </w:tc>
      </w:tr>
      <w:tr w14:paraId="5E188AB8">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238CBE98">
            <w:pPr>
              <w:widowControl/>
              <w:jc w:val="left"/>
              <w:rPr>
                <w:rFonts w:ascii="Times New Roman" w:hAnsi="Times New Roman" w:cs="Times New Roman"/>
                <w:kern w:val="0"/>
                <w:szCs w:val="21"/>
              </w:rPr>
            </w:pPr>
            <w:r>
              <w:rPr>
                <w:rFonts w:ascii="Times New Roman" w:hAnsi="Times New Roman" w:cs="Times New Roman"/>
                <w:kern w:val="0"/>
                <w:szCs w:val="21"/>
              </w:rPr>
              <w:t>三、国有资本经营预算财政拨款收入</w:t>
            </w:r>
          </w:p>
        </w:tc>
        <w:tc>
          <w:tcPr>
            <w:tcW w:w="264" w:type="pct"/>
            <w:tcBorders>
              <w:top w:val="nil"/>
              <w:left w:val="nil"/>
              <w:bottom w:val="single" w:color="auto" w:sz="4" w:space="0"/>
              <w:right w:val="single" w:color="auto" w:sz="4" w:space="0"/>
            </w:tcBorders>
            <w:shd w:val="clear" w:color="000000" w:fill="FFFFFF"/>
            <w:noWrap/>
            <w:vAlign w:val="center"/>
          </w:tcPr>
          <w:p w14:paraId="028D3718">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827" w:type="pct"/>
            <w:tcBorders>
              <w:top w:val="nil"/>
              <w:left w:val="nil"/>
              <w:bottom w:val="single" w:color="auto" w:sz="4" w:space="0"/>
              <w:right w:val="single" w:color="auto" w:sz="4" w:space="0"/>
            </w:tcBorders>
            <w:shd w:val="clear" w:color="auto" w:fill="auto"/>
            <w:noWrap/>
            <w:vAlign w:val="center"/>
          </w:tcPr>
          <w:p w14:paraId="0B5A6D32">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000000" w:fill="FFFFFF"/>
            <w:noWrap/>
            <w:vAlign w:val="center"/>
          </w:tcPr>
          <w:p w14:paraId="5C138A81">
            <w:pPr>
              <w:widowControl/>
              <w:jc w:val="left"/>
              <w:rPr>
                <w:rFonts w:ascii="Times New Roman" w:hAnsi="Times New Roman" w:cs="Times New Roman"/>
                <w:kern w:val="0"/>
                <w:szCs w:val="21"/>
              </w:rPr>
            </w:pPr>
            <w:r>
              <w:rPr>
                <w:rFonts w:ascii="Times New Roman" w:hAnsi="Times New Roman" w:cs="Times New Roman"/>
                <w:kern w:val="0"/>
                <w:szCs w:val="21"/>
              </w:rPr>
              <w:t>三、国防支出</w:t>
            </w:r>
          </w:p>
        </w:tc>
        <w:tc>
          <w:tcPr>
            <w:tcW w:w="874" w:type="dxa"/>
            <w:tcBorders>
              <w:top w:val="nil"/>
              <w:left w:val="nil"/>
              <w:bottom w:val="single" w:color="auto" w:sz="4" w:space="0"/>
              <w:right w:val="single" w:color="auto" w:sz="4" w:space="0"/>
            </w:tcBorders>
            <w:shd w:val="clear" w:color="000000" w:fill="FFFFFF"/>
            <w:noWrap/>
            <w:vAlign w:val="center"/>
          </w:tcPr>
          <w:p w14:paraId="7C453B6D">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2508" w:type="dxa"/>
            <w:tcBorders>
              <w:top w:val="nil"/>
              <w:left w:val="nil"/>
              <w:bottom w:val="single" w:color="auto" w:sz="4" w:space="0"/>
              <w:right w:val="single" w:color="auto" w:sz="4" w:space="0"/>
            </w:tcBorders>
            <w:shd w:val="clear" w:color="auto" w:fill="auto"/>
            <w:noWrap/>
            <w:vAlign w:val="center"/>
          </w:tcPr>
          <w:p w14:paraId="55A65040">
            <w:pPr>
              <w:jc w:val="right"/>
              <w:rPr>
                <w:rFonts w:ascii="Times New Roman" w:hAnsi="Times New Roman" w:cs="Times New Roman"/>
                <w:kern w:val="0"/>
                <w:szCs w:val="21"/>
              </w:rPr>
            </w:pPr>
          </w:p>
        </w:tc>
      </w:tr>
      <w:tr w14:paraId="4C79D3EC">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2C528105">
            <w:pPr>
              <w:widowControl/>
              <w:jc w:val="left"/>
              <w:rPr>
                <w:rFonts w:ascii="Times New Roman" w:hAnsi="Times New Roman" w:cs="Times New Roman"/>
                <w:kern w:val="0"/>
                <w:szCs w:val="21"/>
              </w:rPr>
            </w:pPr>
            <w:r>
              <w:rPr>
                <w:rFonts w:ascii="Times New Roman" w:hAnsi="Times New Roman" w:cs="Times New Roman"/>
                <w:kern w:val="0"/>
                <w:szCs w:val="21"/>
              </w:rPr>
              <w:t>四、上级补助收入</w:t>
            </w:r>
          </w:p>
        </w:tc>
        <w:tc>
          <w:tcPr>
            <w:tcW w:w="264" w:type="pct"/>
            <w:tcBorders>
              <w:top w:val="nil"/>
              <w:left w:val="nil"/>
              <w:bottom w:val="single" w:color="auto" w:sz="4" w:space="0"/>
              <w:right w:val="single" w:color="auto" w:sz="4" w:space="0"/>
            </w:tcBorders>
            <w:shd w:val="clear" w:color="000000" w:fill="FFFFFF"/>
            <w:noWrap/>
            <w:vAlign w:val="center"/>
          </w:tcPr>
          <w:p w14:paraId="500A9B5B">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827" w:type="pct"/>
            <w:tcBorders>
              <w:top w:val="nil"/>
              <w:left w:val="nil"/>
              <w:bottom w:val="single" w:color="auto" w:sz="4" w:space="0"/>
              <w:right w:val="single" w:color="auto" w:sz="4" w:space="0"/>
            </w:tcBorders>
            <w:shd w:val="clear" w:color="auto" w:fill="auto"/>
            <w:noWrap/>
            <w:vAlign w:val="center"/>
          </w:tcPr>
          <w:p w14:paraId="39931286">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000000" w:fill="FFFFFF"/>
            <w:noWrap/>
            <w:vAlign w:val="center"/>
          </w:tcPr>
          <w:p w14:paraId="3F826F5B">
            <w:pPr>
              <w:widowControl/>
              <w:jc w:val="left"/>
              <w:rPr>
                <w:rFonts w:ascii="Times New Roman" w:hAnsi="Times New Roman" w:cs="Times New Roman"/>
                <w:kern w:val="0"/>
                <w:szCs w:val="21"/>
              </w:rPr>
            </w:pPr>
            <w:r>
              <w:rPr>
                <w:rFonts w:ascii="Times New Roman" w:hAnsi="Times New Roman" w:cs="Times New Roman"/>
                <w:kern w:val="0"/>
                <w:szCs w:val="21"/>
              </w:rPr>
              <w:t>四、公共安全支出</w:t>
            </w:r>
          </w:p>
        </w:tc>
        <w:tc>
          <w:tcPr>
            <w:tcW w:w="874" w:type="dxa"/>
            <w:tcBorders>
              <w:top w:val="nil"/>
              <w:left w:val="nil"/>
              <w:bottom w:val="single" w:color="auto" w:sz="4" w:space="0"/>
              <w:right w:val="single" w:color="auto" w:sz="4" w:space="0"/>
            </w:tcBorders>
            <w:shd w:val="clear" w:color="000000" w:fill="FFFFFF"/>
            <w:noWrap/>
            <w:vAlign w:val="center"/>
          </w:tcPr>
          <w:p w14:paraId="15F9BBAC">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2508" w:type="dxa"/>
            <w:tcBorders>
              <w:top w:val="nil"/>
              <w:left w:val="nil"/>
              <w:bottom w:val="single" w:color="auto" w:sz="4" w:space="0"/>
              <w:right w:val="single" w:color="auto" w:sz="4" w:space="0"/>
            </w:tcBorders>
            <w:shd w:val="clear" w:color="auto" w:fill="auto"/>
            <w:noWrap/>
            <w:vAlign w:val="center"/>
          </w:tcPr>
          <w:p w14:paraId="68E87741">
            <w:pPr>
              <w:jc w:val="right"/>
              <w:rPr>
                <w:rFonts w:ascii="Times New Roman" w:hAnsi="Times New Roman" w:cs="Times New Roman"/>
                <w:kern w:val="0"/>
                <w:szCs w:val="21"/>
              </w:rPr>
            </w:pPr>
          </w:p>
        </w:tc>
      </w:tr>
      <w:tr w14:paraId="038990B3">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61D5A82B">
            <w:pPr>
              <w:widowControl/>
              <w:jc w:val="left"/>
              <w:rPr>
                <w:rFonts w:ascii="Times New Roman" w:hAnsi="Times New Roman" w:cs="Times New Roman"/>
                <w:kern w:val="0"/>
                <w:szCs w:val="21"/>
              </w:rPr>
            </w:pPr>
            <w:r>
              <w:rPr>
                <w:rFonts w:ascii="Times New Roman" w:hAnsi="Times New Roman" w:cs="Times New Roman"/>
                <w:kern w:val="0"/>
                <w:szCs w:val="21"/>
              </w:rPr>
              <w:t>五、事业收入</w:t>
            </w:r>
          </w:p>
        </w:tc>
        <w:tc>
          <w:tcPr>
            <w:tcW w:w="264" w:type="pct"/>
            <w:tcBorders>
              <w:top w:val="nil"/>
              <w:left w:val="nil"/>
              <w:bottom w:val="single" w:color="auto" w:sz="4" w:space="0"/>
              <w:right w:val="single" w:color="auto" w:sz="4" w:space="0"/>
            </w:tcBorders>
            <w:shd w:val="clear" w:color="000000" w:fill="FFFFFF"/>
            <w:noWrap/>
            <w:vAlign w:val="center"/>
          </w:tcPr>
          <w:p w14:paraId="2483FED8">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827" w:type="pct"/>
            <w:tcBorders>
              <w:top w:val="nil"/>
              <w:left w:val="nil"/>
              <w:bottom w:val="single" w:color="auto" w:sz="4" w:space="0"/>
              <w:right w:val="single" w:color="auto" w:sz="4" w:space="0"/>
            </w:tcBorders>
            <w:shd w:val="clear" w:color="auto" w:fill="auto"/>
            <w:noWrap/>
            <w:vAlign w:val="center"/>
          </w:tcPr>
          <w:p w14:paraId="58AEADBB">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000000" w:fill="FFFFFF"/>
            <w:noWrap/>
            <w:vAlign w:val="center"/>
          </w:tcPr>
          <w:p w14:paraId="098AD267">
            <w:pPr>
              <w:widowControl/>
              <w:jc w:val="left"/>
              <w:rPr>
                <w:rFonts w:ascii="Times New Roman" w:hAnsi="Times New Roman" w:cs="Times New Roman"/>
                <w:kern w:val="0"/>
                <w:szCs w:val="21"/>
              </w:rPr>
            </w:pPr>
            <w:r>
              <w:rPr>
                <w:rFonts w:ascii="Times New Roman" w:hAnsi="Times New Roman" w:cs="Times New Roman"/>
                <w:kern w:val="0"/>
                <w:szCs w:val="21"/>
              </w:rPr>
              <w:t>五、教育支出</w:t>
            </w:r>
          </w:p>
        </w:tc>
        <w:tc>
          <w:tcPr>
            <w:tcW w:w="874" w:type="dxa"/>
            <w:tcBorders>
              <w:top w:val="nil"/>
              <w:left w:val="nil"/>
              <w:bottom w:val="single" w:color="auto" w:sz="4" w:space="0"/>
              <w:right w:val="single" w:color="auto" w:sz="4" w:space="0"/>
            </w:tcBorders>
            <w:shd w:val="clear" w:color="000000" w:fill="FFFFFF"/>
            <w:noWrap/>
            <w:vAlign w:val="center"/>
          </w:tcPr>
          <w:p w14:paraId="7666535C">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2508" w:type="dxa"/>
            <w:tcBorders>
              <w:top w:val="nil"/>
              <w:left w:val="nil"/>
              <w:bottom w:val="single" w:color="auto" w:sz="4" w:space="0"/>
              <w:right w:val="single" w:color="auto" w:sz="4" w:space="0"/>
            </w:tcBorders>
            <w:shd w:val="clear" w:color="auto" w:fill="auto"/>
            <w:noWrap/>
            <w:vAlign w:val="center"/>
          </w:tcPr>
          <w:p w14:paraId="390CF0B0">
            <w:pPr>
              <w:jc w:val="right"/>
              <w:rPr>
                <w:rFonts w:ascii="Times New Roman" w:hAnsi="Times New Roman" w:cs="Times New Roman"/>
                <w:kern w:val="0"/>
                <w:szCs w:val="21"/>
              </w:rPr>
            </w:pPr>
          </w:p>
        </w:tc>
      </w:tr>
      <w:tr w14:paraId="41864F53">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5E5B626D">
            <w:pPr>
              <w:widowControl/>
              <w:jc w:val="left"/>
              <w:rPr>
                <w:rFonts w:ascii="Times New Roman" w:hAnsi="Times New Roman" w:cs="Times New Roman"/>
                <w:kern w:val="0"/>
                <w:szCs w:val="21"/>
              </w:rPr>
            </w:pPr>
            <w:r>
              <w:rPr>
                <w:rFonts w:ascii="Times New Roman" w:hAnsi="Times New Roman" w:cs="Times New Roman"/>
                <w:kern w:val="0"/>
                <w:szCs w:val="21"/>
              </w:rPr>
              <w:t>六、经营收入</w:t>
            </w:r>
          </w:p>
        </w:tc>
        <w:tc>
          <w:tcPr>
            <w:tcW w:w="264" w:type="pct"/>
            <w:tcBorders>
              <w:top w:val="nil"/>
              <w:left w:val="nil"/>
              <w:bottom w:val="single" w:color="auto" w:sz="4" w:space="0"/>
              <w:right w:val="single" w:color="auto" w:sz="4" w:space="0"/>
            </w:tcBorders>
            <w:shd w:val="clear" w:color="000000" w:fill="FFFFFF"/>
            <w:noWrap/>
            <w:vAlign w:val="center"/>
          </w:tcPr>
          <w:p w14:paraId="2F749A0F">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827" w:type="pct"/>
            <w:tcBorders>
              <w:top w:val="nil"/>
              <w:left w:val="nil"/>
              <w:bottom w:val="single" w:color="auto" w:sz="4" w:space="0"/>
              <w:right w:val="single" w:color="auto" w:sz="4" w:space="0"/>
            </w:tcBorders>
            <w:shd w:val="clear" w:color="auto" w:fill="auto"/>
            <w:noWrap/>
            <w:vAlign w:val="center"/>
          </w:tcPr>
          <w:p w14:paraId="78BD7B68">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000000" w:fill="FFFFFF"/>
            <w:noWrap/>
            <w:vAlign w:val="center"/>
          </w:tcPr>
          <w:p w14:paraId="0844DBF0">
            <w:pPr>
              <w:widowControl/>
              <w:jc w:val="left"/>
              <w:rPr>
                <w:rFonts w:ascii="Times New Roman" w:hAnsi="Times New Roman" w:cs="Times New Roman"/>
                <w:kern w:val="0"/>
                <w:szCs w:val="21"/>
              </w:rPr>
            </w:pPr>
            <w:r>
              <w:rPr>
                <w:rFonts w:ascii="Times New Roman" w:hAnsi="Times New Roman" w:cs="Times New Roman"/>
                <w:kern w:val="0"/>
                <w:szCs w:val="21"/>
              </w:rPr>
              <w:t>六、科学技术支出</w:t>
            </w:r>
          </w:p>
        </w:tc>
        <w:tc>
          <w:tcPr>
            <w:tcW w:w="874" w:type="dxa"/>
            <w:tcBorders>
              <w:top w:val="nil"/>
              <w:left w:val="nil"/>
              <w:bottom w:val="single" w:color="auto" w:sz="4" w:space="0"/>
              <w:right w:val="single" w:color="auto" w:sz="4" w:space="0"/>
            </w:tcBorders>
            <w:shd w:val="clear" w:color="000000" w:fill="FFFFFF"/>
            <w:noWrap/>
            <w:vAlign w:val="center"/>
          </w:tcPr>
          <w:p w14:paraId="5394939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2508" w:type="dxa"/>
            <w:tcBorders>
              <w:top w:val="nil"/>
              <w:left w:val="nil"/>
              <w:bottom w:val="single" w:color="auto" w:sz="4" w:space="0"/>
              <w:right w:val="single" w:color="auto" w:sz="4" w:space="0"/>
            </w:tcBorders>
            <w:shd w:val="clear" w:color="auto" w:fill="auto"/>
            <w:noWrap/>
            <w:vAlign w:val="center"/>
          </w:tcPr>
          <w:p w14:paraId="08EED12E">
            <w:pPr>
              <w:jc w:val="right"/>
              <w:rPr>
                <w:rFonts w:ascii="Times New Roman" w:hAnsi="Times New Roman" w:cs="Times New Roman"/>
                <w:kern w:val="0"/>
                <w:szCs w:val="21"/>
              </w:rPr>
            </w:pPr>
          </w:p>
        </w:tc>
      </w:tr>
      <w:tr w14:paraId="41F21FAC">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2731B3E3">
            <w:pPr>
              <w:widowControl/>
              <w:jc w:val="left"/>
              <w:rPr>
                <w:rFonts w:ascii="Times New Roman" w:hAnsi="Times New Roman" w:cs="Times New Roman"/>
                <w:kern w:val="0"/>
                <w:szCs w:val="21"/>
              </w:rPr>
            </w:pPr>
            <w:r>
              <w:rPr>
                <w:rFonts w:ascii="Times New Roman" w:hAnsi="Times New Roman" w:cs="Times New Roman"/>
                <w:kern w:val="0"/>
                <w:szCs w:val="21"/>
              </w:rPr>
              <w:t>七、附属单位上缴收入</w:t>
            </w:r>
          </w:p>
        </w:tc>
        <w:tc>
          <w:tcPr>
            <w:tcW w:w="264" w:type="pct"/>
            <w:tcBorders>
              <w:top w:val="nil"/>
              <w:left w:val="nil"/>
              <w:bottom w:val="single" w:color="auto" w:sz="4" w:space="0"/>
              <w:right w:val="single" w:color="auto" w:sz="4" w:space="0"/>
            </w:tcBorders>
            <w:shd w:val="clear" w:color="000000" w:fill="FFFFFF"/>
            <w:noWrap/>
            <w:vAlign w:val="center"/>
          </w:tcPr>
          <w:p w14:paraId="36BAC142">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827" w:type="pct"/>
            <w:tcBorders>
              <w:top w:val="nil"/>
              <w:left w:val="nil"/>
              <w:bottom w:val="single" w:color="auto" w:sz="4" w:space="0"/>
              <w:right w:val="single" w:color="auto" w:sz="4" w:space="0"/>
            </w:tcBorders>
            <w:shd w:val="clear" w:color="auto" w:fill="auto"/>
            <w:noWrap/>
            <w:vAlign w:val="center"/>
          </w:tcPr>
          <w:p w14:paraId="2EEDA00F">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auto" w:fill="auto"/>
            <w:noWrap/>
            <w:vAlign w:val="center"/>
          </w:tcPr>
          <w:p w14:paraId="014310AB">
            <w:pPr>
              <w:widowControl/>
              <w:jc w:val="left"/>
              <w:rPr>
                <w:rFonts w:ascii="Times New Roman" w:hAnsi="Times New Roman" w:cs="Times New Roman"/>
                <w:kern w:val="0"/>
                <w:szCs w:val="21"/>
              </w:rPr>
            </w:pPr>
            <w:r>
              <w:rPr>
                <w:rFonts w:ascii="Times New Roman" w:hAnsi="Times New Roman" w:cs="Times New Roman"/>
                <w:kern w:val="0"/>
                <w:szCs w:val="21"/>
              </w:rPr>
              <w:t>七、文化旅游体育与传媒支出</w:t>
            </w:r>
          </w:p>
        </w:tc>
        <w:tc>
          <w:tcPr>
            <w:tcW w:w="874" w:type="dxa"/>
            <w:tcBorders>
              <w:top w:val="nil"/>
              <w:left w:val="nil"/>
              <w:bottom w:val="single" w:color="auto" w:sz="4" w:space="0"/>
              <w:right w:val="single" w:color="auto" w:sz="4" w:space="0"/>
            </w:tcBorders>
            <w:shd w:val="clear" w:color="000000" w:fill="FFFFFF"/>
            <w:noWrap/>
            <w:vAlign w:val="center"/>
          </w:tcPr>
          <w:p w14:paraId="67D546C8">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2508" w:type="dxa"/>
            <w:tcBorders>
              <w:top w:val="nil"/>
              <w:left w:val="nil"/>
              <w:bottom w:val="single" w:color="auto" w:sz="4" w:space="0"/>
              <w:right w:val="single" w:color="auto" w:sz="4" w:space="0"/>
            </w:tcBorders>
            <w:shd w:val="clear" w:color="auto" w:fill="auto"/>
            <w:noWrap/>
            <w:vAlign w:val="center"/>
          </w:tcPr>
          <w:p w14:paraId="1F3C0F1A">
            <w:pPr>
              <w:jc w:val="right"/>
              <w:rPr>
                <w:rFonts w:ascii="Times New Roman" w:hAnsi="Times New Roman" w:cs="Times New Roman"/>
                <w:kern w:val="0"/>
                <w:szCs w:val="21"/>
              </w:rPr>
            </w:pPr>
          </w:p>
        </w:tc>
      </w:tr>
      <w:tr w14:paraId="0B54A2E1">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4065E04B">
            <w:pPr>
              <w:widowControl/>
              <w:jc w:val="left"/>
              <w:rPr>
                <w:rFonts w:ascii="Times New Roman" w:hAnsi="Times New Roman" w:cs="Times New Roman"/>
                <w:kern w:val="0"/>
                <w:szCs w:val="21"/>
              </w:rPr>
            </w:pPr>
            <w:r>
              <w:rPr>
                <w:rFonts w:ascii="Times New Roman" w:hAnsi="Times New Roman" w:cs="Times New Roman"/>
                <w:kern w:val="0"/>
                <w:szCs w:val="21"/>
              </w:rPr>
              <w:t>八、其他收入</w:t>
            </w:r>
          </w:p>
        </w:tc>
        <w:tc>
          <w:tcPr>
            <w:tcW w:w="264" w:type="pct"/>
            <w:tcBorders>
              <w:top w:val="nil"/>
              <w:left w:val="nil"/>
              <w:bottom w:val="single" w:color="auto" w:sz="4" w:space="0"/>
              <w:right w:val="single" w:color="auto" w:sz="4" w:space="0"/>
            </w:tcBorders>
            <w:shd w:val="clear" w:color="000000" w:fill="FFFFFF"/>
            <w:noWrap/>
            <w:vAlign w:val="center"/>
          </w:tcPr>
          <w:p w14:paraId="34F4EC74">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827" w:type="pct"/>
            <w:tcBorders>
              <w:top w:val="nil"/>
              <w:left w:val="nil"/>
              <w:bottom w:val="single" w:color="auto" w:sz="4" w:space="0"/>
              <w:right w:val="single" w:color="auto" w:sz="4" w:space="0"/>
            </w:tcBorders>
            <w:shd w:val="clear" w:color="auto" w:fill="auto"/>
            <w:noWrap/>
            <w:vAlign w:val="center"/>
          </w:tcPr>
          <w:p w14:paraId="2A28C8EE">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auto" w:fill="auto"/>
            <w:noWrap/>
            <w:vAlign w:val="center"/>
          </w:tcPr>
          <w:p w14:paraId="6ADE4229">
            <w:pPr>
              <w:widowControl/>
              <w:jc w:val="left"/>
              <w:rPr>
                <w:rFonts w:ascii="Times New Roman" w:hAnsi="Times New Roman" w:cs="Times New Roman"/>
                <w:kern w:val="0"/>
                <w:szCs w:val="21"/>
              </w:rPr>
            </w:pPr>
            <w:r>
              <w:rPr>
                <w:rFonts w:ascii="Times New Roman" w:hAnsi="Times New Roman" w:cs="Times New Roman"/>
                <w:kern w:val="0"/>
                <w:szCs w:val="21"/>
              </w:rPr>
              <w:t>八、社会保障和就业支出</w:t>
            </w:r>
          </w:p>
        </w:tc>
        <w:tc>
          <w:tcPr>
            <w:tcW w:w="874" w:type="dxa"/>
            <w:tcBorders>
              <w:top w:val="nil"/>
              <w:left w:val="nil"/>
              <w:bottom w:val="single" w:color="auto" w:sz="4" w:space="0"/>
              <w:right w:val="single" w:color="auto" w:sz="4" w:space="0"/>
            </w:tcBorders>
            <w:shd w:val="clear" w:color="000000" w:fill="FFFFFF"/>
            <w:noWrap/>
            <w:vAlign w:val="center"/>
          </w:tcPr>
          <w:p w14:paraId="44F23349">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2508" w:type="dxa"/>
            <w:tcBorders>
              <w:top w:val="nil"/>
              <w:left w:val="nil"/>
              <w:bottom w:val="single" w:color="auto" w:sz="4" w:space="0"/>
              <w:right w:val="single" w:color="auto" w:sz="4" w:space="0"/>
            </w:tcBorders>
            <w:shd w:val="clear" w:color="auto" w:fill="auto"/>
            <w:noWrap/>
            <w:vAlign w:val="center"/>
          </w:tcPr>
          <w:p w14:paraId="494EC60F">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eastAsia="宋体" w:cs="Times New Roman"/>
                <w:color w:val="000000"/>
                <w:kern w:val="0"/>
                <w:szCs w:val="21"/>
                <w:lang w:val="en-US" w:eastAsia="zh-CN" w:bidi="ar"/>
              </w:rPr>
              <w:t>28.14</w:t>
            </w:r>
          </w:p>
        </w:tc>
      </w:tr>
      <w:tr w14:paraId="3090953F">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5C9EC520">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264" w:type="pct"/>
            <w:tcBorders>
              <w:top w:val="nil"/>
              <w:left w:val="nil"/>
              <w:bottom w:val="single" w:color="auto" w:sz="4" w:space="0"/>
              <w:right w:val="single" w:color="auto" w:sz="4" w:space="0"/>
            </w:tcBorders>
            <w:shd w:val="clear" w:color="000000" w:fill="FFFFFF"/>
            <w:noWrap/>
            <w:vAlign w:val="center"/>
          </w:tcPr>
          <w:p w14:paraId="35582273">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827" w:type="pct"/>
            <w:tcBorders>
              <w:top w:val="nil"/>
              <w:left w:val="nil"/>
              <w:bottom w:val="single" w:color="auto" w:sz="4" w:space="0"/>
              <w:right w:val="single" w:color="auto" w:sz="4" w:space="0"/>
            </w:tcBorders>
            <w:shd w:val="clear" w:color="auto" w:fill="auto"/>
            <w:noWrap/>
            <w:vAlign w:val="center"/>
          </w:tcPr>
          <w:p w14:paraId="5D08D690">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auto" w:fill="auto"/>
            <w:noWrap/>
            <w:vAlign w:val="center"/>
          </w:tcPr>
          <w:p w14:paraId="52F7369D">
            <w:pPr>
              <w:widowControl/>
              <w:jc w:val="left"/>
              <w:rPr>
                <w:rFonts w:ascii="Times New Roman" w:hAnsi="Times New Roman" w:cs="Times New Roman"/>
                <w:kern w:val="0"/>
                <w:szCs w:val="21"/>
              </w:rPr>
            </w:pPr>
            <w:r>
              <w:rPr>
                <w:rFonts w:ascii="Times New Roman" w:hAnsi="Times New Roman" w:cs="Times New Roman"/>
                <w:kern w:val="0"/>
                <w:szCs w:val="21"/>
              </w:rPr>
              <w:t>九、卫生健康支出</w:t>
            </w:r>
          </w:p>
        </w:tc>
        <w:tc>
          <w:tcPr>
            <w:tcW w:w="874" w:type="dxa"/>
            <w:tcBorders>
              <w:top w:val="nil"/>
              <w:left w:val="nil"/>
              <w:bottom w:val="single" w:color="auto" w:sz="4" w:space="0"/>
              <w:right w:val="single" w:color="auto" w:sz="4" w:space="0"/>
            </w:tcBorders>
            <w:shd w:val="clear" w:color="000000" w:fill="FFFFFF"/>
            <w:noWrap/>
            <w:vAlign w:val="center"/>
          </w:tcPr>
          <w:p w14:paraId="37892A81">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2508" w:type="dxa"/>
            <w:tcBorders>
              <w:top w:val="nil"/>
              <w:left w:val="nil"/>
              <w:bottom w:val="single" w:color="auto" w:sz="4" w:space="0"/>
              <w:right w:val="single" w:color="auto" w:sz="4" w:space="0"/>
            </w:tcBorders>
            <w:shd w:val="clear" w:color="auto" w:fill="auto"/>
            <w:noWrap/>
            <w:vAlign w:val="center"/>
          </w:tcPr>
          <w:p w14:paraId="39992755">
            <w:pPr>
              <w:widowControl/>
              <w:jc w:val="right"/>
              <w:textAlignment w:val="center"/>
              <w:rPr>
                <w:rFonts w:hint="default" w:ascii="Times New Roman" w:hAnsi="Times New Roman" w:cs="Times New Roman" w:eastAsiaTheme="minorEastAsia"/>
                <w:b/>
                <w:bCs/>
                <w:kern w:val="0"/>
                <w:szCs w:val="21"/>
                <w:lang w:val="en-US" w:eastAsia="zh-CN"/>
              </w:rPr>
            </w:pPr>
            <w:r>
              <w:rPr>
                <w:rFonts w:hint="eastAsia" w:ascii="Times New Roman" w:hAnsi="Times New Roman" w:eastAsia="宋体" w:cs="Times New Roman"/>
                <w:color w:val="000000"/>
                <w:kern w:val="0"/>
                <w:szCs w:val="21"/>
                <w:lang w:val="en-US" w:eastAsia="zh-CN" w:bidi="ar"/>
              </w:rPr>
              <w:t>10.83</w:t>
            </w:r>
          </w:p>
        </w:tc>
      </w:tr>
      <w:tr w14:paraId="0C74B6C0">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650BA9FF">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2061B9EB">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827" w:type="pct"/>
            <w:tcBorders>
              <w:top w:val="nil"/>
              <w:left w:val="nil"/>
              <w:bottom w:val="single" w:color="auto" w:sz="4" w:space="0"/>
              <w:right w:val="single" w:color="auto" w:sz="4" w:space="0"/>
            </w:tcBorders>
            <w:shd w:val="clear" w:color="auto" w:fill="auto"/>
            <w:noWrap/>
            <w:vAlign w:val="center"/>
          </w:tcPr>
          <w:p w14:paraId="60904EEB">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150A2094">
            <w:pPr>
              <w:widowControl/>
              <w:jc w:val="left"/>
              <w:rPr>
                <w:rFonts w:ascii="Times New Roman" w:hAnsi="Times New Roman" w:cs="Times New Roman"/>
                <w:kern w:val="0"/>
                <w:szCs w:val="21"/>
              </w:rPr>
            </w:pPr>
            <w:r>
              <w:rPr>
                <w:rFonts w:ascii="Times New Roman" w:hAnsi="Times New Roman" w:cs="Times New Roman"/>
                <w:kern w:val="0"/>
                <w:szCs w:val="21"/>
              </w:rPr>
              <w:t>十、节能环保支出</w:t>
            </w:r>
          </w:p>
        </w:tc>
        <w:tc>
          <w:tcPr>
            <w:tcW w:w="874" w:type="dxa"/>
            <w:tcBorders>
              <w:top w:val="nil"/>
              <w:left w:val="nil"/>
              <w:bottom w:val="single" w:color="auto" w:sz="4" w:space="0"/>
              <w:right w:val="single" w:color="auto" w:sz="4" w:space="0"/>
            </w:tcBorders>
            <w:shd w:val="clear" w:color="000000" w:fill="FFFFFF"/>
            <w:noWrap/>
            <w:vAlign w:val="center"/>
          </w:tcPr>
          <w:p w14:paraId="2812D632">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2508" w:type="dxa"/>
            <w:tcBorders>
              <w:top w:val="nil"/>
              <w:left w:val="nil"/>
              <w:bottom w:val="single" w:color="auto" w:sz="4" w:space="0"/>
              <w:right w:val="single" w:color="auto" w:sz="4" w:space="0"/>
            </w:tcBorders>
            <w:shd w:val="clear" w:color="auto" w:fill="auto"/>
            <w:noWrap/>
            <w:vAlign w:val="center"/>
          </w:tcPr>
          <w:p w14:paraId="6C026D0A">
            <w:pPr>
              <w:jc w:val="right"/>
              <w:rPr>
                <w:rFonts w:ascii="Times New Roman" w:hAnsi="Times New Roman" w:cs="Times New Roman"/>
                <w:b/>
                <w:bCs/>
                <w:kern w:val="0"/>
                <w:szCs w:val="21"/>
              </w:rPr>
            </w:pPr>
          </w:p>
        </w:tc>
      </w:tr>
      <w:tr w14:paraId="59890C87">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1CAABAEE">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776F5069">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827" w:type="pct"/>
            <w:tcBorders>
              <w:top w:val="nil"/>
              <w:left w:val="nil"/>
              <w:bottom w:val="single" w:color="auto" w:sz="4" w:space="0"/>
              <w:right w:val="single" w:color="auto" w:sz="4" w:space="0"/>
            </w:tcBorders>
            <w:shd w:val="clear" w:color="auto" w:fill="auto"/>
            <w:noWrap/>
            <w:vAlign w:val="center"/>
          </w:tcPr>
          <w:p w14:paraId="390CB73E">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384C86F1">
            <w:pPr>
              <w:widowControl/>
              <w:jc w:val="left"/>
              <w:rPr>
                <w:rFonts w:ascii="Times New Roman" w:hAnsi="Times New Roman" w:cs="Times New Roman"/>
                <w:kern w:val="0"/>
                <w:szCs w:val="21"/>
              </w:rPr>
            </w:pPr>
            <w:r>
              <w:rPr>
                <w:rFonts w:ascii="Times New Roman" w:hAnsi="Times New Roman" w:cs="Times New Roman"/>
                <w:kern w:val="0"/>
                <w:szCs w:val="21"/>
              </w:rPr>
              <w:t>十一、城乡社区支出</w:t>
            </w:r>
          </w:p>
        </w:tc>
        <w:tc>
          <w:tcPr>
            <w:tcW w:w="874" w:type="dxa"/>
            <w:tcBorders>
              <w:top w:val="nil"/>
              <w:left w:val="nil"/>
              <w:bottom w:val="single" w:color="auto" w:sz="4" w:space="0"/>
              <w:right w:val="single" w:color="auto" w:sz="4" w:space="0"/>
            </w:tcBorders>
            <w:shd w:val="clear" w:color="000000" w:fill="FFFFFF"/>
            <w:noWrap/>
            <w:vAlign w:val="center"/>
          </w:tcPr>
          <w:p w14:paraId="3B016D3A">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2508" w:type="dxa"/>
            <w:tcBorders>
              <w:top w:val="nil"/>
              <w:left w:val="nil"/>
              <w:bottom w:val="single" w:color="auto" w:sz="4" w:space="0"/>
              <w:right w:val="single" w:color="auto" w:sz="4" w:space="0"/>
            </w:tcBorders>
            <w:shd w:val="clear" w:color="auto" w:fill="auto"/>
            <w:noWrap/>
            <w:vAlign w:val="center"/>
          </w:tcPr>
          <w:p w14:paraId="00FD8908">
            <w:pPr>
              <w:jc w:val="right"/>
              <w:rPr>
                <w:rFonts w:ascii="Times New Roman" w:hAnsi="Times New Roman" w:cs="Times New Roman"/>
                <w:b/>
                <w:bCs/>
                <w:kern w:val="0"/>
                <w:szCs w:val="21"/>
              </w:rPr>
            </w:pPr>
          </w:p>
        </w:tc>
      </w:tr>
      <w:tr w14:paraId="6D85021C">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30D67D8F">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5264DEF7">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827" w:type="pct"/>
            <w:tcBorders>
              <w:top w:val="nil"/>
              <w:left w:val="nil"/>
              <w:bottom w:val="single" w:color="auto" w:sz="4" w:space="0"/>
              <w:right w:val="single" w:color="auto" w:sz="4" w:space="0"/>
            </w:tcBorders>
            <w:shd w:val="clear" w:color="auto" w:fill="auto"/>
            <w:noWrap/>
            <w:vAlign w:val="center"/>
          </w:tcPr>
          <w:p w14:paraId="2F5B92B5">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33FB6B16">
            <w:pPr>
              <w:widowControl/>
              <w:jc w:val="left"/>
              <w:rPr>
                <w:rFonts w:ascii="Times New Roman" w:hAnsi="Times New Roman" w:cs="Times New Roman"/>
                <w:kern w:val="0"/>
                <w:szCs w:val="21"/>
              </w:rPr>
            </w:pPr>
            <w:r>
              <w:rPr>
                <w:rFonts w:ascii="Times New Roman" w:hAnsi="Times New Roman" w:cs="Times New Roman"/>
                <w:kern w:val="0"/>
                <w:szCs w:val="21"/>
              </w:rPr>
              <w:t>十二、农林水支出</w:t>
            </w:r>
          </w:p>
        </w:tc>
        <w:tc>
          <w:tcPr>
            <w:tcW w:w="874" w:type="dxa"/>
            <w:tcBorders>
              <w:top w:val="nil"/>
              <w:left w:val="nil"/>
              <w:bottom w:val="single" w:color="auto" w:sz="4" w:space="0"/>
              <w:right w:val="single" w:color="auto" w:sz="4" w:space="0"/>
            </w:tcBorders>
            <w:shd w:val="clear" w:color="000000" w:fill="FFFFFF"/>
            <w:noWrap/>
            <w:vAlign w:val="center"/>
          </w:tcPr>
          <w:p w14:paraId="52862493">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2508" w:type="dxa"/>
            <w:tcBorders>
              <w:top w:val="nil"/>
              <w:left w:val="nil"/>
              <w:bottom w:val="single" w:color="auto" w:sz="4" w:space="0"/>
              <w:right w:val="single" w:color="auto" w:sz="4" w:space="0"/>
            </w:tcBorders>
            <w:shd w:val="clear" w:color="auto" w:fill="auto"/>
            <w:noWrap/>
            <w:vAlign w:val="center"/>
          </w:tcPr>
          <w:p w14:paraId="7ADCE84B">
            <w:pPr>
              <w:jc w:val="right"/>
              <w:rPr>
                <w:rFonts w:ascii="Times New Roman" w:hAnsi="Times New Roman" w:cs="Times New Roman"/>
                <w:b/>
                <w:bCs/>
                <w:kern w:val="0"/>
                <w:szCs w:val="21"/>
              </w:rPr>
            </w:pPr>
          </w:p>
        </w:tc>
      </w:tr>
      <w:tr w14:paraId="59D637A7">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775DB4E1">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7C59A124">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827" w:type="pct"/>
            <w:tcBorders>
              <w:top w:val="nil"/>
              <w:left w:val="nil"/>
              <w:bottom w:val="single" w:color="auto" w:sz="4" w:space="0"/>
              <w:right w:val="single" w:color="auto" w:sz="4" w:space="0"/>
            </w:tcBorders>
            <w:shd w:val="clear" w:color="auto" w:fill="auto"/>
            <w:noWrap/>
            <w:vAlign w:val="center"/>
          </w:tcPr>
          <w:p w14:paraId="0DB856C5">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333205CD">
            <w:pPr>
              <w:widowControl/>
              <w:jc w:val="left"/>
              <w:rPr>
                <w:rFonts w:ascii="Times New Roman" w:hAnsi="Times New Roman" w:cs="Times New Roman"/>
                <w:kern w:val="0"/>
                <w:szCs w:val="21"/>
              </w:rPr>
            </w:pPr>
            <w:r>
              <w:rPr>
                <w:rFonts w:ascii="Times New Roman" w:hAnsi="Times New Roman" w:cs="Times New Roman"/>
                <w:kern w:val="0"/>
                <w:szCs w:val="21"/>
              </w:rPr>
              <w:t>十三、交通运输支出</w:t>
            </w:r>
          </w:p>
        </w:tc>
        <w:tc>
          <w:tcPr>
            <w:tcW w:w="874" w:type="dxa"/>
            <w:tcBorders>
              <w:top w:val="nil"/>
              <w:left w:val="nil"/>
              <w:bottom w:val="single" w:color="auto" w:sz="4" w:space="0"/>
              <w:right w:val="single" w:color="auto" w:sz="4" w:space="0"/>
            </w:tcBorders>
            <w:shd w:val="clear" w:color="000000" w:fill="FFFFFF"/>
            <w:noWrap/>
            <w:vAlign w:val="center"/>
          </w:tcPr>
          <w:p w14:paraId="133F928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2508" w:type="dxa"/>
            <w:tcBorders>
              <w:top w:val="nil"/>
              <w:left w:val="nil"/>
              <w:bottom w:val="single" w:color="auto" w:sz="4" w:space="0"/>
              <w:right w:val="single" w:color="auto" w:sz="4" w:space="0"/>
            </w:tcBorders>
            <w:shd w:val="clear" w:color="auto" w:fill="auto"/>
            <w:noWrap/>
            <w:vAlign w:val="center"/>
          </w:tcPr>
          <w:p w14:paraId="3C9B2590">
            <w:pPr>
              <w:jc w:val="right"/>
              <w:rPr>
                <w:rFonts w:ascii="Times New Roman" w:hAnsi="Times New Roman" w:cs="Times New Roman"/>
                <w:b/>
                <w:bCs/>
                <w:kern w:val="0"/>
                <w:szCs w:val="21"/>
              </w:rPr>
            </w:pPr>
          </w:p>
        </w:tc>
      </w:tr>
      <w:tr w14:paraId="04E1F25B">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69337C4C">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163CE708">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827" w:type="pct"/>
            <w:tcBorders>
              <w:top w:val="nil"/>
              <w:left w:val="nil"/>
              <w:bottom w:val="single" w:color="auto" w:sz="4" w:space="0"/>
              <w:right w:val="single" w:color="auto" w:sz="4" w:space="0"/>
            </w:tcBorders>
            <w:shd w:val="clear" w:color="auto" w:fill="auto"/>
            <w:noWrap/>
            <w:vAlign w:val="center"/>
          </w:tcPr>
          <w:p w14:paraId="25AA320D">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737EC77E">
            <w:pPr>
              <w:widowControl/>
              <w:jc w:val="left"/>
              <w:rPr>
                <w:rFonts w:ascii="Times New Roman" w:hAnsi="Times New Roman" w:cs="Times New Roman"/>
                <w:kern w:val="0"/>
                <w:szCs w:val="21"/>
              </w:rPr>
            </w:pPr>
            <w:r>
              <w:rPr>
                <w:rFonts w:ascii="Times New Roman" w:hAnsi="Times New Roman" w:cs="Times New Roman"/>
                <w:kern w:val="0"/>
                <w:szCs w:val="21"/>
              </w:rPr>
              <w:t>十四、资源勘探工业信息等支出</w:t>
            </w:r>
          </w:p>
        </w:tc>
        <w:tc>
          <w:tcPr>
            <w:tcW w:w="874" w:type="dxa"/>
            <w:tcBorders>
              <w:top w:val="nil"/>
              <w:left w:val="nil"/>
              <w:bottom w:val="single" w:color="auto" w:sz="4" w:space="0"/>
              <w:right w:val="single" w:color="auto" w:sz="4" w:space="0"/>
            </w:tcBorders>
            <w:shd w:val="clear" w:color="000000" w:fill="FFFFFF"/>
            <w:noWrap/>
            <w:vAlign w:val="center"/>
          </w:tcPr>
          <w:p w14:paraId="2D6A158E">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2508" w:type="dxa"/>
            <w:tcBorders>
              <w:top w:val="nil"/>
              <w:left w:val="nil"/>
              <w:bottom w:val="single" w:color="auto" w:sz="4" w:space="0"/>
              <w:right w:val="single" w:color="auto" w:sz="4" w:space="0"/>
            </w:tcBorders>
            <w:shd w:val="clear" w:color="auto" w:fill="auto"/>
            <w:noWrap/>
            <w:vAlign w:val="center"/>
          </w:tcPr>
          <w:p w14:paraId="497E6A9A">
            <w:pPr>
              <w:jc w:val="right"/>
              <w:rPr>
                <w:rFonts w:ascii="Times New Roman" w:hAnsi="Times New Roman" w:cs="Times New Roman"/>
                <w:b/>
                <w:bCs/>
                <w:kern w:val="0"/>
                <w:szCs w:val="21"/>
              </w:rPr>
            </w:pPr>
          </w:p>
        </w:tc>
      </w:tr>
      <w:tr w14:paraId="5C9904E0">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48B83B58">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592FD87D">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827" w:type="pct"/>
            <w:tcBorders>
              <w:top w:val="nil"/>
              <w:left w:val="nil"/>
              <w:bottom w:val="single" w:color="auto" w:sz="4" w:space="0"/>
              <w:right w:val="single" w:color="auto" w:sz="4" w:space="0"/>
            </w:tcBorders>
            <w:shd w:val="clear" w:color="auto" w:fill="auto"/>
            <w:noWrap/>
            <w:vAlign w:val="center"/>
          </w:tcPr>
          <w:p w14:paraId="65BE134C">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4133B706">
            <w:pPr>
              <w:widowControl/>
              <w:jc w:val="left"/>
              <w:rPr>
                <w:rFonts w:ascii="Times New Roman" w:hAnsi="Times New Roman" w:cs="Times New Roman"/>
                <w:kern w:val="0"/>
                <w:szCs w:val="21"/>
              </w:rPr>
            </w:pPr>
            <w:r>
              <w:rPr>
                <w:rFonts w:ascii="Times New Roman" w:hAnsi="Times New Roman" w:cs="Times New Roman"/>
                <w:kern w:val="0"/>
                <w:szCs w:val="21"/>
              </w:rPr>
              <w:t>十五、商业服务业等支出</w:t>
            </w:r>
          </w:p>
        </w:tc>
        <w:tc>
          <w:tcPr>
            <w:tcW w:w="874" w:type="dxa"/>
            <w:tcBorders>
              <w:top w:val="nil"/>
              <w:left w:val="nil"/>
              <w:bottom w:val="single" w:color="auto" w:sz="4" w:space="0"/>
              <w:right w:val="single" w:color="auto" w:sz="4" w:space="0"/>
            </w:tcBorders>
            <w:shd w:val="clear" w:color="000000" w:fill="FFFFFF"/>
            <w:noWrap/>
            <w:vAlign w:val="center"/>
          </w:tcPr>
          <w:p w14:paraId="048701D1">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2508" w:type="dxa"/>
            <w:tcBorders>
              <w:top w:val="nil"/>
              <w:left w:val="nil"/>
              <w:bottom w:val="single" w:color="auto" w:sz="4" w:space="0"/>
              <w:right w:val="single" w:color="auto" w:sz="4" w:space="0"/>
            </w:tcBorders>
            <w:shd w:val="clear" w:color="auto" w:fill="auto"/>
            <w:noWrap/>
            <w:vAlign w:val="center"/>
          </w:tcPr>
          <w:p w14:paraId="604C12E6">
            <w:pPr>
              <w:jc w:val="right"/>
              <w:rPr>
                <w:rFonts w:ascii="Times New Roman" w:hAnsi="Times New Roman" w:cs="Times New Roman"/>
                <w:b/>
                <w:bCs/>
                <w:kern w:val="0"/>
                <w:szCs w:val="21"/>
              </w:rPr>
            </w:pPr>
          </w:p>
        </w:tc>
      </w:tr>
      <w:tr w14:paraId="128D171F">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300644B6">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0231A85B">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827" w:type="pct"/>
            <w:tcBorders>
              <w:top w:val="nil"/>
              <w:left w:val="nil"/>
              <w:bottom w:val="single" w:color="auto" w:sz="4" w:space="0"/>
              <w:right w:val="single" w:color="auto" w:sz="4" w:space="0"/>
            </w:tcBorders>
            <w:shd w:val="clear" w:color="auto" w:fill="auto"/>
            <w:noWrap/>
            <w:vAlign w:val="center"/>
          </w:tcPr>
          <w:p w14:paraId="436CE5F2">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5171732A">
            <w:pPr>
              <w:widowControl/>
              <w:jc w:val="left"/>
              <w:rPr>
                <w:rFonts w:ascii="Times New Roman" w:hAnsi="Times New Roman" w:cs="Times New Roman"/>
                <w:kern w:val="0"/>
                <w:szCs w:val="21"/>
              </w:rPr>
            </w:pPr>
            <w:r>
              <w:rPr>
                <w:rFonts w:ascii="Times New Roman" w:hAnsi="Times New Roman" w:cs="Times New Roman"/>
                <w:kern w:val="0"/>
                <w:szCs w:val="21"/>
              </w:rPr>
              <w:t>十六、金融支出</w:t>
            </w:r>
          </w:p>
        </w:tc>
        <w:tc>
          <w:tcPr>
            <w:tcW w:w="874" w:type="dxa"/>
            <w:tcBorders>
              <w:top w:val="nil"/>
              <w:left w:val="nil"/>
              <w:bottom w:val="single" w:color="auto" w:sz="4" w:space="0"/>
              <w:right w:val="single" w:color="auto" w:sz="4" w:space="0"/>
            </w:tcBorders>
            <w:shd w:val="clear" w:color="000000" w:fill="FFFFFF"/>
            <w:noWrap/>
            <w:vAlign w:val="center"/>
          </w:tcPr>
          <w:p w14:paraId="16D2761A">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2508" w:type="dxa"/>
            <w:tcBorders>
              <w:top w:val="nil"/>
              <w:left w:val="nil"/>
              <w:bottom w:val="single" w:color="auto" w:sz="4" w:space="0"/>
              <w:right w:val="single" w:color="auto" w:sz="4" w:space="0"/>
            </w:tcBorders>
            <w:shd w:val="clear" w:color="auto" w:fill="auto"/>
            <w:noWrap/>
            <w:vAlign w:val="center"/>
          </w:tcPr>
          <w:p w14:paraId="2579E1BF">
            <w:pPr>
              <w:jc w:val="right"/>
              <w:rPr>
                <w:rFonts w:ascii="Times New Roman" w:hAnsi="Times New Roman" w:cs="Times New Roman"/>
                <w:b/>
                <w:bCs/>
                <w:kern w:val="0"/>
                <w:szCs w:val="21"/>
              </w:rPr>
            </w:pPr>
          </w:p>
        </w:tc>
      </w:tr>
      <w:tr w14:paraId="753EA400">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6A69C72B">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0088167B">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827" w:type="pct"/>
            <w:tcBorders>
              <w:top w:val="nil"/>
              <w:left w:val="nil"/>
              <w:bottom w:val="single" w:color="auto" w:sz="4" w:space="0"/>
              <w:right w:val="single" w:color="auto" w:sz="4" w:space="0"/>
            </w:tcBorders>
            <w:shd w:val="clear" w:color="auto" w:fill="auto"/>
            <w:noWrap/>
            <w:vAlign w:val="center"/>
          </w:tcPr>
          <w:p w14:paraId="512DD594">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3D627017">
            <w:pPr>
              <w:widowControl/>
              <w:jc w:val="left"/>
              <w:rPr>
                <w:rFonts w:ascii="Times New Roman" w:hAnsi="Times New Roman" w:cs="Times New Roman"/>
                <w:kern w:val="0"/>
                <w:szCs w:val="21"/>
              </w:rPr>
            </w:pPr>
            <w:r>
              <w:rPr>
                <w:rFonts w:ascii="Times New Roman" w:hAnsi="Times New Roman" w:cs="Times New Roman"/>
                <w:kern w:val="0"/>
                <w:szCs w:val="21"/>
              </w:rPr>
              <w:t>十七、援助其他地区支出</w:t>
            </w:r>
          </w:p>
        </w:tc>
        <w:tc>
          <w:tcPr>
            <w:tcW w:w="874" w:type="dxa"/>
            <w:tcBorders>
              <w:top w:val="nil"/>
              <w:left w:val="nil"/>
              <w:bottom w:val="single" w:color="auto" w:sz="4" w:space="0"/>
              <w:right w:val="single" w:color="auto" w:sz="4" w:space="0"/>
            </w:tcBorders>
            <w:shd w:val="clear" w:color="000000" w:fill="FFFFFF"/>
            <w:noWrap/>
            <w:vAlign w:val="center"/>
          </w:tcPr>
          <w:p w14:paraId="5B4E013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2508" w:type="dxa"/>
            <w:tcBorders>
              <w:top w:val="nil"/>
              <w:left w:val="nil"/>
              <w:bottom w:val="single" w:color="auto" w:sz="4" w:space="0"/>
              <w:right w:val="single" w:color="auto" w:sz="4" w:space="0"/>
            </w:tcBorders>
            <w:shd w:val="clear" w:color="auto" w:fill="auto"/>
            <w:noWrap/>
            <w:vAlign w:val="center"/>
          </w:tcPr>
          <w:p w14:paraId="247AEF23">
            <w:pPr>
              <w:jc w:val="right"/>
              <w:rPr>
                <w:rFonts w:ascii="Times New Roman" w:hAnsi="Times New Roman" w:cs="Times New Roman"/>
                <w:b/>
                <w:bCs/>
                <w:kern w:val="0"/>
                <w:szCs w:val="21"/>
              </w:rPr>
            </w:pPr>
          </w:p>
        </w:tc>
      </w:tr>
      <w:tr w14:paraId="5CACDADA">
        <w:tblPrEx>
          <w:tblCellMar>
            <w:top w:w="0" w:type="dxa"/>
            <w:left w:w="108" w:type="dxa"/>
            <w:bottom w:w="0" w:type="dxa"/>
            <w:right w:w="108" w:type="dxa"/>
          </w:tblCellMar>
        </w:tblPrEx>
        <w:trPr>
          <w:trHeight w:val="255" w:hRule="exact"/>
        </w:trPr>
        <w:tc>
          <w:tcPr>
            <w:tcW w:w="1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7C4645">
            <w:pPr>
              <w:widowControl/>
              <w:jc w:val="right"/>
              <w:rPr>
                <w:rFonts w:ascii="Times New Roman" w:hAnsi="Times New Roman" w:cs="Times New Roman"/>
                <w:kern w:val="0"/>
                <w:szCs w:val="21"/>
              </w:rPr>
            </w:pPr>
          </w:p>
        </w:tc>
        <w:tc>
          <w:tcPr>
            <w:tcW w:w="26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667E91">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765C32">
            <w:pPr>
              <w:widowControl/>
              <w:jc w:val="right"/>
              <w:rPr>
                <w:rFonts w:ascii="Times New Roman" w:hAnsi="Times New Roman" w:cs="Times New Roman"/>
                <w:kern w:val="0"/>
                <w:szCs w:val="21"/>
              </w:rPr>
            </w:pPr>
          </w:p>
        </w:tc>
        <w:tc>
          <w:tcPr>
            <w:tcW w:w="1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28D4D">
            <w:pPr>
              <w:widowControl/>
              <w:jc w:val="left"/>
              <w:rPr>
                <w:rFonts w:ascii="Times New Roman" w:hAnsi="Times New Roman" w:cs="Times New Roman"/>
                <w:kern w:val="0"/>
                <w:szCs w:val="21"/>
              </w:rPr>
            </w:pPr>
            <w:r>
              <w:rPr>
                <w:rFonts w:ascii="Times New Roman" w:hAnsi="Times New Roman" w:cs="Times New Roman"/>
                <w:kern w:val="0"/>
                <w:szCs w:val="21"/>
              </w:rPr>
              <w:t>十八、自然资源海洋气象等支出</w:t>
            </w:r>
          </w:p>
        </w:tc>
        <w:tc>
          <w:tcPr>
            <w:tcW w:w="87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20FC55">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25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335E9">
            <w:pPr>
              <w:jc w:val="right"/>
              <w:rPr>
                <w:rFonts w:ascii="Times New Roman" w:hAnsi="Times New Roman" w:cs="Times New Roman"/>
                <w:b/>
                <w:bCs/>
                <w:kern w:val="0"/>
                <w:szCs w:val="21"/>
              </w:rPr>
            </w:pPr>
          </w:p>
        </w:tc>
      </w:tr>
      <w:tr w14:paraId="4640BAC6">
        <w:tblPrEx>
          <w:tblCellMar>
            <w:top w:w="0" w:type="dxa"/>
            <w:left w:w="108" w:type="dxa"/>
            <w:bottom w:w="0" w:type="dxa"/>
            <w:right w:w="108" w:type="dxa"/>
          </w:tblCellMar>
        </w:tblPrEx>
        <w:trPr>
          <w:trHeight w:val="255" w:hRule="exact"/>
        </w:trPr>
        <w:tc>
          <w:tcPr>
            <w:tcW w:w="1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82E93">
            <w:pPr>
              <w:widowControl/>
              <w:jc w:val="right"/>
              <w:rPr>
                <w:rFonts w:ascii="Times New Roman" w:hAnsi="Times New Roman" w:cs="Times New Roman"/>
                <w:kern w:val="0"/>
                <w:szCs w:val="21"/>
              </w:rPr>
            </w:pPr>
          </w:p>
        </w:tc>
        <w:tc>
          <w:tcPr>
            <w:tcW w:w="264" w:type="pct"/>
            <w:tcBorders>
              <w:top w:val="single" w:color="auto" w:sz="4" w:space="0"/>
              <w:left w:val="nil"/>
              <w:bottom w:val="single" w:color="auto" w:sz="4" w:space="0"/>
              <w:right w:val="single" w:color="auto" w:sz="4" w:space="0"/>
            </w:tcBorders>
            <w:shd w:val="clear" w:color="000000" w:fill="FFFFFF"/>
            <w:noWrap/>
            <w:vAlign w:val="center"/>
          </w:tcPr>
          <w:p w14:paraId="77B13FEC">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23711D9B">
            <w:pPr>
              <w:widowControl/>
              <w:jc w:val="right"/>
              <w:rPr>
                <w:rFonts w:ascii="Times New Roman" w:hAnsi="Times New Roman" w:cs="Times New Roman"/>
                <w:kern w:val="0"/>
                <w:szCs w:val="21"/>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24976CDB">
            <w:pPr>
              <w:widowControl/>
              <w:jc w:val="left"/>
              <w:rPr>
                <w:rFonts w:ascii="Times New Roman" w:hAnsi="Times New Roman" w:cs="Times New Roman"/>
                <w:kern w:val="0"/>
                <w:szCs w:val="21"/>
              </w:rPr>
            </w:pPr>
            <w:r>
              <w:rPr>
                <w:rFonts w:ascii="Times New Roman" w:hAnsi="Times New Roman" w:cs="Times New Roman"/>
                <w:kern w:val="0"/>
                <w:szCs w:val="21"/>
              </w:rPr>
              <w:t>十九、住房保障支出</w:t>
            </w:r>
          </w:p>
        </w:tc>
        <w:tc>
          <w:tcPr>
            <w:tcW w:w="874" w:type="dxa"/>
            <w:tcBorders>
              <w:top w:val="single" w:color="auto" w:sz="4" w:space="0"/>
              <w:left w:val="nil"/>
              <w:bottom w:val="single" w:color="auto" w:sz="4" w:space="0"/>
              <w:right w:val="single" w:color="auto" w:sz="4" w:space="0"/>
            </w:tcBorders>
            <w:shd w:val="clear" w:color="000000" w:fill="FFFFFF"/>
            <w:noWrap/>
            <w:vAlign w:val="center"/>
          </w:tcPr>
          <w:p w14:paraId="65AA95F2">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2508" w:type="dxa"/>
            <w:tcBorders>
              <w:top w:val="single" w:color="auto" w:sz="4" w:space="0"/>
              <w:left w:val="nil"/>
              <w:bottom w:val="single" w:color="auto" w:sz="4" w:space="0"/>
              <w:right w:val="single" w:color="auto" w:sz="4" w:space="0"/>
            </w:tcBorders>
            <w:shd w:val="clear" w:color="auto" w:fill="auto"/>
            <w:noWrap/>
            <w:vAlign w:val="center"/>
          </w:tcPr>
          <w:p w14:paraId="1DFFB6F5">
            <w:pPr>
              <w:jc w:val="right"/>
              <w:rPr>
                <w:rFonts w:hint="default" w:ascii="Times New Roman" w:hAnsi="Times New Roman" w:cs="Times New Roman" w:eastAsiaTheme="minorEastAsia"/>
                <w:b/>
                <w:bCs/>
                <w:kern w:val="0"/>
                <w:szCs w:val="21"/>
                <w:lang w:val="en-US" w:eastAsia="zh-CN"/>
              </w:rPr>
            </w:pPr>
            <w:r>
              <w:rPr>
                <w:rFonts w:hint="eastAsia" w:ascii="Times New Roman" w:hAnsi="Times New Roman" w:cs="Times New Roman"/>
                <w:b/>
                <w:bCs/>
                <w:kern w:val="0"/>
                <w:szCs w:val="21"/>
                <w:lang w:val="en-US" w:eastAsia="zh-CN"/>
              </w:rPr>
              <w:t>20.54</w:t>
            </w:r>
          </w:p>
        </w:tc>
      </w:tr>
      <w:tr w14:paraId="4907F349">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20E6C1B2">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1F3224D7">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827" w:type="pct"/>
            <w:tcBorders>
              <w:top w:val="nil"/>
              <w:left w:val="nil"/>
              <w:bottom w:val="single" w:color="auto" w:sz="4" w:space="0"/>
              <w:right w:val="single" w:color="auto" w:sz="4" w:space="0"/>
            </w:tcBorders>
            <w:shd w:val="clear" w:color="auto" w:fill="auto"/>
            <w:noWrap/>
            <w:vAlign w:val="center"/>
          </w:tcPr>
          <w:p w14:paraId="53C9EC21">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1236412A">
            <w:pPr>
              <w:widowControl/>
              <w:jc w:val="left"/>
              <w:rPr>
                <w:rFonts w:ascii="Times New Roman" w:hAnsi="Times New Roman" w:cs="Times New Roman"/>
                <w:kern w:val="0"/>
                <w:szCs w:val="21"/>
              </w:rPr>
            </w:pPr>
            <w:r>
              <w:rPr>
                <w:rFonts w:ascii="Times New Roman" w:hAnsi="Times New Roman" w:cs="Times New Roman"/>
                <w:kern w:val="0"/>
                <w:szCs w:val="21"/>
              </w:rPr>
              <w:t>二十、粮油物资储备支出</w:t>
            </w:r>
          </w:p>
        </w:tc>
        <w:tc>
          <w:tcPr>
            <w:tcW w:w="874" w:type="dxa"/>
            <w:tcBorders>
              <w:top w:val="nil"/>
              <w:left w:val="nil"/>
              <w:bottom w:val="single" w:color="auto" w:sz="4" w:space="0"/>
              <w:right w:val="single" w:color="auto" w:sz="4" w:space="0"/>
            </w:tcBorders>
            <w:shd w:val="clear" w:color="000000" w:fill="FFFFFF"/>
            <w:noWrap/>
            <w:vAlign w:val="center"/>
          </w:tcPr>
          <w:p w14:paraId="7A676F46">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2508" w:type="dxa"/>
            <w:tcBorders>
              <w:top w:val="nil"/>
              <w:left w:val="nil"/>
              <w:bottom w:val="single" w:color="auto" w:sz="4" w:space="0"/>
              <w:right w:val="single" w:color="auto" w:sz="4" w:space="0"/>
            </w:tcBorders>
            <w:shd w:val="clear" w:color="auto" w:fill="auto"/>
            <w:noWrap/>
            <w:vAlign w:val="center"/>
          </w:tcPr>
          <w:p w14:paraId="176BEB85">
            <w:pPr>
              <w:jc w:val="right"/>
              <w:rPr>
                <w:rFonts w:ascii="Times New Roman" w:hAnsi="Times New Roman" w:cs="Times New Roman"/>
                <w:b/>
                <w:bCs/>
                <w:kern w:val="0"/>
                <w:szCs w:val="21"/>
              </w:rPr>
            </w:pPr>
          </w:p>
        </w:tc>
      </w:tr>
      <w:tr w14:paraId="1549899B">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613D8272">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72A490D3">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827" w:type="pct"/>
            <w:tcBorders>
              <w:top w:val="nil"/>
              <w:left w:val="nil"/>
              <w:bottom w:val="single" w:color="auto" w:sz="4" w:space="0"/>
              <w:right w:val="single" w:color="auto" w:sz="4" w:space="0"/>
            </w:tcBorders>
            <w:shd w:val="clear" w:color="auto" w:fill="auto"/>
            <w:noWrap/>
            <w:vAlign w:val="center"/>
          </w:tcPr>
          <w:p w14:paraId="37FCDEB7">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17EE82C6">
            <w:pPr>
              <w:widowControl/>
              <w:jc w:val="left"/>
              <w:rPr>
                <w:rFonts w:ascii="Times New Roman" w:hAnsi="Times New Roman" w:cs="Times New Roman"/>
                <w:kern w:val="0"/>
                <w:szCs w:val="21"/>
              </w:rPr>
            </w:pPr>
            <w:r>
              <w:rPr>
                <w:rFonts w:ascii="Times New Roman" w:hAnsi="Times New Roman" w:cs="Times New Roman"/>
                <w:kern w:val="0"/>
                <w:szCs w:val="21"/>
              </w:rPr>
              <w:t>二十一、国有资本经营预算支出</w:t>
            </w:r>
          </w:p>
        </w:tc>
        <w:tc>
          <w:tcPr>
            <w:tcW w:w="874" w:type="dxa"/>
            <w:tcBorders>
              <w:top w:val="nil"/>
              <w:left w:val="nil"/>
              <w:bottom w:val="single" w:color="auto" w:sz="4" w:space="0"/>
              <w:right w:val="single" w:color="auto" w:sz="4" w:space="0"/>
            </w:tcBorders>
            <w:shd w:val="clear" w:color="000000" w:fill="FFFFFF"/>
            <w:noWrap/>
            <w:vAlign w:val="center"/>
          </w:tcPr>
          <w:p w14:paraId="39DFBF5F">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2508" w:type="dxa"/>
            <w:tcBorders>
              <w:top w:val="nil"/>
              <w:left w:val="nil"/>
              <w:bottom w:val="single" w:color="auto" w:sz="4" w:space="0"/>
              <w:right w:val="single" w:color="auto" w:sz="4" w:space="0"/>
            </w:tcBorders>
            <w:shd w:val="clear" w:color="auto" w:fill="auto"/>
            <w:noWrap/>
            <w:vAlign w:val="center"/>
          </w:tcPr>
          <w:p w14:paraId="2FAA62BA">
            <w:pPr>
              <w:jc w:val="right"/>
              <w:rPr>
                <w:rFonts w:ascii="Times New Roman" w:hAnsi="Times New Roman" w:cs="Times New Roman"/>
                <w:b/>
                <w:bCs/>
                <w:kern w:val="0"/>
                <w:szCs w:val="21"/>
              </w:rPr>
            </w:pPr>
          </w:p>
        </w:tc>
      </w:tr>
      <w:tr w14:paraId="08EAE916">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16D3009F">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034DB997">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827" w:type="pct"/>
            <w:tcBorders>
              <w:top w:val="nil"/>
              <w:left w:val="nil"/>
              <w:bottom w:val="single" w:color="auto" w:sz="4" w:space="0"/>
              <w:right w:val="single" w:color="auto" w:sz="4" w:space="0"/>
            </w:tcBorders>
            <w:shd w:val="clear" w:color="auto" w:fill="auto"/>
            <w:noWrap/>
            <w:vAlign w:val="center"/>
          </w:tcPr>
          <w:p w14:paraId="15C4E268">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2B0DFC03">
            <w:pPr>
              <w:widowControl/>
              <w:jc w:val="left"/>
              <w:rPr>
                <w:rFonts w:ascii="Times New Roman" w:hAnsi="Times New Roman" w:cs="Times New Roman"/>
                <w:kern w:val="0"/>
                <w:szCs w:val="21"/>
              </w:rPr>
            </w:pPr>
            <w:r>
              <w:rPr>
                <w:rFonts w:ascii="Times New Roman" w:hAnsi="Times New Roman" w:cs="Times New Roman"/>
                <w:kern w:val="0"/>
                <w:szCs w:val="21"/>
              </w:rPr>
              <w:t>二十二、灾害防治及应急管理支出</w:t>
            </w:r>
          </w:p>
        </w:tc>
        <w:tc>
          <w:tcPr>
            <w:tcW w:w="874" w:type="dxa"/>
            <w:tcBorders>
              <w:top w:val="nil"/>
              <w:left w:val="nil"/>
              <w:bottom w:val="single" w:color="auto" w:sz="4" w:space="0"/>
              <w:right w:val="single" w:color="auto" w:sz="4" w:space="0"/>
            </w:tcBorders>
            <w:shd w:val="clear" w:color="000000" w:fill="FFFFFF"/>
            <w:noWrap/>
            <w:vAlign w:val="center"/>
          </w:tcPr>
          <w:p w14:paraId="77CD3F0C">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2508" w:type="dxa"/>
            <w:tcBorders>
              <w:top w:val="nil"/>
              <w:left w:val="nil"/>
              <w:bottom w:val="single" w:color="auto" w:sz="4" w:space="0"/>
              <w:right w:val="single" w:color="auto" w:sz="4" w:space="0"/>
            </w:tcBorders>
            <w:shd w:val="clear" w:color="auto" w:fill="auto"/>
            <w:noWrap/>
            <w:vAlign w:val="center"/>
          </w:tcPr>
          <w:p w14:paraId="3D0B769B">
            <w:pPr>
              <w:jc w:val="right"/>
              <w:rPr>
                <w:rFonts w:ascii="Times New Roman" w:hAnsi="Times New Roman" w:cs="Times New Roman"/>
                <w:b/>
                <w:bCs/>
                <w:kern w:val="0"/>
                <w:szCs w:val="21"/>
              </w:rPr>
            </w:pPr>
          </w:p>
        </w:tc>
      </w:tr>
      <w:tr w14:paraId="388EFB70">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48A27F78">
            <w:pPr>
              <w:widowControl/>
              <w:jc w:val="right"/>
              <w:rPr>
                <w:rFonts w:ascii="Times New Roman" w:hAnsi="Times New Roman" w:cs="Times New Roman"/>
                <w:kern w:val="0"/>
                <w:szCs w:val="21"/>
              </w:rPr>
            </w:pPr>
          </w:p>
        </w:tc>
        <w:tc>
          <w:tcPr>
            <w:tcW w:w="264" w:type="pct"/>
            <w:tcBorders>
              <w:top w:val="nil"/>
              <w:left w:val="nil"/>
              <w:bottom w:val="single" w:color="auto" w:sz="4" w:space="0"/>
              <w:right w:val="single" w:color="auto" w:sz="4" w:space="0"/>
            </w:tcBorders>
            <w:shd w:val="clear" w:color="000000" w:fill="FFFFFF"/>
            <w:noWrap/>
            <w:vAlign w:val="center"/>
          </w:tcPr>
          <w:p w14:paraId="08601D3F">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827" w:type="pct"/>
            <w:tcBorders>
              <w:top w:val="nil"/>
              <w:left w:val="nil"/>
              <w:bottom w:val="single" w:color="auto" w:sz="4" w:space="0"/>
              <w:right w:val="single" w:color="auto" w:sz="4" w:space="0"/>
            </w:tcBorders>
            <w:shd w:val="clear" w:color="auto" w:fill="auto"/>
            <w:noWrap/>
            <w:vAlign w:val="center"/>
          </w:tcPr>
          <w:p w14:paraId="60E61751">
            <w:pPr>
              <w:widowControl/>
              <w:jc w:val="right"/>
              <w:rPr>
                <w:rFonts w:ascii="Times New Roman" w:hAnsi="Times New Roman" w:cs="Times New Roman"/>
                <w:kern w:val="0"/>
                <w:szCs w:val="21"/>
              </w:rPr>
            </w:pPr>
          </w:p>
        </w:tc>
        <w:tc>
          <w:tcPr>
            <w:tcW w:w="1360" w:type="pct"/>
            <w:tcBorders>
              <w:top w:val="nil"/>
              <w:left w:val="nil"/>
              <w:bottom w:val="single" w:color="auto" w:sz="4" w:space="0"/>
              <w:right w:val="single" w:color="auto" w:sz="4" w:space="0"/>
            </w:tcBorders>
            <w:shd w:val="clear" w:color="auto" w:fill="auto"/>
            <w:noWrap/>
            <w:vAlign w:val="center"/>
          </w:tcPr>
          <w:p w14:paraId="3DD1F2FE">
            <w:pPr>
              <w:widowControl/>
              <w:jc w:val="left"/>
              <w:rPr>
                <w:rFonts w:ascii="Times New Roman" w:hAnsi="Times New Roman" w:cs="Times New Roman"/>
                <w:kern w:val="0"/>
                <w:szCs w:val="21"/>
              </w:rPr>
            </w:pPr>
            <w:r>
              <w:rPr>
                <w:rFonts w:ascii="Times New Roman" w:hAnsi="Times New Roman" w:cs="Times New Roman"/>
                <w:kern w:val="0"/>
                <w:szCs w:val="21"/>
              </w:rPr>
              <w:t>二十三、其他支出</w:t>
            </w:r>
          </w:p>
        </w:tc>
        <w:tc>
          <w:tcPr>
            <w:tcW w:w="874" w:type="dxa"/>
            <w:tcBorders>
              <w:top w:val="nil"/>
              <w:left w:val="nil"/>
              <w:bottom w:val="single" w:color="auto" w:sz="4" w:space="0"/>
              <w:right w:val="single" w:color="auto" w:sz="4" w:space="0"/>
            </w:tcBorders>
            <w:shd w:val="clear" w:color="000000" w:fill="FFFFFF"/>
            <w:noWrap/>
            <w:vAlign w:val="center"/>
          </w:tcPr>
          <w:p w14:paraId="7A1704D1">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2508" w:type="dxa"/>
            <w:tcBorders>
              <w:top w:val="nil"/>
              <w:left w:val="nil"/>
              <w:bottom w:val="single" w:color="auto" w:sz="4" w:space="0"/>
              <w:right w:val="single" w:color="auto" w:sz="4" w:space="0"/>
            </w:tcBorders>
            <w:shd w:val="clear" w:color="auto" w:fill="auto"/>
            <w:noWrap/>
            <w:vAlign w:val="center"/>
          </w:tcPr>
          <w:p w14:paraId="70BC9737">
            <w:pPr>
              <w:jc w:val="right"/>
              <w:rPr>
                <w:rFonts w:ascii="Times New Roman" w:hAnsi="Times New Roman" w:cs="Times New Roman"/>
                <w:b/>
                <w:bCs/>
                <w:kern w:val="0"/>
                <w:szCs w:val="21"/>
              </w:rPr>
            </w:pPr>
          </w:p>
        </w:tc>
      </w:tr>
      <w:tr w14:paraId="2B243A62">
        <w:tblPrEx>
          <w:tblCellMar>
            <w:top w:w="0" w:type="dxa"/>
            <w:left w:w="108" w:type="dxa"/>
            <w:bottom w:w="0" w:type="dxa"/>
            <w:right w:w="108" w:type="dxa"/>
          </w:tblCellMar>
        </w:tblPrEx>
        <w:trPr>
          <w:trHeight w:val="255" w:hRule="exact"/>
        </w:trPr>
        <w:tc>
          <w:tcPr>
            <w:tcW w:w="1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6F3B38">
            <w:pPr>
              <w:widowControl/>
              <w:jc w:val="right"/>
              <w:rPr>
                <w:rFonts w:ascii="Times New Roman" w:hAnsi="Times New Roman" w:cs="Times New Roman"/>
                <w:kern w:val="0"/>
                <w:szCs w:val="21"/>
              </w:rPr>
            </w:pPr>
          </w:p>
        </w:tc>
        <w:tc>
          <w:tcPr>
            <w:tcW w:w="264" w:type="pct"/>
            <w:tcBorders>
              <w:top w:val="single" w:color="auto" w:sz="4" w:space="0"/>
              <w:left w:val="nil"/>
              <w:bottom w:val="single" w:color="auto" w:sz="4" w:space="0"/>
              <w:right w:val="single" w:color="auto" w:sz="4" w:space="0"/>
            </w:tcBorders>
            <w:shd w:val="clear" w:color="000000" w:fill="FFFFFF"/>
            <w:noWrap/>
            <w:vAlign w:val="center"/>
          </w:tcPr>
          <w:p w14:paraId="620B79FF">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5A065E7E">
            <w:pPr>
              <w:widowControl/>
              <w:jc w:val="right"/>
              <w:rPr>
                <w:rFonts w:ascii="Times New Roman" w:hAnsi="Times New Roman" w:cs="Times New Roman"/>
                <w:kern w:val="0"/>
                <w:szCs w:val="21"/>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2307BDED">
            <w:pPr>
              <w:widowControl/>
              <w:jc w:val="left"/>
              <w:rPr>
                <w:rFonts w:ascii="Times New Roman" w:hAnsi="Times New Roman" w:cs="Times New Roman"/>
                <w:kern w:val="0"/>
                <w:szCs w:val="21"/>
              </w:rPr>
            </w:pPr>
            <w:r>
              <w:rPr>
                <w:rFonts w:ascii="Times New Roman" w:hAnsi="Times New Roman" w:cs="Times New Roman"/>
                <w:kern w:val="0"/>
                <w:szCs w:val="21"/>
              </w:rPr>
              <w:t>二十四、债务还本支出</w:t>
            </w:r>
          </w:p>
        </w:tc>
        <w:tc>
          <w:tcPr>
            <w:tcW w:w="874" w:type="dxa"/>
            <w:tcBorders>
              <w:top w:val="single" w:color="auto" w:sz="4" w:space="0"/>
              <w:left w:val="nil"/>
              <w:bottom w:val="single" w:color="auto" w:sz="4" w:space="0"/>
              <w:right w:val="single" w:color="auto" w:sz="4" w:space="0"/>
            </w:tcBorders>
            <w:shd w:val="clear" w:color="000000" w:fill="FFFFFF"/>
            <w:noWrap/>
            <w:vAlign w:val="center"/>
          </w:tcPr>
          <w:p w14:paraId="3402880E">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2508" w:type="dxa"/>
            <w:tcBorders>
              <w:top w:val="single" w:color="auto" w:sz="4" w:space="0"/>
              <w:left w:val="nil"/>
              <w:bottom w:val="single" w:color="auto" w:sz="4" w:space="0"/>
              <w:right w:val="single" w:color="auto" w:sz="4" w:space="0"/>
            </w:tcBorders>
            <w:shd w:val="clear" w:color="auto" w:fill="auto"/>
            <w:noWrap/>
            <w:vAlign w:val="center"/>
          </w:tcPr>
          <w:p w14:paraId="5AAAC94E">
            <w:pPr>
              <w:jc w:val="right"/>
              <w:rPr>
                <w:rFonts w:ascii="Times New Roman" w:hAnsi="Times New Roman" w:cs="Times New Roman"/>
                <w:b/>
                <w:bCs/>
                <w:kern w:val="0"/>
                <w:szCs w:val="21"/>
              </w:rPr>
            </w:pPr>
          </w:p>
        </w:tc>
      </w:tr>
      <w:tr w14:paraId="529F1AC9">
        <w:tblPrEx>
          <w:tblCellMar>
            <w:top w:w="0" w:type="dxa"/>
            <w:left w:w="108" w:type="dxa"/>
            <w:bottom w:w="0" w:type="dxa"/>
            <w:right w:w="108" w:type="dxa"/>
          </w:tblCellMar>
        </w:tblPrEx>
        <w:trPr>
          <w:trHeight w:val="255" w:hRule="exact"/>
        </w:trPr>
        <w:tc>
          <w:tcPr>
            <w:tcW w:w="1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63915">
            <w:pPr>
              <w:widowControl/>
              <w:jc w:val="right"/>
              <w:rPr>
                <w:rFonts w:ascii="Times New Roman" w:hAnsi="Times New Roman" w:cs="Times New Roman"/>
                <w:kern w:val="0"/>
                <w:szCs w:val="21"/>
              </w:rPr>
            </w:pPr>
          </w:p>
        </w:tc>
        <w:tc>
          <w:tcPr>
            <w:tcW w:w="264" w:type="pct"/>
            <w:tcBorders>
              <w:top w:val="single" w:color="auto" w:sz="4" w:space="0"/>
              <w:left w:val="nil"/>
              <w:bottom w:val="single" w:color="auto" w:sz="4" w:space="0"/>
              <w:right w:val="single" w:color="auto" w:sz="4" w:space="0"/>
            </w:tcBorders>
            <w:shd w:val="clear" w:color="000000" w:fill="FFFFFF"/>
            <w:noWrap/>
            <w:vAlign w:val="center"/>
          </w:tcPr>
          <w:p w14:paraId="73AF1003">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1468A52F">
            <w:pPr>
              <w:widowControl/>
              <w:jc w:val="right"/>
              <w:rPr>
                <w:rFonts w:ascii="Times New Roman" w:hAnsi="Times New Roman" w:cs="Times New Roman"/>
                <w:kern w:val="0"/>
                <w:szCs w:val="21"/>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425542E4">
            <w:pPr>
              <w:widowControl/>
              <w:jc w:val="left"/>
              <w:rPr>
                <w:rFonts w:ascii="Times New Roman" w:hAnsi="Times New Roman" w:cs="Times New Roman"/>
                <w:kern w:val="0"/>
                <w:szCs w:val="21"/>
              </w:rPr>
            </w:pPr>
            <w:r>
              <w:rPr>
                <w:rFonts w:ascii="Times New Roman" w:hAnsi="Times New Roman" w:cs="Times New Roman"/>
                <w:kern w:val="0"/>
                <w:szCs w:val="21"/>
              </w:rPr>
              <w:t>二十五、债务付息支出</w:t>
            </w:r>
          </w:p>
        </w:tc>
        <w:tc>
          <w:tcPr>
            <w:tcW w:w="874" w:type="dxa"/>
            <w:tcBorders>
              <w:top w:val="single" w:color="auto" w:sz="4" w:space="0"/>
              <w:left w:val="nil"/>
              <w:bottom w:val="single" w:color="auto" w:sz="4" w:space="0"/>
              <w:right w:val="single" w:color="auto" w:sz="4" w:space="0"/>
            </w:tcBorders>
            <w:shd w:val="clear" w:color="000000" w:fill="FFFFFF"/>
            <w:noWrap/>
            <w:vAlign w:val="center"/>
          </w:tcPr>
          <w:p w14:paraId="2E5EB0F8">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2508" w:type="dxa"/>
            <w:tcBorders>
              <w:top w:val="single" w:color="auto" w:sz="4" w:space="0"/>
              <w:left w:val="nil"/>
              <w:bottom w:val="single" w:color="auto" w:sz="4" w:space="0"/>
              <w:right w:val="single" w:color="auto" w:sz="4" w:space="0"/>
            </w:tcBorders>
            <w:shd w:val="clear" w:color="auto" w:fill="auto"/>
            <w:noWrap/>
            <w:vAlign w:val="center"/>
          </w:tcPr>
          <w:p w14:paraId="57F0E994">
            <w:pPr>
              <w:jc w:val="right"/>
              <w:rPr>
                <w:rFonts w:ascii="Times New Roman" w:hAnsi="Times New Roman" w:cs="Times New Roman"/>
                <w:b/>
                <w:bCs/>
                <w:kern w:val="0"/>
                <w:szCs w:val="21"/>
              </w:rPr>
            </w:pPr>
          </w:p>
        </w:tc>
      </w:tr>
      <w:tr w14:paraId="30CBEB2A">
        <w:tblPrEx>
          <w:tblCellMar>
            <w:top w:w="0" w:type="dxa"/>
            <w:left w:w="108" w:type="dxa"/>
            <w:bottom w:w="0" w:type="dxa"/>
            <w:right w:w="108" w:type="dxa"/>
          </w:tblCellMar>
        </w:tblPrEx>
        <w:trPr>
          <w:trHeight w:val="255" w:hRule="exact"/>
        </w:trPr>
        <w:tc>
          <w:tcPr>
            <w:tcW w:w="1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1E752C">
            <w:pPr>
              <w:widowControl/>
              <w:jc w:val="right"/>
              <w:rPr>
                <w:rFonts w:ascii="Times New Roman" w:hAnsi="Times New Roman" w:cs="Times New Roman"/>
                <w:kern w:val="0"/>
                <w:szCs w:val="21"/>
              </w:rPr>
            </w:pPr>
          </w:p>
        </w:tc>
        <w:tc>
          <w:tcPr>
            <w:tcW w:w="264" w:type="pct"/>
            <w:tcBorders>
              <w:top w:val="single" w:color="auto" w:sz="4" w:space="0"/>
              <w:left w:val="nil"/>
              <w:bottom w:val="single" w:color="auto" w:sz="4" w:space="0"/>
              <w:right w:val="single" w:color="auto" w:sz="4" w:space="0"/>
            </w:tcBorders>
            <w:shd w:val="clear" w:color="000000" w:fill="FFFFFF"/>
            <w:noWrap/>
            <w:vAlign w:val="center"/>
          </w:tcPr>
          <w:p w14:paraId="0150016E">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58496A8D">
            <w:pPr>
              <w:widowControl/>
              <w:jc w:val="right"/>
              <w:rPr>
                <w:rFonts w:ascii="Times New Roman" w:hAnsi="Times New Roman" w:cs="Times New Roman"/>
                <w:kern w:val="0"/>
                <w:szCs w:val="21"/>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3D47F7E6">
            <w:pPr>
              <w:widowControl/>
              <w:jc w:val="left"/>
              <w:rPr>
                <w:rFonts w:ascii="Times New Roman" w:hAnsi="Times New Roman" w:cs="Times New Roman"/>
                <w:kern w:val="0"/>
                <w:szCs w:val="21"/>
              </w:rPr>
            </w:pPr>
            <w:r>
              <w:rPr>
                <w:rFonts w:ascii="Times New Roman" w:hAnsi="Times New Roman" w:cs="Times New Roman"/>
                <w:kern w:val="0"/>
                <w:szCs w:val="21"/>
              </w:rPr>
              <w:t>二十六、抗疫特别国债安排的支出</w:t>
            </w:r>
          </w:p>
        </w:tc>
        <w:tc>
          <w:tcPr>
            <w:tcW w:w="874" w:type="dxa"/>
            <w:tcBorders>
              <w:top w:val="single" w:color="auto" w:sz="4" w:space="0"/>
              <w:left w:val="nil"/>
              <w:bottom w:val="single" w:color="auto" w:sz="4" w:space="0"/>
              <w:right w:val="single" w:color="auto" w:sz="4" w:space="0"/>
            </w:tcBorders>
            <w:shd w:val="clear" w:color="000000" w:fill="FFFFFF"/>
            <w:noWrap/>
            <w:vAlign w:val="center"/>
          </w:tcPr>
          <w:p w14:paraId="71E7E506">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2508" w:type="dxa"/>
            <w:tcBorders>
              <w:top w:val="single" w:color="auto" w:sz="4" w:space="0"/>
              <w:left w:val="nil"/>
              <w:bottom w:val="single" w:color="auto" w:sz="4" w:space="0"/>
              <w:right w:val="single" w:color="auto" w:sz="4" w:space="0"/>
            </w:tcBorders>
            <w:shd w:val="clear" w:color="auto" w:fill="auto"/>
            <w:noWrap/>
            <w:vAlign w:val="center"/>
          </w:tcPr>
          <w:p w14:paraId="3DF519C6">
            <w:pPr>
              <w:jc w:val="right"/>
              <w:rPr>
                <w:rFonts w:ascii="Times New Roman" w:hAnsi="Times New Roman" w:cs="Times New Roman"/>
                <w:b/>
                <w:bCs/>
                <w:kern w:val="0"/>
                <w:szCs w:val="21"/>
              </w:rPr>
            </w:pPr>
          </w:p>
        </w:tc>
      </w:tr>
      <w:tr w14:paraId="0F3B39A9">
        <w:tblPrEx>
          <w:tblCellMar>
            <w:top w:w="0" w:type="dxa"/>
            <w:left w:w="108" w:type="dxa"/>
            <w:bottom w:w="0" w:type="dxa"/>
            <w:right w:w="108" w:type="dxa"/>
          </w:tblCellMar>
        </w:tblPrEx>
        <w:trPr>
          <w:trHeight w:val="255" w:hRule="exact"/>
        </w:trPr>
        <w:tc>
          <w:tcPr>
            <w:tcW w:w="1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6B23F">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本年收入合计</w:t>
            </w:r>
          </w:p>
        </w:tc>
        <w:tc>
          <w:tcPr>
            <w:tcW w:w="264" w:type="pct"/>
            <w:tcBorders>
              <w:top w:val="single" w:color="auto" w:sz="4" w:space="0"/>
              <w:left w:val="nil"/>
              <w:bottom w:val="single" w:color="auto" w:sz="4" w:space="0"/>
              <w:right w:val="single" w:color="auto" w:sz="4" w:space="0"/>
            </w:tcBorders>
            <w:shd w:val="clear" w:color="000000" w:fill="FFFFFF"/>
            <w:noWrap/>
            <w:vAlign w:val="center"/>
          </w:tcPr>
          <w:p w14:paraId="439CB011">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4C2BFC24">
            <w:pPr>
              <w:widowControl/>
              <w:jc w:val="right"/>
              <w:rPr>
                <w:rFonts w:ascii="Times New Roman" w:hAnsi="Times New Roman" w:cs="Times New Roman"/>
                <w:kern w:val="0"/>
                <w:szCs w:val="21"/>
              </w:rPr>
            </w:pPr>
            <w:r>
              <w:rPr>
                <w:rFonts w:hint="eastAsia" w:ascii="Times New Roman" w:hAnsi="Times New Roman" w:cs="Times New Roman"/>
                <w:b/>
                <w:bCs/>
                <w:color w:val="000000"/>
                <w:kern w:val="0"/>
                <w:szCs w:val="21"/>
                <w:lang w:val="en-US" w:eastAsia="zh-CN" w:bidi="ar"/>
              </w:rPr>
              <w:t>629.00</w:t>
            </w:r>
            <w:r>
              <w:rPr>
                <w:rFonts w:ascii="Times New Roman" w:hAnsi="Times New Roman" w:cs="Times New Roman"/>
                <w:kern w:val="0"/>
                <w:szCs w:val="21"/>
              </w:rPr>
              <w:t>　</w:t>
            </w: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0B1DEDD3">
            <w:pPr>
              <w:widowControl/>
              <w:jc w:val="center"/>
              <w:rPr>
                <w:rFonts w:ascii="Times New Roman" w:hAnsi="Times New Roman" w:cs="Times New Roman"/>
                <w:b/>
                <w:bCs/>
                <w:kern w:val="0"/>
                <w:szCs w:val="21"/>
              </w:rPr>
            </w:pPr>
            <w:r>
              <w:rPr>
                <w:rFonts w:ascii="Times New Roman" w:hAnsi="Times New Roman" w:cs="Times New Roman"/>
                <w:b/>
                <w:bCs/>
                <w:kern w:val="0"/>
                <w:szCs w:val="21"/>
              </w:rPr>
              <w:t>本年支出合计</w:t>
            </w:r>
          </w:p>
        </w:tc>
        <w:tc>
          <w:tcPr>
            <w:tcW w:w="874" w:type="dxa"/>
            <w:tcBorders>
              <w:top w:val="single" w:color="auto" w:sz="4" w:space="0"/>
              <w:left w:val="nil"/>
              <w:bottom w:val="single" w:color="auto" w:sz="4" w:space="0"/>
              <w:right w:val="single" w:color="auto" w:sz="4" w:space="0"/>
            </w:tcBorders>
            <w:shd w:val="clear" w:color="000000" w:fill="FFFFFF"/>
            <w:noWrap/>
            <w:vAlign w:val="center"/>
          </w:tcPr>
          <w:p w14:paraId="20265967">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2508" w:type="dxa"/>
            <w:tcBorders>
              <w:top w:val="single" w:color="auto" w:sz="4" w:space="0"/>
              <w:left w:val="nil"/>
              <w:bottom w:val="single" w:color="auto" w:sz="4" w:space="0"/>
              <w:right w:val="single" w:color="auto" w:sz="4" w:space="0"/>
            </w:tcBorders>
            <w:shd w:val="clear" w:color="auto" w:fill="auto"/>
            <w:noWrap/>
            <w:vAlign w:val="center"/>
          </w:tcPr>
          <w:p w14:paraId="04119612">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b/>
                <w:bCs/>
                <w:color w:val="000000"/>
                <w:kern w:val="0"/>
                <w:szCs w:val="21"/>
                <w:lang w:val="en-US" w:eastAsia="zh-CN" w:bidi="ar"/>
              </w:rPr>
              <w:t>629.00</w:t>
            </w:r>
          </w:p>
        </w:tc>
      </w:tr>
      <w:tr w14:paraId="5665506E">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50A24E24">
            <w:pPr>
              <w:widowControl/>
              <w:rPr>
                <w:rFonts w:ascii="Times New Roman" w:hAnsi="Times New Roman" w:cs="Times New Roman"/>
                <w:kern w:val="0"/>
                <w:szCs w:val="21"/>
              </w:rPr>
            </w:pPr>
            <w:r>
              <w:rPr>
                <w:rFonts w:ascii="Times New Roman" w:hAnsi="Times New Roman" w:cs="Times New Roman"/>
                <w:kern w:val="0"/>
                <w:szCs w:val="21"/>
              </w:rPr>
              <w:t>使用非财政拨款结余</w:t>
            </w:r>
          </w:p>
        </w:tc>
        <w:tc>
          <w:tcPr>
            <w:tcW w:w="264" w:type="pct"/>
            <w:tcBorders>
              <w:top w:val="nil"/>
              <w:left w:val="nil"/>
              <w:bottom w:val="single" w:color="auto" w:sz="4" w:space="0"/>
              <w:right w:val="single" w:color="auto" w:sz="4" w:space="0"/>
            </w:tcBorders>
            <w:shd w:val="clear" w:color="000000" w:fill="FFFFFF"/>
            <w:noWrap/>
            <w:vAlign w:val="center"/>
          </w:tcPr>
          <w:p w14:paraId="1031C1DE">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827" w:type="pct"/>
            <w:tcBorders>
              <w:top w:val="nil"/>
              <w:left w:val="nil"/>
              <w:bottom w:val="single" w:color="auto" w:sz="4" w:space="0"/>
              <w:right w:val="single" w:color="auto" w:sz="4" w:space="0"/>
            </w:tcBorders>
            <w:shd w:val="clear" w:color="auto" w:fill="auto"/>
            <w:noWrap/>
            <w:vAlign w:val="center"/>
          </w:tcPr>
          <w:p w14:paraId="3952869A">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auto" w:fill="auto"/>
            <w:noWrap/>
            <w:vAlign w:val="center"/>
          </w:tcPr>
          <w:p w14:paraId="1746C711">
            <w:pPr>
              <w:widowControl/>
              <w:jc w:val="left"/>
              <w:rPr>
                <w:rFonts w:ascii="Times New Roman" w:hAnsi="Times New Roman" w:cs="Times New Roman"/>
                <w:kern w:val="0"/>
                <w:szCs w:val="21"/>
              </w:rPr>
            </w:pPr>
            <w:r>
              <w:rPr>
                <w:rFonts w:ascii="Times New Roman" w:hAnsi="Times New Roman" w:cs="Times New Roman"/>
                <w:kern w:val="0"/>
                <w:szCs w:val="21"/>
              </w:rPr>
              <w:t>结余分配</w:t>
            </w:r>
          </w:p>
        </w:tc>
        <w:tc>
          <w:tcPr>
            <w:tcW w:w="874" w:type="dxa"/>
            <w:tcBorders>
              <w:top w:val="nil"/>
              <w:left w:val="nil"/>
              <w:bottom w:val="single" w:color="auto" w:sz="4" w:space="0"/>
              <w:right w:val="single" w:color="auto" w:sz="4" w:space="0"/>
            </w:tcBorders>
            <w:shd w:val="clear" w:color="000000" w:fill="FFFFFF"/>
            <w:noWrap/>
            <w:vAlign w:val="center"/>
          </w:tcPr>
          <w:p w14:paraId="347FC9A3">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2508" w:type="dxa"/>
            <w:tcBorders>
              <w:top w:val="nil"/>
              <w:left w:val="nil"/>
              <w:bottom w:val="single" w:color="auto" w:sz="4" w:space="0"/>
              <w:right w:val="single" w:color="auto" w:sz="4" w:space="0"/>
            </w:tcBorders>
            <w:shd w:val="clear" w:color="auto" w:fill="auto"/>
            <w:noWrap/>
            <w:vAlign w:val="center"/>
          </w:tcPr>
          <w:p w14:paraId="1A42D8F0">
            <w:pPr>
              <w:jc w:val="right"/>
              <w:rPr>
                <w:rFonts w:ascii="Times New Roman" w:hAnsi="Times New Roman" w:cs="Times New Roman"/>
                <w:kern w:val="0"/>
                <w:szCs w:val="21"/>
              </w:rPr>
            </w:pPr>
          </w:p>
        </w:tc>
      </w:tr>
      <w:tr w14:paraId="70207C9F">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auto" w:fill="auto"/>
            <w:noWrap/>
            <w:vAlign w:val="center"/>
          </w:tcPr>
          <w:p w14:paraId="59A05DE1">
            <w:pPr>
              <w:widowControl/>
              <w:rPr>
                <w:rFonts w:ascii="Times New Roman" w:hAnsi="Times New Roman" w:cs="Times New Roman"/>
                <w:kern w:val="0"/>
                <w:szCs w:val="21"/>
              </w:rPr>
            </w:pPr>
            <w:r>
              <w:rPr>
                <w:rFonts w:ascii="Times New Roman" w:hAnsi="Times New Roman" w:cs="Times New Roman"/>
                <w:kern w:val="0"/>
                <w:szCs w:val="21"/>
              </w:rPr>
              <w:t>年初结转和结余</w:t>
            </w:r>
          </w:p>
        </w:tc>
        <w:tc>
          <w:tcPr>
            <w:tcW w:w="264" w:type="pct"/>
            <w:tcBorders>
              <w:top w:val="nil"/>
              <w:left w:val="nil"/>
              <w:bottom w:val="single" w:color="auto" w:sz="4" w:space="0"/>
              <w:right w:val="single" w:color="auto" w:sz="4" w:space="0"/>
            </w:tcBorders>
            <w:shd w:val="clear" w:color="000000" w:fill="FFFFFF"/>
            <w:noWrap/>
            <w:vAlign w:val="center"/>
          </w:tcPr>
          <w:p w14:paraId="4DF6E5FC">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827" w:type="pct"/>
            <w:tcBorders>
              <w:top w:val="nil"/>
              <w:left w:val="nil"/>
              <w:bottom w:val="single" w:color="auto" w:sz="4" w:space="0"/>
              <w:right w:val="single" w:color="auto" w:sz="4" w:space="0"/>
            </w:tcBorders>
            <w:shd w:val="clear" w:color="auto" w:fill="auto"/>
            <w:noWrap/>
            <w:vAlign w:val="center"/>
          </w:tcPr>
          <w:p w14:paraId="49C0D937">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auto" w:fill="auto"/>
            <w:noWrap/>
            <w:vAlign w:val="center"/>
          </w:tcPr>
          <w:p w14:paraId="48F308CC">
            <w:pPr>
              <w:widowControl/>
              <w:jc w:val="left"/>
              <w:rPr>
                <w:rFonts w:ascii="Times New Roman" w:hAnsi="Times New Roman" w:cs="Times New Roman"/>
                <w:kern w:val="0"/>
                <w:szCs w:val="21"/>
              </w:rPr>
            </w:pPr>
            <w:r>
              <w:rPr>
                <w:rFonts w:ascii="Times New Roman" w:hAnsi="Times New Roman" w:cs="Times New Roman"/>
                <w:kern w:val="0"/>
                <w:szCs w:val="21"/>
              </w:rPr>
              <w:t>年末结转和结余</w:t>
            </w:r>
          </w:p>
        </w:tc>
        <w:tc>
          <w:tcPr>
            <w:tcW w:w="874" w:type="dxa"/>
            <w:tcBorders>
              <w:top w:val="nil"/>
              <w:left w:val="nil"/>
              <w:bottom w:val="single" w:color="auto" w:sz="4" w:space="0"/>
              <w:right w:val="single" w:color="auto" w:sz="4" w:space="0"/>
            </w:tcBorders>
            <w:shd w:val="clear" w:color="000000" w:fill="FFFFFF"/>
            <w:noWrap/>
            <w:vAlign w:val="center"/>
          </w:tcPr>
          <w:p w14:paraId="452295DA">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2508" w:type="dxa"/>
            <w:tcBorders>
              <w:top w:val="nil"/>
              <w:left w:val="nil"/>
              <w:bottom w:val="single" w:color="auto" w:sz="4" w:space="0"/>
              <w:right w:val="single" w:color="auto" w:sz="4" w:space="0"/>
            </w:tcBorders>
            <w:shd w:val="clear" w:color="auto" w:fill="auto"/>
            <w:noWrap/>
            <w:vAlign w:val="center"/>
          </w:tcPr>
          <w:p w14:paraId="56BAC8C6">
            <w:pPr>
              <w:jc w:val="right"/>
              <w:rPr>
                <w:rFonts w:ascii="Times New Roman" w:hAnsi="Times New Roman" w:cs="Times New Roman"/>
                <w:kern w:val="0"/>
                <w:szCs w:val="21"/>
              </w:rPr>
            </w:pPr>
          </w:p>
        </w:tc>
      </w:tr>
      <w:tr w14:paraId="0BF38795">
        <w:tblPrEx>
          <w:tblCellMar>
            <w:top w:w="0" w:type="dxa"/>
            <w:left w:w="108" w:type="dxa"/>
            <w:bottom w:w="0" w:type="dxa"/>
            <w:right w:w="108" w:type="dxa"/>
          </w:tblCellMar>
        </w:tblPrEx>
        <w:trPr>
          <w:trHeight w:val="255" w:hRule="exact"/>
        </w:trPr>
        <w:tc>
          <w:tcPr>
            <w:tcW w:w="1444" w:type="pct"/>
            <w:tcBorders>
              <w:top w:val="nil"/>
              <w:left w:val="single" w:color="auto" w:sz="4" w:space="0"/>
              <w:bottom w:val="single" w:color="auto" w:sz="4" w:space="0"/>
              <w:right w:val="single" w:color="auto" w:sz="4" w:space="0"/>
            </w:tcBorders>
            <w:shd w:val="clear" w:color="000000" w:fill="FFFFFF"/>
            <w:noWrap/>
            <w:vAlign w:val="center"/>
          </w:tcPr>
          <w:p w14:paraId="590FD544">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264" w:type="pct"/>
            <w:tcBorders>
              <w:top w:val="nil"/>
              <w:left w:val="nil"/>
              <w:bottom w:val="single" w:color="auto" w:sz="4" w:space="0"/>
              <w:right w:val="single" w:color="auto" w:sz="4" w:space="0"/>
            </w:tcBorders>
            <w:shd w:val="clear" w:color="000000" w:fill="FFFFFF"/>
            <w:noWrap/>
            <w:vAlign w:val="center"/>
          </w:tcPr>
          <w:p w14:paraId="75DE70D1">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827" w:type="pct"/>
            <w:tcBorders>
              <w:top w:val="nil"/>
              <w:left w:val="nil"/>
              <w:bottom w:val="single" w:color="auto" w:sz="4" w:space="0"/>
              <w:right w:val="single" w:color="auto" w:sz="4" w:space="0"/>
            </w:tcBorders>
            <w:shd w:val="clear" w:color="auto" w:fill="auto"/>
            <w:noWrap/>
            <w:vAlign w:val="center"/>
          </w:tcPr>
          <w:p w14:paraId="63B605F6">
            <w:pPr>
              <w:widowControl/>
              <w:jc w:val="right"/>
              <w:rPr>
                <w:rFonts w:ascii="Times New Roman" w:hAnsi="Times New Roman" w:cs="Times New Roman"/>
                <w:kern w:val="0"/>
                <w:szCs w:val="21"/>
              </w:rPr>
            </w:pPr>
            <w:r>
              <w:rPr>
                <w:rFonts w:hint="eastAsia" w:ascii="Times New Roman" w:hAnsi="Times New Roman" w:cs="Times New Roman"/>
                <w:b/>
                <w:bCs/>
                <w:color w:val="000000"/>
                <w:kern w:val="0"/>
                <w:szCs w:val="21"/>
                <w:lang w:val="en-US" w:eastAsia="zh-CN" w:bidi="ar"/>
              </w:rPr>
              <w:t>629.00</w:t>
            </w:r>
            <w:r>
              <w:rPr>
                <w:rFonts w:ascii="Times New Roman" w:hAnsi="Times New Roman" w:cs="Times New Roman"/>
                <w:kern w:val="0"/>
                <w:szCs w:val="21"/>
              </w:rPr>
              <w:t>　</w:t>
            </w:r>
          </w:p>
        </w:tc>
        <w:tc>
          <w:tcPr>
            <w:tcW w:w="1360" w:type="pct"/>
            <w:tcBorders>
              <w:top w:val="nil"/>
              <w:left w:val="nil"/>
              <w:bottom w:val="single" w:color="auto" w:sz="4" w:space="0"/>
              <w:right w:val="single" w:color="auto" w:sz="4" w:space="0"/>
            </w:tcBorders>
            <w:shd w:val="clear" w:color="000000" w:fill="FFFFFF"/>
            <w:noWrap/>
            <w:vAlign w:val="center"/>
          </w:tcPr>
          <w:p w14:paraId="21DB0679">
            <w:pPr>
              <w:widowControl/>
              <w:jc w:val="center"/>
              <w:rPr>
                <w:rFonts w:ascii="Times New Roman" w:hAnsi="Times New Roman" w:cs="Times New Roman"/>
                <w:b/>
                <w:bCs/>
                <w:kern w:val="0"/>
                <w:szCs w:val="21"/>
              </w:rPr>
            </w:pPr>
            <w:r>
              <w:rPr>
                <w:rFonts w:ascii="Times New Roman" w:hAnsi="Times New Roman" w:cs="Times New Roman"/>
                <w:b/>
                <w:bCs/>
                <w:kern w:val="0"/>
                <w:szCs w:val="21"/>
              </w:rPr>
              <w:t>总计</w:t>
            </w:r>
          </w:p>
        </w:tc>
        <w:tc>
          <w:tcPr>
            <w:tcW w:w="874" w:type="dxa"/>
            <w:tcBorders>
              <w:top w:val="nil"/>
              <w:left w:val="nil"/>
              <w:bottom w:val="single" w:color="auto" w:sz="4" w:space="0"/>
              <w:right w:val="single" w:color="auto" w:sz="4" w:space="0"/>
            </w:tcBorders>
            <w:shd w:val="clear" w:color="000000" w:fill="FFFFFF"/>
            <w:noWrap/>
            <w:vAlign w:val="center"/>
          </w:tcPr>
          <w:p w14:paraId="0E0A4543">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2508" w:type="dxa"/>
            <w:tcBorders>
              <w:top w:val="nil"/>
              <w:left w:val="nil"/>
              <w:bottom w:val="single" w:color="auto" w:sz="4" w:space="0"/>
              <w:right w:val="single" w:color="auto" w:sz="4" w:space="0"/>
            </w:tcBorders>
            <w:shd w:val="clear" w:color="auto" w:fill="auto"/>
            <w:noWrap/>
            <w:vAlign w:val="center"/>
          </w:tcPr>
          <w:p w14:paraId="519605E4">
            <w:pPr>
              <w:jc w:val="right"/>
              <w:rPr>
                <w:rFonts w:hint="default" w:ascii="Times New Roman" w:hAnsi="Times New Roman" w:cs="Times New Roman" w:eastAsiaTheme="minorEastAsia"/>
                <w:b/>
                <w:bCs/>
                <w:kern w:val="0"/>
                <w:szCs w:val="21"/>
                <w:lang w:val="en-US" w:eastAsia="zh-CN"/>
              </w:rPr>
            </w:pPr>
            <w:r>
              <w:rPr>
                <w:rFonts w:hint="eastAsia" w:ascii="Times New Roman" w:hAnsi="Times New Roman" w:cs="Times New Roman"/>
                <w:b/>
                <w:bCs/>
                <w:color w:val="000000"/>
                <w:kern w:val="0"/>
                <w:szCs w:val="21"/>
                <w:lang w:val="en-US" w:eastAsia="zh-CN" w:bidi="ar"/>
              </w:rPr>
              <w:t>629.00</w:t>
            </w:r>
          </w:p>
        </w:tc>
      </w:tr>
      <w:tr w14:paraId="4D349512">
        <w:tblPrEx>
          <w:tblCellMar>
            <w:top w:w="0" w:type="dxa"/>
            <w:left w:w="108" w:type="dxa"/>
            <w:bottom w:w="0" w:type="dxa"/>
            <w:right w:w="108" w:type="dxa"/>
          </w:tblCellMar>
        </w:tblPrEx>
        <w:trPr>
          <w:trHeight w:val="617" w:hRule="exact"/>
        </w:trPr>
        <w:tc>
          <w:tcPr>
            <w:tcW w:w="5000" w:type="pct"/>
            <w:gridSpan w:val="6"/>
            <w:tcBorders>
              <w:top w:val="nil"/>
              <w:left w:val="nil"/>
              <w:bottom w:val="nil"/>
              <w:right w:val="nil"/>
            </w:tcBorders>
            <w:shd w:val="clear" w:color="auto" w:fill="auto"/>
            <w:vAlign w:val="center"/>
          </w:tcPr>
          <w:p w14:paraId="37D279C6">
            <w:pPr>
              <w:widowControl/>
              <w:jc w:val="left"/>
              <w:rPr>
                <w:rFonts w:ascii="Times New Roman" w:hAnsi="Times New Roman" w:cs="Times New Roman"/>
                <w:kern w:val="0"/>
                <w:szCs w:val="21"/>
              </w:rPr>
            </w:pPr>
            <w:r>
              <w:rPr>
                <w:rFonts w:ascii="Times New Roman" w:hAnsi="Times New Roman" w:cs="Times New Roman"/>
                <w:kern w:val="0"/>
                <w:szCs w:val="21"/>
              </w:rPr>
              <w:t>注：1.本表反映部门本年度的总收支和年末结转结余情况。</w:t>
            </w:r>
          </w:p>
          <w:p w14:paraId="17CDECBF">
            <w:pPr>
              <w:widowControl/>
              <w:jc w:val="left"/>
              <w:rPr>
                <w:rFonts w:ascii="Times New Roman" w:hAnsi="Times New Roman" w:cs="Times New Roman"/>
                <w:kern w:val="0"/>
                <w:szCs w:val="21"/>
              </w:rPr>
            </w:pPr>
            <w:r>
              <w:rPr>
                <w:rFonts w:ascii="Times New Roman" w:hAnsi="Times New Roman" w:cs="Times New Roman"/>
                <w:kern w:val="0"/>
                <w:szCs w:val="21"/>
              </w:rPr>
              <w:t xml:space="preserve">    2.本套报表金额单位转换时可能存在尾数误差。</w:t>
            </w:r>
          </w:p>
        </w:tc>
      </w:tr>
    </w:tbl>
    <w:p w14:paraId="5C8184B5">
      <w:pPr>
        <w:rPr>
          <w:rFonts w:hint="eastAsia" w:asciiTheme="minorEastAsia" w:hAnsiTheme="minorEastAsia"/>
          <w:color w:val="000000"/>
          <w:sz w:val="32"/>
          <w:szCs w:val="32"/>
        </w:rPr>
      </w:pPr>
      <w:r>
        <w:rPr>
          <w:rFonts w:hint="eastAsia" w:asciiTheme="minorEastAsia" w:hAnsiTheme="minorEastAsia"/>
          <w:color w:val="000000"/>
          <w:sz w:val="32"/>
          <w:szCs w:val="32"/>
        </w:rPr>
        <w:br w:type="page"/>
      </w:r>
    </w:p>
    <w:tbl>
      <w:tblPr>
        <w:tblStyle w:val="12"/>
        <w:tblW w:w="5000" w:type="pct"/>
        <w:tblInd w:w="0" w:type="dxa"/>
        <w:tblLayout w:type="autofit"/>
        <w:tblCellMar>
          <w:top w:w="0" w:type="dxa"/>
          <w:left w:w="0" w:type="dxa"/>
          <w:bottom w:w="0" w:type="dxa"/>
          <w:right w:w="0" w:type="dxa"/>
        </w:tblCellMar>
      </w:tblPr>
      <w:tblGrid>
        <w:gridCol w:w="1043"/>
        <w:gridCol w:w="4316"/>
        <w:gridCol w:w="1546"/>
        <w:gridCol w:w="1546"/>
        <w:gridCol w:w="1546"/>
        <w:gridCol w:w="1043"/>
        <w:gridCol w:w="1043"/>
        <w:gridCol w:w="2050"/>
        <w:gridCol w:w="1295"/>
      </w:tblGrid>
      <w:tr w14:paraId="3526BC9D">
        <w:tblPrEx>
          <w:tblCellMar>
            <w:top w:w="0" w:type="dxa"/>
            <w:left w:w="0" w:type="dxa"/>
            <w:bottom w:w="0" w:type="dxa"/>
            <w:right w:w="0" w:type="dxa"/>
          </w:tblCellMar>
        </w:tblPrEx>
        <w:trPr>
          <w:trHeight w:val="435" w:hRule="atLeast"/>
        </w:trPr>
        <w:tc>
          <w:tcPr>
            <w:tcW w:w="0" w:type="auto"/>
            <w:gridSpan w:val="9"/>
            <w:tcBorders>
              <w:top w:val="nil"/>
              <w:left w:val="nil"/>
              <w:bottom w:val="nil"/>
              <w:right w:val="nil"/>
            </w:tcBorders>
            <w:shd w:val="clear" w:color="auto" w:fill="auto"/>
            <w:noWrap/>
            <w:tcMar>
              <w:top w:w="15" w:type="dxa"/>
              <w:left w:w="15" w:type="dxa"/>
              <w:bottom w:w="0" w:type="dxa"/>
              <w:right w:w="15" w:type="dxa"/>
            </w:tcMar>
            <w:vAlign w:val="center"/>
          </w:tcPr>
          <w:p w14:paraId="1B17FA22">
            <w:pPr>
              <w:jc w:val="center"/>
              <w:rPr>
                <w:rFonts w:hint="eastAsia" w:cs="宋体" w:asciiTheme="minorEastAsia" w:hAnsiTheme="minorEastAsia"/>
                <w:color w:val="000000"/>
                <w:sz w:val="32"/>
                <w:szCs w:val="32"/>
              </w:rPr>
            </w:pPr>
            <w:r>
              <w:rPr>
                <w:rFonts w:hint="eastAsia" w:ascii="华文中宋" w:hAnsi="华文中宋" w:eastAsia="华文中宋"/>
                <w:color w:val="000000"/>
                <w:sz w:val="32"/>
                <w:szCs w:val="32"/>
              </w:rPr>
              <w:t>收入决算表</w:t>
            </w:r>
          </w:p>
        </w:tc>
      </w:tr>
      <w:tr w14:paraId="0C287C12">
        <w:tblPrEx>
          <w:tblCellMar>
            <w:top w:w="0" w:type="dxa"/>
            <w:left w:w="0" w:type="dxa"/>
            <w:bottom w:w="0" w:type="dxa"/>
            <w:right w:w="0" w:type="dxa"/>
          </w:tblCellMar>
        </w:tblPrEx>
        <w:trPr>
          <w:trHeight w:val="340" w:hRule="exac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4422953">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A464FAC">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0F75658">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FBBC8F9">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F9E659E">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602FF27">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4CEB103">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A8C93AA">
            <w:pPr>
              <w:jc w:val="right"/>
              <w:rPr>
                <w:rFonts w:ascii="Times New Roman" w:hAnsi="Times New Roman" w:cs="Times New Roman"/>
                <w:color w:val="000000"/>
                <w:szCs w:val="21"/>
              </w:rPr>
            </w:pPr>
            <w:r>
              <w:rPr>
                <w:rFonts w:ascii="Times New Roman" w:hAnsi="Times New Roman" w:cs="Times New Roman"/>
                <w:color w:val="000000"/>
                <w:szCs w:val="21"/>
              </w:rPr>
              <w:t>公开02表</w:t>
            </w:r>
          </w:p>
        </w:tc>
      </w:tr>
      <w:tr w14:paraId="552AC70A">
        <w:tblPrEx>
          <w:tblCellMar>
            <w:top w:w="0" w:type="dxa"/>
            <w:left w:w="0" w:type="dxa"/>
            <w:bottom w:w="0" w:type="dxa"/>
            <w:right w:w="0" w:type="dxa"/>
          </w:tblCellMar>
        </w:tblPrEx>
        <w:trPr>
          <w:trHeight w:val="340" w:hRule="exac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3C251C50">
            <w:pPr>
              <w:rPr>
                <w:rFonts w:ascii="Times New Roman" w:hAnsi="Times New Roman" w:cs="Times New Roman"/>
                <w:szCs w:val="21"/>
              </w:rPr>
            </w:pPr>
            <w:r>
              <w:rPr>
                <w:rFonts w:ascii="Times New Roman" w:hAnsi="Times New Roman" w:cs="Times New Roman"/>
                <w:color w:val="000000"/>
                <w:szCs w:val="21"/>
              </w:rPr>
              <w:t>部门：</w:t>
            </w:r>
            <w:r>
              <w:rPr>
                <w:rFonts w:ascii="Times New Roman" w:hAnsi="Times New Roman" w:cs="Times New Roman"/>
                <w:color w:val="000000"/>
                <w:kern w:val="0"/>
                <w:szCs w:val="21"/>
              </w:rPr>
              <w:t>祁阳市统计局</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0BC1A72">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16C66B2">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6129345">
            <w:pPr>
              <w:jc w:val="center"/>
              <w:rPr>
                <w:rFonts w:ascii="Times New Roman" w:hAnsi="Times New Roman" w:cs="Times New Roman"/>
                <w:color w:val="000000"/>
                <w:szCs w:val="21"/>
              </w:rPr>
            </w:pPr>
            <w:r>
              <w:rPr>
                <w:rFonts w:ascii="Times New Roman" w:hAnsi="Times New Roman" w:cs="Times New Roman"/>
                <w:color w:val="000000"/>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D6D0A96">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0CBB60E">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E020349">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6E36315A">
            <w:pPr>
              <w:jc w:val="right"/>
              <w:rPr>
                <w:rFonts w:ascii="Times New Roman" w:hAnsi="Times New Roman" w:cs="Times New Roman"/>
                <w:color w:val="000000"/>
                <w:szCs w:val="21"/>
              </w:rPr>
            </w:pPr>
            <w:r>
              <w:rPr>
                <w:rFonts w:ascii="Times New Roman" w:hAnsi="Times New Roman" w:cs="Times New Roman"/>
                <w:color w:val="000000"/>
                <w:szCs w:val="21"/>
              </w:rPr>
              <w:t>单位：万元</w:t>
            </w:r>
          </w:p>
        </w:tc>
      </w:tr>
      <w:tr w14:paraId="65B457E9">
        <w:tblPrEx>
          <w:tblCellMar>
            <w:top w:w="0" w:type="dxa"/>
            <w:left w:w="0" w:type="dxa"/>
            <w:bottom w:w="0" w:type="dxa"/>
            <w:right w:w="0" w:type="dxa"/>
          </w:tblCellMar>
        </w:tblPrEx>
        <w:trPr>
          <w:trHeight w:val="454" w:hRule="exac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5D5A2B">
            <w:pPr>
              <w:jc w:val="center"/>
              <w:rPr>
                <w:rFonts w:ascii="Times New Roman" w:hAnsi="Times New Roman" w:cs="Times New Roman"/>
                <w:szCs w:val="21"/>
              </w:rPr>
            </w:pPr>
            <w:r>
              <w:rPr>
                <w:rFonts w:ascii="Times New Roman" w:hAnsi="Times New Roman" w:cs="Times New Roman"/>
                <w:szCs w:val="21"/>
              </w:rPr>
              <w:t>项    目</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900329">
            <w:pPr>
              <w:jc w:val="center"/>
              <w:rPr>
                <w:rFonts w:ascii="Times New Roman" w:hAnsi="Times New Roman" w:cs="Times New Roman"/>
                <w:szCs w:val="21"/>
              </w:rPr>
            </w:pPr>
            <w:r>
              <w:rPr>
                <w:rFonts w:ascii="Times New Roman" w:hAnsi="Times New Roman" w:cs="Times New Roman"/>
                <w:szCs w:val="21"/>
              </w:rPr>
              <w:t>本年收入合计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3C732A">
            <w:pPr>
              <w:jc w:val="center"/>
              <w:rPr>
                <w:rFonts w:ascii="Times New Roman" w:hAnsi="Times New Roman" w:cs="Times New Roman"/>
                <w:szCs w:val="21"/>
              </w:rPr>
            </w:pPr>
            <w:r>
              <w:rPr>
                <w:rFonts w:ascii="Times New Roman" w:hAnsi="Times New Roman" w:cs="Times New Roman"/>
                <w:szCs w:val="21"/>
              </w:rPr>
              <w:t>财政拨款收入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1D72FA">
            <w:pPr>
              <w:jc w:val="center"/>
              <w:rPr>
                <w:rFonts w:ascii="Times New Roman" w:hAnsi="Times New Roman" w:cs="Times New Roman"/>
                <w:szCs w:val="21"/>
              </w:rPr>
            </w:pPr>
            <w:r>
              <w:rPr>
                <w:rFonts w:ascii="Times New Roman" w:hAnsi="Times New Roman" w:cs="Times New Roman"/>
                <w:szCs w:val="21"/>
              </w:rPr>
              <w:t>上级补助收入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DD5354">
            <w:pPr>
              <w:jc w:val="center"/>
              <w:rPr>
                <w:rFonts w:ascii="Times New Roman" w:hAnsi="Times New Roman" w:cs="Times New Roman"/>
                <w:szCs w:val="21"/>
              </w:rPr>
            </w:pPr>
            <w:r>
              <w:rPr>
                <w:rFonts w:ascii="Times New Roman" w:hAnsi="Times New Roman" w:cs="Times New Roman"/>
                <w:szCs w:val="21"/>
              </w:rPr>
              <w:t>事业收入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93BB75">
            <w:pPr>
              <w:jc w:val="center"/>
              <w:rPr>
                <w:rFonts w:ascii="Times New Roman" w:hAnsi="Times New Roman" w:cs="Times New Roman"/>
                <w:szCs w:val="21"/>
              </w:rPr>
            </w:pPr>
            <w:r>
              <w:rPr>
                <w:rFonts w:ascii="Times New Roman" w:hAnsi="Times New Roman" w:cs="Times New Roman"/>
                <w:szCs w:val="21"/>
              </w:rPr>
              <w:t>经营收入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0FFBA2">
            <w:pPr>
              <w:jc w:val="center"/>
              <w:rPr>
                <w:rFonts w:ascii="Times New Roman" w:hAnsi="Times New Roman" w:cs="Times New Roman"/>
                <w:szCs w:val="21"/>
              </w:rPr>
            </w:pPr>
            <w:r>
              <w:rPr>
                <w:rFonts w:ascii="Times New Roman" w:hAnsi="Times New Roman" w:cs="Times New Roman"/>
                <w:szCs w:val="21"/>
              </w:rPr>
              <w:t>附属单位上缴收入</w:t>
            </w:r>
          </w:p>
        </w:tc>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20AD7B">
            <w:pPr>
              <w:jc w:val="center"/>
              <w:rPr>
                <w:rFonts w:ascii="Times New Roman" w:hAnsi="Times New Roman" w:cs="Times New Roman"/>
                <w:szCs w:val="21"/>
              </w:rPr>
            </w:pPr>
            <w:r>
              <w:rPr>
                <w:rFonts w:ascii="Times New Roman" w:hAnsi="Times New Roman" w:cs="Times New Roman"/>
                <w:szCs w:val="21"/>
              </w:rPr>
              <w:t>其他收入</w:t>
            </w:r>
          </w:p>
        </w:tc>
      </w:tr>
      <w:tr w14:paraId="0E0C2FEA">
        <w:tblPrEx>
          <w:tblCellMar>
            <w:top w:w="0" w:type="dxa"/>
            <w:left w:w="0" w:type="dxa"/>
            <w:bottom w:w="0" w:type="dxa"/>
            <w:right w:w="0" w:type="dxa"/>
          </w:tblCellMar>
        </w:tblPrEx>
        <w:trPr>
          <w:trHeight w:val="454" w:hRule="exact"/>
        </w:trPr>
        <w:tc>
          <w:tcPr>
            <w:tcW w:w="0" w:type="auto"/>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09C797">
            <w:pPr>
              <w:jc w:val="center"/>
              <w:rPr>
                <w:rFonts w:ascii="Times New Roman" w:hAnsi="Times New Roman" w:cs="Times New Roman"/>
                <w:szCs w:val="21"/>
              </w:rPr>
            </w:pPr>
            <w:r>
              <w:rPr>
                <w:rFonts w:ascii="Times New Roman" w:hAnsi="Times New Roman" w:cs="Times New Roman"/>
                <w:szCs w:val="21"/>
              </w:rPr>
              <w:t>功能分类</w:t>
            </w:r>
          </w:p>
          <w:p w14:paraId="000CED67">
            <w:pPr>
              <w:jc w:val="center"/>
              <w:rPr>
                <w:rFonts w:ascii="Times New Roman" w:hAnsi="Times New Roman" w:cs="Times New Roman"/>
                <w:szCs w:val="21"/>
              </w:rPr>
            </w:pPr>
            <w:r>
              <w:rPr>
                <w:rFonts w:ascii="Times New Roman" w:hAnsi="Times New Roman" w:cs="Times New Roman"/>
                <w:szCs w:val="21"/>
              </w:rPr>
              <w:t>科目编码</w:t>
            </w:r>
          </w:p>
        </w:tc>
        <w:tc>
          <w:tcPr>
            <w:tcW w:w="0" w:type="auto"/>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5908FF">
            <w:pPr>
              <w:jc w:val="center"/>
              <w:rPr>
                <w:rFonts w:ascii="Times New Roman" w:hAnsi="Times New Roman" w:cs="Times New Roman"/>
                <w:szCs w:val="21"/>
              </w:rPr>
            </w:pPr>
            <w:r>
              <w:rPr>
                <w:rFonts w:ascii="Times New Roman" w:hAnsi="Times New Roman" w:cs="Times New Roman"/>
                <w:szCs w:val="21"/>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28F4B37">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51024F7">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82D8842">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D9EEBF">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F0B7E0">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F5BDCF">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53B896">
            <w:pPr>
              <w:rPr>
                <w:rFonts w:ascii="Times New Roman" w:hAnsi="Times New Roman" w:cs="Times New Roman"/>
                <w:szCs w:val="21"/>
              </w:rPr>
            </w:pPr>
          </w:p>
        </w:tc>
      </w:tr>
      <w:tr w14:paraId="090385F7">
        <w:tblPrEx>
          <w:tblCellMar>
            <w:top w:w="0" w:type="dxa"/>
            <w:left w:w="0" w:type="dxa"/>
            <w:bottom w:w="0" w:type="dxa"/>
            <w:right w:w="0" w:type="dxa"/>
          </w:tblCellMar>
        </w:tblPrEx>
        <w:trPr>
          <w:trHeight w:val="312"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AC2CFE3">
            <w:pPr>
              <w:rPr>
                <w:rFonts w:ascii="Times New Roman" w:hAnsi="Times New Roman" w:cs="Times New Roman"/>
                <w:szCs w:val="21"/>
              </w:rPr>
            </w:pPr>
          </w:p>
        </w:tc>
        <w:tc>
          <w:tcPr>
            <w:tcW w:w="0" w:type="auto"/>
            <w:vMerge w:val="continue"/>
            <w:tcBorders>
              <w:top w:val="nil"/>
              <w:left w:val="single" w:color="auto" w:sz="4" w:space="0"/>
              <w:bottom w:val="single" w:color="auto" w:sz="4" w:space="0"/>
              <w:right w:val="single" w:color="auto" w:sz="4" w:space="0"/>
            </w:tcBorders>
            <w:vAlign w:val="center"/>
          </w:tcPr>
          <w:p w14:paraId="2E9872C5">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3A74580">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7477DA9">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B5DEC4">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F2E1244">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0991855">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E636A2">
            <w:pPr>
              <w:rPr>
                <w:rFonts w:ascii="Times New Roman" w:hAnsi="Times New Roman" w:cs="Times New Roman"/>
                <w:szCs w:val="21"/>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7416B7">
            <w:pPr>
              <w:rPr>
                <w:rFonts w:ascii="Times New Roman" w:hAnsi="Times New Roman" w:cs="Times New Roman"/>
                <w:szCs w:val="21"/>
              </w:rPr>
            </w:pPr>
          </w:p>
        </w:tc>
      </w:tr>
      <w:tr w14:paraId="083A198C">
        <w:tblPrEx>
          <w:tblCellMar>
            <w:top w:w="0" w:type="dxa"/>
            <w:left w:w="0" w:type="dxa"/>
            <w:bottom w:w="0" w:type="dxa"/>
            <w:right w:w="0" w:type="dxa"/>
          </w:tblCellMar>
        </w:tblPrEx>
        <w:trPr>
          <w:trHeight w:val="454" w:hRule="exac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697D4F">
            <w:pPr>
              <w:jc w:val="center"/>
              <w:rPr>
                <w:rFonts w:ascii="Times New Roman" w:hAnsi="Times New Roman" w:cs="Times New Roman"/>
                <w:szCs w:val="21"/>
              </w:rPr>
            </w:pPr>
            <w:r>
              <w:rPr>
                <w:rFonts w:ascii="Times New Roman" w:hAnsi="Times New Roman" w:cs="Times New Roman"/>
                <w:szCs w:val="21"/>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8F0D3">
            <w:pPr>
              <w:jc w:val="center"/>
              <w:rPr>
                <w:rFonts w:ascii="Times New Roman" w:hAnsi="Times New Roman" w:cs="Times New Roman"/>
                <w:szCs w:val="21"/>
              </w:rPr>
            </w:pPr>
            <w:r>
              <w:rPr>
                <w:rFonts w:ascii="Times New Roman" w:hAnsi="Times New Roman" w:cs="Times New Roman"/>
                <w:szCs w:val="21"/>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9BEACD">
            <w:pPr>
              <w:jc w:val="center"/>
              <w:rPr>
                <w:rFonts w:ascii="Times New Roman" w:hAnsi="Times New Roman" w:cs="Times New Roman"/>
                <w:szCs w:val="21"/>
              </w:rPr>
            </w:pPr>
            <w:r>
              <w:rPr>
                <w:rFonts w:ascii="Times New Roman" w:hAnsi="Times New Roman" w:cs="Times New Roman"/>
                <w:szCs w:val="21"/>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C540DE">
            <w:pPr>
              <w:jc w:val="center"/>
              <w:rPr>
                <w:rFonts w:ascii="Times New Roman" w:hAnsi="Times New Roman" w:cs="Times New Roman"/>
                <w:szCs w:val="21"/>
              </w:rPr>
            </w:pPr>
            <w:r>
              <w:rPr>
                <w:rFonts w:ascii="Times New Roman" w:hAnsi="Times New Roman" w:cs="Times New Roman"/>
                <w:szCs w:val="21"/>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D7930">
            <w:pPr>
              <w:jc w:val="center"/>
              <w:rPr>
                <w:rFonts w:ascii="Times New Roman" w:hAnsi="Times New Roman" w:cs="Times New Roman"/>
                <w:szCs w:val="21"/>
              </w:rPr>
            </w:pPr>
            <w:r>
              <w:rPr>
                <w:rFonts w:ascii="Times New Roman" w:hAnsi="Times New Roman" w:cs="Times New Roman"/>
                <w:szCs w:val="21"/>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45E9D0">
            <w:pPr>
              <w:jc w:val="center"/>
              <w:rPr>
                <w:rFonts w:ascii="Times New Roman" w:hAnsi="Times New Roman" w:cs="Times New Roman"/>
                <w:szCs w:val="21"/>
              </w:rPr>
            </w:pPr>
            <w:r>
              <w:rPr>
                <w:rFonts w:ascii="Times New Roman" w:hAnsi="Times New Roman" w:cs="Times New Roman"/>
                <w:szCs w:val="21"/>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87C616">
            <w:pPr>
              <w:jc w:val="center"/>
              <w:rPr>
                <w:rFonts w:ascii="Times New Roman" w:hAnsi="Times New Roman" w:cs="Times New Roman"/>
                <w:szCs w:val="21"/>
              </w:rPr>
            </w:pPr>
            <w:r>
              <w:rPr>
                <w:rFonts w:ascii="Times New Roman" w:hAnsi="Times New Roman" w:cs="Times New Roman"/>
                <w:szCs w:val="21"/>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C43D0">
            <w:pPr>
              <w:jc w:val="center"/>
              <w:rPr>
                <w:rFonts w:ascii="Times New Roman" w:hAnsi="Times New Roman" w:cs="Times New Roman"/>
                <w:szCs w:val="21"/>
              </w:rPr>
            </w:pPr>
            <w:r>
              <w:rPr>
                <w:rFonts w:ascii="Times New Roman" w:hAnsi="Times New Roman" w:cs="Times New Roman"/>
                <w:szCs w:val="21"/>
              </w:rPr>
              <w:t>7</w:t>
            </w:r>
          </w:p>
        </w:tc>
      </w:tr>
      <w:tr w14:paraId="4E0331A4">
        <w:tblPrEx>
          <w:tblCellMar>
            <w:top w:w="0" w:type="dxa"/>
            <w:left w:w="0" w:type="dxa"/>
            <w:bottom w:w="0" w:type="dxa"/>
            <w:right w:w="0" w:type="dxa"/>
          </w:tblCellMar>
        </w:tblPrEx>
        <w:trPr>
          <w:trHeight w:val="454" w:hRule="exac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467025">
            <w:pPr>
              <w:jc w:val="center"/>
              <w:rPr>
                <w:rFonts w:ascii="Times New Roman" w:hAnsi="Times New Roman" w:cs="Times New Roman"/>
                <w:szCs w:val="21"/>
              </w:rPr>
            </w:pPr>
            <w:r>
              <w:rPr>
                <w:rFonts w:ascii="Times New Roman" w:hAnsi="Times New Roman" w:cs="Times New Roman"/>
                <w:szCs w:val="21"/>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D5FF1">
            <w:pPr>
              <w:jc w:val="right"/>
              <w:rPr>
                <w:rFonts w:hint="default" w:ascii="Times New Roman" w:hAnsi="Times New Roman" w:cs="Times New Roman" w:eastAsiaTheme="minorEastAsia"/>
                <w:b/>
                <w:bCs/>
                <w:szCs w:val="21"/>
                <w:lang w:val="en-US" w:eastAsia="zh-CN"/>
              </w:rPr>
            </w:pPr>
            <w:r>
              <w:rPr>
                <w:rFonts w:hint="eastAsia" w:ascii="Times New Roman" w:hAnsi="Times New Roman" w:cs="Times New Roman"/>
                <w:b/>
                <w:bCs/>
                <w:color w:val="000000"/>
                <w:kern w:val="0"/>
                <w:szCs w:val="21"/>
                <w:lang w:val="en-US" w:eastAsia="zh-CN" w:bidi="ar"/>
              </w:rPr>
              <w:t>629.00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95B89">
            <w:pPr>
              <w:jc w:val="right"/>
              <w:rPr>
                <w:rFonts w:hint="default" w:ascii="Times New Roman" w:hAnsi="Times New Roman" w:cs="Times New Roman"/>
                <w:b/>
                <w:bCs/>
                <w:kern w:val="0"/>
                <w:szCs w:val="21"/>
                <w:lang w:val="en-US"/>
              </w:rPr>
            </w:pPr>
            <w:r>
              <w:rPr>
                <w:rFonts w:hint="eastAsia" w:ascii="Times New Roman" w:hAnsi="Times New Roman" w:cs="Times New Roman"/>
                <w:b/>
                <w:bCs/>
                <w:color w:val="000000"/>
                <w:kern w:val="0"/>
                <w:szCs w:val="21"/>
                <w:lang w:val="en-US" w:eastAsia="zh-CN" w:bidi="ar"/>
              </w:rPr>
              <w:t>629.00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3D2020">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01534">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B4B0E">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CD5FE">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2C854">
            <w:pPr>
              <w:jc w:val="right"/>
              <w:rPr>
                <w:rFonts w:ascii="Times New Roman" w:hAnsi="Times New Roman" w:cs="Times New Roman"/>
                <w:szCs w:val="21"/>
              </w:rPr>
            </w:pPr>
            <w:r>
              <w:rPr>
                <w:rFonts w:ascii="Times New Roman" w:hAnsi="Times New Roman" w:cs="Times New Roman"/>
                <w:szCs w:val="21"/>
              </w:rPr>
              <w:t>　</w:t>
            </w:r>
          </w:p>
        </w:tc>
      </w:tr>
      <w:tr w14:paraId="31CE8D73">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428303">
            <w:pPr>
              <w:rPr>
                <w:rFonts w:ascii="Times New Roman" w:hAnsi="Times New Roman" w:cs="Times New Roman"/>
                <w:kern w:val="0"/>
                <w:szCs w:val="21"/>
              </w:rPr>
            </w:pPr>
            <w:r>
              <w:rPr>
                <w:rFonts w:ascii="Times New Roman" w:hAnsi="Times New Roman" w:cs="Times New Roman"/>
                <w:szCs w:val="21"/>
              </w:rPr>
              <w:t>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FE1A3">
            <w:pPr>
              <w:rPr>
                <w:rFonts w:ascii="Times New Roman" w:hAnsi="Times New Roman" w:cs="Times New Roman"/>
                <w:kern w:val="0"/>
                <w:szCs w:val="21"/>
              </w:rPr>
            </w:pPr>
            <w:r>
              <w:rPr>
                <w:rFonts w:ascii="Times New Roman" w:hAnsi="Times New Roman" w:cs="Times New Roman"/>
                <w:szCs w:val="21"/>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F5A9B">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569.50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B16F6">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569.50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529A9">
            <w:pPr>
              <w:jc w:val="right"/>
              <w:rPr>
                <w:rFonts w:ascii="Times New Roman" w:hAnsi="Times New Roman" w:cs="Times New Roman"/>
                <w:color w:val="000000"/>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B696A">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DF0AD">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AA945">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AF2E3">
            <w:pPr>
              <w:jc w:val="right"/>
              <w:rPr>
                <w:rFonts w:ascii="Times New Roman" w:hAnsi="Times New Roman" w:cs="Times New Roman"/>
                <w:szCs w:val="21"/>
              </w:rPr>
            </w:pPr>
          </w:p>
        </w:tc>
      </w:tr>
      <w:tr w14:paraId="4D82C1D4">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9CF00">
            <w:pPr>
              <w:rPr>
                <w:rFonts w:ascii="Times New Roman" w:hAnsi="Times New Roman" w:cs="Times New Roman"/>
                <w:kern w:val="0"/>
                <w:szCs w:val="21"/>
              </w:rPr>
            </w:pPr>
            <w:r>
              <w:rPr>
                <w:rFonts w:ascii="Times New Roman" w:hAnsi="Times New Roman" w:cs="Times New Roman"/>
                <w:szCs w:val="21"/>
              </w:rPr>
              <w:t>20105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03C6E6">
            <w:pPr>
              <w:rPr>
                <w:rFonts w:ascii="Times New Roman" w:hAnsi="Times New Roman" w:cs="Times New Roman"/>
                <w:kern w:val="0"/>
                <w:szCs w:val="21"/>
              </w:rPr>
            </w:pPr>
            <w:r>
              <w:rPr>
                <w:rFonts w:ascii="Times New Roman" w:hAnsi="Times New Roman" w:cs="Times New Roman"/>
                <w:szCs w:val="21"/>
              </w:rPr>
              <w:t>统计信息事务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BD45C">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569.50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9D5F7">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569.50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F431D">
            <w:pPr>
              <w:jc w:val="right"/>
              <w:rPr>
                <w:rFonts w:ascii="Times New Roman" w:hAnsi="Times New Roman" w:cs="Times New Roman"/>
                <w:color w:val="000000"/>
                <w:szCs w:val="21"/>
              </w:rPr>
            </w:pPr>
            <w:r>
              <w:rPr>
                <w:rFonts w:ascii="Times New Roman" w:hAnsi="Times New Roman" w:cs="Times New Roman"/>
                <w:color w:val="000000"/>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9B8E4">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C361C">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72C95">
            <w:pPr>
              <w:jc w:val="right"/>
              <w:rPr>
                <w:rFonts w:ascii="Times New Roman" w:hAnsi="Times New Roman" w:cs="Times New Roman"/>
                <w:szCs w:val="21"/>
              </w:rPr>
            </w:pPr>
            <w:r>
              <w:rPr>
                <w:rFonts w:ascii="Times New Roman" w:hAnsi="Times New Roman" w:cs="Times New Roman"/>
                <w:szCs w:val="21"/>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4092A">
            <w:pPr>
              <w:jc w:val="right"/>
              <w:rPr>
                <w:rFonts w:ascii="Times New Roman" w:hAnsi="Times New Roman" w:cs="Times New Roman"/>
                <w:szCs w:val="21"/>
              </w:rPr>
            </w:pPr>
            <w:r>
              <w:rPr>
                <w:rFonts w:ascii="Times New Roman" w:hAnsi="Times New Roman" w:cs="Times New Roman"/>
                <w:szCs w:val="21"/>
              </w:rPr>
              <w:t>　</w:t>
            </w:r>
          </w:p>
        </w:tc>
      </w:tr>
      <w:tr w14:paraId="4684CE1C">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5C50C">
            <w:pPr>
              <w:rPr>
                <w:rFonts w:ascii="Times New Roman" w:hAnsi="Times New Roman" w:cs="Times New Roman"/>
                <w:kern w:val="0"/>
                <w:szCs w:val="21"/>
              </w:rPr>
            </w:pPr>
            <w:r>
              <w:rPr>
                <w:rFonts w:ascii="Times New Roman" w:hAnsi="Times New Roman" w:cs="Times New Roman"/>
                <w:szCs w:val="21"/>
              </w:rPr>
              <w:t>2010501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1AFD53">
            <w:pPr>
              <w:rPr>
                <w:rFonts w:ascii="Times New Roman" w:hAnsi="Times New Roman" w:cs="Times New Roman"/>
                <w:kern w:val="0"/>
                <w:szCs w:val="21"/>
              </w:rPr>
            </w:pPr>
            <w:r>
              <w:rPr>
                <w:rFonts w:ascii="Times New Roman" w:hAnsi="Times New Roman" w:cs="Times New Roman"/>
                <w:szCs w:val="21"/>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6B4E4">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293.76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29F32">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293.76</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F9337">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EAD63">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3FC8A">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AC9BEB">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6A007">
            <w:pPr>
              <w:jc w:val="right"/>
              <w:rPr>
                <w:rFonts w:ascii="Times New Roman" w:hAnsi="Times New Roman" w:cs="Times New Roman"/>
                <w:szCs w:val="21"/>
              </w:rPr>
            </w:pPr>
          </w:p>
        </w:tc>
      </w:tr>
      <w:tr w14:paraId="646C61DC">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8F3CC">
            <w:pPr>
              <w:rPr>
                <w:rFonts w:ascii="Times New Roman" w:hAnsi="Times New Roman" w:cs="Times New Roman"/>
                <w:kern w:val="0"/>
                <w:szCs w:val="21"/>
              </w:rPr>
            </w:pPr>
            <w:r>
              <w:rPr>
                <w:rFonts w:ascii="Times New Roman" w:hAnsi="Times New Roman" w:cs="Times New Roman"/>
                <w:szCs w:val="21"/>
              </w:rPr>
              <w:t>2010502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7258B">
            <w:pPr>
              <w:rPr>
                <w:rFonts w:ascii="Times New Roman" w:hAnsi="Times New Roman" w:cs="Times New Roman"/>
                <w:kern w:val="0"/>
                <w:szCs w:val="21"/>
              </w:rPr>
            </w:pPr>
            <w:r>
              <w:rPr>
                <w:rFonts w:ascii="Times New Roman" w:hAnsi="Times New Roman" w:cs="Times New Roman"/>
                <w:szCs w:val="21"/>
              </w:rPr>
              <w:t xml:space="preserve">  一般行政管理事务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DF8FD">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257.32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5789C">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257.32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95A746">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9689A">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1AEA2">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685C1">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C1E18">
            <w:pPr>
              <w:jc w:val="right"/>
              <w:rPr>
                <w:rFonts w:ascii="Times New Roman" w:hAnsi="Times New Roman" w:cs="Times New Roman"/>
                <w:szCs w:val="21"/>
              </w:rPr>
            </w:pPr>
          </w:p>
        </w:tc>
      </w:tr>
      <w:tr w14:paraId="64ED973A">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526F7C">
            <w:pPr>
              <w:rPr>
                <w:rFonts w:ascii="Times New Roman" w:hAnsi="Times New Roman" w:cs="Times New Roman"/>
                <w:szCs w:val="21"/>
              </w:rPr>
            </w:pPr>
            <w:r>
              <w:rPr>
                <w:rFonts w:ascii="Times New Roman" w:hAnsi="Times New Roman" w:cs="Times New Roman"/>
                <w:szCs w:val="21"/>
              </w:rPr>
              <w:t>2010505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C82927">
            <w:pPr>
              <w:rPr>
                <w:rFonts w:ascii="Times New Roman" w:hAnsi="Times New Roman" w:cs="Times New Roman"/>
                <w:szCs w:val="21"/>
              </w:rPr>
            </w:pPr>
            <w:r>
              <w:rPr>
                <w:rFonts w:ascii="Times New Roman" w:hAnsi="Times New Roman" w:cs="Times New Roman"/>
                <w:szCs w:val="21"/>
              </w:rPr>
              <w:t xml:space="preserve">  专项统计业务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57910">
            <w:pPr>
              <w:widowControl/>
              <w:jc w:val="right"/>
              <w:textAlignment w:val="center"/>
              <w:rPr>
                <w:rFonts w:hint="default" w:ascii="Times New Roman" w:hAnsi="Times New Roman" w:cs="Times New Roman" w:eastAsiaTheme="minorEastAsia"/>
                <w:szCs w:val="21"/>
                <w:lang w:val="en-US" w:eastAsia="zh-CN"/>
              </w:rPr>
            </w:pPr>
            <w:r>
              <w:rPr>
                <w:rFonts w:hint="eastAsia" w:ascii="Times New Roman" w:hAnsi="Times New Roman" w:cs="Times New Roman"/>
                <w:color w:val="000000"/>
                <w:kern w:val="0"/>
                <w:szCs w:val="21"/>
                <w:lang w:val="en-US" w:eastAsia="zh-CN" w:bidi="ar"/>
              </w:rPr>
              <w:t>8.88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CA944">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8.88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12C38">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680F1C">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574DB">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3E58D">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DBF16">
            <w:pPr>
              <w:jc w:val="right"/>
              <w:rPr>
                <w:rFonts w:ascii="Times New Roman" w:hAnsi="Times New Roman" w:cs="Times New Roman"/>
                <w:szCs w:val="21"/>
              </w:rPr>
            </w:pPr>
          </w:p>
        </w:tc>
      </w:tr>
      <w:tr w14:paraId="46B6AF46">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CC35CE">
            <w:pPr>
              <w:rPr>
                <w:rFonts w:ascii="Times New Roman" w:hAnsi="Times New Roman" w:cs="Times New Roman"/>
                <w:kern w:val="0"/>
                <w:szCs w:val="21"/>
              </w:rPr>
            </w:pPr>
            <w:r>
              <w:rPr>
                <w:rFonts w:ascii="Times New Roman" w:hAnsi="Times New Roman" w:cs="Times New Roman"/>
                <w:szCs w:val="21"/>
              </w:rPr>
              <w:t>2010508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02AB35">
            <w:pPr>
              <w:rPr>
                <w:rFonts w:ascii="Times New Roman" w:hAnsi="Times New Roman" w:cs="Times New Roman"/>
                <w:kern w:val="0"/>
                <w:szCs w:val="21"/>
              </w:rPr>
            </w:pPr>
            <w:r>
              <w:rPr>
                <w:rFonts w:ascii="Times New Roman" w:hAnsi="Times New Roman" w:cs="Times New Roman"/>
                <w:szCs w:val="21"/>
              </w:rPr>
              <w:t xml:space="preserve">  统计抽样调查</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AE2975">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9.54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5E9D9">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9.54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42C57">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0A328">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43951">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926E8">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66BCD">
            <w:pPr>
              <w:jc w:val="right"/>
              <w:rPr>
                <w:rFonts w:ascii="Times New Roman" w:hAnsi="Times New Roman" w:cs="Times New Roman"/>
                <w:szCs w:val="21"/>
              </w:rPr>
            </w:pPr>
          </w:p>
        </w:tc>
      </w:tr>
      <w:tr w14:paraId="3D20ED2D">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FEC18">
            <w:pPr>
              <w:rPr>
                <w:rFonts w:ascii="Times New Roman" w:hAnsi="Times New Roman" w:cs="Times New Roman"/>
                <w:kern w:val="0"/>
                <w:szCs w:val="21"/>
              </w:rPr>
            </w:pPr>
            <w:r>
              <w:rPr>
                <w:rFonts w:ascii="Times New Roman" w:hAnsi="Times New Roman" w:cs="Times New Roman"/>
                <w:szCs w:val="21"/>
              </w:rPr>
              <w:t>208</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A9E665">
            <w:pPr>
              <w:rPr>
                <w:rFonts w:ascii="Times New Roman" w:hAnsi="Times New Roman" w:cs="Times New Roman"/>
                <w:kern w:val="0"/>
                <w:szCs w:val="21"/>
              </w:rPr>
            </w:pPr>
            <w:r>
              <w:rPr>
                <w:rFonts w:ascii="Times New Roman" w:hAnsi="Times New Roman" w:cs="Times New Roman"/>
                <w:szCs w:val="21"/>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2ACCC">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28.14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1869F">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BA2BB">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1A7B3">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96D5D">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5F8F6">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FD928">
            <w:pPr>
              <w:jc w:val="right"/>
              <w:rPr>
                <w:rFonts w:ascii="Times New Roman" w:hAnsi="Times New Roman" w:cs="Times New Roman"/>
                <w:szCs w:val="21"/>
              </w:rPr>
            </w:pPr>
          </w:p>
        </w:tc>
      </w:tr>
      <w:tr w14:paraId="339E6127">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45A449">
            <w:pPr>
              <w:rPr>
                <w:rFonts w:ascii="Times New Roman" w:hAnsi="Times New Roman" w:cs="Times New Roman"/>
                <w:kern w:val="0"/>
                <w:szCs w:val="21"/>
              </w:rPr>
            </w:pPr>
            <w:r>
              <w:rPr>
                <w:rFonts w:ascii="Times New Roman" w:hAnsi="Times New Roman" w:cs="Times New Roman"/>
                <w:szCs w:val="21"/>
              </w:rPr>
              <w:t>20805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BA3218">
            <w:pPr>
              <w:rPr>
                <w:rFonts w:ascii="Times New Roman" w:hAnsi="Times New Roman" w:cs="Times New Roman"/>
                <w:kern w:val="0"/>
                <w:szCs w:val="21"/>
              </w:rPr>
            </w:pPr>
            <w:r>
              <w:rPr>
                <w:rFonts w:ascii="Times New Roman" w:hAnsi="Times New Roman" w:cs="Times New Roman"/>
                <w:szCs w:val="21"/>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82A0C">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28.14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2B5B8">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9CBF3">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07EC2">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C3D4E">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061E6">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11047">
            <w:pPr>
              <w:jc w:val="right"/>
              <w:rPr>
                <w:rFonts w:ascii="Times New Roman" w:hAnsi="Times New Roman" w:cs="Times New Roman"/>
                <w:szCs w:val="21"/>
              </w:rPr>
            </w:pPr>
          </w:p>
        </w:tc>
      </w:tr>
      <w:tr w14:paraId="5BC524B3">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88C8A">
            <w:pPr>
              <w:rPr>
                <w:rFonts w:ascii="Times New Roman" w:hAnsi="Times New Roman" w:cs="Times New Roman"/>
                <w:szCs w:val="21"/>
              </w:rPr>
            </w:pPr>
            <w:r>
              <w:rPr>
                <w:rFonts w:ascii="Times New Roman" w:hAnsi="Times New Roman" w:cs="Times New Roman"/>
                <w:szCs w:val="21"/>
              </w:rPr>
              <w:t>2080505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4FB23E">
            <w:pPr>
              <w:rPr>
                <w:rFonts w:ascii="Times New Roman" w:hAnsi="Times New Roman" w:cs="Times New Roman"/>
                <w:szCs w:val="21"/>
              </w:rPr>
            </w:pPr>
            <w:r>
              <w:rPr>
                <w:rFonts w:ascii="Times New Roman" w:hAnsi="Times New Roman" w:cs="Times New Roman"/>
                <w:szCs w:val="21"/>
              </w:rPr>
              <w:t xml:space="preserve">  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0DA36">
            <w:pPr>
              <w:widowControl/>
              <w:jc w:val="right"/>
              <w:textAlignment w:val="center"/>
              <w:rPr>
                <w:rFonts w:hint="default" w:ascii="Times New Roman" w:hAnsi="Times New Roman" w:cs="Times New Roman" w:eastAsiaTheme="minorEastAsia"/>
                <w:szCs w:val="21"/>
                <w:lang w:val="en-US" w:eastAsia="zh-CN"/>
              </w:rPr>
            </w:pPr>
            <w:r>
              <w:rPr>
                <w:rFonts w:hint="eastAsia" w:ascii="Times New Roman" w:hAnsi="Times New Roman" w:cs="Times New Roman"/>
                <w:color w:val="000000"/>
                <w:kern w:val="0"/>
                <w:szCs w:val="21"/>
                <w:lang w:val="en-US" w:eastAsia="zh-CN" w:bidi="ar"/>
              </w:rPr>
              <w:t>28.14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661CE">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28.14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82E79">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ABBC3">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5A0AB">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0A660">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F22A3">
            <w:pPr>
              <w:jc w:val="right"/>
              <w:rPr>
                <w:rFonts w:ascii="Times New Roman" w:hAnsi="Times New Roman" w:cs="Times New Roman"/>
                <w:szCs w:val="21"/>
              </w:rPr>
            </w:pPr>
          </w:p>
        </w:tc>
      </w:tr>
      <w:tr w14:paraId="77B88816">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C69642">
            <w:pPr>
              <w:rPr>
                <w:rFonts w:ascii="Times New Roman" w:hAnsi="Times New Roman" w:cs="Times New Roman"/>
                <w:szCs w:val="21"/>
              </w:rPr>
            </w:pPr>
            <w:r>
              <w:rPr>
                <w:rFonts w:ascii="Times New Roman" w:hAnsi="Times New Roman" w:cs="Times New Roman"/>
                <w:szCs w:val="21"/>
              </w:rPr>
              <w:t>210</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5A1A2">
            <w:pPr>
              <w:rPr>
                <w:rFonts w:ascii="Times New Roman" w:hAnsi="Times New Roman" w:cs="Times New Roman"/>
                <w:szCs w:val="21"/>
              </w:rPr>
            </w:pPr>
            <w:r>
              <w:rPr>
                <w:rFonts w:ascii="Times New Roman" w:hAnsi="Times New Roman" w:cs="Times New Roman"/>
                <w:szCs w:val="21"/>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3B4CE">
            <w:pPr>
              <w:widowControl/>
              <w:jc w:val="right"/>
              <w:textAlignment w:val="center"/>
              <w:rPr>
                <w:rFonts w:hint="default" w:ascii="Times New Roman" w:hAnsi="Times New Roman" w:cs="Times New Roman" w:eastAsiaTheme="minorEastAsia"/>
                <w:szCs w:val="21"/>
                <w:lang w:val="en-US" w:eastAsia="zh-CN"/>
              </w:rPr>
            </w:pPr>
            <w:r>
              <w:rPr>
                <w:rFonts w:hint="eastAsia" w:ascii="Times New Roman" w:hAnsi="Times New Roman" w:cs="Times New Roman"/>
                <w:color w:val="000000"/>
                <w:kern w:val="0"/>
                <w:szCs w:val="21"/>
                <w:lang w:val="en-US" w:eastAsia="zh-CN" w:bidi="ar"/>
              </w:rPr>
              <w:t>10.83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D363A">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65479">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CCF45">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6C05C">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C9B4A">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100B4">
            <w:pPr>
              <w:jc w:val="right"/>
              <w:rPr>
                <w:rFonts w:ascii="Times New Roman" w:hAnsi="Times New Roman" w:cs="Times New Roman"/>
                <w:szCs w:val="21"/>
              </w:rPr>
            </w:pPr>
          </w:p>
        </w:tc>
      </w:tr>
      <w:tr w14:paraId="2B175DCC">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D6687">
            <w:pPr>
              <w:rPr>
                <w:rFonts w:ascii="Times New Roman" w:hAnsi="Times New Roman" w:cs="Times New Roman"/>
                <w:szCs w:val="21"/>
              </w:rPr>
            </w:pPr>
            <w:r>
              <w:rPr>
                <w:rFonts w:ascii="Times New Roman" w:hAnsi="Times New Roman" w:cs="Times New Roman"/>
                <w:szCs w:val="21"/>
              </w:rPr>
              <w:t>21011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B68455">
            <w:pPr>
              <w:rPr>
                <w:rFonts w:ascii="Times New Roman" w:hAnsi="Times New Roman" w:cs="Times New Roman"/>
                <w:szCs w:val="21"/>
              </w:rPr>
            </w:pPr>
            <w:r>
              <w:rPr>
                <w:rFonts w:ascii="Times New Roman" w:hAnsi="Times New Roman" w:cs="Times New Roman"/>
                <w:szCs w:val="21"/>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86959B">
            <w:pPr>
              <w:widowControl/>
              <w:jc w:val="right"/>
              <w:textAlignment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10.83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BE154">
            <w:pPr>
              <w:widowControl/>
              <w:jc w:val="right"/>
              <w:textAlignment w:val="center"/>
              <w:rPr>
                <w:rFonts w:ascii="Times New Roman" w:hAnsi="Times New Roman" w:cs="Times New Roman"/>
                <w:szCs w:val="21"/>
              </w:rPr>
            </w:pPr>
            <w:r>
              <w:rPr>
                <w:rFonts w:hint="eastAsia" w:ascii="Times New Roman" w:hAnsi="Times New Roman" w:cs="Times New Roman"/>
                <w:szCs w:val="21"/>
                <w:lang w:val="en-US" w:eastAsia="zh-CN"/>
              </w:rPr>
              <w:t>10.83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D0E9D">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EB97F">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29AD3">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50DF5">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1AF04">
            <w:pPr>
              <w:jc w:val="right"/>
              <w:rPr>
                <w:rFonts w:ascii="Times New Roman" w:hAnsi="Times New Roman" w:cs="Times New Roman"/>
                <w:szCs w:val="21"/>
              </w:rPr>
            </w:pPr>
          </w:p>
        </w:tc>
      </w:tr>
      <w:tr w14:paraId="0B05ABDC">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1B7EE">
            <w:pPr>
              <w:rPr>
                <w:rFonts w:ascii="Times New Roman" w:hAnsi="Times New Roman" w:cs="Times New Roman"/>
                <w:szCs w:val="21"/>
              </w:rPr>
            </w:pPr>
            <w:r>
              <w:rPr>
                <w:rFonts w:ascii="Times New Roman" w:hAnsi="Times New Roman" w:cs="Times New Roman"/>
                <w:szCs w:val="21"/>
              </w:rPr>
              <w:t>2101101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6E4169">
            <w:pPr>
              <w:rPr>
                <w:rFonts w:ascii="Times New Roman" w:hAnsi="Times New Roman" w:cs="Times New Roman"/>
                <w:szCs w:val="21"/>
              </w:rPr>
            </w:pPr>
            <w:r>
              <w:rPr>
                <w:rFonts w:ascii="Times New Roman" w:hAnsi="Times New Roman" w:cs="Times New Roman"/>
                <w:szCs w:val="21"/>
              </w:rPr>
              <w:t xml:space="preserve">  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A020A3">
            <w:pPr>
              <w:widowControl/>
              <w:jc w:val="right"/>
              <w:textAlignment w:val="center"/>
              <w:rPr>
                <w:rFonts w:hint="default" w:ascii="Times New Roman" w:hAnsi="Times New Roman" w:cs="Times New Roman" w:eastAsiaTheme="minorEastAsia"/>
                <w:szCs w:val="21"/>
                <w:lang w:val="en-US" w:eastAsia="zh-CN"/>
              </w:rPr>
            </w:pPr>
            <w:r>
              <w:rPr>
                <w:rFonts w:hint="eastAsia" w:ascii="Times New Roman" w:hAnsi="Times New Roman" w:cs="Times New Roman"/>
                <w:color w:val="000000"/>
                <w:kern w:val="0"/>
                <w:szCs w:val="21"/>
                <w:lang w:val="en-US" w:eastAsia="zh-CN" w:bidi="ar"/>
              </w:rPr>
              <w:t>10.83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F818B">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F15BD">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E620D">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0899A">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6FCAB">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ED1DE">
            <w:pPr>
              <w:jc w:val="right"/>
              <w:rPr>
                <w:rFonts w:ascii="Times New Roman" w:hAnsi="Times New Roman" w:cs="Times New Roman"/>
                <w:szCs w:val="21"/>
              </w:rPr>
            </w:pPr>
          </w:p>
        </w:tc>
      </w:tr>
      <w:tr w14:paraId="6329A1D3">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C94E8">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53629">
            <w:pP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26170">
            <w:pPr>
              <w:widowControl/>
              <w:jc w:val="right"/>
              <w:textAlignment w:val="center"/>
              <w:rPr>
                <w:rFonts w:hint="default"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83F7A">
            <w:pPr>
              <w:widowControl/>
              <w:jc w:val="right"/>
              <w:textAlignment w:val="center"/>
              <w:rPr>
                <w:rFonts w:hint="default"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49A33">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2F30E">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573D9">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69345">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2179F">
            <w:pPr>
              <w:jc w:val="right"/>
              <w:rPr>
                <w:rFonts w:ascii="Times New Roman" w:hAnsi="Times New Roman" w:cs="Times New Roman"/>
                <w:szCs w:val="21"/>
              </w:rPr>
            </w:pPr>
          </w:p>
        </w:tc>
      </w:tr>
      <w:tr w14:paraId="09E339B0">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216A74">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22102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E66EA">
            <w:pP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7289D">
            <w:pPr>
              <w:widowControl/>
              <w:jc w:val="right"/>
              <w:textAlignment w:val="center"/>
              <w:rPr>
                <w:rFonts w:hint="default"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4B342">
            <w:pPr>
              <w:widowControl/>
              <w:jc w:val="right"/>
              <w:textAlignment w:val="center"/>
              <w:rPr>
                <w:rFonts w:hint="default"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4F900">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54044">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9CEFE">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EB783">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DAA65">
            <w:pPr>
              <w:jc w:val="right"/>
              <w:rPr>
                <w:rFonts w:ascii="Times New Roman" w:hAnsi="Times New Roman" w:cs="Times New Roman"/>
                <w:szCs w:val="21"/>
              </w:rPr>
            </w:pPr>
          </w:p>
        </w:tc>
      </w:tr>
      <w:tr w14:paraId="79B336A7">
        <w:tblPrEx>
          <w:tblCellMar>
            <w:top w:w="0" w:type="dxa"/>
            <w:left w:w="0" w:type="dxa"/>
            <w:bottom w:w="0" w:type="dxa"/>
            <w:right w:w="0"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7F2EE">
            <w:pP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2210201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B1331">
            <w:pP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AC910">
            <w:pPr>
              <w:widowControl/>
              <w:jc w:val="right"/>
              <w:textAlignment w:val="center"/>
              <w:rPr>
                <w:rFonts w:hint="default"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28842">
            <w:pPr>
              <w:widowControl/>
              <w:jc w:val="right"/>
              <w:textAlignment w:val="center"/>
              <w:rPr>
                <w:rFonts w:hint="default"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85649">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B2EAC">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0A1FE">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8695D">
            <w:pPr>
              <w:jc w:val="right"/>
              <w:rPr>
                <w:rFonts w:ascii="Times New Roman" w:hAnsi="Times New Roman" w:cs="Times New Roman"/>
                <w:szCs w:val="21"/>
              </w:rPr>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BA619">
            <w:pPr>
              <w:jc w:val="right"/>
              <w:rPr>
                <w:rFonts w:ascii="Times New Roman" w:hAnsi="Times New Roman" w:cs="Times New Roman"/>
                <w:szCs w:val="21"/>
              </w:rPr>
            </w:pPr>
          </w:p>
        </w:tc>
      </w:tr>
      <w:tr w14:paraId="534274BA">
        <w:tblPrEx>
          <w:tblCellMar>
            <w:top w:w="0" w:type="dxa"/>
            <w:left w:w="0" w:type="dxa"/>
            <w:bottom w:w="0" w:type="dxa"/>
            <w:right w:w="0" w:type="dxa"/>
          </w:tblCellMar>
        </w:tblPrEx>
        <w:trPr>
          <w:trHeight w:val="454" w:hRule="exact"/>
        </w:trPr>
        <w:tc>
          <w:tcPr>
            <w:tcW w:w="0" w:type="auto"/>
            <w:gridSpan w:val="9"/>
            <w:tcBorders>
              <w:top w:val="nil"/>
              <w:left w:val="nil"/>
              <w:bottom w:val="nil"/>
              <w:right w:val="nil"/>
            </w:tcBorders>
            <w:shd w:val="clear" w:color="auto" w:fill="auto"/>
            <w:tcMar>
              <w:top w:w="15" w:type="dxa"/>
              <w:left w:w="15" w:type="dxa"/>
              <w:bottom w:w="0" w:type="dxa"/>
              <w:right w:w="15" w:type="dxa"/>
            </w:tcMar>
            <w:vAlign w:val="center"/>
          </w:tcPr>
          <w:p w14:paraId="2FB1809B">
            <w:pPr>
              <w:rPr>
                <w:rFonts w:ascii="Times New Roman" w:hAnsi="Times New Roman" w:cs="Times New Roman"/>
                <w:szCs w:val="21"/>
              </w:rPr>
            </w:pPr>
            <w:r>
              <w:rPr>
                <w:rFonts w:ascii="Times New Roman" w:hAnsi="Times New Roman" w:cs="Times New Roman"/>
                <w:szCs w:val="21"/>
              </w:rPr>
              <w:t>注：本表反映部门本年度取得的各项收入情况。</w:t>
            </w:r>
          </w:p>
        </w:tc>
      </w:tr>
    </w:tbl>
    <w:p w14:paraId="3E4D518C">
      <w:pPr>
        <w:widowControl/>
        <w:jc w:val="center"/>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rPr>
        <w:br w:type="page"/>
      </w:r>
    </w:p>
    <w:tbl>
      <w:tblPr>
        <w:tblStyle w:val="12"/>
        <w:tblW w:w="5000" w:type="pct"/>
        <w:tblInd w:w="0" w:type="dxa"/>
        <w:tblLayout w:type="autofit"/>
        <w:tblCellMar>
          <w:top w:w="0" w:type="dxa"/>
          <w:left w:w="108" w:type="dxa"/>
          <w:bottom w:w="0" w:type="dxa"/>
          <w:right w:w="108" w:type="dxa"/>
        </w:tblCellMar>
      </w:tblPr>
      <w:tblGrid>
        <w:gridCol w:w="1277"/>
        <w:gridCol w:w="4534"/>
        <w:gridCol w:w="1702"/>
        <w:gridCol w:w="1674"/>
        <w:gridCol w:w="1574"/>
        <w:gridCol w:w="1599"/>
        <w:gridCol w:w="1599"/>
        <w:gridCol w:w="1655"/>
      </w:tblGrid>
      <w:tr w14:paraId="1E7870F3">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14:paraId="58B21E54">
            <w:pPr>
              <w:widowControl/>
              <w:jc w:val="center"/>
              <w:rPr>
                <w:rFonts w:hint="eastAsia"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支出决算表</w:t>
            </w:r>
          </w:p>
        </w:tc>
      </w:tr>
      <w:tr w14:paraId="178C9739">
        <w:tblPrEx>
          <w:tblCellMar>
            <w:top w:w="0" w:type="dxa"/>
            <w:left w:w="108" w:type="dxa"/>
            <w:bottom w:w="0" w:type="dxa"/>
            <w:right w:w="108" w:type="dxa"/>
          </w:tblCellMar>
        </w:tblPrEx>
        <w:trPr>
          <w:trHeight w:val="340" w:hRule="exact"/>
        </w:trPr>
        <w:tc>
          <w:tcPr>
            <w:tcW w:w="1861" w:type="pct"/>
            <w:gridSpan w:val="2"/>
            <w:tcBorders>
              <w:top w:val="nil"/>
              <w:left w:val="nil"/>
              <w:bottom w:val="nil"/>
              <w:right w:val="nil"/>
            </w:tcBorders>
            <w:shd w:val="clear" w:color="000000" w:fill="FFFFFF"/>
            <w:noWrap/>
            <w:vAlign w:val="center"/>
          </w:tcPr>
          <w:p w14:paraId="65B4C83D">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45" w:type="pct"/>
            <w:tcBorders>
              <w:top w:val="nil"/>
              <w:left w:val="nil"/>
              <w:bottom w:val="nil"/>
              <w:right w:val="nil"/>
            </w:tcBorders>
            <w:shd w:val="clear" w:color="000000" w:fill="FFFFFF"/>
            <w:noWrap/>
            <w:vAlign w:val="center"/>
          </w:tcPr>
          <w:p w14:paraId="2AFCAC59">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36" w:type="pct"/>
            <w:tcBorders>
              <w:top w:val="nil"/>
              <w:left w:val="nil"/>
              <w:bottom w:val="nil"/>
              <w:right w:val="nil"/>
            </w:tcBorders>
            <w:shd w:val="clear" w:color="000000" w:fill="FFFFFF"/>
            <w:noWrap/>
            <w:vAlign w:val="center"/>
          </w:tcPr>
          <w:p w14:paraId="6D740C37">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04" w:type="pct"/>
            <w:tcBorders>
              <w:top w:val="nil"/>
              <w:left w:val="nil"/>
              <w:bottom w:val="nil"/>
              <w:right w:val="nil"/>
            </w:tcBorders>
            <w:shd w:val="clear" w:color="000000" w:fill="FFFFFF"/>
            <w:noWrap/>
            <w:vAlign w:val="center"/>
          </w:tcPr>
          <w:p w14:paraId="3C46F589">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12" w:type="pct"/>
            <w:tcBorders>
              <w:top w:val="nil"/>
              <w:left w:val="nil"/>
              <w:bottom w:val="nil"/>
              <w:right w:val="nil"/>
            </w:tcBorders>
            <w:shd w:val="clear" w:color="000000" w:fill="FFFFFF"/>
            <w:noWrap/>
            <w:vAlign w:val="center"/>
          </w:tcPr>
          <w:p w14:paraId="06992B88">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12" w:type="pct"/>
            <w:tcBorders>
              <w:top w:val="nil"/>
              <w:left w:val="nil"/>
              <w:bottom w:val="nil"/>
              <w:right w:val="nil"/>
            </w:tcBorders>
            <w:shd w:val="clear" w:color="000000" w:fill="FFFFFF"/>
            <w:noWrap/>
            <w:vAlign w:val="center"/>
          </w:tcPr>
          <w:p w14:paraId="76725EAC">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28" w:type="pct"/>
            <w:tcBorders>
              <w:top w:val="nil"/>
              <w:left w:val="nil"/>
              <w:bottom w:val="nil"/>
              <w:right w:val="nil"/>
            </w:tcBorders>
            <w:shd w:val="clear" w:color="000000" w:fill="FFFFFF"/>
            <w:noWrap/>
            <w:vAlign w:val="center"/>
          </w:tcPr>
          <w:p w14:paraId="1B1B8FFE">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公开03表</w:t>
            </w:r>
          </w:p>
        </w:tc>
      </w:tr>
      <w:tr w14:paraId="35CE9F81">
        <w:tblPrEx>
          <w:tblCellMar>
            <w:top w:w="0" w:type="dxa"/>
            <w:left w:w="108" w:type="dxa"/>
            <w:bottom w:w="0" w:type="dxa"/>
            <w:right w:w="108" w:type="dxa"/>
          </w:tblCellMar>
        </w:tblPrEx>
        <w:trPr>
          <w:trHeight w:val="340" w:hRule="exact"/>
        </w:trPr>
        <w:tc>
          <w:tcPr>
            <w:tcW w:w="1861" w:type="pct"/>
            <w:gridSpan w:val="2"/>
            <w:tcBorders>
              <w:top w:val="nil"/>
              <w:left w:val="nil"/>
              <w:bottom w:val="nil"/>
              <w:right w:val="nil"/>
            </w:tcBorders>
            <w:shd w:val="clear" w:color="000000" w:fill="FFFFFF"/>
            <w:noWrap/>
            <w:vAlign w:val="center"/>
          </w:tcPr>
          <w:p w14:paraId="65A2E3CB">
            <w:pPr>
              <w:widowControl/>
              <w:jc w:val="left"/>
              <w:rPr>
                <w:rFonts w:ascii="Times New Roman" w:hAnsi="Times New Roman" w:cs="Times New Roman"/>
                <w:kern w:val="0"/>
                <w:szCs w:val="21"/>
              </w:rPr>
            </w:pPr>
            <w:r>
              <w:rPr>
                <w:rFonts w:ascii="Times New Roman" w:hAnsi="Times New Roman" w:cs="Times New Roman"/>
                <w:color w:val="000000"/>
                <w:kern w:val="0"/>
                <w:szCs w:val="21"/>
              </w:rPr>
              <w:t>部门：祁阳市统计局</w:t>
            </w:r>
            <w:r>
              <w:rPr>
                <w:rFonts w:ascii="Times New Roman" w:hAnsi="Times New Roman" w:cs="Times New Roman"/>
                <w:kern w:val="0"/>
                <w:szCs w:val="21"/>
              </w:rPr>
              <w:t>　</w:t>
            </w:r>
          </w:p>
        </w:tc>
        <w:tc>
          <w:tcPr>
            <w:tcW w:w="545" w:type="pct"/>
            <w:tcBorders>
              <w:top w:val="nil"/>
              <w:left w:val="nil"/>
              <w:bottom w:val="nil"/>
              <w:right w:val="nil"/>
            </w:tcBorders>
            <w:shd w:val="clear" w:color="000000" w:fill="FFFFFF"/>
            <w:noWrap/>
            <w:vAlign w:val="center"/>
          </w:tcPr>
          <w:p w14:paraId="6F71D39B">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36" w:type="pct"/>
            <w:tcBorders>
              <w:top w:val="nil"/>
              <w:left w:val="nil"/>
              <w:bottom w:val="nil"/>
              <w:right w:val="nil"/>
            </w:tcBorders>
            <w:shd w:val="clear" w:color="000000" w:fill="FFFFFF"/>
            <w:noWrap/>
            <w:vAlign w:val="center"/>
          </w:tcPr>
          <w:p w14:paraId="55DF60A7">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04" w:type="pct"/>
            <w:tcBorders>
              <w:top w:val="nil"/>
              <w:left w:val="nil"/>
              <w:bottom w:val="nil"/>
              <w:right w:val="nil"/>
            </w:tcBorders>
            <w:shd w:val="clear" w:color="000000" w:fill="FFFFFF"/>
            <w:noWrap/>
            <w:vAlign w:val="center"/>
          </w:tcPr>
          <w:p w14:paraId="606A9141">
            <w:pPr>
              <w:widowControl/>
              <w:jc w:val="center"/>
              <w:rPr>
                <w:rFonts w:ascii="Times New Roman" w:hAnsi="Times New Roman" w:cs="Times New Roman"/>
                <w:color w:val="000000"/>
                <w:kern w:val="0"/>
                <w:szCs w:val="21"/>
              </w:rPr>
            </w:pPr>
            <w:r>
              <w:rPr>
                <w:rFonts w:ascii="Times New Roman" w:hAnsi="Times New Roman" w:cs="Times New Roman"/>
                <w:color w:val="000000"/>
                <w:kern w:val="0"/>
                <w:szCs w:val="21"/>
              </w:rPr>
              <w:t>　</w:t>
            </w:r>
          </w:p>
        </w:tc>
        <w:tc>
          <w:tcPr>
            <w:tcW w:w="512" w:type="pct"/>
            <w:tcBorders>
              <w:top w:val="nil"/>
              <w:left w:val="nil"/>
              <w:bottom w:val="nil"/>
              <w:right w:val="nil"/>
            </w:tcBorders>
            <w:shd w:val="clear" w:color="000000" w:fill="FFFFFF"/>
            <w:noWrap/>
            <w:vAlign w:val="center"/>
          </w:tcPr>
          <w:p w14:paraId="065CBF55">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12" w:type="pct"/>
            <w:tcBorders>
              <w:top w:val="nil"/>
              <w:left w:val="nil"/>
              <w:bottom w:val="nil"/>
              <w:right w:val="nil"/>
            </w:tcBorders>
            <w:shd w:val="clear" w:color="000000" w:fill="FFFFFF"/>
            <w:noWrap/>
            <w:vAlign w:val="center"/>
          </w:tcPr>
          <w:p w14:paraId="743768AA">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28" w:type="pct"/>
            <w:tcBorders>
              <w:top w:val="nil"/>
              <w:left w:val="nil"/>
              <w:bottom w:val="nil"/>
              <w:right w:val="nil"/>
            </w:tcBorders>
            <w:shd w:val="clear" w:color="000000" w:fill="FFFFFF"/>
            <w:noWrap/>
            <w:vAlign w:val="center"/>
          </w:tcPr>
          <w:p w14:paraId="18D32FDB">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14:paraId="499C354F">
        <w:tblPrEx>
          <w:tblCellMar>
            <w:top w:w="0" w:type="dxa"/>
            <w:left w:w="108" w:type="dxa"/>
            <w:bottom w:w="0" w:type="dxa"/>
            <w:right w:w="108" w:type="dxa"/>
          </w:tblCellMar>
        </w:tblPrEx>
        <w:trPr>
          <w:trHeight w:val="454" w:hRule="exact"/>
        </w:trPr>
        <w:tc>
          <w:tcPr>
            <w:tcW w:w="186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07BF758">
            <w:pPr>
              <w:widowControl/>
              <w:jc w:val="center"/>
              <w:rPr>
                <w:rFonts w:ascii="Times New Roman" w:hAnsi="Times New Roman" w:cs="Times New Roman"/>
                <w:kern w:val="0"/>
                <w:szCs w:val="21"/>
              </w:rPr>
            </w:pPr>
            <w:r>
              <w:rPr>
                <w:rFonts w:ascii="Times New Roman" w:hAnsi="Times New Roman" w:cs="Times New Roman"/>
                <w:kern w:val="0"/>
                <w:szCs w:val="21"/>
              </w:rPr>
              <w:t>项    目</w:t>
            </w:r>
          </w:p>
        </w:tc>
        <w:tc>
          <w:tcPr>
            <w:tcW w:w="54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F362DD">
            <w:pPr>
              <w:widowControl/>
              <w:jc w:val="center"/>
              <w:rPr>
                <w:rFonts w:ascii="Times New Roman" w:hAnsi="Times New Roman" w:cs="Times New Roman"/>
                <w:kern w:val="0"/>
                <w:szCs w:val="21"/>
              </w:rPr>
            </w:pPr>
            <w:r>
              <w:rPr>
                <w:rFonts w:ascii="Times New Roman" w:hAnsi="Times New Roman" w:cs="Times New Roman"/>
                <w:kern w:val="0"/>
                <w:szCs w:val="21"/>
              </w:rPr>
              <w:t>本年支出合计</w:t>
            </w:r>
          </w:p>
        </w:tc>
        <w:tc>
          <w:tcPr>
            <w:tcW w:w="5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D4B960">
            <w:pPr>
              <w:widowControl/>
              <w:jc w:val="center"/>
              <w:rPr>
                <w:rFonts w:ascii="Times New Roman" w:hAnsi="Times New Roman" w:cs="Times New Roman"/>
                <w:kern w:val="0"/>
                <w:szCs w:val="21"/>
              </w:rPr>
            </w:pPr>
            <w:r>
              <w:rPr>
                <w:rFonts w:ascii="Times New Roman" w:hAnsi="Times New Roman" w:cs="Times New Roman"/>
                <w:kern w:val="0"/>
                <w:szCs w:val="21"/>
              </w:rPr>
              <w:t>基本支出</w:t>
            </w:r>
          </w:p>
        </w:tc>
        <w:tc>
          <w:tcPr>
            <w:tcW w:w="50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A61918">
            <w:pPr>
              <w:widowControl/>
              <w:jc w:val="center"/>
              <w:rPr>
                <w:rFonts w:ascii="Times New Roman" w:hAnsi="Times New Roman" w:cs="Times New Roman"/>
                <w:kern w:val="0"/>
                <w:szCs w:val="21"/>
              </w:rPr>
            </w:pPr>
            <w:r>
              <w:rPr>
                <w:rFonts w:ascii="Times New Roman" w:hAnsi="Times New Roman" w:cs="Times New Roman"/>
                <w:kern w:val="0"/>
                <w:szCs w:val="21"/>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4070BB">
            <w:pPr>
              <w:widowControl/>
              <w:jc w:val="center"/>
              <w:rPr>
                <w:rFonts w:ascii="Times New Roman" w:hAnsi="Times New Roman" w:cs="Times New Roman"/>
                <w:kern w:val="0"/>
                <w:szCs w:val="21"/>
              </w:rPr>
            </w:pPr>
            <w:r>
              <w:rPr>
                <w:rFonts w:ascii="Times New Roman" w:hAnsi="Times New Roman" w:cs="Times New Roman"/>
                <w:kern w:val="0"/>
                <w:szCs w:val="21"/>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2B3B27">
            <w:pPr>
              <w:widowControl/>
              <w:jc w:val="center"/>
              <w:rPr>
                <w:rFonts w:ascii="Times New Roman" w:hAnsi="Times New Roman" w:cs="Times New Roman"/>
                <w:kern w:val="0"/>
                <w:szCs w:val="21"/>
              </w:rPr>
            </w:pPr>
            <w:r>
              <w:rPr>
                <w:rFonts w:ascii="Times New Roman" w:hAnsi="Times New Roman" w:cs="Times New Roman"/>
                <w:kern w:val="0"/>
                <w:szCs w:val="21"/>
              </w:rPr>
              <w:t>经营支出</w:t>
            </w:r>
          </w:p>
        </w:tc>
        <w:tc>
          <w:tcPr>
            <w:tcW w:w="5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6941F5">
            <w:pPr>
              <w:widowControl/>
              <w:jc w:val="center"/>
              <w:rPr>
                <w:rFonts w:ascii="Times New Roman" w:hAnsi="Times New Roman" w:cs="Times New Roman"/>
                <w:kern w:val="0"/>
                <w:szCs w:val="21"/>
              </w:rPr>
            </w:pPr>
            <w:r>
              <w:rPr>
                <w:rFonts w:ascii="Times New Roman" w:hAnsi="Times New Roman" w:cs="Times New Roman"/>
                <w:kern w:val="0"/>
                <w:szCs w:val="21"/>
              </w:rPr>
              <w:t>对附属单位补助支出</w:t>
            </w:r>
          </w:p>
        </w:tc>
      </w:tr>
      <w:tr w14:paraId="68DBCFBD">
        <w:tblPrEx>
          <w:tblCellMar>
            <w:top w:w="0" w:type="dxa"/>
            <w:left w:w="108" w:type="dxa"/>
            <w:bottom w:w="0" w:type="dxa"/>
            <w:right w:w="108" w:type="dxa"/>
          </w:tblCellMar>
        </w:tblPrEx>
        <w:trPr>
          <w:trHeight w:val="454" w:hRule="exact"/>
        </w:trPr>
        <w:tc>
          <w:tcPr>
            <w:tcW w:w="4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0D00FA">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14:paraId="1D6B7F4E">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451" w:type="pct"/>
            <w:vMerge w:val="restart"/>
            <w:tcBorders>
              <w:top w:val="nil"/>
              <w:left w:val="single" w:color="auto" w:sz="4" w:space="0"/>
              <w:bottom w:val="single" w:color="auto" w:sz="4" w:space="0"/>
              <w:right w:val="single" w:color="auto" w:sz="4" w:space="0"/>
            </w:tcBorders>
            <w:shd w:val="clear" w:color="000000" w:fill="FFFFFF"/>
            <w:vAlign w:val="center"/>
          </w:tcPr>
          <w:p w14:paraId="20F1A4A4">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545" w:type="pct"/>
            <w:vMerge w:val="continue"/>
            <w:tcBorders>
              <w:top w:val="single" w:color="auto" w:sz="4" w:space="0"/>
              <w:left w:val="single" w:color="auto" w:sz="4" w:space="0"/>
              <w:bottom w:val="single" w:color="auto" w:sz="4" w:space="0"/>
              <w:right w:val="single" w:color="auto" w:sz="4" w:space="0"/>
            </w:tcBorders>
            <w:vAlign w:val="center"/>
          </w:tcPr>
          <w:p w14:paraId="51DCA629">
            <w:pPr>
              <w:widowControl/>
              <w:jc w:val="left"/>
              <w:rPr>
                <w:rFonts w:ascii="Times New Roman" w:hAnsi="Times New Roman" w:cs="Times New Roman"/>
                <w:kern w:val="0"/>
                <w:szCs w:val="21"/>
              </w:rPr>
            </w:pPr>
          </w:p>
        </w:tc>
        <w:tc>
          <w:tcPr>
            <w:tcW w:w="536" w:type="pct"/>
            <w:vMerge w:val="continue"/>
            <w:tcBorders>
              <w:top w:val="single" w:color="auto" w:sz="4" w:space="0"/>
              <w:left w:val="single" w:color="auto" w:sz="4" w:space="0"/>
              <w:bottom w:val="single" w:color="auto" w:sz="4" w:space="0"/>
              <w:right w:val="single" w:color="auto" w:sz="4" w:space="0"/>
            </w:tcBorders>
            <w:vAlign w:val="center"/>
          </w:tcPr>
          <w:p w14:paraId="6E3CD00D">
            <w:pPr>
              <w:widowControl/>
              <w:jc w:val="left"/>
              <w:rPr>
                <w:rFonts w:ascii="Times New Roman" w:hAnsi="Times New Roman" w:cs="Times New Roman"/>
                <w:kern w:val="0"/>
                <w:szCs w:val="21"/>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14:paraId="5F2E37EC">
            <w:pPr>
              <w:widowControl/>
              <w:jc w:val="left"/>
              <w:rPr>
                <w:rFonts w:ascii="Times New Roman" w:hAnsi="Times New Roman" w:cs="Times New Roman"/>
                <w:kern w:val="0"/>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C07CFF3">
            <w:pPr>
              <w:widowControl/>
              <w:jc w:val="left"/>
              <w:rPr>
                <w:rFonts w:ascii="Times New Roman" w:hAnsi="Times New Roman" w:cs="Times New Roman"/>
                <w:kern w:val="0"/>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F648FCF">
            <w:pPr>
              <w:widowControl/>
              <w:jc w:val="left"/>
              <w:rPr>
                <w:rFonts w:ascii="Times New Roman" w:hAnsi="Times New Roman" w:cs="Times New Roman"/>
                <w:kern w:val="0"/>
                <w:szCs w:val="21"/>
              </w:rPr>
            </w:pPr>
          </w:p>
        </w:tc>
        <w:tc>
          <w:tcPr>
            <w:tcW w:w="528" w:type="pct"/>
            <w:vMerge w:val="continue"/>
            <w:tcBorders>
              <w:top w:val="single" w:color="auto" w:sz="4" w:space="0"/>
              <w:left w:val="single" w:color="auto" w:sz="4" w:space="0"/>
              <w:bottom w:val="single" w:color="auto" w:sz="4" w:space="0"/>
              <w:right w:val="single" w:color="auto" w:sz="4" w:space="0"/>
            </w:tcBorders>
            <w:vAlign w:val="center"/>
          </w:tcPr>
          <w:p w14:paraId="09CBCAA4">
            <w:pPr>
              <w:widowControl/>
              <w:jc w:val="left"/>
              <w:rPr>
                <w:rFonts w:ascii="Times New Roman" w:hAnsi="Times New Roman" w:cs="Times New Roman"/>
                <w:kern w:val="0"/>
                <w:szCs w:val="21"/>
              </w:rPr>
            </w:pPr>
          </w:p>
        </w:tc>
      </w:tr>
      <w:tr w14:paraId="2B861548">
        <w:tblPrEx>
          <w:tblCellMar>
            <w:top w:w="0" w:type="dxa"/>
            <w:left w:w="108" w:type="dxa"/>
            <w:bottom w:w="0" w:type="dxa"/>
            <w:right w:w="108" w:type="dxa"/>
          </w:tblCellMar>
        </w:tblPrEx>
        <w:trPr>
          <w:trHeight w:val="454" w:hRule="exact"/>
        </w:trPr>
        <w:tc>
          <w:tcPr>
            <w:tcW w:w="409" w:type="pct"/>
            <w:vMerge w:val="continue"/>
            <w:tcBorders>
              <w:top w:val="single" w:color="auto" w:sz="4" w:space="0"/>
              <w:left w:val="single" w:color="auto" w:sz="4" w:space="0"/>
              <w:bottom w:val="single" w:color="auto" w:sz="4" w:space="0"/>
              <w:right w:val="single" w:color="auto" w:sz="4" w:space="0"/>
            </w:tcBorders>
            <w:vAlign w:val="center"/>
          </w:tcPr>
          <w:p w14:paraId="72CB4B46">
            <w:pPr>
              <w:widowControl/>
              <w:jc w:val="left"/>
              <w:rPr>
                <w:rFonts w:ascii="Times New Roman" w:hAnsi="Times New Roman" w:cs="Times New Roman"/>
                <w:kern w:val="0"/>
                <w:szCs w:val="21"/>
              </w:rPr>
            </w:pPr>
          </w:p>
        </w:tc>
        <w:tc>
          <w:tcPr>
            <w:tcW w:w="1451" w:type="pct"/>
            <w:vMerge w:val="continue"/>
            <w:tcBorders>
              <w:top w:val="nil"/>
              <w:left w:val="single" w:color="auto" w:sz="4" w:space="0"/>
              <w:bottom w:val="single" w:color="auto" w:sz="4" w:space="0"/>
              <w:right w:val="single" w:color="auto" w:sz="4" w:space="0"/>
            </w:tcBorders>
            <w:vAlign w:val="center"/>
          </w:tcPr>
          <w:p w14:paraId="733D54A4">
            <w:pPr>
              <w:widowControl/>
              <w:jc w:val="left"/>
              <w:rPr>
                <w:rFonts w:ascii="Times New Roman" w:hAnsi="Times New Roman" w:cs="Times New Roman"/>
                <w:kern w:val="0"/>
                <w:szCs w:val="21"/>
              </w:rPr>
            </w:pPr>
          </w:p>
        </w:tc>
        <w:tc>
          <w:tcPr>
            <w:tcW w:w="545" w:type="pct"/>
            <w:vMerge w:val="continue"/>
            <w:tcBorders>
              <w:top w:val="single" w:color="auto" w:sz="4" w:space="0"/>
              <w:left w:val="single" w:color="auto" w:sz="4" w:space="0"/>
              <w:bottom w:val="single" w:color="auto" w:sz="4" w:space="0"/>
              <w:right w:val="single" w:color="auto" w:sz="4" w:space="0"/>
            </w:tcBorders>
            <w:vAlign w:val="center"/>
          </w:tcPr>
          <w:p w14:paraId="20475142">
            <w:pPr>
              <w:widowControl/>
              <w:jc w:val="left"/>
              <w:rPr>
                <w:rFonts w:ascii="Times New Roman" w:hAnsi="Times New Roman" w:cs="Times New Roman"/>
                <w:kern w:val="0"/>
                <w:szCs w:val="21"/>
              </w:rPr>
            </w:pPr>
          </w:p>
        </w:tc>
        <w:tc>
          <w:tcPr>
            <w:tcW w:w="536" w:type="pct"/>
            <w:vMerge w:val="continue"/>
            <w:tcBorders>
              <w:top w:val="single" w:color="auto" w:sz="4" w:space="0"/>
              <w:left w:val="single" w:color="auto" w:sz="4" w:space="0"/>
              <w:bottom w:val="single" w:color="auto" w:sz="4" w:space="0"/>
              <w:right w:val="single" w:color="auto" w:sz="4" w:space="0"/>
            </w:tcBorders>
            <w:vAlign w:val="center"/>
          </w:tcPr>
          <w:p w14:paraId="44F3FE93">
            <w:pPr>
              <w:widowControl/>
              <w:jc w:val="left"/>
              <w:rPr>
                <w:rFonts w:ascii="Times New Roman" w:hAnsi="Times New Roman" w:cs="Times New Roman"/>
                <w:kern w:val="0"/>
                <w:szCs w:val="21"/>
              </w:rPr>
            </w:pPr>
          </w:p>
        </w:tc>
        <w:tc>
          <w:tcPr>
            <w:tcW w:w="504" w:type="pct"/>
            <w:vMerge w:val="continue"/>
            <w:tcBorders>
              <w:top w:val="single" w:color="auto" w:sz="4" w:space="0"/>
              <w:left w:val="single" w:color="auto" w:sz="4" w:space="0"/>
              <w:bottom w:val="single" w:color="auto" w:sz="4" w:space="0"/>
              <w:right w:val="single" w:color="auto" w:sz="4" w:space="0"/>
            </w:tcBorders>
            <w:vAlign w:val="center"/>
          </w:tcPr>
          <w:p w14:paraId="5F27B4FF">
            <w:pPr>
              <w:widowControl/>
              <w:jc w:val="left"/>
              <w:rPr>
                <w:rFonts w:ascii="Times New Roman" w:hAnsi="Times New Roman" w:cs="Times New Roman"/>
                <w:kern w:val="0"/>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3A3C25B3">
            <w:pPr>
              <w:widowControl/>
              <w:jc w:val="left"/>
              <w:rPr>
                <w:rFonts w:ascii="Times New Roman" w:hAnsi="Times New Roman" w:cs="Times New Roman"/>
                <w:kern w:val="0"/>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DBC59A9">
            <w:pPr>
              <w:widowControl/>
              <w:jc w:val="left"/>
              <w:rPr>
                <w:rFonts w:ascii="Times New Roman" w:hAnsi="Times New Roman" w:cs="Times New Roman"/>
                <w:kern w:val="0"/>
                <w:szCs w:val="21"/>
              </w:rPr>
            </w:pPr>
          </w:p>
        </w:tc>
        <w:tc>
          <w:tcPr>
            <w:tcW w:w="528" w:type="pct"/>
            <w:vMerge w:val="continue"/>
            <w:tcBorders>
              <w:top w:val="single" w:color="auto" w:sz="4" w:space="0"/>
              <w:left w:val="single" w:color="auto" w:sz="4" w:space="0"/>
              <w:bottom w:val="single" w:color="auto" w:sz="4" w:space="0"/>
              <w:right w:val="single" w:color="auto" w:sz="4" w:space="0"/>
            </w:tcBorders>
            <w:vAlign w:val="center"/>
          </w:tcPr>
          <w:p w14:paraId="1E29E817">
            <w:pPr>
              <w:widowControl/>
              <w:jc w:val="left"/>
              <w:rPr>
                <w:rFonts w:ascii="Times New Roman" w:hAnsi="Times New Roman" w:cs="Times New Roman"/>
                <w:kern w:val="0"/>
                <w:szCs w:val="21"/>
              </w:rPr>
            </w:pPr>
          </w:p>
        </w:tc>
      </w:tr>
      <w:tr w14:paraId="32A4D63D">
        <w:tblPrEx>
          <w:tblCellMar>
            <w:top w:w="0" w:type="dxa"/>
            <w:left w:w="108" w:type="dxa"/>
            <w:bottom w:w="0" w:type="dxa"/>
            <w:right w:w="108" w:type="dxa"/>
          </w:tblCellMar>
        </w:tblPrEx>
        <w:trPr>
          <w:trHeight w:val="454" w:hRule="exact"/>
        </w:trPr>
        <w:tc>
          <w:tcPr>
            <w:tcW w:w="18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99BAE2">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545" w:type="pct"/>
            <w:tcBorders>
              <w:top w:val="nil"/>
              <w:left w:val="nil"/>
              <w:bottom w:val="single" w:color="auto" w:sz="4" w:space="0"/>
              <w:right w:val="single" w:color="auto" w:sz="4" w:space="0"/>
            </w:tcBorders>
            <w:shd w:val="clear" w:color="000000" w:fill="FFFFFF"/>
            <w:noWrap/>
            <w:vAlign w:val="center"/>
          </w:tcPr>
          <w:p w14:paraId="5A0BBB7A">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536" w:type="pct"/>
            <w:tcBorders>
              <w:top w:val="nil"/>
              <w:left w:val="nil"/>
              <w:bottom w:val="single" w:color="auto" w:sz="4" w:space="0"/>
              <w:right w:val="single" w:color="auto" w:sz="4" w:space="0"/>
            </w:tcBorders>
            <w:shd w:val="clear" w:color="000000" w:fill="FFFFFF"/>
            <w:noWrap/>
            <w:vAlign w:val="center"/>
          </w:tcPr>
          <w:p w14:paraId="5E4E1047">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504" w:type="pct"/>
            <w:tcBorders>
              <w:top w:val="nil"/>
              <w:left w:val="nil"/>
              <w:bottom w:val="single" w:color="auto" w:sz="4" w:space="0"/>
              <w:right w:val="single" w:color="auto" w:sz="4" w:space="0"/>
            </w:tcBorders>
            <w:shd w:val="clear" w:color="000000" w:fill="FFFFFF"/>
            <w:noWrap/>
            <w:vAlign w:val="center"/>
          </w:tcPr>
          <w:p w14:paraId="46ECB0BF">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512" w:type="pct"/>
            <w:tcBorders>
              <w:top w:val="nil"/>
              <w:left w:val="nil"/>
              <w:bottom w:val="single" w:color="auto" w:sz="4" w:space="0"/>
              <w:right w:val="single" w:color="auto" w:sz="4" w:space="0"/>
            </w:tcBorders>
            <w:shd w:val="clear" w:color="000000" w:fill="FFFFFF"/>
            <w:noWrap/>
            <w:vAlign w:val="center"/>
          </w:tcPr>
          <w:p w14:paraId="799DAADB">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512" w:type="pct"/>
            <w:tcBorders>
              <w:top w:val="nil"/>
              <w:left w:val="nil"/>
              <w:bottom w:val="single" w:color="auto" w:sz="4" w:space="0"/>
              <w:right w:val="single" w:color="auto" w:sz="4" w:space="0"/>
            </w:tcBorders>
            <w:shd w:val="clear" w:color="000000" w:fill="FFFFFF"/>
            <w:noWrap/>
            <w:vAlign w:val="center"/>
          </w:tcPr>
          <w:p w14:paraId="216A95DB">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528" w:type="pct"/>
            <w:tcBorders>
              <w:top w:val="nil"/>
              <w:left w:val="nil"/>
              <w:bottom w:val="single" w:color="auto" w:sz="4" w:space="0"/>
              <w:right w:val="single" w:color="auto" w:sz="4" w:space="0"/>
            </w:tcBorders>
            <w:shd w:val="clear" w:color="000000" w:fill="FFFFFF"/>
            <w:noWrap/>
            <w:vAlign w:val="center"/>
          </w:tcPr>
          <w:p w14:paraId="29FDEFE2">
            <w:pPr>
              <w:widowControl/>
              <w:jc w:val="center"/>
              <w:rPr>
                <w:rFonts w:ascii="Times New Roman" w:hAnsi="Times New Roman" w:cs="Times New Roman"/>
                <w:kern w:val="0"/>
                <w:szCs w:val="21"/>
              </w:rPr>
            </w:pPr>
            <w:r>
              <w:rPr>
                <w:rFonts w:ascii="Times New Roman" w:hAnsi="Times New Roman" w:cs="Times New Roman"/>
                <w:kern w:val="0"/>
                <w:szCs w:val="21"/>
              </w:rPr>
              <w:t>6</w:t>
            </w:r>
          </w:p>
        </w:tc>
      </w:tr>
      <w:tr w14:paraId="3FFBC655">
        <w:tblPrEx>
          <w:tblCellMar>
            <w:top w:w="0" w:type="dxa"/>
            <w:left w:w="108" w:type="dxa"/>
            <w:bottom w:w="0" w:type="dxa"/>
            <w:right w:w="108" w:type="dxa"/>
          </w:tblCellMar>
        </w:tblPrEx>
        <w:trPr>
          <w:trHeight w:val="454" w:hRule="exact"/>
        </w:trPr>
        <w:tc>
          <w:tcPr>
            <w:tcW w:w="1861"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620EC8">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545" w:type="pct"/>
            <w:tcBorders>
              <w:top w:val="nil"/>
              <w:left w:val="nil"/>
              <w:bottom w:val="single" w:color="auto" w:sz="4" w:space="0"/>
              <w:right w:val="single" w:color="auto" w:sz="4" w:space="0"/>
            </w:tcBorders>
            <w:shd w:val="clear" w:color="auto" w:fill="auto"/>
            <w:noWrap/>
            <w:vAlign w:val="center"/>
          </w:tcPr>
          <w:p w14:paraId="2EE99C25">
            <w:pPr>
              <w:jc w:val="right"/>
              <w:rPr>
                <w:rFonts w:ascii="Times New Roman" w:hAnsi="Times New Roman" w:cs="Times New Roman"/>
                <w:b/>
                <w:bCs/>
                <w:kern w:val="0"/>
                <w:szCs w:val="21"/>
              </w:rPr>
            </w:pPr>
            <w:r>
              <w:rPr>
                <w:rFonts w:hint="eastAsia" w:ascii="Times New Roman" w:hAnsi="Times New Roman" w:cs="Times New Roman"/>
                <w:b/>
                <w:bCs/>
                <w:color w:val="000000"/>
                <w:kern w:val="0"/>
                <w:szCs w:val="21"/>
                <w:lang w:val="en-US" w:eastAsia="zh-CN" w:bidi="ar"/>
              </w:rPr>
              <w:t>629.00</w:t>
            </w:r>
          </w:p>
        </w:tc>
        <w:tc>
          <w:tcPr>
            <w:tcW w:w="536" w:type="pct"/>
            <w:tcBorders>
              <w:top w:val="nil"/>
              <w:left w:val="nil"/>
              <w:bottom w:val="single" w:color="auto" w:sz="4" w:space="0"/>
              <w:right w:val="single" w:color="auto" w:sz="4" w:space="0"/>
            </w:tcBorders>
            <w:shd w:val="clear" w:color="auto" w:fill="auto"/>
            <w:noWrap/>
            <w:vAlign w:val="center"/>
          </w:tcPr>
          <w:p w14:paraId="1D1AE5CB">
            <w:pPr>
              <w:keepNext w:val="0"/>
              <w:keepLines w:val="0"/>
              <w:widowControl/>
              <w:suppressLineNumbers w:val="0"/>
              <w:jc w:val="right"/>
              <w:textAlignment w:val="center"/>
              <w:rPr>
                <w:rFonts w:hint="default" w:ascii="Times New Roman" w:hAnsi="Times New Roman" w:cs="Times New Roman" w:eastAsiaTheme="minorEastAsia"/>
                <w:b/>
                <w:bCs/>
                <w:kern w:val="0"/>
                <w:szCs w:val="21"/>
                <w:lang w:val="en-US" w:eastAsia="zh-CN"/>
              </w:rPr>
            </w:pPr>
            <w:r>
              <w:rPr>
                <w:rFonts w:hint="eastAsia" w:ascii="Times New Roman" w:hAnsi="Times New Roman" w:eastAsia="宋体" w:cs="Times New Roman"/>
                <w:b/>
                <w:bCs/>
                <w:i w:val="0"/>
                <w:iCs w:val="0"/>
                <w:color w:val="000000"/>
                <w:kern w:val="0"/>
                <w:sz w:val="21"/>
                <w:szCs w:val="21"/>
                <w:u w:val="none"/>
                <w:lang w:val="en-US" w:eastAsia="zh-CN" w:bidi="ar"/>
              </w:rPr>
              <w:t>353.27</w:t>
            </w:r>
          </w:p>
        </w:tc>
        <w:tc>
          <w:tcPr>
            <w:tcW w:w="504" w:type="pct"/>
            <w:tcBorders>
              <w:top w:val="nil"/>
              <w:left w:val="nil"/>
              <w:bottom w:val="single" w:color="auto" w:sz="4" w:space="0"/>
              <w:right w:val="single" w:color="auto" w:sz="4" w:space="0"/>
            </w:tcBorders>
            <w:shd w:val="clear" w:color="auto" w:fill="auto"/>
            <w:noWrap/>
            <w:vAlign w:val="center"/>
          </w:tcPr>
          <w:p w14:paraId="2CCC26B5">
            <w:pPr>
              <w:keepNext w:val="0"/>
              <w:keepLines w:val="0"/>
              <w:widowControl/>
              <w:suppressLineNumbers w:val="0"/>
              <w:jc w:val="right"/>
              <w:textAlignment w:val="center"/>
              <w:rPr>
                <w:rFonts w:hint="default" w:ascii="Times New Roman" w:hAnsi="Times New Roman" w:cs="Times New Roman" w:eastAsiaTheme="minorEastAsia"/>
                <w:b/>
                <w:bCs/>
                <w:kern w:val="0"/>
                <w:szCs w:val="21"/>
                <w:lang w:val="en-US" w:eastAsia="zh-CN"/>
              </w:rPr>
            </w:pPr>
            <w:r>
              <w:rPr>
                <w:rFonts w:hint="eastAsia" w:ascii="Times New Roman" w:hAnsi="Times New Roman" w:eastAsia="宋体" w:cs="Times New Roman"/>
                <w:b/>
                <w:bCs/>
                <w:i w:val="0"/>
                <w:iCs w:val="0"/>
                <w:color w:val="000000"/>
                <w:kern w:val="0"/>
                <w:sz w:val="21"/>
                <w:szCs w:val="21"/>
                <w:u w:val="none"/>
                <w:lang w:val="en-US" w:eastAsia="zh-CN" w:bidi="ar"/>
              </w:rPr>
              <w:t>275.73</w:t>
            </w:r>
          </w:p>
        </w:tc>
        <w:tc>
          <w:tcPr>
            <w:tcW w:w="512" w:type="pct"/>
            <w:tcBorders>
              <w:top w:val="nil"/>
              <w:left w:val="nil"/>
              <w:bottom w:val="single" w:color="auto" w:sz="4" w:space="0"/>
              <w:right w:val="single" w:color="auto" w:sz="4" w:space="0"/>
            </w:tcBorders>
            <w:shd w:val="clear" w:color="auto" w:fill="auto"/>
            <w:noWrap/>
            <w:vAlign w:val="center"/>
          </w:tcPr>
          <w:p w14:paraId="380F7903">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2ED871E0">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28" w:type="pct"/>
            <w:tcBorders>
              <w:top w:val="nil"/>
              <w:left w:val="nil"/>
              <w:bottom w:val="single" w:color="auto" w:sz="4" w:space="0"/>
              <w:right w:val="single" w:color="auto" w:sz="4" w:space="0"/>
            </w:tcBorders>
            <w:shd w:val="clear" w:color="auto" w:fill="auto"/>
            <w:noWrap/>
            <w:vAlign w:val="center"/>
          </w:tcPr>
          <w:p w14:paraId="337449B9">
            <w:pPr>
              <w:widowControl/>
              <w:jc w:val="right"/>
              <w:rPr>
                <w:rFonts w:ascii="Times New Roman" w:hAnsi="Times New Roman" w:cs="Times New Roman"/>
                <w:kern w:val="0"/>
                <w:szCs w:val="21"/>
              </w:rPr>
            </w:pPr>
            <w:r>
              <w:rPr>
                <w:rFonts w:ascii="Times New Roman" w:hAnsi="Times New Roman" w:cs="Times New Roman"/>
                <w:kern w:val="0"/>
                <w:szCs w:val="21"/>
              </w:rPr>
              <w:t>　</w:t>
            </w:r>
          </w:p>
        </w:tc>
      </w:tr>
      <w:tr w14:paraId="13B60638">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6862732">
            <w:pPr>
              <w:rPr>
                <w:rFonts w:ascii="Times New Roman" w:hAnsi="Times New Roman" w:cs="Times New Roman"/>
                <w:kern w:val="0"/>
                <w:szCs w:val="21"/>
              </w:rPr>
            </w:pPr>
            <w:r>
              <w:rPr>
                <w:rFonts w:ascii="Times New Roman" w:hAnsi="Times New Roman" w:cs="Times New Roman"/>
                <w:szCs w:val="21"/>
              </w:rPr>
              <w:t>201</w:t>
            </w:r>
          </w:p>
        </w:tc>
        <w:tc>
          <w:tcPr>
            <w:tcW w:w="1451" w:type="pct"/>
            <w:tcBorders>
              <w:top w:val="nil"/>
              <w:left w:val="nil"/>
              <w:bottom w:val="single" w:color="auto" w:sz="4" w:space="0"/>
              <w:right w:val="single" w:color="auto" w:sz="4" w:space="0"/>
            </w:tcBorders>
            <w:shd w:val="clear" w:color="000000" w:fill="FFFFFF"/>
            <w:noWrap/>
            <w:vAlign w:val="center"/>
          </w:tcPr>
          <w:p w14:paraId="431B4C2F">
            <w:pPr>
              <w:rPr>
                <w:rFonts w:ascii="Times New Roman" w:hAnsi="Times New Roman" w:cs="Times New Roman"/>
                <w:kern w:val="0"/>
                <w:szCs w:val="21"/>
              </w:rPr>
            </w:pPr>
            <w:r>
              <w:rPr>
                <w:rFonts w:ascii="Times New Roman" w:hAnsi="Times New Roman" w:cs="Times New Roman"/>
                <w:szCs w:val="21"/>
              </w:rPr>
              <w:t>一般公共服务支出</w:t>
            </w:r>
          </w:p>
        </w:tc>
        <w:tc>
          <w:tcPr>
            <w:tcW w:w="545" w:type="pct"/>
            <w:tcBorders>
              <w:top w:val="nil"/>
              <w:left w:val="nil"/>
              <w:bottom w:val="single" w:color="auto" w:sz="4" w:space="0"/>
              <w:right w:val="single" w:color="auto" w:sz="4" w:space="0"/>
            </w:tcBorders>
            <w:shd w:val="clear" w:color="auto" w:fill="auto"/>
            <w:noWrap/>
            <w:vAlign w:val="center"/>
          </w:tcPr>
          <w:p w14:paraId="22A215AB">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569.50</w:t>
            </w:r>
          </w:p>
        </w:tc>
        <w:tc>
          <w:tcPr>
            <w:tcW w:w="536" w:type="pct"/>
            <w:tcBorders>
              <w:top w:val="nil"/>
              <w:left w:val="nil"/>
              <w:bottom w:val="single" w:color="auto" w:sz="4" w:space="0"/>
              <w:right w:val="single" w:color="auto" w:sz="4" w:space="0"/>
            </w:tcBorders>
            <w:shd w:val="clear" w:color="auto" w:fill="auto"/>
            <w:noWrap/>
            <w:vAlign w:val="center"/>
          </w:tcPr>
          <w:p w14:paraId="1EAF2EAE">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293.76</w:t>
            </w:r>
          </w:p>
        </w:tc>
        <w:tc>
          <w:tcPr>
            <w:tcW w:w="504" w:type="pct"/>
            <w:tcBorders>
              <w:top w:val="nil"/>
              <w:left w:val="nil"/>
              <w:bottom w:val="single" w:color="auto" w:sz="4" w:space="0"/>
              <w:right w:val="single" w:color="auto" w:sz="4" w:space="0"/>
            </w:tcBorders>
            <w:shd w:val="clear" w:color="auto" w:fill="auto"/>
            <w:noWrap/>
            <w:vAlign w:val="center"/>
          </w:tcPr>
          <w:p w14:paraId="4C389C04">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275.73</w:t>
            </w:r>
          </w:p>
        </w:tc>
        <w:tc>
          <w:tcPr>
            <w:tcW w:w="512" w:type="pct"/>
            <w:tcBorders>
              <w:top w:val="nil"/>
              <w:left w:val="nil"/>
              <w:bottom w:val="single" w:color="auto" w:sz="4" w:space="0"/>
              <w:right w:val="single" w:color="auto" w:sz="4" w:space="0"/>
            </w:tcBorders>
            <w:shd w:val="clear" w:color="auto" w:fill="auto"/>
            <w:noWrap/>
            <w:vAlign w:val="center"/>
          </w:tcPr>
          <w:p w14:paraId="12E76147">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34C2D5D8">
            <w:pPr>
              <w:widowControl/>
              <w:jc w:val="right"/>
              <w:rPr>
                <w:rFonts w:ascii="Times New Roman" w:hAnsi="Times New Roman" w:cs="Times New Roman"/>
                <w:kern w:val="0"/>
                <w:szCs w:val="21"/>
              </w:rPr>
            </w:pPr>
            <w:r>
              <w:rPr>
                <w:rFonts w:ascii="Times New Roman" w:hAnsi="Times New Roman" w:cs="Times New Roman"/>
                <w:kern w:val="0"/>
                <w:szCs w:val="21"/>
              </w:rPr>
              <w:t>　</w:t>
            </w:r>
          </w:p>
        </w:tc>
        <w:tc>
          <w:tcPr>
            <w:tcW w:w="528" w:type="pct"/>
            <w:tcBorders>
              <w:top w:val="nil"/>
              <w:left w:val="nil"/>
              <w:bottom w:val="single" w:color="auto" w:sz="4" w:space="0"/>
              <w:right w:val="single" w:color="auto" w:sz="4" w:space="0"/>
            </w:tcBorders>
            <w:shd w:val="clear" w:color="auto" w:fill="auto"/>
            <w:noWrap/>
            <w:vAlign w:val="center"/>
          </w:tcPr>
          <w:p w14:paraId="2FDE9505">
            <w:pPr>
              <w:widowControl/>
              <w:jc w:val="right"/>
              <w:rPr>
                <w:rFonts w:ascii="Times New Roman" w:hAnsi="Times New Roman" w:cs="Times New Roman"/>
                <w:kern w:val="0"/>
                <w:szCs w:val="21"/>
              </w:rPr>
            </w:pPr>
            <w:r>
              <w:rPr>
                <w:rFonts w:ascii="Times New Roman" w:hAnsi="Times New Roman" w:cs="Times New Roman"/>
                <w:kern w:val="0"/>
                <w:szCs w:val="21"/>
              </w:rPr>
              <w:t>　</w:t>
            </w:r>
          </w:p>
        </w:tc>
      </w:tr>
      <w:tr w14:paraId="1B8F49AA">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EC81E2B">
            <w:pPr>
              <w:rPr>
                <w:rFonts w:ascii="Times New Roman" w:hAnsi="Times New Roman" w:cs="Times New Roman"/>
                <w:kern w:val="0"/>
                <w:szCs w:val="21"/>
              </w:rPr>
            </w:pPr>
            <w:r>
              <w:rPr>
                <w:rFonts w:ascii="Times New Roman" w:hAnsi="Times New Roman" w:cs="Times New Roman"/>
                <w:szCs w:val="21"/>
              </w:rPr>
              <w:t>20105</w:t>
            </w:r>
          </w:p>
        </w:tc>
        <w:tc>
          <w:tcPr>
            <w:tcW w:w="1451" w:type="pct"/>
            <w:tcBorders>
              <w:top w:val="nil"/>
              <w:left w:val="nil"/>
              <w:bottom w:val="single" w:color="auto" w:sz="4" w:space="0"/>
              <w:right w:val="single" w:color="auto" w:sz="4" w:space="0"/>
            </w:tcBorders>
            <w:shd w:val="clear" w:color="000000" w:fill="FFFFFF"/>
            <w:noWrap/>
            <w:vAlign w:val="center"/>
          </w:tcPr>
          <w:p w14:paraId="1FF4CFD6">
            <w:pPr>
              <w:rPr>
                <w:rFonts w:ascii="Times New Roman" w:hAnsi="Times New Roman" w:cs="Times New Roman"/>
                <w:kern w:val="0"/>
                <w:szCs w:val="21"/>
              </w:rPr>
            </w:pPr>
            <w:r>
              <w:rPr>
                <w:rFonts w:ascii="Times New Roman" w:hAnsi="Times New Roman" w:cs="Times New Roman"/>
                <w:szCs w:val="21"/>
              </w:rPr>
              <w:t>统计信息事务</w:t>
            </w:r>
          </w:p>
        </w:tc>
        <w:tc>
          <w:tcPr>
            <w:tcW w:w="545" w:type="pct"/>
            <w:tcBorders>
              <w:top w:val="nil"/>
              <w:left w:val="nil"/>
              <w:bottom w:val="single" w:color="auto" w:sz="4" w:space="0"/>
              <w:right w:val="single" w:color="auto" w:sz="4" w:space="0"/>
            </w:tcBorders>
            <w:shd w:val="clear" w:color="auto" w:fill="auto"/>
            <w:noWrap/>
            <w:vAlign w:val="center"/>
          </w:tcPr>
          <w:p w14:paraId="1E45A95F">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569.50</w:t>
            </w:r>
          </w:p>
        </w:tc>
        <w:tc>
          <w:tcPr>
            <w:tcW w:w="536" w:type="pct"/>
            <w:tcBorders>
              <w:top w:val="nil"/>
              <w:left w:val="nil"/>
              <w:bottom w:val="single" w:color="auto" w:sz="4" w:space="0"/>
              <w:right w:val="single" w:color="auto" w:sz="4" w:space="0"/>
            </w:tcBorders>
            <w:shd w:val="clear" w:color="auto" w:fill="auto"/>
            <w:noWrap/>
            <w:vAlign w:val="center"/>
          </w:tcPr>
          <w:p w14:paraId="2976A1A9">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293.76</w:t>
            </w:r>
          </w:p>
        </w:tc>
        <w:tc>
          <w:tcPr>
            <w:tcW w:w="504" w:type="pct"/>
            <w:tcBorders>
              <w:top w:val="nil"/>
              <w:left w:val="nil"/>
              <w:bottom w:val="single" w:color="auto" w:sz="4" w:space="0"/>
              <w:right w:val="single" w:color="auto" w:sz="4" w:space="0"/>
            </w:tcBorders>
            <w:shd w:val="clear" w:color="auto" w:fill="auto"/>
            <w:noWrap/>
            <w:vAlign w:val="center"/>
          </w:tcPr>
          <w:p w14:paraId="1DB409E5">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275.73</w:t>
            </w:r>
          </w:p>
        </w:tc>
        <w:tc>
          <w:tcPr>
            <w:tcW w:w="512" w:type="pct"/>
            <w:tcBorders>
              <w:top w:val="nil"/>
              <w:left w:val="nil"/>
              <w:bottom w:val="single" w:color="auto" w:sz="4" w:space="0"/>
              <w:right w:val="single" w:color="auto" w:sz="4" w:space="0"/>
            </w:tcBorders>
            <w:shd w:val="clear" w:color="auto" w:fill="auto"/>
            <w:noWrap/>
            <w:vAlign w:val="center"/>
          </w:tcPr>
          <w:p w14:paraId="3345993B">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4C2038C4">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13DC5D9D">
            <w:pPr>
              <w:widowControl/>
              <w:jc w:val="right"/>
              <w:rPr>
                <w:rFonts w:ascii="Times New Roman" w:hAnsi="Times New Roman" w:cs="Times New Roman"/>
                <w:kern w:val="0"/>
                <w:szCs w:val="21"/>
              </w:rPr>
            </w:pPr>
          </w:p>
        </w:tc>
      </w:tr>
      <w:tr w14:paraId="671F5007">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8665F2">
            <w:pPr>
              <w:rPr>
                <w:rFonts w:ascii="Times New Roman" w:hAnsi="Times New Roman" w:cs="Times New Roman"/>
                <w:kern w:val="0"/>
                <w:szCs w:val="21"/>
              </w:rPr>
            </w:pPr>
            <w:r>
              <w:rPr>
                <w:rFonts w:ascii="Times New Roman" w:hAnsi="Times New Roman" w:cs="Times New Roman"/>
                <w:szCs w:val="21"/>
              </w:rPr>
              <w:t>2010501</w:t>
            </w:r>
          </w:p>
        </w:tc>
        <w:tc>
          <w:tcPr>
            <w:tcW w:w="1451" w:type="pct"/>
            <w:tcBorders>
              <w:top w:val="nil"/>
              <w:left w:val="nil"/>
              <w:bottom w:val="single" w:color="auto" w:sz="4" w:space="0"/>
              <w:right w:val="single" w:color="auto" w:sz="4" w:space="0"/>
            </w:tcBorders>
            <w:shd w:val="clear" w:color="000000" w:fill="FFFFFF"/>
            <w:noWrap/>
            <w:vAlign w:val="center"/>
          </w:tcPr>
          <w:p w14:paraId="4F1D6A9B">
            <w:pPr>
              <w:rPr>
                <w:rFonts w:ascii="Times New Roman" w:hAnsi="Times New Roman" w:cs="Times New Roman"/>
                <w:kern w:val="0"/>
                <w:szCs w:val="21"/>
              </w:rPr>
            </w:pPr>
            <w:r>
              <w:rPr>
                <w:rFonts w:ascii="Times New Roman" w:hAnsi="Times New Roman" w:cs="Times New Roman"/>
                <w:szCs w:val="21"/>
              </w:rPr>
              <w:t xml:space="preserve">  行政运行</w:t>
            </w:r>
          </w:p>
        </w:tc>
        <w:tc>
          <w:tcPr>
            <w:tcW w:w="545" w:type="pct"/>
            <w:tcBorders>
              <w:top w:val="nil"/>
              <w:left w:val="nil"/>
              <w:bottom w:val="single" w:color="auto" w:sz="4" w:space="0"/>
              <w:right w:val="single" w:color="auto" w:sz="4" w:space="0"/>
            </w:tcBorders>
            <w:shd w:val="clear" w:color="auto" w:fill="auto"/>
            <w:noWrap/>
            <w:vAlign w:val="center"/>
          </w:tcPr>
          <w:p w14:paraId="1E3FF063">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293.76</w:t>
            </w:r>
          </w:p>
        </w:tc>
        <w:tc>
          <w:tcPr>
            <w:tcW w:w="536" w:type="pct"/>
            <w:tcBorders>
              <w:top w:val="nil"/>
              <w:left w:val="nil"/>
              <w:bottom w:val="single" w:color="auto" w:sz="4" w:space="0"/>
              <w:right w:val="single" w:color="auto" w:sz="4" w:space="0"/>
            </w:tcBorders>
            <w:shd w:val="clear" w:color="auto" w:fill="auto"/>
            <w:noWrap/>
            <w:vAlign w:val="center"/>
          </w:tcPr>
          <w:p w14:paraId="060CD88E">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293.76</w:t>
            </w:r>
          </w:p>
        </w:tc>
        <w:tc>
          <w:tcPr>
            <w:tcW w:w="504" w:type="pct"/>
            <w:tcBorders>
              <w:top w:val="nil"/>
              <w:left w:val="nil"/>
              <w:bottom w:val="single" w:color="auto" w:sz="4" w:space="0"/>
              <w:right w:val="single" w:color="auto" w:sz="4" w:space="0"/>
            </w:tcBorders>
            <w:shd w:val="clear" w:color="auto" w:fill="auto"/>
            <w:noWrap/>
            <w:vAlign w:val="center"/>
          </w:tcPr>
          <w:p w14:paraId="0EA0ED29">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162EEEE9">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39AAF0A2">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35DF5EC7">
            <w:pPr>
              <w:widowControl/>
              <w:jc w:val="right"/>
              <w:rPr>
                <w:rFonts w:ascii="Times New Roman" w:hAnsi="Times New Roman" w:cs="Times New Roman"/>
                <w:kern w:val="0"/>
                <w:szCs w:val="21"/>
              </w:rPr>
            </w:pPr>
          </w:p>
        </w:tc>
      </w:tr>
      <w:tr w14:paraId="57B4FC79">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3363B8">
            <w:pPr>
              <w:rPr>
                <w:rFonts w:ascii="Times New Roman" w:hAnsi="Times New Roman" w:cs="Times New Roman"/>
                <w:kern w:val="0"/>
                <w:szCs w:val="21"/>
              </w:rPr>
            </w:pPr>
            <w:r>
              <w:rPr>
                <w:rFonts w:ascii="Times New Roman" w:hAnsi="Times New Roman" w:cs="Times New Roman"/>
                <w:szCs w:val="21"/>
              </w:rPr>
              <w:t>2010502</w:t>
            </w:r>
          </w:p>
        </w:tc>
        <w:tc>
          <w:tcPr>
            <w:tcW w:w="1451" w:type="pct"/>
            <w:tcBorders>
              <w:top w:val="nil"/>
              <w:left w:val="nil"/>
              <w:bottom w:val="single" w:color="auto" w:sz="4" w:space="0"/>
              <w:right w:val="single" w:color="auto" w:sz="4" w:space="0"/>
            </w:tcBorders>
            <w:shd w:val="clear" w:color="000000" w:fill="FFFFFF"/>
            <w:noWrap/>
            <w:vAlign w:val="center"/>
          </w:tcPr>
          <w:p w14:paraId="4F56F6D3">
            <w:pPr>
              <w:rPr>
                <w:rFonts w:ascii="Times New Roman" w:hAnsi="Times New Roman" w:cs="Times New Roman"/>
                <w:kern w:val="0"/>
                <w:szCs w:val="21"/>
              </w:rPr>
            </w:pPr>
            <w:r>
              <w:rPr>
                <w:rFonts w:ascii="Times New Roman" w:hAnsi="Times New Roman" w:cs="Times New Roman"/>
                <w:szCs w:val="21"/>
              </w:rPr>
              <w:t xml:space="preserve">  一般行政管理事务</w:t>
            </w:r>
          </w:p>
        </w:tc>
        <w:tc>
          <w:tcPr>
            <w:tcW w:w="545" w:type="pct"/>
            <w:tcBorders>
              <w:top w:val="nil"/>
              <w:left w:val="nil"/>
              <w:bottom w:val="single" w:color="auto" w:sz="4" w:space="0"/>
              <w:right w:val="single" w:color="auto" w:sz="4" w:space="0"/>
            </w:tcBorders>
            <w:shd w:val="clear" w:color="auto" w:fill="auto"/>
            <w:noWrap/>
            <w:vAlign w:val="center"/>
          </w:tcPr>
          <w:p w14:paraId="0D052558">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257.32</w:t>
            </w:r>
          </w:p>
        </w:tc>
        <w:tc>
          <w:tcPr>
            <w:tcW w:w="536" w:type="pct"/>
            <w:tcBorders>
              <w:top w:val="nil"/>
              <w:left w:val="nil"/>
              <w:bottom w:val="single" w:color="auto" w:sz="4" w:space="0"/>
              <w:right w:val="single" w:color="auto" w:sz="4" w:space="0"/>
            </w:tcBorders>
            <w:shd w:val="clear" w:color="auto" w:fill="auto"/>
            <w:noWrap/>
            <w:vAlign w:val="center"/>
          </w:tcPr>
          <w:p w14:paraId="36D31A51">
            <w:pPr>
              <w:jc w:val="right"/>
              <w:rPr>
                <w:rFonts w:ascii="Times New Roman" w:hAnsi="Times New Roman" w:cs="Times New Roman"/>
                <w:kern w:val="0"/>
                <w:szCs w:val="21"/>
              </w:rPr>
            </w:pPr>
          </w:p>
        </w:tc>
        <w:tc>
          <w:tcPr>
            <w:tcW w:w="1574" w:type="dxa"/>
            <w:tcBorders>
              <w:top w:val="nil"/>
              <w:left w:val="nil"/>
              <w:bottom w:val="single" w:color="auto" w:sz="4" w:space="0"/>
              <w:right w:val="single" w:color="auto" w:sz="4" w:space="0"/>
            </w:tcBorders>
            <w:shd w:val="clear" w:color="auto" w:fill="auto"/>
            <w:noWrap/>
            <w:vAlign w:val="center"/>
          </w:tcPr>
          <w:p w14:paraId="1490FAD5">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257.32</w:t>
            </w:r>
          </w:p>
        </w:tc>
        <w:tc>
          <w:tcPr>
            <w:tcW w:w="512" w:type="pct"/>
            <w:tcBorders>
              <w:top w:val="nil"/>
              <w:left w:val="nil"/>
              <w:bottom w:val="single" w:color="auto" w:sz="4" w:space="0"/>
              <w:right w:val="single" w:color="auto" w:sz="4" w:space="0"/>
            </w:tcBorders>
            <w:shd w:val="clear" w:color="auto" w:fill="auto"/>
            <w:noWrap/>
            <w:vAlign w:val="center"/>
          </w:tcPr>
          <w:p w14:paraId="1F05C5FD">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58AECB26">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1346087C">
            <w:pPr>
              <w:widowControl/>
              <w:jc w:val="right"/>
              <w:rPr>
                <w:rFonts w:ascii="Times New Roman" w:hAnsi="Times New Roman" w:cs="Times New Roman"/>
                <w:kern w:val="0"/>
                <w:szCs w:val="21"/>
              </w:rPr>
            </w:pPr>
          </w:p>
        </w:tc>
      </w:tr>
      <w:tr w14:paraId="345C19AD">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23F70C">
            <w:pPr>
              <w:rPr>
                <w:rFonts w:ascii="Times New Roman" w:hAnsi="Times New Roman" w:cs="Times New Roman"/>
                <w:szCs w:val="21"/>
              </w:rPr>
            </w:pPr>
            <w:r>
              <w:rPr>
                <w:rFonts w:ascii="Times New Roman" w:hAnsi="Times New Roman" w:cs="Times New Roman"/>
                <w:szCs w:val="21"/>
              </w:rPr>
              <w:t>2010505</w:t>
            </w:r>
          </w:p>
        </w:tc>
        <w:tc>
          <w:tcPr>
            <w:tcW w:w="1451" w:type="pct"/>
            <w:tcBorders>
              <w:top w:val="nil"/>
              <w:left w:val="nil"/>
              <w:bottom w:val="single" w:color="auto" w:sz="4" w:space="0"/>
              <w:right w:val="single" w:color="auto" w:sz="4" w:space="0"/>
            </w:tcBorders>
            <w:shd w:val="clear" w:color="000000" w:fill="FFFFFF"/>
            <w:noWrap/>
            <w:vAlign w:val="center"/>
          </w:tcPr>
          <w:p w14:paraId="0344B016">
            <w:pPr>
              <w:rPr>
                <w:rFonts w:ascii="Times New Roman" w:hAnsi="Times New Roman" w:cs="Times New Roman"/>
                <w:szCs w:val="21"/>
              </w:rPr>
            </w:pPr>
            <w:r>
              <w:rPr>
                <w:rFonts w:ascii="Times New Roman" w:hAnsi="Times New Roman" w:cs="Times New Roman"/>
                <w:szCs w:val="21"/>
              </w:rPr>
              <w:t xml:space="preserve">  专项统计业务</w:t>
            </w:r>
          </w:p>
        </w:tc>
        <w:tc>
          <w:tcPr>
            <w:tcW w:w="545" w:type="pct"/>
            <w:tcBorders>
              <w:top w:val="nil"/>
              <w:left w:val="nil"/>
              <w:bottom w:val="single" w:color="auto" w:sz="4" w:space="0"/>
              <w:right w:val="single" w:color="auto" w:sz="4" w:space="0"/>
            </w:tcBorders>
            <w:shd w:val="clear" w:color="auto" w:fill="auto"/>
            <w:noWrap/>
            <w:vAlign w:val="center"/>
          </w:tcPr>
          <w:p w14:paraId="7716F529">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8.88</w:t>
            </w:r>
          </w:p>
        </w:tc>
        <w:tc>
          <w:tcPr>
            <w:tcW w:w="536" w:type="pct"/>
            <w:tcBorders>
              <w:top w:val="nil"/>
              <w:left w:val="nil"/>
              <w:bottom w:val="single" w:color="auto" w:sz="4" w:space="0"/>
              <w:right w:val="single" w:color="auto" w:sz="4" w:space="0"/>
            </w:tcBorders>
            <w:shd w:val="clear" w:color="auto" w:fill="auto"/>
            <w:noWrap/>
            <w:vAlign w:val="center"/>
          </w:tcPr>
          <w:p w14:paraId="793C0AA0">
            <w:pPr>
              <w:jc w:val="right"/>
              <w:rPr>
                <w:rFonts w:ascii="Times New Roman" w:hAnsi="Times New Roman" w:cs="Times New Roman"/>
                <w:szCs w:val="21"/>
              </w:rPr>
            </w:pPr>
          </w:p>
        </w:tc>
        <w:tc>
          <w:tcPr>
            <w:tcW w:w="1574" w:type="dxa"/>
            <w:tcBorders>
              <w:top w:val="nil"/>
              <w:left w:val="nil"/>
              <w:bottom w:val="single" w:color="auto" w:sz="4" w:space="0"/>
              <w:right w:val="single" w:color="auto" w:sz="4" w:space="0"/>
            </w:tcBorders>
            <w:shd w:val="clear" w:color="auto" w:fill="auto"/>
            <w:noWrap/>
            <w:vAlign w:val="center"/>
          </w:tcPr>
          <w:p w14:paraId="24578791">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8.88</w:t>
            </w:r>
          </w:p>
        </w:tc>
        <w:tc>
          <w:tcPr>
            <w:tcW w:w="512" w:type="pct"/>
            <w:tcBorders>
              <w:top w:val="nil"/>
              <w:left w:val="nil"/>
              <w:bottom w:val="single" w:color="auto" w:sz="4" w:space="0"/>
              <w:right w:val="single" w:color="auto" w:sz="4" w:space="0"/>
            </w:tcBorders>
            <w:shd w:val="clear" w:color="auto" w:fill="auto"/>
            <w:noWrap/>
            <w:vAlign w:val="center"/>
          </w:tcPr>
          <w:p w14:paraId="15293490">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641BA001">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61F9AA50">
            <w:pPr>
              <w:widowControl/>
              <w:jc w:val="right"/>
              <w:rPr>
                <w:rFonts w:ascii="Times New Roman" w:hAnsi="Times New Roman" w:cs="Times New Roman"/>
                <w:kern w:val="0"/>
                <w:szCs w:val="21"/>
              </w:rPr>
            </w:pPr>
          </w:p>
        </w:tc>
      </w:tr>
      <w:tr w14:paraId="2532ED9B">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B7734B">
            <w:pPr>
              <w:rPr>
                <w:rFonts w:ascii="Times New Roman" w:hAnsi="Times New Roman" w:cs="Times New Roman"/>
                <w:kern w:val="0"/>
                <w:szCs w:val="21"/>
              </w:rPr>
            </w:pPr>
            <w:r>
              <w:rPr>
                <w:rFonts w:ascii="Times New Roman" w:hAnsi="Times New Roman" w:cs="Times New Roman"/>
                <w:szCs w:val="21"/>
              </w:rPr>
              <w:t>2010508</w:t>
            </w:r>
          </w:p>
        </w:tc>
        <w:tc>
          <w:tcPr>
            <w:tcW w:w="1451" w:type="pct"/>
            <w:tcBorders>
              <w:top w:val="nil"/>
              <w:left w:val="nil"/>
              <w:bottom w:val="single" w:color="auto" w:sz="4" w:space="0"/>
              <w:right w:val="single" w:color="auto" w:sz="4" w:space="0"/>
            </w:tcBorders>
            <w:shd w:val="clear" w:color="000000" w:fill="FFFFFF"/>
            <w:noWrap/>
            <w:vAlign w:val="center"/>
          </w:tcPr>
          <w:p w14:paraId="44A868E3">
            <w:pPr>
              <w:rPr>
                <w:rFonts w:ascii="Times New Roman" w:hAnsi="Times New Roman" w:cs="Times New Roman"/>
                <w:kern w:val="0"/>
                <w:szCs w:val="21"/>
              </w:rPr>
            </w:pPr>
            <w:r>
              <w:rPr>
                <w:rFonts w:ascii="Times New Roman" w:hAnsi="Times New Roman" w:cs="Times New Roman"/>
                <w:szCs w:val="21"/>
              </w:rPr>
              <w:t xml:space="preserve">  统计抽样调查</w:t>
            </w:r>
          </w:p>
        </w:tc>
        <w:tc>
          <w:tcPr>
            <w:tcW w:w="545" w:type="pct"/>
            <w:tcBorders>
              <w:top w:val="nil"/>
              <w:left w:val="nil"/>
              <w:bottom w:val="single" w:color="auto" w:sz="4" w:space="0"/>
              <w:right w:val="single" w:color="auto" w:sz="4" w:space="0"/>
            </w:tcBorders>
            <w:shd w:val="clear" w:color="auto" w:fill="auto"/>
            <w:noWrap/>
            <w:vAlign w:val="center"/>
          </w:tcPr>
          <w:p w14:paraId="529778E5">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9.54</w:t>
            </w:r>
          </w:p>
        </w:tc>
        <w:tc>
          <w:tcPr>
            <w:tcW w:w="536" w:type="pct"/>
            <w:tcBorders>
              <w:top w:val="nil"/>
              <w:left w:val="nil"/>
              <w:bottom w:val="single" w:color="auto" w:sz="4" w:space="0"/>
              <w:right w:val="single" w:color="auto" w:sz="4" w:space="0"/>
            </w:tcBorders>
            <w:shd w:val="clear" w:color="auto" w:fill="auto"/>
            <w:noWrap/>
            <w:vAlign w:val="center"/>
          </w:tcPr>
          <w:p w14:paraId="3649C4B4">
            <w:pPr>
              <w:jc w:val="right"/>
              <w:rPr>
                <w:rFonts w:ascii="Times New Roman" w:hAnsi="Times New Roman" w:cs="Times New Roman"/>
                <w:kern w:val="0"/>
                <w:szCs w:val="21"/>
              </w:rPr>
            </w:pPr>
          </w:p>
        </w:tc>
        <w:tc>
          <w:tcPr>
            <w:tcW w:w="1574" w:type="dxa"/>
            <w:tcBorders>
              <w:top w:val="nil"/>
              <w:left w:val="nil"/>
              <w:bottom w:val="single" w:color="auto" w:sz="4" w:space="0"/>
              <w:right w:val="single" w:color="auto" w:sz="4" w:space="0"/>
            </w:tcBorders>
            <w:shd w:val="clear" w:color="auto" w:fill="auto"/>
            <w:noWrap/>
            <w:vAlign w:val="center"/>
          </w:tcPr>
          <w:p w14:paraId="1978DCBE">
            <w:pPr>
              <w:widowControl/>
              <w:jc w:val="right"/>
              <w:textAlignment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color w:val="000000"/>
                <w:kern w:val="0"/>
                <w:szCs w:val="21"/>
                <w:lang w:val="en-US" w:eastAsia="zh-CN" w:bidi="ar"/>
              </w:rPr>
              <w:t>9.54</w:t>
            </w:r>
          </w:p>
        </w:tc>
        <w:tc>
          <w:tcPr>
            <w:tcW w:w="512" w:type="pct"/>
            <w:tcBorders>
              <w:top w:val="nil"/>
              <w:left w:val="nil"/>
              <w:bottom w:val="single" w:color="auto" w:sz="4" w:space="0"/>
              <w:right w:val="single" w:color="auto" w:sz="4" w:space="0"/>
            </w:tcBorders>
            <w:shd w:val="clear" w:color="auto" w:fill="auto"/>
            <w:noWrap/>
            <w:vAlign w:val="center"/>
          </w:tcPr>
          <w:p w14:paraId="7650F495">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34CEA4F5">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2F753F9C">
            <w:pPr>
              <w:widowControl/>
              <w:jc w:val="right"/>
              <w:rPr>
                <w:rFonts w:ascii="Times New Roman" w:hAnsi="Times New Roman" w:cs="Times New Roman"/>
                <w:kern w:val="0"/>
                <w:szCs w:val="21"/>
              </w:rPr>
            </w:pPr>
          </w:p>
        </w:tc>
      </w:tr>
      <w:tr w14:paraId="60AEF17B">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E2A3C2">
            <w:pPr>
              <w:rPr>
                <w:rFonts w:ascii="Times New Roman" w:hAnsi="Times New Roman" w:cs="Times New Roman"/>
                <w:kern w:val="0"/>
                <w:szCs w:val="21"/>
              </w:rPr>
            </w:pPr>
            <w:r>
              <w:rPr>
                <w:rFonts w:ascii="Times New Roman" w:hAnsi="Times New Roman" w:cs="Times New Roman"/>
                <w:szCs w:val="21"/>
              </w:rPr>
              <w:t>208</w:t>
            </w:r>
          </w:p>
        </w:tc>
        <w:tc>
          <w:tcPr>
            <w:tcW w:w="1451" w:type="pct"/>
            <w:tcBorders>
              <w:top w:val="nil"/>
              <w:left w:val="nil"/>
              <w:bottom w:val="single" w:color="auto" w:sz="4" w:space="0"/>
              <w:right w:val="single" w:color="auto" w:sz="4" w:space="0"/>
            </w:tcBorders>
            <w:shd w:val="clear" w:color="000000" w:fill="FFFFFF"/>
            <w:noWrap/>
            <w:vAlign w:val="center"/>
          </w:tcPr>
          <w:p w14:paraId="1F145159">
            <w:pPr>
              <w:rPr>
                <w:rFonts w:ascii="Times New Roman" w:hAnsi="Times New Roman" w:cs="Times New Roman"/>
                <w:kern w:val="0"/>
                <w:szCs w:val="21"/>
              </w:rPr>
            </w:pPr>
            <w:r>
              <w:rPr>
                <w:rFonts w:ascii="Times New Roman" w:hAnsi="Times New Roman" w:cs="Times New Roman"/>
                <w:szCs w:val="21"/>
              </w:rPr>
              <w:t>社会保障和就业支出</w:t>
            </w:r>
          </w:p>
        </w:tc>
        <w:tc>
          <w:tcPr>
            <w:tcW w:w="545" w:type="pct"/>
            <w:tcBorders>
              <w:top w:val="nil"/>
              <w:left w:val="nil"/>
              <w:bottom w:val="single" w:color="auto" w:sz="4" w:space="0"/>
              <w:right w:val="single" w:color="auto" w:sz="4" w:space="0"/>
            </w:tcBorders>
            <w:shd w:val="clear" w:color="auto" w:fill="auto"/>
            <w:noWrap/>
            <w:vAlign w:val="center"/>
          </w:tcPr>
          <w:p w14:paraId="6A8975FB">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536" w:type="pct"/>
            <w:tcBorders>
              <w:top w:val="nil"/>
              <w:left w:val="nil"/>
              <w:bottom w:val="single" w:color="auto" w:sz="4" w:space="0"/>
              <w:right w:val="single" w:color="auto" w:sz="4" w:space="0"/>
            </w:tcBorders>
            <w:shd w:val="clear" w:color="auto" w:fill="auto"/>
            <w:noWrap/>
            <w:vAlign w:val="center"/>
          </w:tcPr>
          <w:p w14:paraId="0166BD53">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504" w:type="pct"/>
            <w:tcBorders>
              <w:top w:val="nil"/>
              <w:left w:val="nil"/>
              <w:bottom w:val="single" w:color="auto" w:sz="4" w:space="0"/>
              <w:right w:val="single" w:color="auto" w:sz="4" w:space="0"/>
            </w:tcBorders>
            <w:shd w:val="clear" w:color="auto" w:fill="auto"/>
            <w:noWrap/>
            <w:vAlign w:val="center"/>
          </w:tcPr>
          <w:p w14:paraId="425ED610">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2EB701D7">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1B57FCC0">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7CC3DD3F">
            <w:pPr>
              <w:widowControl/>
              <w:jc w:val="right"/>
              <w:rPr>
                <w:rFonts w:ascii="Times New Roman" w:hAnsi="Times New Roman" w:cs="Times New Roman"/>
                <w:kern w:val="0"/>
                <w:szCs w:val="21"/>
              </w:rPr>
            </w:pPr>
          </w:p>
        </w:tc>
      </w:tr>
      <w:tr w14:paraId="5338769A">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B65627">
            <w:pPr>
              <w:rPr>
                <w:rFonts w:ascii="Times New Roman" w:hAnsi="Times New Roman" w:cs="Times New Roman"/>
                <w:kern w:val="0"/>
                <w:szCs w:val="21"/>
              </w:rPr>
            </w:pPr>
            <w:r>
              <w:rPr>
                <w:rFonts w:ascii="Times New Roman" w:hAnsi="Times New Roman" w:cs="Times New Roman"/>
                <w:szCs w:val="21"/>
              </w:rPr>
              <w:t>20805</w:t>
            </w:r>
          </w:p>
        </w:tc>
        <w:tc>
          <w:tcPr>
            <w:tcW w:w="1451" w:type="pct"/>
            <w:tcBorders>
              <w:top w:val="nil"/>
              <w:left w:val="nil"/>
              <w:bottom w:val="single" w:color="auto" w:sz="4" w:space="0"/>
              <w:right w:val="single" w:color="auto" w:sz="4" w:space="0"/>
            </w:tcBorders>
            <w:shd w:val="clear" w:color="000000" w:fill="FFFFFF"/>
            <w:noWrap/>
            <w:vAlign w:val="center"/>
          </w:tcPr>
          <w:p w14:paraId="1278C02B">
            <w:pPr>
              <w:rPr>
                <w:rFonts w:ascii="Times New Roman" w:hAnsi="Times New Roman" w:cs="Times New Roman"/>
                <w:kern w:val="0"/>
                <w:szCs w:val="21"/>
              </w:rPr>
            </w:pPr>
            <w:r>
              <w:rPr>
                <w:rFonts w:ascii="Times New Roman" w:hAnsi="Times New Roman" w:cs="Times New Roman"/>
                <w:szCs w:val="21"/>
              </w:rPr>
              <w:t>行政事业单位养老支出</w:t>
            </w:r>
          </w:p>
        </w:tc>
        <w:tc>
          <w:tcPr>
            <w:tcW w:w="545" w:type="pct"/>
            <w:tcBorders>
              <w:top w:val="nil"/>
              <w:left w:val="nil"/>
              <w:bottom w:val="single" w:color="auto" w:sz="4" w:space="0"/>
              <w:right w:val="single" w:color="auto" w:sz="4" w:space="0"/>
            </w:tcBorders>
            <w:shd w:val="clear" w:color="auto" w:fill="auto"/>
            <w:noWrap/>
            <w:vAlign w:val="center"/>
          </w:tcPr>
          <w:p w14:paraId="4348D027">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536" w:type="pct"/>
            <w:tcBorders>
              <w:top w:val="nil"/>
              <w:left w:val="nil"/>
              <w:bottom w:val="single" w:color="auto" w:sz="4" w:space="0"/>
              <w:right w:val="single" w:color="auto" w:sz="4" w:space="0"/>
            </w:tcBorders>
            <w:shd w:val="clear" w:color="auto" w:fill="auto"/>
            <w:noWrap/>
            <w:vAlign w:val="center"/>
          </w:tcPr>
          <w:p w14:paraId="5D9D31F0">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504" w:type="pct"/>
            <w:tcBorders>
              <w:top w:val="nil"/>
              <w:left w:val="nil"/>
              <w:bottom w:val="single" w:color="auto" w:sz="4" w:space="0"/>
              <w:right w:val="single" w:color="auto" w:sz="4" w:space="0"/>
            </w:tcBorders>
            <w:shd w:val="clear" w:color="auto" w:fill="auto"/>
            <w:noWrap/>
            <w:vAlign w:val="center"/>
          </w:tcPr>
          <w:p w14:paraId="6B4FD9D8">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25E1A4F8">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7AE85005">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76B63FCA">
            <w:pPr>
              <w:widowControl/>
              <w:jc w:val="right"/>
              <w:rPr>
                <w:rFonts w:ascii="Times New Roman" w:hAnsi="Times New Roman" w:cs="Times New Roman"/>
                <w:kern w:val="0"/>
                <w:szCs w:val="21"/>
              </w:rPr>
            </w:pPr>
          </w:p>
        </w:tc>
      </w:tr>
      <w:tr w14:paraId="38D34C1E">
        <w:tblPrEx>
          <w:tblCellMar>
            <w:top w:w="0" w:type="dxa"/>
            <w:left w:w="108" w:type="dxa"/>
            <w:bottom w:w="0" w:type="dxa"/>
            <w:right w:w="108" w:type="dxa"/>
          </w:tblCellMar>
        </w:tblPrEx>
        <w:trPr>
          <w:trHeight w:val="400"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CE966C">
            <w:pPr>
              <w:rPr>
                <w:rFonts w:ascii="Times New Roman" w:hAnsi="Times New Roman" w:cs="Times New Roman"/>
                <w:szCs w:val="21"/>
              </w:rPr>
            </w:pPr>
            <w:r>
              <w:rPr>
                <w:rFonts w:ascii="Times New Roman" w:hAnsi="Times New Roman" w:cs="Times New Roman"/>
                <w:szCs w:val="21"/>
              </w:rPr>
              <w:t>2080505</w:t>
            </w:r>
          </w:p>
        </w:tc>
        <w:tc>
          <w:tcPr>
            <w:tcW w:w="1451" w:type="pct"/>
            <w:tcBorders>
              <w:top w:val="nil"/>
              <w:left w:val="nil"/>
              <w:bottom w:val="single" w:color="auto" w:sz="4" w:space="0"/>
              <w:right w:val="single" w:color="auto" w:sz="4" w:space="0"/>
            </w:tcBorders>
            <w:shd w:val="clear" w:color="000000" w:fill="FFFFFF"/>
            <w:noWrap/>
            <w:vAlign w:val="center"/>
          </w:tcPr>
          <w:p w14:paraId="528A9B0B">
            <w:pPr>
              <w:rPr>
                <w:rFonts w:ascii="Times New Roman" w:hAnsi="Times New Roman" w:cs="Times New Roman"/>
                <w:szCs w:val="21"/>
              </w:rPr>
            </w:pPr>
            <w:r>
              <w:rPr>
                <w:rFonts w:ascii="Times New Roman" w:hAnsi="Times New Roman" w:cs="Times New Roman"/>
                <w:szCs w:val="21"/>
              </w:rPr>
              <w:t xml:space="preserve">  机关事业单位基本养老保险缴费支出</w:t>
            </w:r>
          </w:p>
        </w:tc>
        <w:tc>
          <w:tcPr>
            <w:tcW w:w="545" w:type="pct"/>
            <w:tcBorders>
              <w:top w:val="nil"/>
              <w:left w:val="nil"/>
              <w:bottom w:val="single" w:color="auto" w:sz="4" w:space="0"/>
              <w:right w:val="single" w:color="auto" w:sz="4" w:space="0"/>
            </w:tcBorders>
            <w:shd w:val="clear" w:color="auto" w:fill="auto"/>
            <w:noWrap/>
            <w:vAlign w:val="center"/>
          </w:tcPr>
          <w:p w14:paraId="13711210">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28.14</w:t>
            </w:r>
          </w:p>
        </w:tc>
        <w:tc>
          <w:tcPr>
            <w:tcW w:w="536" w:type="pct"/>
            <w:tcBorders>
              <w:top w:val="nil"/>
              <w:left w:val="nil"/>
              <w:bottom w:val="single" w:color="auto" w:sz="4" w:space="0"/>
              <w:right w:val="single" w:color="auto" w:sz="4" w:space="0"/>
            </w:tcBorders>
            <w:shd w:val="clear" w:color="auto" w:fill="auto"/>
            <w:noWrap/>
            <w:vAlign w:val="center"/>
          </w:tcPr>
          <w:p w14:paraId="791941AB">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28.14</w:t>
            </w:r>
          </w:p>
        </w:tc>
        <w:tc>
          <w:tcPr>
            <w:tcW w:w="504" w:type="pct"/>
            <w:tcBorders>
              <w:top w:val="nil"/>
              <w:left w:val="nil"/>
              <w:bottom w:val="single" w:color="auto" w:sz="4" w:space="0"/>
              <w:right w:val="single" w:color="auto" w:sz="4" w:space="0"/>
            </w:tcBorders>
            <w:shd w:val="clear" w:color="auto" w:fill="auto"/>
            <w:noWrap/>
            <w:vAlign w:val="center"/>
          </w:tcPr>
          <w:p w14:paraId="777ED36C">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351D3FC7">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4714B98C">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6183D2D0">
            <w:pPr>
              <w:widowControl/>
              <w:jc w:val="right"/>
              <w:rPr>
                <w:rFonts w:ascii="Times New Roman" w:hAnsi="Times New Roman" w:cs="Times New Roman"/>
                <w:kern w:val="0"/>
                <w:szCs w:val="21"/>
              </w:rPr>
            </w:pPr>
          </w:p>
        </w:tc>
      </w:tr>
      <w:tr w14:paraId="3416E656">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C778C6">
            <w:pPr>
              <w:rPr>
                <w:rFonts w:ascii="Times New Roman" w:hAnsi="Times New Roman" w:cs="Times New Roman"/>
                <w:szCs w:val="21"/>
              </w:rPr>
            </w:pPr>
            <w:r>
              <w:rPr>
                <w:rFonts w:ascii="Times New Roman" w:hAnsi="Times New Roman" w:cs="Times New Roman"/>
                <w:szCs w:val="21"/>
              </w:rPr>
              <w:t>210</w:t>
            </w:r>
          </w:p>
        </w:tc>
        <w:tc>
          <w:tcPr>
            <w:tcW w:w="1451" w:type="pct"/>
            <w:tcBorders>
              <w:top w:val="nil"/>
              <w:left w:val="nil"/>
              <w:bottom w:val="single" w:color="auto" w:sz="4" w:space="0"/>
              <w:right w:val="single" w:color="auto" w:sz="4" w:space="0"/>
            </w:tcBorders>
            <w:shd w:val="clear" w:color="000000" w:fill="FFFFFF"/>
            <w:noWrap/>
            <w:vAlign w:val="center"/>
          </w:tcPr>
          <w:p w14:paraId="2B750AFB">
            <w:pPr>
              <w:rPr>
                <w:rFonts w:ascii="Times New Roman" w:hAnsi="Times New Roman" w:cs="Times New Roman"/>
                <w:szCs w:val="21"/>
              </w:rPr>
            </w:pPr>
            <w:r>
              <w:rPr>
                <w:rFonts w:ascii="Times New Roman" w:hAnsi="Times New Roman" w:cs="Times New Roman"/>
                <w:szCs w:val="21"/>
              </w:rPr>
              <w:t>卫生健康支出</w:t>
            </w:r>
          </w:p>
        </w:tc>
        <w:tc>
          <w:tcPr>
            <w:tcW w:w="545" w:type="pct"/>
            <w:tcBorders>
              <w:top w:val="nil"/>
              <w:left w:val="nil"/>
              <w:bottom w:val="single" w:color="auto" w:sz="4" w:space="0"/>
              <w:right w:val="single" w:color="auto" w:sz="4" w:space="0"/>
            </w:tcBorders>
            <w:shd w:val="clear" w:color="auto" w:fill="auto"/>
            <w:noWrap/>
            <w:vAlign w:val="center"/>
          </w:tcPr>
          <w:p w14:paraId="5A9EACC6">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536" w:type="pct"/>
            <w:tcBorders>
              <w:top w:val="nil"/>
              <w:left w:val="nil"/>
              <w:bottom w:val="single" w:color="auto" w:sz="4" w:space="0"/>
              <w:right w:val="single" w:color="auto" w:sz="4" w:space="0"/>
            </w:tcBorders>
            <w:shd w:val="clear" w:color="auto" w:fill="auto"/>
            <w:noWrap/>
            <w:vAlign w:val="center"/>
          </w:tcPr>
          <w:p w14:paraId="28D4A98E">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504" w:type="pct"/>
            <w:tcBorders>
              <w:top w:val="nil"/>
              <w:left w:val="nil"/>
              <w:bottom w:val="single" w:color="auto" w:sz="4" w:space="0"/>
              <w:right w:val="single" w:color="auto" w:sz="4" w:space="0"/>
            </w:tcBorders>
            <w:shd w:val="clear" w:color="auto" w:fill="auto"/>
            <w:noWrap/>
            <w:vAlign w:val="center"/>
          </w:tcPr>
          <w:p w14:paraId="3BBF2E34">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5B715212">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0F48AAFA">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3FFD1739">
            <w:pPr>
              <w:widowControl/>
              <w:jc w:val="right"/>
              <w:rPr>
                <w:rFonts w:ascii="Times New Roman" w:hAnsi="Times New Roman" w:cs="Times New Roman"/>
                <w:kern w:val="0"/>
                <w:szCs w:val="21"/>
              </w:rPr>
            </w:pPr>
          </w:p>
        </w:tc>
      </w:tr>
      <w:tr w14:paraId="2AF94505">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EB5431">
            <w:pPr>
              <w:rPr>
                <w:rFonts w:ascii="Times New Roman" w:hAnsi="Times New Roman" w:cs="Times New Roman"/>
                <w:szCs w:val="21"/>
              </w:rPr>
            </w:pPr>
            <w:r>
              <w:rPr>
                <w:rFonts w:ascii="Times New Roman" w:hAnsi="Times New Roman" w:cs="Times New Roman"/>
                <w:szCs w:val="21"/>
              </w:rPr>
              <w:t>21011</w:t>
            </w:r>
          </w:p>
        </w:tc>
        <w:tc>
          <w:tcPr>
            <w:tcW w:w="1451" w:type="pct"/>
            <w:tcBorders>
              <w:top w:val="nil"/>
              <w:left w:val="nil"/>
              <w:bottom w:val="single" w:color="auto" w:sz="4" w:space="0"/>
              <w:right w:val="single" w:color="auto" w:sz="4" w:space="0"/>
            </w:tcBorders>
            <w:shd w:val="clear" w:color="000000" w:fill="FFFFFF"/>
            <w:noWrap/>
            <w:vAlign w:val="center"/>
          </w:tcPr>
          <w:p w14:paraId="60BAF021">
            <w:pPr>
              <w:rPr>
                <w:rFonts w:ascii="Times New Roman" w:hAnsi="Times New Roman" w:cs="Times New Roman"/>
                <w:szCs w:val="21"/>
              </w:rPr>
            </w:pPr>
            <w:r>
              <w:rPr>
                <w:rFonts w:ascii="Times New Roman" w:hAnsi="Times New Roman" w:cs="Times New Roman"/>
                <w:szCs w:val="21"/>
              </w:rPr>
              <w:t>行政事业单位医疗</w:t>
            </w:r>
          </w:p>
        </w:tc>
        <w:tc>
          <w:tcPr>
            <w:tcW w:w="545" w:type="pct"/>
            <w:tcBorders>
              <w:top w:val="nil"/>
              <w:left w:val="nil"/>
              <w:bottom w:val="single" w:color="auto" w:sz="4" w:space="0"/>
              <w:right w:val="single" w:color="auto" w:sz="4" w:space="0"/>
            </w:tcBorders>
            <w:shd w:val="clear" w:color="auto" w:fill="auto"/>
            <w:noWrap/>
            <w:vAlign w:val="center"/>
          </w:tcPr>
          <w:p w14:paraId="0270210F">
            <w:pPr>
              <w:widowControl/>
              <w:jc w:val="right"/>
              <w:textAlignment w:val="center"/>
              <w:rPr>
                <w:rFonts w:ascii="Times New Roman" w:hAnsi="Times New Roman" w:cs="Times New Roman"/>
                <w:szCs w:val="21"/>
              </w:rPr>
            </w:pPr>
            <w:r>
              <w:rPr>
                <w:rFonts w:hint="eastAsia" w:ascii="Times New Roman" w:hAnsi="Times New Roman" w:cs="Times New Roman"/>
                <w:szCs w:val="21"/>
                <w:lang w:val="en-US" w:eastAsia="zh-CN"/>
              </w:rPr>
              <w:t>10.83</w:t>
            </w:r>
          </w:p>
        </w:tc>
        <w:tc>
          <w:tcPr>
            <w:tcW w:w="536" w:type="pct"/>
            <w:tcBorders>
              <w:top w:val="nil"/>
              <w:left w:val="nil"/>
              <w:bottom w:val="single" w:color="auto" w:sz="4" w:space="0"/>
              <w:right w:val="single" w:color="auto" w:sz="4" w:space="0"/>
            </w:tcBorders>
            <w:shd w:val="clear" w:color="auto" w:fill="auto"/>
            <w:noWrap/>
            <w:vAlign w:val="center"/>
          </w:tcPr>
          <w:p w14:paraId="4610F6D4">
            <w:pPr>
              <w:widowControl/>
              <w:jc w:val="right"/>
              <w:textAlignment w:val="center"/>
              <w:rPr>
                <w:rFonts w:ascii="Times New Roman" w:hAnsi="Times New Roman" w:cs="Times New Roman"/>
                <w:szCs w:val="21"/>
              </w:rPr>
            </w:pPr>
            <w:r>
              <w:rPr>
                <w:rFonts w:hint="eastAsia" w:ascii="Times New Roman" w:hAnsi="Times New Roman" w:cs="Times New Roman"/>
                <w:szCs w:val="21"/>
                <w:lang w:val="en-US" w:eastAsia="zh-CN"/>
              </w:rPr>
              <w:t>10.83</w:t>
            </w:r>
          </w:p>
        </w:tc>
        <w:tc>
          <w:tcPr>
            <w:tcW w:w="504" w:type="pct"/>
            <w:tcBorders>
              <w:top w:val="nil"/>
              <w:left w:val="nil"/>
              <w:bottom w:val="single" w:color="auto" w:sz="4" w:space="0"/>
              <w:right w:val="single" w:color="auto" w:sz="4" w:space="0"/>
            </w:tcBorders>
            <w:shd w:val="clear" w:color="auto" w:fill="auto"/>
            <w:noWrap/>
            <w:vAlign w:val="center"/>
          </w:tcPr>
          <w:p w14:paraId="3CB88D7F">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495DFABF">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3D73EF0B">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557E6839">
            <w:pPr>
              <w:widowControl/>
              <w:jc w:val="right"/>
              <w:rPr>
                <w:rFonts w:ascii="Times New Roman" w:hAnsi="Times New Roman" w:cs="Times New Roman"/>
                <w:kern w:val="0"/>
                <w:szCs w:val="21"/>
              </w:rPr>
            </w:pPr>
          </w:p>
        </w:tc>
      </w:tr>
      <w:tr w14:paraId="265E8EA1">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1C58E9">
            <w:pPr>
              <w:rPr>
                <w:rFonts w:ascii="Times New Roman" w:hAnsi="Times New Roman" w:cs="Times New Roman"/>
                <w:szCs w:val="21"/>
              </w:rPr>
            </w:pPr>
            <w:r>
              <w:rPr>
                <w:rFonts w:ascii="Times New Roman" w:hAnsi="Times New Roman" w:cs="Times New Roman"/>
                <w:szCs w:val="21"/>
              </w:rPr>
              <w:t>2101101</w:t>
            </w:r>
          </w:p>
        </w:tc>
        <w:tc>
          <w:tcPr>
            <w:tcW w:w="1451" w:type="pct"/>
            <w:tcBorders>
              <w:top w:val="nil"/>
              <w:left w:val="nil"/>
              <w:bottom w:val="single" w:color="auto" w:sz="4" w:space="0"/>
              <w:right w:val="single" w:color="auto" w:sz="4" w:space="0"/>
            </w:tcBorders>
            <w:shd w:val="clear" w:color="000000" w:fill="FFFFFF"/>
            <w:noWrap/>
            <w:vAlign w:val="center"/>
          </w:tcPr>
          <w:p w14:paraId="2114644A">
            <w:pPr>
              <w:rPr>
                <w:rFonts w:ascii="Times New Roman" w:hAnsi="Times New Roman" w:cs="Times New Roman"/>
                <w:szCs w:val="21"/>
              </w:rPr>
            </w:pPr>
            <w:r>
              <w:rPr>
                <w:rFonts w:ascii="Times New Roman" w:hAnsi="Times New Roman" w:cs="Times New Roman"/>
                <w:szCs w:val="21"/>
              </w:rPr>
              <w:t xml:space="preserve">  行政单位医疗</w:t>
            </w:r>
          </w:p>
        </w:tc>
        <w:tc>
          <w:tcPr>
            <w:tcW w:w="545" w:type="pct"/>
            <w:tcBorders>
              <w:top w:val="nil"/>
              <w:left w:val="nil"/>
              <w:bottom w:val="single" w:color="auto" w:sz="4" w:space="0"/>
              <w:right w:val="single" w:color="auto" w:sz="4" w:space="0"/>
            </w:tcBorders>
            <w:shd w:val="clear" w:color="auto" w:fill="auto"/>
            <w:noWrap/>
            <w:vAlign w:val="center"/>
          </w:tcPr>
          <w:p w14:paraId="6672F010">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536" w:type="pct"/>
            <w:tcBorders>
              <w:top w:val="nil"/>
              <w:left w:val="nil"/>
              <w:bottom w:val="single" w:color="auto" w:sz="4" w:space="0"/>
              <w:right w:val="single" w:color="auto" w:sz="4" w:space="0"/>
            </w:tcBorders>
            <w:shd w:val="clear" w:color="auto" w:fill="auto"/>
            <w:noWrap/>
            <w:vAlign w:val="center"/>
          </w:tcPr>
          <w:p w14:paraId="15F0384C">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504" w:type="pct"/>
            <w:tcBorders>
              <w:top w:val="nil"/>
              <w:left w:val="nil"/>
              <w:bottom w:val="single" w:color="auto" w:sz="4" w:space="0"/>
              <w:right w:val="single" w:color="auto" w:sz="4" w:space="0"/>
            </w:tcBorders>
            <w:shd w:val="clear" w:color="auto" w:fill="auto"/>
            <w:noWrap/>
            <w:vAlign w:val="center"/>
          </w:tcPr>
          <w:p w14:paraId="7B0AB3C8">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7363B5F0">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539F55BD">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4A113D72">
            <w:pPr>
              <w:widowControl/>
              <w:jc w:val="right"/>
              <w:rPr>
                <w:rFonts w:ascii="Times New Roman" w:hAnsi="Times New Roman" w:cs="Times New Roman"/>
                <w:kern w:val="0"/>
                <w:szCs w:val="21"/>
              </w:rPr>
            </w:pPr>
          </w:p>
        </w:tc>
      </w:tr>
      <w:tr w14:paraId="4F6C0E0A">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47E501">
            <w:pPr>
              <w:rPr>
                <w:rFonts w:ascii="Times New Roman" w:hAnsi="Times New Roman" w:cs="Times New Roman"/>
                <w:szCs w:val="21"/>
              </w:rPr>
            </w:pPr>
            <w:r>
              <w:rPr>
                <w:rFonts w:hint="eastAsia" w:ascii="Times New Roman" w:hAnsi="Times New Roman" w:cs="Times New Roman"/>
                <w:szCs w:val="21"/>
                <w:lang w:val="en-US" w:eastAsia="zh-CN"/>
              </w:rPr>
              <w:t>221</w:t>
            </w:r>
          </w:p>
        </w:tc>
        <w:tc>
          <w:tcPr>
            <w:tcW w:w="1451" w:type="pct"/>
            <w:tcBorders>
              <w:top w:val="nil"/>
              <w:left w:val="nil"/>
              <w:bottom w:val="single" w:color="auto" w:sz="4" w:space="0"/>
              <w:right w:val="single" w:color="auto" w:sz="4" w:space="0"/>
            </w:tcBorders>
            <w:shd w:val="clear" w:color="000000" w:fill="FFFFFF"/>
            <w:noWrap/>
            <w:vAlign w:val="center"/>
          </w:tcPr>
          <w:p w14:paraId="316526C6">
            <w:pPr>
              <w:rPr>
                <w:rFonts w:ascii="Times New Roman" w:hAnsi="Times New Roman" w:cs="Times New Roman"/>
                <w:szCs w:val="21"/>
              </w:rPr>
            </w:pPr>
            <w:r>
              <w:rPr>
                <w:rFonts w:hint="eastAsia" w:ascii="Times New Roman" w:hAnsi="Times New Roman" w:cs="Times New Roman"/>
                <w:szCs w:val="21"/>
                <w:lang w:val="en-US" w:eastAsia="zh-CN"/>
              </w:rPr>
              <w:t>住房保障支出</w:t>
            </w:r>
          </w:p>
        </w:tc>
        <w:tc>
          <w:tcPr>
            <w:tcW w:w="545" w:type="pct"/>
            <w:tcBorders>
              <w:top w:val="nil"/>
              <w:left w:val="nil"/>
              <w:bottom w:val="single" w:color="auto" w:sz="4" w:space="0"/>
              <w:right w:val="single" w:color="auto" w:sz="4" w:space="0"/>
            </w:tcBorders>
            <w:shd w:val="clear" w:color="auto" w:fill="auto"/>
            <w:noWrap/>
            <w:vAlign w:val="center"/>
          </w:tcPr>
          <w:p w14:paraId="45380C15">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536" w:type="pct"/>
            <w:tcBorders>
              <w:top w:val="nil"/>
              <w:left w:val="nil"/>
              <w:bottom w:val="single" w:color="auto" w:sz="4" w:space="0"/>
              <w:right w:val="single" w:color="auto" w:sz="4" w:space="0"/>
            </w:tcBorders>
            <w:shd w:val="clear" w:color="auto" w:fill="auto"/>
            <w:noWrap/>
            <w:vAlign w:val="center"/>
          </w:tcPr>
          <w:p w14:paraId="24916907">
            <w:pPr>
              <w:widowControl/>
              <w:jc w:val="right"/>
              <w:textAlignment w:val="cente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Cs w:val="21"/>
                <w:lang w:val="en-US" w:eastAsia="zh-CN" w:bidi="ar"/>
              </w:rPr>
              <w:t>20.54</w:t>
            </w:r>
          </w:p>
        </w:tc>
        <w:tc>
          <w:tcPr>
            <w:tcW w:w="504" w:type="pct"/>
            <w:tcBorders>
              <w:top w:val="nil"/>
              <w:left w:val="nil"/>
              <w:bottom w:val="single" w:color="auto" w:sz="4" w:space="0"/>
              <w:right w:val="single" w:color="auto" w:sz="4" w:space="0"/>
            </w:tcBorders>
            <w:shd w:val="clear" w:color="auto" w:fill="auto"/>
            <w:noWrap/>
            <w:vAlign w:val="center"/>
          </w:tcPr>
          <w:p w14:paraId="6977C75A">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22370E8E">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0F5F8C4F">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7C339589">
            <w:pPr>
              <w:widowControl/>
              <w:jc w:val="right"/>
              <w:rPr>
                <w:rFonts w:ascii="Times New Roman" w:hAnsi="Times New Roman" w:cs="Times New Roman"/>
                <w:kern w:val="0"/>
                <w:szCs w:val="21"/>
              </w:rPr>
            </w:pPr>
          </w:p>
        </w:tc>
      </w:tr>
      <w:tr w14:paraId="4A5CCBE2">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327238">
            <w:pPr>
              <w:rPr>
                <w:rFonts w:ascii="Times New Roman" w:hAnsi="Times New Roman" w:cs="Times New Roman"/>
                <w:szCs w:val="21"/>
              </w:rPr>
            </w:pPr>
            <w:r>
              <w:rPr>
                <w:rFonts w:hint="eastAsia" w:ascii="Times New Roman" w:hAnsi="Times New Roman" w:cs="Times New Roman"/>
                <w:szCs w:val="21"/>
                <w:lang w:val="en-US" w:eastAsia="zh-CN"/>
              </w:rPr>
              <w:t>22102</w:t>
            </w:r>
          </w:p>
        </w:tc>
        <w:tc>
          <w:tcPr>
            <w:tcW w:w="1451" w:type="pct"/>
            <w:tcBorders>
              <w:top w:val="nil"/>
              <w:left w:val="nil"/>
              <w:bottom w:val="single" w:color="auto" w:sz="4" w:space="0"/>
              <w:right w:val="single" w:color="auto" w:sz="4" w:space="0"/>
            </w:tcBorders>
            <w:shd w:val="clear" w:color="000000" w:fill="FFFFFF"/>
            <w:noWrap/>
            <w:vAlign w:val="center"/>
          </w:tcPr>
          <w:p w14:paraId="41908883">
            <w:pPr>
              <w:rPr>
                <w:rFonts w:ascii="Times New Roman" w:hAnsi="Times New Roman" w:cs="Times New Roman"/>
                <w:szCs w:val="21"/>
              </w:rPr>
            </w:pPr>
            <w:r>
              <w:rPr>
                <w:rFonts w:hint="eastAsia" w:ascii="Times New Roman" w:hAnsi="Times New Roman" w:cs="Times New Roman"/>
                <w:szCs w:val="21"/>
                <w:lang w:eastAsia="zh-CN"/>
              </w:rPr>
              <w:t>住房改革支出</w:t>
            </w:r>
          </w:p>
        </w:tc>
        <w:tc>
          <w:tcPr>
            <w:tcW w:w="545" w:type="pct"/>
            <w:tcBorders>
              <w:top w:val="nil"/>
              <w:left w:val="nil"/>
              <w:bottom w:val="single" w:color="auto" w:sz="4" w:space="0"/>
              <w:right w:val="single" w:color="auto" w:sz="4" w:space="0"/>
            </w:tcBorders>
            <w:shd w:val="clear" w:color="auto" w:fill="auto"/>
            <w:noWrap/>
            <w:vAlign w:val="center"/>
          </w:tcPr>
          <w:p w14:paraId="21C51795">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536" w:type="pct"/>
            <w:tcBorders>
              <w:top w:val="nil"/>
              <w:left w:val="nil"/>
              <w:bottom w:val="single" w:color="auto" w:sz="4" w:space="0"/>
              <w:right w:val="single" w:color="auto" w:sz="4" w:space="0"/>
            </w:tcBorders>
            <w:shd w:val="clear" w:color="auto" w:fill="auto"/>
            <w:noWrap/>
            <w:vAlign w:val="center"/>
          </w:tcPr>
          <w:p w14:paraId="0D021E21">
            <w:pPr>
              <w:widowControl/>
              <w:jc w:val="right"/>
              <w:textAlignment w:val="cente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Cs w:val="21"/>
                <w:lang w:val="en-US" w:eastAsia="zh-CN" w:bidi="ar"/>
              </w:rPr>
              <w:t>20.54</w:t>
            </w:r>
          </w:p>
        </w:tc>
        <w:tc>
          <w:tcPr>
            <w:tcW w:w="504" w:type="pct"/>
            <w:tcBorders>
              <w:top w:val="nil"/>
              <w:left w:val="nil"/>
              <w:bottom w:val="single" w:color="auto" w:sz="4" w:space="0"/>
              <w:right w:val="single" w:color="auto" w:sz="4" w:space="0"/>
            </w:tcBorders>
            <w:shd w:val="clear" w:color="auto" w:fill="auto"/>
            <w:noWrap/>
            <w:vAlign w:val="center"/>
          </w:tcPr>
          <w:p w14:paraId="652CAFEF">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6B64C42A">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2347E34F">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2E43F2C2">
            <w:pPr>
              <w:widowControl/>
              <w:jc w:val="right"/>
              <w:rPr>
                <w:rFonts w:ascii="Times New Roman" w:hAnsi="Times New Roman" w:cs="Times New Roman"/>
                <w:kern w:val="0"/>
                <w:szCs w:val="21"/>
              </w:rPr>
            </w:pPr>
          </w:p>
        </w:tc>
      </w:tr>
      <w:tr w14:paraId="4B40B2E0">
        <w:tblPrEx>
          <w:tblCellMar>
            <w:top w:w="0" w:type="dxa"/>
            <w:left w:w="108" w:type="dxa"/>
            <w:bottom w:w="0" w:type="dxa"/>
            <w:right w:w="108" w:type="dxa"/>
          </w:tblCellMar>
        </w:tblPrEx>
        <w:trPr>
          <w:trHeight w:val="425" w:hRule="exact"/>
        </w:trPr>
        <w:tc>
          <w:tcPr>
            <w:tcW w:w="40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4F52BC">
            <w:pPr>
              <w:rPr>
                <w:rFonts w:ascii="Times New Roman" w:hAnsi="Times New Roman" w:cs="Times New Roman"/>
                <w:szCs w:val="21"/>
              </w:rPr>
            </w:pPr>
            <w:r>
              <w:rPr>
                <w:rFonts w:hint="eastAsia" w:ascii="Times New Roman" w:hAnsi="Times New Roman" w:cs="Times New Roman"/>
                <w:szCs w:val="21"/>
                <w:lang w:val="en-US" w:eastAsia="zh-CN"/>
              </w:rPr>
              <w:t>2210201</w:t>
            </w:r>
          </w:p>
        </w:tc>
        <w:tc>
          <w:tcPr>
            <w:tcW w:w="1451" w:type="pct"/>
            <w:tcBorders>
              <w:top w:val="nil"/>
              <w:left w:val="nil"/>
              <w:bottom w:val="single" w:color="auto" w:sz="4" w:space="0"/>
              <w:right w:val="single" w:color="auto" w:sz="4" w:space="0"/>
            </w:tcBorders>
            <w:shd w:val="clear" w:color="000000" w:fill="FFFFFF"/>
            <w:noWrap/>
            <w:vAlign w:val="center"/>
          </w:tcPr>
          <w:p w14:paraId="1E0A773C">
            <w:pPr>
              <w:rPr>
                <w:rFonts w:ascii="Times New Roman" w:hAnsi="Times New Roman" w:cs="Times New Roman"/>
                <w:szCs w:val="21"/>
              </w:rPr>
            </w:pPr>
            <w:r>
              <w:rPr>
                <w:rFonts w:hint="eastAsia" w:ascii="Times New Roman" w:hAnsi="Times New Roman" w:cs="Times New Roman"/>
                <w:szCs w:val="21"/>
                <w:lang w:eastAsia="zh-CN"/>
              </w:rPr>
              <w:t>住房公积金</w:t>
            </w:r>
          </w:p>
        </w:tc>
        <w:tc>
          <w:tcPr>
            <w:tcW w:w="545" w:type="pct"/>
            <w:tcBorders>
              <w:top w:val="nil"/>
              <w:left w:val="nil"/>
              <w:bottom w:val="single" w:color="auto" w:sz="4" w:space="0"/>
              <w:right w:val="single" w:color="auto" w:sz="4" w:space="0"/>
            </w:tcBorders>
            <w:shd w:val="clear" w:color="auto" w:fill="auto"/>
            <w:noWrap/>
            <w:vAlign w:val="center"/>
          </w:tcPr>
          <w:p w14:paraId="351F1C3C">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536" w:type="pct"/>
            <w:tcBorders>
              <w:top w:val="nil"/>
              <w:left w:val="nil"/>
              <w:bottom w:val="single" w:color="auto" w:sz="4" w:space="0"/>
              <w:right w:val="single" w:color="auto" w:sz="4" w:space="0"/>
            </w:tcBorders>
            <w:shd w:val="clear" w:color="auto" w:fill="auto"/>
            <w:noWrap/>
            <w:vAlign w:val="center"/>
          </w:tcPr>
          <w:p w14:paraId="76A956B1">
            <w:pPr>
              <w:widowControl/>
              <w:jc w:val="right"/>
              <w:textAlignment w:val="center"/>
              <w:rPr>
                <w:rFonts w:hint="eastAsia" w:ascii="Times New Roman" w:hAnsi="Times New Roman" w:cs="Times New Roman" w:eastAsiaTheme="minorEastAsia"/>
                <w:color w:val="000000"/>
                <w:kern w:val="0"/>
                <w:sz w:val="21"/>
                <w:szCs w:val="21"/>
                <w:lang w:val="en-US" w:eastAsia="zh-CN" w:bidi="ar"/>
              </w:rPr>
            </w:pPr>
            <w:r>
              <w:rPr>
                <w:rFonts w:hint="eastAsia" w:ascii="Times New Roman" w:hAnsi="Times New Roman" w:cs="Times New Roman"/>
                <w:color w:val="000000"/>
                <w:kern w:val="0"/>
                <w:szCs w:val="21"/>
                <w:lang w:val="en-US" w:eastAsia="zh-CN" w:bidi="ar"/>
              </w:rPr>
              <w:t>20.54</w:t>
            </w:r>
          </w:p>
        </w:tc>
        <w:tc>
          <w:tcPr>
            <w:tcW w:w="504" w:type="pct"/>
            <w:tcBorders>
              <w:top w:val="nil"/>
              <w:left w:val="nil"/>
              <w:bottom w:val="single" w:color="auto" w:sz="4" w:space="0"/>
              <w:right w:val="single" w:color="auto" w:sz="4" w:space="0"/>
            </w:tcBorders>
            <w:shd w:val="clear" w:color="auto" w:fill="auto"/>
            <w:noWrap/>
            <w:vAlign w:val="center"/>
          </w:tcPr>
          <w:p w14:paraId="1F81432A">
            <w:pPr>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2FB26030">
            <w:pPr>
              <w:widowControl/>
              <w:jc w:val="right"/>
              <w:rPr>
                <w:rFonts w:ascii="Times New Roman" w:hAnsi="Times New Roman" w:cs="Times New Roman"/>
                <w:kern w:val="0"/>
                <w:szCs w:val="21"/>
              </w:rPr>
            </w:pPr>
          </w:p>
        </w:tc>
        <w:tc>
          <w:tcPr>
            <w:tcW w:w="512" w:type="pct"/>
            <w:tcBorders>
              <w:top w:val="nil"/>
              <w:left w:val="nil"/>
              <w:bottom w:val="single" w:color="auto" w:sz="4" w:space="0"/>
              <w:right w:val="single" w:color="auto" w:sz="4" w:space="0"/>
            </w:tcBorders>
            <w:shd w:val="clear" w:color="auto" w:fill="auto"/>
            <w:noWrap/>
            <w:vAlign w:val="center"/>
          </w:tcPr>
          <w:p w14:paraId="41502E91">
            <w:pPr>
              <w:widowControl/>
              <w:jc w:val="right"/>
              <w:rPr>
                <w:rFonts w:ascii="Times New Roman" w:hAnsi="Times New Roman" w:cs="Times New Roman"/>
                <w:kern w:val="0"/>
                <w:szCs w:val="21"/>
              </w:rPr>
            </w:pPr>
          </w:p>
        </w:tc>
        <w:tc>
          <w:tcPr>
            <w:tcW w:w="528" w:type="pct"/>
            <w:tcBorders>
              <w:top w:val="nil"/>
              <w:left w:val="nil"/>
              <w:bottom w:val="single" w:color="auto" w:sz="4" w:space="0"/>
              <w:right w:val="single" w:color="auto" w:sz="4" w:space="0"/>
            </w:tcBorders>
            <w:shd w:val="clear" w:color="auto" w:fill="auto"/>
            <w:noWrap/>
            <w:vAlign w:val="center"/>
          </w:tcPr>
          <w:p w14:paraId="23D8A13D">
            <w:pPr>
              <w:widowControl/>
              <w:jc w:val="right"/>
              <w:rPr>
                <w:rFonts w:ascii="Times New Roman" w:hAnsi="Times New Roman" w:cs="Times New Roman"/>
                <w:kern w:val="0"/>
                <w:szCs w:val="21"/>
              </w:rPr>
            </w:pPr>
          </w:p>
        </w:tc>
      </w:tr>
      <w:tr w14:paraId="210D8CFA">
        <w:tblPrEx>
          <w:tblCellMar>
            <w:top w:w="0" w:type="dxa"/>
            <w:left w:w="108" w:type="dxa"/>
            <w:bottom w:w="0" w:type="dxa"/>
            <w:right w:w="108" w:type="dxa"/>
          </w:tblCellMar>
        </w:tblPrEx>
        <w:trPr>
          <w:trHeight w:val="454" w:hRule="exact"/>
        </w:trPr>
        <w:tc>
          <w:tcPr>
            <w:tcW w:w="5000" w:type="pct"/>
            <w:gridSpan w:val="8"/>
            <w:tcBorders>
              <w:top w:val="nil"/>
              <w:left w:val="nil"/>
              <w:bottom w:val="nil"/>
              <w:right w:val="nil"/>
            </w:tcBorders>
            <w:shd w:val="clear" w:color="auto" w:fill="auto"/>
            <w:vAlign w:val="center"/>
          </w:tcPr>
          <w:p w14:paraId="111E0D0D">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注：本表反映部门本年度各项支出情况。</w:t>
            </w:r>
          </w:p>
        </w:tc>
      </w:tr>
    </w:tbl>
    <w:p w14:paraId="17703736">
      <w:pPr>
        <w:widowControl/>
        <w:jc w:val="center"/>
        <w:rPr>
          <w:rFonts w:hint="eastAsia" w:cs="宋体" w:asciiTheme="minorEastAsia" w:hAnsiTheme="minorEastAsia"/>
          <w:color w:val="000000"/>
          <w:kern w:val="0"/>
          <w:sz w:val="32"/>
          <w:szCs w:val="32"/>
        </w:rPr>
      </w:pPr>
      <w:bookmarkStart w:id="0" w:name="RANGE!A1:I22"/>
      <w:bookmarkEnd w:id="0"/>
      <w:bookmarkStart w:id="1" w:name="RANGE!A1:F16"/>
      <w:r>
        <w:rPr>
          <w:rFonts w:hint="eastAsia" w:cs="宋体" w:asciiTheme="minorEastAsia" w:hAnsiTheme="minorEastAsia"/>
          <w:color w:val="000000"/>
          <w:kern w:val="0"/>
          <w:sz w:val="32"/>
          <w:szCs w:val="32"/>
        </w:rPr>
        <w:br w:type="page"/>
      </w:r>
    </w:p>
    <w:tbl>
      <w:tblPr>
        <w:tblStyle w:val="12"/>
        <w:tblW w:w="4959" w:type="pct"/>
        <w:tblInd w:w="125" w:type="dxa"/>
        <w:tblLayout w:type="fixed"/>
        <w:tblCellMar>
          <w:top w:w="0" w:type="dxa"/>
          <w:left w:w="108" w:type="dxa"/>
          <w:bottom w:w="0" w:type="dxa"/>
          <w:right w:w="108" w:type="dxa"/>
        </w:tblCellMar>
      </w:tblPr>
      <w:tblGrid>
        <w:gridCol w:w="3360"/>
        <w:gridCol w:w="719"/>
        <w:gridCol w:w="1335"/>
        <w:gridCol w:w="3537"/>
        <w:gridCol w:w="719"/>
        <w:gridCol w:w="1152"/>
        <w:gridCol w:w="186"/>
        <w:gridCol w:w="1403"/>
        <w:gridCol w:w="87"/>
        <w:gridCol w:w="1412"/>
        <w:gridCol w:w="77"/>
        <w:gridCol w:w="1499"/>
      </w:tblGrid>
      <w:tr w14:paraId="0E65B55A">
        <w:tblPrEx>
          <w:tblCellMar>
            <w:top w:w="0" w:type="dxa"/>
            <w:left w:w="108" w:type="dxa"/>
            <w:bottom w:w="0" w:type="dxa"/>
            <w:right w:w="108" w:type="dxa"/>
          </w:tblCellMar>
        </w:tblPrEx>
        <w:trPr>
          <w:trHeight w:val="360" w:hRule="atLeast"/>
        </w:trPr>
        <w:tc>
          <w:tcPr>
            <w:tcW w:w="5000" w:type="pct"/>
            <w:gridSpan w:val="12"/>
            <w:tcBorders>
              <w:top w:val="nil"/>
              <w:left w:val="nil"/>
              <w:bottom w:val="nil"/>
              <w:right w:val="nil"/>
            </w:tcBorders>
            <w:shd w:val="clear" w:color="auto" w:fill="auto"/>
            <w:noWrap/>
            <w:vAlign w:val="center"/>
          </w:tcPr>
          <w:p w14:paraId="72637059">
            <w:pPr>
              <w:widowControl/>
              <w:jc w:val="center"/>
              <w:rPr>
                <w:rFonts w:hint="eastAsia"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0AA0E4B1">
        <w:tblPrEx>
          <w:tblCellMar>
            <w:top w:w="0" w:type="dxa"/>
            <w:left w:w="108" w:type="dxa"/>
            <w:bottom w:w="0" w:type="dxa"/>
            <w:right w:w="108" w:type="dxa"/>
          </w:tblCellMar>
        </w:tblPrEx>
        <w:trPr>
          <w:trHeight w:val="255" w:hRule="exact"/>
        </w:trPr>
        <w:tc>
          <w:tcPr>
            <w:tcW w:w="1084" w:type="pct"/>
            <w:tcBorders>
              <w:top w:val="nil"/>
              <w:left w:val="nil"/>
              <w:bottom w:val="nil"/>
              <w:right w:val="nil"/>
            </w:tcBorders>
            <w:shd w:val="clear" w:color="000000" w:fill="FFFFFF"/>
            <w:noWrap/>
            <w:vAlign w:val="center"/>
          </w:tcPr>
          <w:p w14:paraId="199FD27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nil"/>
              <w:right w:val="nil"/>
            </w:tcBorders>
            <w:shd w:val="clear" w:color="000000" w:fill="FFFFFF"/>
            <w:noWrap/>
            <w:vAlign w:val="center"/>
          </w:tcPr>
          <w:p w14:paraId="41B30F1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31" w:type="pct"/>
            <w:tcBorders>
              <w:top w:val="nil"/>
              <w:left w:val="nil"/>
              <w:bottom w:val="nil"/>
              <w:right w:val="nil"/>
            </w:tcBorders>
            <w:shd w:val="clear" w:color="000000" w:fill="FFFFFF"/>
            <w:noWrap/>
            <w:vAlign w:val="center"/>
          </w:tcPr>
          <w:p w14:paraId="69D6AF0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nil"/>
              <w:right w:val="nil"/>
            </w:tcBorders>
            <w:shd w:val="clear" w:color="000000" w:fill="FFFFFF"/>
            <w:noWrap/>
            <w:vAlign w:val="center"/>
          </w:tcPr>
          <w:p w14:paraId="01B462E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nil"/>
              <w:right w:val="nil"/>
            </w:tcBorders>
            <w:shd w:val="clear" w:color="000000" w:fill="FFFFFF"/>
            <w:noWrap/>
            <w:vAlign w:val="center"/>
          </w:tcPr>
          <w:p w14:paraId="75E10B8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nil"/>
              <w:right w:val="nil"/>
            </w:tcBorders>
            <w:shd w:val="clear" w:color="000000" w:fill="FFFFFF"/>
            <w:noWrap/>
            <w:vAlign w:val="center"/>
          </w:tcPr>
          <w:p w14:paraId="0C88945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13" w:type="pct"/>
            <w:gridSpan w:val="2"/>
            <w:tcBorders>
              <w:top w:val="nil"/>
              <w:left w:val="nil"/>
              <w:bottom w:val="nil"/>
              <w:right w:val="nil"/>
            </w:tcBorders>
            <w:shd w:val="clear" w:color="000000" w:fill="FFFFFF"/>
            <w:noWrap/>
            <w:vAlign w:val="center"/>
          </w:tcPr>
          <w:p w14:paraId="2656BA2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gridSpan w:val="2"/>
            <w:tcBorders>
              <w:top w:val="nil"/>
              <w:left w:val="nil"/>
              <w:bottom w:val="nil"/>
              <w:right w:val="nil"/>
            </w:tcBorders>
            <w:shd w:val="clear" w:color="000000" w:fill="FFFFFF"/>
            <w:noWrap/>
            <w:vAlign w:val="center"/>
          </w:tcPr>
          <w:p w14:paraId="177C629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08" w:type="pct"/>
            <w:gridSpan w:val="2"/>
            <w:tcBorders>
              <w:top w:val="nil"/>
              <w:left w:val="nil"/>
              <w:bottom w:val="nil"/>
              <w:right w:val="nil"/>
            </w:tcBorders>
            <w:shd w:val="clear" w:color="000000" w:fill="FFFFFF"/>
            <w:noWrap/>
            <w:vAlign w:val="center"/>
          </w:tcPr>
          <w:p w14:paraId="29D58B38">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公开04表</w:t>
            </w:r>
          </w:p>
        </w:tc>
      </w:tr>
      <w:tr w14:paraId="4DE12D06">
        <w:tblPrEx>
          <w:tblCellMar>
            <w:top w:w="0" w:type="dxa"/>
            <w:left w:w="108" w:type="dxa"/>
            <w:bottom w:w="0" w:type="dxa"/>
            <w:right w:w="108" w:type="dxa"/>
          </w:tblCellMar>
        </w:tblPrEx>
        <w:trPr>
          <w:trHeight w:val="255" w:hRule="exact"/>
        </w:trPr>
        <w:tc>
          <w:tcPr>
            <w:tcW w:w="1748" w:type="pct"/>
            <w:gridSpan w:val="3"/>
            <w:tcBorders>
              <w:top w:val="nil"/>
              <w:left w:val="nil"/>
              <w:bottom w:val="nil"/>
              <w:right w:val="nil"/>
            </w:tcBorders>
            <w:shd w:val="clear" w:color="000000" w:fill="FFFFFF"/>
            <w:noWrap/>
            <w:vAlign w:val="center"/>
          </w:tcPr>
          <w:p w14:paraId="465FF1C6">
            <w:pPr>
              <w:widowControl/>
              <w:jc w:val="left"/>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部门：祁阳市统计局</w:t>
            </w:r>
            <w:r>
              <w:rPr>
                <w:rFonts w:hint="default" w:ascii="Times New Roman" w:hAnsi="Times New Roman" w:cs="Times New Roman"/>
                <w:kern w:val="0"/>
                <w:sz w:val="21"/>
                <w:szCs w:val="21"/>
              </w:rPr>
              <w:t>　</w:t>
            </w:r>
          </w:p>
        </w:tc>
        <w:tc>
          <w:tcPr>
            <w:tcW w:w="1141" w:type="pct"/>
            <w:tcBorders>
              <w:top w:val="nil"/>
              <w:left w:val="nil"/>
              <w:bottom w:val="nil"/>
              <w:right w:val="nil"/>
            </w:tcBorders>
            <w:shd w:val="clear" w:color="000000" w:fill="FFFFFF"/>
            <w:noWrap/>
            <w:vAlign w:val="center"/>
          </w:tcPr>
          <w:p w14:paraId="5F88E1B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nil"/>
              <w:right w:val="nil"/>
            </w:tcBorders>
            <w:shd w:val="clear" w:color="000000" w:fill="FFFFFF"/>
            <w:noWrap/>
            <w:vAlign w:val="center"/>
          </w:tcPr>
          <w:p w14:paraId="6FDE083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nil"/>
              <w:right w:val="nil"/>
            </w:tcBorders>
            <w:shd w:val="clear" w:color="000000" w:fill="FFFFFF"/>
            <w:noWrap/>
            <w:vAlign w:val="center"/>
          </w:tcPr>
          <w:p w14:paraId="1F0ACA08">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13" w:type="pct"/>
            <w:gridSpan w:val="2"/>
            <w:tcBorders>
              <w:top w:val="nil"/>
              <w:left w:val="nil"/>
              <w:bottom w:val="nil"/>
              <w:right w:val="nil"/>
            </w:tcBorders>
            <w:shd w:val="clear" w:color="000000" w:fill="FFFFFF"/>
            <w:noWrap/>
            <w:vAlign w:val="center"/>
          </w:tcPr>
          <w:p w14:paraId="760AA04E">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gridSpan w:val="2"/>
            <w:tcBorders>
              <w:top w:val="nil"/>
              <w:left w:val="nil"/>
              <w:bottom w:val="nil"/>
              <w:right w:val="nil"/>
            </w:tcBorders>
            <w:shd w:val="clear" w:color="000000" w:fill="FFFFFF"/>
            <w:noWrap/>
            <w:vAlign w:val="center"/>
          </w:tcPr>
          <w:p w14:paraId="7304818F">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08" w:type="pct"/>
            <w:gridSpan w:val="2"/>
            <w:tcBorders>
              <w:top w:val="nil"/>
              <w:left w:val="nil"/>
              <w:bottom w:val="nil"/>
              <w:right w:val="nil"/>
            </w:tcBorders>
            <w:shd w:val="clear" w:color="000000" w:fill="FFFFFF"/>
            <w:noWrap/>
            <w:vAlign w:val="center"/>
          </w:tcPr>
          <w:p w14:paraId="3D025B42">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单位：万元</w:t>
            </w:r>
          </w:p>
        </w:tc>
      </w:tr>
      <w:tr w14:paraId="6C7DFA63">
        <w:tblPrEx>
          <w:tblCellMar>
            <w:top w:w="0" w:type="dxa"/>
            <w:left w:w="108" w:type="dxa"/>
            <w:bottom w:w="0" w:type="dxa"/>
            <w:right w:w="108" w:type="dxa"/>
          </w:tblCellMar>
        </w:tblPrEx>
        <w:trPr>
          <w:trHeight w:val="249" w:hRule="exact"/>
        </w:trPr>
        <w:tc>
          <w:tcPr>
            <w:tcW w:w="174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4823C1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收入</w:t>
            </w:r>
          </w:p>
        </w:tc>
        <w:tc>
          <w:tcPr>
            <w:tcW w:w="3251" w:type="pct"/>
            <w:gridSpan w:val="9"/>
            <w:tcBorders>
              <w:top w:val="single" w:color="auto" w:sz="4" w:space="0"/>
              <w:left w:val="nil"/>
              <w:bottom w:val="single" w:color="auto" w:sz="4" w:space="0"/>
              <w:right w:val="single" w:color="auto" w:sz="4" w:space="0"/>
            </w:tcBorders>
            <w:shd w:val="clear" w:color="000000" w:fill="FFFFFF"/>
            <w:noWrap/>
            <w:vAlign w:val="center"/>
          </w:tcPr>
          <w:p w14:paraId="2988BD6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支出</w:t>
            </w:r>
          </w:p>
        </w:tc>
      </w:tr>
      <w:tr w14:paraId="16F69BF4">
        <w:tblPrEx>
          <w:tblCellMar>
            <w:top w:w="0" w:type="dxa"/>
            <w:left w:w="108" w:type="dxa"/>
            <w:bottom w:w="0" w:type="dxa"/>
            <w:right w:w="108" w:type="dxa"/>
          </w:tblCellMar>
        </w:tblPrEx>
        <w:trPr>
          <w:trHeight w:val="567"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742FB78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32" w:type="pct"/>
            <w:tcBorders>
              <w:top w:val="nil"/>
              <w:left w:val="nil"/>
              <w:bottom w:val="single" w:color="auto" w:sz="4" w:space="0"/>
              <w:right w:val="single" w:color="auto" w:sz="4" w:space="0"/>
            </w:tcBorders>
            <w:shd w:val="clear" w:color="auto" w:fill="auto"/>
            <w:noWrap/>
            <w:vAlign w:val="center"/>
          </w:tcPr>
          <w:p w14:paraId="2826F50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431" w:type="pct"/>
            <w:tcBorders>
              <w:top w:val="nil"/>
              <w:left w:val="nil"/>
              <w:bottom w:val="single" w:color="auto" w:sz="4" w:space="0"/>
              <w:right w:val="single" w:color="auto" w:sz="4" w:space="0"/>
            </w:tcBorders>
            <w:shd w:val="clear" w:color="auto" w:fill="auto"/>
            <w:noWrap/>
            <w:vAlign w:val="center"/>
          </w:tcPr>
          <w:p w14:paraId="0902EF1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金额</w:t>
            </w:r>
          </w:p>
        </w:tc>
        <w:tc>
          <w:tcPr>
            <w:tcW w:w="1141" w:type="pct"/>
            <w:tcBorders>
              <w:top w:val="nil"/>
              <w:left w:val="nil"/>
              <w:bottom w:val="single" w:color="auto" w:sz="4" w:space="0"/>
              <w:right w:val="single" w:color="auto" w:sz="4" w:space="0"/>
            </w:tcBorders>
            <w:shd w:val="clear" w:color="auto" w:fill="auto"/>
            <w:noWrap/>
            <w:vAlign w:val="center"/>
          </w:tcPr>
          <w:p w14:paraId="1C8E313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32" w:type="pct"/>
            <w:tcBorders>
              <w:top w:val="nil"/>
              <w:left w:val="nil"/>
              <w:bottom w:val="single" w:color="auto" w:sz="4" w:space="0"/>
              <w:right w:val="single" w:color="auto" w:sz="4" w:space="0"/>
            </w:tcBorders>
            <w:shd w:val="clear" w:color="auto" w:fill="auto"/>
            <w:noWrap/>
            <w:vAlign w:val="center"/>
          </w:tcPr>
          <w:p w14:paraId="251539E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432" w:type="pct"/>
            <w:gridSpan w:val="2"/>
            <w:tcBorders>
              <w:top w:val="nil"/>
              <w:left w:val="nil"/>
              <w:bottom w:val="single" w:color="auto" w:sz="4" w:space="0"/>
              <w:right w:val="single" w:color="auto" w:sz="4" w:space="0"/>
            </w:tcBorders>
            <w:shd w:val="clear" w:color="auto" w:fill="auto"/>
            <w:noWrap/>
            <w:vAlign w:val="center"/>
          </w:tcPr>
          <w:p w14:paraId="54C81F3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合计</w:t>
            </w:r>
          </w:p>
        </w:tc>
        <w:tc>
          <w:tcPr>
            <w:tcW w:w="481" w:type="pct"/>
            <w:gridSpan w:val="2"/>
            <w:tcBorders>
              <w:top w:val="nil"/>
              <w:left w:val="nil"/>
              <w:bottom w:val="single" w:color="auto" w:sz="4" w:space="0"/>
              <w:right w:val="single" w:color="auto" w:sz="4" w:space="0"/>
            </w:tcBorders>
            <w:shd w:val="clear" w:color="auto" w:fill="auto"/>
            <w:vAlign w:val="center"/>
          </w:tcPr>
          <w:p w14:paraId="4BA47BA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480" w:type="pct"/>
            <w:gridSpan w:val="2"/>
            <w:tcBorders>
              <w:top w:val="nil"/>
              <w:left w:val="nil"/>
              <w:bottom w:val="single" w:color="auto" w:sz="4" w:space="0"/>
              <w:right w:val="single" w:color="auto" w:sz="4" w:space="0"/>
            </w:tcBorders>
            <w:shd w:val="clear" w:color="auto" w:fill="auto"/>
            <w:vAlign w:val="center"/>
          </w:tcPr>
          <w:p w14:paraId="4135E73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483" w:type="pct"/>
            <w:tcBorders>
              <w:top w:val="nil"/>
              <w:left w:val="nil"/>
              <w:bottom w:val="single" w:color="auto" w:sz="4" w:space="0"/>
              <w:right w:val="single" w:color="auto" w:sz="4" w:space="0"/>
            </w:tcBorders>
            <w:shd w:val="clear" w:color="auto" w:fill="auto"/>
            <w:vAlign w:val="center"/>
          </w:tcPr>
          <w:p w14:paraId="695CCE5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r>
      <w:tr w14:paraId="6B37DEFF">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C473D5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32" w:type="pct"/>
            <w:tcBorders>
              <w:top w:val="nil"/>
              <w:left w:val="nil"/>
              <w:bottom w:val="single" w:color="auto" w:sz="4" w:space="0"/>
              <w:right w:val="single" w:color="auto" w:sz="4" w:space="0"/>
            </w:tcBorders>
            <w:shd w:val="clear" w:color="auto" w:fill="auto"/>
            <w:noWrap/>
            <w:vAlign w:val="center"/>
          </w:tcPr>
          <w:p w14:paraId="683A160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31" w:type="pct"/>
            <w:tcBorders>
              <w:top w:val="nil"/>
              <w:left w:val="nil"/>
              <w:bottom w:val="single" w:color="auto" w:sz="4" w:space="0"/>
              <w:right w:val="single" w:color="auto" w:sz="4" w:space="0"/>
            </w:tcBorders>
            <w:shd w:val="clear" w:color="auto" w:fill="auto"/>
            <w:noWrap/>
            <w:vAlign w:val="center"/>
          </w:tcPr>
          <w:p w14:paraId="161EBB0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1141" w:type="pct"/>
            <w:tcBorders>
              <w:top w:val="nil"/>
              <w:left w:val="nil"/>
              <w:bottom w:val="single" w:color="auto" w:sz="4" w:space="0"/>
              <w:right w:val="single" w:color="auto" w:sz="4" w:space="0"/>
            </w:tcBorders>
            <w:shd w:val="clear" w:color="auto" w:fill="auto"/>
            <w:noWrap/>
            <w:vAlign w:val="center"/>
          </w:tcPr>
          <w:p w14:paraId="0EE610A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32" w:type="pct"/>
            <w:tcBorders>
              <w:top w:val="nil"/>
              <w:left w:val="nil"/>
              <w:bottom w:val="single" w:color="auto" w:sz="4" w:space="0"/>
              <w:right w:val="single" w:color="auto" w:sz="4" w:space="0"/>
            </w:tcBorders>
            <w:shd w:val="clear" w:color="auto" w:fill="auto"/>
            <w:noWrap/>
            <w:vAlign w:val="center"/>
          </w:tcPr>
          <w:p w14:paraId="536C46B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32" w:type="pct"/>
            <w:gridSpan w:val="2"/>
            <w:tcBorders>
              <w:top w:val="nil"/>
              <w:left w:val="nil"/>
              <w:bottom w:val="single" w:color="auto" w:sz="4" w:space="0"/>
              <w:right w:val="single" w:color="auto" w:sz="4" w:space="0"/>
            </w:tcBorders>
            <w:shd w:val="clear" w:color="auto" w:fill="auto"/>
            <w:noWrap/>
            <w:vAlign w:val="center"/>
          </w:tcPr>
          <w:p w14:paraId="0B314CC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481" w:type="pct"/>
            <w:gridSpan w:val="2"/>
            <w:tcBorders>
              <w:top w:val="nil"/>
              <w:left w:val="nil"/>
              <w:bottom w:val="single" w:color="auto" w:sz="4" w:space="0"/>
              <w:right w:val="single" w:color="auto" w:sz="4" w:space="0"/>
            </w:tcBorders>
            <w:shd w:val="clear" w:color="auto" w:fill="auto"/>
            <w:noWrap/>
            <w:vAlign w:val="center"/>
          </w:tcPr>
          <w:p w14:paraId="59D7F41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480" w:type="pct"/>
            <w:gridSpan w:val="2"/>
            <w:tcBorders>
              <w:top w:val="nil"/>
              <w:left w:val="nil"/>
              <w:bottom w:val="single" w:color="auto" w:sz="4" w:space="0"/>
              <w:right w:val="single" w:color="auto" w:sz="4" w:space="0"/>
            </w:tcBorders>
            <w:shd w:val="clear" w:color="auto" w:fill="auto"/>
            <w:noWrap/>
            <w:vAlign w:val="center"/>
          </w:tcPr>
          <w:p w14:paraId="0E57165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w:t>
            </w:r>
          </w:p>
        </w:tc>
        <w:tc>
          <w:tcPr>
            <w:tcW w:w="483" w:type="pct"/>
            <w:tcBorders>
              <w:top w:val="nil"/>
              <w:left w:val="nil"/>
              <w:bottom w:val="single" w:color="auto" w:sz="4" w:space="0"/>
              <w:right w:val="single" w:color="auto" w:sz="4" w:space="0"/>
            </w:tcBorders>
            <w:shd w:val="clear" w:color="auto" w:fill="auto"/>
            <w:noWrap/>
            <w:vAlign w:val="center"/>
          </w:tcPr>
          <w:p w14:paraId="7E61DAA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r>
      <w:tr w14:paraId="56A2A231">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1CC29C3">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一、一般公共预算财政拨款</w:t>
            </w:r>
          </w:p>
        </w:tc>
        <w:tc>
          <w:tcPr>
            <w:tcW w:w="232" w:type="pct"/>
            <w:tcBorders>
              <w:top w:val="nil"/>
              <w:left w:val="nil"/>
              <w:bottom w:val="single" w:color="auto" w:sz="4" w:space="0"/>
              <w:right w:val="single" w:color="auto" w:sz="4" w:space="0"/>
            </w:tcBorders>
            <w:shd w:val="clear" w:color="auto" w:fill="auto"/>
            <w:noWrap/>
            <w:vAlign w:val="center"/>
          </w:tcPr>
          <w:p w14:paraId="7D0E446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431" w:type="pct"/>
            <w:tcBorders>
              <w:top w:val="nil"/>
              <w:left w:val="nil"/>
              <w:bottom w:val="single" w:color="auto" w:sz="4" w:space="0"/>
              <w:right w:val="single" w:color="auto" w:sz="4" w:space="0"/>
            </w:tcBorders>
            <w:shd w:val="clear" w:color="auto" w:fill="auto"/>
            <w:noWrap/>
            <w:vAlign w:val="center"/>
          </w:tcPr>
          <w:p w14:paraId="3DB86A99">
            <w:pPr>
              <w:widowControl/>
              <w:jc w:val="right"/>
              <w:textAlignment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629.00</w:t>
            </w:r>
          </w:p>
        </w:tc>
        <w:tc>
          <w:tcPr>
            <w:tcW w:w="1141" w:type="pct"/>
            <w:tcBorders>
              <w:top w:val="nil"/>
              <w:left w:val="nil"/>
              <w:bottom w:val="single" w:color="auto" w:sz="4" w:space="0"/>
              <w:right w:val="single" w:color="auto" w:sz="4" w:space="0"/>
            </w:tcBorders>
            <w:shd w:val="clear" w:color="auto" w:fill="auto"/>
            <w:noWrap/>
            <w:vAlign w:val="center"/>
          </w:tcPr>
          <w:p w14:paraId="23537C48">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一、一般公共服务支出</w:t>
            </w:r>
          </w:p>
        </w:tc>
        <w:tc>
          <w:tcPr>
            <w:tcW w:w="232" w:type="pct"/>
            <w:tcBorders>
              <w:top w:val="nil"/>
              <w:left w:val="nil"/>
              <w:bottom w:val="single" w:color="auto" w:sz="4" w:space="0"/>
              <w:right w:val="single" w:color="auto" w:sz="4" w:space="0"/>
            </w:tcBorders>
            <w:shd w:val="clear" w:color="auto" w:fill="auto"/>
            <w:noWrap/>
            <w:vAlign w:val="center"/>
          </w:tcPr>
          <w:p w14:paraId="4897714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33</w:t>
            </w:r>
          </w:p>
        </w:tc>
        <w:tc>
          <w:tcPr>
            <w:tcW w:w="432" w:type="pct"/>
            <w:gridSpan w:val="2"/>
            <w:tcBorders>
              <w:top w:val="nil"/>
              <w:left w:val="nil"/>
              <w:bottom w:val="single" w:color="auto" w:sz="4" w:space="0"/>
              <w:right w:val="single" w:color="auto" w:sz="4" w:space="0"/>
            </w:tcBorders>
            <w:shd w:val="clear" w:color="auto" w:fill="auto"/>
            <w:noWrap/>
            <w:vAlign w:val="center"/>
          </w:tcPr>
          <w:p w14:paraId="433D8AFB">
            <w:pPr>
              <w:widowControl/>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color w:val="000000"/>
                <w:kern w:val="0"/>
                <w:sz w:val="21"/>
                <w:szCs w:val="21"/>
                <w:lang w:val="en-US" w:eastAsia="zh-CN" w:bidi="ar"/>
              </w:rPr>
              <w:t>569.50</w:t>
            </w:r>
          </w:p>
        </w:tc>
        <w:tc>
          <w:tcPr>
            <w:tcW w:w="481" w:type="pct"/>
            <w:gridSpan w:val="2"/>
            <w:tcBorders>
              <w:top w:val="nil"/>
              <w:left w:val="nil"/>
              <w:bottom w:val="single" w:color="auto" w:sz="4" w:space="0"/>
              <w:right w:val="single" w:color="auto" w:sz="4" w:space="0"/>
            </w:tcBorders>
            <w:shd w:val="clear" w:color="auto" w:fill="auto"/>
            <w:noWrap/>
            <w:vAlign w:val="center"/>
          </w:tcPr>
          <w:p w14:paraId="1E56FB4F">
            <w:pPr>
              <w:widowControl/>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color w:val="000000"/>
                <w:kern w:val="0"/>
                <w:sz w:val="21"/>
                <w:szCs w:val="21"/>
                <w:lang w:val="en-US" w:eastAsia="zh-CN" w:bidi="ar"/>
              </w:rPr>
              <w:t>569.50</w:t>
            </w:r>
          </w:p>
        </w:tc>
        <w:tc>
          <w:tcPr>
            <w:tcW w:w="480" w:type="pct"/>
            <w:gridSpan w:val="2"/>
            <w:tcBorders>
              <w:top w:val="nil"/>
              <w:left w:val="nil"/>
              <w:bottom w:val="single" w:color="auto" w:sz="4" w:space="0"/>
              <w:right w:val="single" w:color="auto" w:sz="4" w:space="0"/>
            </w:tcBorders>
            <w:shd w:val="clear" w:color="auto" w:fill="auto"/>
            <w:noWrap/>
            <w:vAlign w:val="center"/>
          </w:tcPr>
          <w:p w14:paraId="230B082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53B7752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D8939F1">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741D8B56">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二、政府性基金预算财政拨款</w:t>
            </w:r>
          </w:p>
        </w:tc>
        <w:tc>
          <w:tcPr>
            <w:tcW w:w="232" w:type="pct"/>
            <w:tcBorders>
              <w:top w:val="nil"/>
              <w:left w:val="nil"/>
              <w:bottom w:val="single" w:color="auto" w:sz="4" w:space="0"/>
              <w:right w:val="single" w:color="auto" w:sz="4" w:space="0"/>
            </w:tcBorders>
            <w:shd w:val="clear" w:color="auto" w:fill="auto"/>
            <w:noWrap/>
            <w:vAlign w:val="center"/>
          </w:tcPr>
          <w:p w14:paraId="4E8B565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431" w:type="pct"/>
            <w:tcBorders>
              <w:top w:val="nil"/>
              <w:left w:val="nil"/>
              <w:bottom w:val="single" w:color="auto" w:sz="4" w:space="0"/>
              <w:right w:val="single" w:color="auto" w:sz="4" w:space="0"/>
            </w:tcBorders>
            <w:shd w:val="clear" w:color="auto" w:fill="auto"/>
            <w:noWrap/>
            <w:vAlign w:val="center"/>
          </w:tcPr>
          <w:p w14:paraId="6CBF21B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71086660">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二、外交支出</w:t>
            </w:r>
          </w:p>
        </w:tc>
        <w:tc>
          <w:tcPr>
            <w:tcW w:w="232" w:type="pct"/>
            <w:tcBorders>
              <w:top w:val="nil"/>
              <w:left w:val="nil"/>
              <w:bottom w:val="single" w:color="auto" w:sz="4" w:space="0"/>
              <w:right w:val="single" w:color="auto" w:sz="4" w:space="0"/>
            </w:tcBorders>
            <w:shd w:val="clear" w:color="auto" w:fill="auto"/>
            <w:noWrap/>
            <w:vAlign w:val="center"/>
          </w:tcPr>
          <w:p w14:paraId="6B0A531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34</w:t>
            </w:r>
          </w:p>
        </w:tc>
        <w:tc>
          <w:tcPr>
            <w:tcW w:w="432" w:type="pct"/>
            <w:gridSpan w:val="2"/>
            <w:tcBorders>
              <w:top w:val="nil"/>
              <w:left w:val="nil"/>
              <w:bottom w:val="single" w:color="auto" w:sz="4" w:space="0"/>
              <w:right w:val="single" w:color="auto" w:sz="4" w:space="0"/>
            </w:tcBorders>
            <w:shd w:val="clear" w:color="auto" w:fill="auto"/>
            <w:noWrap/>
            <w:vAlign w:val="center"/>
          </w:tcPr>
          <w:p w14:paraId="0764EB99">
            <w:pPr>
              <w:jc w:val="right"/>
              <w:rPr>
                <w:rFonts w:hint="default" w:ascii="Times New Roman" w:hAnsi="Times New Roman" w:cs="Times New Roman"/>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1789C69C">
            <w:pPr>
              <w:jc w:val="right"/>
              <w:rPr>
                <w:rFonts w:hint="default" w:ascii="Times New Roman" w:hAnsi="Times New Roman" w:cs="Times New Roman"/>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3547DF8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1841FA8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E07FB3E">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97670BF">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三、国有资本经营预算财政拨款</w:t>
            </w:r>
          </w:p>
        </w:tc>
        <w:tc>
          <w:tcPr>
            <w:tcW w:w="232" w:type="pct"/>
            <w:tcBorders>
              <w:top w:val="nil"/>
              <w:left w:val="nil"/>
              <w:bottom w:val="single" w:color="auto" w:sz="4" w:space="0"/>
              <w:right w:val="single" w:color="auto" w:sz="4" w:space="0"/>
            </w:tcBorders>
            <w:shd w:val="clear" w:color="auto" w:fill="auto"/>
            <w:noWrap/>
            <w:vAlign w:val="center"/>
          </w:tcPr>
          <w:p w14:paraId="2913FF8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431" w:type="pct"/>
            <w:tcBorders>
              <w:top w:val="nil"/>
              <w:left w:val="nil"/>
              <w:bottom w:val="single" w:color="auto" w:sz="4" w:space="0"/>
              <w:right w:val="single" w:color="auto" w:sz="4" w:space="0"/>
            </w:tcBorders>
            <w:shd w:val="clear" w:color="auto" w:fill="auto"/>
            <w:noWrap/>
            <w:vAlign w:val="center"/>
          </w:tcPr>
          <w:p w14:paraId="5FCA5441">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2B1CDB05">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三、国防支出</w:t>
            </w:r>
          </w:p>
        </w:tc>
        <w:tc>
          <w:tcPr>
            <w:tcW w:w="232" w:type="pct"/>
            <w:tcBorders>
              <w:top w:val="nil"/>
              <w:left w:val="nil"/>
              <w:bottom w:val="single" w:color="auto" w:sz="4" w:space="0"/>
              <w:right w:val="single" w:color="auto" w:sz="4" w:space="0"/>
            </w:tcBorders>
            <w:shd w:val="clear" w:color="auto" w:fill="auto"/>
            <w:noWrap/>
            <w:vAlign w:val="center"/>
          </w:tcPr>
          <w:p w14:paraId="51641C5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35</w:t>
            </w:r>
          </w:p>
        </w:tc>
        <w:tc>
          <w:tcPr>
            <w:tcW w:w="432" w:type="pct"/>
            <w:gridSpan w:val="2"/>
            <w:tcBorders>
              <w:top w:val="nil"/>
              <w:left w:val="nil"/>
              <w:bottom w:val="single" w:color="auto" w:sz="4" w:space="0"/>
              <w:right w:val="single" w:color="auto" w:sz="4" w:space="0"/>
            </w:tcBorders>
            <w:shd w:val="clear" w:color="auto" w:fill="auto"/>
            <w:noWrap/>
            <w:vAlign w:val="center"/>
          </w:tcPr>
          <w:p w14:paraId="1EFA47D7">
            <w:pPr>
              <w:jc w:val="right"/>
              <w:rPr>
                <w:rFonts w:hint="default" w:ascii="Times New Roman" w:hAnsi="Times New Roman" w:cs="Times New Roman"/>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34F21DD4">
            <w:pPr>
              <w:jc w:val="right"/>
              <w:rPr>
                <w:rFonts w:hint="default" w:ascii="Times New Roman" w:hAnsi="Times New Roman" w:cs="Times New Roman"/>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5B68C898">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72CF5EBF">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C793CBF">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9775C9C">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single" w:color="auto" w:sz="4" w:space="0"/>
              <w:right w:val="single" w:color="auto" w:sz="4" w:space="0"/>
            </w:tcBorders>
            <w:shd w:val="clear" w:color="auto" w:fill="auto"/>
            <w:noWrap/>
            <w:vAlign w:val="center"/>
          </w:tcPr>
          <w:p w14:paraId="16ED970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w:t>
            </w:r>
          </w:p>
        </w:tc>
        <w:tc>
          <w:tcPr>
            <w:tcW w:w="431" w:type="pct"/>
            <w:tcBorders>
              <w:top w:val="nil"/>
              <w:left w:val="nil"/>
              <w:bottom w:val="single" w:color="auto" w:sz="4" w:space="0"/>
              <w:right w:val="single" w:color="auto" w:sz="4" w:space="0"/>
            </w:tcBorders>
            <w:shd w:val="clear" w:color="auto" w:fill="auto"/>
            <w:noWrap/>
            <w:vAlign w:val="center"/>
          </w:tcPr>
          <w:p w14:paraId="45305CC8">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0F247493">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四、公共安全支出</w:t>
            </w:r>
          </w:p>
        </w:tc>
        <w:tc>
          <w:tcPr>
            <w:tcW w:w="232" w:type="pct"/>
            <w:tcBorders>
              <w:top w:val="nil"/>
              <w:left w:val="nil"/>
              <w:bottom w:val="single" w:color="auto" w:sz="4" w:space="0"/>
              <w:right w:val="single" w:color="auto" w:sz="4" w:space="0"/>
            </w:tcBorders>
            <w:shd w:val="clear" w:color="auto" w:fill="auto"/>
            <w:noWrap/>
            <w:vAlign w:val="center"/>
          </w:tcPr>
          <w:p w14:paraId="0967631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36</w:t>
            </w:r>
          </w:p>
        </w:tc>
        <w:tc>
          <w:tcPr>
            <w:tcW w:w="432" w:type="pct"/>
            <w:gridSpan w:val="2"/>
            <w:tcBorders>
              <w:top w:val="nil"/>
              <w:left w:val="nil"/>
              <w:bottom w:val="single" w:color="auto" w:sz="4" w:space="0"/>
              <w:right w:val="single" w:color="auto" w:sz="4" w:space="0"/>
            </w:tcBorders>
            <w:shd w:val="clear" w:color="auto" w:fill="auto"/>
            <w:noWrap/>
            <w:vAlign w:val="center"/>
          </w:tcPr>
          <w:p w14:paraId="172947DA">
            <w:pPr>
              <w:jc w:val="right"/>
              <w:rPr>
                <w:rFonts w:hint="default" w:ascii="Times New Roman" w:hAnsi="Times New Roman" w:cs="Times New Roman"/>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638AD554">
            <w:pPr>
              <w:jc w:val="right"/>
              <w:rPr>
                <w:rFonts w:hint="default" w:ascii="Times New Roman" w:hAnsi="Times New Roman" w:cs="Times New Roman"/>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1A8A635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05FBA0B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573445E">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6E9B99E9">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single" w:color="auto" w:sz="4" w:space="0"/>
              <w:right w:val="single" w:color="auto" w:sz="4" w:space="0"/>
            </w:tcBorders>
            <w:shd w:val="clear" w:color="auto" w:fill="auto"/>
            <w:noWrap/>
            <w:vAlign w:val="center"/>
          </w:tcPr>
          <w:p w14:paraId="19AD457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c>
          <w:tcPr>
            <w:tcW w:w="431" w:type="pct"/>
            <w:tcBorders>
              <w:top w:val="nil"/>
              <w:left w:val="nil"/>
              <w:bottom w:val="single" w:color="auto" w:sz="4" w:space="0"/>
              <w:right w:val="single" w:color="auto" w:sz="4" w:space="0"/>
            </w:tcBorders>
            <w:shd w:val="clear" w:color="auto" w:fill="auto"/>
            <w:noWrap/>
            <w:vAlign w:val="center"/>
          </w:tcPr>
          <w:p w14:paraId="2471BF01">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3CC7F3C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五、教育支出</w:t>
            </w:r>
          </w:p>
        </w:tc>
        <w:tc>
          <w:tcPr>
            <w:tcW w:w="232" w:type="pct"/>
            <w:tcBorders>
              <w:top w:val="nil"/>
              <w:left w:val="nil"/>
              <w:bottom w:val="single" w:color="auto" w:sz="4" w:space="0"/>
              <w:right w:val="single" w:color="auto" w:sz="4" w:space="0"/>
            </w:tcBorders>
            <w:shd w:val="clear" w:color="auto" w:fill="auto"/>
            <w:noWrap/>
            <w:vAlign w:val="center"/>
          </w:tcPr>
          <w:p w14:paraId="26AF2EF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37</w:t>
            </w:r>
          </w:p>
        </w:tc>
        <w:tc>
          <w:tcPr>
            <w:tcW w:w="432" w:type="pct"/>
            <w:gridSpan w:val="2"/>
            <w:tcBorders>
              <w:top w:val="nil"/>
              <w:left w:val="nil"/>
              <w:bottom w:val="single" w:color="auto" w:sz="4" w:space="0"/>
              <w:right w:val="single" w:color="auto" w:sz="4" w:space="0"/>
            </w:tcBorders>
            <w:shd w:val="clear" w:color="auto" w:fill="auto"/>
            <w:noWrap/>
            <w:vAlign w:val="center"/>
          </w:tcPr>
          <w:p w14:paraId="46377288">
            <w:pPr>
              <w:jc w:val="right"/>
              <w:rPr>
                <w:rFonts w:hint="default" w:ascii="Times New Roman" w:hAnsi="Times New Roman" w:cs="Times New Roman"/>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138B5111">
            <w:pPr>
              <w:jc w:val="right"/>
              <w:rPr>
                <w:rFonts w:hint="default" w:ascii="Times New Roman" w:hAnsi="Times New Roman" w:cs="Times New Roman"/>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12377B95">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44AA397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6C647EE">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191385D">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single" w:color="auto" w:sz="4" w:space="0"/>
              <w:right w:val="single" w:color="auto" w:sz="4" w:space="0"/>
            </w:tcBorders>
            <w:shd w:val="clear" w:color="auto" w:fill="auto"/>
            <w:noWrap/>
            <w:vAlign w:val="center"/>
          </w:tcPr>
          <w:p w14:paraId="0C6FED3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w:t>
            </w:r>
          </w:p>
        </w:tc>
        <w:tc>
          <w:tcPr>
            <w:tcW w:w="431" w:type="pct"/>
            <w:tcBorders>
              <w:top w:val="nil"/>
              <w:left w:val="nil"/>
              <w:bottom w:val="single" w:color="auto" w:sz="4" w:space="0"/>
              <w:right w:val="single" w:color="auto" w:sz="4" w:space="0"/>
            </w:tcBorders>
            <w:shd w:val="clear" w:color="auto" w:fill="auto"/>
            <w:noWrap/>
            <w:vAlign w:val="center"/>
          </w:tcPr>
          <w:p w14:paraId="093F817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40CAE48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六、科学技术支出</w:t>
            </w:r>
          </w:p>
        </w:tc>
        <w:tc>
          <w:tcPr>
            <w:tcW w:w="232" w:type="pct"/>
            <w:tcBorders>
              <w:top w:val="nil"/>
              <w:left w:val="nil"/>
              <w:bottom w:val="single" w:color="auto" w:sz="4" w:space="0"/>
              <w:right w:val="single" w:color="auto" w:sz="4" w:space="0"/>
            </w:tcBorders>
            <w:shd w:val="clear" w:color="auto" w:fill="auto"/>
            <w:noWrap/>
            <w:vAlign w:val="center"/>
          </w:tcPr>
          <w:p w14:paraId="0A8BD37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38</w:t>
            </w:r>
          </w:p>
        </w:tc>
        <w:tc>
          <w:tcPr>
            <w:tcW w:w="432" w:type="pct"/>
            <w:gridSpan w:val="2"/>
            <w:tcBorders>
              <w:top w:val="nil"/>
              <w:left w:val="nil"/>
              <w:bottom w:val="single" w:color="auto" w:sz="4" w:space="0"/>
              <w:right w:val="single" w:color="auto" w:sz="4" w:space="0"/>
            </w:tcBorders>
            <w:shd w:val="clear" w:color="auto" w:fill="auto"/>
            <w:noWrap/>
            <w:vAlign w:val="center"/>
          </w:tcPr>
          <w:p w14:paraId="0195796F">
            <w:pPr>
              <w:jc w:val="right"/>
              <w:rPr>
                <w:rFonts w:hint="default" w:ascii="Times New Roman" w:hAnsi="Times New Roman" w:cs="Times New Roman"/>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47E22709">
            <w:pPr>
              <w:jc w:val="right"/>
              <w:rPr>
                <w:rFonts w:hint="default" w:ascii="Times New Roman" w:hAnsi="Times New Roman" w:cs="Times New Roman"/>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13E24FA3">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2EC8495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6F8CCE8B">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97629D4">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2CDE215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w:t>
            </w:r>
          </w:p>
        </w:tc>
        <w:tc>
          <w:tcPr>
            <w:tcW w:w="431" w:type="pct"/>
            <w:tcBorders>
              <w:top w:val="nil"/>
              <w:left w:val="nil"/>
              <w:bottom w:val="single" w:color="auto" w:sz="4" w:space="0"/>
              <w:right w:val="single" w:color="auto" w:sz="4" w:space="0"/>
            </w:tcBorders>
            <w:shd w:val="clear" w:color="auto" w:fill="auto"/>
            <w:noWrap/>
            <w:vAlign w:val="center"/>
          </w:tcPr>
          <w:p w14:paraId="01A2CFDC">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082C0715">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七、文化旅游体育与传媒支出</w:t>
            </w:r>
          </w:p>
        </w:tc>
        <w:tc>
          <w:tcPr>
            <w:tcW w:w="232" w:type="pct"/>
            <w:tcBorders>
              <w:top w:val="nil"/>
              <w:left w:val="nil"/>
              <w:bottom w:val="single" w:color="auto" w:sz="4" w:space="0"/>
              <w:right w:val="single" w:color="auto" w:sz="4" w:space="0"/>
            </w:tcBorders>
            <w:shd w:val="clear" w:color="auto" w:fill="auto"/>
            <w:noWrap/>
            <w:vAlign w:val="center"/>
          </w:tcPr>
          <w:p w14:paraId="63901D4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39</w:t>
            </w:r>
          </w:p>
        </w:tc>
        <w:tc>
          <w:tcPr>
            <w:tcW w:w="432" w:type="pct"/>
            <w:gridSpan w:val="2"/>
            <w:tcBorders>
              <w:top w:val="nil"/>
              <w:left w:val="nil"/>
              <w:bottom w:val="single" w:color="auto" w:sz="4" w:space="0"/>
              <w:right w:val="single" w:color="auto" w:sz="4" w:space="0"/>
            </w:tcBorders>
            <w:shd w:val="clear" w:color="auto" w:fill="auto"/>
            <w:noWrap/>
            <w:vAlign w:val="center"/>
          </w:tcPr>
          <w:p w14:paraId="75284976">
            <w:pPr>
              <w:jc w:val="right"/>
              <w:rPr>
                <w:rFonts w:hint="default" w:ascii="Times New Roman" w:hAnsi="Times New Roman" w:cs="Times New Roman"/>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3233B732">
            <w:pPr>
              <w:jc w:val="right"/>
              <w:rPr>
                <w:rFonts w:hint="default" w:ascii="Times New Roman" w:hAnsi="Times New Roman" w:cs="Times New Roman"/>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0F04843F">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2EEAB8E4">
            <w:pPr>
              <w:widowControl/>
              <w:jc w:val="right"/>
              <w:rPr>
                <w:rFonts w:hint="default" w:ascii="Times New Roman" w:hAnsi="Times New Roman" w:cs="Times New Roman"/>
                <w:kern w:val="0"/>
                <w:sz w:val="21"/>
                <w:szCs w:val="21"/>
              </w:rPr>
            </w:pPr>
          </w:p>
        </w:tc>
      </w:tr>
      <w:tr w14:paraId="4C08DD0F">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8290B7E">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10C4D57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w:t>
            </w:r>
          </w:p>
        </w:tc>
        <w:tc>
          <w:tcPr>
            <w:tcW w:w="431" w:type="pct"/>
            <w:tcBorders>
              <w:top w:val="nil"/>
              <w:left w:val="nil"/>
              <w:bottom w:val="single" w:color="auto" w:sz="4" w:space="0"/>
              <w:right w:val="single" w:color="auto" w:sz="4" w:space="0"/>
            </w:tcBorders>
            <w:shd w:val="clear" w:color="auto" w:fill="auto"/>
            <w:noWrap/>
            <w:vAlign w:val="center"/>
          </w:tcPr>
          <w:p w14:paraId="03162958">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18889666">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八、社会保障和就业支出</w:t>
            </w:r>
          </w:p>
        </w:tc>
        <w:tc>
          <w:tcPr>
            <w:tcW w:w="232" w:type="pct"/>
            <w:tcBorders>
              <w:top w:val="nil"/>
              <w:left w:val="nil"/>
              <w:bottom w:val="single" w:color="auto" w:sz="4" w:space="0"/>
              <w:right w:val="single" w:color="auto" w:sz="4" w:space="0"/>
            </w:tcBorders>
            <w:shd w:val="clear" w:color="auto" w:fill="auto"/>
            <w:noWrap/>
            <w:vAlign w:val="center"/>
          </w:tcPr>
          <w:p w14:paraId="115FC1A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40</w:t>
            </w:r>
          </w:p>
        </w:tc>
        <w:tc>
          <w:tcPr>
            <w:tcW w:w="432" w:type="pct"/>
            <w:gridSpan w:val="2"/>
            <w:tcBorders>
              <w:top w:val="nil"/>
              <w:left w:val="nil"/>
              <w:bottom w:val="single" w:color="auto" w:sz="4" w:space="0"/>
              <w:right w:val="single" w:color="auto" w:sz="4" w:space="0"/>
            </w:tcBorders>
            <w:shd w:val="clear" w:color="auto" w:fill="auto"/>
            <w:noWrap/>
            <w:vAlign w:val="center"/>
          </w:tcPr>
          <w:p w14:paraId="0A3D2006">
            <w:pPr>
              <w:widowControl/>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color w:val="000000"/>
                <w:kern w:val="0"/>
                <w:sz w:val="21"/>
                <w:szCs w:val="21"/>
                <w:lang w:val="en-US" w:eastAsia="zh-CN" w:bidi="ar"/>
              </w:rPr>
              <w:t>28.14</w:t>
            </w:r>
          </w:p>
        </w:tc>
        <w:tc>
          <w:tcPr>
            <w:tcW w:w="481" w:type="pct"/>
            <w:gridSpan w:val="2"/>
            <w:tcBorders>
              <w:top w:val="nil"/>
              <w:left w:val="nil"/>
              <w:bottom w:val="single" w:color="auto" w:sz="4" w:space="0"/>
              <w:right w:val="single" w:color="auto" w:sz="4" w:space="0"/>
            </w:tcBorders>
            <w:shd w:val="clear" w:color="auto" w:fill="auto"/>
            <w:noWrap/>
            <w:vAlign w:val="center"/>
          </w:tcPr>
          <w:p w14:paraId="72FEFCE9">
            <w:pPr>
              <w:widowControl/>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color w:val="000000"/>
                <w:kern w:val="0"/>
                <w:sz w:val="21"/>
                <w:szCs w:val="21"/>
                <w:lang w:val="en-US" w:eastAsia="zh-CN" w:bidi="ar"/>
              </w:rPr>
              <w:t>28.14</w:t>
            </w:r>
          </w:p>
        </w:tc>
        <w:tc>
          <w:tcPr>
            <w:tcW w:w="480" w:type="pct"/>
            <w:gridSpan w:val="2"/>
            <w:tcBorders>
              <w:top w:val="nil"/>
              <w:left w:val="nil"/>
              <w:bottom w:val="single" w:color="auto" w:sz="4" w:space="0"/>
              <w:right w:val="single" w:color="auto" w:sz="4" w:space="0"/>
            </w:tcBorders>
            <w:shd w:val="clear" w:color="auto" w:fill="auto"/>
            <w:noWrap/>
            <w:vAlign w:val="center"/>
          </w:tcPr>
          <w:p w14:paraId="238BE186">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5DE7EF63">
            <w:pPr>
              <w:widowControl/>
              <w:jc w:val="right"/>
              <w:rPr>
                <w:rFonts w:hint="default" w:ascii="Times New Roman" w:hAnsi="Times New Roman" w:cs="Times New Roman"/>
                <w:kern w:val="0"/>
                <w:sz w:val="21"/>
                <w:szCs w:val="21"/>
              </w:rPr>
            </w:pPr>
          </w:p>
        </w:tc>
      </w:tr>
      <w:tr w14:paraId="6EC5FDDF">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245369BA">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4BBB6FE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w:t>
            </w:r>
          </w:p>
        </w:tc>
        <w:tc>
          <w:tcPr>
            <w:tcW w:w="431" w:type="pct"/>
            <w:tcBorders>
              <w:top w:val="nil"/>
              <w:left w:val="nil"/>
              <w:bottom w:val="single" w:color="auto" w:sz="4" w:space="0"/>
              <w:right w:val="single" w:color="auto" w:sz="4" w:space="0"/>
            </w:tcBorders>
            <w:shd w:val="clear" w:color="auto" w:fill="auto"/>
            <w:noWrap/>
            <w:vAlign w:val="center"/>
          </w:tcPr>
          <w:p w14:paraId="4E61D86C">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1EFC950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九、卫生健康支出</w:t>
            </w:r>
          </w:p>
        </w:tc>
        <w:tc>
          <w:tcPr>
            <w:tcW w:w="232" w:type="pct"/>
            <w:tcBorders>
              <w:top w:val="nil"/>
              <w:left w:val="nil"/>
              <w:bottom w:val="single" w:color="auto" w:sz="4" w:space="0"/>
              <w:right w:val="single" w:color="auto" w:sz="4" w:space="0"/>
            </w:tcBorders>
            <w:shd w:val="clear" w:color="auto" w:fill="auto"/>
            <w:noWrap/>
            <w:vAlign w:val="center"/>
          </w:tcPr>
          <w:p w14:paraId="5A1A61C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41</w:t>
            </w:r>
          </w:p>
        </w:tc>
        <w:tc>
          <w:tcPr>
            <w:tcW w:w="432" w:type="pct"/>
            <w:gridSpan w:val="2"/>
            <w:tcBorders>
              <w:top w:val="nil"/>
              <w:left w:val="nil"/>
              <w:bottom w:val="single" w:color="auto" w:sz="4" w:space="0"/>
              <w:right w:val="single" w:color="auto" w:sz="4" w:space="0"/>
            </w:tcBorders>
            <w:shd w:val="clear" w:color="auto" w:fill="auto"/>
            <w:noWrap/>
            <w:vAlign w:val="center"/>
          </w:tcPr>
          <w:p w14:paraId="5793C160">
            <w:pPr>
              <w:widowControl/>
              <w:jc w:val="right"/>
              <w:textAlignment w:val="center"/>
              <w:rPr>
                <w:rFonts w:hint="default" w:ascii="Times New Roman" w:hAnsi="Times New Roman" w:cs="Times New Roman" w:eastAsiaTheme="minorEastAsia"/>
                <w:b/>
                <w:bCs/>
                <w:kern w:val="0"/>
                <w:sz w:val="21"/>
                <w:szCs w:val="21"/>
                <w:lang w:val="en-US" w:eastAsia="zh-CN"/>
              </w:rPr>
            </w:pPr>
            <w:r>
              <w:rPr>
                <w:rFonts w:hint="eastAsia" w:ascii="Times New Roman" w:hAnsi="Times New Roman" w:eastAsia="宋体" w:cs="Times New Roman"/>
                <w:color w:val="000000"/>
                <w:kern w:val="0"/>
                <w:sz w:val="21"/>
                <w:szCs w:val="21"/>
                <w:lang w:val="en-US" w:eastAsia="zh-CN" w:bidi="ar"/>
              </w:rPr>
              <w:t>10.83</w:t>
            </w:r>
          </w:p>
        </w:tc>
        <w:tc>
          <w:tcPr>
            <w:tcW w:w="481" w:type="pct"/>
            <w:gridSpan w:val="2"/>
            <w:tcBorders>
              <w:top w:val="nil"/>
              <w:left w:val="nil"/>
              <w:bottom w:val="single" w:color="auto" w:sz="4" w:space="0"/>
              <w:right w:val="single" w:color="auto" w:sz="4" w:space="0"/>
            </w:tcBorders>
            <w:shd w:val="clear" w:color="auto" w:fill="auto"/>
            <w:noWrap/>
            <w:vAlign w:val="center"/>
          </w:tcPr>
          <w:p w14:paraId="2BCDFAC8">
            <w:pPr>
              <w:widowControl/>
              <w:jc w:val="right"/>
              <w:textAlignment w:val="center"/>
              <w:rPr>
                <w:rFonts w:hint="default" w:ascii="Times New Roman" w:hAnsi="Times New Roman" w:cs="Times New Roman" w:eastAsiaTheme="minorEastAsia"/>
                <w:b/>
                <w:bCs/>
                <w:kern w:val="0"/>
                <w:sz w:val="21"/>
                <w:szCs w:val="21"/>
                <w:lang w:val="en-US" w:eastAsia="zh-CN"/>
              </w:rPr>
            </w:pPr>
            <w:r>
              <w:rPr>
                <w:rFonts w:hint="eastAsia" w:ascii="Times New Roman" w:hAnsi="Times New Roman" w:eastAsia="宋体" w:cs="Times New Roman"/>
                <w:color w:val="000000"/>
                <w:kern w:val="0"/>
                <w:sz w:val="21"/>
                <w:szCs w:val="21"/>
                <w:lang w:val="en-US" w:eastAsia="zh-CN" w:bidi="ar"/>
              </w:rPr>
              <w:t>10.83</w:t>
            </w:r>
          </w:p>
        </w:tc>
        <w:tc>
          <w:tcPr>
            <w:tcW w:w="480" w:type="pct"/>
            <w:gridSpan w:val="2"/>
            <w:tcBorders>
              <w:top w:val="nil"/>
              <w:left w:val="nil"/>
              <w:bottom w:val="single" w:color="auto" w:sz="4" w:space="0"/>
              <w:right w:val="single" w:color="auto" w:sz="4" w:space="0"/>
            </w:tcBorders>
            <w:shd w:val="clear" w:color="auto" w:fill="auto"/>
            <w:noWrap/>
            <w:vAlign w:val="center"/>
          </w:tcPr>
          <w:p w14:paraId="44B97D94">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63A51F94">
            <w:pPr>
              <w:widowControl/>
              <w:jc w:val="right"/>
              <w:rPr>
                <w:rFonts w:hint="default" w:ascii="Times New Roman" w:hAnsi="Times New Roman" w:cs="Times New Roman"/>
                <w:kern w:val="0"/>
                <w:sz w:val="21"/>
                <w:szCs w:val="21"/>
              </w:rPr>
            </w:pPr>
          </w:p>
        </w:tc>
      </w:tr>
      <w:tr w14:paraId="14CA2692">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32F2C7E">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4F42F36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w:t>
            </w:r>
          </w:p>
        </w:tc>
        <w:tc>
          <w:tcPr>
            <w:tcW w:w="431" w:type="pct"/>
            <w:tcBorders>
              <w:top w:val="nil"/>
              <w:left w:val="nil"/>
              <w:bottom w:val="single" w:color="auto" w:sz="4" w:space="0"/>
              <w:right w:val="single" w:color="auto" w:sz="4" w:space="0"/>
            </w:tcBorders>
            <w:shd w:val="clear" w:color="auto" w:fill="auto"/>
            <w:noWrap/>
            <w:vAlign w:val="center"/>
          </w:tcPr>
          <w:p w14:paraId="00BBAD53">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1E3079F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十、节能环保支出</w:t>
            </w:r>
          </w:p>
        </w:tc>
        <w:tc>
          <w:tcPr>
            <w:tcW w:w="232" w:type="pct"/>
            <w:tcBorders>
              <w:top w:val="nil"/>
              <w:left w:val="nil"/>
              <w:bottom w:val="single" w:color="auto" w:sz="4" w:space="0"/>
              <w:right w:val="single" w:color="auto" w:sz="4" w:space="0"/>
            </w:tcBorders>
            <w:shd w:val="clear" w:color="auto" w:fill="auto"/>
            <w:noWrap/>
            <w:vAlign w:val="center"/>
          </w:tcPr>
          <w:p w14:paraId="65DC6DE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42</w:t>
            </w:r>
          </w:p>
        </w:tc>
        <w:tc>
          <w:tcPr>
            <w:tcW w:w="432" w:type="pct"/>
            <w:gridSpan w:val="2"/>
            <w:tcBorders>
              <w:top w:val="nil"/>
              <w:left w:val="nil"/>
              <w:bottom w:val="single" w:color="auto" w:sz="4" w:space="0"/>
              <w:right w:val="single" w:color="auto" w:sz="4" w:space="0"/>
            </w:tcBorders>
            <w:shd w:val="clear" w:color="auto" w:fill="auto"/>
            <w:noWrap/>
            <w:vAlign w:val="center"/>
          </w:tcPr>
          <w:p w14:paraId="5DCB1DB9">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1D4C33DC">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0603509B">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22AE7BCD">
            <w:pPr>
              <w:widowControl/>
              <w:jc w:val="right"/>
              <w:rPr>
                <w:rFonts w:hint="default" w:ascii="Times New Roman" w:hAnsi="Times New Roman" w:cs="Times New Roman"/>
                <w:kern w:val="0"/>
                <w:sz w:val="21"/>
                <w:szCs w:val="21"/>
              </w:rPr>
            </w:pPr>
          </w:p>
        </w:tc>
      </w:tr>
      <w:tr w14:paraId="4BE90AAF">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CDF258F">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1C50F9A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w:t>
            </w:r>
          </w:p>
        </w:tc>
        <w:tc>
          <w:tcPr>
            <w:tcW w:w="431" w:type="pct"/>
            <w:tcBorders>
              <w:top w:val="nil"/>
              <w:left w:val="nil"/>
              <w:bottom w:val="single" w:color="auto" w:sz="4" w:space="0"/>
              <w:right w:val="single" w:color="auto" w:sz="4" w:space="0"/>
            </w:tcBorders>
            <w:shd w:val="clear" w:color="auto" w:fill="auto"/>
            <w:noWrap/>
            <w:vAlign w:val="center"/>
          </w:tcPr>
          <w:p w14:paraId="6E92C3A7">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4E4F662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十一、城乡社区支出</w:t>
            </w:r>
          </w:p>
        </w:tc>
        <w:tc>
          <w:tcPr>
            <w:tcW w:w="232" w:type="pct"/>
            <w:tcBorders>
              <w:top w:val="nil"/>
              <w:left w:val="nil"/>
              <w:bottom w:val="single" w:color="auto" w:sz="4" w:space="0"/>
              <w:right w:val="single" w:color="auto" w:sz="4" w:space="0"/>
            </w:tcBorders>
            <w:shd w:val="clear" w:color="auto" w:fill="auto"/>
            <w:noWrap/>
            <w:vAlign w:val="center"/>
          </w:tcPr>
          <w:p w14:paraId="40F5C96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43</w:t>
            </w:r>
          </w:p>
        </w:tc>
        <w:tc>
          <w:tcPr>
            <w:tcW w:w="432" w:type="pct"/>
            <w:gridSpan w:val="2"/>
            <w:tcBorders>
              <w:top w:val="nil"/>
              <w:left w:val="nil"/>
              <w:bottom w:val="single" w:color="auto" w:sz="4" w:space="0"/>
              <w:right w:val="single" w:color="auto" w:sz="4" w:space="0"/>
            </w:tcBorders>
            <w:shd w:val="clear" w:color="auto" w:fill="auto"/>
            <w:noWrap/>
            <w:vAlign w:val="center"/>
          </w:tcPr>
          <w:p w14:paraId="5DE8ADF5">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7AD1EC47">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08AE2A34">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55C57EEA">
            <w:pPr>
              <w:widowControl/>
              <w:jc w:val="right"/>
              <w:rPr>
                <w:rFonts w:hint="default" w:ascii="Times New Roman" w:hAnsi="Times New Roman" w:cs="Times New Roman"/>
                <w:kern w:val="0"/>
                <w:sz w:val="21"/>
                <w:szCs w:val="21"/>
              </w:rPr>
            </w:pPr>
          </w:p>
        </w:tc>
      </w:tr>
      <w:tr w14:paraId="06CA3993">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DACFBD9">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5147226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12</w:t>
            </w:r>
          </w:p>
        </w:tc>
        <w:tc>
          <w:tcPr>
            <w:tcW w:w="431" w:type="pct"/>
            <w:tcBorders>
              <w:top w:val="nil"/>
              <w:left w:val="nil"/>
              <w:bottom w:val="single" w:color="auto" w:sz="4" w:space="0"/>
              <w:right w:val="single" w:color="auto" w:sz="4" w:space="0"/>
            </w:tcBorders>
            <w:shd w:val="clear" w:color="auto" w:fill="auto"/>
            <w:noWrap/>
            <w:vAlign w:val="center"/>
          </w:tcPr>
          <w:p w14:paraId="202BDA59">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2D2EA2E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十二、农林水支出</w:t>
            </w:r>
          </w:p>
        </w:tc>
        <w:tc>
          <w:tcPr>
            <w:tcW w:w="232" w:type="pct"/>
            <w:tcBorders>
              <w:top w:val="nil"/>
              <w:left w:val="nil"/>
              <w:bottom w:val="single" w:color="auto" w:sz="4" w:space="0"/>
              <w:right w:val="single" w:color="auto" w:sz="4" w:space="0"/>
            </w:tcBorders>
            <w:shd w:val="clear" w:color="auto" w:fill="auto"/>
            <w:noWrap/>
            <w:vAlign w:val="center"/>
          </w:tcPr>
          <w:p w14:paraId="4ADD373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44</w:t>
            </w:r>
          </w:p>
        </w:tc>
        <w:tc>
          <w:tcPr>
            <w:tcW w:w="432" w:type="pct"/>
            <w:gridSpan w:val="2"/>
            <w:tcBorders>
              <w:top w:val="nil"/>
              <w:left w:val="nil"/>
              <w:bottom w:val="single" w:color="auto" w:sz="4" w:space="0"/>
              <w:right w:val="single" w:color="auto" w:sz="4" w:space="0"/>
            </w:tcBorders>
            <w:shd w:val="clear" w:color="auto" w:fill="auto"/>
            <w:noWrap/>
            <w:vAlign w:val="center"/>
          </w:tcPr>
          <w:p w14:paraId="4CA012B2">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24AF851F">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59A24AC6">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6D564BCA">
            <w:pPr>
              <w:widowControl/>
              <w:jc w:val="right"/>
              <w:rPr>
                <w:rFonts w:hint="default" w:ascii="Times New Roman" w:hAnsi="Times New Roman" w:cs="Times New Roman"/>
                <w:kern w:val="0"/>
                <w:sz w:val="21"/>
                <w:szCs w:val="21"/>
              </w:rPr>
            </w:pPr>
          </w:p>
        </w:tc>
      </w:tr>
      <w:tr w14:paraId="101CC7DD">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0BD4AA2C">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003D805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13</w:t>
            </w:r>
          </w:p>
        </w:tc>
        <w:tc>
          <w:tcPr>
            <w:tcW w:w="431" w:type="pct"/>
            <w:tcBorders>
              <w:top w:val="nil"/>
              <w:left w:val="nil"/>
              <w:bottom w:val="single" w:color="auto" w:sz="4" w:space="0"/>
              <w:right w:val="single" w:color="auto" w:sz="4" w:space="0"/>
            </w:tcBorders>
            <w:shd w:val="clear" w:color="auto" w:fill="auto"/>
            <w:noWrap/>
            <w:vAlign w:val="center"/>
          </w:tcPr>
          <w:p w14:paraId="61957424">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14DF6279">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十三、交通运输支出</w:t>
            </w:r>
          </w:p>
        </w:tc>
        <w:tc>
          <w:tcPr>
            <w:tcW w:w="232" w:type="pct"/>
            <w:tcBorders>
              <w:top w:val="nil"/>
              <w:left w:val="nil"/>
              <w:bottom w:val="single" w:color="auto" w:sz="4" w:space="0"/>
              <w:right w:val="single" w:color="auto" w:sz="4" w:space="0"/>
            </w:tcBorders>
            <w:shd w:val="clear" w:color="auto" w:fill="auto"/>
            <w:noWrap/>
            <w:vAlign w:val="center"/>
          </w:tcPr>
          <w:p w14:paraId="22F796E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45</w:t>
            </w:r>
          </w:p>
        </w:tc>
        <w:tc>
          <w:tcPr>
            <w:tcW w:w="432" w:type="pct"/>
            <w:gridSpan w:val="2"/>
            <w:tcBorders>
              <w:top w:val="nil"/>
              <w:left w:val="nil"/>
              <w:bottom w:val="single" w:color="auto" w:sz="4" w:space="0"/>
              <w:right w:val="single" w:color="auto" w:sz="4" w:space="0"/>
            </w:tcBorders>
            <w:shd w:val="clear" w:color="auto" w:fill="auto"/>
            <w:noWrap/>
            <w:vAlign w:val="center"/>
          </w:tcPr>
          <w:p w14:paraId="73F05A98">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5FE36852">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685C764E">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067E4D09">
            <w:pPr>
              <w:widowControl/>
              <w:jc w:val="right"/>
              <w:rPr>
                <w:rFonts w:hint="default" w:ascii="Times New Roman" w:hAnsi="Times New Roman" w:cs="Times New Roman"/>
                <w:kern w:val="0"/>
                <w:sz w:val="21"/>
                <w:szCs w:val="21"/>
              </w:rPr>
            </w:pPr>
          </w:p>
        </w:tc>
      </w:tr>
      <w:tr w14:paraId="422A4B79">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1819E0FE">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69FC5B4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14</w:t>
            </w:r>
          </w:p>
        </w:tc>
        <w:tc>
          <w:tcPr>
            <w:tcW w:w="431" w:type="pct"/>
            <w:tcBorders>
              <w:top w:val="nil"/>
              <w:left w:val="nil"/>
              <w:bottom w:val="single" w:color="auto" w:sz="4" w:space="0"/>
              <w:right w:val="single" w:color="auto" w:sz="4" w:space="0"/>
            </w:tcBorders>
            <w:shd w:val="clear" w:color="auto" w:fill="auto"/>
            <w:noWrap/>
            <w:vAlign w:val="center"/>
          </w:tcPr>
          <w:p w14:paraId="3951212B">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26968750">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十四、资源勘探工业信息等支出</w:t>
            </w:r>
          </w:p>
        </w:tc>
        <w:tc>
          <w:tcPr>
            <w:tcW w:w="232" w:type="pct"/>
            <w:tcBorders>
              <w:top w:val="nil"/>
              <w:left w:val="nil"/>
              <w:bottom w:val="single" w:color="auto" w:sz="4" w:space="0"/>
              <w:right w:val="single" w:color="auto" w:sz="4" w:space="0"/>
            </w:tcBorders>
            <w:shd w:val="clear" w:color="auto" w:fill="auto"/>
            <w:noWrap/>
            <w:vAlign w:val="center"/>
          </w:tcPr>
          <w:p w14:paraId="60A9A54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46</w:t>
            </w:r>
          </w:p>
        </w:tc>
        <w:tc>
          <w:tcPr>
            <w:tcW w:w="432" w:type="pct"/>
            <w:gridSpan w:val="2"/>
            <w:tcBorders>
              <w:top w:val="nil"/>
              <w:left w:val="nil"/>
              <w:bottom w:val="single" w:color="auto" w:sz="4" w:space="0"/>
              <w:right w:val="single" w:color="auto" w:sz="4" w:space="0"/>
            </w:tcBorders>
            <w:shd w:val="clear" w:color="auto" w:fill="auto"/>
            <w:noWrap/>
            <w:vAlign w:val="center"/>
          </w:tcPr>
          <w:p w14:paraId="0199D80A">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2D6C6D92">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5089D831">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2747DC83">
            <w:pPr>
              <w:widowControl/>
              <w:jc w:val="right"/>
              <w:rPr>
                <w:rFonts w:hint="default" w:ascii="Times New Roman" w:hAnsi="Times New Roman" w:cs="Times New Roman"/>
                <w:kern w:val="0"/>
                <w:sz w:val="21"/>
                <w:szCs w:val="21"/>
              </w:rPr>
            </w:pPr>
          </w:p>
        </w:tc>
      </w:tr>
      <w:tr w14:paraId="318ACEF8">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60EF3E16">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0173595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w:t>
            </w:r>
          </w:p>
        </w:tc>
        <w:tc>
          <w:tcPr>
            <w:tcW w:w="431" w:type="pct"/>
            <w:tcBorders>
              <w:top w:val="nil"/>
              <w:left w:val="nil"/>
              <w:bottom w:val="single" w:color="auto" w:sz="4" w:space="0"/>
              <w:right w:val="single" w:color="auto" w:sz="4" w:space="0"/>
            </w:tcBorders>
            <w:shd w:val="clear" w:color="auto" w:fill="auto"/>
            <w:noWrap/>
            <w:vAlign w:val="center"/>
          </w:tcPr>
          <w:p w14:paraId="62066E3D">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007E2240">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十五、商业服务业等支出</w:t>
            </w:r>
          </w:p>
        </w:tc>
        <w:tc>
          <w:tcPr>
            <w:tcW w:w="232" w:type="pct"/>
            <w:tcBorders>
              <w:top w:val="nil"/>
              <w:left w:val="nil"/>
              <w:bottom w:val="single" w:color="auto" w:sz="4" w:space="0"/>
              <w:right w:val="single" w:color="auto" w:sz="4" w:space="0"/>
            </w:tcBorders>
            <w:shd w:val="clear" w:color="auto" w:fill="auto"/>
            <w:noWrap/>
            <w:vAlign w:val="center"/>
          </w:tcPr>
          <w:p w14:paraId="0318574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47</w:t>
            </w:r>
          </w:p>
        </w:tc>
        <w:tc>
          <w:tcPr>
            <w:tcW w:w="432" w:type="pct"/>
            <w:gridSpan w:val="2"/>
            <w:tcBorders>
              <w:top w:val="nil"/>
              <w:left w:val="nil"/>
              <w:bottom w:val="single" w:color="auto" w:sz="4" w:space="0"/>
              <w:right w:val="single" w:color="auto" w:sz="4" w:space="0"/>
            </w:tcBorders>
            <w:shd w:val="clear" w:color="auto" w:fill="auto"/>
            <w:noWrap/>
            <w:vAlign w:val="center"/>
          </w:tcPr>
          <w:p w14:paraId="4486C6CB">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5E1E79C0">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6AA40AE7">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1E858CD3">
            <w:pPr>
              <w:widowControl/>
              <w:jc w:val="right"/>
              <w:rPr>
                <w:rFonts w:hint="default" w:ascii="Times New Roman" w:hAnsi="Times New Roman" w:cs="Times New Roman"/>
                <w:kern w:val="0"/>
                <w:sz w:val="21"/>
                <w:szCs w:val="21"/>
              </w:rPr>
            </w:pPr>
          </w:p>
        </w:tc>
      </w:tr>
      <w:tr w14:paraId="0C5F43B6">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1C138419">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607BE19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w:t>
            </w:r>
          </w:p>
        </w:tc>
        <w:tc>
          <w:tcPr>
            <w:tcW w:w="431" w:type="pct"/>
            <w:tcBorders>
              <w:top w:val="nil"/>
              <w:left w:val="nil"/>
              <w:bottom w:val="single" w:color="auto" w:sz="4" w:space="0"/>
              <w:right w:val="single" w:color="auto" w:sz="4" w:space="0"/>
            </w:tcBorders>
            <w:shd w:val="clear" w:color="auto" w:fill="auto"/>
            <w:noWrap/>
            <w:vAlign w:val="center"/>
          </w:tcPr>
          <w:p w14:paraId="0E73E45C">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0D3B35C0">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十六、金融支出</w:t>
            </w:r>
          </w:p>
        </w:tc>
        <w:tc>
          <w:tcPr>
            <w:tcW w:w="232" w:type="pct"/>
            <w:tcBorders>
              <w:top w:val="nil"/>
              <w:left w:val="nil"/>
              <w:bottom w:val="single" w:color="auto" w:sz="4" w:space="0"/>
              <w:right w:val="single" w:color="auto" w:sz="4" w:space="0"/>
            </w:tcBorders>
            <w:shd w:val="clear" w:color="auto" w:fill="auto"/>
            <w:noWrap/>
            <w:vAlign w:val="center"/>
          </w:tcPr>
          <w:p w14:paraId="7AFDD31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48</w:t>
            </w:r>
          </w:p>
        </w:tc>
        <w:tc>
          <w:tcPr>
            <w:tcW w:w="432" w:type="pct"/>
            <w:gridSpan w:val="2"/>
            <w:tcBorders>
              <w:top w:val="nil"/>
              <w:left w:val="nil"/>
              <w:bottom w:val="single" w:color="auto" w:sz="4" w:space="0"/>
              <w:right w:val="single" w:color="auto" w:sz="4" w:space="0"/>
            </w:tcBorders>
            <w:shd w:val="clear" w:color="auto" w:fill="auto"/>
            <w:noWrap/>
            <w:vAlign w:val="center"/>
          </w:tcPr>
          <w:p w14:paraId="720316D8">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31C1D3DB">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6B241853">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23292DAE">
            <w:pPr>
              <w:widowControl/>
              <w:jc w:val="right"/>
              <w:rPr>
                <w:rFonts w:hint="default" w:ascii="Times New Roman" w:hAnsi="Times New Roman" w:cs="Times New Roman"/>
                <w:kern w:val="0"/>
                <w:sz w:val="21"/>
                <w:szCs w:val="21"/>
              </w:rPr>
            </w:pPr>
          </w:p>
        </w:tc>
      </w:tr>
      <w:tr w14:paraId="23181686">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810D9D7">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6EB21FB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17</w:t>
            </w:r>
          </w:p>
        </w:tc>
        <w:tc>
          <w:tcPr>
            <w:tcW w:w="431" w:type="pct"/>
            <w:tcBorders>
              <w:top w:val="nil"/>
              <w:left w:val="nil"/>
              <w:bottom w:val="single" w:color="auto" w:sz="4" w:space="0"/>
              <w:right w:val="single" w:color="auto" w:sz="4" w:space="0"/>
            </w:tcBorders>
            <w:shd w:val="clear" w:color="auto" w:fill="auto"/>
            <w:noWrap/>
            <w:vAlign w:val="center"/>
          </w:tcPr>
          <w:p w14:paraId="10B5E7BB">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245361FF">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十七、援助其他地区支出</w:t>
            </w:r>
          </w:p>
        </w:tc>
        <w:tc>
          <w:tcPr>
            <w:tcW w:w="232" w:type="pct"/>
            <w:tcBorders>
              <w:top w:val="nil"/>
              <w:left w:val="nil"/>
              <w:bottom w:val="single" w:color="auto" w:sz="4" w:space="0"/>
              <w:right w:val="single" w:color="auto" w:sz="4" w:space="0"/>
            </w:tcBorders>
            <w:shd w:val="clear" w:color="auto" w:fill="auto"/>
            <w:noWrap/>
            <w:vAlign w:val="center"/>
          </w:tcPr>
          <w:p w14:paraId="776E6CC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49</w:t>
            </w:r>
          </w:p>
        </w:tc>
        <w:tc>
          <w:tcPr>
            <w:tcW w:w="432" w:type="pct"/>
            <w:gridSpan w:val="2"/>
            <w:tcBorders>
              <w:top w:val="nil"/>
              <w:left w:val="nil"/>
              <w:bottom w:val="single" w:color="auto" w:sz="4" w:space="0"/>
              <w:right w:val="single" w:color="auto" w:sz="4" w:space="0"/>
            </w:tcBorders>
            <w:shd w:val="clear" w:color="auto" w:fill="auto"/>
            <w:noWrap/>
            <w:vAlign w:val="center"/>
          </w:tcPr>
          <w:p w14:paraId="7ECCF3AB">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2F554E13">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687DC5D7">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7C80DBC2">
            <w:pPr>
              <w:widowControl/>
              <w:jc w:val="right"/>
              <w:rPr>
                <w:rFonts w:hint="default" w:ascii="Times New Roman" w:hAnsi="Times New Roman" w:cs="Times New Roman"/>
                <w:kern w:val="0"/>
                <w:sz w:val="21"/>
                <w:szCs w:val="21"/>
              </w:rPr>
            </w:pPr>
          </w:p>
        </w:tc>
      </w:tr>
      <w:tr w14:paraId="342BA706">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56ECD907">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61C4E78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18</w:t>
            </w:r>
          </w:p>
        </w:tc>
        <w:tc>
          <w:tcPr>
            <w:tcW w:w="431" w:type="pct"/>
            <w:tcBorders>
              <w:top w:val="nil"/>
              <w:left w:val="nil"/>
              <w:bottom w:val="single" w:color="auto" w:sz="4" w:space="0"/>
              <w:right w:val="single" w:color="auto" w:sz="4" w:space="0"/>
            </w:tcBorders>
            <w:shd w:val="clear" w:color="auto" w:fill="auto"/>
            <w:noWrap/>
            <w:vAlign w:val="center"/>
          </w:tcPr>
          <w:p w14:paraId="6C7A04A2">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7D8F9B4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十八、自然资源海洋气象等支出</w:t>
            </w:r>
          </w:p>
        </w:tc>
        <w:tc>
          <w:tcPr>
            <w:tcW w:w="232" w:type="pct"/>
            <w:tcBorders>
              <w:top w:val="nil"/>
              <w:left w:val="nil"/>
              <w:bottom w:val="single" w:color="auto" w:sz="4" w:space="0"/>
              <w:right w:val="single" w:color="auto" w:sz="4" w:space="0"/>
            </w:tcBorders>
            <w:shd w:val="clear" w:color="auto" w:fill="auto"/>
            <w:noWrap/>
            <w:vAlign w:val="center"/>
          </w:tcPr>
          <w:p w14:paraId="4659A15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50</w:t>
            </w:r>
          </w:p>
        </w:tc>
        <w:tc>
          <w:tcPr>
            <w:tcW w:w="432" w:type="pct"/>
            <w:gridSpan w:val="2"/>
            <w:tcBorders>
              <w:top w:val="nil"/>
              <w:left w:val="nil"/>
              <w:bottom w:val="single" w:color="auto" w:sz="4" w:space="0"/>
              <w:right w:val="single" w:color="auto" w:sz="4" w:space="0"/>
            </w:tcBorders>
            <w:shd w:val="clear" w:color="auto" w:fill="auto"/>
            <w:noWrap/>
            <w:vAlign w:val="center"/>
          </w:tcPr>
          <w:p w14:paraId="4FD4AC77">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606745F4">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3F3847B1">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7B87C71A">
            <w:pPr>
              <w:widowControl/>
              <w:jc w:val="right"/>
              <w:rPr>
                <w:rFonts w:hint="default" w:ascii="Times New Roman" w:hAnsi="Times New Roman" w:cs="Times New Roman"/>
                <w:kern w:val="0"/>
                <w:sz w:val="21"/>
                <w:szCs w:val="21"/>
              </w:rPr>
            </w:pPr>
          </w:p>
        </w:tc>
      </w:tr>
      <w:tr w14:paraId="1CDE476A">
        <w:tblPrEx>
          <w:tblCellMar>
            <w:top w:w="0" w:type="dxa"/>
            <w:left w:w="108" w:type="dxa"/>
            <w:bottom w:w="0" w:type="dxa"/>
            <w:right w:w="108" w:type="dxa"/>
          </w:tblCellMar>
        </w:tblPrEx>
        <w:trPr>
          <w:trHeight w:val="249" w:hRule="exac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40B76">
            <w:pPr>
              <w:widowControl/>
              <w:jc w:val="left"/>
              <w:rPr>
                <w:rFonts w:hint="default" w:ascii="Times New Roman" w:hAnsi="Times New Roman" w:cs="Times New Roman"/>
                <w:kern w:val="0"/>
                <w:sz w:val="21"/>
                <w:szCs w:val="21"/>
              </w:rPr>
            </w:pPr>
          </w:p>
        </w:tc>
        <w:tc>
          <w:tcPr>
            <w:tcW w:w="2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275A6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19</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61C064">
            <w:pPr>
              <w:widowControl/>
              <w:jc w:val="right"/>
              <w:rPr>
                <w:rFonts w:hint="default" w:ascii="Times New Roman" w:hAnsi="Times New Roman" w:cs="Times New Roman"/>
                <w:kern w:val="0"/>
                <w:sz w:val="21"/>
                <w:szCs w:val="21"/>
              </w:rPr>
            </w:pPr>
          </w:p>
        </w:tc>
        <w:tc>
          <w:tcPr>
            <w:tcW w:w="11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24AA9">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十九、住房保障支出</w:t>
            </w:r>
          </w:p>
        </w:tc>
        <w:tc>
          <w:tcPr>
            <w:tcW w:w="2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6781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51</w:t>
            </w:r>
          </w:p>
        </w:tc>
        <w:tc>
          <w:tcPr>
            <w:tcW w:w="43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FBA569">
            <w:pPr>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kern w:val="0"/>
                <w:sz w:val="21"/>
                <w:szCs w:val="21"/>
                <w:lang w:val="en-US" w:eastAsia="zh-CN"/>
              </w:rPr>
              <w:t>20.54</w:t>
            </w:r>
          </w:p>
        </w:tc>
        <w:tc>
          <w:tcPr>
            <w:tcW w:w="481"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120F5A">
            <w:pPr>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kern w:val="0"/>
                <w:sz w:val="21"/>
                <w:szCs w:val="21"/>
                <w:lang w:val="en-US" w:eastAsia="zh-CN"/>
              </w:rPr>
              <w:t>20.54</w:t>
            </w:r>
          </w:p>
        </w:tc>
        <w:tc>
          <w:tcPr>
            <w:tcW w:w="48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64784B">
            <w:pPr>
              <w:widowControl/>
              <w:jc w:val="right"/>
              <w:rPr>
                <w:rFonts w:hint="default" w:ascii="Times New Roman" w:hAnsi="Times New Roman" w:cs="Times New Roman"/>
                <w:kern w:val="0"/>
                <w:sz w:val="21"/>
                <w:szCs w:val="21"/>
              </w:rPr>
            </w:pPr>
          </w:p>
        </w:tc>
        <w:tc>
          <w:tcPr>
            <w:tcW w:w="4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B9A451">
            <w:pPr>
              <w:widowControl/>
              <w:jc w:val="right"/>
              <w:rPr>
                <w:rFonts w:hint="default" w:ascii="Times New Roman" w:hAnsi="Times New Roman" w:cs="Times New Roman"/>
                <w:kern w:val="0"/>
                <w:sz w:val="21"/>
                <w:szCs w:val="21"/>
              </w:rPr>
            </w:pPr>
          </w:p>
        </w:tc>
      </w:tr>
      <w:tr w14:paraId="7CC6BB66">
        <w:tblPrEx>
          <w:tblCellMar>
            <w:top w:w="0" w:type="dxa"/>
            <w:left w:w="108" w:type="dxa"/>
            <w:bottom w:w="0" w:type="dxa"/>
            <w:right w:w="108" w:type="dxa"/>
          </w:tblCellMar>
        </w:tblPrEx>
        <w:trPr>
          <w:trHeight w:val="249" w:hRule="exac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98AD0">
            <w:pPr>
              <w:widowControl/>
              <w:jc w:val="left"/>
              <w:rPr>
                <w:rFonts w:hint="default" w:ascii="Times New Roman" w:hAnsi="Times New Roman" w:cs="Times New Roman"/>
                <w:kern w:val="0"/>
                <w:sz w:val="21"/>
                <w:szCs w:val="21"/>
              </w:rPr>
            </w:pPr>
          </w:p>
        </w:tc>
        <w:tc>
          <w:tcPr>
            <w:tcW w:w="232" w:type="pct"/>
            <w:tcBorders>
              <w:top w:val="single" w:color="auto" w:sz="4" w:space="0"/>
              <w:left w:val="nil"/>
              <w:bottom w:val="single" w:color="auto" w:sz="4" w:space="0"/>
              <w:right w:val="single" w:color="auto" w:sz="4" w:space="0"/>
            </w:tcBorders>
            <w:shd w:val="clear" w:color="auto" w:fill="auto"/>
            <w:noWrap/>
            <w:vAlign w:val="center"/>
          </w:tcPr>
          <w:p w14:paraId="3574728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20</w:t>
            </w:r>
          </w:p>
        </w:tc>
        <w:tc>
          <w:tcPr>
            <w:tcW w:w="431" w:type="pct"/>
            <w:tcBorders>
              <w:top w:val="single" w:color="auto" w:sz="4" w:space="0"/>
              <w:left w:val="nil"/>
              <w:bottom w:val="single" w:color="auto" w:sz="4" w:space="0"/>
              <w:right w:val="single" w:color="auto" w:sz="4" w:space="0"/>
            </w:tcBorders>
            <w:shd w:val="clear" w:color="auto" w:fill="auto"/>
            <w:noWrap/>
            <w:vAlign w:val="center"/>
          </w:tcPr>
          <w:p w14:paraId="5320944B">
            <w:pPr>
              <w:widowControl/>
              <w:jc w:val="right"/>
              <w:rPr>
                <w:rFonts w:hint="default" w:ascii="Times New Roman" w:hAnsi="Times New Roman" w:cs="Times New Roman"/>
                <w:kern w:val="0"/>
                <w:sz w:val="21"/>
                <w:szCs w:val="21"/>
              </w:rPr>
            </w:pPr>
          </w:p>
        </w:tc>
        <w:tc>
          <w:tcPr>
            <w:tcW w:w="1141" w:type="pct"/>
            <w:tcBorders>
              <w:top w:val="single" w:color="auto" w:sz="4" w:space="0"/>
              <w:left w:val="nil"/>
              <w:bottom w:val="single" w:color="auto" w:sz="4" w:space="0"/>
              <w:right w:val="single" w:color="auto" w:sz="4" w:space="0"/>
            </w:tcBorders>
            <w:shd w:val="clear" w:color="auto" w:fill="auto"/>
            <w:noWrap/>
            <w:vAlign w:val="center"/>
          </w:tcPr>
          <w:p w14:paraId="7A33A107">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二十、粮油物资储备支出</w:t>
            </w:r>
          </w:p>
        </w:tc>
        <w:tc>
          <w:tcPr>
            <w:tcW w:w="232" w:type="pct"/>
            <w:tcBorders>
              <w:top w:val="single" w:color="auto" w:sz="4" w:space="0"/>
              <w:left w:val="nil"/>
              <w:bottom w:val="single" w:color="auto" w:sz="4" w:space="0"/>
              <w:right w:val="single" w:color="auto" w:sz="4" w:space="0"/>
            </w:tcBorders>
            <w:shd w:val="clear" w:color="auto" w:fill="auto"/>
            <w:noWrap/>
            <w:vAlign w:val="center"/>
          </w:tcPr>
          <w:p w14:paraId="301C8DB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52</w:t>
            </w:r>
          </w:p>
        </w:tc>
        <w:tc>
          <w:tcPr>
            <w:tcW w:w="432" w:type="pct"/>
            <w:gridSpan w:val="2"/>
            <w:tcBorders>
              <w:top w:val="single" w:color="auto" w:sz="4" w:space="0"/>
              <w:left w:val="nil"/>
              <w:bottom w:val="single" w:color="auto" w:sz="4" w:space="0"/>
              <w:right w:val="single" w:color="auto" w:sz="4" w:space="0"/>
            </w:tcBorders>
            <w:shd w:val="clear" w:color="auto" w:fill="auto"/>
            <w:noWrap/>
            <w:vAlign w:val="center"/>
          </w:tcPr>
          <w:p w14:paraId="4F1884BA">
            <w:pPr>
              <w:jc w:val="right"/>
              <w:rPr>
                <w:rFonts w:hint="default" w:ascii="Times New Roman" w:hAnsi="Times New Roman" w:cs="Times New Roman"/>
                <w:b/>
                <w:bCs/>
                <w:kern w:val="0"/>
                <w:sz w:val="21"/>
                <w:szCs w:val="21"/>
              </w:rPr>
            </w:pPr>
          </w:p>
        </w:tc>
        <w:tc>
          <w:tcPr>
            <w:tcW w:w="481" w:type="pct"/>
            <w:gridSpan w:val="2"/>
            <w:tcBorders>
              <w:top w:val="single" w:color="auto" w:sz="4" w:space="0"/>
              <w:left w:val="nil"/>
              <w:bottom w:val="single" w:color="auto" w:sz="4" w:space="0"/>
              <w:right w:val="single" w:color="auto" w:sz="4" w:space="0"/>
            </w:tcBorders>
            <w:shd w:val="clear" w:color="auto" w:fill="auto"/>
            <w:noWrap/>
            <w:vAlign w:val="center"/>
          </w:tcPr>
          <w:p w14:paraId="6AFB450C">
            <w:pPr>
              <w:jc w:val="right"/>
              <w:rPr>
                <w:rFonts w:hint="default" w:ascii="Times New Roman" w:hAnsi="Times New Roman" w:cs="Times New Roman"/>
                <w:b/>
                <w:bCs/>
                <w:kern w:val="0"/>
                <w:sz w:val="21"/>
                <w:szCs w:val="21"/>
              </w:rPr>
            </w:pPr>
          </w:p>
        </w:tc>
        <w:tc>
          <w:tcPr>
            <w:tcW w:w="480" w:type="pct"/>
            <w:gridSpan w:val="2"/>
            <w:tcBorders>
              <w:top w:val="single" w:color="auto" w:sz="4" w:space="0"/>
              <w:left w:val="nil"/>
              <w:bottom w:val="single" w:color="auto" w:sz="4" w:space="0"/>
              <w:right w:val="single" w:color="auto" w:sz="4" w:space="0"/>
            </w:tcBorders>
            <w:shd w:val="clear" w:color="auto" w:fill="auto"/>
            <w:noWrap/>
            <w:vAlign w:val="center"/>
          </w:tcPr>
          <w:p w14:paraId="12C64DC7">
            <w:pPr>
              <w:widowControl/>
              <w:jc w:val="right"/>
              <w:rPr>
                <w:rFonts w:hint="default" w:ascii="Times New Roman" w:hAnsi="Times New Roman" w:cs="Times New Roman"/>
                <w:kern w:val="0"/>
                <w:sz w:val="21"/>
                <w:szCs w:val="21"/>
              </w:rPr>
            </w:pPr>
          </w:p>
        </w:tc>
        <w:tc>
          <w:tcPr>
            <w:tcW w:w="483" w:type="pct"/>
            <w:tcBorders>
              <w:top w:val="single" w:color="auto" w:sz="4" w:space="0"/>
              <w:left w:val="nil"/>
              <w:bottom w:val="single" w:color="auto" w:sz="4" w:space="0"/>
              <w:right w:val="single" w:color="auto" w:sz="4" w:space="0"/>
            </w:tcBorders>
            <w:shd w:val="clear" w:color="auto" w:fill="auto"/>
            <w:noWrap/>
            <w:vAlign w:val="center"/>
          </w:tcPr>
          <w:p w14:paraId="4DAB8D31">
            <w:pPr>
              <w:widowControl/>
              <w:jc w:val="right"/>
              <w:rPr>
                <w:rFonts w:hint="default" w:ascii="Times New Roman" w:hAnsi="Times New Roman" w:cs="Times New Roman"/>
                <w:kern w:val="0"/>
                <w:sz w:val="21"/>
                <w:szCs w:val="21"/>
              </w:rPr>
            </w:pPr>
          </w:p>
        </w:tc>
      </w:tr>
      <w:tr w14:paraId="4B8B6B17">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744DA05">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11CC6BD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21</w:t>
            </w:r>
          </w:p>
        </w:tc>
        <w:tc>
          <w:tcPr>
            <w:tcW w:w="431" w:type="pct"/>
            <w:tcBorders>
              <w:top w:val="nil"/>
              <w:left w:val="nil"/>
              <w:bottom w:val="single" w:color="auto" w:sz="4" w:space="0"/>
              <w:right w:val="single" w:color="auto" w:sz="4" w:space="0"/>
            </w:tcBorders>
            <w:shd w:val="clear" w:color="auto" w:fill="auto"/>
            <w:noWrap/>
            <w:vAlign w:val="center"/>
          </w:tcPr>
          <w:p w14:paraId="4D4DAF2E">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32B0E629">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二十一、国有资本经营预算支出</w:t>
            </w:r>
          </w:p>
        </w:tc>
        <w:tc>
          <w:tcPr>
            <w:tcW w:w="232" w:type="pct"/>
            <w:tcBorders>
              <w:top w:val="nil"/>
              <w:left w:val="nil"/>
              <w:bottom w:val="single" w:color="auto" w:sz="4" w:space="0"/>
              <w:right w:val="single" w:color="auto" w:sz="4" w:space="0"/>
            </w:tcBorders>
            <w:shd w:val="clear" w:color="auto" w:fill="auto"/>
            <w:noWrap/>
            <w:vAlign w:val="center"/>
          </w:tcPr>
          <w:p w14:paraId="3A0C5E6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53</w:t>
            </w:r>
          </w:p>
        </w:tc>
        <w:tc>
          <w:tcPr>
            <w:tcW w:w="432" w:type="pct"/>
            <w:gridSpan w:val="2"/>
            <w:tcBorders>
              <w:top w:val="nil"/>
              <w:left w:val="nil"/>
              <w:bottom w:val="single" w:color="auto" w:sz="4" w:space="0"/>
              <w:right w:val="single" w:color="auto" w:sz="4" w:space="0"/>
            </w:tcBorders>
            <w:shd w:val="clear" w:color="auto" w:fill="auto"/>
            <w:noWrap/>
            <w:vAlign w:val="center"/>
          </w:tcPr>
          <w:p w14:paraId="3D53F3EC">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257FD335">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51BD48F8">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2109615A">
            <w:pPr>
              <w:widowControl/>
              <w:jc w:val="right"/>
              <w:rPr>
                <w:rFonts w:hint="default" w:ascii="Times New Roman" w:hAnsi="Times New Roman" w:cs="Times New Roman"/>
                <w:kern w:val="0"/>
                <w:sz w:val="21"/>
                <w:szCs w:val="21"/>
              </w:rPr>
            </w:pPr>
          </w:p>
        </w:tc>
      </w:tr>
      <w:tr w14:paraId="6C3B044D">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72E39056">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266EC3D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22</w:t>
            </w:r>
          </w:p>
        </w:tc>
        <w:tc>
          <w:tcPr>
            <w:tcW w:w="431" w:type="pct"/>
            <w:tcBorders>
              <w:top w:val="nil"/>
              <w:left w:val="nil"/>
              <w:bottom w:val="single" w:color="auto" w:sz="4" w:space="0"/>
              <w:right w:val="single" w:color="auto" w:sz="4" w:space="0"/>
            </w:tcBorders>
            <w:shd w:val="clear" w:color="auto" w:fill="auto"/>
            <w:noWrap/>
            <w:vAlign w:val="center"/>
          </w:tcPr>
          <w:p w14:paraId="38EAAE43">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06AFA619">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二十二、灾害防治及应急管理支出</w:t>
            </w:r>
          </w:p>
        </w:tc>
        <w:tc>
          <w:tcPr>
            <w:tcW w:w="232" w:type="pct"/>
            <w:tcBorders>
              <w:top w:val="nil"/>
              <w:left w:val="nil"/>
              <w:bottom w:val="single" w:color="auto" w:sz="4" w:space="0"/>
              <w:right w:val="single" w:color="auto" w:sz="4" w:space="0"/>
            </w:tcBorders>
            <w:shd w:val="clear" w:color="auto" w:fill="auto"/>
            <w:noWrap/>
            <w:vAlign w:val="center"/>
          </w:tcPr>
          <w:p w14:paraId="5219626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54</w:t>
            </w:r>
          </w:p>
        </w:tc>
        <w:tc>
          <w:tcPr>
            <w:tcW w:w="432" w:type="pct"/>
            <w:gridSpan w:val="2"/>
            <w:tcBorders>
              <w:top w:val="nil"/>
              <w:left w:val="nil"/>
              <w:bottom w:val="single" w:color="auto" w:sz="4" w:space="0"/>
              <w:right w:val="single" w:color="auto" w:sz="4" w:space="0"/>
            </w:tcBorders>
            <w:shd w:val="clear" w:color="auto" w:fill="auto"/>
            <w:noWrap/>
            <w:vAlign w:val="center"/>
          </w:tcPr>
          <w:p w14:paraId="4CC19CB8">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7707C102">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609032CD">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710BBC71">
            <w:pPr>
              <w:widowControl/>
              <w:jc w:val="right"/>
              <w:rPr>
                <w:rFonts w:hint="default" w:ascii="Times New Roman" w:hAnsi="Times New Roman" w:cs="Times New Roman"/>
                <w:kern w:val="0"/>
                <w:sz w:val="21"/>
                <w:szCs w:val="21"/>
              </w:rPr>
            </w:pPr>
          </w:p>
        </w:tc>
      </w:tr>
      <w:tr w14:paraId="0BFCDC22">
        <w:tblPrEx>
          <w:tblCellMar>
            <w:top w:w="0" w:type="dxa"/>
            <w:left w:w="108" w:type="dxa"/>
            <w:bottom w:w="0" w:type="dxa"/>
            <w:right w:w="108" w:type="dxa"/>
          </w:tblCellMar>
        </w:tblPrEx>
        <w:trPr>
          <w:trHeight w:val="20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29A0F82B">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319E17B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23</w:t>
            </w:r>
          </w:p>
        </w:tc>
        <w:tc>
          <w:tcPr>
            <w:tcW w:w="431" w:type="pct"/>
            <w:tcBorders>
              <w:top w:val="nil"/>
              <w:left w:val="nil"/>
              <w:bottom w:val="single" w:color="auto" w:sz="4" w:space="0"/>
              <w:right w:val="single" w:color="auto" w:sz="4" w:space="0"/>
            </w:tcBorders>
            <w:shd w:val="clear" w:color="auto" w:fill="auto"/>
            <w:noWrap/>
            <w:vAlign w:val="center"/>
          </w:tcPr>
          <w:p w14:paraId="1C3B00D1">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5052B0B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二十三、其他支出</w:t>
            </w:r>
          </w:p>
        </w:tc>
        <w:tc>
          <w:tcPr>
            <w:tcW w:w="232" w:type="pct"/>
            <w:tcBorders>
              <w:top w:val="nil"/>
              <w:left w:val="nil"/>
              <w:bottom w:val="single" w:color="auto" w:sz="4" w:space="0"/>
              <w:right w:val="single" w:color="auto" w:sz="4" w:space="0"/>
            </w:tcBorders>
            <w:shd w:val="clear" w:color="auto" w:fill="auto"/>
            <w:noWrap/>
            <w:vAlign w:val="center"/>
          </w:tcPr>
          <w:p w14:paraId="17B2B0E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55</w:t>
            </w:r>
          </w:p>
        </w:tc>
        <w:tc>
          <w:tcPr>
            <w:tcW w:w="432" w:type="pct"/>
            <w:gridSpan w:val="2"/>
            <w:tcBorders>
              <w:top w:val="nil"/>
              <w:left w:val="nil"/>
              <w:bottom w:val="single" w:color="auto" w:sz="4" w:space="0"/>
              <w:right w:val="single" w:color="auto" w:sz="4" w:space="0"/>
            </w:tcBorders>
            <w:shd w:val="clear" w:color="auto" w:fill="auto"/>
            <w:noWrap/>
            <w:vAlign w:val="center"/>
          </w:tcPr>
          <w:p w14:paraId="65894A73">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44D55C57">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2DEAF2CE">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58044B4D">
            <w:pPr>
              <w:widowControl/>
              <w:jc w:val="right"/>
              <w:rPr>
                <w:rFonts w:hint="default" w:ascii="Times New Roman" w:hAnsi="Times New Roman" w:cs="Times New Roman"/>
                <w:kern w:val="0"/>
                <w:sz w:val="21"/>
                <w:szCs w:val="21"/>
              </w:rPr>
            </w:pPr>
          </w:p>
        </w:tc>
      </w:tr>
      <w:tr w14:paraId="167CBD96">
        <w:tblPrEx>
          <w:tblCellMar>
            <w:top w:w="0" w:type="dxa"/>
            <w:left w:w="108" w:type="dxa"/>
            <w:bottom w:w="0" w:type="dxa"/>
            <w:right w:w="108" w:type="dxa"/>
          </w:tblCellMar>
        </w:tblPrEx>
        <w:trPr>
          <w:trHeight w:val="225"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204803F0">
            <w:pPr>
              <w:widowControl/>
              <w:jc w:val="left"/>
              <w:rPr>
                <w:rFonts w:hint="default" w:ascii="Times New Roman" w:hAnsi="Times New Roman" w:cs="Times New Roman"/>
                <w:kern w:val="0"/>
                <w:sz w:val="21"/>
                <w:szCs w:val="21"/>
              </w:rPr>
            </w:pPr>
          </w:p>
        </w:tc>
        <w:tc>
          <w:tcPr>
            <w:tcW w:w="232" w:type="pct"/>
            <w:tcBorders>
              <w:top w:val="nil"/>
              <w:left w:val="nil"/>
              <w:bottom w:val="single" w:color="auto" w:sz="4" w:space="0"/>
              <w:right w:val="single" w:color="auto" w:sz="4" w:space="0"/>
            </w:tcBorders>
            <w:shd w:val="clear" w:color="auto" w:fill="auto"/>
            <w:noWrap/>
            <w:vAlign w:val="center"/>
          </w:tcPr>
          <w:p w14:paraId="2B9193D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24</w:t>
            </w:r>
          </w:p>
        </w:tc>
        <w:tc>
          <w:tcPr>
            <w:tcW w:w="431" w:type="pct"/>
            <w:tcBorders>
              <w:top w:val="nil"/>
              <w:left w:val="nil"/>
              <w:bottom w:val="single" w:color="auto" w:sz="4" w:space="0"/>
              <w:right w:val="single" w:color="auto" w:sz="4" w:space="0"/>
            </w:tcBorders>
            <w:shd w:val="clear" w:color="auto" w:fill="auto"/>
            <w:noWrap/>
            <w:vAlign w:val="center"/>
          </w:tcPr>
          <w:p w14:paraId="4D730E4A">
            <w:pPr>
              <w:widowControl/>
              <w:jc w:val="right"/>
              <w:rPr>
                <w:rFonts w:hint="default" w:ascii="Times New Roman" w:hAnsi="Times New Roman" w:cs="Times New Roman"/>
                <w:kern w:val="0"/>
                <w:sz w:val="21"/>
                <w:szCs w:val="21"/>
              </w:rPr>
            </w:pPr>
          </w:p>
        </w:tc>
        <w:tc>
          <w:tcPr>
            <w:tcW w:w="1141" w:type="pct"/>
            <w:tcBorders>
              <w:top w:val="nil"/>
              <w:left w:val="nil"/>
              <w:bottom w:val="single" w:color="auto" w:sz="4" w:space="0"/>
              <w:right w:val="single" w:color="auto" w:sz="4" w:space="0"/>
            </w:tcBorders>
            <w:shd w:val="clear" w:color="auto" w:fill="auto"/>
            <w:noWrap/>
            <w:vAlign w:val="center"/>
          </w:tcPr>
          <w:p w14:paraId="33753CF6">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二十四、债务还本支出</w:t>
            </w:r>
          </w:p>
        </w:tc>
        <w:tc>
          <w:tcPr>
            <w:tcW w:w="232" w:type="pct"/>
            <w:tcBorders>
              <w:top w:val="nil"/>
              <w:left w:val="nil"/>
              <w:bottom w:val="single" w:color="auto" w:sz="4" w:space="0"/>
              <w:right w:val="single" w:color="auto" w:sz="4" w:space="0"/>
            </w:tcBorders>
            <w:shd w:val="clear" w:color="auto" w:fill="auto"/>
            <w:noWrap/>
            <w:vAlign w:val="center"/>
          </w:tcPr>
          <w:p w14:paraId="1AF0C9F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56</w:t>
            </w:r>
          </w:p>
        </w:tc>
        <w:tc>
          <w:tcPr>
            <w:tcW w:w="432" w:type="pct"/>
            <w:gridSpan w:val="2"/>
            <w:tcBorders>
              <w:top w:val="nil"/>
              <w:left w:val="nil"/>
              <w:bottom w:val="single" w:color="auto" w:sz="4" w:space="0"/>
              <w:right w:val="single" w:color="auto" w:sz="4" w:space="0"/>
            </w:tcBorders>
            <w:shd w:val="clear" w:color="auto" w:fill="auto"/>
            <w:noWrap/>
            <w:vAlign w:val="center"/>
          </w:tcPr>
          <w:p w14:paraId="6BBC2A30">
            <w:pPr>
              <w:jc w:val="right"/>
              <w:rPr>
                <w:rFonts w:hint="default" w:ascii="Times New Roman" w:hAnsi="Times New Roman" w:cs="Times New Roman"/>
                <w:b/>
                <w:bCs/>
                <w:kern w:val="0"/>
                <w:sz w:val="21"/>
                <w:szCs w:val="21"/>
              </w:rPr>
            </w:pPr>
          </w:p>
        </w:tc>
        <w:tc>
          <w:tcPr>
            <w:tcW w:w="481" w:type="pct"/>
            <w:gridSpan w:val="2"/>
            <w:tcBorders>
              <w:top w:val="nil"/>
              <w:left w:val="nil"/>
              <w:bottom w:val="single" w:color="auto" w:sz="4" w:space="0"/>
              <w:right w:val="single" w:color="auto" w:sz="4" w:space="0"/>
            </w:tcBorders>
            <w:shd w:val="clear" w:color="auto" w:fill="auto"/>
            <w:noWrap/>
            <w:vAlign w:val="center"/>
          </w:tcPr>
          <w:p w14:paraId="713869E5">
            <w:pPr>
              <w:jc w:val="right"/>
              <w:rPr>
                <w:rFonts w:hint="default" w:ascii="Times New Roman" w:hAnsi="Times New Roman" w:cs="Times New Roman"/>
                <w:b/>
                <w:bCs/>
                <w:kern w:val="0"/>
                <w:sz w:val="21"/>
                <w:szCs w:val="21"/>
              </w:rPr>
            </w:pPr>
          </w:p>
        </w:tc>
        <w:tc>
          <w:tcPr>
            <w:tcW w:w="480" w:type="pct"/>
            <w:gridSpan w:val="2"/>
            <w:tcBorders>
              <w:top w:val="nil"/>
              <w:left w:val="nil"/>
              <w:bottom w:val="single" w:color="auto" w:sz="4" w:space="0"/>
              <w:right w:val="single" w:color="auto" w:sz="4" w:space="0"/>
            </w:tcBorders>
            <w:shd w:val="clear" w:color="auto" w:fill="auto"/>
            <w:noWrap/>
            <w:vAlign w:val="center"/>
          </w:tcPr>
          <w:p w14:paraId="6FE4EB1A">
            <w:pPr>
              <w:widowControl/>
              <w:jc w:val="right"/>
              <w:rPr>
                <w:rFonts w:hint="default" w:ascii="Times New Roman" w:hAnsi="Times New Roman" w:cs="Times New Roman"/>
                <w:kern w:val="0"/>
                <w:sz w:val="21"/>
                <w:szCs w:val="21"/>
              </w:rPr>
            </w:pPr>
          </w:p>
        </w:tc>
        <w:tc>
          <w:tcPr>
            <w:tcW w:w="483" w:type="pct"/>
            <w:tcBorders>
              <w:top w:val="nil"/>
              <w:left w:val="nil"/>
              <w:bottom w:val="single" w:color="auto" w:sz="4" w:space="0"/>
              <w:right w:val="single" w:color="auto" w:sz="4" w:space="0"/>
            </w:tcBorders>
            <w:shd w:val="clear" w:color="auto" w:fill="auto"/>
            <w:noWrap/>
            <w:vAlign w:val="center"/>
          </w:tcPr>
          <w:p w14:paraId="3B1C136F">
            <w:pPr>
              <w:widowControl/>
              <w:jc w:val="right"/>
              <w:rPr>
                <w:rFonts w:hint="default" w:ascii="Times New Roman" w:hAnsi="Times New Roman" w:cs="Times New Roman"/>
                <w:kern w:val="0"/>
                <w:sz w:val="21"/>
                <w:szCs w:val="21"/>
              </w:rPr>
            </w:pPr>
          </w:p>
        </w:tc>
      </w:tr>
      <w:tr w14:paraId="5BD85A36">
        <w:tblPrEx>
          <w:tblCellMar>
            <w:top w:w="0" w:type="dxa"/>
            <w:left w:w="108" w:type="dxa"/>
            <w:bottom w:w="0" w:type="dxa"/>
            <w:right w:w="108" w:type="dxa"/>
          </w:tblCellMar>
        </w:tblPrEx>
        <w:trPr>
          <w:trHeight w:val="249" w:hRule="exac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20F43D">
            <w:pPr>
              <w:widowControl/>
              <w:jc w:val="left"/>
              <w:rPr>
                <w:rFonts w:hint="default" w:ascii="Times New Roman" w:hAnsi="Times New Roman" w:cs="Times New Roman"/>
                <w:kern w:val="0"/>
                <w:sz w:val="21"/>
                <w:szCs w:val="21"/>
              </w:rPr>
            </w:pPr>
          </w:p>
        </w:tc>
        <w:tc>
          <w:tcPr>
            <w:tcW w:w="232" w:type="pct"/>
            <w:tcBorders>
              <w:top w:val="single" w:color="auto" w:sz="4" w:space="0"/>
              <w:left w:val="nil"/>
              <w:bottom w:val="single" w:color="auto" w:sz="4" w:space="0"/>
              <w:right w:val="single" w:color="auto" w:sz="4" w:space="0"/>
            </w:tcBorders>
            <w:shd w:val="clear" w:color="auto" w:fill="auto"/>
            <w:noWrap/>
            <w:vAlign w:val="center"/>
          </w:tcPr>
          <w:p w14:paraId="3941833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25</w:t>
            </w:r>
          </w:p>
        </w:tc>
        <w:tc>
          <w:tcPr>
            <w:tcW w:w="431" w:type="pct"/>
            <w:tcBorders>
              <w:top w:val="single" w:color="auto" w:sz="4" w:space="0"/>
              <w:left w:val="nil"/>
              <w:bottom w:val="single" w:color="auto" w:sz="4" w:space="0"/>
              <w:right w:val="single" w:color="auto" w:sz="4" w:space="0"/>
            </w:tcBorders>
            <w:shd w:val="clear" w:color="auto" w:fill="auto"/>
            <w:noWrap/>
            <w:vAlign w:val="center"/>
          </w:tcPr>
          <w:p w14:paraId="0104B068">
            <w:pPr>
              <w:widowControl/>
              <w:jc w:val="right"/>
              <w:rPr>
                <w:rFonts w:hint="default" w:ascii="Times New Roman" w:hAnsi="Times New Roman" w:cs="Times New Roman"/>
                <w:kern w:val="0"/>
                <w:sz w:val="21"/>
                <w:szCs w:val="21"/>
              </w:rPr>
            </w:pPr>
          </w:p>
        </w:tc>
        <w:tc>
          <w:tcPr>
            <w:tcW w:w="1141" w:type="pct"/>
            <w:tcBorders>
              <w:top w:val="single" w:color="auto" w:sz="4" w:space="0"/>
              <w:left w:val="nil"/>
              <w:bottom w:val="single" w:color="auto" w:sz="4" w:space="0"/>
              <w:right w:val="single" w:color="auto" w:sz="4" w:space="0"/>
            </w:tcBorders>
            <w:shd w:val="clear" w:color="auto" w:fill="auto"/>
            <w:noWrap/>
            <w:vAlign w:val="center"/>
          </w:tcPr>
          <w:p w14:paraId="2AF1F330">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二十五、债务付息支出</w:t>
            </w:r>
          </w:p>
        </w:tc>
        <w:tc>
          <w:tcPr>
            <w:tcW w:w="232" w:type="pct"/>
            <w:tcBorders>
              <w:top w:val="single" w:color="auto" w:sz="4" w:space="0"/>
              <w:left w:val="nil"/>
              <w:bottom w:val="single" w:color="auto" w:sz="4" w:space="0"/>
              <w:right w:val="single" w:color="auto" w:sz="4" w:space="0"/>
            </w:tcBorders>
            <w:shd w:val="clear" w:color="auto" w:fill="auto"/>
            <w:noWrap/>
            <w:vAlign w:val="center"/>
          </w:tcPr>
          <w:p w14:paraId="23623AD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57</w:t>
            </w:r>
          </w:p>
        </w:tc>
        <w:tc>
          <w:tcPr>
            <w:tcW w:w="432" w:type="pct"/>
            <w:gridSpan w:val="2"/>
            <w:tcBorders>
              <w:top w:val="single" w:color="auto" w:sz="4" w:space="0"/>
              <w:left w:val="nil"/>
              <w:bottom w:val="single" w:color="auto" w:sz="4" w:space="0"/>
              <w:right w:val="single" w:color="auto" w:sz="4" w:space="0"/>
            </w:tcBorders>
            <w:shd w:val="clear" w:color="auto" w:fill="auto"/>
            <w:noWrap/>
            <w:vAlign w:val="center"/>
          </w:tcPr>
          <w:p w14:paraId="59B40844">
            <w:pPr>
              <w:jc w:val="right"/>
              <w:rPr>
                <w:rFonts w:hint="default" w:ascii="Times New Roman" w:hAnsi="Times New Roman" w:cs="Times New Roman"/>
                <w:b/>
                <w:bCs/>
                <w:kern w:val="0"/>
                <w:sz w:val="21"/>
                <w:szCs w:val="21"/>
              </w:rPr>
            </w:pPr>
          </w:p>
        </w:tc>
        <w:tc>
          <w:tcPr>
            <w:tcW w:w="481" w:type="pct"/>
            <w:gridSpan w:val="2"/>
            <w:tcBorders>
              <w:top w:val="single" w:color="auto" w:sz="4" w:space="0"/>
              <w:left w:val="nil"/>
              <w:bottom w:val="single" w:color="auto" w:sz="4" w:space="0"/>
              <w:right w:val="single" w:color="auto" w:sz="4" w:space="0"/>
            </w:tcBorders>
            <w:shd w:val="clear" w:color="auto" w:fill="auto"/>
            <w:noWrap/>
            <w:vAlign w:val="center"/>
          </w:tcPr>
          <w:p w14:paraId="5F192D3D">
            <w:pPr>
              <w:jc w:val="right"/>
              <w:rPr>
                <w:rFonts w:hint="default" w:ascii="Times New Roman" w:hAnsi="Times New Roman" w:cs="Times New Roman"/>
                <w:b/>
                <w:bCs/>
                <w:kern w:val="0"/>
                <w:sz w:val="21"/>
                <w:szCs w:val="21"/>
              </w:rPr>
            </w:pPr>
          </w:p>
        </w:tc>
        <w:tc>
          <w:tcPr>
            <w:tcW w:w="480" w:type="pct"/>
            <w:gridSpan w:val="2"/>
            <w:tcBorders>
              <w:top w:val="single" w:color="auto" w:sz="4" w:space="0"/>
              <w:left w:val="nil"/>
              <w:bottom w:val="single" w:color="auto" w:sz="4" w:space="0"/>
              <w:right w:val="single" w:color="auto" w:sz="4" w:space="0"/>
            </w:tcBorders>
            <w:shd w:val="clear" w:color="auto" w:fill="auto"/>
            <w:noWrap/>
            <w:vAlign w:val="center"/>
          </w:tcPr>
          <w:p w14:paraId="18A24E01">
            <w:pPr>
              <w:widowControl/>
              <w:jc w:val="right"/>
              <w:rPr>
                <w:rFonts w:hint="default" w:ascii="Times New Roman" w:hAnsi="Times New Roman" w:cs="Times New Roman"/>
                <w:kern w:val="0"/>
                <w:sz w:val="21"/>
                <w:szCs w:val="21"/>
              </w:rPr>
            </w:pPr>
          </w:p>
        </w:tc>
        <w:tc>
          <w:tcPr>
            <w:tcW w:w="483" w:type="pct"/>
            <w:tcBorders>
              <w:top w:val="single" w:color="auto" w:sz="4" w:space="0"/>
              <w:left w:val="nil"/>
              <w:bottom w:val="single" w:color="auto" w:sz="4" w:space="0"/>
              <w:right w:val="single" w:color="auto" w:sz="4" w:space="0"/>
            </w:tcBorders>
            <w:shd w:val="clear" w:color="auto" w:fill="auto"/>
            <w:noWrap/>
            <w:vAlign w:val="center"/>
          </w:tcPr>
          <w:p w14:paraId="7151AE50">
            <w:pPr>
              <w:widowControl/>
              <w:jc w:val="right"/>
              <w:rPr>
                <w:rFonts w:hint="default" w:ascii="Times New Roman" w:hAnsi="Times New Roman" w:cs="Times New Roman"/>
                <w:kern w:val="0"/>
                <w:sz w:val="21"/>
                <w:szCs w:val="21"/>
              </w:rPr>
            </w:pPr>
          </w:p>
        </w:tc>
      </w:tr>
      <w:tr w14:paraId="67C116D7">
        <w:tblPrEx>
          <w:tblCellMar>
            <w:top w:w="0" w:type="dxa"/>
            <w:left w:w="108" w:type="dxa"/>
            <w:bottom w:w="0" w:type="dxa"/>
            <w:right w:w="108" w:type="dxa"/>
          </w:tblCellMar>
        </w:tblPrEx>
        <w:trPr>
          <w:trHeight w:val="249" w:hRule="exact"/>
        </w:trPr>
        <w:tc>
          <w:tcPr>
            <w:tcW w:w="10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A29A3B">
            <w:pPr>
              <w:widowControl/>
              <w:jc w:val="left"/>
              <w:rPr>
                <w:rFonts w:hint="default" w:ascii="Times New Roman" w:hAnsi="Times New Roman" w:cs="Times New Roman"/>
                <w:kern w:val="0"/>
                <w:sz w:val="21"/>
                <w:szCs w:val="21"/>
              </w:rPr>
            </w:pPr>
          </w:p>
        </w:tc>
        <w:tc>
          <w:tcPr>
            <w:tcW w:w="232" w:type="pct"/>
            <w:tcBorders>
              <w:top w:val="single" w:color="auto" w:sz="4" w:space="0"/>
              <w:left w:val="nil"/>
              <w:bottom w:val="single" w:color="auto" w:sz="4" w:space="0"/>
              <w:right w:val="single" w:color="auto" w:sz="4" w:space="0"/>
            </w:tcBorders>
            <w:shd w:val="clear" w:color="auto" w:fill="auto"/>
            <w:noWrap/>
            <w:vAlign w:val="center"/>
          </w:tcPr>
          <w:p w14:paraId="4294CAD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26</w:t>
            </w:r>
          </w:p>
        </w:tc>
        <w:tc>
          <w:tcPr>
            <w:tcW w:w="431" w:type="pct"/>
            <w:tcBorders>
              <w:top w:val="single" w:color="auto" w:sz="4" w:space="0"/>
              <w:left w:val="nil"/>
              <w:bottom w:val="single" w:color="auto" w:sz="4" w:space="0"/>
              <w:right w:val="single" w:color="auto" w:sz="4" w:space="0"/>
            </w:tcBorders>
            <w:shd w:val="clear" w:color="auto" w:fill="auto"/>
            <w:noWrap/>
            <w:vAlign w:val="center"/>
          </w:tcPr>
          <w:p w14:paraId="4109CD9F">
            <w:pPr>
              <w:widowControl/>
              <w:jc w:val="right"/>
              <w:rPr>
                <w:rFonts w:hint="default" w:ascii="Times New Roman" w:hAnsi="Times New Roman" w:cs="Times New Roman"/>
                <w:kern w:val="0"/>
                <w:sz w:val="21"/>
                <w:szCs w:val="21"/>
              </w:rPr>
            </w:pPr>
          </w:p>
        </w:tc>
        <w:tc>
          <w:tcPr>
            <w:tcW w:w="1141" w:type="pct"/>
            <w:tcBorders>
              <w:top w:val="single" w:color="auto" w:sz="4" w:space="0"/>
              <w:left w:val="nil"/>
              <w:bottom w:val="single" w:color="auto" w:sz="4" w:space="0"/>
              <w:right w:val="single" w:color="auto" w:sz="4" w:space="0"/>
            </w:tcBorders>
            <w:shd w:val="clear" w:color="auto" w:fill="auto"/>
            <w:noWrap/>
            <w:vAlign w:val="center"/>
          </w:tcPr>
          <w:p w14:paraId="012F99B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二十六、抗疫特别国债安排的支出</w:t>
            </w:r>
          </w:p>
        </w:tc>
        <w:tc>
          <w:tcPr>
            <w:tcW w:w="232" w:type="pct"/>
            <w:tcBorders>
              <w:top w:val="single" w:color="auto" w:sz="4" w:space="0"/>
              <w:left w:val="nil"/>
              <w:bottom w:val="single" w:color="auto" w:sz="4" w:space="0"/>
              <w:right w:val="single" w:color="auto" w:sz="4" w:space="0"/>
            </w:tcBorders>
            <w:shd w:val="clear" w:color="auto" w:fill="auto"/>
            <w:noWrap/>
            <w:vAlign w:val="center"/>
          </w:tcPr>
          <w:p w14:paraId="1D43C74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58</w:t>
            </w:r>
          </w:p>
        </w:tc>
        <w:tc>
          <w:tcPr>
            <w:tcW w:w="432" w:type="pct"/>
            <w:gridSpan w:val="2"/>
            <w:tcBorders>
              <w:top w:val="single" w:color="auto" w:sz="4" w:space="0"/>
              <w:left w:val="nil"/>
              <w:bottom w:val="single" w:color="auto" w:sz="4" w:space="0"/>
              <w:right w:val="single" w:color="auto" w:sz="4" w:space="0"/>
            </w:tcBorders>
            <w:shd w:val="clear" w:color="auto" w:fill="auto"/>
            <w:noWrap/>
            <w:vAlign w:val="center"/>
          </w:tcPr>
          <w:p w14:paraId="737E7A34">
            <w:pPr>
              <w:jc w:val="right"/>
              <w:rPr>
                <w:rFonts w:hint="default" w:ascii="Times New Roman" w:hAnsi="Times New Roman" w:cs="Times New Roman"/>
                <w:b/>
                <w:bCs/>
                <w:kern w:val="0"/>
                <w:sz w:val="21"/>
                <w:szCs w:val="21"/>
              </w:rPr>
            </w:pPr>
          </w:p>
        </w:tc>
        <w:tc>
          <w:tcPr>
            <w:tcW w:w="481" w:type="pct"/>
            <w:gridSpan w:val="2"/>
            <w:tcBorders>
              <w:top w:val="single" w:color="auto" w:sz="4" w:space="0"/>
              <w:left w:val="nil"/>
              <w:bottom w:val="single" w:color="auto" w:sz="4" w:space="0"/>
              <w:right w:val="single" w:color="auto" w:sz="4" w:space="0"/>
            </w:tcBorders>
            <w:shd w:val="clear" w:color="auto" w:fill="auto"/>
            <w:noWrap/>
            <w:vAlign w:val="center"/>
          </w:tcPr>
          <w:p w14:paraId="1A54BCBD">
            <w:pPr>
              <w:jc w:val="right"/>
              <w:rPr>
                <w:rFonts w:hint="default" w:ascii="Times New Roman" w:hAnsi="Times New Roman" w:cs="Times New Roman"/>
                <w:b/>
                <w:bCs/>
                <w:kern w:val="0"/>
                <w:sz w:val="21"/>
                <w:szCs w:val="21"/>
              </w:rPr>
            </w:pPr>
          </w:p>
        </w:tc>
        <w:tc>
          <w:tcPr>
            <w:tcW w:w="480" w:type="pct"/>
            <w:gridSpan w:val="2"/>
            <w:tcBorders>
              <w:top w:val="single" w:color="auto" w:sz="4" w:space="0"/>
              <w:left w:val="nil"/>
              <w:bottom w:val="single" w:color="auto" w:sz="4" w:space="0"/>
              <w:right w:val="single" w:color="auto" w:sz="4" w:space="0"/>
            </w:tcBorders>
            <w:shd w:val="clear" w:color="auto" w:fill="auto"/>
            <w:noWrap/>
            <w:vAlign w:val="center"/>
          </w:tcPr>
          <w:p w14:paraId="5E2A821B">
            <w:pPr>
              <w:widowControl/>
              <w:jc w:val="right"/>
              <w:rPr>
                <w:rFonts w:hint="default" w:ascii="Times New Roman" w:hAnsi="Times New Roman" w:cs="Times New Roman"/>
                <w:kern w:val="0"/>
                <w:sz w:val="21"/>
                <w:szCs w:val="21"/>
              </w:rPr>
            </w:pPr>
          </w:p>
        </w:tc>
        <w:tc>
          <w:tcPr>
            <w:tcW w:w="483" w:type="pct"/>
            <w:tcBorders>
              <w:top w:val="single" w:color="auto" w:sz="4" w:space="0"/>
              <w:left w:val="nil"/>
              <w:bottom w:val="single" w:color="auto" w:sz="4" w:space="0"/>
              <w:right w:val="single" w:color="auto" w:sz="4" w:space="0"/>
            </w:tcBorders>
            <w:shd w:val="clear" w:color="auto" w:fill="auto"/>
            <w:noWrap/>
            <w:vAlign w:val="center"/>
          </w:tcPr>
          <w:p w14:paraId="5082B637">
            <w:pPr>
              <w:widowControl/>
              <w:jc w:val="right"/>
              <w:rPr>
                <w:rFonts w:hint="default" w:ascii="Times New Roman" w:hAnsi="Times New Roman" w:cs="Times New Roman"/>
                <w:kern w:val="0"/>
                <w:sz w:val="21"/>
                <w:szCs w:val="21"/>
              </w:rPr>
            </w:pPr>
          </w:p>
        </w:tc>
      </w:tr>
      <w:tr w14:paraId="06D6B6C3">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68C4AA2B">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本年收入合计</w:t>
            </w:r>
          </w:p>
        </w:tc>
        <w:tc>
          <w:tcPr>
            <w:tcW w:w="232" w:type="pct"/>
            <w:tcBorders>
              <w:top w:val="nil"/>
              <w:left w:val="nil"/>
              <w:bottom w:val="single" w:color="auto" w:sz="4" w:space="0"/>
              <w:right w:val="single" w:color="auto" w:sz="4" w:space="0"/>
            </w:tcBorders>
            <w:shd w:val="clear" w:color="auto" w:fill="auto"/>
            <w:noWrap/>
            <w:vAlign w:val="center"/>
          </w:tcPr>
          <w:p w14:paraId="7F77D32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27</w:t>
            </w:r>
          </w:p>
        </w:tc>
        <w:tc>
          <w:tcPr>
            <w:tcW w:w="431" w:type="pct"/>
            <w:tcBorders>
              <w:top w:val="nil"/>
              <w:left w:val="nil"/>
              <w:bottom w:val="single" w:color="auto" w:sz="4" w:space="0"/>
              <w:right w:val="single" w:color="auto" w:sz="4" w:space="0"/>
            </w:tcBorders>
            <w:shd w:val="clear" w:color="auto" w:fill="auto"/>
            <w:noWrap/>
            <w:vAlign w:val="center"/>
          </w:tcPr>
          <w:p w14:paraId="53F78B0D">
            <w:pPr>
              <w:widowControl/>
              <w:jc w:val="right"/>
              <w:rPr>
                <w:rFonts w:hint="default" w:ascii="Times New Roman" w:hAnsi="Times New Roman" w:cs="Times New Roman"/>
                <w:kern w:val="0"/>
                <w:sz w:val="21"/>
                <w:szCs w:val="21"/>
              </w:rPr>
            </w:pPr>
            <w:r>
              <w:rPr>
                <w:rFonts w:hint="eastAsia" w:ascii="Times New Roman" w:hAnsi="Times New Roman" w:cs="Times New Roman"/>
                <w:b/>
                <w:bCs/>
                <w:color w:val="000000"/>
                <w:kern w:val="0"/>
                <w:sz w:val="21"/>
                <w:szCs w:val="21"/>
                <w:lang w:val="en-US" w:eastAsia="zh-CN" w:bidi="ar"/>
              </w:rPr>
              <w:t>629.00</w:t>
            </w: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1FE4BB41">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本年支出合计</w:t>
            </w:r>
          </w:p>
        </w:tc>
        <w:tc>
          <w:tcPr>
            <w:tcW w:w="232" w:type="pct"/>
            <w:tcBorders>
              <w:top w:val="nil"/>
              <w:left w:val="nil"/>
              <w:bottom w:val="single" w:color="auto" w:sz="4" w:space="0"/>
              <w:right w:val="single" w:color="auto" w:sz="4" w:space="0"/>
            </w:tcBorders>
            <w:shd w:val="clear" w:color="auto" w:fill="auto"/>
            <w:noWrap/>
            <w:vAlign w:val="center"/>
          </w:tcPr>
          <w:p w14:paraId="41FEAB9E">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59</w:t>
            </w:r>
          </w:p>
        </w:tc>
        <w:tc>
          <w:tcPr>
            <w:tcW w:w="432" w:type="pct"/>
            <w:gridSpan w:val="2"/>
            <w:tcBorders>
              <w:top w:val="nil"/>
              <w:left w:val="nil"/>
              <w:bottom w:val="single" w:color="auto" w:sz="4" w:space="0"/>
              <w:right w:val="single" w:color="auto" w:sz="4" w:space="0"/>
            </w:tcBorders>
            <w:shd w:val="clear" w:color="auto" w:fill="auto"/>
            <w:noWrap/>
            <w:vAlign w:val="center"/>
          </w:tcPr>
          <w:p w14:paraId="6C0519DC">
            <w:pPr>
              <w:widowControl/>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color w:val="000000"/>
                <w:kern w:val="0"/>
                <w:sz w:val="21"/>
                <w:szCs w:val="21"/>
                <w:lang w:val="en-US" w:eastAsia="zh-CN" w:bidi="ar"/>
              </w:rPr>
              <w:t>629.00</w:t>
            </w:r>
          </w:p>
        </w:tc>
        <w:tc>
          <w:tcPr>
            <w:tcW w:w="481" w:type="pct"/>
            <w:gridSpan w:val="2"/>
            <w:tcBorders>
              <w:top w:val="nil"/>
              <w:left w:val="nil"/>
              <w:bottom w:val="single" w:color="auto" w:sz="4" w:space="0"/>
              <w:right w:val="single" w:color="auto" w:sz="4" w:space="0"/>
            </w:tcBorders>
            <w:shd w:val="clear" w:color="auto" w:fill="auto"/>
            <w:noWrap/>
            <w:vAlign w:val="center"/>
          </w:tcPr>
          <w:p w14:paraId="382A5724">
            <w:pPr>
              <w:widowControl/>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color w:val="000000"/>
                <w:kern w:val="0"/>
                <w:sz w:val="21"/>
                <w:szCs w:val="21"/>
                <w:lang w:val="en-US" w:eastAsia="zh-CN" w:bidi="ar"/>
              </w:rPr>
              <w:t>629.00</w:t>
            </w:r>
          </w:p>
        </w:tc>
        <w:tc>
          <w:tcPr>
            <w:tcW w:w="480" w:type="pct"/>
            <w:gridSpan w:val="2"/>
            <w:tcBorders>
              <w:top w:val="nil"/>
              <w:left w:val="nil"/>
              <w:bottom w:val="single" w:color="auto" w:sz="4" w:space="0"/>
              <w:right w:val="single" w:color="auto" w:sz="4" w:space="0"/>
            </w:tcBorders>
            <w:shd w:val="clear" w:color="auto" w:fill="auto"/>
            <w:noWrap/>
            <w:vAlign w:val="center"/>
          </w:tcPr>
          <w:p w14:paraId="259F4A4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632F3EF4">
            <w:pPr>
              <w:widowControl/>
              <w:jc w:val="righ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r>
      <w:tr w14:paraId="54B37107">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295699B1">
            <w:pPr>
              <w:widowControl/>
              <w:rPr>
                <w:rFonts w:hint="default" w:ascii="Times New Roman" w:hAnsi="Times New Roman" w:cs="Times New Roman"/>
                <w:kern w:val="0"/>
                <w:sz w:val="21"/>
                <w:szCs w:val="21"/>
              </w:rPr>
            </w:pPr>
            <w:r>
              <w:rPr>
                <w:rFonts w:hint="default" w:ascii="Times New Roman" w:hAnsi="Times New Roman" w:cs="Times New Roman"/>
                <w:kern w:val="0"/>
                <w:sz w:val="21"/>
                <w:szCs w:val="21"/>
              </w:rPr>
              <w:t>年初财政拨款结转和结余</w:t>
            </w:r>
          </w:p>
        </w:tc>
        <w:tc>
          <w:tcPr>
            <w:tcW w:w="232" w:type="pct"/>
            <w:tcBorders>
              <w:top w:val="nil"/>
              <w:left w:val="nil"/>
              <w:bottom w:val="single" w:color="auto" w:sz="4" w:space="0"/>
              <w:right w:val="single" w:color="auto" w:sz="4" w:space="0"/>
            </w:tcBorders>
            <w:shd w:val="clear" w:color="auto" w:fill="auto"/>
            <w:noWrap/>
            <w:vAlign w:val="center"/>
          </w:tcPr>
          <w:p w14:paraId="585C1C4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28</w:t>
            </w:r>
          </w:p>
        </w:tc>
        <w:tc>
          <w:tcPr>
            <w:tcW w:w="431" w:type="pct"/>
            <w:tcBorders>
              <w:top w:val="nil"/>
              <w:left w:val="nil"/>
              <w:bottom w:val="single" w:color="auto" w:sz="4" w:space="0"/>
              <w:right w:val="single" w:color="auto" w:sz="4" w:space="0"/>
            </w:tcBorders>
            <w:shd w:val="clear" w:color="auto" w:fill="auto"/>
            <w:noWrap/>
            <w:vAlign w:val="center"/>
          </w:tcPr>
          <w:p w14:paraId="5310954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0ECC6573">
            <w:pPr>
              <w:widowControl/>
              <w:rPr>
                <w:rFonts w:hint="default" w:ascii="Times New Roman" w:hAnsi="Times New Roman" w:cs="Times New Roman"/>
                <w:kern w:val="0"/>
                <w:sz w:val="21"/>
                <w:szCs w:val="21"/>
              </w:rPr>
            </w:pPr>
            <w:r>
              <w:rPr>
                <w:rFonts w:hint="default" w:ascii="Times New Roman" w:hAnsi="Times New Roman" w:cs="Times New Roman"/>
                <w:kern w:val="0"/>
                <w:sz w:val="21"/>
                <w:szCs w:val="21"/>
              </w:rPr>
              <w:t>年末财政拨款结转和结余</w:t>
            </w:r>
          </w:p>
        </w:tc>
        <w:tc>
          <w:tcPr>
            <w:tcW w:w="232" w:type="pct"/>
            <w:tcBorders>
              <w:top w:val="nil"/>
              <w:left w:val="nil"/>
              <w:bottom w:val="single" w:color="auto" w:sz="4" w:space="0"/>
              <w:right w:val="single" w:color="auto" w:sz="4" w:space="0"/>
            </w:tcBorders>
            <w:shd w:val="clear" w:color="auto" w:fill="auto"/>
            <w:noWrap/>
            <w:vAlign w:val="center"/>
          </w:tcPr>
          <w:p w14:paraId="261E961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60</w:t>
            </w:r>
          </w:p>
        </w:tc>
        <w:tc>
          <w:tcPr>
            <w:tcW w:w="432" w:type="pct"/>
            <w:gridSpan w:val="2"/>
            <w:tcBorders>
              <w:top w:val="nil"/>
              <w:left w:val="nil"/>
              <w:bottom w:val="single" w:color="auto" w:sz="4" w:space="0"/>
              <w:right w:val="single" w:color="auto" w:sz="4" w:space="0"/>
            </w:tcBorders>
            <w:shd w:val="clear" w:color="auto" w:fill="auto"/>
            <w:noWrap/>
            <w:vAlign w:val="center"/>
          </w:tcPr>
          <w:p w14:paraId="11F27F3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77DFDDA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0" w:type="pct"/>
            <w:gridSpan w:val="2"/>
            <w:tcBorders>
              <w:top w:val="nil"/>
              <w:left w:val="nil"/>
              <w:bottom w:val="single" w:color="auto" w:sz="4" w:space="0"/>
              <w:right w:val="single" w:color="auto" w:sz="4" w:space="0"/>
            </w:tcBorders>
            <w:shd w:val="clear" w:color="auto" w:fill="auto"/>
            <w:noWrap/>
            <w:vAlign w:val="center"/>
          </w:tcPr>
          <w:p w14:paraId="7A26028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5841AFE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309B92C5">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3A2D144F">
            <w:pPr>
              <w:widowControl/>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232" w:type="pct"/>
            <w:tcBorders>
              <w:top w:val="nil"/>
              <w:left w:val="nil"/>
              <w:bottom w:val="single" w:color="auto" w:sz="4" w:space="0"/>
              <w:right w:val="single" w:color="auto" w:sz="4" w:space="0"/>
            </w:tcBorders>
            <w:shd w:val="clear" w:color="auto" w:fill="auto"/>
            <w:noWrap/>
            <w:vAlign w:val="center"/>
          </w:tcPr>
          <w:p w14:paraId="172EBFF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29</w:t>
            </w:r>
          </w:p>
        </w:tc>
        <w:tc>
          <w:tcPr>
            <w:tcW w:w="431" w:type="pct"/>
            <w:tcBorders>
              <w:top w:val="nil"/>
              <w:left w:val="nil"/>
              <w:bottom w:val="single" w:color="auto" w:sz="4" w:space="0"/>
              <w:right w:val="single" w:color="auto" w:sz="4" w:space="0"/>
            </w:tcBorders>
            <w:shd w:val="clear" w:color="auto" w:fill="auto"/>
            <w:noWrap/>
            <w:vAlign w:val="center"/>
          </w:tcPr>
          <w:p w14:paraId="54EB51C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5FF5AE8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single" w:color="auto" w:sz="4" w:space="0"/>
              <w:right w:val="single" w:color="auto" w:sz="4" w:space="0"/>
            </w:tcBorders>
            <w:shd w:val="clear" w:color="auto" w:fill="auto"/>
            <w:noWrap/>
            <w:vAlign w:val="center"/>
          </w:tcPr>
          <w:p w14:paraId="21A67A4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61</w:t>
            </w:r>
          </w:p>
        </w:tc>
        <w:tc>
          <w:tcPr>
            <w:tcW w:w="432" w:type="pct"/>
            <w:gridSpan w:val="2"/>
            <w:tcBorders>
              <w:top w:val="nil"/>
              <w:left w:val="nil"/>
              <w:bottom w:val="single" w:color="auto" w:sz="4" w:space="0"/>
              <w:right w:val="single" w:color="auto" w:sz="4" w:space="0"/>
            </w:tcBorders>
            <w:shd w:val="clear" w:color="auto" w:fill="auto"/>
            <w:noWrap/>
            <w:vAlign w:val="center"/>
          </w:tcPr>
          <w:p w14:paraId="134353A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1D3B3937">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0" w:type="pct"/>
            <w:gridSpan w:val="2"/>
            <w:tcBorders>
              <w:top w:val="nil"/>
              <w:left w:val="nil"/>
              <w:bottom w:val="single" w:color="auto" w:sz="4" w:space="0"/>
              <w:right w:val="single" w:color="auto" w:sz="4" w:space="0"/>
            </w:tcBorders>
            <w:shd w:val="clear" w:color="auto" w:fill="auto"/>
            <w:noWrap/>
            <w:vAlign w:val="center"/>
          </w:tcPr>
          <w:p w14:paraId="22B1E68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464BCE8E">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C52A92B">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4C7F3FF4">
            <w:pPr>
              <w:widowControl/>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232" w:type="pct"/>
            <w:tcBorders>
              <w:top w:val="nil"/>
              <w:left w:val="nil"/>
              <w:bottom w:val="single" w:color="auto" w:sz="4" w:space="0"/>
              <w:right w:val="single" w:color="auto" w:sz="4" w:space="0"/>
            </w:tcBorders>
            <w:shd w:val="clear" w:color="auto" w:fill="auto"/>
            <w:noWrap/>
            <w:vAlign w:val="center"/>
          </w:tcPr>
          <w:p w14:paraId="36E270A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30</w:t>
            </w:r>
          </w:p>
        </w:tc>
        <w:tc>
          <w:tcPr>
            <w:tcW w:w="431" w:type="pct"/>
            <w:tcBorders>
              <w:top w:val="nil"/>
              <w:left w:val="nil"/>
              <w:bottom w:val="single" w:color="auto" w:sz="4" w:space="0"/>
              <w:right w:val="single" w:color="auto" w:sz="4" w:space="0"/>
            </w:tcBorders>
            <w:shd w:val="clear" w:color="auto" w:fill="auto"/>
            <w:noWrap/>
            <w:vAlign w:val="center"/>
          </w:tcPr>
          <w:p w14:paraId="21535837">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7DDAFB54">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single" w:color="auto" w:sz="4" w:space="0"/>
              <w:right w:val="single" w:color="auto" w:sz="4" w:space="0"/>
            </w:tcBorders>
            <w:shd w:val="clear" w:color="auto" w:fill="auto"/>
            <w:noWrap/>
            <w:vAlign w:val="center"/>
          </w:tcPr>
          <w:p w14:paraId="142AAB4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62</w:t>
            </w:r>
          </w:p>
        </w:tc>
        <w:tc>
          <w:tcPr>
            <w:tcW w:w="432" w:type="pct"/>
            <w:gridSpan w:val="2"/>
            <w:tcBorders>
              <w:top w:val="nil"/>
              <w:left w:val="nil"/>
              <w:bottom w:val="single" w:color="auto" w:sz="4" w:space="0"/>
              <w:right w:val="single" w:color="auto" w:sz="4" w:space="0"/>
            </w:tcBorders>
            <w:shd w:val="clear" w:color="auto" w:fill="auto"/>
            <w:noWrap/>
            <w:vAlign w:val="center"/>
          </w:tcPr>
          <w:p w14:paraId="40C249B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76C00FA5">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0" w:type="pct"/>
            <w:gridSpan w:val="2"/>
            <w:tcBorders>
              <w:top w:val="nil"/>
              <w:left w:val="nil"/>
              <w:bottom w:val="single" w:color="auto" w:sz="4" w:space="0"/>
              <w:right w:val="single" w:color="auto" w:sz="4" w:space="0"/>
            </w:tcBorders>
            <w:shd w:val="clear" w:color="auto" w:fill="auto"/>
            <w:noWrap/>
            <w:vAlign w:val="center"/>
          </w:tcPr>
          <w:p w14:paraId="148E7F7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3ADC5B5B">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9D0A36E">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auto" w:fill="auto"/>
            <w:noWrap/>
            <w:vAlign w:val="center"/>
          </w:tcPr>
          <w:p w14:paraId="63FA1E49">
            <w:pPr>
              <w:widowControl/>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c>
          <w:tcPr>
            <w:tcW w:w="232" w:type="pct"/>
            <w:tcBorders>
              <w:top w:val="nil"/>
              <w:left w:val="nil"/>
              <w:bottom w:val="single" w:color="auto" w:sz="4" w:space="0"/>
              <w:right w:val="single" w:color="auto" w:sz="4" w:space="0"/>
            </w:tcBorders>
            <w:shd w:val="clear" w:color="auto" w:fill="auto"/>
            <w:noWrap/>
            <w:vAlign w:val="center"/>
          </w:tcPr>
          <w:p w14:paraId="605F224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31</w:t>
            </w:r>
          </w:p>
        </w:tc>
        <w:tc>
          <w:tcPr>
            <w:tcW w:w="431" w:type="pct"/>
            <w:tcBorders>
              <w:top w:val="nil"/>
              <w:left w:val="nil"/>
              <w:bottom w:val="single" w:color="auto" w:sz="4" w:space="0"/>
              <w:right w:val="single" w:color="auto" w:sz="4" w:space="0"/>
            </w:tcBorders>
            <w:shd w:val="clear" w:color="auto" w:fill="auto"/>
            <w:noWrap/>
            <w:vAlign w:val="center"/>
          </w:tcPr>
          <w:p w14:paraId="564CA08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auto" w:fill="auto"/>
            <w:noWrap/>
            <w:vAlign w:val="center"/>
          </w:tcPr>
          <w:p w14:paraId="73BB19F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32" w:type="pct"/>
            <w:tcBorders>
              <w:top w:val="nil"/>
              <w:left w:val="nil"/>
              <w:bottom w:val="single" w:color="auto" w:sz="4" w:space="0"/>
              <w:right w:val="single" w:color="auto" w:sz="4" w:space="0"/>
            </w:tcBorders>
            <w:shd w:val="clear" w:color="auto" w:fill="auto"/>
            <w:noWrap/>
            <w:vAlign w:val="center"/>
          </w:tcPr>
          <w:p w14:paraId="786BF39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63</w:t>
            </w:r>
          </w:p>
        </w:tc>
        <w:tc>
          <w:tcPr>
            <w:tcW w:w="432" w:type="pct"/>
            <w:gridSpan w:val="2"/>
            <w:tcBorders>
              <w:top w:val="nil"/>
              <w:left w:val="nil"/>
              <w:bottom w:val="single" w:color="auto" w:sz="4" w:space="0"/>
              <w:right w:val="single" w:color="auto" w:sz="4" w:space="0"/>
            </w:tcBorders>
            <w:shd w:val="clear" w:color="auto" w:fill="auto"/>
            <w:noWrap/>
            <w:vAlign w:val="center"/>
          </w:tcPr>
          <w:p w14:paraId="0348D13E">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1" w:type="pct"/>
            <w:gridSpan w:val="2"/>
            <w:tcBorders>
              <w:top w:val="nil"/>
              <w:left w:val="nil"/>
              <w:bottom w:val="single" w:color="auto" w:sz="4" w:space="0"/>
              <w:right w:val="single" w:color="auto" w:sz="4" w:space="0"/>
            </w:tcBorders>
            <w:shd w:val="clear" w:color="auto" w:fill="auto"/>
            <w:noWrap/>
            <w:vAlign w:val="center"/>
          </w:tcPr>
          <w:p w14:paraId="4127858F">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0" w:type="pct"/>
            <w:gridSpan w:val="2"/>
            <w:tcBorders>
              <w:top w:val="nil"/>
              <w:left w:val="nil"/>
              <w:bottom w:val="single" w:color="auto" w:sz="4" w:space="0"/>
              <w:right w:val="single" w:color="auto" w:sz="4" w:space="0"/>
            </w:tcBorders>
            <w:shd w:val="clear" w:color="auto" w:fill="auto"/>
            <w:noWrap/>
            <w:vAlign w:val="center"/>
          </w:tcPr>
          <w:p w14:paraId="3C2C05B7">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536CBD8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08A75FB">
        <w:tblPrEx>
          <w:tblCellMar>
            <w:top w:w="0" w:type="dxa"/>
            <w:left w:w="108" w:type="dxa"/>
            <w:bottom w:w="0" w:type="dxa"/>
            <w:right w:w="108" w:type="dxa"/>
          </w:tblCellMar>
        </w:tblPrEx>
        <w:trPr>
          <w:trHeight w:val="249" w:hRule="exact"/>
        </w:trPr>
        <w:tc>
          <w:tcPr>
            <w:tcW w:w="1084" w:type="pct"/>
            <w:tcBorders>
              <w:top w:val="nil"/>
              <w:left w:val="single" w:color="auto" w:sz="4" w:space="0"/>
              <w:bottom w:val="single" w:color="auto" w:sz="4" w:space="0"/>
              <w:right w:val="single" w:color="auto" w:sz="4" w:space="0"/>
            </w:tcBorders>
            <w:shd w:val="clear" w:color="000000" w:fill="FFFFFF"/>
            <w:noWrap/>
            <w:vAlign w:val="center"/>
          </w:tcPr>
          <w:p w14:paraId="42A31510">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32" w:type="pct"/>
            <w:tcBorders>
              <w:top w:val="nil"/>
              <w:left w:val="nil"/>
              <w:bottom w:val="single" w:color="auto" w:sz="4" w:space="0"/>
              <w:right w:val="single" w:color="auto" w:sz="4" w:space="0"/>
            </w:tcBorders>
            <w:shd w:val="clear" w:color="000000" w:fill="FFFFFF"/>
            <w:noWrap/>
            <w:vAlign w:val="center"/>
          </w:tcPr>
          <w:p w14:paraId="4ED53E7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32</w:t>
            </w:r>
          </w:p>
        </w:tc>
        <w:tc>
          <w:tcPr>
            <w:tcW w:w="431" w:type="pct"/>
            <w:tcBorders>
              <w:top w:val="nil"/>
              <w:left w:val="nil"/>
              <w:bottom w:val="single" w:color="auto" w:sz="4" w:space="0"/>
              <w:right w:val="single" w:color="auto" w:sz="4" w:space="0"/>
            </w:tcBorders>
            <w:shd w:val="clear" w:color="auto" w:fill="auto"/>
            <w:noWrap/>
            <w:vAlign w:val="center"/>
          </w:tcPr>
          <w:p w14:paraId="7F7BA5E1">
            <w:pPr>
              <w:widowControl/>
              <w:jc w:val="right"/>
              <w:rPr>
                <w:rFonts w:hint="default" w:ascii="Times New Roman" w:hAnsi="Times New Roman" w:cs="Times New Roman"/>
                <w:kern w:val="0"/>
                <w:sz w:val="21"/>
                <w:szCs w:val="21"/>
              </w:rPr>
            </w:pPr>
            <w:r>
              <w:rPr>
                <w:rFonts w:hint="eastAsia" w:ascii="Times New Roman" w:hAnsi="Times New Roman" w:cs="Times New Roman"/>
                <w:b/>
                <w:bCs/>
                <w:color w:val="000000"/>
                <w:kern w:val="0"/>
                <w:sz w:val="21"/>
                <w:szCs w:val="21"/>
                <w:lang w:val="en-US" w:eastAsia="zh-CN" w:bidi="ar"/>
              </w:rPr>
              <w:t>629.00</w:t>
            </w:r>
            <w:r>
              <w:rPr>
                <w:rFonts w:hint="default" w:ascii="Times New Roman" w:hAnsi="Times New Roman" w:cs="Times New Roman"/>
                <w:kern w:val="0"/>
                <w:sz w:val="21"/>
                <w:szCs w:val="21"/>
              </w:rPr>
              <w:t>　</w:t>
            </w:r>
          </w:p>
        </w:tc>
        <w:tc>
          <w:tcPr>
            <w:tcW w:w="1141" w:type="pct"/>
            <w:tcBorders>
              <w:top w:val="nil"/>
              <w:left w:val="nil"/>
              <w:bottom w:val="single" w:color="auto" w:sz="4" w:space="0"/>
              <w:right w:val="single" w:color="auto" w:sz="4" w:space="0"/>
            </w:tcBorders>
            <w:shd w:val="clear" w:color="000000" w:fill="FFFFFF"/>
            <w:noWrap/>
            <w:vAlign w:val="center"/>
          </w:tcPr>
          <w:p w14:paraId="0B19EAF4">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32" w:type="pct"/>
            <w:tcBorders>
              <w:top w:val="nil"/>
              <w:left w:val="nil"/>
              <w:bottom w:val="single" w:color="auto" w:sz="4" w:space="0"/>
              <w:right w:val="single" w:color="auto" w:sz="4" w:space="0"/>
            </w:tcBorders>
            <w:shd w:val="clear" w:color="000000" w:fill="FFFFFF"/>
            <w:noWrap/>
            <w:vAlign w:val="center"/>
          </w:tcPr>
          <w:p w14:paraId="061F707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64</w:t>
            </w:r>
          </w:p>
        </w:tc>
        <w:tc>
          <w:tcPr>
            <w:tcW w:w="432" w:type="pct"/>
            <w:gridSpan w:val="2"/>
            <w:tcBorders>
              <w:top w:val="nil"/>
              <w:left w:val="nil"/>
              <w:bottom w:val="single" w:color="auto" w:sz="4" w:space="0"/>
              <w:right w:val="single" w:color="auto" w:sz="4" w:space="0"/>
            </w:tcBorders>
            <w:shd w:val="clear" w:color="000000" w:fill="FFFFFF"/>
            <w:noWrap/>
            <w:vAlign w:val="center"/>
          </w:tcPr>
          <w:p w14:paraId="1C015562">
            <w:pPr>
              <w:widowControl/>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color w:val="000000"/>
                <w:kern w:val="0"/>
                <w:sz w:val="21"/>
                <w:szCs w:val="21"/>
                <w:lang w:val="en-US" w:eastAsia="zh-CN" w:bidi="ar"/>
              </w:rPr>
              <w:t>629.00</w:t>
            </w:r>
          </w:p>
        </w:tc>
        <w:tc>
          <w:tcPr>
            <w:tcW w:w="481" w:type="pct"/>
            <w:gridSpan w:val="2"/>
            <w:tcBorders>
              <w:top w:val="nil"/>
              <w:left w:val="nil"/>
              <w:bottom w:val="single" w:color="auto" w:sz="4" w:space="0"/>
              <w:right w:val="single" w:color="auto" w:sz="4" w:space="0"/>
            </w:tcBorders>
            <w:shd w:val="clear" w:color="000000" w:fill="FFFFFF"/>
            <w:noWrap/>
            <w:vAlign w:val="center"/>
          </w:tcPr>
          <w:p w14:paraId="3DD7F136">
            <w:pPr>
              <w:widowControl/>
              <w:jc w:val="righ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bCs/>
                <w:color w:val="000000"/>
                <w:kern w:val="0"/>
                <w:sz w:val="21"/>
                <w:szCs w:val="21"/>
                <w:lang w:val="en-US" w:eastAsia="zh-CN" w:bidi="ar"/>
              </w:rPr>
              <w:t>629.00</w:t>
            </w:r>
          </w:p>
        </w:tc>
        <w:tc>
          <w:tcPr>
            <w:tcW w:w="480" w:type="pct"/>
            <w:gridSpan w:val="2"/>
            <w:tcBorders>
              <w:top w:val="nil"/>
              <w:left w:val="nil"/>
              <w:bottom w:val="single" w:color="auto" w:sz="4" w:space="0"/>
              <w:right w:val="single" w:color="auto" w:sz="4" w:space="0"/>
            </w:tcBorders>
            <w:shd w:val="clear" w:color="auto" w:fill="auto"/>
            <w:noWrap/>
            <w:vAlign w:val="center"/>
          </w:tcPr>
          <w:p w14:paraId="3D5BFCD5">
            <w:pPr>
              <w:widowControl/>
              <w:jc w:val="righ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c>
          <w:tcPr>
            <w:tcW w:w="483" w:type="pct"/>
            <w:tcBorders>
              <w:top w:val="nil"/>
              <w:left w:val="nil"/>
              <w:bottom w:val="single" w:color="auto" w:sz="4" w:space="0"/>
              <w:right w:val="single" w:color="auto" w:sz="4" w:space="0"/>
            </w:tcBorders>
            <w:shd w:val="clear" w:color="auto" w:fill="auto"/>
            <w:noWrap/>
            <w:vAlign w:val="center"/>
          </w:tcPr>
          <w:p w14:paraId="3D8D89C1">
            <w:pPr>
              <w:widowControl/>
              <w:jc w:val="righ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r>
      <w:tr w14:paraId="111F6D95">
        <w:tblPrEx>
          <w:tblCellMar>
            <w:top w:w="0" w:type="dxa"/>
            <w:left w:w="108" w:type="dxa"/>
            <w:bottom w:w="0" w:type="dxa"/>
            <w:right w:w="108" w:type="dxa"/>
          </w:tblCellMar>
        </w:tblPrEx>
        <w:trPr>
          <w:trHeight w:val="272" w:hRule="exact"/>
        </w:trPr>
        <w:tc>
          <w:tcPr>
            <w:tcW w:w="5000" w:type="pct"/>
            <w:gridSpan w:val="12"/>
            <w:tcBorders>
              <w:top w:val="nil"/>
              <w:left w:val="nil"/>
              <w:bottom w:val="nil"/>
              <w:right w:val="nil"/>
            </w:tcBorders>
            <w:shd w:val="clear" w:color="auto" w:fill="auto"/>
            <w:vAlign w:val="center"/>
          </w:tcPr>
          <w:p w14:paraId="6CD46ADC">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注：本表反映部门本年度一般公共预算财政拨款、政府性基金预算财政拨款和国有资本经营预算财政拨款的总收支和年末结转结余情况。</w:t>
            </w:r>
          </w:p>
        </w:tc>
      </w:tr>
    </w:tbl>
    <w:p w14:paraId="76785314">
      <w:pPr>
        <w:rPr>
          <w:rFonts w:hint="eastAsia" w:cs="Times New Roman" w:asciiTheme="minorEastAsia" w:hAnsiTheme="minorEastAsia"/>
          <w:kern w:val="0"/>
          <w:sz w:val="36"/>
          <w:szCs w:val="36"/>
        </w:rPr>
      </w:pPr>
      <w:r>
        <w:rPr>
          <w:rFonts w:cs="Times New Roman" w:asciiTheme="minorEastAsia" w:hAnsiTheme="minorEastAsia"/>
          <w:kern w:val="0"/>
          <w:sz w:val="36"/>
          <w:szCs w:val="36"/>
        </w:rPr>
        <w:br w:type="page"/>
      </w:r>
    </w:p>
    <w:p w14:paraId="4A3B74C0">
      <w:pPr>
        <w:widowControl/>
        <w:jc w:val="center"/>
        <w:rPr>
          <w:rFonts w:hint="eastAsia" w:cs="Times New Roman" w:asciiTheme="minorEastAsia" w:hAnsiTheme="minorEastAsia"/>
          <w:color w:val="000000"/>
          <w:kern w:val="0"/>
          <w:sz w:val="20"/>
          <w:szCs w:val="20"/>
        </w:rPr>
      </w:pPr>
      <w:r>
        <w:rPr>
          <w:rFonts w:hint="eastAsia" w:ascii="华文中宋" w:hAnsi="华文中宋" w:eastAsia="华文中宋" w:cs="宋体"/>
          <w:color w:val="000000"/>
          <w:kern w:val="0"/>
          <w:sz w:val="32"/>
          <w:szCs w:val="32"/>
        </w:rPr>
        <w:t>一般公共预算财政拨款支出决算表</w:t>
      </w:r>
      <w:bookmarkEnd w:id="1"/>
      <w:r>
        <w:rPr>
          <w:rFonts w:hint="eastAsia" w:ascii="华文中宋" w:hAnsi="华文中宋" w:eastAsia="华文中宋" w:cs="宋体"/>
          <w:color w:val="000000"/>
          <w:kern w:val="0"/>
          <w:sz w:val="32"/>
          <w:szCs w:val="32"/>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p>
    <w:tbl>
      <w:tblPr>
        <w:tblStyle w:val="12"/>
        <w:tblW w:w="4999" w:type="pct"/>
        <w:jc w:val="center"/>
        <w:tblLayout w:type="autofit"/>
        <w:tblCellMar>
          <w:top w:w="0" w:type="dxa"/>
          <w:left w:w="108" w:type="dxa"/>
          <w:bottom w:w="0" w:type="dxa"/>
          <w:right w:w="108" w:type="dxa"/>
        </w:tblCellMar>
      </w:tblPr>
      <w:tblGrid>
        <w:gridCol w:w="1280"/>
        <w:gridCol w:w="4365"/>
        <w:gridCol w:w="3269"/>
        <w:gridCol w:w="3297"/>
        <w:gridCol w:w="3400"/>
      </w:tblGrid>
      <w:tr w14:paraId="4BC99CCB">
        <w:tblPrEx>
          <w:tblCellMar>
            <w:top w:w="0" w:type="dxa"/>
            <w:left w:w="108" w:type="dxa"/>
            <w:bottom w:w="0" w:type="dxa"/>
            <w:right w:w="108" w:type="dxa"/>
          </w:tblCellMar>
        </w:tblPrEx>
        <w:trPr>
          <w:trHeight w:val="340" w:hRule="exact"/>
          <w:jc w:val="center"/>
        </w:trPr>
        <w:tc>
          <w:tcPr>
            <w:tcW w:w="1808" w:type="pct"/>
            <w:gridSpan w:val="2"/>
            <w:tcBorders>
              <w:top w:val="nil"/>
              <w:left w:val="nil"/>
              <w:bottom w:val="nil"/>
              <w:right w:val="nil"/>
            </w:tcBorders>
            <w:shd w:val="clear" w:color="auto" w:fill="auto"/>
            <w:vAlign w:val="center"/>
          </w:tcPr>
          <w:p w14:paraId="24489A11">
            <w:pPr>
              <w:widowControl/>
              <w:jc w:val="left"/>
              <w:rPr>
                <w:rFonts w:ascii="Times New Roman" w:hAnsi="Times New Roman" w:cs="Times New Roman"/>
                <w:color w:val="000000"/>
                <w:kern w:val="0"/>
                <w:szCs w:val="21"/>
              </w:rPr>
            </w:pPr>
          </w:p>
        </w:tc>
        <w:tc>
          <w:tcPr>
            <w:tcW w:w="3191" w:type="pct"/>
            <w:gridSpan w:val="3"/>
            <w:tcBorders>
              <w:top w:val="nil"/>
              <w:left w:val="nil"/>
              <w:bottom w:val="nil"/>
              <w:right w:val="nil"/>
            </w:tcBorders>
            <w:shd w:val="clear" w:color="auto" w:fill="auto"/>
            <w:vAlign w:val="center"/>
          </w:tcPr>
          <w:p w14:paraId="7037C6D7">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公开05表</w:t>
            </w:r>
          </w:p>
        </w:tc>
      </w:tr>
      <w:tr w14:paraId="0AA35A40">
        <w:tblPrEx>
          <w:tblCellMar>
            <w:top w:w="0" w:type="dxa"/>
            <w:left w:w="108" w:type="dxa"/>
            <w:bottom w:w="0" w:type="dxa"/>
            <w:right w:w="108" w:type="dxa"/>
          </w:tblCellMar>
        </w:tblPrEx>
        <w:trPr>
          <w:trHeight w:val="340" w:hRule="exact"/>
          <w:jc w:val="center"/>
        </w:trPr>
        <w:tc>
          <w:tcPr>
            <w:tcW w:w="1808" w:type="pct"/>
            <w:gridSpan w:val="2"/>
            <w:tcBorders>
              <w:top w:val="nil"/>
              <w:left w:val="nil"/>
              <w:bottom w:val="single" w:color="auto" w:sz="4" w:space="0"/>
              <w:right w:val="nil"/>
            </w:tcBorders>
            <w:shd w:val="clear" w:color="auto" w:fill="auto"/>
            <w:vAlign w:val="center"/>
          </w:tcPr>
          <w:p w14:paraId="224EE3C5">
            <w:pPr>
              <w:widowControl/>
              <w:jc w:val="left"/>
              <w:rPr>
                <w:rFonts w:ascii="Times New Roman" w:hAnsi="Times New Roman" w:cs="Times New Roman"/>
                <w:b/>
                <w:kern w:val="0"/>
                <w:szCs w:val="21"/>
              </w:rPr>
            </w:pPr>
            <w:r>
              <w:rPr>
                <w:rFonts w:ascii="Times New Roman" w:hAnsi="Times New Roman" w:cs="Times New Roman"/>
                <w:color w:val="000000"/>
                <w:kern w:val="0"/>
                <w:szCs w:val="21"/>
              </w:rPr>
              <w:t>部门：祁阳市统计局</w:t>
            </w:r>
          </w:p>
        </w:tc>
        <w:tc>
          <w:tcPr>
            <w:tcW w:w="3191" w:type="pct"/>
            <w:gridSpan w:val="3"/>
            <w:tcBorders>
              <w:top w:val="nil"/>
              <w:left w:val="nil"/>
              <w:bottom w:val="single" w:color="auto" w:sz="4" w:space="0"/>
              <w:right w:val="nil"/>
            </w:tcBorders>
            <w:shd w:val="clear" w:color="auto" w:fill="auto"/>
            <w:vAlign w:val="center"/>
          </w:tcPr>
          <w:p w14:paraId="260BC0D3">
            <w:pPr>
              <w:widowControl/>
              <w:jc w:val="right"/>
              <w:rPr>
                <w:rFonts w:ascii="Times New Roman" w:hAnsi="Times New Roman" w:cs="Times New Roman"/>
                <w:b/>
                <w:kern w:val="0"/>
                <w:szCs w:val="21"/>
              </w:rPr>
            </w:pPr>
            <w:r>
              <w:rPr>
                <w:rFonts w:ascii="Times New Roman" w:hAnsi="Times New Roman" w:cs="Times New Roman"/>
                <w:color w:val="000000"/>
                <w:kern w:val="0"/>
                <w:szCs w:val="21"/>
              </w:rPr>
              <w:t>单位：万元</w:t>
            </w:r>
          </w:p>
        </w:tc>
      </w:tr>
      <w:tr w14:paraId="3A09B0A3">
        <w:tblPrEx>
          <w:tblCellMar>
            <w:top w:w="0" w:type="dxa"/>
            <w:left w:w="108" w:type="dxa"/>
            <w:bottom w:w="0" w:type="dxa"/>
            <w:right w:w="108" w:type="dxa"/>
          </w:tblCellMar>
        </w:tblPrEx>
        <w:trPr>
          <w:trHeight w:val="454" w:hRule="exact"/>
          <w:jc w:val="center"/>
        </w:trPr>
        <w:tc>
          <w:tcPr>
            <w:tcW w:w="1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51C9E0">
            <w:pPr>
              <w:widowControl/>
              <w:jc w:val="center"/>
              <w:rPr>
                <w:rFonts w:ascii="Times New Roman" w:hAnsi="Times New Roman" w:cs="Times New Roman"/>
                <w:bCs/>
                <w:kern w:val="0"/>
                <w:szCs w:val="21"/>
              </w:rPr>
            </w:pPr>
            <w:r>
              <w:rPr>
                <w:rFonts w:ascii="Times New Roman" w:hAnsi="Times New Roman" w:cs="Times New Roman"/>
                <w:bCs/>
                <w:kern w:val="0"/>
                <w:szCs w:val="21"/>
              </w:rPr>
              <w:t xml:space="preserve">项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319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2DCC2D">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r>
      <w:tr w14:paraId="7ED0289F">
        <w:tblPrEx>
          <w:tblCellMar>
            <w:top w:w="0" w:type="dxa"/>
            <w:left w:w="108" w:type="dxa"/>
            <w:bottom w:w="0" w:type="dxa"/>
            <w:right w:w="108" w:type="dxa"/>
          </w:tblCellMar>
        </w:tblPrEx>
        <w:trPr>
          <w:trHeight w:val="454" w:hRule="exact"/>
          <w:jc w:val="center"/>
        </w:trPr>
        <w:tc>
          <w:tcPr>
            <w:tcW w:w="410" w:type="pct"/>
            <w:vMerge w:val="restart"/>
            <w:tcBorders>
              <w:top w:val="single" w:color="auto" w:sz="4" w:space="0"/>
              <w:left w:val="single" w:color="auto" w:sz="8" w:space="0"/>
              <w:right w:val="single" w:color="auto" w:sz="4" w:space="0"/>
            </w:tcBorders>
            <w:vAlign w:val="center"/>
          </w:tcPr>
          <w:p w14:paraId="596971CE">
            <w:pPr>
              <w:widowControl/>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功能分类</w:t>
            </w:r>
          </w:p>
          <w:p w14:paraId="5964E952">
            <w:pPr>
              <w:widowControl/>
              <w:jc w:val="center"/>
              <w:rPr>
                <w:rFonts w:ascii="Times New Roman" w:hAnsi="Times New Roman" w:cs="Times New Roman"/>
                <w:kern w:val="0"/>
                <w:szCs w:val="21"/>
              </w:rPr>
            </w:pPr>
            <w:r>
              <w:rPr>
                <w:rFonts w:hint="eastAsia" w:asciiTheme="minorEastAsia" w:hAnsiTheme="minorEastAsia" w:cstheme="minorEastAsia"/>
                <w:kern w:val="0"/>
                <w:szCs w:val="21"/>
              </w:rPr>
              <w:t>科目编码</w:t>
            </w:r>
          </w:p>
        </w:tc>
        <w:tc>
          <w:tcPr>
            <w:tcW w:w="1397" w:type="pct"/>
            <w:vMerge w:val="restart"/>
            <w:tcBorders>
              <w:top w:val="single" w:color="auto" w:sz="4" w:space="0"/>
              <w:left w:val="single" w:color="auto" w:sz="4" w:space="0"/>
              <w:right w:val="single" w:color="auto" w:sz="4" w:space="0"/>
            </w:tcBorders>
            <w:vAlign w:val="center"/>
          </w:tcPr>
          <w:p w14:paraId="6F292AAA">
            <w:pPr>
              <w:widowControl/>
              <w:jc w:val="center"/>
              <w:rPr>
                <w:rFonts w:ascii="Times New Roman" w:hAnsi="Times New Roman" w:cs="Times New Roman"/>
                <w:kern w:val="0"/>
                <w:szCs w:val="21"/>
              </w:rPr>
            </w:pPr>
            <w:r>
              <w:rPr>
                <w:rFonts w:hint="eastAsia" w:asciiTheme="minorEastAsia" w:hAnsiTheme="minorEastAsia" w:cstheme="minorEastAsia"/>
                <w:kern w:val="0"/>
                <w:szCs w:val="21"/>
              </w:rPr>
              <w:t>科目名称</w:t>
            </w:r>
          </w:p>
        </w:tc>
        <w:tc>
          <w:tcPr>
            <w:tcW w:w="1047" w:type="pct"/>
            <w:vMerge w:val="restart"/>
            <w:tcBorders>
              <w:top w:val="single" w:color="auto" w:sz="4" w:space="0"/>
              <w:left w:val="single" w:color="auto" w:sz="4" w:space="0"/>
              <w:right w:val="single" w:color="auto" w:sz="4" w:space="0"/>
            </w:tcBorders>
            <w:vAlign w:val="center"/>
          </w:tcPr>
          <w:p w14:paraId="3B2C7D7B">
            <w:pPr>
              <w:widowControl/>
              <w:jc w:val="center"/>
              <w:textAlignment w:val="center"/>
              <w:rPr>
                <w:rFonts w:ascii="Times New Roman" w:hAnsi="Times New Roman" w:cs="Times New Roman"/>
                <w:kern w:val="0"/>
                <w:szCs w:val="21"/>
              </w:rPr>
            </w:pPr>
            <w:r>
              <w:rPr>
                <w:rFonts w:hint="eastAsia" w:asciiTheme="minorEastAsia" w:hAnsiTheme="minorEastAsia" w:cstheme="minorEastAsia"/>
                <w:color w:val="000000"/>
                <w:kern w:val="0"/>
                <w:szCs w:val="21"/>
                <w:lang w:bidi="ar"/>
              </w:rPr>
              <w:t>小计</w:t>
            </w:r>
          </w:p>
        </w:tc>
        <w:tc>
          <w:tcPr>
            <w:tcW w:w="1056" w:type="pct"/>
            <w:vMerge w:val="restart"/>
            <w:tcBorders>
              <w:top w:val="single" w:color="auto" w:sz="4" w:space="0"/>
              <w:left w:val="single" w:color="auto" w:sz="4" w:space="0"/>
              <w:right w:val="single" w:color="auto" w:sz="4" w:space="0"/>
            </w:tcBorders>
            <w:vAlign w:val="center"/>
          </w:tcPr>
          <w:p w14:paraId="18262D1C">
            <w:pPr>
              <w:widowControl/>
              <w:jc w:val="center"/>
              <w:textAlignment w:val="center"/>
              <w:rPr>
                <w:rFonts w:ascii="Times New Roman" w:hAnsi="Times New Roman" w:cs="Times New Roman"/>
                <w:kern w:val="0"/>
                <w:szCs w:val="21"/>
              </w:rPr>
            </w:pPr>
            <w:r>
              <w:rPr>
                <w:rFonts w:hint="eastAsia" w:asciiTheme="minorEastAsia" w:hAnsiTheme="minorEastAsia" w:cstheme="minorEastAsia"/>
                <w:color w:val="000000"/>
                <w:kern w:val="0"/>
                <w:szCs w:val="21"/>
                <w:lang w:bidi="ar"/>
              </w:rPr>
              <w:t>基本支出</w:t>
            </w:r>
          </w:p>
        </w:tc>
        <w:tc>
          <w:tcPr>
            <w:tcW w:w="1088" w:type="pct"/>
            <w:vMerge w:val="restart"/>
            <w:tcBorders>
              <w:top w:val="single" w:color="auto" w:sz="4" w:space="0"/>
              <w:left w:val="single" w:color="auto" w:sz="4" w:space="0"/>
              <w:right w:val="single" w:color="auto" w:sz="8" w:space="0"/>
            </w:tcBorders>
            <w:vAlign w:val="center"/>
          </w:tcPr>
          <w:p w14:paraId="5DD1AA47">
            <w:pPr>
              <w:widowControl/>
              <w:jc w:val="center"/>
              <w:textAlignment w:val="center"/>
              <w:rPr>
                <w:rFonts w:ascii="Times New Roman" w:hAnsi="Times New Roman" w:cs="Times New Roman"/>
                <w:kern w:val="0"/>
                <w:szCs w:val="21"/>
              </w:rPr>
            </w:pPr>
            <w:r>
              <w:rPr>
                <w:rFonts w:hint="eastAsia" w:asciiTheme="minorEastAsia" w:hAnsiTheme="minorEastAsia" w:cstheme="minorEastAsia"/>
                <w:color w:val="000000"/>
                <w:kern w:val="0"/>
                <w:szCs w:val="21"/>
                <w:lang w:bidi="ar"/>
              </w:rPr>
              <w:t>项目支出</w:t>
            </w:r>
          </w:p>
        </w:tc>
      </w:tr>
      <w:tr w14:paraId="45B7EBC6">
        <w:tblPrEx>
          <w:tblCellMar>
            <w:top w:w="0" w:type="dxa"/>
            <w:left w:w="108" w:type="dxa"/>
            <w:bottom w:w="0" w:type="dxa"/>
            <w:right w:w="108" w:type="dxa"/>
          </w:tblCellMar>
        </w:tblPrEx>
        <w:trPr>
          <w:trHeight w:val="454" w:hRule="exact"/>
          <w:jc w:val="center"/>
        </w:trPr>
        <w:tc>
          <w:tcPr>
            <w:tcW w:w="410" w:type="pct"/>
            <w:vMerge w:val="continue"/>
            <w:tcBorders>
              <w:top w:val="single" w:color="auto" w:sz="4" w:space="0"/>
              <w:left w:val="single" w:color="auto" w:sz="8" w:space="0"/>
              <w:bottom w:val="single" w:color="auto" w:sz="4" w:space="0"/>
              <w:right w:val="single" w:color="auto" w:sz="4" w:space="0"/>
            </w:tcBorders>
            <w:vAlign w:val="center"/>
          </w:tcPr>
          <w:p w14:paraId="2E3048AA">
            <w:pPr>
              <w:widowControl/>
              <w:jc w:val="left"/>
              <w:rPr>
                <w:rFonts w:ascii="Times New Roman" w:hAnsi="Times New Roman" w:cs="Times New Roman"/>
                <w:kern w:val="0"/>
                <w:szCs w:val="21"/>
              </w:rPr>
            </w:pPr>
          </w:p>
        </w:tc>
        <w:tc>
          <w:tcPr>
            <w:tcW w:w="1397" w:type="pct"/>
            <w:vMerge w:val="continue"/>
            <w:tcBorders>
              <w:top w:val="single" w:color="auto" w:sz="4" w:space="0"/>
              <w:left w:val="single" w:color="auto" w:sz="4" w:space="0"/>
              <w:bottom w:val="single" w:color="auto" w:sz="4" w:space="0"/>
              <w:right w:val="single" w:color="auto" w:sz="4" w:space="0"/>
            </w:tcBorders>
            <w:vAlign w:val="center"/>
          </w:tcPr>
          <w:p w14:paraId="450216D7">
            <w:pPr>
              <w:widowControl/>
              <w:jc w:val="left"/>
              <w:rPr>
                <w:rFonts w:ascii="Times New Roman" w:hAnsi="Times New Roman" w:cs="Times New Roman"/>
                <w:kern w:val="0"/>
                <w:szCs w:val="21"/>
              </w:rPr>
            </w:pPr>
          </w:p>
        </w:tc>
        <w:tc>
          <w:tcPr>
            <w:tcW w:w="1047" w:type="pct"/>
            <w:vMerge w:val="continue"/>
            <w:tcBorders>
              <w:top w:val="single" w:color="auto" w:sz="4" w:space="0"/>
              <w:left w:val="single" w:color="auto" w:sz="4" w:space="0"/>
              <w:bottom w:val="single" w:color="auto" w:sz="4" w:space="0"/>
              <w:right w:val="single" w:color="auto" w:sz="4" w:space="0"/>
            </w:tcBorders>
            <w:vAlign w:val="center"/>
          </w:tcPr>
          <w:p w14:paraId="0096D8A8">
            <w:pPr>
              <w:widowControl/>
              <w:jc w:val="left"/>
              <w:rPr>
                <w:rFonts w:ascii="Times New Roman" w:hAnsi="Times New Roman" w:cs="Times New Roman"/>
                <w:kern w:val="0"/>
                <w:szCs w:val="21"/>
              </w:rPr>
            </w:pPr>
          </w:p>
        </w:tc>
        <w:tc>
          <w:tcPr>
            <w:tcW w:w="1056" w:type="pct"/>
            <w:vMerge w:val="continue"/>
            <w:tcBorders>
              <w:top w:val="single" w:color="auto" w:sz="4" w:space="0"/>
              <w:left w:val="single" w:color="auto" w:sz="4" w:space="0"/>
              <w:bottom w:val="single" w:color="auto" w:sz="4" w:space="0"/>
              <w:right w:val="single" w:color="auto" w:sz="4" w:space="0"/>
            </w:tcBorders>
            <w:vAlign w:val="center"/>
          </w:tcPr>
          <w:p w14:paraId="76BEB95E">
            <w:pPr>
              <w:widowControl/>
              <w:jc w:val="left"/>
              <w:rPr>
                <w:rFonts w:ascii="Times New Roman" w:hAnsi="Times New Roman" w:cs="Times New Roman"/>
                <w:kern w:val="0"/>
                <w:szCs w:val="21"/>
              </w:rPr>
            </w:pPr>
          </w:p>
        </w:tc>
        <w:tc>
          <w:tcPr>
            <w:tcW w:w="1088" w:type="pct"/>
            <w:vMerge w:val="continue"/>
            <w:tcBorders>
              <w:top w:val="single" w:color="auto" w:sz="4" w:space="0"/>
              <w:left w:val="single" w:color="auto" w:sz="4" w:space="0"/>
              <w:bottom w:val="single" w:color="auto" w:sz="4" w:space="0"/>
              <w:right w:val="single" w:color="auto" w:sz="8" w:space="0"/>
            </w:tcBorders>
            <w:vAlign w:val="center"/>
          </w:tcPr>
          <w:p w14:paraId="7CD53724">
            <w:pPr>
              <w:widowControl/>
              <w:jc w:val="left"/>
              <w:rPr>
                <w:rFonts w:ascii="Times New Roman" w:hAnsi="Times New Roman" w:cs="Times New Roman"/>
                <w:kern w:val="0"/>
                <w:szCs w:val="21"/>
              </w:rPr>
            </w:pPr>
          </w:p>
        </w:tc>
      </w:tr>
      <w:tr w14:paraId="2433915B">
        <w:tblPrEx>
          <w:tblCellMar>
            <w:top w:w="0" w:type="dxa"/>
            <w:left w:w="108" w:type="dxa"/>
            <w:bottom w:w="0" w:type="dxa"/>
            <w:right w:w="108" w:type="dxa"/>
          </w:tblCellMar>
        </w:tblPrEx>
        <w:trPr>
          <w:trHeight w:val="425" w:hRule="exact"/>
          <w:jc w:val="center"/>
        </w:trPr>
        <w:tc>
          <w:tcPr>
            <w:tcW w:w="1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A73EF6">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47" w:type="pct"/>
            <w:tcBorders>
              <w:top w:val="single" w:color="auto" w:sz="4" w:space="0"/>
              <w:left w:val="nil"/>
              <w:bottom w:val="single" w:color="auto" w:sz="4" w:space="0"/>
              <w:right w:val="single" w:color="auto" w:sz="4" w:space="0"/>
            </w:tcBorders>
            <w:shd w:val="clear" w:color="auto" w:fill="auto"/>
            <w:vAlign w:val="center"/>
          </w:tcPr>
          <w:p w14:paraId="397BC871">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56" w:type="pct"/>
            <w:tcBorders>
              <w:top w:val="single" w:color="auto" w:sz="4" w:space="0"/>
              <w:left w:val="nil"/>
              <w:bottom w:val="single" w:color="auto" w:sz="4" w:space="0"/>
              <w:right w:val="single" w:color="auto" w:sz="4" w:space="0"/>
            </w:tcBorders>
            <w:shd w:val="clear" w:color="auto" w:fill="auto"/>
            <w:vAlign w:val="center"/>
          </w:tcPr>
          <w:p w14:paraId="7042B03B">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88" w:type="pct"/>
            <w:tcBorders>
              <w:top w:val="single" w:color="auto" w:sz="4" w:space="0"/>
              <w:left w:val="nil"/>
              <w:bottom w:val="single" w:color="auto" w:sz="4" w:space="0"/>
              <w:right w:val="single" w:color="auto" w:sz="4" w:space="0"/>
            </w:tcBorders>
            <w:shd w:val="clear" w:color="auto" w:fill="auto"/>
            <w:vAlign w:val="center"/>
          </w:tcPr>
          <w:p w14:paraId="2073D4A0">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14:paraId="6D846598">
        <w:tblPrEx>
          <w:tblCellMar>
            <w:top w:w="0" w:type="dxa"/>
            <w:left w:w="108" w:type="dxa"/>
            <w:bottom w:w="0" w:type="dxa"/>
            <w:right w:w="108" w:type="dxa"/>
          </w:tblCellMar>
        </w:tblPrEx>
        <w:trPr>
          <w:trHeight w:val="425" w:hRule="exact"/>
          <w:jc w:val="center"/>
        </w:trPr>
        <w:tc>
          <w:tcPr>
            <w:tcW w:w="18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466A7D">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3269" w:type="dxa"/>
            <w:tcBorders>
              <w:top w:val="nil"/>
              <w:left w:val="nil"/>
              <w:bottom w:val="single" w:color="auto" w:sz="4" w:space="0"/>
              <w:right w:val="single" w:color="auto" w:sz="4" w:space="0"/>
            </w:tcBorders>
            <w:shd w:val="clear" w:color="auto" w:fill="auto"/>
            <w:vAlign w:val="center"/>
          </w:tcPr>
          <w:p w14:paraId="0701E4D4">
            <w:pPr>
              <w:jc w:val="right"/>
              <w:rPr>
                <w:rFonts w:hint="default" w:ascii="Times New Roman" w:hAnsi="Times New Roman" w:cs="Times New Roman"/>
                <w:b/>
                <w:bCs/>
                <w:kern w:val="0"/>
                <w:sz w:val="21"/>
                <w:szCs w:val="21"/>
              </w:rPr>
            </w:pPr>
            <w:r>
              <w:rPr>
                <w:rFonts w:hint="eastAsia" w:ascii="Times New Roman" w:hAnsi="Times New Roman" w:cs="Times New Roman"/>
                <w:b/>
                <w:bCs/>
                <w:color w:val="000000"/>
                <w:kern w:val="0"/>
                <w:szCs w:val="21"/>
                <w:lang w:val="en-US" w:eastAsia="zh-CN" w:bidi="ar"/>
              </w:rPr>
              <w:t>629.00</w:t>
            </w:r>
          </w:p>
        </w:tc>
        <w:tc>
          <w:tcPr>
            <w:tcW w:w="3297" w:type="dxa"/>
            <w:tcBorders>
              <w:top w:val="nil"/>
              <w:left w:val="nil"/>
              <w:bottom w:val="single" w:color="auto" w:sz="4" w:space="0"/>
              <w:right w:val="single" w:color="auto" w:sz="4" w:space="0"/>
            </w:tcBorders>
            <w:shd w:val="clear" w:color="auto" w:fill="auto"/>
            <w:vAlign w:val="center"/>
          </w:tcPr>
          <w:p w14:paraId="42E2347D">
            <w:pPr>
              <w:keepNext w:val="0"/>
              <w:keepLines w:val="0"/>
              <w:widowControl/>
              <w:suppressLineNumbers w:val="0"/>
              <w:jc w:val="right"/>
              <w:textAlignment w:val="center"/>
              <w:rPr>
                <w:rFonts w:hint="default" w:ascii="Times New Roman" w:hAnsi="Times New Roman" w:cs="Times New Roman" w:eastAsiaTheme="minorEastAsia"/>
                <w:b/>
                <w:bCs/>
                <w:kern w:val="0"/>
                <w:sz w:val="21"/>
                <w:szCs w:val="21"/>
                <w:lang w:val="en-US" w:eastAsia="zh-CN"/>
              </w:rPr>
            </w:pPr>
            <w:r>
              <w:rPr>
                <w:rFonts w:hint="eastAsia" w:ascii="Times New Roman" w:hAnsi="Times New Roman" w:eastAsia="宋体" w:cs="Times New Roman"/>
                <w:b/>
                <w:bCs/>
                <w:i w:val="0"/>
                <w:iCs w:val="0"/>
                <w:color w:val="000000"/>
                <w:kern w:val="0"/>
                <w:sz w:val="21"/>
                <w:szCs w:val="21"/>
                <w:u w:val="none"/>
                <w:lang w:val="en-US" w:eastAsia="zh-CN" w:bidi="ar"/>
              </w:rPr>
              <w:t>353.27</w:t>
            </w:r>
          </w:p>
        </w:tc>
        <w:tc>
          <w:tcPr>
            <w:tcW w:w="3400" w:type="dxa"/>
            <w:tcBorders>
              <w:top w:val="nil"/>
              <w:left w:val="nil"/>
              <w:bottom w:val="single" w:color="auto" w:sz="4" w:space="0"/>
              <w:right w:val="single" w:color="auto" w:sz="4" w:space="0"/>
            </w:tcBorders>
            <w:shd w:val="clear" w:color="auto" w:fill="auto"/>
            <w:vAlign w:val="center"/>
          </w:tcPr>
          <w:p w14:paraId="5D6EB09F">
            <w:pPr>
              <w:keepNext w:val="0"/>
              <w:keepLines w:val="0"/>
              <w:widowControl/>
              <w:suppressLineNumbers w:val="0"/>
              <w:jc w:val="right"/>
              <w:textAlignment w:val="center"/>
              <w:rPr>
                <w:rFonts w:hint="default" w:ascii="Times New Roman" w:hAnsi="Times New Roman" w:cs="Times New Roman"/>
                <w:b/>
                <w:bCs/>
                <w:kern w:val="0"/>
                <w:sz w:val="21"/>
                <w:szCs w:val="21"/>
              </w:rPr>
            </w:pPr>
            <w:r>
              <w:rPr>
                <w:rFonts w:hint="eastAsia" w:ascii="Times New Roman" w:hAnsi="Times New Roman" w:eastAsia="宋体" w:cs="Times New Roman"/>
                <w:b/>
                <w:bCs/>
                <w:i w:val="0"/>
                <w:iCs w:val="0"/>
                <w:color w:val="000000"/>
                <w:kern w:val="0"/>
                <w:sz w:val="21"/>
                <w:szCs w:val="21"/>
                <w:u w:val="none"/>
                <w:lang w:val="en-US" w:eastAsia="zh-CN" w:bidi="ar"/>
              </w:rPr>
              <w:t>275.73</w:t>
            </w:r>
          </w:p>
        </w:tc>
      </w:tr>
      <w:tr w14:paraId="52E40CE6">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3115E51D">
            <w:pPr>
              <w:rPr>
                <w:rFonts w:ascii="Times New Roman" w:hAnsi="Times New Roman" w:cs="Times New Roman"/>
                <w:kern w:val="0"/>
                <w:szCs w:val="21"/>
              </w:rPr>
            </w:pPr>
            <w:r>
              <w:rPr>
                <w:rFonts w:ascii="Times New Roman" w:hAnsi="Times New Roman" w:cs="Times New Roman"/>
                <w:szCs w:val="21"/>
              </w:rPr>
              <w:t>201</w:t>
            </w:r>
          </w:p>
        </w:tc>
        <w:tc>
          <w:tcPr>
            <w:tcW w:w="4365" w:type="dxa"/>
            <w:tcBorders>
              <w:top w:val="nil"/>
              <w:left w:val="nil"/>
              <w:bottom w:val="single" w:color="auto" w:sz="4" w:space="0"/>
              <w:right w:val="single" w:color="auto" w:sz="4" w:space="0"/>
            </w:tcBorders>
            <w:shd w:val="clear" w:color="auto" w:fill="auto"/>
            <w:vAlign w:val="center"/>
          </w:tcPr>
          <w:p w14:paraId="5142F7AF">
            <w:pPr>
              <w:rPr>
                <w:rFonts w:ascii="Times New Roman" w:hAnsi="Times New Roman" w:cs="Times New Roman"/>
                <w:kern w:val="0"/>
                <w:szCs w:val="21"/>
              </w:rPr>
            </w:pPr>
            <w:r>
              <w:rPr>
                <w:rFonts w:ascii="Times New Roman" w:hAnsi="Times New Roman" w:cs="Times New Roman"/>
                <w:szCs w:val="21"/>
              </w:rPr>
              <w:t>一般公共服务支出</w:t>
            </w:r>
          </w:p>
        </w:tc>
        <w:tc>
          <w:tcPr>
            <w:tcW w:w="3269" w:type="dxa"/>
            <w:tcBorders>
              <w:top w:val="nil"/>
              <w:left w:val="nil"/>
              <w:bottom w:val="single" w:color="auto" w:sz="4" w:space="0"/>
              <w:right w:val="single" w:color="auto" w:sz="4" w:space="0"/>
            </w:tcBorders>
            <w:shd w:val="clear" w:color="auto" w:fill="auto"/>
            <w:vAlign w:val="center"/>
          </w:tcPr>
          <w:p w14:paraId="2666E836">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569.50</w:t>
            </w:r>
          </w:p>
        </w:tc>
        <w:tc>
          <w:tcPr>
            <w:tcW w:w="3297" w:type="dxa"/>
            <w:tcBorders>
              <w:top w:val="nil"/>
              <w:left w:val="nil"/>
              <w:bottom w:val="single" w:color="auto" w:sz="4" w:space="0"/>
              <w:right w:val="single" w:color="auto" w:sz="4" w:space="0"/>
            </w:tcBorders>
            <w:shd w:val="clear" w:color="auto" w:fill="auto"/>
            <w:vAlign w:val="center"/>
          </w:tcPr>
          <w:p w14:paraId="09982358">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293.76</w:t>
            </w:r>
          </w:p>
        </w:tc>
        <w:tc>
          <w:tcPr>
            <w:tcW w:w="3400" w:type="dxa"/>
            <w:tcBorders>
              <w:top w:val="nil"/>
              <w:left w:val="nil"/>
              <w:bottom w:val="single" w:color="auto" w:sz="4" w:space="0"/>
              <w:right w:val="single" w:color="auto" w:sz="4" w:space="0"/>
            </w:tcBorders>
            <w:shd w:val="clear" w:color="auto" w:fill="auto"/>
            <w:vAlign w:val="center"/>
          </w:tcPr>
          <w:p w14:paraId="7E31F8E2">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275.73</w:t>
            </w:r>
          </w:p>
        </w:tc>
      </w:tr>
      <w:tr w14:paraId="24031B96">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11FEC1BB">
            <w:pPr>
              <w:rPr>
                <w:rFonts w:ascii="Times New Roman" w:hAnsi="Times New Roman" w:cs="Times New Roman"/>
                <w:kern w:val="0"/>
                <w:szCs w:val="21"/>
              </w:rPr>
            </w:pPr>
            <w:r>
              <w:rPr>
                <w:rFonts w:ascii="Times New Roman" w:hAnsi="Times New Roman" w:cs="Times New Roman"/>
                <w:szCs w:val="21"/>
              </w:rPr>
              <w:t>20105</w:t>
            </w:r>
          </w:p>
        </w:tc>
        <w:tc>
          <w:tcPr>
            <w:tcW w:w="4365" w:type="dxa"/>
            <w:tcBorders>
              <w:top w:val="nil"/>
              <w:left w:val="nil"/>
              <w:bottom w:val="single" w:color="auto" w:sz="4" w:space="0"/>
              <w:right w:val="single" w:color="auto" w:sz="4" w:space="0"/>
            </w:tcBorders>
            <w:shd w:val="clear" w:color="auto" w:fill="auto"/>
            <w:vAlign w:val="center"/>
          </w:tcPr>
          <w:p w14:paraId="71F545BC">
            <w:pPr>
              <w:rPr>
                <w:rFonts w:ascii="Times New Roman" w:hAnsi="Times New Roman" w:cs="Times New Roman"/>
                <w:kern w:val="0"/>
                <w:szCs w:val="21"/>
              </w:rPr>
            </w:pPr>
            <w:r>
              <w:rPr>
                <w:rFonts w:ascii="Times New Roman" w:hAnsi="Times New Roman" w:cs="Times New Roman"/>
                <w:szCs w:val="21"/>
              </w:rPr>
              <w:t>统计信息事务</w:t>
            </w:r>
          </w:p>
        </w:tc>
        <w:tc>
          <w:tcPr>
            <w:tcW w:w="3269" w:type="dxa"/>
            <w:tcBorders>
              <w:top w:val="nil"/>
              <w:left w:val="nil"/>
              <w:bottom w:val="single" w:color="auto" w:sz="4" w:space="0"/>
              <w:right w:val="single" w:color="auto" w:sz="4" w:space="0"/>
            </w:tcBorders>
            <w:shd w:val="clear" w:color="auto" w:fill="auto"/>
            <w:vAlign w:val="center"/>
          </w:tcPr>
          <w:p w14:paraId="08FC38F8">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569.50</w:t>
            </w:r>
          </w:p>
        </w:tc>
        <w:tc>
          <w:tcPr>
            <w:tcW w:w="3297" w:type="dxa"/>
            <w:tcBorders>
              <w:top w:val="nil"/>
              <w:left w:val="nil"/>
              <w:bottom w:val="single" w:color="auto" w:sz="4" w:space="0"/>
              <w:right w:val="single" w:color="auto" w:sz="4" w:space="0"/>
            </w:tcBorders>
            <w:shd w:val="clear" w:color="auto" w:fill="auto"/>
            <w:vAlign w:val="center"/>
          </w:tcPr>
          <w:p w14:paraId="25E1C705">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293.76</w:t>
            </w:r>
          </w:p>
        </w:tc>
        <w:tc>
          <w:tcPr>
            <w:tcW w:w="3400" w:type="dxa"/>
            <w:tcBorders>
              <w:top w:val="nil"/>
              <w:left w:val="nil"/>
              <w:bottom w:val="single" w:color="auto" w:sz="4" w:space="0"/>
              <w:right w:val="single" w:color="auto" w:sz="4" w:space="0"/>
            </w:tcBorders>
            <w:shd w:val="clear" w:color="auto" w:fill="auto"/>
            <w:vAlign w:val="center"/>
          </w:tcPr>
          <w:p w14:paraId="3ADBACB5">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275.73</w:t>
            </w:r>
          </w:p>
        </w:tc>
      </w:tr>
      <w:tr w14:paraId="7C4DA17D">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6AE5492">
            <w:pPr>
              <w:rPr>
                <w:rFonts w:ascii="Times New Roman" w:hAnsi="Times New Roman" w:cs="Times New Roman"/>
                <w:kern w:val="0"/>
                <w:szCs w:val="21"/>
              </w:rPr>
            </w:pPr>
            <w:r>
              <w:rPr>
                <w:rFonts w:ascii="Times New Roman" w:hAnsi="Times New Roman" w:cs="Times New Roman"/>
                <w:szCs w:val="21"/>
              </w:rPr>
              <w:t>2010501</w:t>
            </w:r>
          </w:p>
        </w:tc>
        <w:tc>
          <w:tcPr>
            <w:tcW w:w="4365" w:type="dxa"/>
            <w:tcBorders>
              <w:top w:val="nil"/>
              <w:left w:val="nil"/>
              <w:bottom w:val="single" w:color="auto" w:sz="4" w:space="0"/>
              <w:right w:val="single" w:color="auto" w:sz="4" w:space="0"/>
            </w:tcBorders>
            <w:shd w:val="clear" w:color="auto" w:fill="auto"/>
            <w:vAlign w:val="center"/>
          </w:tcPr>
          <w:p w14:paraId="697F9D90">
            <w:pPr>
              <w:rPr>
                <w:rFonts w:ascii="Times New Roman" w:hAnsi="Times New Roman" w:cs="Times New Roman"/>
                <w:kern w:val="0"/>
                <w:szCs w:val="21"/>
              </w:rPr>
            </w:pPr>
            <w:r>
              <w:rPr>
                <w:rFonts w:ascii="Times New Roman" w:hAnsi="Times New Roman" w:cs="Times New Roman"/>
                <w:szCs w:val="21"/>
              </w:rPr>
              <w:t xml:space="preserve">  行政运行</w:t>
            </w:r>
          </w:p>
        </w:tc>
        <w:tc>
          <w:tcPr>
            <w:tcW w:w="3269" w:type="dxa"/>
            <w:tcBorders>
              <w:top w:val="nil"/>
              <w:left w:val="nil"/>
              <w:bottom w:val="single" w:color="auto" w:sz="4" w:space="0"/>
              <w:right w:val="single" w:color="auto" w:sz="4" w:space="0"/>
            </w:tcBorders>
            <w:shd w:val="clear" w:color="auto" w:fill="auto"/>
            <w:vAlign w:val="center"/>
          </w:tcPr>
          <w:p w14:paraId="44DA6247">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293.76</w:t>
            </w:r>
          </w:p>
        </w:tc>
        <w:tc>
          <w:tcPr>
            <w:tcW w:w="3297" w:type="dxa"/>
            <w:tcBorders>
              <w:top w:val="nil"/>
              <w:left w:val="nil"/>
              <w:bottom w:val="single" w:color="auto" w:sz="4" w:space="0"/>
              <w:right w:val="single" w:color="auto" w:sz="4" w:space="0"/>
            </w:tcBorders>
            <w:shd w:val="clear" w:color="auto" w:fill="auto"/>
            <w:vAlign w:val="center"/>
          </w:tcPr>
          <w:p w14:paraId="388FA198">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293.76</w:t>
            </w:r>
          </w:p>
        </w:tc>
        <w:tc>
          <w:tcPr>
            <w:tcW w:w="3400" w:type="dxa"/>
            <w:tcBorders>
              <w:top w:val="nil"/>
              <w:left w:val="nil"/>
              <w:bottom w:val="single" w:color="auto" w:sz="4" w:space="0"/>
              <w:right w:val="single" w:color="auto" w:sz="4" w:space="0"/>
            </w:tcBorders>
            <w:shd w:val="clear" w:color="auto" w:fill="auto"/>
            <w:vAlign w:val="center"/>
          </w:tcPr>
          <w:p w14:paraId="481191F5">
            <w:pPr>
              <w:jc w:val="right"/>
              <w:rPr>
                <w:rFonts w:ascii="Times New Roman" w:hAnsi="Times New Roman" w:cs="Times New Roman"/>
                <w:kern w:val="0"/>
                <w:szCs w:val="21"/>
              </w:rPr>
            </w:pPr>
          </w:p>
        </w:tc>
      </w:tr>
      <w:tr w14:paraId="38996F03">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3BD01715">
            <w:pPr>
              <w:rPr>
                <w:rFonts w:ascii="Times New Roman" w:hAnsi="Times New Roman" w:cs="Times New Roman"/>
                <w:kern w:val="0"/>
                <w:szCs w:val="21"/>
              </w:rPr>
            </w:pPr>
            <w:r>
              <w:rPr>
                <w:rFonts w:ascii="Times New Roman" w:hAnsi="Times New Roman" w:cs="Times New Roman"/>
                <w:szCs w:val="21"/>
              </w:rPr>
              <w:t>2010502</w:t>
            </w:r>
          </w:p>
        </w:tc>
        <w:tc>
          <w:tcPr>
            <w:tcW w:w="4365" w:type="dxa"/>
            <w:tcBorders>
              <w:top w:val="nil"/>
              <w:left w:val="nil"/>
              <w:bottom w:val="single" w:color="auto" w:sz="4" w:space="0"/>
              <w:right w:val="single" w:color="auto" w:sz="4" w:space="0"/>
            </w:tcBorders>
            <w:shd w:val="clear" w:color="auto" w:fill="auto"/>
            <w:vAlign w:val="center"/>
          </w:tcPr>
          <w:p w14:paraId="4BBD076C">
            <w:pPr>
              <w:rPr>
                <w:rFonts w:ascii="Times New Roman" w:hAnsi="Times New Roman" w:cs="Times New Roman"/>
                <w:kern w:val="0"/>
                <w:szCs w:val="21"/>
              </w:rPr>
            </w:pPr>
            <w:r>
              <w:rPr>
                <w:rFonts w:ascii="Times New Roman" w:hAnsi="Times New Roman" w:cs="Times New Roman"/>
                <w:szCs w:val="21"/>
              </w:rPr>
              <w:t xml:space="preserve">  一般行政管理事务</w:t>
            </w:r>
          </w:p>
        </w:tc>
        <w:tc>
          <w:tcPr>
            <w:tcW w:w="3269" w:type="dxa"/>
            <w:tcBorders>
              <w:top w:val="nil"/>
              <w:left w:val="nil"/>
              <w:bottom w:val="single" w:color="auto" w:sz="4" w:space="0"/>
              <w:right w:val="single" w:color="auto" w:sz="4" w:space="0"/>
            </w:tcBorders>
            <w:shd w:val="clear" w:color="auto" w:fill="auto"/>
            <w:vAlign w:val="center"/>
          </w:tcPr>
          <w:p w14:paraId="2B5B98C0">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257.32</w:t>
            </w:r>
          </w:p>
        </w:tc>
        <w:tc>
          <w:tcPr>
            <w:tcW w:w="3297" w:type="dxa"/>
            <w:tcBorders>
              <w:top w:val="nil"/>
              <w:left w:val="nil"/>
              <w:bottom w:val="single" w:color="auto" w:sz="4" w:space="0"/>
              <w:right w:val="single" w:color="auto" w:sz="4" w:space="0"/>
            </w:tcBorders>
            <w:shd w:val="clear" w:color="auto" w:fill="auto"/>
            <w:vAlign w:val="center"/>
          </w:tcPr>
          <w:p w14:paraId="26D993F2">
            <w:pPr>
              <w:jc w:val="right"/>
              <w:rPr>
                <w:rFonts w:ascii="Times New Roman" w:hAnsi="Times New Roman" w:cs="Times New Roman"/>
                <w:kern w:val="0"/>
                <w:szCs w:val="21"/>
              </w:rPr>
            </w:pPr>
          </w:p>
        </w:tc>
        <w:tc>
          <w:tcPr>
            <w:tcW w:w="3400" w:type="dxa"/>
            <w:tcBorders>
              <w:top w:val="nil"/>
              <w:left w:val="nil"/>
              <w:bottom w:val="single" w:color="auto" w:sz="4" w:space="0"/>
              <w:right w:val="single" w:color="auto" w:sz="4" w:space="0"/>
            </w:tcBorders>
            <w:shd w:val="clear" w:color="auto" w:fill="auto"/>
            <w:vAlign w:val="center"/>
          </w:tcPr>
          <w:p w14:paraId="618B5F02">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257.32</w:t>
            </w:r>
          </w:p>
        </w:tc>
      </w:tr>
      <w:tr w14:paraId="11EB0E43">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97FF904">
            <w:pPr>
              <w:rPr>
                <w:rFonts w:ascii="Times New Roman" w:hAnsi="Times New Roman" w:cs="Times New Roman"/>
                <w:szCs w:val="21"/>
              </w:rPr>
            </w:pPr>
            <w:r>
              <w:rPr>
                <w:rFonts w:ascii="Times New Roman" w:hAnsi="Times New Roman" w:cs="Times New Roman"/>
                <w:szCs w:val="21"/>
              </w:rPr>
              <w:t>2010505</w:t>
            </w:r>
          </w:p>
        </w:tc>
        <w:tc>
          <w:tcPr>
            <w:tcW w:w="4365" w:type="dxa"/>
            <w:tcBorders>
              <w:top w:val="nil"/>
              <w:left w:val="nil"/>
              <w:bottom w:val="single" w:color="auto" w:sz="4" w:space="0"/>
              <w:right w:val="single" w:color="auto" w:sz="4" w:space="0"/>
            </w:tcBorders>
            <w:shd w:val="clear" w:color="auto" w:fill="auto"/>
            <w:vAlign w:val="center"/>
          </w:tcPr>
          <w:p w14:paraId="2C39C08A">
            <w:pPr>
              <w:rPr>
                <w:rFonts w:ascii="Times New Roman" w:hAnsi="Times New Roman" w:cs="Times New Roman"/>
                <w:szCs w:val="21"/>
              </w:rPr>
            </w:pPr>
            <w:r>
              <w:rPr>
                <w:rFonts w:ascii="Times New Roman" w:hAnsi="Times New Roman" w:cs="Times New Roman"/>
                <w:szCs w:val="21"/>
              </w:rPr>
              <w:t xml:space="preserve">  专项统计业务</w:t>
            </w:r>
          </w:p>
        </w:tc>
        <w:tc>
          <w:tcPr>
            <w:tcW w:w="3269" w:type="dxa"/>
            <w:tcBorders>
              <w:top w:val="nil"/>
              <w:left w:val="nil"/>
              <w:bottom w:val="single" w:color="auto" w:sz="4" w:space="0"/>
              <w:right w:val="single" w:color="auto" w:sz="4" w:space="0"/>
            </w:tcBorders>
            <w:shd w:val="clear" w:color="auto" w:fill="auto"/>
            <w:vAlign w:val="center"/>
          </w:tcPr>
          <w:p w14:paraId="58ACF5F7">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8.88</w:t>
            </w:r>
          </w:p>
        </w:tc>
        <w:tc>
          <w:tcPr>
            <w:tcW w:w="3297" w:type="dxa"/>
            <w:tcBorders>
              <w:top w:val="nil"/>
              <w:left w:val="nil"/>
              <w:bottom w:val="single" w:color="auto" w:sz="4" w:space="0"/>
              <w:right w:val="single" w:color="auto" w:sz="4" w:space="0"/>
            </w:tcBorders>
            <w:shd w:val="clear" w:color="auto" w:fill="auto"/>
            <w:vAlign w:val="center"/>
          </w:tcPr>
          <w:p w14:paraId="10EA5E2C">
            <w:pPr>
              <w:jc w:val="right"/>
              <w:rPr>
                <w:rFonts w:ascii="Times New Roman" w:hAnsi="Times New Roman" w:cs="Times New Roman"/>
                <w:szCs w:val="21"/>
              </w:rPr>
            </w:pPr>
          </w:p>
        </w:tc>
        <w:tc>
          <w:tcPr>
            <w:tcW w:w="3400" w:type="dxa"/>
            <w:tcBorders>
              <w:top w:val="nil"/>
              <w:left w:val="nil"/>
              <w:bottom w:val="single" w:color="auto" w:sz="4" w:space="0"/>
              <w:right w:val="single" w:color="auto" w:sz="4" w:space="0"/>
            </w:tcBorders>
            <w:shd w:val="clear" w:color="auto" w:fill="auto"/>
            <w:vAlign w:val="center"/>
          </w:tcPr>
          <w:p w14:paraId="6CF992C5">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8.88</w:t>
            </w:r>
          </w:p>
        </w:tc>
      </w:tr>
      <w:tr w14:paraId="64AB08E3">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9346A3D">
            <w:pPr>
              <w:rPr>
                <w:rFonts w:ascii="Times New Roman" w:hAnsi="Times New Roman" w:cs="Times New Roman"/>
                <w:kern w:val="0"/>
                <w:szCs w:val="21"/>
              </w:rPr>
            </w:pPr>
            <w:r>
              <w:rPr>
                <w:rFonts w:ascii="Times New Roman" w:hAnsi="Times New Roman" w:cs="Times New Roman"/>
                <w:szCs w:val="21"/>
              </w:rPr>
              <w:t>2010508</w:t>
            </w:r>
          </w:p>
        </w:tc>
        <w:tc>
          <w:tcPr>
            <w:tcW w:w="4365" w:type="dxa"/>
            <w:tcBorders>
              <w:top w:val="nil"/>
              <w:left w:val="nil"/>
              <w:bottom w:val="single" w:color="auto" w:sz="4" w:space="0"/>
              <w:right w:val="single" w:color="auto" w:sz="4" w:space="0"/>
            </w:tcBorders>
            <w:shd w:val="clear" w:color="auto" w:fill="auto"/>
            <w:vAlign w:val="center"/>
          </w:tcPr>
          <w:p w14:paraId="5BE9DCE0">
            <w:pPr>
              <w:rPr>
                <w:rFonts w:ascii="Times New Roman" w:hAnsi="Times New Roman" w:cs="Times New Roman"/>
                <w:kern w:val="0"/>
                <w:szCs w:val="21"/>
              </w:rPr>
            </w:pPr>
            <w:r>
              <w:rPr>
                <w:rFonts w:ascii="Times New Roman" w:hAnsi="Times New Roman" w:cs="Times New Roman"/>
                <w:szCs w:val="21"/>
              </w:rPr>
              <w:t xml:space="preserve">  统计抽样调查</w:t>
            </w:r>
          </w:p>
        </w:tc>
        <w:tc>
          <w:tcPr>
            <w:tcW w:w="3269" w:type="dxa"/>
            <w:tcBorders>
              <w:top w:val="nil"/>
              <w:left w:val="nil"/>
              <w:bottom w:val="single" w:color="auto" w:sz="4" w:space="0"/>
              <w:right w:val="single" w:color="auto" w:sz="4" w:space="0"/>
            </w:tcBorders>
            <w:shd w:val="clear" w:color="auto" w:fill="auto"/>
            <w:vAlign w:val="center"/>
          </w:tcPr>
          <w:p w14:paraId="2D5BE6E4">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9.54</w:t>
            </w:r>
          </w:p>
        </w:tc>
        <w:tc>
          <w:tcPr>
            <w:tcW w:w="3297" w:type="dxa"/>
            <w:tcBorders>
              <w:top w:val="nil"/>
              <w:left w:val="nil"/>
              <w:bottom w:val="single" w:color="auto" w:sz="4" w:space="0"/>
              <w:right w:val="single" w:color="auto" w:sz="4" w:space="0"/>
            </w:tcBorders>
            <w:shd w:val="clear" w:color="auto" w:fill="auto"/>
            <w:vAlign w:val="center"/>
          </w:tcPr>
          <w:p w14:paraId="750C2097">
            <w:pPr>
              <w:jc w:val="right"/>
              <w:rPr>
                <w:rFonts w:ascii="Times New Roman" w:hAnsi="Times New Roman" w:cs="Times New Roman"/>
                <w:kern w:val="0"/>
                <w:szCs w:val="21"/>
              </w:rPr>
            </w:pPr>
          </w:p>
        </w:tc>
        <w:tc>
          <w:tcPr>
            <w:tcW w:w="3400" w:type="dxa"/>
            <w:tcBorders>
              <w:top w:val="nil"/>
              <w:left w:val="nil"/>
              <w:bottom w:val="single" w:color="auto" w:sz="4" w:space="0"/>
              <w:right w:val="single" w:color="auto" w:sz="4" w:space="0"/>
            </w:tcBorders>
            <w:shd w:val="clear" w:color="auto" w:fill="auto"/>
            <w:vAlign w:val="center"/>
          </w:tcPr>
          <w:p w14:paraId="48E38D64">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9.54</w:t>
            </w:r>
          </w:p>
        </w:tc>
      </w:tr>
      <w:tr w14:paraId="74EBAA53">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73F2D662">
            <w:pPr>
              <w:rPr>
                <w:rFonts w:ascii="Times New Roman" w:hAnsi="Times New Roman" w:cs="Times New Roman"/>
                <w:kern w:val="0"/>
                <w:szCs w:val="21"/>
              </w:rPr>
            </w:pPr>
            <w:r>
              <w:rPr>
                <w:rFonts w:ascii="Times New Roman" w:hAnsi="Times New Roman" w:cs="Times New Roman"/>
                <w:szCs w:val="21"/>
              </w:rPr>
              <w:t>208</w:t>
            </w:r>
          </w:p>
        </w:tc>
        <w:tc>
          <w:tcPr>
            <w:tcW w:w="4365" w:type="dxa"/>
            <w:tcBorders>
              <w:top w:val="nil"/>
              <w:left w:val="nil"/>
              <w:bottom w:val="single" w:color="auto" w:sz="8" w:space="0"/>
              <w:right w:val="single" w:color="auto" w:sz="4" w:space="0"/>
            </w:tcBorders>
            <w:shd w:val="clear" w:color="auto" w:fill="auto"/>
            <w:vAlign w:val="center"/>
          </w:tcPr>
          <w:p w14:paraId="15CEE853">
            <w:pPr>
              <w:rPr>
                <w:rFonts w:ascii="Times New Roman" w:hAnsi="Times New Roman" w:cs="Times New Roman"/>
                <w:kern w:val="0"/>
                <w:szCs w:val="21"/>
              </w:rPr>
            </w:pPr>
            <w:r>
              <w:rPr>
                <w:rFonts w:ascii="Times New Roman" w:hAnsi="Times New Roman" w:cs="Times New Roman"/>
                <w:szCs w:val="21"/>
              </w:rPr>
              <w:t>社会保障和就业支出</w:t>
            </w:r>
          </w:p>
        </w:tc>
        <w:tc>
          <w:tcPr>
            <w:tcW w:w="3269" w:type="dxa"/>
            <w:tcBorders>
              <w:top w:val="nil"/>
              <w:left w:val="nil"/>
              <w:bottom w:val="single" w:color="auto" w:sz="8" w:space="0"/>
              <w:right w:val="single" w:color="auto" w:sz="4" w:space="0"/>
            </w:tcBorders>
            <w:shd w:val="clear" w:color="auto" w:fill="auto"/>
            <w:vAlign w:val="center"/>
          </w:tcPr>
          <w:p w14:paraId="41D42AC2">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3297" w:type="dxa"/>
            <w:tcBorders>
              <w:top w:val="nil"/>
              <w:left w:val="nil"/>
              <w:bottom w:val="single" w:color="auto" w:sz="8" w:space="0"/>
              <w:right w:val="single" w:color="auto" w:sz="4" w:space="0"/>
            </w:tcBorders>
            <w:shd w:val="clear" w:color="auto" w:fill="auto"/>
            <w:vAlign w:val="center"/>
          </w:tcPr>
          <w:p w14:paraId="7035130E">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3400" w:type="dxa"/>
            <w:tcBorders>
              <w:top w:val="nil"/>
              <w:left w:val="nil"/>
              <w:bottom w:val="single" w:color="auto" w:sz="8" w:space="0"/>
              <w:right w:val="single" w:color="auto" w:sz="4" w:space="0"/>
            </w:tcBorders>
            <w:shd w:val="clear" w:color="auto" w:fill="auto"/>
            <w:vAlign w:val="center"/>
          </w:tcPr>
          <w:p w14:paraId="2057D3FD">
            <w:pPr>
              <w:jc w:val="right"/>
              <w:rPr>
                <w:rFonts w:ascii="Times New Roman" w:hAnsi="Times New Roman" w:cs="Times New Roman"/>
                <w:kern w:val="0"/>
                <w:szCs w:val="21"/>
              </w:rPr>
            </w:pPr>
          </w:p>
        </w:tc>
      </w:tr>
      <w:tr w14:paraId="39A9711E">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5485304C">
            <w:pPr>
              <w:rPr>
                <w:rFonts w:ascii="Times New Roman" w:hAnsi="Times New Roman" w:cs="Times New Roman"/>
                <w:kern w:val="0"/>
                <w:szCs w:val="21"/>
              </w:rPr>
            </w:pPr>
            <w:r>
              <w:rPr>
                <w:rFonts w:ascii="Times New Roman" w:hAnsi="Times New Roman" w:cs="Times New Roman"/>
                <w:szCs w:val="21"/>
              </w:rPr>
              <w:t>20805</w:t>
            </w:r>
          </w:p>
        </w:tc>
        <w:tc>
          <w:tcPr>
            <w:tcW w:w="4365" w:type="dxa"/>
            <w:tcBorders>
              <w:top w:val="nil"/>
              <w:left w:val="nil"/>
              <w:bottom w:val="single" w:color="auto" w:sz="8" w:space="0"/>
              <w:right w:val="single" w:color="auto" w:sz="4" w:space="0"/>
            </w:tcBorders>
            <w:shd w:val="clear" w:color="auto" w:fill="auto"/>
            <w:vAlign w:val="center"/>
          </w:tcPr>
          <w:p w14:paraId="684F9F27">
            <w:pPr>
              <w:rPr>
                <w:rFonts w:ascii="Times New Roman" w:hAnsi="Times New Roman" w:cs="Times New Roman"/>
                <w:kern w:val="0"/>
                <w:szCs w:val="21"/>
              </w:rPr>
            </w:pPr>
            <w:r>
              <w:rPr>
                <w:rFonts w:ascii="Times New Roman" w:hAnsi="Times New Roman" w:cs="Times New Roman"/>
                <w:szCs w:val="21"/>
              </w:rPr>
              <w:t>行政事业单位养老支出</w:t>
            </w:r>
          </w:p>
        </w:tc>
        <w:tc>
          <w:tcPr>
            <w:tcW w:w="3269" w:type="dxa"/>
            <w:tcBorders>
              <w:top w:val="nil"/>
              <w:left w:val="nil"/>
              <w:bottom w:val="single" w:color="auto" w:sz="8" w:space="0"/>
              <w:right w:val="single" w:color="auto" w:sz="4" w:space="0"/>
            </w:tcBorders>
            <w:shd w:val="clear" w:color="auto" w:fill="auto"/>
            <w:vAlign w:val="center"/>
          </w:tcPr>
          <w:p w14:paraId="504624D7">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3297" w:type="dxa"/>
            <w:tcBorders>
              <w:top w:val="nil"/>
              <w:left w:val="nil"/>
              <w:bottom w:val="single" w:color="auto" w:sz="8" w:space="0"/>
              <w:right w:val="single" w:color="auto" w:sz="4" w:space="0"/>
            </w:tcBorders>
            <w:shd w:val="clear" w:color="auto" w:fill="auto"/>
            <w:vAlign w:val="center"/>
          </w:tcPr>
          <w:p w14:paraId="5AE6A200">
            <w:pPr>
              <w:widowControl/>
              <w:jc w:val="right"/>
              <w:textAlignment w:val="center"/>
              <w:rPr>
                <w:rFonts w:ascii="Times New Roman" w:hAnsi="Times New Roman" w:cs="Times New Roman"/>
                <w:kern w:val="0"/>
                <w:szCs w:val="21"/>
              </w:rPr>
            </w:pPr>
            <w:r>
              <w:rPr>
                <w:rFonts w:hint="eastAsia" w:ascii="Times New Roman" w:hAnsi="Times New Roman" w:cs="Times New Roman"/>
                <w:color w:val="000000"/>
                <w:kern w:val="0"/>
                <w:szCs w:val="21"/>
                <w:lang w:val="en-US" w:eastAsia="zh-CN" w:bidi="ar"/>
              </w:rPr>
              <w:t>28.14</w:t>
            </w:r>
          </w:p>
        </w:tc>
        <w:tc>
          <w:tcPr>
            <w:tcW w:w="3400" w:type="dxa"/>
            <w:tcBorders>
              <w:top w:val="nil"/>
              <w:left w:val="nil"/>
              <w:bottom w:val="single" w:color="auto" w:sz="8" w:space="0"/>
              <w:right w:val="single" w:color="auto" w:sz="4" w:space="0"/>
            </w:tcBorders>
            <w:shd w:val="clear" w:color="auto" w:fill="auto"/>
            <w:vAlign w:val="center"/>
          </w:tcPr>
          <w:p w14:paraId="5EC34209">
            <w:pPr>
              <w:jc w:val="right"/>
              <w:rPr>
                <w:rFonts w:ascii="Times New Roman" w:hAnsi="Times New Roman" w:cs="Times New Roman"/>
                <w:kern w:val="0"/>
                <w:szCs w:val="21"/>
              </w:rPr>
            </w:pPr>
          </w:p>
        </w:tc>
      </w:tr>
      <w:tr w14:paraId="42832199">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39FFA54F">
            <w:pPr>
              <w:rPr>
                <w:rFonts w:ascii="Times New Roman" w:hAnsi="Times New Roman" w:cs="Times New Roman"/>
                <w:szCs w:val="21"/>
              </w:rPr>
            </w:pPr>
            <w:r>
              <w:rPr>
                <w:rFonts w:ascii="Times New Roman" w:hAnsi="Times New Roman" w:cs="Times New Roman"/>
                <w:szCs w:val="21"/>
              </w:rPr>
              <w:t>2080505</w:t>
            </w:r>
          </w:p>
        </w:tc>
        <w:tc>
          <w:tcPr>
            <w:tcW w:w="4365" w:type="dxa"/>
            <w:tcBorders>
              <w:top w:val="nil"/>
              <w:left w:val="nil"/>
              <w:bottom w:val="single" w:color="auto" w:sz="8" w:space="0"/>
              <w:right w:val="single" w:color="auto" w:sz="4" w:space="0"/>
            </w:tcBorders>
            <w:shd w:val="clear" w:color="auto" w:fill="auto"/>
            <w:vAlign w:val="center"/>
          </w:tcPr>
          <w:p w14:paraId="4F89A946">
            <w:pPr>
              <w:rPr>
                <w:rFonts w:ascii="Times New Roman" w:hAnsi="Times New Roman" w:cs="Times New Roman"/>
                <w:szCs w:val="21"/>
              </w:rPr>
            </w:pPr>
            <w:r>
              <w:rPr>
                <w:rFonts w:ascii="Times New Roman" w:hAnsi="Times New Roman" w:cs="Times New Roman"/>
                <w:szCs w:val="21"/>
              </w:rPr>
              <w:t xml:space="preserve">  机关事业单位基本养老保险缴费支出</w:t>
            </w:r>
          </w:p>
        </w:tc>
        <w:tc>
          <w:tcPr>
            <w:tcW w:w="3269" w:type="dxa"/>
            <w:tcBorders>
              <w:top w:val="nil"/>
              <w:left w:val="nil"/>
              <w:bottom w:val="single" w:color="auto" w:sz="8" w:space="0"/>
              <w:right w:val="single" w:color="auto" w:sz="4" w:space="0"/>
            </w:tcBorders>
            <w:shd w:val="clear" w:color="auto" w:fill="auto"/>
            <w:vAlign w:val="center"/>
          </w:tcPr>
          <w:p w14:paraId="1D56651E">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28.14</w:t>
            </w:r>
          </w:p>
        </w:tc>
        <w:tc>
          <w:tcPr>
            <w:tcW w:w="3297" w:type="dxa"/>
            <w:tcBorders>
              <w:top w:val="nil"/>
              <w:left w:val="nil"/>
              <w:bottom w:val="single" w:color="auto" w:sz="8" w:space="0"/>
              <w:right w:val="single" w:color="auto" w:sz="4" w:space="0"/>
            </w:tcBorders>
            <w:shd w:val="clear" w:color="auto" w:fill="auto"/>
            <w:vAlign w:val="center"/>
          </w:tcPr>
          <w:p w14:paraId="5B9CBD51">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28.14</w:t>
            </w:r>
          </w:p>
        </w:tc>
        <w:tc>
          <w:tcPr>
            <w:tcW w:w="3400" w:type="dxa"/>
            <w:tcBorders>
              <w:top w:val="nil"/>
              <w:left w:val="nil"/>
              <w:bottom w:val="single" w:color="auto" w:sz="8" w:space="0"/>
              <w:right w:val="single" w:color="auto" w:sz="4" w:space="0"/>
            </w:tcBorders>
            <w:shd w:val="clear" w:color="auto" w:fill="auto"/>
            <w:vAlign w:val="center"/>
          </w:tcPr>
          <w:p w14:paraId="6D171E3A">
            <w:pPr>
              <w:jc w:val="right"/>
              <w:rPr>
                <w:rFonts w:ascii="Times New Roman" w:hAnsi="Times New Roman" w:cs="Times New Roman"/>
                <w:kern w:val="0"/>
                <w:szCs w:val="21"/>
              </w:rPr>
            </w:pPr>
          </w:p>
        </w:tc>
      </w:tr>
      <w:tr w14:paraId="4B68E91A">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1D25F854">
            <w:pPr>
              <w:rPr>
                <w:rFonts w:ascii="Times New Roman" w:hAnsi="Times New Roman" w:cs="Times New Roman"/>
                <w:szCs w:val="21"/>
              </w:rPr>
            </w:pPr>
            <w:r>
              <w:rPr>
                <w:rFonts w:ascii="Times New Roman" w:hAnsi="Times New Roman" w:cs="Times New Roman"/>
                <w:szCs w:val="21"/>
              </w:rPr>
              <w:t>210</w:t>
            </w:r>
          </w:p>
        </w:tc>
        <w:tc>
          <w:tcPr>
            <w:tcW w:w="4365" w:type="dxa"/>
            <w:tcBorders>
              <w:top w:val="nil"/>
              <w:left w:val="nil"/>
              <w:bottom w:val="single" w:color="auto" w:sz="8" w:space="0"/>
              <w:right w:val="single" w:color="auto" w:sz="4" w:space="0"/>
            </w:tcBorders>
            <w:shd w:val="clear" w:color="auto" w:fill="auto"/>
            <w:vAlign w:val="center"/>
          </w:tcPr>
          <w:p w14:paraId="6F3B5686">
            <w:pPr>
              <w:rPr>
                <w:rFonts w:ascii="Times New Roman" w:hAnsi="Times New Roman" w:cs="Times New Roman"/>
                <w:szCs w:val="21"/>
              </w:rPr>
            </w:pPr>
            <w:r>
              <w:rPr>
                <w:rFonts w:ascii="Times New Roman" w:hAnsi="Times New Roman" w:cs="Times New Roman"/>
                <w:szCs w:val="21"/>
              </w:rPr>
              <w:t>卫生健康支出</w:t>
            </w:r>
          </w:p>
        </w:tc>
        <w:tc>
          <w:tcPr>
            <w:tcW w:w="3269" w:type="dxa"/>
            <w:tcBorders>
              <w:top w:val="nil"/>
              <w:left w:val="nil"/>
              <w:bottom w:val="single" w:color="auto" w:sz="8" w:space="0"/>
              <w:right w:val="single" w:color="auto" w:sz="4" w:space="0"/>
            </w:tcBorders>
            <w:shd w:val="clear" w:color="auto" w:fill="auto"/>
            <w:vAlign w:val="center"/>
          </w:tcPr>
          <w:p w14:paraId="695B8AC7">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3297" w:type="dxa"/>
            <w:tcBorders>
              <w:top w:val="nil"/>
              <w:left w:val="nil"/>
              <w:bottom w:val="single" w:color="auto" w:sz="8" w:space="0"/>
              <w:right w:val="single" w:color="auto" w:sz="4" w:space="0"/>
            </w:tcBorders>
            <w:shd w:val="clear" w:color="auto" w:fill="auto"/>
            <w:vAlign w:val="center"/>
          </w:tcPr>
          <w:p w14:paraId="03C1AC87">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3400" w:type="dxa"/>
            <w:tcBorders>
              <w:top w:val="nil"/>
              <w:left w:val="nil"/>
              <w:bottom w:val="single" w:color="auto" w:sz="8" w:space="0"/>
              <w:right w:val="single" w:color="auto" w:sz="4" w:space="0"/>
            </w:tcBorders>
            <w:shd w:val="clear" w:color="auto" w:fill="auto"/>
            <w:vAlign w:val="center"/>
          </w:tcPr>
          <w:p w14:paraId="06C0AE8D">
            <w:pPr>
              <w:jc w:val="right"/>
              <w:rPr>
                <w:rFonts w:ascii="Times New Roman" w:hAnsi="Times New Roman" w:cs="Times New Roman"/>
                <w:kern w:val="0"/>
                <w:szCs w:val="21"/>
              </w:rPr>
            </w:pPr>
          </w:p>
        </w:tc>
      </w:tr>
      <w:tr w14:paraId="4BFC8246">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0732D800">
            <w:pPr>
              <w:rPr>
                <w:rFonts w:ascii="Times New Roman" w:hAnsi="Times New Roman" w:cs="Times New Roman"/>
                <w:szCs w:val="21"/>
              </w:rPr>
            </w:pPr>
            <w:r>
              <w:rPr>
                <w:rFonts w:ascii="Times New Roman" w:hAnsi="Times New Roman" w:cs="Times New Roman"/>
                <w:szCs w:val="21"/>
              </w:rPr>
              <w:t>21011</w:t>
            </w:r>
          </w:p>
        </w:tc>
        <w:tc>
          <w:tcPr>
            <w:tcW w:w="4365" w:type="dxa"/>
            <w:tcBorders>
              <w:top w:val="nil"/>
              <w:left w:val="nil"/>
              <w:bottom w:val="single" w:color="auto" w:sz="8" w:space="0"/>
              <w:right w:val="single" w:color="auto" w:sz="4" w:space="0"/>
            </w:tcBorders>
            <w:shd w:val="clear" w:color="auto" w:fill="auto"/>
            <w:vAlign w:val="center"/>
          </w:tcPr>
          <w:p w14:paraId="44A0BCAB">
            <w:pPr>
              <w:rPr>
                <w:rFonts w:ascii="Times New Roman" w:hAnsi="Times New Roman" w:cs="Times New Roman"/>
                <w:szCs w:val="21"/>
              </w:rPr>
            </w:pPr>
            <w:r>
              <w:rPr>
                <w:rFonts w:ascii="Times New Roman" w:hAnsi="Times New Roman" w:cs="Times New Roman"/>
                <w:szCs w:val="21"/>
              </w:rPr>
              <w:t>行政事业单位医疗</w:t>
            </w:r>
          </w:p>
        </w:tc>
        <w:tc>
          <w:tcPr>
            <w:tcW w:w="3269" w:type="dxa"/>
            <w:tcBorders>
              <w:top w:val="nil"/>
              <w:left w:val="nil"/>
              <w:bottom w:val="single" w:color="auto" w:sz="8" w:space="0"/>
              <w:right w:val="single" w:color="auto" w:sz="4" w:space="0"/>
            </w:tcBorders>
            <w:shd w:val="clear" w:color="auto" w:fill="auto"/>
            <w:vAlign w:val="center"/>
          </w:tcPr>
          <w:p w14:paraId="2C8471E5">
            <w:pPr>
              <w:widowControl/>
              <w:jc w:val="right"/>
              <w:textAlignment w:val="center"/>
              <w:rPr>
                <w:rFonts w:ascii="Times New Roman" w:hAnsi="Times New Roman" w:cs="Times New Roman"/>
                <w:szCs w:val="21"/>
              </w:rPr>
            </w:pPr>
            <w:r>
              <w:rPr>
                <w:rFonts w:hint="eastAsia" w:ascii="Times New Roman" w:hAnsi="Times New Roman" w:cs="Times New Roman"/>
                <w:szCs w:val="21"/>
                <w:lang w:val="en-US" w:eastAsia="zh-CN"/>
              </w:rPr>
              <w:t>10.83</w:t>
            </w:r>
          </w:p>
        </w:tc>
        <w:tc>
          <w:tcPr>
            <w:tcW w:w="3297" w:type="dxa"/>
            <w:tcBorders>
              <w:top w:val="nil"/>
              <w:left w:val="nil"/>
              <w:bottom w:val="single" w:color="auto" w:sz="8" w:space="0"/>
              <w:right w:val="single" w:color="auto" w:sz="4" w:space="0"/>
            </w:tcBorders>
            <w:shd w:val="clear" w:color="auto" w:fill="auto"/>
            <w:vAlign w:val="center"/>
          </w:tcPr>
          <w:p w14:paraId="06EE014D">
            <w:pPr>
              <w:widowControl/>
              <w:jc w:val="right"/>
              <w:textAlignment w:val="center"/>
              <w:rPr>
                <w:rFonts w:ascii="Times New Roman" w:hAnsi="Times New Roman" w:cs="Times New Roman"/>
                <w:szCs w:val="21"/>
              </w:rPr>
            </w:pPr>
            <w:r>
              <w:rPr>
                <w:rFonts w:hint="eastAsia" w:ascii="Times New Roman" w:hAnsi="Times New Roman" w:cs="Times New Roman"/>
                <w:szCs w:val="21"/>
                <w:lang w:val="en-US" w:eastAsia="zh-CN"/>
              </w:rPr>
              <w:t>10.83</w:t>
            </w:r>
          </w:p>
        </w:tc>
        <w:tc>
          <w:tcPr>
            <w:tcW w:w="3400" w:type="dxa"/>
            <w:tcBorders>
              <w:top w:val="nil"/>
              <w:left w:val="nil"/>
              <w:bottom w:val="single" w:color="auto" w:sz="8" w:space="0"/>
              <w:right w:val="single" w:color="auto" w:sz="4" w:space="0"/>
            </w:tcBorders>
            <w:shd w:val="clear" w:color="auto" w:fill="auto"/>
            <w:vAlign w:val="center"/>
          </w:tcPr>
          <w:p w14:paraId="3F392B41">
            <w:pPr>
              <w:jc w:val="right"/>
              <w:rPr>
                <w:rFonts w:ascii="Times New Roman" w:hAnsi="Times New Roman" w:cs="Times New Roman"/>
                <w:kern w:val="0"/>
                <w:szCs w:val="21"/>
              </w:rPr>
            </w:pPr>
          </w:p>
        </w:tc>
      </w:tr>
      <w:tr w14:paraId="59E1C286">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613CA934">
            <w:pPr>
              <w:rPr>
                <w:rFonts w:ascii="Times New Roman" w:hAnsi="Times New Roman" w:cs="Times New Roman"/>
                <w:szCs w:val="21"/>
              </w:rPr>
            </w:pPr>
            <w:r>
              <w:rPr>
                <w:rFonts w:ascii="Times New Roman" w:hAnsi="Times New Roman" w:cs="Times New Roman"/>
                <w:szCs w:val="21"/>
              </w:rPr>
              <w:t>2101101</w:t>
            </w:r>
          </w:p>
        </w:tc>
        <w:tc>
          <w:tcPr>
            <w:tcW w:w="4365" w:type="dxa"/>
            <w:tcBorders>
              <w:top w:val="nil"/>
              <w:left w:val="nil"/>
              <w:bottom w:val="single" w:color="auto" w:sz="8" w:space="0"/>
              <w:right w:val="single" w:color="auto" w:sz="4" w:space="0"/>
            </w:tcBorders>
            <w:shd w:val="clear" w:color="auto" w:fill="auto"/>
            <w:vAlign w:val="center"/>
          </w:tcPr>
          <w:p w14:paraId="1A9557A3">
            <w:pPr>
              <w:rPr>
                <w:rFonts w:ascii="Times New Roman" w:hAnsi="Times New Roman" w:cs="Times New Roman"/>
                <w:szCs w:val="21"/>
              </w:rPr>
            </w:pPr>
            <w:r>
              <w:rPr>
                <w:rFonts w:ascii="Times New Roman" w:hAnsi="Times New Roman" w:cs="Times New Roman"/>
                <w:szCs w:val="21"/>
              </w:rPr>
              <w:t xml:space="preserve">  行政单位医疗</w:t>
            </w:r>
          </w:p>
        </w:tc>
        <w:tc>
          <w:tcPr>
            <w:tcW w:w="3269" w:type="dxa"/>
            <w:tcBorders>
              <w:top w:val="nil"/>
              <w:left w:val="nil"/>
              <w:bottom w:val="single" w:color="auto" w:sz="8" w:space="0"/>
              <w:right w:val="single" w:color="auto" w:sz="4" w:space="0"/>
            </w:tcBorders>
            <w:shd w:val="clear" w:color="auto" w:fill="auto"/>
            <w:vAlign w:val="center"/>
          </w:tcPr>
          <w:p w14:paraId="7C750487">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3297" w:type="dxa"/>
            <w:tcBorders>
              <w:top w:val="nil"/>
              <w:left w:val="nil"/>
              <w:bottom w:val="single" w:color="auto" w:sz="8" w:space="0"/>
              <w:right w:val="single" w:color="auto" w:sz="4" w:space="0"/>
            </w:tcBorders>
            <w:shd w:val="clear" w:color="auto" w:fill="auto"/>
            <w:vAlign w:val="center"/>
          </w:tcPr>
          <w:p w14:paraId="275C1254">
            <w:pPr>
              <w:widowControl/>
              <w:jc w:val="right"/>
              <w:textAlignment w:val="center"/>
              <w:rPr>
                <w:rFonts w:ascii="Times New Roman" w:hAnsi="Times New Roman" w:cs="Times New Roman"/>
                <w:szCs w:val="21"/>
              </w:rPr>
            </w:pPr>
            <w:r>
              <w:rPr>
                <w:rFonts w:hint="eastAsia" w:ascii="Times New Roman" w:hAnsi="Times New Roman" w:cs="Times New Roman"/>
                <w:color w:val="000000"/>
                <w:kern w:val="0"/>
                <w:szCs w:val="21"/>
                <w:lang w:val="en-US" w:eastAsia="zh-CN" w:bidi="ar"/>
              </w:rPr>
              <w:t>10.83</w:t>
            </w:r>
          </w:p>
        </w:tc>
        <w:tc>
          <w:tcPr>
            <w:tcW w:w="3400" w:type="dxa"/>
            <w:tcBorders>
              <w:top w:val="nil"/>
              <w:left w:val="nil"/>
              <w:bottom w:val="single" w:color="auto" w:sz="8" w:space="0"/>
              <w:right w:val="single" w:color="auto" w:sz="4" w:space="0"/>
            </w:tcBorders>
            <w:shd w:val="clear" w:color="auto" w:fill="auto"/>
            <w:vAlign w:val="center"/>
          </w:tcPr>
          <w:p w14:paraId="6FE3683F">
            <w:pPr>
              <w:jc w:val="right"/>
              <w:rPr>
                <w:rFonts w:ascii="Times New Roman" w:hAnsi="Times New Roman" w:cs="Times New Roman"/>
                <w:kern w:val="0"/>
                <w:szCs w:val="21"/>
              </w:rPr>
            </w:pPr>
          </w:p>
        </w:tc>
      </w:tr>
      <w:tr w14:paraId="3936FF43">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5C597810">
            <w:pPr>
              <w:rPr>
                <w:rFonts w:ascii="Times New Roman" w:hAnsi="Times New Roman" w:cs="Times New Roman"/>
                <w:szCs w:val="21"/>
              </w:rPr>
            </w:pPr>
            <w:r>
              <w:rPr>
                <w:rFonts w:hint="eastAsia" w:ascii="Times New Roman" w:hAnsi="Times New Roman" w:cs="Times New Roman"/>
                <w:szCs w:val="21"/>
                <w:lang w:val="en-US" w:eastAsia="zh-CN"/>
              </w:rPr>
              <w:t>221</w:t>
            </w:r>
          </w:p>
        </w:tc>
        <w:tc>
          <w:tcPr>
            <w:tcW w:w="4365" w:type="dxa"/>
            <w:tcBorders>
              <w:top w:val="nil"/>
              <w:left w:val="nil"/>
              <w:bottom w:val="single" w:color="auto" w:sz="8" w:space="0"/>
              <w:right w:val="single" w:color="auto" w:sz="4" w:space="0"/>
            </w:tcBorders>
            <w:shd w:val="clear" w:color="auto" w:fill="auto"/>
            <w:vAlign w:val="center"/>
          </w:tcPr>
          <w:p w14:paraId="0F528CF1">
            <w:pPr>
              <w:rPr>
                <w:rFonts w:ascii="Times New Roman" w:hAnsi="Times New Roman" w:cs="Times New Roman"/>
                <w:szCs w:val="21"/>
              </w:rPr>
            </w:pPr>
            <w:r>
              <w:rPr>
                <w:rFonts w:hint="eastAsia" w:ascii="Times New Roman" w:hAnsi="Times New Roman" w:cs="Times New Roman"/>
                <w:szCs w:val="21"/>
                <w:lang w:val="en-US" w:eastAsia="zh-CN"/>
              </w:rPr>
              <w:t>住房保障支出</w:t>
            </w:r>
          </w:p>
        </w:tc>
        <w:tc>
          <w:tcPr>
            <w:tcW w:w="3269" w:type="dxa"/>
            <w:tcBorders>
              <w:top w:val="nil"/>
              <w:left w:val="nil"/>
              <w:bottom w:val="single" w:color="auto" w:sz="8" w:space="0"/>
              <w:right w:val="single" w:color="auto" w:sz="4" w:space="0"/>
            </w:tcBorders>
            <w:shd w:val="clear" w:color="auto" w:fill="auto"/>
            <w:vAlign w:val="center"/>
          </w:tcPr>
          <w:p w14:paraId="4E4A6FA3">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3297" w:type="dxa"/>
            <w:tcBorders>
              <w:top w:val="nil"/>
              <w:left w:val="nil"/>
              <w:bottom w:val="single" w:color="auto" w:sz="8" w:space="0"/>
              <w:right w:val="single" w:color="auto" w:sz="4" w:space="0"/>
            </w:tcBorders>
            <w:shd w:val="clear" w:color="auto" w:fill="auto"/>
            <w:vAlign w:val="center"/>
          </w:tcPr>
          <w:p w14:paraId="5EC8FCB9">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3400" w:type="dxa"/>
            <w:tcBorders>
              <w:top w:val="nil"/>
              <w:left w:val="nil"/>
              <w:bottom w:val="single" w:color="auto" w:sz="8" w:space="0"/>
              <w:right w:val="single" w:color="auto" w:sz="4" w:space="0"/>
            </w:tcBorders>
            <w:shd w:val="clear" w:color="auto" w:fill="auto"/>
            <w:vAlign w:val="center"/>
          </w:tcPr>
          <w:p w14:paraId="34ACB642">
            <w:pPr>
              <w:jc w:val="right"/>
              <w:rPr>
                <w:rFonts w:ascii="Times New Roman" w:hAnsi="Times New Roman" w:cs="Times New Roman"/>
                <w:kern w:val="0"/>
                <w:szCs w:val="21"/>
              </w:rPr>
            </w:pPr>
          </w:p>
        </w:tc>
      </w:tr>
      <w:tr w14:paraId="7BB51A36">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5C85EBD9">
            <w:pPr>
              <w:rPr>
                <w:rFonts w:ascii="Times New Roman" w:hAnsi="Times New Roman" w:cs="Times New Roman"/>
                <w:szCs w:val="21"/>
              </w:rPr>
            </w:pPr>
            <w:r>
              <w:rPr>
                <w:rFonts w:hint="eastAsia" w:ascii="Times New Roman" w:hAnsi="Times New Roman" w:cs="Times New Roman"/>
                <w:szCs w:val="21"/>
                <w:lang w:val="en-US" w:eastAsia="zh-CN"/>
              </w:rPr>
              <w:t>22102</w:t>
            </w:r>
          </w:p>
        </w:tc>
        <w:tc>
          <w:tcPr>
            <w:tcW w:w="4365" w:type="dxa"/>
            <w:tcBorders>
              <w:top w:val="nil"/>
              <w:left w:val="nil"/>
              <w:bottom w:val="single" w:color="auto" w:sz="8" w:space="0"/>
              <w:right w:val="single" w:color="auto" w:sz="4" w:space="0"/>
            </w:tcBorders>
            <w:shd w:val="clear" w:color="auto" w:fill="auto"/>
            <w:vAlign w:val="center"/>
          </w:tcPr>
          <w:p w14:paraId="63B5F136">
            <w:pPr>
              <w:rPr>
                <w:rFonts w:ascii="Times New Roman" w:hAnsi="Times New Roman" w:cs="Times New Roman"/>
                <w:szCs w:val="21"/>
              </w:rPr>
            </w:pPr>
            <w:r>
              <w:rPr>
                <w:rFonts w:hint="eastAsia" w:ascii="Times New Roman" w:hAnsi="Times New Roman" w:cs="Times New Roman"/>
                <w:szCs w:val="21"/>
                <w:lang w:eastAsia="zh-CN"/>
              </w:rPr>
              <w:t>住房改革支出</w:t>
            </w:r>
          </w:p>
        </w:tc>
        <w:tc>
          <w:tcPr>
            <w:tcW w:w="3269" w:type="dxa"/>
            <w:tcBorders>
              <w:top w:val="nil"/>
              <w:left w:val="nil"/>
              <w:bottom w:val="single" w:color="auto" w:sz="8" w:space="0"/>
              <w:right w:val="single" w:color="auto" w:sz="4" w:space="0"/>
            </w:tcBorders>
            <w:shd w:val="clear" w:color="auto" w:fill="auto"/>
            <w:vAlign w:val="center"/>
          </w:tcPr>
          <w:p w14:paraId="06F506A5">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3297" w:type="dxa"/>
            <w:tcBorders>
              <w:top w:val="nil"/>
              <w:left w:val="nil"/>
              <w:bottom w:val="single" w:color="auto" w:sz="8" w:space="0"/>
              <w:right w:val="single" w:color="auto" w:sz="4" w:space="0"/>
            </w:tcBorders>
            <w:shd w:val="clear" w:color="auto" w:fill="auto"/>
            <w:vAlign w:val="center"/>
          </w:tcPr>
          <w:p w14:paraId="0979D26A">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3400" w:type="dxa"/>
            <w:tcBorders>
              <w:top w:val="nil"/>
              <w:left w:val="nil"/>
              <w:bottom w:val="single" w:color="auto" w:sz="8" w:space="0"/>
              <w:right w:val="single" w:color="auto" w:sz="4" w:space="0"/>
            </w:tcBorders>
            <w:shd w:val="clear" w:color="auto" w:fill="auto"/>
            <w:vAlign w:val="center"/>
          </w:tcPr>
          <w:p w14:paraId="35C22BA5">
            <w:pPr>
              <w:jc w:val="right"/>
              <w:rPr>
                <w:rFonts w:ascii="Times New Roman" w:hAnsi="Times New Roman" w:cs="Times New Roman"/>
                <w:kern w:val="0"/>
                <w:szCs w:val="21"/>
              </w:rPr>
            </w:pPr>
          </w:p>
        </w:tc>
      </w:tr>
      <w:tr w14:paraId="678298C9">
        <w:tblPrEx>
          <w:tblCellMar>
            <w:top w:w="0" w:type="dxa"/>
            <w:left w:w="108" w:type="dxa"/>
            <w:bottom w:w="0" w:type="dxa"/>
            <w:right w:w="108" w:type="dxa"/>
          </w:tblCellMar>
        </w:tblPrEx>
        <w:trPr>
          <w:trHeight w:val="425" w:hRule="exact"/>
          <w:jc w:val="center"/>
        </w:trPr>
        <w:tc>
          <w:tcPr>
            <w:tcW w:w="1280" w:type="dxa"/>
            <w:tcBorders>
              <w:top w:val="single" w:color="auto" w:sz="4" w:space="0"/>
              <w:left w:val="single" w:color="auto" w:sz="4" w:space="0"/>
              <w:bottom w:val="single" w:color="auto" w:sz="8" w:space="0"/>
              <w:right w:val="single" w:color="auto" w:sz="4" w:space="0"/>
            </w:tcBorders>
            <w:shd w:val="clear" w:color="auto" w:fill="auto"/>
            <w:vAlign w:val="center"/>
          </w:tcPr>
          <w:p w14:paraId="0A94EF82">
            <w:pPr>
              <w:rPr>
                <w:rFonts w:ascii="Times New Roman" w:hAnsi="Times New Roman" w:cs="Times New Roman"/>
                <w:szCs w:val="21"/>
              </w:rPr>
            </w:pPr>
            <w:r>
              <w:rPr>
                <w:rFonts w:hint="eastAsia" w:ascii="Times New Roman" w:hAnsi="Times New Roman" w:cs="Times New Roman"/>
                <w:szCs w:val="21"/>
                <w:lang w:val="en-US" w:eastAsia="zh-CN"/>
              </w:rPr>
              <w:t>2210201</w:t>
            </w:r>
          </w:p>
        </w:tc>
        <w:tc>
          <w:tcPr>
            <w:tcW w:w="4365" w:type="dxa"/>
            <w:tcBorders>
              <w:top w:val="nil"/>
              <w:left w:val="nil"/>
              <w:bottom w:val="single" w:color="auto" w:sz="8" w:space="0"/>
              <w:right w:val="single" w:color="auto" w:sz="4" w:space="0"/>
            </w:tcBorders>
            <w:shd w:val="clear" w:color="auto" w:fill="auto"/>
            <w:vAlign w:val="center"/>
          </w:tcPr>
          <w:p w14:paraId="283065C2">
            <w:pPr>
              <w:rPr>
                <w:rFonts w:ascii="Times New Roman" w:hAnsi="Times New Roman" w:cs="Times New Roman"/>
                <w:szCs w:val="21"/>
              </w:rPr>
            </w:pPr>
            <w:r>
              <w:rPr>
                <w:rFonts w:hint="eastAsia" w:ascii="Times New Roman" w:hAnsi="Times New Roman" w:cs="Times New Roman"/>
                <w:szCs w:val="21"/>
                <w:lang w:eastAsia="zh-CN"/>
              </w:rPr>
              <w:t>住房公积金</w:t>
            </w:r>
          </w:p>
        </w:tc>
        <w:tc>
          <w:tcPr>
            <w:tcW w:w="3269" w:type="dxa"/>
            <w:tcBorders>
              <w:top w:val="nil"/>
              <w:left w:val="nil"/>
              <w:bottom w:val="single" w:color="auto" w:sz="8" w:space="0"/>
              <w:right w:val="single" w:color="auto" w:sz="4" w:space="0"/>
            </w:tcBorders>
            <w:shd w:val="clear" w:color="auto" w:fill="auto"/>
            <w:vAlign w:val="center"/>
          </w:tcPr>
          <w:p w14:paraId="2FE9520B">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3297" w:type="dxa"/>
            <w:tcBorders>
              <w:top w:val="nil"/>
              <w:left w:val="nil"/>
              <w:bottom w:val="single" w:color="auto" w:sz="8" w:space="0"/>
              <w:right w:val="single" w:color="auto" w:sz="4" w:space="0"/>
            </w:tcBorders>
            <w:shd w:val="clear" w:color="auto" w:fill="auto"/>
            <w:vAlign w:val="center"/>
          </w:tcPr>
          <w:p w14:paraId="7B456D08">
            <w:pPr>
              <w:widowControl/>
              <w:jc w:val="right"/>
              <w:textAlignment w:val="center"/>
              <w:rPr>
                <w:rFonts w:hint="eastAsia" w:ascii="Times New Roman" w:hAnsi="Times New Roman" w:cs="Times New Roman"/>
                <w:color w:val="000000"/>
                <w:kern w:val="0"/>
                <w:szCs w:val="21"/>
                <w:lang w:val="en-US" w:eastAsia="zh-CN" w:bidi="ar"/>
              </w:rPr>
            </w:pPr>
            <w:r>
              <w:rPr>
                <w:rFonts w:hint="eastAsia" w:ascii="Times New Roman" w:hAnsi="Times New Roman" w:cs="Times New Roman"/>
                <w:color w:val="000000"/>
                <w:kern w:val="0"/>
                <w:szCs w:val="21"/>
                <w:lang w:val="en-US" w:eastAsia="zh-CN" w:bidi="ar"/>
              </w:rPr>
              <w:t>20.54</w:t>
            </w:r>
          </w:p>
        </w:tc>
        <w:tc>
          <w:tcPr>
            <w:tcW w:w="3400" w:type="dxa"/>
            <w:tcBorders>
              <w:top w:val="nil"/>
              <w:left w:val="nil"/>
              <w:bottom w:val="single" w:color="auto" w:sz="8" w:space="0"/>
              <w:right w:val="single" w:color="auto" w:sz="4" w:space="0"/>
            </w:tcBorders>
            <w:shd w:val="clear" w:color="auto" w:fill="auto"/>
            <w:vAlign w:val="center"/>
          </w:tcPr>
          <w:p w14:paraId="417234DC">
            <w:pPr>
              <w:jc w:val="right"/>
              <w:rPr>
                <w:rFonts w:ascii="Times New Roman" w:hAnsi="Times New Roman" w:cs="Times New Roman"/>
                <w:kern w:val="0"/>
                <w:szCs w:val="21"/>
              </w:rPr>
            </w:pPr>
          </w:p>
        </w:tc>
      </w:tr>
      <w:tr w14:paraId="606E20FE">
        <w:tblPrEx>
          <w:tblCellMar>
            <w:top w:w="0" w:type="dxa"/>
            <w:left w:w="108" w:type="dxa"/>
            <w:bottom w:w="0" w:type="dxa"/>
            <w:right w:w="108" w:type="dxa"/>
          </w:tblCellMar>
        </w:tblPrEx>
        <w:trPr>
          <w:trHeight w:val="454" w:hRule="exact"/>
          <w:jc w:val="center"/>
        </w:trPr>
        <w:tc>
          <w:tcPr>
            <w:tcW w:w="5000" w:type="pct"/>
            <w:gridSpan w:val="5"/>
            <w:tcBorders>
              <w:top w:val="single" w:color="auto" w:sz="4" w:space="0"/>
              <w:left w:val="nil"/>
              <w:bottom w:val="nil"/>
              <w:right w:val="nil"/>
            </w:tcBorders>
            <w:shd w:val="clear" w:color="auto" w:fill="auto"/>
            <w:vAlign w:val="center"/>
          </w:tcPr>
          <w:p w14:paraId="737BAA1B">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14:paraId="6D03FFC8">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br w:type="page"/>
      </w:r>
    </w:p>
    <w:tbl>
      <w:tblPr>
        <w:tblStyle w:val="12"/>
        <w:tblW w:w="5105" w:type="pct"/>
        <w:jc w:val="center"/>
        <w:tblLayout w:type="fixed"/>
        <w:tblCellMar>
          <w:top w:w="0" w:type="dxa"/>
          <w:left w:w="108" w:type="dxa"/>
          <w:bottom w:w="0" w:type="dxa"/>
          <w:right w:w="108" w:type="dxa"/>
        </w:tblCellMar>
      </w:tblPr>
      <w:tblGrid>
        <w:gridCol w:w="1056"/>
        <w:gridCol w:w="3373"/>
        <w:gridCol w:w="915"/>
        <w:gridCol w:w="1094"/>
        <w:gridCol w:w="2337"/>
        <w:gridCol w:w="899"/>
        <w:gridCol w:w="1122"/>
        <w:gridCol w:w="4285"/>
        <w:gridCol w:w="861"/>
      </w:tblGrid>
      <w:tr w14:paraId="38A08CEF">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14:paraId="60702228">
            <w:pPr>
              <w:widowControl/>
              <w:jc w:val="center"/>
              <w:rPr>
                <w:rFonts w:hint="eastAsia" w:cs="宋体" w:asciiTheme="minorEastAsia" w:hAnsiTheme="minorEastAsia"/>
                <w:color w:val="000000"/>
                <w:kern w:val="0"/>
                <w:szCs w:val="32"/>
              </w:rPr>
            </w:pPr>
            <w:r>
              <w:rPr>
                <w:rFonts w:hint="eastAsia" w:ascii="华文中宋" w:hAnsi="华文中宋" w:eastAsia="华文中宋" w:cs="宋体"/>
                <w:color w:val="000000"/>
                <w:kern w:val="0"/>
                <w:sz w:val="32"/>
                <w:szCs w:val="32"/>
              </w:rPr>
              <w:br w:type="page"/>
            </w: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tc>
      </w:tr>
      <w:tr w14:paraId="55C7F61F">
        <w:tblPrEx>
          <w:tblCellMar>
            <w:top w:w="0" w:type="dxa"/>
            <w:left w:w="108" w:type="dxa"/>
            <w:bottom w:w="0" w:type="dxa"/>
            <w:right w:w="108" w:type="dxa"/>
          </w:tblCellMar>
        </w:tblPrEx>
        <w:trPr>
          <w:trHeight w:val="283" w:hRule="exact"/>
          <w:jc w:val="center"/>
        </w:trPr>
        <w:tc>
          <w:tcPr>
            <w:tcW w:w="5000" w:type="pct"/>
            <w:gridSpan w:val="9"/>
            <w:tcBorders>
              <w:top w:val="nil"/>
              <w:left w:val="nil"/>
              <w:bottom w:val="nil"/>
              <w:right w:val="nil"/>
            </w:tcBorders>
            <w:shd w:val="clear" w:color="auto" w:fill="auto"/>
            <w:noWrap/>
            <w:vAlign w:val="center"/>
          </w:tcPr>
          <w:p w14:paraId="6FD19D20">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公开06表</w:t>
            </w:r>
          </w:p>
        </w:tc>
      </w:tr>
      <w:tr w14:paraId="33318B0F">
        <w:tblPrEx>
          <w:tblCellMar>
            <w:top w:w="0" w:type="dxa"/>
            <w:left w:w="108" w:type="dxa"/>
            <w:bottom w:w="0" w:type="dxa"/>
            <w:right w:w="108" w:type="dxa"/>
          </w:tblCellMar>
        </w:tblPrEx>
        <w:trPr>
          <w:trHeight w:val="283" w:hRule="exact"/>
          <w:jc w:val="center"/>
        </w:trPr>
        <w:tc>
          <w:tcPr>
            <w:tcW w:w="1676" w:type="pct"/>
            <w:gridSpan w:val="3"/>
            <w:tcBorders>
              <w:top w:val="nil"/>
              <w:left w:val="nil"/>
              <w:bottom w:val="single" w:color="auto" w:sz="4" w:space="0"/>
              <w:right w:val="nil"/>
            </w:tcBorders>
            <w:shd w:val="clear" w:color="auto" w:fill="auto"/>
            <w:vAlign w:val="center"/>
          </w:tcPr>
          <w:p w14:paraId="4FA4E20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部门：祁阳市统计局</w:t>
            </w:r>
          </w:p>
        </w:tc>
        <w:tc>
          <w:tcPr>
            <w:tcW w:w="343" w:type="pct"/>
            <w:tcBorders>
              <w:top w:val="nil"/>
              <w:left w:val="nil"/>
              <w:bottom w:val="single" w:color="auto" w:sz="4" w:space="0"/>
              <w:right w:val="nil"/>
            </w:tcBorders>
            <w:shd w:val="clear" w:color="auto" w:fill="auto"/>
            <w:vAlign w:val="center"/>
          </w:tcPr>
          <w:p w14:paraId="77156E70">
            <w:pPr>
              <w:widowControl/>
              <w:jc w:val="center"/>
              <w:rPr>
                <w:rFonts w:hint="default" w:ascii="Times New Roman" w:hAnsi="Times New Roman" w:cs="Times New Roman"/>
                <w:color w:val="000000"/>
                <w:kern w:val="0"/>
                <w:sz w:val="21"/>
                <w:szCs w:val="21"/>
              </w:rPr>
            </w:pPr>
          </w:p>
        </w:tc>
        <w:tc>
          <w:tcPr>
            <w:tcW w:w="733" w:type="pct"/>
            <w:tcBorders>
              <w:top w:val="nil"/>
              <w:left w:val="nil"/>
              <w:bottom w:val="single" w:color="auto" w:sz="4" w:space="0"/>
              <w:right w:val="nil"/>
            </w:tcBorders>
            <w:shd w:val="clear" w:color="auto" w:fill="auto"/>
            <w:vAlign w:val="center"/>
          </w:tcPr>
          <w:p w14:paraId="76B489C2">
            <w:pPr>
              <w:widowControl/>
              <w:jc w:val="center"/>
              <w:rPr>
                <w:rFonts w:hint="default" w:ascii="Times New Roman" w:hAnsi="Times New Roman" w:cs="Times New Roman"/>
                <w:color w:val="000000"/>
                <w:kern w:val="0"/>
                <w:sz w:val="21"/>
                <w:szCs w:val="21"/>
              </w:rPr>
            </w:pPr>
          </w:p>
        </w:tc>
        <w:tc>
          <w:tcPr>
            <w:tcW w:w="282" w:type="pct"/>
            <w:tcBorders>
              <w:top w:val="nil"/>
              <w:left w:val="nil"/>
              <w:bottom w:val="single" w:color="auto" w:sz="4" w:space="0"/>
              <w:right w:val="nil"/>
            </w:tcBorders>
            <w:shd w:val="clear" w:color="auto" w:fill="auto"/>
            <w:vAlign w:val="center"/>
          </w:tcPr>
          <w:p w14:paraId="0F016C75">
            <w:pPr>
              <w:widowControl/>
              <w:jc w:val="center"/>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nil"/>
            </w:tcBorders>
            <w:shd w:val="clear" w:color="auto" w:fill="auto"/>
            <w:vAlign w:val="center"/>
          </w:tcPr>
          <w:p w14:paraId="56F9F5A1">
            <w:pPr>
              <w:widowControl/>
              <w:jc w:val="center"/>
              <w:rPr>
                <w:rFonts w:hint="default" w:ascii="Times New Roman" w:hAnsi="Times New Roman" w:cs="Times New Roman"/>
                <w:color w:val="000000"/>
                <w:kern w:val="0"/>
                <w:sz w:val="21"/>
                <w:szCs w:val="21"/>
              </w:rPr>
            </w:pPr>
          </w:p>
        </w:tc>
        <w:tc>
          <w:tcPr>
            <w:tcW w:w="1610" w:type="pct"/>
            <w:gridSpan w:val="2"/>
            <w:tcBorders>
              <w:top w:val="nil"/>
              <w:left w:val="nil"/>
              <w:bottom w:val="single" w:color="auto" w:sz="4" w:space="0"/>
              <w:right w:val="nil"/>
            </w:tcBorders>
            <w:shd w:val="clear" w:color="auto" w:fill="auto"/>
            <w:vAlign w:val="center"/>
          </w:tcPr>
          <w:p w14:paraId="58AA69C3">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单位：万元</w:t>
            </w:r>
          </w:p>
        </w:tc>
      </w:tr>
      <w:tr w14:paraId="1EEFB8F9">
        <w:tblPrEx>
          <w:tblCellMar>
            <w:top w:w="0" w:type="dxa"/>
            <w:left w:w="108" w:type="dxa"/>
            <w:bottom w:w="0" w:type="dxa"/>
            <w:right w:w="108" w:type="dxa"/>
          </w:tblCellMar>
        </w:tblPrEx>
        <w:trPr>
          <w:trHeight w:val="283" w:hRule="exact"/>
          <w:jc w:val="center"/>
        </w:trPr>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14:paraId="1B4C7BF6">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经济分类科目编码</w:t>
            </w:r>
          </w:p>
        </w:tc>
        <w:tc>
          <w:tcPr>
            <w:tcW w:w="1058" w:type="pct"/>
            <w:tcBorders>
              <w:top w:val="single" w:color="auto" w:sz="4" w:space="0"/>
              <w:left w:val="single" w:color="auto" w:sz="4" w:space="0"/>
              <w:bottom w:val="single" w:color="auto" w:sz="4" w:space="0"/>
              <w:right w:val="single" w:color="auto" w:sz="4" w:space="0"/>
            </w:tcBorders>
            <w:shd w:val="clear" w:color="auto" w:fill="auto"/>
            <w:vAlign w:val="center"/>
          </w:tcPr>
          <w:p w14:paraId="18A3C46A">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科目名称</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2B428834">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决算数</w:t>
            </w:r>
          </w:p>
        </w:tc>
        <w:tc>
          <w:tcPr>
            <w:tcW w:w="343" w:type="pct"/>
            <w:tcBorders>
              <w:top w:val="single" w:color="auto" w:sz="4" w:space="0"/>
              <w:left w:val="single" w:color="auto" w:sz="4" w:space="0"/>
              <w:bottom w:val="single" w:color="auto" w:sz="4" w:space="0"/>
              <w:right w:val="single" w:color="auto" w:sz="4" w:space="0"/>
            </w:tcBorders>
            <w:shd w:val="clear" w:color="auto" w:fill="auto"/>
            <w:vAlign w:val="center"/>
          </w:tcPr>
          <w:p w14:paraId="0F86D162">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经济分类科目编码</w:t>
            </w:r>
          </w:p>
        </w:tc>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690BEB6E">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科目名称</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257EB6F9">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决算数</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6DA8975C">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经济分类科目编码</w:t>
            </w:r>
          </w:p>
        </w:tc>
        <w:tc>
          <w:tcPr>
            <w:tcW w:w="1341" w:type="pct"/>
            <w:tcBorders>
              <w:top w:val="single" w:color="auto" w:sz="4" w:space="0"/>
              <w:left w:val="single" w:color="auto" w:sz="4" w:space="0"/>
              <w:bottom w:val="single" w:color="auto" w:sz="4" w:space="0"/>
              <w:right w:val="single" w:color="auto" w:sz="4" w:space="0"/>
            </w:tcBorders>
            <w:shd w:val="clear" w:color="auto" w:fill="auto"/>
            <w:vAlign w:val="center"/>
          </w:tcPr>
          <w:p w14:paraId="649BC063">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科目名称</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D55CB36">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决算数</w:t>
            </w:r>
          </w:p>
        </w:tc>
      </w:tr>
      <w:tr w14:paraId="73D0ADD9">
        <w:tblPrEx>
          <w:tblCellMar>
            <w:top w:w="0" w:type="dxa"/>
            <w:left w:w="108" w:type="dxa"/>
            <w:bottom w:w="0" w:type="dxa"/>
            <w:right w:w="108" w:type="dxa"/>
          </w:tblCellMar>
        </w:tblPrEx>
        <w:trPr>
          <w:trHeight w:val="283" w:hRule="exact"/>
          <w:jc w:val="center"/>
        </w:trPr>
        <w:tc>
          <w:tcPr>
            <w:tcW w:w="3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57471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w:t>
            </w:r>
          </w:p>
        </w:tc>
        <w:tc>
          <w:tcPr>
            <w:tcW w:w="1058" w:type="pct"/>
            <w:tcBorders>
              <w:top w:val="single" w:color="auto" w:sz="4" w:space="0"/>
              <w:left w:val="nil"/>
              <w:bottom w:val="single" w:color="auto" w:sz="4" w:space="0"/>
              <w:right w:val="single" w:color="auto" w:sz="4" w:space="0"/>
            </w:tcBorders>
            <w:shd w:val="clear" w:color="auto" w:fill="auto"/>
            <w:noWrap/>
            <w:vAlign w:val="center"/>
          </w:tcPr>
          <w:p w14:paraId="04C68C6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工资福利支出</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4AA3337C">
            <w:pPr>
              <w:keepNext w:val="0"/>
              <w:keepLines w:val="0"/>
              <w:widowControl/>
              <w:suppressLineNumbers w:val="0"/>
              <w:jc w:val="right"/>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273.94</w:t>
            </w:r>
          </w:p>
        </w:tc>
        <w:tc>
          <w:tcPr>
            <w:tcW w:w="343" w:type="pct"/>
            <w:tcBorders>
              <w:top w:val="single" w:color="auto" w:sz="4" w:space="0"/>
              <w:left w:val="nil"/>
              <w:bottom w:val="single" w:color="auto" w:sz="4" w:space="0"/>
              <w:right w:val="single" w:color="auto" w:sz="4" w:space="0"/>
            </w:tcBorders>
            <w:shd w:val="clear" w:color="auto" w:fill="auto"/>
            <w:noWrap/>
            <w:vAlign w:val="center"/>
          </w:tcPr>
          <w:p w14:paraId="3407111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w:t>
            </w:r>
          </w:p>
        </w:tc>
        <w:tc>
          <w:tcPr>
            <w:tcW w:w="733" w:type="pct"/>
            <w:tcBorders>
              <w:top w:val="single" w:color="auto" w:sz="4" w:space="0"/>
              <w:left w:val="nil"/>
              <w:bottom w:val="single" w:color="auto" w:sz="4" w:space="0"/>
              <w:right w:val="single" w:color="auto" w:sz="4" w:space="0"/>
            </w:tcBorders>
            <w:shd w:val="clear" w:color="auto" w:fill="auto"/>
            <w:noWrap/>
            <w:vAlign w:val="center"/>
          </w:tcPr>
          <w:p w14:paraId="225733E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商品和服务支出</w:t>
            </w:r>
          </w:p>
        </w:tc>
        <w:tc>
          <w:tcPr>
            <w:tcW w:w="899" w:type="dxa"/>
            <w:tcBorders>
              <w:top w:val="single" w:color="auto" w:sz="4" w:space="0"/>
              <w:left w:val="nil"/>
              <w:bottom w:val="single" w:color="auto" w:sz="4" w:space="0"/>
              <w:right w:val="single" w:color="auto" w:sz="4" w:space="0"/>
            </w:tcBorders>
            <w:shd w:val="clear" w:color="auto" w:fill="auto"/>
            <w:noWrap/>
            <w:vAlign w:val="center"/>
          </w:tcPr>
          <w:p w14:paraId="1A0FDDC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73.50</w:t>
            </w:r>
          </w:p>
        </w:tc>
        <w:tc>
          <w:tcPr>
            <w:tcW w:w="352" w:type="pct"/>
            <w:tcBorders>
              <w:top w:val="single" w:color="auto" w:sz="4" w:space="0"/>
              <w:left w:val="nil"/>
              <w:bottom w:val="single" w:color="auto" w:sz="4" w:space="0"/>
              <w:right w:val="single" w:color="auto" w:sz="4" w:space="0"/>
            </w:tcBorders>
            <w:shd w:val="clear" w:color="auto" w:fill="auto"/>
            <w:noWrap/>
            <w:vAlign w:val="center"/>
          </w:tcPr>
          <w:p w14:paraId="051FA99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307</w:t>
            </w:r>
          </w:p>
        </w:tc>
        <w:tc>
          <w:tcPr>
            <w:tcW w:w="1341" w:type="pct"/>
            <w:tcBorders>
              <w:top w:val="single" w:color="auto" w:sz="4" w:space="0"/>
              <w:left w:val="nil"/>
              <w:bottom w:val="single" w:color="auto" w:sz="4" w:space="0"/>
              <w:right w:val="single" w:color="auto" w:sz="4" w:space="0"/>
            </w:tcBorders>
            <w:shd w:val="clear" w:color="auto" w:fill="auto"/>
            <w:noWrap/>
            <w:vAlign w:val="center"/>
          </w:tcPr>
          <w:p w14:paraId="784CB24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债务利息及费用支出</w:t>
            </w:r>
          </w:p>
        </w:tc>
        <w:tc>
          <w:tcPr>
            <w:tcW w:w="861" w:type="dxa"/>
            <w:tcBorders>
              <w:top w:val="single" w:color="auto" w:sz="4" w:space="0"/>
              <w:left w:val="nil"/>
              <w:bottom w:val="single" w:color="auto" w:sz="4" w:space="0"/>
              <w:right w:val="single" w:color="auto" w:sz="4" w:space="0"/>
            </w:tcBorders>
            <w:shd w:val="clear" w:color="auto" w:fill="auto"/>
            <w:noWrap/>
            <w:vAlign w:val="center"/>
          </w:tcPr>
          <w:p w14:paraId="73D353E4">
            <w:pPr>
              <w:jc w:val="right"/>
              <w:rPr>
                <w:rFonts w:hint="default" w:ascii="Times New Roman" w:hAnsi="Times New Roman" w:cs="Times New Roman"/>
                <w:color w:val="000000"/>
                <w:kern w:val="0"/>
                <w:sz w:val="21"/>
                <w:szCs w:val="21"/>
              </w:rPr>
            </w:pPr>
          </w:p>
        </w:tc>
      </w:tr>
      <w:tr w14:paraId="24D7E468">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352F893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30101</w:t>
            </w:r>
          </w:p>
        </w:tc>
        <w:tc>
          <w:tcPr>
            <w:tcW w:w="1058" w:type="pct"/>
            <w:tcBorders>
              <w:top w:val="nil"/>
              <w:left w:val="nil"/>
              <w:bottom w:val="single" w:color="auto" w:sz="4" w:space="0"/>
              <w:right w:val="single" w:color="auto" w:sz="4" w:space="0"/>
            </w:tcBorders>
            <w:shd w:val="clear" w:color="auto" w:fill="auto"/>
            <w:noWrap/>
            <w:vAlign w:val="center"/>
          </w:tcPr>
          <w:p w14:paraId="5372B07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基本工资</w:t>
            </w:r>
          </w:p>
        </w:tc>
        <w:tc>
          <w:tcPr>
            <w:tcW w:w="915" w:type="dxa"/>
            <w:tcBorders>
              <w:top w:val="nil"/>
              <w:left w:val="nil"/>
              <w:bottom w:val="single" w:color="auto" w:sz="4" w:space="0"/>
              <w:right w:val="single" w:color="auto" w:sz="4" w:space="0"/>
            </w:tcBorders>
            <w:shd w:val="clear" w:color="auto" w:fill="auto"/>
            <w:noWrap/>
            <w:vAlign w:val="center"/>
          </w:tcPr>
          <w:p w14:paraId="553DA7B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93.97</w:t>
            </w:r>
          </w:p>
        </w:tc>
        <w:tc>
          <w:tcPr>
            <w:tcW w:w="343" w:type="pct"/>
            <w:tcBorders>
              <w:top w:val="nil"/>
              <w:left w:val="nil"/>
              <w:bottom w:val="single" w:color="auto" w:sz="4" w:space="0"/>
              <w:right w:val="single" w:color="auto" w:sz="4" w:space="0"/>
            </w:tcBorders>
            <w:shd w:val="clear" w:color="auto" w:fill="auto"/>
            <w:noWrap/>
            <w:vAlign w:val="center"/>
          </w:tcPr>
          <w:p w14:paraId="14AA99E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30201</w:t>
            </w:r>
          </w:p>
        </w:tc>
        <w:tc>
          <w:tcPr>
            <w:tcW w:w="733" w:type="pct"/>
            <w:tcBorders>
              <w:top w:val="nil"/>
              <w:left w:val="nil"/>
              <w:bottom w:val="single" w:color="auto" w:sz="4" w:space="0"/>
              <w:right w:val="single" w:color="auto" w:sz="4" w:space="0"/>
            </w:tcBorders>
            <w:shd w:val="clear" w:color="auto" w:fill="auto"/>
            <w:noWrap/>
            <w:vAlign w:val="center"/>
          </w:tcPr>
          <w:p w14:paraId="53E3005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办公费</w:t>
            </w:r>
          </w:p>
        </w:tc>
        <w:tc>
          <w:tcPr>
            <w:tcW w:w="899" w:type="dxa"/>
            <w:tcBorders>
              <w:top w:val="nil"/>
              <w:left w:val="nil"/>
              <w:bottom w:val="single" w:color="auto" w:sz="4" w:space="0"/>
              <w:right w:val="single" w:color="auto" w:sz="4" w:space="0"/>
            </w:tcBorders>
            <w:shd w:val="clear" w:color="auto" w:fill="auto"/>
            <w:noWrap/>
            <w:vAlign w:val="center"/>
          </w:tcPr>
          <w:p w14:paraId="407E3F3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8.26</w:t>
            </w:r>
          </w:p>
        </w:tc>
        <w:tc>
          <w:tcPr>
            <w:tcW w:w="352" w:type="pct"/>
            <w:tcBorders>
              <w:top w:val="nil"/>
              <w:left w:val="nil"/>
              <w:bottom w:val="single" w:color="auto" w:sz="4" w:space="0"/>
              <w:right w:val="single" w:color="auto" w:sz="4" w:space="0"/>
            </w:tcBorders>
            <w:shd w:val="clear" w:color="auto" w:fill="auto"/>
            <w:noWrap/>
            <w:vAlign w:val="center"/>
          </w:tcPr>
          <w:p w14:paraId="6166FA0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30701</w:t>
            </w:r>
          </w:p>
        </w:tc>
        <w:tc>
          <w:tcPr>
            <w:tcW w:w="1341" w:type="pct"/>
            <w:tcBorders>
              <w:top w:val="nil"/>
              <w:left w:val="nil"/>
              <w:bottom w:val="single" w:color="auto" w:sz="4" w:space="0"/>
              <w:right w:val="single" w:color="auto" w:sz="4" w:space="0"/>
            </w:tcBorders>
            <w:shd w:val="clear" w:color="auto" w:fill="auto"/>
            <w:noWrap/>
            <w:vAlign w:val="center"/>
          </w:tcPr>
          <w:p w14:paraId="4D3D4D1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国内债务付息</w:t>
            </w:r>
          </w:p>
        </w:tc>
        <w:tc>
          <w:tcPr>
            <w:tcW w:w="861" w:type="dxa"/>
            <w:tcBorders>
              <w:top w:val="nil"/>
              <w:left w:val="nil"/>
              <w:bottom w:val="single" w:color="auto" w:sz="4" w:space="0"/>
              <w:right w:val="single" w:color="auto" w:sz="4" w:space="0"/>
            </w:tcBorders>
            <w:shd w:val="clear" w:color="auto" w:fill="auto"/>
            <w:noWrap/>
            <w:vAlign w:val="center"/>
          </w:tcPr>
          <w:p w14:paraId="4E653616">
            <w:pPr>
              <w:jc w:val="right"/>
              <w:rPr>
                <w:rFonts w:hint="default" w:ascii="Times New Roman" w:hAnsi="Times New Roman" w:cs="Times New Roman"/>
                <w:color w:val="000000"/>
                <w:kern w:val="0"/>
                <w:sz w:val="21"/>
                <w:szCs w:val="21"/>
              </w:rPr>
            </w:pPr>
          </w:p>
        </w:tc>
      </w:tr>
      <w:tr w14:paraId="4D223069">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3C8A1A4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30102</w:t>
            </w:r>
          </w:p>
        </w:tc>
        <w:tc>
          <w:tcPr>
            <w:tcW w:w="1058" w:type="pct"/>
            <w:tcBorders>
              <w:top w:val="nil"/>
              <w:left w:val="nil"/>
              <w:bottom w:val="single" w:color="auto" w:sz="4" w:space="0"/>
              <w:right w:val="single" w:color="auto" w:sz="4" w:space="0"/>
            </w:tcBorders>
            <w:shd w:val="clear" w:color="auto" w:fill="auto"/>
            <w:noWrap/>
            <w:vAlign w:val="center"/>
          </w:tcPr>
          <w:p w14:paraId="102BE2B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津贴补贴</w:t>
            </w:r>
          </w:p>
        </w:tc>
        <w:tc>
          <w:tcPr>
            <w:tcW w:w="915" w:type="dxa"/>
            <w:tcBorders>
              <w:top w:val="nil"/>
              <w:left w:val="nil"/>
              <w:bottom w:val="single" w:color="auto" w:sz="4" w:space="0"/>
              <w:right w:val="single" w:color="auto" w:sz="4" w:space="0"/>
            </w:tcBorders>
            <w:shd w:val="clear" w:color="auto" w:fill="auto"/>
            <w:noWrap/>
            <w:vAlign w:val="center"/>
          </w:tcPr>
          <w:p w14:paraId="2402217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58.85</w:t>
            </w:r>
          </w:p>
        </w:tc>
        <w:tc>
          <w:tcPr>
            <w:tcW w:w="343" w:type="pct"/>
            <w:tcBorders>
              <w:top w:val="nil"/>
              <w:left w:val="nil"/>
              <w:bottom w:val="single" w:color="auto" w:sz="4" w:space="0"/>
              <w:right w:val="single" w:color="auto" w:sz="4" w:space="0"/>
            </w:tcBorders>
            <w:shd w:val="clear" w:color="auto" w:fill="auto"/>
            <w:noWrap/>
            <w:vAlign w:val="center"/>
          </w:tcPr>
          <w:p w14:paraId="1AE3CD8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30202</w:t>
            </w:r>
          </w:p>
        </w:tc>
        <w:tc>
          <w:tcPr>
            <w:tcW w:w="733" w:type="pct"/>
            <w:tcBorders>
              <w:top w:val="nil"/>
              <w:left w:val="nil"/>
              <w:bottom w:val="single" w:color="auto" w:sz="4" w:space="0"/>
              <w:right w:val="single" w:color="auto" w:sz="4" w:space="0"/>
            </w:tcBorders>
            <w:shd w:val="clear" w:color="auto" w:fill="auto"/>
            <w:noWrap/>
            <w:vAlign w:val="center"/>
          </w:tcPr>
          <w:p w14:paraId="013CBF4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印刷费</w:t>
            </w:r>
          </w:p>
        </w:tc>
        <w:tc>
          <w:tcPr>
            <w:tcW w:w="899" w:type="dxa"/>
            <w:tcBorders>
              <w:top w:val="nil"/>
              <w:left w:val="nil"/>
              <w:bottom w:val="single" w:color="auto" w:sz="4" w:space="0"/>
              <w:right w:val="single" w:color="auto" w:sz="4" w:space="0"/>
            </w:tcBorders>
            <w:shd w:val="clear" w:color="auto" w:fill="auto"/>
            <w:noWrap/>
            <w:vAlign w:val="center"/>
          </w:tcPr>
          <w:p w14:paraId="5CCA766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9.27</w:t>
            </w:r>
          </w:p>
        </w:tc>
        <w:tc>
          <w:tcPr>
            <w:tcW w:w="352" w:type="pct"/>
            <w:tcBorders>
              <w:top w:val="nil"/>
              <w:left w:val="nil"/>
              <w:bottom w:val="single" w:color="auto" w:sz="4" w:space="0"/>
              <w:right w:val="single" w:color="auto" w:sz="4" w:space="0"/>
            </w:tcBorders>
            <w:shd w:val="clear" w:color="auto" w:fill="auto"/>
            <w:noWrap/>
            <w:vAlign w:val="center"/>
          </w:tcPr>
          <w:p w14:paraId="64C22BA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30702</w:t>
            </w:r>
          </w:p>
        </w:tc>
        <w:tc>
          <w:tcPr>
            <w:tcW w:w="1341" w:type="pct"/>
            <w:tcBorders>
              <w:top w:val="nil"/>
              <w:left w:val="nil"/>
              <w:bottom w:val="single" w:color="auto" w:sz="4" w:space="0"/>
              <w:right w:val="single" w:color="auto" w:sz="4" w:space="0"/>
            </w:tcBorders>
            <w:shd w:val="clear" w:color="auto" w:fill="auto"/>
            <w:noWrap/>
            <w:vAlign w:val="center"/>
          </w:tcPr>
          <w:p w14:paraId="11A464D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国外债务付息</w:t>
            </w:r>
          </w:p>
        </w:tc>
        <w:tc>
          <w:tcPr>
            <w:tcW w:w="861" w:type="dxa"/>
            <w:tcBorders>
              <w:top w:val="nil"/>
              <w:left w:val="nil"/>
              <w:bottom w:val="single" w:color="auto" w:sz="4" w:space="0"/>
              <w:right w:val="single" w:color="auto" w:sz="4" w:space="0"/>
            </w:tcBorders>
            <w:shd w:val="clear" w:color="auto" w:fill="auto"/>
            <w:noWrap/>
            <w:vAlign w:val="center"/>
          </w:tcPr>
          <w:p w14:paraId="42718CB1">
            <w:pPr>
              <w:jc w:val="right"/>
              <w:rPr>
                <w:rFonts w:hint="default" w:ascii="Times New Roman" w:hAnsi="Times New Roman" w:cs="Times New Roman"/>
                <w:color w:val="000000"/>
                <w:kern w:val="0"/>
                <w:sz w:val="21"/>
                <w:szCs w:val="21"/>
              </w:rPr>
            </w:pPr>
          </w:p>
        </w:tc>
      </w:tr>
      <w:tr w14:paraId="01E9F3F9">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2CD0531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30103</w:t>
            </w:r>
          </w:p>
        </w:tc>
        <w:tc>
          <w:tcPr>
            <w:tcW w:w="1058" w:type="pct"/>
            <w:tcBorders>
              <w:top w:val="nil"/>
              <w:left w:val="nil"/>
              <w:bottom w:val="single" w:color="auto" w:sz="4" w:space="0"/>
              <w:right w:val="single" w:color="auto" w:sz="4" w:space="0"/>
            </w:tcBorders>
            <w:shd w:val="clear" w:color="auto" w:fill="auto"/>
            <w:noWrap/>
            <w:vAlign w:val="center"/>
          </w:tcPr>
          <w:p w14:paraId="40EE8A3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奖金</w:t>
            </w:r>
          </w:p>
        </w:tc>
        <w:tc>
          <w:tcPr>
            <w:tcW w:w="915" w:type="dxa"/>
            <w:tcBorders>
              <w:top w:val="nil"/>
              <w:left w:val="nil"/>
              <w:bottom w:val="single" w:color="auto" w:sz="4" w:space="0"/>
              <w:right w:val="single" w:color="auto" w:sz="4" w:space="0"/>
            </w:tcBorders>
            <w:shd w:val="clear" w:color="auto" w:fill="auto"/>
            <w:noWrap/>
            <w:vAlign w:val="center"/>
          </w:tcPr>
          <w:p w14:paraId="6609E4AD">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59.49</w:t>
            </w:r>
          </w:p>
        </w:tc>
        <w:tc>
          <w:tcPr>
            <w:tcW w:w="343" w:type="pct"/>
            <w:tcBorders>
              <w:top w:val="nil"/>
              <w:left w:val="nil"/>
              <w:bottom w:val="single" w:color="auto" w:sz="4" w:space="0"/>
              <w:right w:val="single" w:color="auto" w:sz="4" w:space="0"/>
            </w:tcBorders>
            <w:shd w:val="clear" w:color="auto" w:fill="auto"/>
            <w:noWrap/>
            <w:vAlign w:val="center"/>
          </w:tcPr>
          <w:p w14:paraId="43997E5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30203</w:t>
            </w:r>
          </w:p>
        </w:tc>
        <w:tc>
          <w:tcPr>
            <w:tcW w:w="733" w:type="pct"/>
            <w:tcBorders>
              <w:top w:val="nil"/>
              <w:left w:val="nil"/>
              <w:bottom w:val="single" w:color="auto" w:sz="4" w:space="0"/>
              <w:right w:val="single" w:color="auto" w:sz="4" w:space="0"/>
            </w:tcBorders>
            <w:shd w:val="clear" w:color="auto" w:fill="auto"/>
            <w:noWrap/>
            <w:vAlign w:val="center"/>
          </w:tcPr>
          <w:p w14:paraId="0521BE9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咨询费</w:t>
            </w:r>
          </w:p>
        </w:tc>
        <w:tc>
          <w:tcPr>
            <w:tcW w:w="899" w:type="dxa"/>
            <w:tcBorders>
              <w:top w:val="nil"/>
              <w:left w:val="nil"/>
              <w:bottom w:val="single" w:color="auto" w:sz="4" w:space="0"/>
              <w:right w:val="single" w:color="auto" w:sz="4" w:space="0"/>
            </w:tcBorders>
            <w:shd w:val="clear" w:color="auto" w:fill="auto"/>
            <w:noWrap/>
            <w:vAlign w:val="center"/>
          </w:tcPr>
          <w:p w14:paraId="5CA567C3">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0959D82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w:t>
            </w:r>
          </w:p>
        </w:tc>
        <w:tc>
          <w:tcPr>
            <w:tcW w:w="1341" w:type="pct"/>
            <w:tcBorders>
              <w:top w:val="nil"/>
              <w:left w:val="nil"/>
              <w:bottom w:val="single" w:color="auto" w:sz="4" w:space="0"/>
              <w:right w:val="single" w:color="auto" w:sz="4" w:space="0"/>
            </w:tcBorders>
            <w:shd w:val="clear" w:color="auto" w:fill="auto"/>
            <w:noWrap/>
            <w:vAlign w:val="center"/>
          </w:tcPr>
          <w:p w14:paraId="34B2E84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资本性支出</w:t>
            </w:r>
          </w:p>
        </w:tc>
        <w:tc>
          <w:tcPr>
            <w:tcW w:w="861" w:type="dxa"/>
            <w:tcBorders>
              <w:top w:val="nil"/>
              <w:left w:val="nil"/>
              <w:bottom w:val="single" w:color="auto" w:sz="4" w:space="0"/>
              <w:right w:val="single" w:color="auto" w:sz="4" w:space="0"/>
            </w:tcBorders>
            <w:shd w:val="clear" w:color="auto" w:fill="auto"/>
            <w:noWrap/>
            <w:vAlign w:val="center"/>
          </w:tcPr>
          <w:p w14:paraId="74B76388">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0.13</w:t>
            </w:r>
          </w:p>
        </w:tc>
      </w:tr>
      <w:tr w14:paraId="5E155171">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659E65B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30106</w:t>
            </w:r>
          </w:p>
        </w:tc>
        <w:tc>
          <w:tcPr>
            <w:tcW w:w="1058" w:type="pct"/>
            <w:tcBorders>
              <w:top w:val="nil"/>
              <w:left w:val="nil"/>
              <w:bottom w:val="single" w:color="auto" w:sz="4" w:space="0"/>
              <w:right w:val="single" w:color="auto" w:sz="4" w:space="0"/>
            </w:tcBorders>
            <w:shd w:val="clear" w:color="auto" w:fill="auto"/>
            <w:noWrap/>
            <w:vAlign w:val="center"/>
          </w:tcPr>
          <w:p w14:paraId="035FFFE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伙食补助费</w:t>
            </w:r>
          </w:p>
        </w:tc>
        <w:tc>
          <w:tcPr>
            <w:tcW w:w="915" w:type="dxa"/>
            <w:tcBorders>
              <w:top w:val="nil"/>
              <w:left w:val="nil"/>
              <w:bottom w:val="single" w:color="auto" w:sz="4" w:space="0"/>
              <w:right w:val="single" w:color="auto" w:sz="4" w:space="0"/>
            </w:tcBorders>
            <w:shd w:val="clear" w:color="auto" w:fill="auto"/>
            <w:noWrap/>
            <w:vAlign w:val="center"/>
          </w:tcPr>
          <w:p w14:paraId="07CF0885">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67B7165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30204</w:t>
            </w:r>
          </w:p>
        </w:tc>
        <w:tc>
          <w:tcPr>
            <w:tcW w:w="733" w:type="pct"/>
            <w:tcBorders>
              <w:top w:val="nil"/>
              <w:left w:val="nil"/>
              <w:bottom w:val="single" w:color="auto" w:sz="4" w:space="0"/>
              <w:right w:val="single" w:color="auto" w:sz="4" w:space="0"/>
            </w:tcBorders>
            <w:shd w:val="clear" w:color="auto" w:fill="auto"/>
            <w:noWrap/>
            <w:vAlign w:val="center"/>
          </w:tcPr>
          <w:p w14:paraId="23F6850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手续费</w:t>
            </w:r>
          </w:p>
        </w:tc>
        <w:tc>
          <w:tcPr>
            <w:tcW w:w="899" w:type="dxa"/>
            <w:tcBorders>
              <w:top w:val="nil"/>
              <w:left w:val="nil"/>
              <w:bottom w:val="single" w:color="auto" w:sz="4" w:space="0"/>
              <w:right w:val="single" w:color="auto" w:sz="4" w:space="0"/>
            </w:tcBorders>
            <w:shd w:val="clear" w:color="auto" w:fill="auto"/>
            <w:noWrap/>
            <w:vAlign w:val="center"/>
          </w:tcPr>
          <w:p w14:paraId="2227378E">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79FD500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31001</w:t>
            </w:r>
          </w:p>
        </w:tc>
        <w:tc>
          <w:tcPr>
            <w:tcW w:w="1341" w:type="pct"/>
            <w:tcBorders>
              <w:top w:val="nil"/>
              <w:left w:val="nil"/>
              <w:bottom w:val="single" w:color="auto" w:sz="4" w:space="0"/>
              <w:right w:val="single" w:color="auto" w:sz="4" w:space="0"/>
            </w:tcBorders>
            <w:shd w:val="clear" w:color="auto" w:fill="auto"/>
            <w:noWrap/>
            <w:vAlign w:val="center"/>
          </w:tcPr>
          <w:p w14:paraId="1B6F1B3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房屋建筑物购建</w:t>
            </w:r>
          </w:p>
        </w:tc>
        <w:tc>
          <w:tcPr>
            <w:tcW w:w="861" w:type="dxa"/>
            <w:tcBorders>
              <w:top w:val="nil"/>
              <w:left w:val="nil"/>
              <w:bottom w:val="single" w:color="auto" w:sz="4" w:space="0"/>
              <w:right w:val="single" w:color="auto" w:sz="4" w:space="0"/>
            </w:tcBorders>
            <w:shd w:val="clear" w:color="auto" w:fill="auto"/>
            <w:noWrap/>
            <w:vAlign w:val="center"/>
          </w:tcPr>
          <w:p w14:paraId="64E2A483">
            <w:pPr>
              <w:jc w:val="right"/>
              <w:rPr>
                <w:rFonts w:hint="default" w:ascii="Times New Roman" w:hAnsi="Times New Roman" w:cs="Times New Roman"/>
                <w:color w:val="000000"/>
                <w:kern w:val="0"/>
                <w:sz w:val="21"/>
                <w:szCs w:val="21"/>
              </w:rPr>
            </w:pPr>
          </w:p>
        </w:tc>
      </w:tr>
      <w:tr w14:paraId="7A5EB7FC">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3B2AAC4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30107</w:t>
            </w:r>
          </w:p>
        </w:tc>
        <w:tc>
          <w:tcPr>
            <w:tcW w:w="1058" w:type="pct"/>
            <w:tcBorders>
              <w:top w:val="nil"/>
              <w:left w:val="nil"/>
              <w:bottom w:val="single" w:color="auto" w:sz="4" w:space="0"/>
              <w:right w:val="single" w:color="auto" w:sz="4" w:space="0"/>
            </w:tcBorders>
            <w:shd w:val="clear" w:color="auto" w:fill="auto"/>
            <w:noWrap/>
            <w:vAlign w:val="center"/>
          </w:tcPr>
          <w:p w14:paraId="5D9FD62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绩效工资</w:t>
            </w:r>
          </w:p>
        </w:tc>
        <w:tc>
          <w:tcPr>
            <w:tcW w:w="915" w:type="dxa"/>
            <w:tcBorders>
              <w:top w:val="nil"/>
              <w:left w:val="nil"/>
              <w:bottom w:val="single" w:color="auto" w:sz="4" w:space="0"/>
              <w:right w:val="single" w:color="auto" w:sz="4" w:space="0"/>
            </w:tcBorders>
            <w:shd w:val="clear" w:color="auto" w:fill="auto"/>
            <w:noWrap/>
            <w:vAlign w:val="center"/>
          </w:tcPr>
          <w:p w14:paraId="2A32B6D7">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7F42EFA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30205</w:t>
            </w:r>
          </w:p>
        </w:tc>
        <w:tc>
          <w:tcPr>
            <w:tcW w:w="733" w:type="pct"/>
            <w:tcBorders>
              <w:top w:val="nil"/>
              <w:left w:val="nil"/>
              <w:bottom w:val="single" w:color="auto" w:sz="4" w:space="0"/>
              <w:right w:val="single" w:color="auto" w:sz="4" w:space="0"/>
            </w:tcBorders>
            <w:shd w:val="clear" w:color="auto" w:fill="auto"/>
            <w:noWrap/>
            <w:vAlign w:val="center"/>
          </w:tcPr>
          <w:p w14:paraId="7D8AABD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水费</w:t>
            </w:r>
          </w:p>
        </w:tc>
        <w:tc>
          <w:tcPr>
            <w:tcW w:w="899" w:type="dxa"/>
            <w:tcBorders>
              <w:top w:val="nil"/>
              <w:left w:val="nil"/>
              <w:bottom w:val="single" w:color="auto" w:sz="4" w:space="0"/>
              <w:right w:val="single" w:color="auto" w:sz="4" w:space="0"/>
            </w:tcBorders>
            <w:shd w:val="clear" w:color="auto" w:fill="auto"/>
            <w:noWrap/>
            <w:vAlign w:val="center"/>
          </w:tcPr>
          <w:p w14:paraId="48F8D1FB">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16A39F3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31002</w:t>
            </w:r>
          </w:p>
        </w:tc>
        <w:tc>
          <w:tcPr>
            <w:tcW w:w="1341" w:type="pct"/>
            <w:tcBorders>
              <w:top w:val="nil"/>
              <w:left w:val="nil"/>
              <w:bottom w:val="single" w:color="auto" w:sz="4" w:space="0"/>
              <w:right w:val="single" w:color="auto" w:sz="4" w:space="0"/>
            </w:tcBorders>
            <w:shd w:val="clear" w:color="auto" w:fill="auto"/>
            <w:noWrap/>
            <w:vAlign w:val="center"/>
          </w:tcPr>
          <w:p w14:paraId="0A0254E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办公设备购置</w:t>
            </w:r>
          </w:p>
        </w:tc>
        <w:tc>
          <w:tcPr>
            <w:tcW w:w="861" w:type="dxa"/>
            <w:tcBorders>
              <w:top w:val="nil"/>
              <w:left w:val="nil"/>
              <w:bottom w:val="single" w:color="auto" w:sz="4" w:space="0"/>
              <w:right w:val="single" w:color="auto" w:sz="4" w:space="0"/>
            </w:tcBorders>
            <w:shd w:val="clear" w:color="auto" w:fill="auto"/>
            <w:noWrap/>
            <w:vAlign w:val="center"/>
          </w:tcPr>
          <w:p w14:paraId="25666C19">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0.13</w:t>
            </w:r>
          </w:p>
        </w:tc>
      </w:tr>
      <w:tr w14:paraId="683F5508">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159E9E9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30108</w:t>
            </w:r>
          </w:p>
        </w:tc>
        <w:tc>
          <w:tcPr>
            <w:tcW w:w="1058" w:type="pct"/>
            <w:tcBorders>
              <w:top w:val="nil"/>
              <w:left w:val="nil"/>
              <w:bottom w:val="single" w:color="auto" w:sz="4" w:space="0"/>
              <w:right w:val="single" w:color="auto" w:sz="4" w:space="0"/>
            </w:tcBorders>
            <w:shd w:val="clear" w:color="auto" w:fill="auto"/>
            <w:noWrap/>
            <w:vAlign w:val="center"/>
          </w:tcPr>
          <w:p w14:paraId="5FAC09C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机关事业单位基本养老保险缴费</w:t>
            </w:r>
          </w:p>
        </w:tc>
        <w:tc>
          <w:tcPr>
            <w:tcW w:w="915" w:type="dxa"/>
            <w:tcBorders>
              <w:top w:val="nil"/>
              <w:left w:val="nil"/>
              <w:bottom w:val="single" w:color="auto" w:sz="4" w:space="0"/>
              <w:right w:val="single" w:color="auto" w:sz="4" w:space="0"/>
            </w:tcBorders>
            <w:shd w:val="clear" w:color="auto" w:fill="auto"/>
            <w:noWrap/>
            <w:vAlign w:val="center"/>
          </w:tcPr>
          <w:p w14:paraId="1E945D9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28.14</w:t>
            </w:r>
          </w:p>
        </w:tc>
        <w:tc>
          <w:tcPr>
            <w:tcW w:w="343" w:type="pct"/>
            <w:tcBorders>
              <w:top w:val="nil"/>
              <w:left w:val="nil"/>
              <w:bottom w:val="single" w:color="auto" w:sz="4" w:space="0"/>
              <w:right w:val="single" w:color="auto" w:sz="4" w:space="0"/>
            </w:tcBorders>
            <w:shd w:val="clear" w:color="auto" w:fill="auto"/>
            <w:noWrap/>
            <w:vAlign w:val="center"/>
          </w:tcPr>
          <w:p w14:paraId="136C72D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30206</w:t>
            </w:r>
          </w:p>
        </w:tc>
        <w:tc>
          <w:tcPr>
            <w:tcW w:w="733" w:type="pct"/>
            <w:tcBorders>
              <w:top w:val="nil"/>
              <w:left w:val="nil"/>
              <w:bottom w:val="single" w:color="auto" w:sz="4" w:space="0"/>
              <w:right w:val="single" w:color="auto" w:sz="4" w:space="0"/>
            </w:tcBorders>
            <w:shd w:val="clear" w:color="auto" w:fill="auto"/>
            <w:noWrap/>
            <w:vAlign w:val="center"/>
          </w:tcPr>
          <w:p w14:paraId="16988B5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电费</w:t>
            </w:r>
          </w:p>
        </w:tc>
        <w:tc>
          <w:tcPr>
            <w:tcW w:w="899" w:type="dxa"/>
            <w:tcBorders>
              <w:top w:val="nil"/>
              <w:left w:val="nil"/>
              <w:bottom w:val="single" w:color="auto" w:sz="4" w:space="0"/>
              <w:right w:val="single" w:color="auto" w:sz="4" w:space="0"/>
            </w:tcBorders>
            <w:shd w:val="clear" w:color="auto" w:fill="auto"/>
            <w:noWrap/>
            <w:vAlign w:val="center"/>
          </w:tcPr>
          <w:p w14:paraId="526F692A">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5B2CDEC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31003</w:t>
            </w:r>
          </w:p>
        </w:tc>
        <w:tc>
          <w:tcPr>
            <w:tcW w:w="1341" w:type="pct"/>
            <w:tcBorders>
              <w:top w:val="nil"/>
              <w:left w:val="nil"/>
              <w:bottom w:val="single" w:color="auto" w:sz="4" w:space="0"/>
              <w:right w:val="single" w:color="auto" w:sz="4" w:space="0"/>
            </w:tcBorders>
            <w:shd w:val="clear" w:color="auto" w:fill="auto"/>
            <w:noWrap/>
            <w:vAlign w:val="center"/>
          </w:tcPr>
          <w:p w14:paraId="623FEE1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专用设备购置</w:t>
            </w:r>
          </w:p>
        </w:tc>
        <w:tc>
          <w:tcPr>
            <w:tcW w:w="861" w:type="dxa"/>
            <w:tcBorders>
              <w:top w:val="nil"/>
              <w:left w:val="nil"/>
              <w:bottom w:val="single" w:color="auto" w:sz="4" w:space="0"/>
              <w:right w:val="single" w:color="auto" w:sz="4" w:space="0"/>
            </w:tcBorders>
            <w:shd w:val="clear" w:color="auto" w:fill="auto"/>
            <w:noWrap/>
            <w:vAlign w:val="center"/>
          </w:tcPr>
          <w:p w14:paraId="29CB9AC0">
            <w:pPr>
              <w:jc w:val="right"/>
              <w:rPr>
                <w:rFonts w:hint="default" w:ascii="Times New Roman" w:hAnsi="Times New Roman" w:cs="Times New Roman"/>
                <w:color w:val="000000"/>
                <w:kern w:val="0"/>
                <w:sz w:val="21"/>
                <w:szCs w:val="21"/>
              </w:rPr>
            </w:pPr>
          </w:p>
        </w:tc>
      </w:tr>
      <w:tr w14:paraId="5A3F9419">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616AEB9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30109</w:t>
            </w:r>
          </w:p>
        </w:tc>
        <w:tc>
          <w:tcPr>
            <w:tcW w:w="1058" w:type="pct"/>
            <w:tcBorders>
              <w:top w:val="nil"/>
              <w:left w:val="nil"/>
              <w:bottom w:val="single" w:color="auto" w:sz="4" w:space="0"/>
              <w:right w:val="single" w:color="auto" w:sz="4" w:space="0"/>
            </w:tcBorders>
            <w:shd w:val="clear" w:color="auto" w:fill="auto"/>
            <w:noWrap/>
            <w:vAlign w:val="center"/>
          </w:tcPr>
          <w:p w14:paraId="05B5F60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职业年金缴费</w:t>
            </w:r>
          </w:p>
        </w:tc>
        <w:tc>
          <w:tcPr>
            <w:tcW w:w="915" w:type="dxa"/>
            <w:tcBorders>
              <w:top w:val="nil"/>
              <w:left w:val="nil"/>
              <w:bottom w:val="single" w:color="auto" w:sz="4" w:space="0"/>
              <w:right w:val="single" w:color="auto" w:sz="4" w:space="0"/>
            </w:tcBorders>
            <w:shd w:val="clear" w:color="auto" w:fill="auto"/>
            <w:noWrap/>
            <w:vAlign w:val="center"/>
          </w:tcPr>
          <w:p w14:paraId="689BC8E9">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2A3CB55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30207</w:t>
            </w:r>
          </w:p>
        </w:tc>
        <w:tc>
          <w:tcPr>
            <w:tcW w:w="733" w:type="pct"/>
            <w:tcBorders>
              <w:top w:val="nil"/>
              <w:left w:val="nil"/>
              <w:bottom w:val="single" w:color="auto" w:sz="4" w:space="0"/>
              <w:right w:val="single" w:color="auto" w:sz="4" w:space="0"/>
            </w:tcBorders>
            <w:shd w:val="clear" w:color="auto" w:fill="auto"/>
            <w:noWrap/>
            <w:vAlign w:val="center"/>
          </w:tcPr>
          <w:p w14:paraId="29DFAC1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邮电费</w:t>
            </w:r>
          </w:p>
        </w:tc>
        <w:tc>
          <w:tcPr>
            <w:tcW w:w="899" w:type="dxa"/>
            <w:tcBorders>
              <w:top w:val="nil"/>
              <w:left w:val="nil"/>
              <w:bottom w:val="single" w:color="auto" w:sz="4" w:space="0"/>
              <w:right w:val="single" w:color="auto" w:sz="4" w:space="0"/>
            </w:tcBorders>
            <w:shd w:val="clear" w:color="auto" w:fill="auto"/>
            <w:noWrap/>
            <w:vAlign w:val="center"/>
          </w:tcPr>
          <w:p w14:paraId="1AADFFB3">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0.6</w:t>
            </w:r>
          </w:p>
        </w:tc>
        <w:tc>
          <w:tcPr>
            <w:tcW w:w="352" w:type="pct"/>
            <w:tcBorders>
              <w:top w:val="nil"/>
              <w:left w:val="nil"/>
              <w:bottom w:val="single" w:color="auto" w:sz="4" w:space="0"/>
              <w:right w:val="single" w:color="auto" w:sz="4" w:space="0"/>
            </w:tcBorders>
            <w:shd w:val="clear" w:color="auto" w:fill="auto"/>
            <w:noWrap/>
            <w:vAlign w:val="center"/>
          </w:tcPr>
          <w:p w14:paraId="57313E6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31005</w:t>
            </w:r>
          </w:p>
        </w:tc>
        <w:tc>
          <w:tcPr>
            <w:tcW w:w="1341" w:type="pct"/>
            <w:tcBorders>
              <w:top w:val="nil"/>
              <w:left w:val="nil"/>
              <w:bottom w:val="single" w:color="auto" w:sz="4" w:space="0"/>
              <w:right w:val="single" w:color="auto" w:sz="4" w:space="0"/>
            </w:tcBorders>
            <w:shd w:val="clear" w:color="auto" w:fill="auto"/>
            <w:noWrap/>
            <w:vAlign w:val="center"/>
          </w:tcPr>
          <w:p w14:paraId="46B5352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基础设施建设</w:t>
            </w:r>
          </w:p>
        </w:tc>
        <w:tc>
          <w:tcPr>
            <w:tcW w:w="861" w:type="dxa"/>
            <w:tcBorders>
              <w:top w:val="nil"/>
              <w:left w:val="nil"/>
              <w:bottom w:val="single" w:color="auto" w:sz="4" w:space="0"/>
              <w:right w:val="single" w:color="auto" w:sz="4" w:space="0"/>
            </w:tcBorders>
            <w:shd w:val="clear" w:color="auto" w:fill="auto"/>
            <w:noWrap/>
            <w:vAlign w:val="center"/>
          </w:tcPr>
          <w:p w14:paraId="6E4490C0">
            <w:pPr>
              <w:jc w:val="right"/>
              <w:rPr>
                <w:rFonts w:hint="default" w:ascii="Times New Roman" w:hAnsi="Times New Roman" w:cs="Times New Roman"/>
                <w:color w:val="000000"/>
                <w:kern w:val="0"/>
                <w:sz w:val="21"/>
                <w:szCs w:val="21"/>
              </w:rPr>
            </w:pPr>
          </w:p>
        </w:tc>
      </w:tr>
      <w:tr w14:paraId="753BE554">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1393E98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30110</w:t>
            </w:r>
          </w:p>
        </w:tc>
        <w:tc>
          <w:tcPr>
            <w:tcW w:w="1058" w:type="pct"/>
            <w:tcBorders>
              <w:top w:val="nil"/>
              <w:left w:val="nil"/>
              <w:bottom w:val="single" w:color="auto" w:sz="4" w:space="0"/>
              <w:right w:val="single" w:color="auto" w:sz="4" w:space="0"/>
            </w:tcBorders>
            <w:shd w:val="clear" w:color="auto" w:fill="auto"/>
            <w:noWrap/>
            <w:vAlign w:val="center"/>
          </w:tcPr>
          <w:p w14:paraId="6A33CE4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职工基本医疗保险缴费</w:t>
            </w:r>
          </w:p>
        </w:tc>
        <w:tc>
          <w:tcPr>
            <w:tcW w:w="915" w:type="dxa"/>
            <w:tcBorders>
              <w:top w:val="nil"/>
              <w:left w:val="nil"/>
              <w:bottom w:val="single" w:color="auto" w:sz="4" w:space="0"/>
              <w:right w:val="single" w:color="auto" w:sz="4" w:space="0"/>
            </w:tcBorders>
            <w:shd w:val="clear" w:color="auto" w:fill="auto"/>
            <w:noWrap/>
            <w:vAlign w:val="center"/>
          </w:tcPr>
          <w:p w14:paraId="480F2AD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10.83</w:t>
            </w:r>
          </w:p>
        </w:tc>
        <w:tc>
          <w:tcPr>
            <w:tcW w:w="343" w:type="pct"/>
            <w:tcBorders>
              <w:top w:val="nil"/>
              <w:left w:val="nil"/>
              <w:bottom w:val="single" w:color="auto" w:sz="4" w:space="0"/>
              <w:right w:val="single" w:color="auto" w:sz="4" w:space="0"/>
            </w:tcBorders>
            <w:shd w:val="clear" w:color="auto" w:fill="auto"/>
            <w:noWrap/>
            <w:vAlign w:val="center"/>
          </w:tcPr>
          <w:p w14:paraId="1783F99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30208</w:t>
            </w:r>
          </w:p>
        </w:tc>
        <w:tc>
          <w:tcPr>
            <w:tcW w:w="733" w:type="pct"/>
            <w:tcBorders>
              <w:top w:val="nil"/>
              <w:left w:val="nil"/>
              <w:bottom w:val="single" w:color="auto" w:sz="4" w:space="0"/>
              <w:right w:val="single" w:color="auto" w:sz="4" w:space="0"/>
            </w:tcBorders>
            <w:shd w:val="clear" w:color="auto" w:fill="auto"/>
            <w:noWrap/>
            <w:vAlign w:val="center"/>
          </w:tcPr>
          <w:p w14:paraId="323E940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取暖费</w:t>
            </w:r>
          </w:p>
        </w:tc>
        <w:tc>
          <w:tcPr>
            <w:tcW w:w="899" w:type="dxa"/>
            <w:tcBorders>
              <w:top w:val="nil"/>
              <w:left w:val="nil"/>
              <w:bottom w:val="single" w:color="auto" w:sz="4" w:space="0"/>
              <w:right w:val="single" w:color="auto" w:sz="4" w:space="0"/>
            </w:tcBorders>
            <w:shd w:val="clear" w:color="auto" w:fill="auto"/>
            <w:noWrap/>
            <w:vAlign w:val="center"/>
          </w:tcPr>
          <w:p w14:paraId="367A3498">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77E25E4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31006</w:t>
            </w:r>
          </w:p>
        </w:tc>
        <w:tc>
          <w:tcPr>
            <w:tcW w:w="1341" w:type="pct"/>
            <w:tcBorders>
              <w:top w:val="nil"/>
              <w:left w:val="nil"/>
              <w:bottom w:val="single" w:color="auto" w:sz="4" w:space="0"/>
              <w:right w:val="single" w:color="auto" w:sz="4" w:space="0"/>
            </w:tcBorders>
            <w:shd w:val="clear" w:color="auto" w:fill="auto"/>
            <w:noWrap/>
            <w:vAlign w:val="center"/>
          </w:tcPr>
          <w:p w14:paraId="6D2613C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大型修缮</w:t>
            </w:r>
          </w:p>
        </w:tc>
        <w:tc>
          <w:tcPr>
            <w:tcW w:w="861" w:type="dxa"/>
            <w:tcBorders>
              <w:top w:val="nil"/>
              <w:left w:val="nil"/>
              <w:bottom w:val="single" w:color="auto" w:sz="4" w:space="0"/>
              <w:right w:val="single" w:color="auto" w:sz="4" w:space="0"/>
            </w:tcBorders>
            <w:shd w:val="clear" w:color="auto" w:fill="auto"/>
            <w:noWrap/>
            <w:vAlign w:val="center"/>
          </w:tcPr>
          <w:p w14:paraId="6C89A7CF">
            <w:pPr>
              <w:jc w:val="right"/>
              <w:rPr>
                <w:rFonts w:hint="default" w:ascii="Times New Roman" w:hAnsi="Times New Roman" w:cs="Times New Roman"/>
                <w:color w:val="000000"/>
                <w:kern w:val="0"/>
                <w:sz w:val="21"/>
                <w:szCs w:val="21"/>
              </w:rPr>
            </w:pPr>
          </w:p>
        </w:tc>
      </w:tr>
      <w:tr w14:paraId="70265682">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28D9E6B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30111</w:t>
            </w:r>
          </w:p>
        </w:tc>
        <w:tc>
          <w:tcPr>
            <w:tcW w:w="1058" w:type="pct"/>
            <w:tcBorders>
              <w:top w:val="nil"/>
              <w:left w:val="nil"/>
              <w:bottom w:val="single" w:color="auto" w:sz="4" w:space="0"/>
              <w:right w:val="single" w:color="auto" w:sz="4" w:space="0"/>
            </w:tcBorders>
            <w:shd w:val="clear" w:color="auto" w:fill="auto"/>
            <w:noWrap/>
            <w:vAlign w:val="center"/>
          </w:tcPr>
          <w:p w14:paraId="281C3F3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公务员医疗补助缴费</w:t>
            </w:r>
          </w:p>
        </w:tc>
        <w:tc>
          <w:tcPr>
            <w:tcW w:w="915" w:type="dxa"/>
            <w:tcBorders>
              <w:top w:val="nil"/>
              <w:left w:val="nil"/>
              <w:bottom w:val="single" w:color="auto" w:sz="4" w:space="0"/>
              <w:right w:val="single" w:color="auto" w:sz="4" w:space="0"/>
            </w:tcBorders>
            <w:shd w:val="clear" w:color="auto" w:fill="auto"/>
            <w:noWrap/>
            <w:vAlign w:val="center"/>
          </w:tcPr>
          <w:p w14:paraId="3C8D1510">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6A02F1C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30209</w:t>
            </w:r>
          </w:p>
        </w:tc>
        <w:tc>
          <w:tcPr>
            <w:tcW w:w="733" w:type="pct"/>
            <w:tcBorders>
              <w:top w:val="nil"/>
              <w:left w:val="nil"/>
              <w:bottom w:val="single" w:color="auto" w:sz="4" w:space="0"/>
              <w:right w:val="single" w:color="auto" w:sz="4" w:space="0"/>
            </w:tcBorders>
            <w:shd w:val="clear" w:color="auto" w:fill="auto"/>
            <w:noWrap/>
            <w:vAlign w:val="center"/>
          </w:tcPr>
          <w:p w14:paraId="0A049D0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物业管理费</w:t>
            </w:r>
          </w:p>
        </w:tc>
        <w:tc>
          <w:tcPr>
            <w:tcW w:w="899" w:type="dxa"/>
            <w:tcBorders>
              <w:top w:val="nil"/>
              <w:left w:val="nil"/>
              <w:bottom w:val="single" w:color="auto" w:sz="4" w:space="0"/>
              <w:right w:val="single" w:color="auto" w:sz="4" w:space="0"/>
            </w:tcBorders>
            <w:shd w:val="clear" w:color="auto" w:fill="auto"/>
            <w:noWrap/>
            <w:vAlign w:val="center"/>
          </w:tcPr>
          <w:p w14:paraId="4CB063BF">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736A10A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31007</w:t>
            </w:r>
          </w:p>
        </w:tc>
        <w:tc>
          <w:tcPr>
            <w:tcW w:w="1341" w:type="pct"/>
            <w:tcBorders>
              <w:top w:val="nil"/>
              <w:left w:val="nil"/>
              <w:bottom w:val="single" w:color="auto" w:sz="4" w:space="0"/>
              <w:right w:val="single" w:color="auto" w:sz="4" w:space="0"/>
            </w:tcBorders>
            <w:shd w:val="clear" w:color="auto" w:fill="auto"/>
            <w:noWrap/>
            <w:vAlign w:val="center"/>
          </w:tcPr>
          <w:p w14:paraId="16F726C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信息网络及软件购置更新</w:t>
            </w:r>
          </w:p>
        </w:tc>
        <w:tc>
          <w:tcPr>
            <w:tcW w:w="861" w:type="dxa"/>
            <w:tcBorders>
              <w:top w:val="nil"/>
              <w:left w:val="nil"/>
              <w:bottom w:val="single" w:color="auto" w:sz="4" w:space="0"/>
              <w:right w:val="single" w:color="auto" w:sz="4" w:space="0"/>
            </w:tcBorders>
            <w:shd w:val="clear" w:color="auto" w:fill="auto"/>
            <w:noWrap/>
            <w:vAlign w:val="center"/>
          </w:tcPr>
          <w:p w14:paraId="074577DA">
            <w:pPr>
              <w:jc w:val="right"/>
              <w:rPr>
                <w:rFonts w:hint="default" w:ascii="Times New Roman" w:hAnsi="Times New Roman" w:cs="Times New Roman"/>
                <w:color w:val="000000"/>
                <w:kern w:val="0"/>
                <w:sz w:val="21"/>
                <w:szCs w:val="21"/>
              </w:rPr>
            </w:pPr>
          </w:p>
        </w:tc>
      </w:tr>
      <w:tr w14:paraId="70521CE3">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1B5E42C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30112</w:t>
            </w:r>
          </w:p>
        </w:tc>
        <w:tc>
          <w:tcPr>
            <w:tcW w:w="1058" w:type="pct"/>
            <w:tcBorders>
              <w:top w:val="nil"/>
              <w:left w:val="nil"/>
              <w:bottom w:val="single" w:color="auto" w:sz="4" w:space="0"/>
              <w:right w:val="single" w:color="auto" w:sz="4" w:space="0"/>
            </w:tcBorders>
            <w:shd w:val="clear" w:color="auto" w:fill="auto"/>
            <w:noWrap/>
            <w:vAlign w:val="center"/>
          </w:tcPr>
          <w:p w14:paraId="426B0AB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其他社会保障缴费</w:t>
            </w:r>
          </w:p>
        </w:tc>
        <w:tc>
          <w:tcPr>
            <w:tcW w:w="915" w:type="dxa"/>
            <w:tcBorders>
              <w:top w:val="nil"/>
              <w:left w:val="nil"/>
              <w:bottom w:val="single" w:color="auto" w:sz="4" w:space="0"/>
              <w:right w:val="single" w:color="auto" w:sz="4" w:space="0"/>
            </w:tcBorders>
            <w:shd w:val="clear" w:color="auto" w:fill="auto"/>
            <w:noWrap/>
            <w:vAlign w:val="center"/>
          </w:tcPr>
          <w:p w14:paraId="3D135AB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2.02</w:t>
            </w:r>
          </w:p>
        </w:tc>
        <w:tc>
          <w:tcPr>
            <w:tcW w:w="343" w:type="pct"/>
            <w:tcBorders>
              <w:top w:val="nil"/>
              <w:left w:val="nil"/>
              <w:bottom w:val="single" w:color="auto" w:sz="4" w:space="0"/>
              <w:right w:val="single" w:color="auto" w:sz="4" w:space="0"/>
            </w:tcBorders>
            <w:shd w:val="clear" w:color="auto" w:fill="auto"/>
            <w:noWrap/>
            <w:vAlign w:val="center"/>
          </w:tcPr>
          <w:p w14:paraId="151F10F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30211</w:t>
            </w:r>
          </w:p>
        </w:tc>
        <w:tc>
          <w:tcPr>
            <w:tcW w:w="733" w:type="pct"/>
            <w:tcBorders>
              <w:top w:val="nil"/>
              <w:left w:val="nil"/>
              <w:bottom w:val="single" w:color="auto" w:sz="4" w:space="0"/>
              <w:right w:val="single" w:color="auto" w:sz="4" w:space="0"/>
            </w:tcBorders>
            <w:shd w:val="clear" w:color="auto" w:fill="auto"/>
            <w:noWrap/>
            <w:vAlign w:val="center"/>
          </w:tcPr>
          <w:p w14:paraId="778E1AB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差旅费</w:t>
            </w:r>
          </w:p>
        </w:tc>
        <w:tc>
          <w:tcPr>
            <w:tcW w:w="899" w:type="dxa"/>
            <w:tcBorders>
              <w:top w:val="nil"/>
              <w:left w:val="nil"/>
              <w:bottom w:val="single" w:color="auto" w:sz="4" w:space="0"/>
              <w:right w:val="single" w:color="auto" w:sz="4" w:space="0"/>
            </w:tcBorders>
            <w:shd w:val="clear" w:color="auto" w:fill="auto"/>
            <w:noWrap/>
            <w:vAlign w:val="center"/>
          </w:tcPr>
          <w:p w14:paraId="76A3755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12.76</w:t>
            </w:r>
          </w:p>
        </w:tc>
        <w:tc>
          <w:tcPr>
            <w:tcW w:w="352" w:type="pct"/>
            <w:tcBorders>
              <w:top w:val="nil"/>
              <w:left w:val="nil"/>
              <w:bottom w:val="single" w:color="auto" w:sz="4" w:space="0"/>
              <w:right w:val="single" w:color="auto" w:sz="4" w:space="0"/>
            </w:tcBorders>
            <w:shd w:val="clear" w:color="auto" w:fill="auto"/>
            <w:noWrap/>
            <w:vAlign w:val="center"/>
          </w:tcPr>
          <w:p w14:paraId="4995AA2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31008</w:t>
            </w:r>
          </w:p>
        </w:tc>
        <w:tc>
          <w:tcPr>
            <w:tcW w:w="1341" w:type="pct"/>
            <w:tcBorders>
              <w:top w:val="nil"/>
              <w:left w:val="nil"/>
              <w:bottom w:val="single" w:color="auto" w:sz="4" w:space="0"/>
              <w:right w:val="single" w:color="auto" w:sz="4" w:space="0"/>
            </w:tcBorders>
            <w:shd w:val="clear" w:color="auto" w:fill="auto"/>
            <w:noWrap/>
            <w:vAlign w:val="center"/>
          </w:tcPr>
          <w:p w14:paraId="4F306B1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物资储备</w:t>
            </w:r>
          </w:p>
        </w:tc>
        <w:tc>
          <w:tcPr>
            <w:tcW w:w="861" w:type="dxa"/>
            <w:tcBorders>
              <w:top w:val="nil"/>
              <w:left w:val="nil"/>
              <w:bottom w:val="single" w:color="auto" w:sz="4" w:space="0"/>
              <w:right w:val="single" w:color="auto" w:sz="4" w:space="0"/>
            </w:tcBorders>
            <w:shd w:val="clear" w:color="auto" w:fill="auto"/>
            <w:noWrap/>
            <w:vAlign w:val="center"/>
          </w:tcPr>
          <w:p w14:paraId="02FDBF65">
            <w:pPr>
              <w:jc w:val="right"/>
              <w:rPr>
                <w:rFonts w:hint="default" w:ascii="Times New Roman" w:hAnsi="Times New Roman" w:cs="Times New Roman"/>
                <w:color w:val="000000"/>
                <w:kern w:val="0"/>
                <w:sz w:val="21"/>
                <w:szCs w:val="21"/>
              </w:rPr>
            </w:pPr>
          </w:p>
        </w:tc>
      </w:tr>
      <w:tr w14:paraId="7FF105D0">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3F52CD9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30113</w:t>
            </w:r>
          </w:p>
        </w:tc>
        <w:tc>
          <w:tcPr>
            <w:tcW w:w="1058" w:type="pct"/>
            <w:tcBorders>
              <w:top w:val="nil"/>
              <w:left w:val="nil"/>
              <w:bottom w:val="single" w:color="auto" w:sz="4" w:space="0"/>
              <w:right w:val="single" w:color="auto" w:sz="4" w:space="0"/>
            </w:tcBorders>
            <w:shd w:val="clear" w:color="auto" w:fill="auto"/>
            <w:noWrap/>
            <w:vAlign w:val="center"/>
          </w:tcPr>
          <w:p w14:paraId="2F53FD3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住房公积金</w:t>
            </w:r>
          </w:p>
        </w:tc>
        <w:tc>
          <w:tcPr>
            <w:tcW w:w="915" w:type="dxa"/>
            <w:tcBorders>
              <w:top w:val="nil"/>
              <w:left w:val="nil"/>
              <w:bottom w:val="single" w:color="auto" w:sz="4" w:space="0"/>
              <w:right w:val="single" w:color="auto" w:sz="4" w:space="0"/>
            </w:tcBorders>
            <w:shd w:val="clear" w:color="auto" w:fill="auto"/>
            <w:noWrap/>
            <w:vAlign w:val="center"/>
          </w:tcPr>
          <w:p w14:paraId="44475F5C">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20.54</w:t>
            </w:r>
          </w:p>
        </w:tc>
        <w:tc>
          <w:tcPr>
            <w:tcW w:w="343" w:type="pct"/>
            <w:tcBorders>
              <w:top w:val="nil"/>
              <w:left w:val="nil"/>
              <w:bottom w:val="single" w:color="auto" w:sz="4" w:space="0"/>
              <w:right w:val="single" w:color="auto" w:sz="4" w:space="0"/>
            </w:tcBorders>
            <w:shd w:val="clear" w:color="auto" w:fill="auto"/>
            <w:noWrap/>
            <w:vAlign w:val="center"/>
          </w:tcPr>
          <w:p w14:paraId="01EA153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30212</w:t>
            </w:r>
          </w:p>
        </w:tc>
        <w:tc>
          <w:tcPr>
            <w:tcW w:w="733" w:type="pct"/>
            <w:tcBorders>
              <w:top w:val="nil"/>
              <w:left w:val="nil"/>
              <w:bottom w:val="single" w:color="auto" w:sz="4" w:space="0"/>
              <w:right w:val="single" w:color="auto" w:sz="4" w:space="0"/>
            </w:tcBorders>
            <w:shd w:val="clear" w:color="auto" w:fill="auto"/>
            <w:noWrap/>
            <w:vAlign w:val="center"/>
          </w:tcPr>
          <w:p w14:paraId="0574728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因公出国（境）费用</w:t>
            </w:r>
          </w:p>
        </w:tc>
        <w:tc>
          <w:tcPr>
            <w:tcW w:w="899" w:type="dxa"/>
            <w:tcBorders>
              <w:top w:val="nil"/>
              <w:left w:val="nil"/>
              <w:bottom w:val="single" w:color="auto" w:sz="4" w:space="0"/>
              <w:right w:val="single" w:color="auto" w:sz="4" w:space="0"/>
            </w:tcBorders>
            <w:shd w:val="clear" w:color="auto" w:fill="auto"/>
            <w:noWrap/>
            <w:vAlign w:val="center"/>
          </w:tcPr>
          <w:p w14:paraId="3B34220B">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7EF56A7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31009</w:t>
            </w:r>
          </w:p>
        </w:tc>
        <w:tc>
          <w:tcPr>
            <w:tcW w:w="1341" w:type="pct"/>
            <w:tcBorders>
              <w:top w:val="nil"/>
              <w:left w:val="nil"/>
              <w:bottom w:val="single" w:color="auto" w:sz="4" w:space="0"/>
              <w:right w:val="single" w:color="auto" w:sz="4" w:space="0"/>
            </w:tcBorders>
            <w:shd w:val="clear" w:color="auto" w:fill="auto"/>
            <w:noWrap/>
            <w:vAlign w:val="center"/>
          </w:tcPr>
          <w:p w14:paraId="097DBF8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土地补偿</w:t>
            </w:r>
          </w:p>
        </w:tc>
        <w:tc>
          <w:tcPr>
            <w:tcW w:w="861" w:type="dxa"/>
            <w:tcBorders>
              <w:top w:val="nil"/>
              <w:left w:val="nil"/>
              <w:bottom w:val="single" w:color="auto" w:sz="4" w:space="0"/>
              <w:right w:val="single" w:color="auto" w:sz="4" w:space="0"/>
            </w:tcBorders>
            <w:shd w:val="clear" w:color="auto" w:fill="auto"/>
            <w:noWrap/>
            <w:vAlign w:val="center"/>
          </w:tcPr>
          <w:p w14:paraId="2FBA94C3">
            <w:pPr>
              <w:jc w:val="right"/>
              <w:rPr>
                <w:rFonts w:hint="default" w:ascii="Times New Roman" w:hAnsi="Times New Roman" w:cs="Times New Roman"/>
                <w:color w:val="000000"/>
                <w:kern w:val="0"/>
                <w:sz w:val="21"/>
                <w:szCs w:val="21"/>
              </w:rPr>
            </w:pPr>
          </w:p>
        </w:tc>
      </w:tr>
      <w:tr w14:paraId="107C52A2">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54967D0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30114</w:t>
            </w:r>
          </w:p>
        </w:tc>
        <w:tc>
          <w:tcPr>
            <w:tcW w:w="1058" w:type="pct"/>
            <w:tcBorders>
              <w:top w:val="nil"/>
              <w:left w:val="nil"/>
              <w:bottom w:val="single" w:color="auto" w:sz="4" w:space="0"/>
              <w:right w:val="single" w:color="auto" w:sz="4" w:space="0"/>
            </w:tcBorders>
            <w:shd w:val="clear" w:color="auto" w:fill="auto"/>
            <w:noWrap/>
            <w:vAlign w:val="center"/>
          </w:tcPr>
          <w:p w14:paraId="6EB4A2D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医疗费</w:t>
            </w:r>
          </w:p>
        </w:tc>
        <w:tc>
          <w:tcPr>
            <w:tcW w:w="915" w:type="dxa"/>
            <w:tcBorders>
              <w:top w:val="nil"/>
              <w:left w:val="nil"/>
              <w:bottom w:val="single" w:color="auto" w:sz="4" w:space="0"/>
              <w:right w:val="single" w:color="auto" w:sz="4" w:space="0"/>
            </w:tcBorders>
            <w:shd w:val="clear" w:color="auto" w:fill="auto"/>
            <w:noWrap/>
            <w:vAlign w:val="center"/>
          </w:tcPr>
          <w:p w14:paraId="66A4280E">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623C45C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30213</w:t>
            </w:r>
          </w:p>
        </w:tc>
        <w:tc>
          <w:tcPr>
            <w:tcW w:w="733" w:type="pct"/>
            <w:tcBorders>
              <w:top w:val="nil"/>
              <w:left w:val="nil"/>
              <w:bottom w:val="single" w:color="auto" w:sz="4" w:space="0"/>
              <w:right w:val="single" w:color="auto" w:sz="4" w:space="0"/>
            </w:tcBorders>
            <w:shd w:val="clear" w:color="auto" w:fill="auto"/>
            <w:noWrap/>
            <w:vAlign w:val="center"/>
          </w:tcPr>
          <w:p w14:paraId="030FC4F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维修（护）费</w:t>
            </w:r>
          </w:p>
        </w:tc>
        <w:tc>
          <w:tcPr>
            <w:tcW w:w="899" w:type="dxa"/>
            <w:tcBorders>
              <w:top w:val="nil"/>
              <w:left w:val="nil"/>
              <w:bottom w:val="single" w:color="auto" w:sz="4" w:space="0"/>
              <w:right w:val="single" w:color="auto" w:sz="4" w:space="0"/>
            </w:tcBorders>
            <w:shd w:val="clear" w:color="auto" w:fill="auto"/>
            <w:noWrap/>
            <w:vAlign w:val="center"/>
          </w:tcPr>
          <w:p w14:paraId="0F82E46F">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12D7270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31010</w:t>
            </w:r>
          </w:p>
        </w:tc>
        <w:tc>
          <w:tcPr>
            <w:tcW w:w="1341" w:type="pct"/>
            <w:tcBorders>
              <w:top w:val="nil"/>
              <w:left w:val="nil"/>
              <w:bottom w:val="single" w:color="auto" w:sz="4" w:space="0"/>
              <w:right w:val="single" w:color="auto" w:sz="4" w:space="0"/>
            </w:tcBorders>
            <w:shd w:val="clear" w:color="auto" w:fill="auto"/>
            <w:noWrap/>
            <w:vAlign w:val="center"/>
          </w:tcPr>
          <w:p w14:paraId="469215E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安置补助</w:t>
            </w:r>
          </w:p>
        </w:tc>
        <w:tc>
          <w:tcPr>
            <w:tcW w:w="861" w:type="dxa"/>
            <w:tcBorders>
              <w:top w:val="nil"/>
              <w:left w:val="nil"/>
              <w:bottom w:val="single" w:color="auto" w:sz="4" w:space="0"/>
              <w:right w:val="single" w:color="auto" w:sz="4" w:space="0"/>
            </w:tcBorders>
            <w:shd w:val="clear" w:color="auto" w:fill="auto"/>
            <w:noWrap/>
            <w:vAlign w:val="center"/>
          </w:tcPr>
          <w:p w14:paraId="5682C88F">
            <w:pPr>
              <w:jc w:val="right"/>
              <w:rPr>
                <w:rFonts w:hint="default" w:ascii="Times New Roman" w:hAnsi="Times New Roman" w:cs="Times New Roman"/>
                <w:color w:val="000000"/>
                <w:kern w:val="0"/>
                <w:sz w:val="21"/>
                <w:szCs w:val="21"/>
              </w:rPr>
            </w:pPr>
          </w:p>
        </w:tc>
      </w:tr>
      <w:tr w14:paraId="1AA0CDFD">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0AD0634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30199</w:t>
            </w:r>
          </w:p>
        </w:tc>
        <w:tc>
          <w:tcPr>
            <w:tcW w:w="1058" w:type="pct"/>
            <w:tcBorders>
              <w:top w:val="nil"/>
              <w:left w:val="nil"/>
              <w:bottom w:val="single" w:color="auto" w:sz="4" w:space="0"/>
              <w:right w:val="single" w:color="auto" w:sz="4" w:space="0"/>
            </w:tcBorders>
            <w:shd w:val="clear" w:color="auto" w:fill="auto"/>
            <w:noWrap/>
            <w:vAlign w:val="center"/>
          </w:tcPr>
          <w:p w14:paraId="003AE40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其他工资福利支出</w:t>
            </w:r>
          </w:p>
        </w:tc>
        <w:tc>
          <w:tcPr>
            <w:tcW w:w="915" w:type="dxa"/>
            <w:tcBorders>
              <w:top w:val="nil"/>
              <w:left w:val="nil"/>
              <w:bottom w:val="single" w:color="auto" w:sz="4" w:space="0"/>
              <w:right w:val="single" w:color="auto" w:sz="4" w:space="0"/>
            </w:tcBorders>
            <w:shd w:val="clear" w:color="auto" w:fill="auto"/>
            <w:noWrap/>
            <w:vAlign w:val="center"/>
          </w:tcPr>
          <w:p w14:paraId="55A904A5">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0.1</w:t>
            </w:r>
          </w:p>
        </w:tc>
        <w:tc>
          <w:tcPr>
            <w:tcW w:w="343" w:type="pct"/>
            <w:tcBorders>
              <w:top w:val="nil"/>
              <w:left w:val="nil"/>
              <w:bottom w:val="single" w:color="auto" w:sz="4" w:space="0"/>
              <w:right w:val="single" w:color="auto" w:sz="4" w:space="0"/>
            </w:tcBorders>
            <w:shd w:val="clear" w:color="auto" w:fill="auto"/>
            <w:noWrap/>
            <w:vAlign w:val="center"/>
          </w:tcPr>
          <w:p w14:paraId="3DCF284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30214</w:t>
            </w:r>
          </w:p>
        </w:tc>
        <w:tc>
          <w:tcPr>
            <w:tcW w:w="733" w:type="pct"/>
            <w:tcBorders>
              <w:top w:val="nil"/>
              <w:left w:val="nil"/>
              <w:bottom w:val="single" w:color="auto" w:sz="4" w:space="0"/>
              <w:right w:val="single" w:color="auto" w:sz="4" w:space="0"/>
            </w:tcBorders>
            <w:shd w:val="clear" w:color="auto" w:fill="auto"/>
            <w:noWrap/>
            <w:vAlign w:val="center"/>
          </w:tcPr>
          <w:p w14:paraId="004F992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租赁费</w:t>
            </w:r>
          </w:p>
        </w:tc>
        <w:tc>
          <w:tcPr>
            <w:tcW w:w="899" w:type="dxa"/>
            <w:tcBorders>
              <w:top w:val="nil"/>
              <w:left w:val="nil"/>
              <w:bottom w:val="single" w:color="auto" w:sz="4" w:space="0"/>
              <w:right w:val="single" w:color="auto" w:sz="4" w:space="0"/>
            </w:tcBorders>
            <w:shd w:val="clear" w:color="auto" w:fill="auto"/>
            <w:noWrap/>
            <w:vAlign w:val="center"/>
          </w:tcPr>
          <w:p w14:paraId="0D849A21">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2726247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31011</w:t>
            </w:r>
          </w:p>
        </w:tc>
        <w:tc>
          <w:tcPr>
            <w:tcW w:w="1341" w:type="pct"/>
            <w:tcBorders>
              <w:top w:val="nil"/>
              <w:left w:val="nil"/>
              <w:bottom w:val="single" w:color="auto" w:sz="4" w:space="0"/>
              <w:right w:val="single" w:color="auto" w:sz="4" w:space="0"/>
            </w:tcBorders>
            <w:shd w:val="clear" w:color="auto" w:fill="auto"/>
            <w:noWrap/>
            <w:vAlign w:val="center"/>
          </w:tcPr>
          <w:p w14:paraId="59CB9D7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地上附着物和青苗补偿</w:t>
            </w:r>
          </w:p>
        </w:tc>
        <w:tc>
          <w:tcPr>
            <w:tcW w:w="861" w:type="dxa"/>
            <w:tcBorders>
              <w:top w:val="nil"/>
              <w:left w:val="nil"/>
              <w:bottom w:val="single" w:color="auto" w:sz="4" w:space="0"/>
              <w:right w:val="single" w:color="auto" w:sz="4" w:space="0"/>
            </w:tcBorders>
            <w:shd w:val="clear" w:color="auto" w:fill="auto"/>
            <w:noWrap/>
            <w:vAlign w:val="center"/>
          </w:tcPr>
          <w:p w14:paraId="2C5A8E43">
            <w:pPr>
              <w:jc w:val="right"/>
              <w:rPr>
                <w:rFonts w:hint="default" w:ascii="Times New Roman" w:hAnsi="Times New Roman" w:cs="Times New Roman"/>
                <w:color w:val="000000"/>
                <w:kern w:val="0"/>
                <w:sz w:val="21"/>
                <w:szCs w:val="21"/>
              </w:rPr>
            </w:pPr>
          </w:p>
        </w:tc>
      </w:tr>
      <w:tr w14:paraId="30208E44">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281AFA7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w:t>
            </w:r>
          </w:p>
        </w:tc>
        <w:tc>
          <w:tcPr>
            <w:tcW w:w="1058" w:type="pct"/>
            <w:tcBorders>
              <w:top w:val="nil"/>
              <w:left w:val="nil"/>
              <w:bottom w:val="single" w:color="auto" w:sz="4" w:space="0"/>
              <w:right w:val="single" w:color="auto" w:sz="4" w:space="0"/>
            </w:tcBorders>
            <w:shd w:val="clear" w:color="auto" w:fill="auto"/>
            <w:noWrap/>
            <w:vAlign w:val="center"/>
          </w:tcPr>
          <w:p w14:paraId="4AC6692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对个人和家庭的补助</w:t>
            </w:r>
          </w:p>
        </w:tc>
        <w:tc>
          <w:tcPr>
            <w:tcW w:w="915" w:type="dxa"/>
            <w:tcBorders>
              <w:top w:val="nil"/>
              <w:left w:val="nil"/>
              <w:bottom w:val="single" w:color="auto" w:sz="4" w:space="0"/>
              <w:right w:val="single" w:color="auto" w:sz="4" w:space="0"/>
            </w:tcBorders>
            <w:shd w:val="clear" w:color="auto" w:fill="auto"/>
            <w:noWrap/>
            <w:vAlign w:val="center"/>
          </w:tcPr>
          <w:p w14:paraId="195BA05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5.7</w:t>
            </w:r>
          </w:p>
        </w:tc>
        <w:tc>
          <w:tcPr>
            <w:tcW w:w="343" w:type="pct"/>
            <w:tcBorders>
              <w:top w:val="nil"/>
              <w:left w:val="nil"/>
              <w:bottom w:val="single" w:color="auto" w:sz="4" w:space="0"/>
              <w:right w:val="single" w:color="auto" w:sz="4" w:space="0"/>
            </w:tcBorders>
            <w:shd w:val="clear" w:color="auto" w:fill="auto"/>
            <w:noWrap/>
            <w:vAlign w:val="center"/>
          </w:tcPr>
          <w:p w14:paraId="1177EC9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30215</w:t>
            </w:r>
          </w:p>
        </w:tc>
        <w:tc>
          <w:tcPr>
            <w:tcW w:w="733" w:type="pct"/>
            <w:tcBorders>
              <w:top w:val="nil"/>
              <w:left w:val="nil"/>
              <w:bottom w:val="single" w:color="auto" w:sz="4" w:space="0"/>
              <w:right w:val="single" w:color="auto" w:sz="4" w:space="0"/>
            </w:tcBorders>
            <w:shd w:val="clear" w:color="auto" w:fill="auto"/>
            <w:noWrap/>
            <w:vAlign w:val="center"/>
          </w:tcPr>
          <w:p w14:paraId="03EAAA1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会议费</w:t>
            </w:r>
          </w:p>
        </w:tc>
        <w:tc>
          <w:tcPr>
            <w:tcW w:w="899" w:type="dxa"/>
            <w:tcBorders>
              <w:top w:val="nil"/>
              <w:left w:val="nil"/>
              <w:bottom w:val="single" w:color="auto" w:sz="4" w:space="0"/>
              <w:right w:val="single" w:color="auto" w:sz="4" w:space="0"/>
            </w:tcBorders>
            <w:shd w:val="clear" w:color="auto" w:fill="auto"/>
            <w:noWrap/>
            <w:vAlign w:val="center"/>
          </w:tcPr>
          <w:p w14:paraId="6E7C61F2">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1.61</w:t>
            </w:r>
          </w:p>
        </w:tc>
        <w:tc>
          <w:tcPr>
            <w:tcW w:w="352" w:type="pct"/>
            <w:tcBorders>
              <w:top w:val="nil"/>
              <w:left w:val="nil"/>
              <w:bottom w:val="single" w:color="auto" w:sz="4" w:space="0"/>
              <w:right w:val="single" w:color="auto" w:sz="4" w:space="0"/>
            </w:tcBorders>
            <w:shd w:val="clear" w:color="auto" w:fill="auto"/>
            <w:noWrap/>
            <w:vAlign w:val="center"/>
          </w:tcPr>
          <w:p w14:paraId="65A93A5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31012</w:t>
            </w:r>
          </w:p>
        </w:tc>
        <w:tc>
          <w:tcPr>
            <w:tcW w:w="1341" w:type="pct"/>
            <w:tcBorders>
              <w:top w:val="nil"/>
              <w:left w:val="nil"/>
              <w:bottom w:val="single" w:color="auto" w:sz="4" w:space="0"/>
              <w:right w:val="single" w:color="auto" w:sz="4" w:space="0"/>
            </w:tcBorders>
            <w:shd w:val="clear" w:color="auto" w:fill="auto"/>
            <w:noWrap/>
            <w:vAlign w:val="center"/>
          </w:tcPr>
          <w:p w14:paraId="193FDAB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拆迁补偿</w:t>
            </w:r>
          </w:p>
        </w:tc>
        <w:tc>
          <w:tcPr>
            <w:tcW w:w="861" w:type="dxa"/>
            <w:tcBorders>
              <w:top w:val="nil"/>
              <w:left w:val="nil"/>
              <w:bottom w:val="single" w:color="auto" w:sz="4" w:space="0"/>
              <w:right w:val="single" w:color="auto" w:sz="4" w:space="0"/>
            </w:tcBorders>
            <w:shd w:val="clear" w:color="auto" w:fill="auto"/>
            <w:noWrap/>
            <w:vAlign w:val="center"/>
          </w:tcPr>
          <w:p w14:paraId="72696053">
            <w:pPr>
              <w:jc w:val="right"/>
              <w:rPr>
                <w:rFonts w:hint="default" w:ascii="Times New Roman" w:hAnsi="Times New Roman" w:cs="Times New Roman"/>
                <w:color w:val="000000"/>
                <w:kern w:val="0"/>
                <w:sz w:val="21"/>
                <w:szCs w:val="21"/>
              </w:rPr>
            </w:pPr>
          </w:p>
        </w:tc>
      </w:tr>
      <w:tr w14:paraId="369695D1">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0E66FCC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30301</w:t>
            </w:r>
          </w:p>
        </w:tc>
        <w:tc>
          <w:tcPr>
            <w:tcW w:w="1058" w:type="pct"/>
            <w:tcBorders>
              <w:top w:val="nil"/>
              <w:left w:val="nil"/>
              <w:bottom w:val="single" w:color="auto" w:sz="4" w:space="0"/>
              <w:right w:val="single" w:color="auto" w:sz="4" w:space="0"/>
            </w:tcBorders>
            <w:shd w:val="clear" w:color="auto" w:fill="auto"/>
            <w:noWrap/>
            <w:vAlign w:val="center"/>
          </w:tcPr>
          <w:p w14:paraId="18AE8F7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离休费</w:t>
            </w:r>
          </w:p>
        </w:tc>
        <w:tc>
          <w:tcPr>
            <w:tcW w:w="915" w:type="dxa"/>
            <w:tcBorders>
              <w:top w:val="nil"/>
              <w:left w:val="nil"/>
              <w:bottom w:val="single" w:color="auto" w:sz="4" w:space="0"/>
              <w:right w:val="single" w:color="auto" w:sz="4" w:space="0"/>
            </w:tcBorders>
            <w:shd w:val="clear" w:color="auto" w:fill="auto"/>
            <w:noWrap/>
            <w:vAlign w:val="center"/>
          </w:tcPr>
          <w:p w14:paraId="0F96E0B0">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01C5E00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30216</w:t>
            </w:r>
          </w:p>
        </w:tc>
        <w:tc>
          <w:tcPr>
            <w:tcW w:w="733" w:type="pct"/>
            <w:tcBorders>
              <w:top w:val="nil"/>
              <w:left w:val="nil"/>
              <w:bottom w:val="single" w:color="auto" w:sz="4" w:space="0"/>
              <w:right w:val="single" w:color="auto" w:sz="4" w:space="0"/>
            </w:tcBorders>
            <w:shd w:val="clear" w:color="auto" w:fill="auto"/>
            <w:noWrap/>
            <w:vAlign w:val="center"/>
          </w:tcPr>
          <w:p w14:paraId="191B10B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培训费</w:t>
            </w:r>
          </w:p>
        </w:tc>
        <w:tc>
          <w:tcPr>
            <w:tcW w:w="899" w:type="dxa"/>
            <w:tcBorders>
              <w:top w:val="nil"/>
              <w:left w:val="nil"/>
              <w:bottom w:val="single" w:color="auto" w:sz="4" w:space="0"/>
              <w:right w:val="single" w:color="auto" w:sz="4" w:space="0"/>
            </w:tcBorders>
            <w:shd w:val="clear" w:color="auto" w:fill="auto"/>
            <w:noWrap/>
            <w:vAlign w:val="center"/>
          </w:tcPr>
          <w:p w14:paraId="7875858D">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1.47</w:t>
            </w:r>
          </w:p>
        </w:tc>
        <w:tc>
          <w:tcPr>
            <w:tcW w:w="352" w:type="pct"/>
            <w:tcBorders>
              <w:top w:val="nil"/>
              <w:left w:val="nil"/>
              <w:bottom w:val="single" w:color="auto" w:sz="4" w:space="0"/>
              <w:right w:val="single" w:color="auto" w:sz="4" w:space="0"/>
            </w:tcBorders>
            <w:shd w:val="clear" w:color="auto" w:fill="auto"/>
            <w:noWrap/>
            <w:vAlign w:val="center"/>
          </w:tcPr>
          <w:p w14:paraId="7D2CEA7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31013</w:t>
            </w:r>
          </w:p>
        </w:tc>
        <w:tc>
          <w:tcPr>
            <w:tcW w:w="1341" w:type="pct"/>
            <w:tcBorders>
              <w:top w:val="nil"/>
              <w:left w:val="nil"/>
              <w:bottom w:val="single" w:color="auto" w:sz="4" w:space="0"/>
              <w:right w:val="single" w:color="auto" w:sz="4" w:space="0"/>
            </w:tcBorders>
            <w:shd w:val="clear" w:color="auto" w:fill="auto"/>
            <w:noWrap/>
            <w:vAlign w:val="center"/>
          </w:tcPr>
          <w:p w14:paraId="61022F3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公务用车购置</w:t>
            </w:r>
          </w:p>
        </w:tc>
        <w:tc>
          <w:tcPr>
            <w:tcW w:w="861" w:type="dxa"/>
            <w:tcBorders>
              <w:top w:val="nil"/>
              <w:left w:val="nil"/>
              <w:bottom w:val="single" w:color="auto" w:sz="4" w:space="0"/>
              <w:right w:val="single" w:color="auto" w:sz="4" w:space="0"/>
            </w:tcBorders>
            <w:shd w:val="clear" w:color="auto" w:fill="auto"/>
            <w:noWrap/>
            <w:vAlign w:val="center"/>
          </w:tcPr>
          <w:p w14:paraId="5394804F">
            <w:pPr>
              <w:jc w:val="right"/>
              <w:rPr>
                <w:rFonts w:hint="default" w:ascii="Times New Roman" w:hAnsi="Times New Roman" w:cs="Times New Roman"/>
                <w:color w:val="000000"/>
                <w:kern w:val="0"/>
                <w:sz w:val="21"/>
                <w:szCs w:val="21"/>
              </w:rPr>
            </w:pPr>
          </w:p>
        </w:tc>
      </w:tr>
      <w:tr w14:paraId="0D6529B1">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0FB29E9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30302</w:t>
            </w:r>
          </w:p>
        </w:tc>
        <w:tc>
          <w:tcPr>
            <w:tcW w:w="1058" w:type="pct"/>
            <w:tcBorders>
              <w:top w:val="nil"/>
              <w:left w:val="nil"/>
              <w:bottom w:val="single" w:color="auto" w:sz="4" w:space="0"/>
              <w:right w:val="single" w:color="auto" w:sz="4" w:space="0"/>
            </w:tcBorders>
            <w:shd w:val="clear" w:color="auto" w:fill="auto"/>
            <w:noWrap/>
            <w:vAlign w:val="center"/>
          </w:tcPr>
          <w:p w14:paraId="1ECAB6A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退休费</w:t>
            </w:r>
          </w:p>
        </w:tc>
        <w:tc>
          <w:tcPr>
            <w:tcW w:w="915" w:type="dxa"/>
            <w:tcBorders>
              <w:top w:val="nil"/>
              <w:left w:val="nil"/>
              <w:bottom w:val="single" w:color="auto" w:sz="4" w:space="0"/>
              <w:right w:val="single" w:color="auto" w:sz="4" w:space="0"/>
            </w:tcBorders>
            <w:shd w:val="clear" w:color="auto" w:fill="auto"/>
            <w:noWrap/>
            <w:vAlign w:val="center"/>
          </w:tcPr>
          <w:p w14:paraId="0776B603">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7FA91E5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30217</w:t>
            </w:r>
          </w:p>
        </w:tc>
        <w:tc>
          <w:tcPr>
            <w:tcW w:w="733" w:type="pct"/>
            <w:tcBorders>
              <w:top w:val="nil"/>
              <w:left w:val="nil"/>
              <w:bottom w:val="single" w:color="auto" w:sz="4" w:space="0"/>
              <w:right w:val="single" w:color="auto" w:sz="4" w:space="0"/>
            </w:tcBorders>
            <w:shd w:val="clear" w:color="auto" w:fill="auto"/>
            <w:noWrap/>
            <w:vAlign w:val="center"/>
          </w:tcPr>
          <w:p w14:paraId="4273D7A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公务接待费</w:t>
            </w:r>
          </w:p>
        </w:tc>
        <w:tc>
          <w:tcPr>
            <w:tcW w:w="899" w:type="dxa"/>
            <w:tcBorders>
              <w:top w:val="nil"/>
              <w:left w:val="nil"/>
              <w:bottom w:val="single" w:color="auto" w:sz="4" w:space="0"/>
              <w:right w:val="single" w:color="auto" w:sz="4" w:space="0"/>
            </w:tcBorders>
            <w:shd w:val="clear" w:color="auto" w:fill="auto"/>
            <w:noWrap/>
            <w:vAlign w:val="center"/>
          </w:tcPr>
          <w:p w14:paraId="63337B39">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4.76</w:t>
            </w:r>
          </w:p>
        </w:tc>
        <w:tc>
          <w:tcPr>
            <w:tcW w:w="352" w:type="pct"/>
            <w:tcBorders>
              <w:top w:val="nil"/>
              <w:left w:val="nil"/>
              <w:bottom w:val="single" w:color="auto" w:sz="4" w:space="0"/>
              <w:right w:val="single" w:color="auto" w:sz="4" w:space="0"/>
            </w:tcBorders>
            <w:shd w:val="clear" w:color="auto" w:fill="auto"/>
            <w:noWrap/>
            <w:vAlign w:val="center"/>
          </w:tcPr>
          <w:p w14:paraId="380C18F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31019</w:t>
            </w:r>
          </w:p>
        </w:tc>
        <w:tc>
          <w:tcPr>
            <w:tcW w:w="1341" w:type="pct"/>
            <w:tcBorders>
              <w:top w:val="nil"/>
              <w:left w:val="nil"/>
              <w:bottom w:val="single" w:color="auto" w:sz="4" w:space="0"/>
              <w:right w:val="single" w:color="auto" w:sz="4" w:space="0"/>
            </w:tcBorders>
            <w:shd w:val="clear" w:color="auto" w:fill="auto"/>
            <w:noWrap/>
            <w:vAlign w:val="center"/>
          </w:tcPr>
          <w:p w14:paraId="77E0223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其他交通工具购置</w:t>
            </w:r>
          </w:p>
        </w:tc>
        <w:tc>
          <w:tcPr>
            <w:tcW w:w="861" w:type="dxa"/>
            <w:tcBorders>
              <w:top w:val="nil"/>
              <w:left w:val="nil"/>
              <w:bottom w:val="single" w:color="auto" w:sz="4" w:space="0"/>
              <w:right w:val="single" w:color="auto" w:sz="4" w:space="0"/>
            </w:tcBorders>
            <w:shd w:val="clear" w:color="auto" w:fill="auto"/>
            <w:noWrap/>
            <w:vAlign w:val="center"/>
          </w:tcPr>
          <w:p w14:paraId="774F76F6">
            <w:pPr>
              <w:jc w:val="right"/>
              <w:rPr>
                <w:rFonts w:hint="default" w:ascii="Times New Roman" w:hAnsi="Times New Roman" w:cs="Times New Roman"/>
                <w:color w:val="000000"/>
                <w:kern w:val="0"/>
                <w:sz w:val="21"/>
                <w:szCs w:val="21"/>
              </w:rPr>
            </w:pPr>
          </w:p>
        </w:tc>
      </w:tr>
      <w:tr w14:paraId="052D2DB1">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2B9CDD3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30303</w:t>
            </w:r>
          </w:p>
        </w:tc>
        <w:tc>
          <w:tcPr>
            <w:tcW w:w="1058" w:type="pct"/>
            <w:tcBorders>
              <w:top w:val="nil"/>
              <w:left w:val="nil"/>
              <w:bottom w:val="single" w:color="auto" w:sz="4" w:space="0"/>
              <w:right w:val="single" w:color="auto" w:sz="4" w:space="0"/>
            </w:tcBorders>
            <w:shd w:val="clear" w:color="auto" w:fill="auto"/>
            <w:noWrap/>
            <w:vAlign w:val="center"/>
          </w:tcPr>
          <w:p w14:paraId="0AB1B5F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退职（役）费</w:t>
            </w:r>
          </w:p>
        </w:tc>
        <w:tc>
          <w:tcPr>
            <w:tcW w:w="915" w:type="dxa"/>
            <w:tcBorders>
              <w:top w:val="nil"/>
              <w:left w:val="nil"/>
              <w:bottom w:val="single" w:color="auto" w:sz="4" w:space="0"/>
              <w:right w:val="single" w:color="auto" w:sz="4" w:space="0"/>
            </w:tcBorders>
            <w:shd w:val="clear" w:color="auto" w:fill="auto"/>
            <w:noWrap/>
            <w:vAlign w:val="center"/>
          </w:tcPr>
          <w:p w14:paraId="4A393B18">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439745B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30218</w:t>
            </w:r>
          </w:p>
        </w:tc>
        <w:tc>
          <w:tcPr>
            <w:tcW w:w="733" w:type="pct"/>
            <w:tcBorders>
              <w:top w:val="nil"/>
              <w:left w:val="nil"/>
              <w:bottom w:val="single" w:color="auto" w:sz="4" w:space="0"/>
              <w:right w:val="single" w:color="auto" w:sz="4" w:space="0"/>
            </w:tcBorders>
            <w:shd w:val="clear" w:color="auto" w:fill="auto"/>
            <w:noWrap/>
            <w:vAlign w:val="center"/>
          </w:tcPr>
          <w:p w14:paraId="4BC3CCB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专用材料费</w:t>
            </w:r>
          </w:p>
        </w:tc>
        <w:tc>
          <w:tcPr>
            <w:tcW w:w="899" w:type="dxa"/>
            <w:tcBorders>
              <w:top w:val="nil"/>
              <w:left w:val="nil"/>
              <w:bottom w:val="single" w:color="auto" w:sz="4" w:space="0"/>
              <w:right w:val="single" w:color="auto" w:sz="4" w:space="0"/>
            </w:tcBorders>
            <w:shd w:val="clear" w:color="auto" w:fill="auto"/>
            <w:noWrap/>
            <w:vAlign w:val="center"/>
          </w:tcPr>
          <w:p w14:paraId="3D62A449">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763B672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31021</w:t>
            </w:r>
          </w:p>
        </w:tc>
        <w:tc>
          <w:tcPr>
            <w:tcW w:w="1341" w:type="pct"/>
            <w:tcBorders>
              <w:top w:val="nil"/>
              <w:left w:val="nil"/>
              <w:bottom w:val="single" w:color="auto" w:sz="4" w:space="0"/>
              <w:right w:val="single" w:color="auto" w:sz="4" w:space="0"/>
            </w:tcBorders>
            <w:shd w:val="clear" w:color="auto" w:fill="auto"/>
            <w:noWrap/>
            <w:vAlign w:val="center"/>
          </w:tcPr>
          <w:p w14:paraId="4EFBC4B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文物和陈列品购置</w:t>
            </w:r>
          </w:p>
        </w:tc>
        <w:tc>
          <w:tcPr>
            <w:tcW w:w="861" w:type="dxa"/>
            <w:tcBorders>
              <w:top w:val="nil"/>
              <w:left w:val="nil"/>
              <w:bottom w:val="single" w:color="auto" w:sz="4" w:space="0"/>
              <w:right w:val="single" w:color="auto" w:sz="4" w:space="0"/>
            </w:tcBorders>
            <w:shd w:val="clear" w:color="auto" w:fill="auto"/>
            <w:noWrap/>
            <w:vAlign w:val="center"/>
          </w:tcPr>
          <w:p w14:paraId="1C00391B">
            <w:pPr>
              <w:jc w:val="right"/>
              <w:rPr>
                <w:rFonts w:hint="default" w:ascii="Times New Roman" w:hAnsi="Times New Roman" w:cs="Times New Roman"/>
                <w:color w:val="000000"/>
                <w:kern w:val="0"/>
                <w:sz w:val="21"/>
                <w:szCs w:val="21"/>
              </w:rPr>
            </w:pPr>
          </w:p>
        </w:tc>
      </w:tr>
      <w:tr w14:paraId="29333C93">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49B20FA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30304</w:t>
            </w:r>
          </w:p>
        </w:tc>
        <w:tc>
          <w:tcPr>
            <w:tcW w:w="1058" w:type="pct"/>
            <w:tcBorders>
              <w:top w:val="nil"/>
              <w:left w:val="nil"/>
              <w:bottom w:val="single" w:color="auto" w:sz="4" w:space="0"/>
              <w:right w:val="single" w:color="auto" w:sz="4" w:space="0"/>
            </w:tcBorders>
            <w:shd w:val="clear" w:color="auto" w:fill="auto"/>
            <w:noWrap/>
            <w:vAlign w:val="center"/>
          </w:tcPr>
          <w:p w14:paraId="712DD89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抚恤金</w:t>
            </w:r>
          </w:p>
        </w:tc>
        <w:tc>
          <w:tcPr>
            <w:tcW w:w="915" w:type="dxa"/>
            <w:tcBorders>
              <w:top w:val="nil"/>
              <w:left w:val="nil"/>
              <w:bottom w:val="single" w:color="auto" w:sz="4" w:space="0"/>
              <w:right w:val="single" w:color="auto" w:sz="4" w:space="0"/>
            </w:tcBorders>
            <w:shd w:val="clear" w:color="auto" w:fill="auto"/>
            <w:noWrap/>
            <w:vAlign w:val="center"/>
          </w:tcPr>
          <w:p w14:paraId="1E7224B8">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13D0742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30224</w:t>
            </w:r>
          </w:p>
        </w:tc>
        <w:tc>
          <w:tcPr>
            <w:tcW w:w="733" w:type="pct"/>
            <w:tcBorders>
              <w:top w:val="nil"/>
              <w:left w:val="nil"/>
              <w:bottom w:val="single" w:color="auto" w:sz="4" w:space="0"/>
              <w:right w:val="single" w:color="auto" w:sz="4" w:space="0"/>
            </w:tcBorders>
            <w:shd w:val="clear" w:color="auto" w:fill="auto"/>
            <w:noWrap/>
            <w:vAlign w:val="center"/>
          </w:tcPr>
          <w:p w14:paraId="581E019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被装购置费</w:t>
            </w:r>
          </w:p>
        </w:tc>
        <w:tc>
          <w:tcPr>
            <w:tcW w:w="899" w:type="dxa"/>
            <w:tcBorders>
              <w:top w:val="nil"/>
              <w:left w:val="nil"/>
              <w:bottom w:val="single" w:color="auto" w:sz="4" w:space="0"/>
              <w:right w:val="single" w:color="auto" w:sz="4" w:space="0"/>
            </w:tcBorders>
            <w:shd w:val="clear" w:color="auto" w:fill="auto"/>
            <w:noWrap/>
            <w:vAlign w:val="center"/>
          </w:tcPr>
          <w:p w14:paraId="2CA6238F">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7D1B650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31022</w:t>
            </w:r>
          </w:p>
        </w:tc>
        <w:tc>
          <w:tcPr>
            <w:tcW w:w="1341" w:type="pct"/>
            <w:tcBorders>
              <w:top w:val="nil"/>
              <w:left w:val="nil"/>
              <w:bottom w:val="single" w:color="auto" w:sz="4" w:space="0"/>
              <w:right w:val="single" w:color="auto" w:sz="4" w:space="0"/>
            </w:tcBorders>
            <w:shd w:val="clear" w:color="auto" w:fill="auto"/>
            <w:noWrap/>
            <w:vAlign w:val="center"/>
          </w:tcPr>
          <w:p w14:paraId="546015B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无形资产购置</w:t>
            </w:r>
          </w:p>
        </w:tc>
        <w:tc>
          <w:tcPr>
            <w:tcW w:w="861" w:type="dxa"/>
            <w:tcBorders>
              <w:top w:val="nil"/>
              <w:left w:val="nil"/>
              <w:bottom w:val="single" w:color="auto" w:sz="4" w:space="0"/>
              <w:right w:val="single" w:color="auto" w:sz="4" w:space="0"/>
            </w:tcBorders>
            <w:shd w:val="clear" w:color="auto" w:fill="auto"/>
            <w:noWrap/>
            <w:vAlign w:val="center"/>
          </w:tcPr>
          <w:p w14:paraId="3789F2D7">
            <w:pPr>
              <w:jc w:val="right"/>
              <w:rPr>
                <w:rFonts w:hint="default" w:ascii="Times New Roman" w:hAnsi="Times New Roman" w:cs="Times New Roman"/>
                <w:color w:val="000000"/>
                <w:kern w:val="0"/>
                <w:sz w:val="21"/>
                <w:szCs w:val="21"/>
              </w:rPr>
            </w:pPr>
          </w:p>
        </w:tc>
      </w:tr>
      <w:tr w14:paraId="77744E26">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63EB5F9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30305</w:t>
            </w:r>
          </w:p>
        </w:tc>
        <w:tc>
          <w:tcPr>
            <w:tcW w:w="1058" w:type="pct"/>
            <w:tcBorders>
              <w:top w:val="nil"/>
              <w:left w:val="nil"/>
              <w:bottom w:val="single" w:color="auto" w:sz="4" w:space="0"/>
              <w:right w:val="single" w:color="auto" w:sz="4" w:space="0"/>
            </w:tcBorders>
            <w:shd w:val="clear" w:color="auto" w:fill="auto"/>
            <w:noWrap/>
            <w:vAlign w:val="center"/>
          </w:tcPr>
          <w:p w14:paraId="2637EE7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生活补助</w:t>
            </w:r>
          </w:p>
        </w:tc>
        <w:tc>
          <w:tcPr>
            <w:tcW w:w="915" w:type="dxa"/>
            <w:tcBorders>
              <w:top w:val="nil"/>
              <w:left w:val="nil"/>
              <w:bottom w:val="single" w:color="auto" w:sz="4" w:space="0"/>
              <w:right w:val="single" w:color="auto" w:sz="4" w:space="0"/>
            </w:tcBorders>
            <w:shd w:val="clear" w:color="auto" w:fill="auto"/>
            <w:noWrap/>
            <w:vAlign w:val="center"/>
          </w:tcPr>
          <w:p w14:paraId="12B8A21C">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3.4</w:t>
            </w:r>
          </w:p>
        </w:tc>
        <w:tc>
          <w:tcPr>
            <w:tcW w:w="343" w:type="pct"/>
            <w:tcBorders>
              <w:top w:val="nil"/>
              <w:left w:val="nil"/>
              <w:bottom w:val="single" w:color="auto" w:sz="4" w:space="0"/>
              <w:right w:val="single" w:color="auto" w:sz="4" w:space="0"/>
            </w:tcBorders>
            <w:shd w:val="clear" w:color="auto" w:fill="auto"/>
            <w:noWrap/>
            <w:vAlign w:val="center"/>
          </w:tcPr>
          <w:p w14:paraId="75FA1DD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30225</w:t>
            </w:r>
          </w:p>
        </w:tc>
        <w:tc>
          <w:tcPr>
            <w:tcW w:w="733" w:type="pct"/>
            <w:tcBorders>
              <w:top w:val="nil"/>
              <w:left w:val="nil"/>
              <w:bottom w:val="single" w:color="auto" w:sz="4" w:space="0"/>
              <w:right w:val="single" w:color="auto" w:sz="4" w:space="0"/>
            </w:tcBorders>
            <w:shd w:val="clear" w:color="auto" w:fill="auto"/>
            <w:noWrap/>
            <w:vAlign w:val="center"/>
          </w:tcPr>
          <w:p w14:paraId="40F4BFF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专用燃料费</w:t>
            </w:r>
          </w:p>
        </w:tc>
        <w:tc>
          <w:tcPr>
            <w:tcW w:w="899" w:type="dxa"/>
            <w:tcBorders>
              <w:top w:val="nil"/>
              <w:left w:val="nil"/>
              <w:bottom w:val="single" w:color="auto" w:sz="4" w:space="0"/>
              <w:right w:val="single" w:color="auto" w:sz="4" w:space="0"/>
            </w:tcBorders>
            <w:shd w:val="clear" w:color="auto" w:fill="auto"/>
            <w:noWrap/>
            <w:vAlign w:val="center"/>
          </w:tcPr>
          <w:p w14:paraId="791A7B07">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5615863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31099</w:t>
            </w:r>
          </w:p>
        </w:tc>
        <w:tc>
          <w:tcPr>
            <w:tcW w:w="1341" w:type="pct"/>
            <w:tcBorders>
              <w:top w:val="nil"/>
              <w:left w:val="nil"/>
              <w:bottom w:val="single" w:color="auto" w:sz="4" w:space="0"/>
              <w:right w:val="single" w:color="auto" w:sz="4" w:space="0"/>
            </w:tcBorders>
            <w:shd w:val="clear" w:color="auto" w:fill="auto"/>
            <w:noWrap/>
            <w:vAlign w:val="center"/>
          </w:tcPr>
          <w:p w14:paraId="24923AF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其他资本性支出</w:t>
            </w:r>
          </w:p>
        </w:tc>
        <w:tc>
          <w:tcPr>
            <w:tcW w:w="861" w:type="dxa"/>
            <w:tcBorders>
              <w:top w:val="nil"/>
              <w:left w:val="nil"/>
              <w:bottom w:val="single" w:color="auto" w:sz="4" w:space="0"/>
              <w:right w:val="single" w:color="auto" w:sz="4" w:space="0"/>
            </w:tcBorders>
            <w:shd w:val="clear" w:color="auto" w:fill="auto"/>
            <w:noWrap/>
            <w:vAlign w:val="center"/>
          </w:tcPr>
          <w:p w14:paraId="00CA615C">
            <w:pPr>
              <w:jc w:val="right"/>
              <w:rPr>
                <w:rFonts w:hint="default" w:ascii="Times New Roman" w:hAnsi="Times New Roman" w:cs="Times New Roman"/>
                <w:color w:val="000000"/>
                <w:kern w:val="0"/>
                <w:sz w:val="21"/>
                <w:szCs w:val="21"/>
              </w:rPr>
            </w:pPr>
          </w:p>
        </w:tc>
      </w:tr>
      <w:tr w14:paraId="3273163B">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716D0F6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30306</w:t>
            </w:r>
          </w:p>
        </w:tc>
        <w:tc>
          <w:tcPr>
            <w:tcW w:w="1058" w:type="pct"/>
            <w:tcBorders>
              <w:top w:val="nil"/>
              <w:left w:val="nil"/>
              <w:bottom w:val="single" w:color="auto" w:sz="4" w:space="0"/>
              <w:right w:val="single" w:color="auto" w:sz="4" w:space="0"/>
            </w:tcBorders>
            <w:shd w:val="clear" w:color="auto" w:fill="auto"/>
            <w:noWrap/>
            <w:vAlign w:val="center"/>
          </w:tcPr>
          <w:p w14:paraId="39222F5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救济费</w:t>
            </w:r>
          </w:p>
        </w:tc>
        <w:tc>
          <w:tcPr>
            <w:tcW w:w="915" w:type="dxa"/>
            <w:tcBorders>
              <w:top w:val="nil"/>
              <w:left w:val="nil"/>
              <w:bottom w:val="single" w:color="auto" w:sz="4" w:space="0"/>
              <w:right w:val="single" w:color="auto" w:sz="4" w:space="0"/>
            </w:tcBorders>
            <w:shd w:val="clear" w:color="auto" w:fill="auto"/>
            <w:noWrap/>
            <w:vAlign w:val="center"/>
          </w:tcPr>
          <w:p w14:paraId="27752749">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20A851A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30226</w:t>
            </w:r>
          </w:p>
        </w:tc>
        <w:tc>
          <w:tcPr>
            <w:tcW w:w="733" w:type="pct"/>
            <w:tcBorders>
              <w:top w:val="nil"/>
              <w:left w:val="nil"/>
              <w:bottom w:val="single" w:color="auto" w:sz="4" w:space="0"/>
              <w:right w:val="single" w:color="auto" w:sz="4" w:space="0"/>
            </w:tcBorders>
            <w:shd w:val="clear" w:color="auto" w:fill="auto"/>
            <w:noWrap/>
            <w:vAlign w:val="center"/>
          </w:tcPr>
          <w:p w14:paraId="7B0C888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劳务费</w:t>
            </w:r>
          </w:p>
        </w:tc>
        <w:tc>
          <w:tcPr>
            <w:tcW w:w="899" w:type="dxa"/>
            <w:tcBorders>
              <w:top w:val="nil"/>
              <w:left w:val="nil"/>
              <w:bottom w:val="single" w:color="auto" w:sz="4" w:space="0"/>
              <w:right w:val="single" w:color="auto" w:sz="4" w:space="0"/>
            </w:tcBorders>
            <w:shd w:val="clear" w:color="auto" w:fill="auto"/>
            <w:noWrap/>
            <w:vAlign w:val="center"/>
          </w:tcPr>
          <w:p w14:paraId="0B2D0A24">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14.79</w:t>
            </w:r>
          </w:p>
        </w:tc>
        <w:tc>
          <w:tcPr>
            <w:tcW w:w="352" w:type="pct"/>
            <w:tcBorders>
              <w:top w:val="nil"/>
              <w:left w:val="nil"/>
              <w:bottom w:val="single" w:color="auto" w:sz="4" w:space="0"/>
              <w:right w:val="single" w:color="auto" w:sz="4" w:space="0"/>
            </w:tcBorders>
            <w:shd w:val="clear" w:color="auto" w:fill="auto"/>
            <w:noWrap/>
            <w:vAlign w:val="center"/>
          </w:tcPr>
          <w:p w14:paraId="418F0DE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399</w:t>
            </w:r>
          </w:p>
        </w:tc>
        <w:tc>
          <w:tcPr>
            <w:tcW w:w="1341" w:type="pct"/>
            <w:tcBorders>
              <w:top w:val="nil"/>
              <w:left w:val="nil"/>
              <w:bottom w:val="single" w:color="auto" w:sz="4" w:space="0"/>
              <w:right w:val="single" w:color="auto" w:sz="4" w:space="0"/>
            </w:tcBorders>
            <w:shd w:val="clear" w:color="auto" w:fill="auto"/>
            <w:noWrap/>
            <w:vAlign w:val="center"/>
          </w:tcPr>
          <w:p w14:paraId="75BE050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其他支出</w:t>
            </w:r>
          </w:p>
        </w:tc>
        <w:tc>
          <w:tcPr>
            <w:tcW w:w="861" w:type="dxa"/>
            <w:tcBorders>
              <w:top w:val="nil"/>
              <w:left w:val="nil"/>
              <w:bottom w:val="single" w:color="auto" w:sz="4" w:space="0"/>
              <w:right w:val="single" w:color="auto" w:sz="4" w:space="0"/>
            </w:tcBorders>
            <w:shd w:val="clear" w:color="auto" w:fill="auto"/>
            <w:noWrap/>
            <w:vAlign w:val="center"/>
          </w:tcPr>
          <w:p w14:paraId="00595B77">
            <w:pPr>
              <w:jc w:val="right"/>
              <w:rPr>
                <w:rFonts w:hint="default" w:ascii="Times New Roman" w:hAnsi="Times New Roman" w:cs="Times New Roman"/>
                <w:color w:val="000000"/>
                <w:kern w:val="0"/>
                <w:sz w:val="21"/>
                <w:szCs w:val="21"/>
              </w:rPr>
            </w:pPr>
          </w:p>
        </w:tc>
      </w:tr>
      <w:tr w14:paraId="3AECDDB4">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398F217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30307</w:t>
            </w:r>
          </w:p>
        </w:tc>
        <w:tc>
          <w:tcPr>
            <w:tcW w:w="1058" w:type="pct"/>
            <w:tcBorders>
              <w:top w:val="nil"/>
              <w:left w:val="nil"/>
              <w:bottom w:val="single" w:color="auto" w:sz="4" w:space="0"/>
              <w:right w:val="single" w:color="auto" w:sz="4" w:space="0"/>
            </w:tcBorders>
            <w:shd w:val="clear" w:color="auto" w:fill="auto"/>
            <w:noWrap/>
            <w:vAlign w:val="center"/>
          </w:tcPr>
          <w:p w14:paraId="2004491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医疗费补助</w:t>
            </w:r>
          </w:p>
        </w:tc>
        <w:tc>
          <w:tcPr>
            <w:tcW w:w="915" w:type="dxa"/>
            <w:tcBorders>
              <w:top w:val="nil"/>
              <w:left w:val="nil"/>
              <w:bottom w:val="single" w:color="auto" w:sz="4" w:space="0"/>
              <w:right w:val="single" w:color="auto" w:sz="4" w:space="0"/>
            </w:tcBorders>
            <w:shd w:val="clear" w:color="auto" w:fill="auto"/>
            <w:noWrap/>
            <w:vAlign w:val="center"/>
          </w:tcPr>
          <w:p w14:paraId="29D55F24">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65BBA36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30227</w:t>
            </w:r>
          </w:p>
        </w:tc>
        <w:tc>
          <w:tcPr>
            <w:tcW w:w="733" w:type="pct"/>
            <w:tcBorders>
              <w:top w:val="nil"/>
              <w:left w:val="nil"/>
              <w:bottom w:val="single" w:color="auto" w:sz="4" w:space="0"/>
              <w:right w:val="single" w:color="auto" w:sz="4" w:space="0"/>
            </w:tcBorders>
            <w:shd w:val="clear" w:color="auto" w:fill="auto"/>
            <w:noWrap/>
            <w:vAlign w:val="center"/>
          </w:tcPr>
          <w:p w14:paraId="1FD28E9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委托业务费</w:t>
            </w:r>
          </w:p>
        </w:tc>
        <w:tc>
          <w:tcPr>
            <w:tcW w:w="899" w:type="dxa"/>
            <w:tcBorders>
              <w:top w:val="nil"/>
              <w:left w:val="nil"/>
              <w:bottom w:val="single" w:color="auto" w:sz="4" w:space="0"/>
              <w:right w:val="single" w:color="auto" w:sz="4" w:space="0"/>
            </w:tcBorders>
            <w:shd w:val="clear" w:color="auto" w:fill="auto"/>
            <w:noWrap/>
            <w:vAlign w:val="center"/>
          </w:tcPr>
          <w:p w14:paraId="0FD7A9F5">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49E89FD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39906</w:t>
            </w:r>
          </w:p>
        </w:tc>
        <w:tc>
          <w:tcPr>
            <w:tcW w:w="1341" w:type="pct"/>
            <w:tcBorders>
              <w:top w:val="nil"/>
              <w:left w:val="nil"/>
              <w:bottom w:val="single" w:color="auto" w:sz="4" w:space="0"/>
              <w:right w:val="single" w:color="auto" w:sz="4" w:space="0"/>
            </w:tcBorders>
            <w:shd w:val="clear" w:color="auto" w:fill="auto"/>
            <w:noWrap/>
            <w:vAlign w:val="center"/>
          </w:tcPr>
          <w:p w14:paraId="5B7BC42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赠与</w:t>
            </w:r>
          </w:p>
        </w:tc>
        <w:tc>
          <w:tcPr>
            <w:tcW w:w="861" w:type="dxa"/>
            <w:tcBorders>
              <w:top w:val="nil"/>
              <w:left w:val="nil"/>
              <w:bottom w:val="single" w:color="auto" w:sz="4" w:space="0"/>
              <w:right w:val="single" w:color="auto" w:sz="4" w:space="0"/>
            </w:tcBorders>
            <w:shd w:val="clear" w:color="auto" w:fill="auto"/>
            <w:noWrap/>
            <w:vAlign w:val="center"/>
          </w:tcPr>
          <w:p w14:paraId="6054D540">
            <w:pPr>
              <w:jc w:val="right"/>
              <w:rPr>
                <w:rFonts w:hint="default" w:ascii="Times New Roman" w:hAnsi="Times New Roman" w:cs="Times New Roman"/>
                <w:color w:val="000000"/>
                <w:kern w:val="0"/>
                <w:sz w:val="21"/>
                <w:szCs w:val="21"/>
              </w:rPr>
            </w:pPr>
          </w:p>
        </w:tc>
      </w:tr>
      <w:tr w14:paraId="58C4C2D7">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4219BAC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30308</w:t>
            </w:r>
          </w:p>
        </w:tc>
        <w:tc>
          <w:tcPr>
            <w:tcW w:w="1058" w:type="pct"/>
            <w:tcBorders>
              <w:top w:val="nil"/>
              <w:left w:val="nil"/>
              <w:bottom w:val="single" w:color="auto" w:sz="4" w:space="0"/>
              <w:right w:val="single" w:color="auto" w:sz="4" w:space="0"/>
            </w:tcBorders>
            <w:shd w:val="clear" w:color="auto" w:fill="auto"/>
            <w:noWrap/>
            <w:vAlign w:val="center"/>
          </w:tcPr>
          <w:p w14:paraId="4198F29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助学金</w:t>
            </w:r>
          </w:p>
        </w:tc>
        <w:tc>
          <w:tcPr>
            <w:tcW w:w="915" w:type="dxa"/>
            <w:tcBorders>
              <w:top w:val="nil"/>
              <w:left w:val="nil"/>
              <w:bottom w:val="single" w:color="auto" w:sz="4" w:space="0"/>
              <w:right w:val="single" w:color="auto" w:sz="4" w:space="0"/>
            </w:tcBorders>
            <w:shd w:val="clear" w:color="auto" w:fill="auto"/>
            <w:noWrap/>
            <w:vAlign w:val="center"/>
          </w:tcPr>
          <w:p w14:paraId="671B5CBC">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2FF9725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30228</w:t>
            </w:r>
          </w:p>
        </w:tc>
        <w:tc>
          <w:tcPr>
            <w:tcW w:w="733" w:type="pct"/>
            <w:tcBorders>
              <w:top w:val="nil"/>
              <w:left w:val="nil"/>
              <w:bottom w:val="single" w:color="auto" w:sz="4" w:space="0"/>
              <w:right w:val="single" w:color="auto" w:sz="4" w:space="0"/>
            </w:tcBorders>
            <w:shd w:val="clear" w:color="auto" w:fill="auto"/>
            <w:noWrap/>
            <w:vAlign w:val="center"/>
          </w:tcPr>
          <w:p w14:paraId="5A6B1DB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工会经费</w:t>
            </w:r>
          </w:p>
        </w:tc>
        <w:tc>
          <w:tcPr>
            <w:tcW w:w="899" w:type="dxa"/>
            <w:tcBorders>
              <w:top w:val="nil"/>
              <w:left w:val="nil"/>
              <w:bottom w:val="single" w:color="auto" w:sz="4" w:space="0"/>
              <w:right w:val="single" w:color="auto" w:sz="4" w:space="0"/>
            </w:tcBorders>
            <w:shd w:val="clear" w:color="auto" w:fill="auto"/>
            <w:noWrap/>
            <w:vAlign w:val="center"/>
          </w:tcPr>
          <w:p w14:paraId="56109E49">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5.20</w:t>
            </w:r>
          </w:p>
        </w:tc>
        <w:tc>
          <w:tcPr>
            <w:tcW w:w="352" w:type="pct"/>
            <w:tcBorders>
              <w:top w:val="nil"/>
              <w:left w:val="nil"/>
              <w:bottom w:val="single" w:color="auto" w:sz="4" w:space="0"/>
              <w:right w:val="single" w:color="auto" w:sz="4" w:space="0"/>
            </w:tcBorders>
            <w:shd w:val="clear" w:color="auto" w:fill="auto"/>
            <w:noWrap/>
            <w:vAlign w:val="center"/>
          </w:tcPr>
          <w:p w14:paraId="75C1680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39907</w:t>
            </w:r>
          </w:p>
        </w:tc>
        <w:tc>
          <w:tcPr>
            <w:tcW w:w="1341" w:type="pct"/>
            <w:tcBorders>
              <w:top w:val="nil"/>
              <w:left w:val="nil"/>
              <w:bottom w:val="single" w:color="auto" w:sz="4" w:space="0"/>
              <w:right w:val="single" w:color="auto" w:sz="4" w:space="0"/>
            </w:tcBorders>
            <w:shd w:val="clear" w:color="auto" w:fill="auto"/>
            <w:noWrap/>
            <w:vAlign w:val="center"/>
          </w:tcPr>
          <w:p w14:paraId="56B1D28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国家赔偿费用支出</w:t>
            </w:r>
          </w:p>
        </w:tc>
        <w:tc>
          <w:tcPr>
            <w:tcW w:w="861" w:type="dxa"/>
            <w:tcBorders>
              <w:top w:val="nil"/>
              <w:left w:val="nil"/>
              <w:bottom w:val="single" w:color="auto" w:sz="4" w:space="0"/>
              <w:right w:val="single" w:color="auto" w:sz="4" w:space="0"/>
            </w:tcBorders>
            <w:shd w:val="clear" w:color="auto" w:fill="auto"/>
            <w:noWrap/>
            <w:vAlign w:val="center"/>
          </w:tcPr>
          <w:p w14:paraId="56D5B06B">
            <w:pPr>
              <w:jc w:val="right"/>
              <w:rPr>
                <w:rFonts w:hint="default" w:ascii="Times New Roman" w:hAnsi="Times New Roman" w:cs="Times New Roman"/>
                <w:color w:val="000000"/>
                <w:kern w:val="0"/>
                <w:sz w:val="21"/>
                <w:szCs w:val="21"/>
              </w:rPr>
            </w:pPr>
          </w:p>
        </w:tc>
      </w:tr>
      <w:tr w14:paraId="069482AB">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61624EE0">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30309</w:t>
            </w:r>
          </w:p>
        </w:tc>
        <w:tc>
          <w:tcPr>
            <w:tcW w:w="1058" w:type="pct"/>
            <w:tcBorders>
              <w:top w:val="nil"/>
              <w:left w:val="nil"/>
              <w:bottom w:val="single" w:color="auto" w:sz="4" w:space="0"/>
              <w:right w:val="single" w:color="auto" w:sz="4" w:space="0"/>
            </w:tcBorders>
            <w:shd w:val="clear" w:color="auto" w:fill="auto"/>
            <w:noWrap/>
            <w:vAlign w:val="center"/>
          </w:tcPr>
          <w:p w14:paraId="5363F52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奖励金</w:t>
            </w:r>
          </w:p>
        </w:tc>
        <w:tc>
          <w:tcPr>
            <w:tcW w:w="915" w:type="dxa"/>
            <w:tcBorders>
              <w:top w:val="nil"/>
              <w:left w:val="nil"/>
              <w:bottom w:val="single" w:color="auto" w:sz="4" w:space="0"/>
              <w:right w:val="single" w:color="auto" w:sz="4" w:space="0"/>
            </w:tcBorders>
            <w:shd w:val="clear" w:color="auto" w:fill="auto"/>
            <w:noWrap/>
            <w:vAlign w:val="center"/>
          </w:tcPr>
          <w:p w14:paraId="50CA99B3">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0.61</w:t>
            </w:r>
          </w:p>
        </w:tc>
        <w:tc>
          <w:tcPr>
            <w:tcW w:w="343" w:type="pct"/>
            <w:tcBorders>
              <w:top w:val="nil"/>
              <w:left w:val="nil"/>
              <w:bottom w:val="single" w:color="auto" w:sz="4" w:space="0"/>
              <w:right w:val="single" w:color="auto" w:sz="4" w:space="0"/>
            </w:tcBorders>
            <w:shd w:val="clear" w:color="auto" w:fill="auto"/>
            <w:noWrap/>
            <w:vAlign w:val="center"/>
          </w:tcPr>
          <w:p w14:paraId="02B36DE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30229</w:t>
            </w:r>
          </w:p>
        </w:tc>
        <w:tc>
          <w:tcPr>
            <w:tcW w:w="733" w:type="pct"/>
            <w:tcBorders>
              <w:top w:val="nil"/>
              <w:left w:val="nil"/>
              <w:bottom w:val="single" w:color="auto" w:sz="4" w:space="0"/>
              <w:right w:val="single" w:color="auto" w:sz="4" w:space="0"/>
            </w:tcBorders>
            <w:shd w:val="clear" w:color="auto" w:fill="auto"/>
            <w:noWrap/>
            <w:vAlign w:val="center"/>
          </w:tcPr>
          <w:p w14:paraId="5814682C">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福利费</w:t>
            </w:r>
          </w:p>
        </w:tc>
        <w:tc>
          <w:tcPr>
            <w:tcW w:w="899" w:type="dxa"/>
            <w:tcBorders>
              <w:top w:val="nil"/>
              <w:left w:val="nil"/>
              <w:bottom w:val="single" w:color="auto" w:sz="4" w:space="0"/>
              <w:right w:val="single" w:color="auto" w:sz="4" w:space="0"/>
            </w:tcBorders>
            <w:shd w:val="clear" w:color="auto" w:fill="auto"/>
            <w:noWrap/>
            <w:vAlign w:val="center"/>
          </w:tcPr>
          <w:p w14:paraId="40D1034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2.07</w:t>
            </w:r>
          </w:p>
        </w:tc>
        <w:tc>
          <w:tcPr>
            <w:tcW w:w="352" w:type="pct"/>
            <w:tcBorders>
              <w:top w:val="nil"/>
              <w:left w:val="nil"/>
              <w:bottom w:val="single" w:color="auto" w:sz="4" w:space="0"/>
              <w:right w:val="single" w:color="auto" w:sz="4" w:space="0"/>
            </w:tcBorders>
            <w:shd w:val="clear" w:color="auto" w:fill="auto"/>
            <w:noWrap/>
            <w:vAlign w:val="center"/>
          </w:tcPr>
          <w:p w14:paraId="0A5C852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39908</w:t>
            </w:r>
          </w:p>
        </w:tc>
        <w:tc>
          <w:tcPr>
            <w:tcW w:w="1341" w:type="pct"/>
            <w:tcBorders>
              <w:top w:val="nil"/>
              <w:left w:val="nil"/>
              <w:bottom w:val="single" w:color="auto" w:sz="4" w:space="0"/>
              <w:right w:val="single" w:color="auto" w:sz="4" w:space="0"/>
            </w:tcBorders>
            <w:shd w:val="clear" w:color="auto" w:fill="auto"/>
            <w:noWrap/>
            <w:vAlign w:val="center"/>
          </w:tcPr>
          <w:p w14:paraId="38B3922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对民间非营利组织和群众性自治组织补贴</w:t>
            </w:r>
          </w:p>
        </w:tc>
        <w:tc>
          <w:tcPr>
            <w:tcW w:w="861" w:type="dxa"/>
            <w:tcBorders>
              <w:top w:val="nil"/>
              <w:left w:val="nil"/>
              <w:bottom w:val="single" w:color="auto" w:sz="4" w:space="0"/>
              <w:right w:val="single" w:color="auto" w:sz="4" w:space="0"/>
            </w:tcBorders>
            <w:shd w:val="clear" w:color="auto" w:fill="auto"/>
            <w:noWrap/>
            <w:vAlign w:val="center"/>
          </w:tcPr>
          <w:p w14:paraId="4C665351">
            <w:pPr>
              <w:jc w:val="right"/>
              <w:rPr>
                <w:rFonts w:hint="default" w:ascii="Times New Roman" w:hAnsi="Times New Roman" w:cs="Times New Roman"/>
                <w:color w:val="000000"/>
                <w:kern w:val="0"/>
                <w:sz w:val="21"/>
                <w:szCs w:val="21"/>
              </w:rPr>
            </w:pPr>
          </w:p>
        </w:tc>
      </w:tr>
      <w:tr w14:paraId="2D30A8DB">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62BA330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30310</w:t>
            </w:r>
          </w:p>
        </w:tc>
        <w:tc>
          <w:tcPr>
            <w:tcW w:w="1058" w:type="pct"/>
            <w:tcBorders>
              <w:top w:val="nil"/>
              <w:left w:val="nil"/>
              <w:bottom w:val="single" w:color="auto" w:sz="4" w:space="0"/>
              <w:right w:val="single" w:color="auto" w:sz="4" w:space="0"/>
            </w:tcBorders>
            <w:shd w:val="clear" w:color="auto" w:fill="auto"/>
            <w:noWrap/>
            <w:vAlign w:val="center"/>
          </w:tcPr>
          <w:p w14:paraId="2D10C83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个人农业生产补贴</w:t>
            </w:r>
          </w:p>
        </w:tc>
        <w:tc>
          <w:tcPr>
            <w:tcW w:w="915" w:type="dxa"/>
            <w:tcBorders>
              <w:top w:val="nil"/>
              <w:left w:val="nil"/>
              <w:bottom w:val="single" w:color="auto" w:sz="4" w:space="0"/>
              <w:right w:val="single" w:color="auto" w:sz="4" w:space="0"/>
            </w:tcBorders>
            <w:shd w:val="clear" w:color="auto" w:fill="auto"/>
            <w:noWrap/>
            <w:vAlign w:val="center"/>
          </w:tcPr>
          <w:p w14:paraId="7AACD5C2">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25789B8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30231</w:t>
            </w:r>
          </w:p>
        </w:tc>
        <w:tc>
          <w:tcPr>
            <w:tcW w:w="733" w:type="pct"/>
            <w:tcBorders>
              <w:top w:val="nil"/>
              <w:left w:val="nil"/>
              <w:bottom w:val="single" w:color="auto" w:sz="4" w:space="0"/>
              <w:right w:val="single" w:color="auto" w:sz="4" w:space="0"/>
            </w:tcBorders>
            <w:shd w:val="clear" w:color="auto" w:fill="auto"/>
            <w:noWrap/>
            <w:vAlign w:val="center"/>
          </w:tcPr>
          <w:p w14:paraId="36095C1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公务用车运行维护费</w:t>
            </w:r>
          </w:p>
        </w:tc>
        <w:tc>
          <w:tcPr>
            <w:tcW w:w="899" w:type="dxa"/>
            <w:tcBorders>
              <w:top w:val="nil"/>
              <w:left w:val="nil"/>
              <w:bottom w:val="single" w:color="auto" w:sz="4" w:space="0"/>
              <w:right w:val="single" w:color="auto" w:sz="4" w:space="0"/>
            </w:tcBorders>
            <w:shd w:val="clear" w:color="auto" w:fill="auto"/>
            <w:noWrap/>
            <w:vAlign w:val="center"/>
          </w:tcPr>
          <w:p w14:paraId="41E33D2D">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6ABF3361">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39999</w:t>
            </w:r>
          </w:p>
        </w:tc>
        <w:tc>
          <w:tcPr>
            <w:tcW w:w="1341" w:type="pct"/>
            <w:tcBorders>
              <w:top w:val="nil"/>
              <w:left w:val="nil"/>
              <w:bottom w:val="single" w:color="auto" w:sz="4" w:space="0"/>
              <w:right w:val="single" w:color="auto" w:sz="4" w:space="0"/>
            </w:tcBorders>
            <w:shd w:val="clear" w:color="auto" w:fill="auto"/>
            <w:noWrap/>
            <w:vAlign w:val="center"/>
          </w:tcPr>
          <w:p w14:paraId="1F81378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其他支出</w:t>
            </w:r>
          </w:p>
        </w:tc>
        <w:tc>
          <w:tcPr>
            <w:tcW w:w="861" w:type="dxa"/>
            <w:tcBorders>
              <w:top w:val="nil"/>
              <w:left w:val="nil"/>
              <w:bottom w:val="single" w:color="auto" w:sz="4" w:space="0"/>
              <w:right w:val="single" w:color="auto" w:sz="4" w:space="0"/>
            </w:tcBorders>
            <w:shd w:val="clear" w:color="auto" w:fill="auto"/>
            <w:noWrap/>
            <w:vAlign w:val="center"/>
          </w:tcPr>
          <w:p w14:paraId="2F1146A2">
            <w:pPr>
              <w:jc w:val="right"/>
              <w:rPr>
                <w:rFonts w:hint="default" w:ascii="Times New Roman" w:hAnsi="Times New Roman" w:cs="Times New Roman"/>
                <w:color w:val="000000"/>
                <w:kern w:val="0"/>
                <w:sz w:val="21"/>
                <w:szCs w:val="21"/>
              </w:rPr>
            </w:pPr>
          </w:p>
        </w:tc>
      </w:tr>
      <w:tr w14:paraId="440B375B">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1F08115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30311</w:t>
            </w:r>
          </w:p>
        </w:tc>
        <w:tc>
          <w:tcPr>
            <w:tcW w:w="1058" w:type="pct"/>
            <w:tcBorders>
              <w:top w:val="nil"/>
              <w:left w:val="nil"/>
              <w:bottom w:val="single" w:color="auto" w:sz="4" w:space="0"/>
              <w:right w:val="single" w:color="auto" w:sz="4" w:space="0"/>
            </w:tcBorders>
            <w:shd w:val="clear" w:color="auto" w:fill="auto"/>
            <w:noWrap/>
            <w:vAlign w:val="center"/>
          </w:tcPr>
          <w:p w14:paraId="3DFD85CD">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代缴社会保险费</w:t>
            </w:r>
          </w:p>
        </w:tc>
        <w:tc>
          <w:tcPr>
            <w:tcW w:w="915" w:type="dxa"/>
            <w:tcBorders>
              <w:top w:val="nil"/>
              <w:left w:val="nil"/>
              <w:bottom w:val="single" w:color="auto" w:sz="4" w:space="0"/>
              <w:right w:val="single" w:color="auto" w:sz="4" w:space="0"/>
            </w:tcBorders>
            <w:shd w:val="clear" w:color="auto" w:fill="auto"/>
            <w:noWrap/>
            <w:vAlign w:val="center"/>
          </w:tcPr>
          <w:p w14:paraId="55870840">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5E5EE0E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30239</w:t>
            </w:r>
          </w:p>
        </w:tc>
        <w:tc>
          <w:tcPr>
            <w:tcW w:w="733" w:type="pct"/>
            <w:tcBorders>
              <w:top w:val="nil"/>
              <w:left w:val="nil"/>
              <w:bottom w:val="single" w:color="auto" w:sz="4" w:space="0"/>
              <w:right w:val="single" w:color="auto" w:sz="4" w:space="0"/>
            </w:tcBorders>
            <w:shd w:val="clear" w:color="auto" w:fill="auto"/>
            <w:noWrap/>
            <w:vAlign w:val="center"/>
          </w:tcPr>
          <w:p w14:paraId="4531FA9E">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其他交通费用</w:t>
            </w:r>
          </w:p>
        </w:tc>
        <w:tc>
          <w:tcPr>
            <w:tcW w:w="899" w:type="dxa"/>
            <w:tcBorders>
              <w:top w:val="nil"/>
              <w:left w:val="nil"/>
              <w:bottom w:val="single" w:color="auto" w:sz="4" w:space="0"/>
              <w:right w:val="single" w:color="auto" w:sz="4" w:space="0"/>
            </w:tcBorders>
            <w:shd w:val="clear" w:color="auto" w:fill="auto"/>
            <w:noWrap/>
            <w:vAlign w:val="center"/>
          </w:tcPr>
          <w:p w14:paraId="7694AA2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1.25</w:t>
            </w:r>
          </w:p>
        </w:tc>
        <w:tc>
          <w:tcPr>
            <w:tcW w:w="352" w:type="pct"/>
            <w:tcBorders>
              <w:top w:val="nil"/>
              <w:left w:val="nil"/>
              <w:bottom w:val="single" w:color="auto" w:sz="4" w:space="0"/>
              <w:right w:val="single" w:color="auto" w:sz="4" w:space="0"/>
            </w:tcBorders>
            <w:shd w:val="clear" w:color="auto" w:fill="auto"/>
            <w:noWrap/>
            <w:vAlign w:val="center"/>
          </w:tcPr>
          <w:p w14:paraId="4D81E259">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341" w:type="pct"/>
            <w:tcBorders>
              <w:top w:val="nil"/>
              <w:left w:val="nil"/>
              <w:bottom w:val="single" w:color="auto" w:sz="4" w:space="0"/>
              <w:right w:val="single" w:color="auto" w:sz="4" w:space="0"/>
            </w:tcBorders>
            <w:shd w:val="clear" w:color="auto" w:fill="auto"/>
            <w:noWrap/>
            <w:vAlign w:val="center"/>
          </w:tcPr>
          <w:p w14:paraId="71FAB48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861" w:type="dxa"/>
            <w:tcBorders>
              <w:top w:val="nil"/>
              <w:left w:val="nil"/>
              <w:bottom w:val="single" w:color="auto" w:sz="4" w:space="0"/>
              <w:right w:val="single" w:color="auto" w:sz="4" w:space="0"/>
            </w:tcBorders>
            <w:shd w:val="clear" w:color="auto" w:fill="auto"/>
            <w:noWrap/>
            <w:vAlign w:val="center"/>
          </w:tcPr>
          <w:p w14:paraId="55DFFC81">
            <w:pPr>
              <w:jc w:val="right"/>
              <w:rPr>
                <w:rFonts w:hint="default" w:ascii="Times New Roman" w:hAnsi="Times New Roman" w:cs="Times New Roman"/>
                <w:color w:val="000000"/>
                <w:kern w:val="0"/>
                <w:sz w:val="21"/>
                <w:szCs w:val="21"/>
              </w:rPr>
            </w:pPr>
          </w:p>
        </w:tc>
      </w:tr>
      <w:tr w14:paraId="26366B34">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3E20E3B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30399</w:t>
            </w:r>
          </w:p>
        </w:tc>
        <w:tc>
          <w:tcPr>
            <w:tcW w:w="1058" w:type="pct"/>
            <w:tcBorders>
              <w:top w:val="nil"/>
              <w:left w:val="nil"/>
              <w:bottom w:val="single" w:color="auto" w:sz="4" w:space="0"/>
              <w:right w:val="single" w:color="auto" w:sz="4" w:space="0"/>
            </w:tcBorders>
            <w:shd w:val="clear" w:color="auto" w:fill="auto"/>
            <w:noWrap/>
            <w:vAlign w:val="center"/>
          </w:tcPr>
          <w:p w14:paraId="34B89C4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其他对个人和家庭的补助</w:t>
            </w:r>
          </w:p>
        </w:tc>
        <w:tc>
          <w:tcPr>
            <w:tcW w:w="915" w:type="dxa"/>
            <w:tcBorders>
              <w:top w:val="nil"/>
              <w:left w:val="nil"/>
              <w:bottom w:val="single" w:color="auto" w:sz="4" w:space="0"/>
              <w:right w:val="single" w:color="auto" w:sz="4" w:space="0"/>
            </w:tcBorders>
            <w:shd w:val="clear" w:color="auto" w:fill="auto"/>
            <w:noWrap/>
            <w:vAlign w:val="center"/>
          </w:tcPr>
          <w:p w14:paraId="1D61CE6A">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1.68</w:t>
            </w:r>
          </w:p>
        </w:tc>
        <w:tc>
          <w:tcPr>
            <w:tcW w:w="343" w:type="pct"/>
            <w:tcBorders>
              <w:top w:val="nil"/>
              <w:left w:val="nil"/>
              <w:bottom w:val="single" w:color="auto" w:sz="4" w:space="0"/>
              <w:right w:val="single" w:color="auto" w:sz="4" w:space="0"/>
            </w:tcBorders>
            <w:shd w:val="clear" w:color="auto" w:fill="auto"/>
            <w:noWrap/>
            <w:vAlign w:val="center"/>
          </w:tcPr>
          <w:p w14:paraId="597C5CF7">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30240</w:t>
            </w:r>
          </w:p>
        </w:tc>
        <w:tc>
          <w:tcPr>
            <w:tcW w:w="733" w:type="pct"/>
            <w:tcBorders>
              <w:top w:val="nil"/>
              <w:left w:val="nil"/>
              <w:bottom w:val="single" w:color="auto" w:sz="4" w:space="0"/>
              <w:right w:val="single" w:color="auto" w:sz="4" w:space="0"/>
            </w:tcBorders>
            <w:shd w:val="clear" w:color="auto" w:fill="auto"/>
            <w:noWrap/>
            <w:vAlign w:val="center"/>
          </w:tcPr>
          <w:p w14:paraId="0B31CC13">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税金及附加费用</w:t>
            </w:r>
          </w:p>
        </w:tc>
        <w:tc>
          <w:tcPr>
            <w:tcW w:w="899" w:type="dxa"/>
            <w:tcBorders>
              <w:top w:val="nil"/>
              <w:left w:val="nil"/>
              <w:bottom w:val="single" w:color="auto" w:sz="4" w:space="0"/>
              <w:right w:val="single" w:color="auto" w:sz="4" w:space="0"/>
            </w:tcBorders>
            <w:shd w:val="clear" w:color="auto" w:fill="auto"/>
            <w:noWrap/>
            <w:vAlign w:val="center"/>
          </w:tcPr>
          <w:p w14:paraId="698C726F">
            <w:pPr>
              <w:jc w:val="right"/>
              <w:rPr>
                <w:rFonts w:hint="default" w:ascii="Times New Roman" w:hAnsi="Times New Roman" w:cs="Times New Roman"/>
                <w:color w:val="000000"/>
                <w:kern w:val="0"/>
                <w:sz w:val="21"/>
                <w:szCs w:val="21"/>
              </w:rPr>
            </w:pPr>
          </w:p>
        </w:tc>
        <w:tc>
          <w:tcPr>
            <w:tcW w:w="352" w:type="pct"/>
            <w:tcBorders>
              <w:top w:val="nil"/>
              <w:left w:val="nil"/>
              <w:bottom w:val="single" w:color="auto" w:sz="4" w:space="0"/>
              <w:right w:val="single" w:color="auto" w:sz="4" w:space="0"/>
            </w:tcBorders>
            <w:shd w:val="clear" w:color="auto" w:fill="auto"/>
            <w:noWrap/>
            <w:vAlign w:val="center"/>
          </w:tcPr>
          <w:p w14:paraId="24DC3318">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341" w:type="pct"/>
            <w:tcBorders>
              <w:top w:val="nil"/>
              <w:left w:val="nil"/>
              <w:bottom w:val="single" w:color="auto" w:sz="4" w:space="0"/>
              <w:right w:val="single" w:color="auto" w:sz="4" w:space="0"/>
            </w:tcBorders>
            <w:shd w:val="clear" w:color="auto" w:fill="auto"/>
            <w:noWrap/>
            <w:vAlign w:val="center"/>
          </w:tcPr>
          <w:p w14:paraId="4D6502EB">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861" w:type="dxa"/>
            <w:tcBorders>
              <w:top w:val="nil"/>
              <w:left w:val="nil"/>
              <w:bottom w:val="single" w:color="auto" w:sz="4" w:space="0"/>
              <w:right w:val="single" w:color="auto" w:sz="4" w:space="0"/>
            </w:tcBorders>
            <w:shd w:val="clear" w:color="auto" w:fill="auto"/>
            <w:noWrap/>
            <w:vAlign w:val="center"/>
          </w:tcPr>
          <w:p w14:paraId="4D338FDB">
            <w:pPr>
              <w:jc w:val="right"/>
              <w:rPr>
                <w:rFonts w:hint="default" w:ascii="Times New Roman" w:hAnsi="Times New Roman" w:cs="Times New Roman"/>
                <w:color w:val="000000"/>
                <w:kern w:val="0"/>
                <w:sz w:val="21"/>
                <w:szCs w:val="21"/>
              </w:rPr>
            </w:pPr>
          </w:p>
        </w:tc>
      </w:tr>
      <w:tr w14:paraId="33836690">
        <w:tblPrEx>
          <w:tblCellMar>
            <w:top w:w="0" w:type="dxa"/>
            <w:left w:w="108" w:type="dxa"/>
            <w:bottom w:w="0" w:type="dxa"/>
            <w:right w:w="108" w:type="dxa"/>
          </w:tblCellMar>
        </w:tblPrEx>
        <w:trPr>
          <w:trHeight w:val="283" w:hRule="exact"/>
          <w:jc w:val="center"/>
        </w:trPr>
        <w:tc>
          <w:tcPr>
            <w:tcW w:w="331" w:type="pct"/>
            <w:tcBorders>
              <w:top w:val="nil"/>
              <w:left w:val="single" w:color="auto" w:sz="4" w:space="0"/>
              <w:bottom w:val="single" w:color="auto" w:sz="4" w:space="0"/>
              <w:right w:val="single" w:color="auto" w:sz="4" w:space="0"/>
            </w:tcBorders>
            <w:shd w:val="clear" w:color="auto" w:fill="auto"/>
            <w:noWrap/>
            <w:vAlign w:val="center"/>
          </w:tcPr>
          <w:p w14:paraId="2466AEAF">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058" w:type="pct"/>
            <w:tcBorders>
              <w:top w:val="nil"/>
              <w:left w:val="nil"/>
              <w:bottom w:val="single" w:color="auto" w:sz="4" w:space="0"/>
              <w:right w:val="single" w:color="auto" w:sz="4" w:space="0"/>
            </w:tcBorders>
            <w:shd w:val="clear" w:color="auto" w:fill="auto"/>
            <w:noWrap/>
            <w:vAlign w:val="center"/>
          </w:tcPr>
          <w:p w14:paraId="759CFD62">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915" w:type="dxa"/>
            <w:tcBorders>
              <w:top w:val="nil"/>
              <w:left w:val="nil"/>
              <w:bottom w:val="single" w:color="auto" w:sz="4" w:space="0"/>
              <w:right w:val="single" w:color="auto" w:sz="4" w:space="0"/>
            </w:tcBorders>
            <w:shd w:val="clear" w:color="auto" w:fill="auto"/>
            <w:noWrap/>
            <w:vAlign w:val="center"/>
          </w:tcPr>
          <w:p w14:paraId="44EAAEEF">
            <w:pPr>
              <w:jc w:val="right"/>
              <w:rPr>
                <w:rFonts w:hint="default" w:ascii="Times New Roman" w:hAnsi="Times New Roman" w:cs="Times New Roman"/>
                <w:color w:val="000000"/>
                <w:kern w:val="0"/>
                <w:sz w:val="21"/>
                <w:szCs w:val="21"/>
              </w:rPr>
            </w:pPr>
          </w:p>
        </w:tc>
        <w:tc>
          <w:tcPr>
            <w:tcW w:w="343" w:type="pct"/>
            <w:tcBorders>
              <w:top w:val="nil"/>
              <w:left w:val="nil"/>
              <w:bottom w:val="single" w:color="auto" w:sz="4" w:space="0"/>
              <w:right w:val="single" w:color="auto" w:sz="4" w:space="0"/>
            </w:tcBorders>
            <w:shd w:val="clear" w:color="auto" w:fill="auto"/>
            <w:noWrap/>
            <w:vAlign w:val="center"/>
          </w:tcPr>
          <w:p w14:paraId="588AD886">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30299</w:t>
            </w:r>
          </w:p>
        </w:tc>
        <w:tc>
          <w:tcPr>
            <w:tcW w:w="733" w:type="pct"/>
            <w:tcBorders>
              <w:top w:val="nil"/>
              <w:left w:val="nil"/>
              <w:bottom w:val="single" w:color="auto" w:sz="4" w:space="0"/>
              <w:right w:val="single" w:color="auto" w:sz="4" w:space="0"/>
            </w:tcBorders>
            <w:shd w:val="clear" w:color="auto" w:fill="auto"/>
            <w:noWrap/>
            <w:vAlign w:val="center"/>
          </w:tcPr>
          <w:p w14:paraId="11C2A9D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xml:space="preserve">  其他商品和服务支出</w:t>
            </w:r>
          </w:p>
        </w:tc>
        <w:tc>
          <w:tcPr>
            <w:tcW w:w="899" w:type="dxa"/>
            <w:tcBorders>
              <w:top w:val="nil"/>
              <w:left w:val="nil"/>
              <w:bottom w:val="single" w:color="auto" w:sz="4" w:space="0"/>
              <w:right w:val="single" w:color="auto" w:sz="4" w:space="0"/>
            </w:tcBorders>
            <w:shd w:val="clear" w:color="auto" w:fill="auto"/>
            <w:noWrap/>
            <w:vAlign w:val="center"/>
          </w:tcPr>
          <w:p w14:paraId="6CD0809B">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11.47</w:t>
            </w:r>
          </w:p>
        </w:tc>
        <w:tc>
          <w:tcPr>
            <w:tcW w:w="352" w:type="pct"/>
            <w:tcBorders>
              <w:top w:val="nil"/>
              <w:left w:val="nil"/>
              <w:bottom w:val="single" w:color="auto" w:sz="4" w:space="0"/>
              <w:right w:val="single" w:color="auto" w:sz="4" w:space="0"/>
            </w:tcBorders>
            <w:shd w:val="clear" w:color="auto" w:fill="auto"/>
            <w:noWrap/>
            <w:vAlign w:val="center"/>
          </w:tcPr>
          <w:p w14:paraId="5E46888A">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1341" w:type="pct"/>
            <w:tcBorders>
              <w:top w:val="nil"/>
              <w:left w:val="nil"/>
              <w:bottom w:val="single" w:color="auto" w:sz="4" w:space="0"/>
              <w:right w:val="single" w:color="auto" w:sz="4" w:space="0"/>
            </w:tcBorders>
            <w:shd w:val="clear" w:color="auto" w:fill="auto"/>
            <w:noWrap/>
            <w:vAlign w:val="center"/>
          </w:tcPr>
          <w:p w14:paraId="39E2CBE5">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　</w:t>
            </w:r>
          </w:p>
        </w:tc>
        <w:tc>
          <w:tcPr>
            <w:tcW w:w="861" w:type="dxa"/>
            <w:tcBorders>
              <w:top w:val="nil"/>
              <w:left w:val="nil"/>
              <w:bottom w:val="single" w:color="auto" w:sz="4" w:space="0"/>
              <w:right w:val="single" w:color="auto" w:sz="4" w:space="0"/>
            </w:tcBorders>
            <w:shd w:val="clear" w:color="auto" w:fill="auto"/>
            <w:noWrap/>
            <w:vAlign w:val="center"/>
          </w:tcPr>
          <w:p w14:paraId="7B0837DE">
            <w:pPr>
              <w:jc w:val="right"/>
              <w:rPr>
                <w:rFonts w:hint="default" w:ascii="Times New Roman" w:hAnsi="Times New Roman" w:cs="Times New Roman"/>
                <w:color w:val="000000"/>
                <w:kern w:val="0"/>
                <w:sz w:val="21"/>
                <w:szCs w:val="21"/>
              </w:rPr>
            </w:pPr>
          </w:p>
        </w:tc>
      </w:tr>
      <w:tr w14:paraId="3C019FF3">
        <w:tblPrEx>
          <w:tblCellMar>
            <w:top w:w="0" w:type="dxa"/>
            <w:left w:w="108" w:type="dxa"/>
            <w:bottom w:w="0" w:type="dxa"/>
            <w:right w:w="108" w:type="dxa"/>
          </w:tblCellMar>
        </w:tblPrEx>
        <w:trPr>
          <w:trHeight w:val="283" w:hRule="exact"/>
          <w:jc w:val="center"/>
        </w:trPr>
        <w:tc>
          <w:tcPr>
            <w:tcW w:w="138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CD3CAF">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人员经费合计</w:t>
            </w:r>
          </w:p>
        </w:tc>
        <w:tc>
          <w:tcPr>
            <w:tcW w:w="915" w:type="dxa"/>
            <w:tcBorders>
              <w:top w:val="nil"/>
              <w:left w:val="nil"/>
              <w:bottom w:val="single" w:color="auto" w:sz="4" w:space="0"/>
              <w:right w:val="single" w:color="auto" w:sz="4" w:space="0"/>
            </w:tcBorders>
            <w:shd w:val="clear" w:color="auto" w:fill="auto"/>
            <w:noWrap/>
            <w:vAlign w:val="center"/>
          </w:tcPr>
          <w:p w14:paraId="21F17A20">
            <w:pPr>
              <w:keepNext w:val="0"/>
              <w:keepLines w:val="0"/>
              <w:widowControl/>
              <w:suppressLineNumbers w:val="0"/>
              <w:jc w:val="right"/>
              <w:textAlignment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279.64</w:t>
            </w:r>
          </w:p>
        </w:tc>
        <w:tc>
          <w:tcPr>
            <w:tcW w:w="3054" w:type="pct"/>
            <w:gridSpan w:val="5"/>
            <w:tcBorders>
              <w:top w:val="single" w:color="auto" w:sz="4" w:space="0"/>
              <w:left w:val="nil"/>
              <w:bottom w:val="single" w:color="auto" w:sz="4" w:space="0"/>
              <w:right w:val="single" w:color="auto" w:sz="4" w:space="0"/>
            </w:tcBorders>
            <w:shd w:val="clear" w:color="auto" w:fill="auto"/>
            <w:noWrap/>
            <w:vAlign w:val="center"/>
          </w:tcPr>
          <w:p w14:paraId="26380691">
            <w:pPr>
              <w:widowControl/>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公用经费合计</w:t>
            </w:r>
          </w:p>
        </w:tc>
        <w:tc>
          <w:tcPr>
            <w:tcW w:w="861" w:type="dxa"/>
            <w:tcBorders>
              <w:top w:val="nil"/>
              <w:left w:val="nil"/>
              <w:bottom w:val="single" w:color="auto" w:sz="4" w:space="0"/>
              <w:right w:val="single" w:color="auto" w:sz="4" w:space="0"/>
            </w:tcBorders>
            <w:shd w:val="clear" w:color="auto" w:fill="auto"/>
            <w:noWrap/>
            <w:vAlign w:val="center"/>
          </w:tcPr>
          <w:p w14:paraId="7E613B89">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73.63</w:t>
            </w:r>
          </w:p>
        </w:tc>
      </w:tr>
      <w:tr w14:paraId="687786BC">
        <w:tblPrEx>
          <w:tblCellMar>
            <w:top w:w="0" w:type="dxa"/>
            <w:left w:w="108" w:type="dxa"/>
            <w:bottom w:w="0" w:type="dxa"/>
            <w:right w:w="108" w:type="dxa"/>
          </w:tblCellMar>
        </w:tblPrEx>
        <w:trPr>
          <w:trHeight w:val="283" w:hRule="exact"/>
          <w:jc w:val="center"/>
        </w:trPr>
        <w:tc>
          <w:tcPr>
            <w:tcW w:w="5000" w:type="pct"/>
            <w:gridSpan w:val="9"/>
            <w:tcBorders>
              <w:top w:val="nil"/>
              <w:left w:val="nil"/>
              <w:bottom w:val="nil"/>
              <w:right w:val="nil"/>
            </w:tcBorders>
            <w:shd w:val="clear" w:color="auto" w:fill="auto"/>
            <w:noWrap/>
            <w:vAlign w:val="center"/>
          </w:tcPr>
          <w:p w14:paraId="1FEF5B14">
            <w:pPr>
              <w:widowControl/>
              <w:jc w:val="lef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注：本表反映部门本年度一般公共预算财政拨款基本支出明细情况。</w:t>
            </w:r>
          </w:p>
        </w:tc>
      </w:tr>
    </w:tbl>
    <w:p w14:paraId="3EF54505">
      <w:pPr>
        <w:widowControl/>
        <w:jc w:val="left"/>
        <w:rPr>
          <w:rFonts w:hint="eastAsia" w:cs="宋体" w:asciiTheme="minorEastAsia" w:hAnsiTheme="minorEastAsia"/>
          <w:kern w:val="0"/>
          <w:sz w:val="24"/>
          <w:szCs w:val="24"/>
        </w:rPr>
      </w:pPr>
      <w:r>
        <w:rPr>
          <w:rFonts w:cs="宋体" w:asciiTheme="minorEastAsia" w:hAnsiTheme="minorEastAsia"/>
          <w:kern w:val="0"/>
          <w:sz w:val="24"/>
          <w:szCs w:val="24"/>
        </w:rPr>
        <w:br w:type="page"/>
      </w:r>
    </w:p>
    <w:p w14:paraId="1BBE79A9">
      <w:pPr>
        <w:widowControl/>
        <w:jc w:val="center"/>
        <w:rPr>
          <w:rFonts w:hint="eastAsia" w:cs="Times New Roman" w:asciiTheme="minorEastAsia" w:hAnsiTheme="minorEastAsia"/>
          <w:color w:val="000000"/>
          <w:kern w:val="0"/>
          <w:szCs w:val="21"/>
        </w:rPr>
      </w:pPr>
      <w:r>
        <w:rPr>
          <w:rFonts w:hint="eastAsia" w:ascii="华文中宋" w:hAnsi="华文中宋" w:eastAsia="华文中宋" w:cs="宋体"/>
          <w:color w:val="000000"/>
          <w:kern w:val="0"/>
          <w:sz w:val="32"/>
          <w:szCs w:val="32"/>
        </w:rPr>
        <w:t xml:space="preserve">政府性基金预算财政拨款收入支出决算表  </w:t>
      </w:r>
      <w:r>
        <w:rPr>
          <w:rFonts w:cs="Times New Roman" w:asciiTheme="minorEastAsia" w:hAnsiTheme="minorEastAsia"/>
          <w:color w:val="000000"/>
          <w:kern w:val="0"/>
          <w:szCs w:val="21"/>
        </w:rPr>
        <w:t xml:space="preserve">                                                                                                               </w:t>
      </w:r>
    </w:p>
    <w:tbl>
      <w:tblPr>
        <w:tblStyle w:val="12"/>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52"/>
        <w:gridCol w:w="4312"/>
        <w:gridCol w:w="1717"/>
        <w:gridCol w:w="1633"/>
        <w:gridCol w:w="1627"/>
        <w:gridCol w:w="1633"/>
        <w:gridCol w:w="1670"/>
        <w:gridCol w:w="1767"/>
      </w:tblGrid>
      <w:tr w14:paraId="69A63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782" w:type="pct"/>
            <w:gridSpan w:val="2"/>
            <w:tcBorders>
              <w:top w:val="nil"/>
              <w:left w:val="nil"/>
              <w:bottom w:val="nil"/>
              <w:right w:val="nil"/>
            </w:tcBorders>
            <w:shd w:val="clear" w:color="auto" w:fill="auto"/>
            <w:vAlign w:val="center"/>
          </w:tcPr>
          <w:p w14:paraId="05459FAD">
            <w:pPr>
              <w:widowControl/>
              <w:jc w:val="center"/>
              <w:rPr>
                <w:rFonts w:ascii="Times New Roman" w:hAnsi="Times New Roman" w:cs="Times New Roman"/>
                <w:bCs/>
                <w:kern w:val="0"/>
                <w:szCs w:val="21"/>
              </w:rPr>
            </w:pPr>
          </w:p>
        </w:tc>
        <w:tc>
          <w:tcPr>
            <w:tcW w:w="550" w:type="pct"/>
            <w:tcBorders>
              <w:top w:val="nil"/>
              <w:left w:val="nil"/>
              <w:bottom w:val="nil"/>
              <w:right w:val="nil"/>
            </w:tcBorders>
            <w:shd w:val="clear" w:color="auto" w:fill="auto"/>
            <w:vAlign w:val="center"/>
          </w:tcPr>
          <w:p w14:paraId="05EAEC29">
            <w:pPr>
              <w:widowControl/>
              <w:jc w:val="center"/>
              <w:rPr>
                <w:rFonts w:ascii="Times New Roman" w:hAnsi="Times New Roman" w:cs="Times New Roman"/>
                <w:bCs/>
                <w:kern w:val="0"/>
                <w:szCs w:val="21"/>
              </w:rPr>
            </w:pPr>
          </w:p>
        </w:tc>
        <w:tc>
          <w:tcPr>
            <w:tcW w:w="523" w:type="pct"/>
            <w:tcBorders>
              <w:top w:val="nil"/>
              <w:left w:val="nil"/>
              <w:bottom w:val="nil"/>
              <w:right w:val="nil"/>
            </w:tcBorders>
            <w:shd w:val="clear" w:color="auto" w:fill="auto"/>
            <w:vAlign w:val="center"/>
          </w:tcPr>
          <w:p w14:paraId="24717264">
            <w:pPr>
              <w:widowControl/>
              <w:jc w:val="center"/>
              <w:rPr>
                <w:rFonts w:ascii="Times New Roman" w:hAnsi="Times New Roman" w:cs="Times New Roman"/>
                <w:bCs/>
                <w:kern w:val="0"/>
                <w:szCs w:val="21"/>
              </w:rPr>
            </w:pPr>
          </w:p>
        </w:tc>
        <w:tc>
          <w:tcPr>
            <w:tcW w:w="1579" w:type="pct"/>
            <w:gridSpan w:val="3"/>
            <w:tcBorders>
              <w:top w:val="nil"/>
              <w:left w:val="nil"/>
              <w:bottom w:val="nil"/>
              <w:right w:val="nil"/>
            </w:tcBorders>
            <w:shd w:val="clear" w:color="auto" w:fill="auto"/>
            <w:vAlign w:val="center"/>
          </w:tcPr>
          <w:p w14:paraId="3C7214F6">
            <w:pPr>
              <w:widowControl/>
              <w:jc w:val="center"/>
              <w:rPr>
                <w:rFonts w:ascii="Times New Roman" w:hAnsi="Times New Roman" w:cs="Times New Roman"/>
                <w:bCs/>
                <w:kern w:val="0"/>
                <w:szCs w:val="21"/>
              </w:rPr>
            </w:pPr>
          </w:p>
        </w:tc>
        <w:tc>
          <w:tcPr>
            <w:tcW w:w="564" w:type="pct"/>
            <w:tcBorders>
              <w:top w:val="nil"/>
              <w:left w:val="nil"/>
              <w:bottom w:val="nil"/>
              <w:right w:val="nil"/>
            </w:tcBorders>
            <w:shd w:val="clear" w:color="auto" w:fill="auto"/>
            <w:vAlign w:val="center"/>
          </w:tcPr>
          <w:p w14:paraId="0ADA9E4C">
            <w:pPr>
              <w:widowControl/>
              <w:jc w:val="right"/>
              <w:rPr>
                <w:rFonts w:ascii="Times New Roman" w:hAnsi="Times New Roman" w:cs="Times New Roman"/>
                <w:bCs/>
                <w:kern w:val="0"/>
                <w:szCs w:val="21"/>
              </w:rPr>
            </w:pPr>
            <w:r>
              <w:rPr>
                <w:rFonts w:ascii="Times New Roman" w:hAnsi="Times New Roman" w:cs="Times New Roman"/>
                <w:bCs/>
                <w:color w:val="000000"/>
                <w:kern w:val="0"/>
                <w:szCs w:val="21"/>
              </w:rPr>
              <w:t>公开07表</w:t>
            </w:r>
          </w:p>
        </w:tc>
      </w:tr>
      <w:tr w14:paraId="7572EB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782" w:type="pct"/>
            <w:gridSpan w:val="2"/>
            <w:tcBorders>
              <w:top w:val="nil"/>
              <w:left w:val="nil"/>
              <w:bottom w:val="single" w:color="auto" w:sz="4" w:space="0"/>
              <w:right w:val="nil"/>
            </w:tcBorders>
            <w:shd w:val="clear" w:color="auto" w:fill="auto"/>
            <w:vAlign w:val="center"/>
          </w:tcPr>
          <w:p w14:paraId="659826EC">
            <w:pPr>
              <w:widowControl/>
              <w:jc w:val="left"/>
              <w:rPr>
                <w:rFonts w:ascii="Times New Roman" w:hAnsi="Times New Roman" w:cs="Times New Roman"/>
                <w:bCs/>
                <w:kern w:val="0"/>
                <w:szCs w:val="21"/>
              </w:rPr>
            </w:pPr>
            <w:r>
              <w:rPr>
                <w:rFonts w:ascii="Times New Roman" w:hAnsi="Times New Roman" w:cs="Times New Roman"/>
                <w:bCs/>
                <w:color w:val="000000"/>
                <w:kern w:val="0"/>
                <w:szCs w:val="21"/>
              </w:rPr>
              <w:t>部门：</w:t>
            </w:r>
            <w:r>
              <w:rPr>
                <w:rFonts w:ascii="Times New Roman" w:hAnsi="Times New Roman" w:cs="Times New Roman"/>
                <w:color w:val="000000"/>
                <w:kern w:val="0"/>
                <w:szCs w:val="21"/>
              </w:rPr>
              <w:t>祁阳市统计局</w:t>
            </w:r>
          </w:p>
        </w:tc>
        <w:tc>
          <w:tcPr>
            <w:tcW w:w="550" w:type="pct"/>
            <w:tcBorders>
              <w:top w:val="nil"/>
              <w:left w:val="nil"/>
              <w:bottom w:val="single" w:color="auto" w:sz="4" w:space="0"/>
              <w:right w:val="nil"/>
            </w:tcBorders>
            <w:shd w:val="clear" w:color="auto" w:fill="auto"/>
            <w:vAlign w:val="center"/>
          </w:tcPr>
          <w:p w14:paraId="7373178D">
            <w:pPr>
              <w:widowControl/>
              <w:jc w:val="center"/>
              <w:rPr>
                <w:rFonts w:ascii="Times New Roman" w:hAnsi="Times New Roman" w:cs="Times New Roman"/>
                <w:bCs/>
                <w:kern w:val="0"/>
                <w:szCs w:val="21"/>
              </w:rPr>
            </w:pPr>
          </w:p>
        </w:tc>
        <w:tc>
          <w:tcPr>
            <w:tcW w:w="523" w:type="pct"/>
            <w:tcBorders>
              <w:top w:val="nil"/>
              <w:left w:val="nil"/>
              <w:bottom w:val="single" w:color="auto" w:sz="4" w:space="0"/>
              <w:right w:val="nil"/>
            </w:tcBorders>
            <w:shd w:val="clear" w:color="auto" w:fill="auto"/>
            <w:vAlign w:val="center"/>
          </w:tcPr>
          <w:p w14:paraId="7C9D8567">
            <w:pPr>
              <w:widowControl/>
              <w:jc w:val="center"/>
              <w:rPr>
                <w:rFonts w:ascii="Times New Roman" w:hAnsi="Times New Roman" w:cs="Times New Roman"/>
                <w:bCs/>
                <w:kern w:val="0"/>
                <w:szCs w:val="21"/>
              </w:rPr>
            </w:pPr>
          </w:p>
        </w:tc>
        <w:tc>
          <w:tcPr>
            <w:tcW w:w="1579" w:type="pct"/>
            <w:gridSpan w:val="3"/>
            <w:tcBorders>
              <w:top w:val="nil"/>
              <w:left w:val="nil"/>
              <w:bottom w:val="single" w:color="auto" w:sz="4" w:space="0"/>
              <w:right w:val="nil"/>
            </w:tcBorders>
            <w:shd w:val="clear" w:color="auto" w:fill="auto"/>
            <w:vAlign w:val="center"/>
          </w:tcPr>
          <w:p w14:paraId="65E4A6CB">
            <w:pPr>
              <w:widowControl/>
              <w:jc w:val="center"/>
              <w:rPr>
                <w:rFonts w:ascii="Times New Roman" w:hAnsi="Times New Roman" w:cs="Times New Roman"/>
                <w:bCs/>
                <w:kern w:val="0"/>
                <w:szCs w:val="21"/>
              </w:rPr>
            </w:pPr>
          </w:p>
        </w:tc>
        <w:tc>
          <w:tcPr>
            <w:tcW w:w="564" w:type="pct"/>
            <w:tcBorders>
              <w:top w:val="nil"/>
              <w:left w:val="nil"/>
              <w:bottom w:val="single" w:color="auto" w:sz="4" w:space="0"/>
              <w:right w:val="nil"/>
            </w:tcBorders>
            <w:shd w:val="clear" w:color="auto" w:fill="auto"/>
            <w:vAlign w:val="center"/>
          </w:tcPr>
          <w:p w14:paraId="0F1A7A27">
            <w:pPr>
              <w:widowControl/>
              <w:jc w:val="right"/>
              <w:rPr>
                <w:rFonts w:ascii="Times New Roman" w:hAnsi="Times New Roman" w:cs="Times New Roman"/>
                <w:bCs/>
                <w:kern w:val="0"/>
                <w:szCs w:val="21"/>
              </w:rPr>
            </w:pPr>
            <w:r>
              <w:rPr>
                <w:rFonts w:ascii="Times New Roman" w:hAnsi="Times New Roman" w:cs="Times New Roman"/>
                <w:bCs/>
                <w:color w:val="000000"/>
                <w:kern w:val="0"/>
                <w:szCs w:val="21"/>
              </w:rPr>
              <w:t>单位：万元</w:t>
            </w:r>
          </w:p>
        </w:tc>
      </w:tr>
      <w:tr w14:paraId="2CE33C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78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671266">
            <w:pPr>
              <w:widowControl/>
              <w:jc w:val="center"/>
              <w:rPr>
                <w:rFonts w:ascii="Times New Roman" w:hAnsi="Times New Roman" w:cs="Times New Roman"/>
                <w:bCs/>
                <w:kern w:val="0"/>
                <w:szCs w:val="21"/>
              </w:rPr>
            </w:pPr>
            <w:r>
              <w:rPr>
                <w:rFonts w:ascii="Times New Roman" w:hAnsi="Times New Roman" w:cs="Times New Roman"/>
                <w:bCs/>
                <w:kern w:val="0"/>
                <w:szCs w:val="21"/>
              </w:rPr>
              <w:t xml:space="preserve">项 </w:t>
            </w:r>
            <w:r>
              <w:rPr>
                <w:rFonts w:ascii="Times New Roman" w:hAnsi="Times New Roman" w:cs="Times New Roman"/>
                <w:bCs/>
                <w:color w:val="000000"/>
                <w:kern w:val="0"/>
                <w:szCs w:val="21"/>
              </w:rPr>
              <w:t xml:space="preserve">   </w:t>
            </w:r>
            <w:r>
              <w:rPr>
                <w:rFonts w:ascii="Times New Roman" w:hAnsi="Times New Roman" w:cs="Times New Roman"/>
                <w:bCs/>
                <w:kern w:val="0"/>
                <w:szCs w:val="21"/>
              </w:rPr>
              <w:t>目</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DF7830">
            <w:pPr>
              <w:widowControl/>
              <w:jc w:val="center"/>
              <w:rPr>
                <w:rFonts w:ascii="Times New Roman" w:hAnsi="Times New Roman" w:cs="Times New Roman"/>
                <w:bCs/>
                <w:kern w:val="0"/>
                <w:szCs w:val="21"/>
              </w:rPr>
            </w:pPr>
            <w:r>
              <w:rPr>
                <w:rFonts w:ascii="Times New Roman" w:hAnsi="Times New Roman" w:cs="Times New Roman"/>
                <w:bCs/>
                <w:kern w:val="0"/>
                <w:szCs w:val="21"/>
              </w:rPr>
              <w:t>年初结转和结余</w:t>
            </w:r>
          </w:p>
        </w:tc>
        <w:tc>
          <w:tcPr>
            <w:tcW w:w="5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A7B92C">
            <w:pPr>
              <w:widowControl/>
              <w:jc w:val="center"/>
              <w:rPr>
                <w:rFonts w:ascii="Times New Roman" w:hAnsi="Times New Roman" w:cs="Times New Roman"/>
                <w:bCs/>
                <w:kern w:val="0"/>
                <w:szCs w:val="21"/>
              </w:rPr>
            </w:pPr>
            <w:r>
              <w:rPr>
                <w:rFonts w:ascii="Times New Roman" w:hAnsi="Times New Roman" w:cs="Times New Roman"/>
                <w:bCs/>
                <w:kern w:val="0"/>
                <w:szCs w:val="21"/>
              </w:rPr>
              <w:t>本年收入</w:t>
            </w:r>
          </w:p>
        </w:tc>
        <w:tc>
          <w:tcPr>
            <w:tcW w:w="15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99DB15">
            <w:pPr>
              <w:widowControl/>
              <w:jc w:val="center"/>
              <w:rPr>
                <w:rFonts w:ascii="Times New Roman" w:hAnsi="Times New Roman" w:cs="Times New Roman"/>
                <w:bCs/>
                <w:kern w:val="0"/>
                <w:szCs w:val="21"/>
              </w:rPr>
            </w:pPr>
            <w:r>
              <w:rPr>
                <w:rFonts w:ascii="Times New Roman" w:hAnsi="Times New Roman" w:cs="Times New Roman"/>
                <w:bCs/>
                <w:kern w:val="0"/>
                <w:szCs w:val="21"/>
              </w:rPr>
              <w:t>本年支出</w:t>
            </w:r>
          </w:p>
        </w:tc>
        <w:tc>
          <w:tcPr>
            <w:tcW w:w="5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06FB0D">
            <w:pPr>
              <w:widowControl/>
              <w:jc w:val="center"/>
              <w:rPr>
                <w:rFonts w:ascii="Times New Roman" w:hAnsi="Times New Roman" w:cs="Times New Roman"/>
                <w:bCs/>
                <w:kern w:val="0"/>
                <w:szCs w:val="21"/>
              </w:rPr>
            </w:pPr>
            <w:r>
              <w:rPr>
                <w:rFonts w:ascii="Times New Roman" w:hAnsi="Times New Roman" w:cs="Times New Roman"/>
                <w:bCs/>
                <w:kern w:val="0"/>
                <w:szCs w:val="21"/>
              </w:rPr>
              <w:t>年末结转和结余</w:t>
            </w:r>
          </w:p>
        </w:tc>
      </w:tr>
      <w:tr w14:paraId="0BE76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vMerge w:val="restart"/>
            <w:tcBorders>
              <w:top w:val="single" w:color="auto" w:sz="4" w:space="0"/>
              <w:bottom w:val="single" w:color="auto" w:sz="4" w:space="0"/>
            </w:tcBorders>
            <w:shd w:val="clear" w:color="auto" w:fill="auto"/>
            <w:vAlign w:val="center"/>
          </w:tcPr>
          <w:p w14:paraId="244CD8B4">
            <w:pPr>
              <w:widowControl/>
              <w:jc w:val="center"/>
              <w:rPr>
                <w:rFonts w:ascii="Times New Roman" w:hAnsi="Times New Roman" w:cs="Times New Roman"/>
                <w:bCs/>
                <w:kern w:val="0"/>
                <w:szCs w:val="21"/>
              </w:rPr>
            </w:pPr>
            <w:r>
              <w:rPr>
                <w:rFonts w:ascii="Times New Roman" w:hAnsi="Times New Roman" w:cs="Times New Roman"/>
                <w:bCs/>
                <w:kern w:val="0"/>
                <w:szCs w:val="21"/>
              </w:rPr>
              <w:t>功能分类科目编码</w:t>
            </w:r>
          </w:p>
        </w:tc>
        <w:tc>
          <w:tcPr>
            <w:tcW w:w="1380" w:type="pct"/>
            <w:vMerge w:val="restart"/>
            <w:tcBorders>
              <w:top w:val="single" w:color="auto" w:sz="4" w:space="0"/>
              <w:bottom w:val="single" w:color="auto" w:sz="4" w:space="0"/>
            </w:tcBorders>
            <w:shd w:val="clear" w:color="auto" w:fill="auto"/>
            <w:vAlign w:val="center"/>
          </w:tcPr>
          <w:p w14:paraId="166D71C7">
            <w:pPr>
              <w:widowControl/>
              <w:jc w:val="center"/>
              <w:rPr>
                <w:rFonts w:ascii="Times New Roman" w:hAnsi="Times New Roman" w:cs="Times New Roman"/>
                <w:bCs/>
                <w:kern w:val="0"/>
                <w:szCs w:val="21"/>
              </w:rPr>
            </w:pPr>
            <w:r>
              <w:rPr>
                <w:rFonts w:ascii="Times New Roman" w:hAnsi="Times New Roman" w:cs="Times New Roman"/>
                <w:bCs/>
                <w:kern w:val="0"/>
                <w:szCs w:val="21"/>
              </w:rPr>
              <w:t>科目名称</w:t>
            </w:r>
          </w:p>
        </w:tc>
        <w:tc>
          <w:tcPr>
            <w:tcW w:w="550" w:type="pct"/>
            <w:vMerge w:val="continue"/>
            <w:tcBorders>
              <w:top w:val="single" w:color="auto" w:sz="4" w:space="0"/>
              <w:bottom w:val="single" w:color="auto" w:sz="4" w:space="0"/>
            </w:tcBorders>
            <w:vAlign w:val="center"/>
          </w:tcPr>
          <w:p w14:paraId="75E7EBF3">
            <w:pPr>
              <w:widowControl/>
              <w:jc w:val="left"/>
              <w:rPr>
                <w:rFonts w:ascii="Times New Roman" w:hAnsi="Times New Roman" w:cs="Times New Roman"/>
                <w:bCs/>
                <w:kern w:val="0"/>
                <w:szCs w:val="21"/>
              </w:rPr>
            </w:pPr>
          </w:p>
        </w:tc>
        <w:tc>
          <w:tcPr>
            <w:tcW w:w="523" w:type="pct"/>
            <w:vMerge w:val="continue"/>
            <w:tcBorders>
              <w:top w:val="single" w:color="auto" w:sz="4" w:space="0"/>
              <w:bottom w:val="single" w:color="auto" w:sz="4" w:space="0"/>
            </w:tcBorders>
            <w:vAlign w:val="center"/>
          </w:tcPr>
          <w:p w14:paraId="4AB0D628">
            <w:pPr>
              <w:widowControl/>
              <w:jc w:val="left"/>
              <w:rPr>
                <w:rFonts w:ascii="Times New Roman" w:hAnsi="Times New Roman" w:cs="Times New Roman"/>
                <w:bCs/>
                <w:kern w:val="0"/>
                <w:szCs w:val="21"/>
              </w:rPr>
            </w:pPr>
          </w:p>
        </w:tc>
        <w:tc>
          <w:tcPr>
            <w:tcW w:w="521" w:type="pct"/>
            <w:vMerge w:val="restart"/>
            <w:tcBorders>
              <w:top w:val="single" w:color="auto" w:sz="4" w:space="0"/>
              <w:bottom w:val="single" w:color="auto" w:sz="4" w:space="0"/>
            </w:tcBorders>
            <w:shd w:val="clear" w:color="auto" w:fill="auto"/>
            <w:vAlign w:val="center"/>
          </w:tcPr>
          <w:p w14:paraId="49B37FEE">
            <w:pPr>
              <w:widowControl/>
              <w:jc w:val="center"/>
              <w:rPr>
                <w:rFonts w:ascii="Times New Roman" w:hAnsi="Times New Roman" w:cs="Times New Roman"/>
                <w:bCs/>
                <w:kern w:val="0"/>
                <w:szCs w:val="21"/>
              </w:rPr>
            </w:pPr>
            <w:r>
              <w:rPr>
                <w:rFonts w:ascii="Times New Roman" w:hAnsi="Times New Roman" w:cs="Times New Roman"/>
                <w:bCs/>
                <w:kern w:val="0"/>
                <w:szCs w:val="21"/>
              </w:rPr>
              <w:t>小计</w:t>
            </w:r>
          </w:p>
        </w:tc>
        <w:tc>
          <w:tcPr>
            <w:tcW w:w="523" w:type="pct"/>
            <w:vMerge w:val="restart"/>
            <w:tcBorders>
              <w:top w:val="single" w:color="auto" w:sz="4" w:space="0"/>
              <w:bottom w:val="single" w:color="auto" w:sz="4" w:space="0"/>
            </w:tcBorders>
            <w:shd w:val="clear" w:color="auto" w:fill="auto"/>
            <w:vAlign w:val="center"/>
          </w:tcPr>
          <w:p w14:paraId="348B0FB3">
            <w:pPr>
              <w:widowControl/>
              <w:jc w:val="center"/>
              <w:rPr>
                <w:rFonts w:ascii="Times New Roman" w:hAnsi="Times New Roman" w:cs="Times New Roman"/>
                <w:bCs/>
                <w:kern w:val="0"/>
                <w:szCs w:val="21"/>
              </w:rPr>
            </w:pPr>
            <w:r>
              <w:rPr>
                <w:rFonts w:ascii="Times New Roman" w:hAnsi="Times New Roman" w:cs="Times New Roman"/>
                <w:bCs/>
                <w:kern w:val="0"/>
                <w:szCs w:val="21"/>
              </w:rPr>
              <w:t xml:space="preserve">基本支出  </w:t>
            </w:r>
          </w:p>
        </w:tc>
        <w:tc>
          <w:tcPr>
            <w:tcW w:w="533" w:type="pct"/>
            <w:vMerge w:val="restart"/>
            <w:tcBorders>
              <w:top w:val="single" w:color="auto" w:sz="4" w:space="0"/>
              <w:bottom w:val="single" w:color="auto" w:sz="4" w:space="0"/>
            </w:tcBorders>
            <w:shd w:val="clear" w:color="auto" w:fill="auto"/>
            <w:vAlign w:val="center"/>
          </w:tcPr>
          <w:p w14:paraId="72759FD5">
            <w:pPr>
              <w:widowControl/>
              <w:jc w:val="center"/>
              <w:rPr>
                <w:rFonts w:ascii="Times New Roman" w:hAnsi="Times New Roman" w:cs="Times New Roman"/>
                <w:bCs/>
                <w:kern w:val="0"/>
                <w:szCs w:val="21"/>
              </w:rPr>
            </w:pPr>
            <w:r>
              <w:rPr>
                <w:rFonts w:ascii="Times New Roman" w:hAnsi="Times New Roman" w:cs="Times New Roman"/>
                <w:bCs/>
                <w:kern w:val="0"/>
                <w:szCs w:val="21"/>
              </w:rPr>
              <w:t>项目支出</w:t>
            </w:r>
          </w:p>
        </w:tc>
        <w:tc>
          <w:tcPr>
            <w:tcW w:w="564" w:type="pct"/>
            <w:vMerge w:val="continue"/>
            <w:tcBorders>
              <w:top w:val="single" w:color="auto" w:sz="4" w:space="0"/>
              <w:bottom w:val="single" w:color="auto" w:sz="4" w:space="0"/>
              <w:right w:val="single" w:color="auto" w:sz="4" w:space="0"/>
            </w:tcBorders>
            <w:vAlign w:val="center"/>
          </w:tcPr>
          <w:p w14:paraId="1EDAA9B3">
            <w:pPr>
              <w:widowControl/>
              <w:jc w:val="left"/>
              <w:rPr>
                <w:rFonts w:ascii="Times New Roman" w:hAnsi="Times New Roman" w:cs="Times New Roman"/>
                <w:bCs/>
                <w:kern w:val="0"/>
                <w:szCs w:val="21"/>
              </w:rPr>
            </w:pPr>
          </w:p>
        </w:tc>
      </w:tr>
      <w:tr w14:paraId="37BC23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vMerge w:val="continue"/>
            <w:tcBorders>
              <w:top w:val="single" w:color="auto" w:sz="4" w:space="0"/>
              <w:bottom w:val="single" w:color="auto" w:sz="4" w:space="0"/>
            </w:tcBorders>
            <w:vAlign w:val="center"/>
          </w:tcPr>
          <w:p w14:paraId="68DCFEEF">
            <w:pPr>
              <w:widowControl/>
              <w:jc w:val="left"/>
              <w:rPr>
                <w:rFonts w:ascii="Times New Roman" w:hAnsi="Times New Roman" w:cs="Times New Roman"/>
                <w:bCs/>
                <w:kern w:val="0"/>
                <w:szCs w:val="21"/>
              </w:rPr>
            </w:pPr>
          </w:p>
        </w:tc>
        <w:tc>
          <w:tcPr>
            <w:tcW w:w="1380" w:type="pct"/>
            <w:vMerge w:val="continue"/>
            <w:tcBorders>
              <w:top w:val="single" w:color="auto" w:sz="4" w:space="0"/>
              <w:bottom w:val="single" w:color="auto" w:sz="4" w:space="0"/>
            </w:tcBorders>
            <w:vAlign w:val="center"/>
          </w:tcPr>
          <w:p w14:paraId="6117417F">
            <w:pPr>
              <w:widowControl/>
              <w:jc w:val="left"/>
              <w:rPr>
                <w:rFonts w:ascii="Times New Roman" w:hAnsi="Times New Roman" w:cs="Times New Roman"/>
                <w:bCs/>
                <w:kern w:val="0"/>
                <w:szCs w:val="21"/>
              </w:rPr>
            </w:pPr>
          </w:p>
        </w:tc>
        <w:tc>
          <w:tcPr>
            <w:tcW w:w="550" w:type="pct"/>
            <w:vMerge w:val="continue"/>
            <w:tcBorders>
              <w:top w:val="single" w:color="auto" w:sz="4" w:space="0"/>
              <w:bottom w:val="single" w:color="auto" w:sz="4" w:space="0"/>
            </w:tcBorders>
            <w:vAlign w:val="center"/>
          </w:tcPr>
          <w:p w14:paraId="681F20F6">
            <w:pPr>
              <w:widowControl/>
              <w:jc w:val="left"/>
              <w:rPr>
                <w:rFonts w:ascii="Times New Roman" w:hAnsi="Times New Roman" w:cs="Times New Roman"/>
                <w:bCs/>
                <w:kern w:val="0"/>
                <w:szCs w:val="21"/>
              </w:rPr>
            </w:pPr>
          </w:p>
        </w:tc>
        <w:tc>
          <w:tcPr>
            <w:tcW w:w="523" w:type="pct"/>
            <w:vMerge w:val="continue"/>
            <w:tcBorders>
              <w:top w:val="single" w:color="auto" w:sz="4" w:space="0"/>
              <w:bottom w:val="single" w:color="auto" w:sz="4" w:space="0"/>
            </w:tcBorders>
            <w:vAlign w:val="center"/>
          </w:tcPr>
          <w:p w14:paraId="3966D191">
            <w:pPr>
              <w:widowControl/>
              <w:jc w:val="left"/>
              <w:rPr>
                <w:rFonts w:ascii="Times New Roman" w:hAnsi="Times New Roman" w:cs="Times New Roman"/>
                <w:bCs/>
                <w:kern w:val="0"/>
                <w:szCs w:val="21"/>
              </w:rPr>
            </w:pPr>
          </w:p>
        </w:tc>
        <w:tc>
          <w:tcPr>
            <w:tcW w:w="521" w:type="pct"/>
            <w:vMerge w:val="continue"/>
            <w:tcBorders>
              <w:top w:val="single" w:color="auto" w:sz="4" w:space="0"/>
              <w:bottom w:val="single" w:color="auto" w:sz="4" w:space="0"/>
            </w:tcBorders>
            <w:vAlign w:val="center"/>
          </w:tcPr>
          <w:p w14:paraId="06DFABA1">
            <w:pPr>
              <w:widowControl/>
              <w:jc w:val="left"/>
              <w:rPr>
                <w:rFonts w:ascii="Times New Roman" w:hAnsi="Times New Roman" w:cs="Times New Roman"/>
                <w:bCs/>
                <w:kern w:val="0"/>
                <w:szCs w:val="21"/>
              </w:rPr>
            </w:pPr>
          </w:p>
        </w:tc>
        <w:tc>
          <w:tcPr>
            <w:tcW w:w="523" w:type="pct"/>
            <w:vMerge w:val="continue"/>
            <w:tcBorders>
              <w:top w:val="single" w:color="auto" w:sz="4" w:space="0"/>
              <w:bottom w:val="single" w:color="auto" w:sz="4" w:space="0"/>
            </w:tcBorders>
            <w:vAlign w:val="center"/>
          </w:tcPr>
          <w:p w14:paraId="7341BDAE">
            <w:pPr>
              <w:widowControl/>
              <w:jc w:val="left"/>
              <w:rPr>
                <w:rFonts w:ascii="Times New Roman" w:hAnsi="Times New Roman" w:cs="Times New Roman"/>
                <w:bCs/>
                <w:kern w:val="0"/>
                <w:szCs w:val="21"/>
              </w:rPr>
            </w:pPr>
          </w:p>
        </w:tc>
        <w:tc>
          <w:tcPr>
            <w:tcW w:w="533" w:type="pct"/>
            <w:vMerge w:val="continue"/>
            <w:tcBorders>
              <w:top w:val="single" w:color="auto" w:sz="4" w:space="0"/>
              <w:bottom w:val="single" w:color="auto" w:sz="4" w:space="0"/>
            </w:tcBorders>
            <w:vAlign w:val="center"/>
          </w:tcPr>
          <w:p w14:paraId="250ED12B">
            <w:pPr>
              <w:widowControl/>
              <w:jc w:val="left"/>
              <w:rPr>
                <w:rFonts w:ascii="Times New Roman" w:hAnsi="Times New Roman" w:cs="Times New Roman"/>
                <w:bCs/>
                <w:kern w:val="0"/>
                <w:szCs w:val="21"/>
              </w:rPr>
            </w:pPr>
          </w:p>
        </w:tc>
        <w:tc>
          <w:tcPr>
            <w:tcW w:w="564" w:type="pct"/>
            <w:vMerge w:val="continue"/>
            <w:tcBorders>
              <w:top w:val="single" w:color="auto" w:sz="4" w:space="0"/>
              <w:bottom w:val="single" w:color="auto" w:sz="4" w:space="0"/>
              <w:right w:val="single" w:color="auto" w:sz="4" w:space="0"/>
            </w:tcBorders>
            <w:vAlign w:val="center"/>
          </w:tcPr>
          <w:p w14:paraId="74D54A96">
            <w:pPr>
              <w:widowControl/>
              <w:jc w:val="left"/>
              <w:rPr>
                <w:rFonts w:ascii="Times New Roman" w:hAnsi="Times New Roman" w:cs="Times New Roman"/>
                <w:bCs/>
                <w:kern w:val="0"/>
                <w:szCs w:val="21"/>
              </w:rPr>
            </w:pPr>
          </w:p>
        </w:tc>
      </w:tr>
      <w:tr w14:paraId="3F3D4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vMerge w:val="continue"/>
            <w:tcBorders>
              <w:top w:val="single" w:color="auto" w:sz="4" w:space="0"/>
              <w:bottom w:val="single" w:color="auto" w:sz="4" w:space="0"/>
            </w:tcBorders>
            <w:vAlign w:val="center"/>
          </w:tcPr>
          <w:p w14:paraId="6D012C3F">
            <w:pPr>
              <w:widowControl/>
              <w:jc w:val="left"/>
              <w:rPr>
                <w:rFonts w:ascii="Times New Roman" w:hAnsi="Times New Roman" w:cs="Times New Roman"/>
                <w:bCs/>
                <w:kern w:val="0"/>
                <w:szCs w:val="21"/>
              </w:rPr>
            </w:pPr>
          </w:p>
        </w:tc>
        <w:tc>
          <w:tcPr>
            <w:tcW w:w="1380" w:type="pct"/>
            <w:vMerge w:val="continue"/>
            <w:tcBorders>
              <w:top w:val="single" w:color="auto" w:sz="4" w:space="0"/>
              <w:bottom w:val="single" w:color="auto" w:sz="4" w:space="0"/>
            </w:tcBorders>
            <w:vAlign w:val="center"/>
          </w:tcPr>
          <w:p w14:paraId="05E2AB74">
            <w:pPr>
              <w:widowControl/>
              <w:jc w:val="left"/>
              <w:rPr>
                <w:rFonts w:ascii="Times New Roman" w:hAnsi="Times New Roman" w:cs="Times New Roman"/>
                <w:bCs/>
                <w:kern w:val="0"/>
                <w:szCs w:val="21"/>
              </w:rPr>
            </w:pPr>
          </w:p>
        </w:tc>
        <w:tc>
          <w:tcPr>
            <w:tcW w:w="550" w:type="pct"/>
            <w:vMerge w:val="continue"/>
            <w:tcBorders>
              <w:top w:val="single" w:color="auto" w:sz="4" w:space="0"/>
              <w:bottom w:val="single" w:color="auto" w:sz="4" w:space="0"/>
            </w:tcBorders>
            <w:vAlign w:val="center"/>
          </w:tcPr>
          <w:p w14:paraId="1F89B19E">
            <w:pPr>
              <w:widowControl/>
              <w:jc w:val="left"/>
              <w:rPr>
                <w:rFonts w:ascii="Times New Roman" w:hAnsi="Times New Roman" w:cs="Times New Roman"/>
                <w:bCs/>
                <w:kern w:val="0"/>
                <w:szCs w:val="21"/>
              </w:rPr>
            </w:pPr>
          </w:p>
        </w:tc>
        <w:tc>
          <w:tcPr>
            <w:tcW w:w="523" w:type="pct"/>
            <w:vMerge w:val="continue"/>
            <w:tcBorders>
              <w:top w:val="single" w:color="auto" w:sz="4" w:space="0"/>
              <w:bottom w:val="single" w:color="auto" w:sz="4" w:space="0"/>
            </w:tcBorders>
            <w:vAlign w:val="center"/>
          </w:tcPr>
          <w:p w14:paraId="634D50D7">
            <w:pPr>
              <w:widowControl/>
              <w:jc w:val="left"/>
              <w:rPr>
                <w:rFonts w:ascii="Times New Roman" w:hAnsi="Times New Roman" w:cs="Times New Roman"/>
                <w:bCs/>
                <w:kern w:val="0"/>
                <w:szCs w:val="21"/>
              </w:rPr>
            </w:pPr>
          </w:p>
        </w:tc>
        <w:tc>
          <w:tcPr>
            <w:tcW w:w="521" w:type="pct"/>
            <w:vMerge w:val="continue"/>
            <w:tcBorders>
              <w:top w:val="single" w:color="auto" w:sz="4" w:space="0"/>
              <w:bottom w:val="single" w:color="auto" w:sz="4" w:space="0"/>
            </w:tcBorders>
            <w:vAlign w:val="center"/>
          </w:tcPr>
          <w:p w14:paraId="77D76DB5">
            <w:pPr>
              <w:widowControl/>
              <w:jc w:val="left"/>
              <w:rPr>
                <w:rFonts w:ascii="Times New Roman" w:hAnsi="Times New Roman" w:cs="Times New Roman"/>
                <w:bCs/>
                <w:kern w:val="0"/>
                <w:szCs w:val="21"/>
              </w:rPr>
            </w:pPr>
          </w:p>
        </w:tc>
        <w:tc>
          <w:tcPr>
            <w:tcW w:w="523" w:type="pct"/>
            <w:vMerge w:val="continue"/>
            <w:tcBorders>
              <w:top w:val="single" w:color="auto" w:sz="4" w:space="0"/>
              <w:bottom w:val="single" w:color="auto" w:sz="4" w:space="0"/>
            </w:tcBorders>
            <w:vAlign w:val="center"/>
          </w:tcPr>
          <w:p w14:paraId="587B8051">
            <w:pPr>
              <w:widowControl/>
              <w:jc w:val="left"/>
              <w:rPr>
                <w:rFonts w:ascii="Times New Roman" w:hAnsi="Times New Roman" w:cs="Times New Roman"/>
                <w:bCs/>
                <w:kern w:val="0"/>
                <w:szCs w:val="21"/>
              </w:rPr>
            </w:pPr>
          </w:p>
        </w:tc>
        <w:tc>
          <w:tcPr>
            <w:tcW w:w="533" w:type="pct"/>
            <w:vMerge w:val="continue"/>
            <w:tcBorders>
              <w:top w:val="single" w:color="auto" w:sz="4" w:space="0"/>
              <w:bottom w:val="single" w:color="auto" w:sz="4" w:space="0"/>
            </w:tcBorders>
            <w:vAlign w:val="center"/>
          </w:tcPr>
          <w:p w14:paraId="27BB7D95">
            <w:pPr>
              <w:widowControl/>
              <w:jc w:val="left"/>
              <w:rPr>
                <w:rFonts w:ascii="Times New Roman" w:hAnsi="Times New Roman" w:cs="Times New Roman"/>
                <w:bCs/>
                <w:kern w:val="0"/>
                <w:szCs w:val="21"/>
              </w:rPr>
            </w:pPr>
          </w:p>
        </w:tc>
        <w:tc>
          <w:tcPr>
            <w:tcW w:w="564" w:type="pct"/>
            <w:vMerge w:val="continue"/>
            <w:tcBorders>
              <w:top w:val="single" w:color="auto" w:sz="4" w:space="0"/>
              <w:bottom w:val="single" w:color="auto" w:sz="4" w:space="0"/>
              <w:right w:val="single" w:color="auto" w:sz="4" w:space="0"/>
            </w:tcBorders>
            <w:vAlign w:val="center"/>
          </w:tcPr>
          <w:p w14:paraId="3D4E5631">
            <w:pPr>
              <w:widowControl/>
              <w:jc w:val="left"/>
              <w:rPr>
                <w:rFonts w:ascii="Times New Roman" w:hAnsi="Times New Roman" w:cs="Times New Roman"/>
                <w:bCs/>
                <w:kern w:val="0"/>
                <w:szCs w:val="21"/>
              </w:rPr>
            </w:pPr>
          </w:p>
        </w:tc>
      </w:tr>
      <w:tr w14:paraId="778D8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782" w:type="pct"/>
            <w:gridSpan w:val="2"/>
            <w:tcBorders>
              <w:top w:val="single" w:color="auto" w:sz="4" w:space="0"/>
            </w:tcBorders>
            <w:shd w:val="clear" w:color="auto" w:fill="auto"/>
            <w:vAlign w:val="center"/>
          </w:tcPr>
          <w:p w14:paraId="400EA681">
            <w:pPr>
              <w:widowControl/>
              <w:jc w:val="center"/>
              <w:rPr>
                <w:rFonts w:ascii="Times New Roman" w:hAnsi="Times New Roman" w:cs="Times New Roman"/>
                <w:bCs/>
                <w:kern w:val="0"/>
                <w:szCs w:val="21"/>
              </w:rPr>
            </w:pPr>
            <w:r>
              <w:rPr>
                <w:rFonts w:ascii="Times New Roman" w:hAnsi="Times New Roman" w:cs="Times New Roman"/>
                <w:bCs/>
                <w:kern w:val="0"/>
                <w:szCs w:val="21"/>
              </w:rPr>
              <w:t>栏次</w:t>
            </w:r>
          </w:p>
        </w:tc>
        <w:tc>
          <w:tcPr>
            <w:tcW w:w="550" w:type="pct"/>
            <w:tcBorders>
              <w:top w:val="single" w:color="auto" w:sz="4" w:space="0"/>
            </w:tcBorders>
            <w:shd w:val="clear" w:color="auto" w:fill="auto"/>
            <w:vAlign w:val="center"/>
          </w:tcPr>
          <w:p w14:paraId="1C8DF43D">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523" w:type="pct"/>
            <w:tcBorders>
              <w:top w:val="single" w:color="auto" w:sz="4" w:space="0"/>
            </w:tcBorders>
            <w:shd w:val="clear" w:color="auto" w:fill="auto"/>
            <w:vAlign w:val="center"/>
          </w:tcPr>
          <w:p w14:paraId="322B9527">
            <w:pPr>
              <w:widowControl/>
              <w:jc w:val="center"/>
              <w:rPr>
                <w:rFonts w:ascii="Times New Roman" w:hAnsi="Times New Roman" w:cs="Times New Roman"/>
                <w:bCs/>
                <w:kern w:val="0"/>
                <w:szCs w:val="21"/>
              </w:rPr>
            </w:pPr>
            <w:r>
              <w:rPr>
                <w:rFonts w:ascii="Times New Roman" w:hAnsi="Times New Roman" w:cs="Times New Roman"/>
                <w:bCs/>
                <w:kern w:val="0"/>
                <w:szCs w:val="21"/>
              </w:rPr>
              <w:t>2</w:t>
            </w:r>
          </w:p>
        </w:tc>
        <w:tc>
          <w:tcPr>
            <w:tcW w:w="521" w:type="pct"/>
            <w:tcBorders>
              <w:top w:val="single" w:color="auto" w:sz="4" w:space="0"/>
            </w:tcBorders>
            <w:shd w:val="clear" w:color="auto" w:fill="auto"/>
            <w:vAlign w:val="center"/>
          </w:tcPr>
          <w:p w14:paraId="4429845A">
            <w:pPr>
              <w:widowControl/>
              <w:jc w:val="center"/>
              <w:rPr>
                <w:rFonts w:ascii="Times New Roman" w:hAnsi="Times New Roman" w:cs="Times New Roman"/>
                <w:bCs/>
                <w:kern w:val="0"/>
                <w:szCs w:val="21"/>
              </w:rPr>
            </w:pPr>
            <w:r>
              <w:rPr>
                <w:rFonts w:ascii="Times New Roman" w:hAnsi="Times New Roman" w:cs="Times New Roman"/>
                <w:bCs/>
                <w:kern w:val="0"/>
                <w:szCs w:val="21"/>
              </w:rPr>
              <w:t>3</w:t>
            </w:r>
          </w:p>
        </w:tc>
        <w:tc>
          <w:tcPr>
            <w:tcW w:w="523" w:type="pct"/>
            <w:tcBorders>
              <w:top w:val="single" w:color="auto" w:sz="4" w:space="0"/>
            </w:tcBorders>
            <w:shd w:val="clear" w:color="auto" w:fill="auto"/>
            <w:vAlign w:val="center"/>
          </w:tcPr>
          <w:p w14:paraId="4CE578F9">
            <w:pPr>
              <w:widowControl/>
              <w:jc w:val="center"/>
              <w:rPr>
                <w:rFonts w:ascii="Times New Roman" w:hAnsi="Times New Roman" w:cs="Times New Roman"/>
                <w:bCs/>
                <w:kern w:val="0"/>
                <w:szCs w:val="21"/>
              </w:rPr>
            </w:pPr>
            <w:r>
              <w:rPr>
                <w:rFonts w:ascii="Times New Roman" w:hAnsi="Times New Roman" w:cs="Times New Roman"/>
                <w:bCs/>
                <w:kern w:val="0"/>
                <w:szCs w:val="21"/>
              </w:rPr>
              <w:t>4</w:t>
            </w:r>
          </w:p>
        </w:tc>
        <w:tc>
          <w:tcPr>
            <w:tcW w:w="533" w:type="pct"/>
            <w:tcBorders>
              <w:top w:val="single" w:color="auto" w:sz="4" w:space="0"/>
            </w:tcBorders>
            <w:shd w:val="clear" w:color="auto" w:fill="auto"/>
            <w:vAlign w:val="center"/>
          </w:tcPr>
          <w:p w14:paraId="66BB8217">
            <w:pPr>
              <w:widowControl/>
              <w:jc w:val="center"/>
              <w:rPr>
                <w:rFonts w:ascii="Times New Roman" w:hAnsi="Times New Roman" w:cs="Times New Roman"/>
                <w:bCs/>
                <w:kern w:val="0"/>
                <w:szCs w:val="21"/>
              </w:rPr>
            </w:pPr>
            <w:r>
              <w:rPr>
                <w:rFonts w:ascii="Times New Roman" w:hAnsi="Times New Roman" w:cs="Times New Roman"/>
                <w:bCs/>
                <w:kern w:val="0"/>
                <w:szCs w:val="21"/>
              </w:rPr>
              <w:t>5</w:t>
            </w:r>
          </w:p>
        </w:tc>
        <w:tc>
          <w:tcPr>
            <w:tcW w:w="564" w:type="pct"/>
            <w:tcBorders>
              <w:top w:val="single" w:color="auto" w:sz="4" w:space="0"/>
            </w:tcBorders>
            <w:shd w:val="clear" w:color="auto" w:fill="auto"/>
            <w:vAlign w:val="center"/>
          </w:tcPr>
          <w:p w14:paraId="68D59D87">
            <w:pPr>
              <w:widowControl/>
              <w:jc w:val="center"/>
              <w:rPr>
                <w:rFonts w:ascii="Times New Roman" w:hAnsi="Times New Roman" w:cs="Times New Roman"/>
                <w:bCs/>
                <w:kern w:val="0"/>
                <w:szCs w:val="21"/>
              </w:rPr>
            </w:pPr>
            <w:r>
              <w:rPr>
                <w:rFonts w:ascii="Times New Roman" w:hAnsi="Times New Roman" w:cs="Times New Roman"/>
                <w:bCs/>
                <w:kern w:val="0"/>
                <w:szCs w:val="21"/>
              </w:rPr>
              <w:t>6</w:t>
            </w:r>
          </w:p>
        </w:tc>
      </w:tr>
      <w:tr w14:paraId="0FD21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782" w:type="pct"/>
            <w:gridSpan w:val="2"/>
            <w:shd w:val="clear" w:color="auto" w:fill="auto"/>
            <w:vAlign w:val="center"/>
          </w:tcPr>
          <w:p w14:paraId="669F08E5">
            <w:pPr>
              <w:widowControl/>
              <w:jc w:val="center"/>
              <w:rPr>
                <w:rFonts w:ascii="Times New Roman" w:hAnsi="Times New Roman" w:cs="Times New Roman"/>
                <w:bCs/>
                <w:kern w:val="0"/>
                <w:szCs w:val="21"/>
              </w:rPr>
            </w:pPr>
            <w:r>
              <w:rPr>
                <w:rFonts w:ascii="Times New Roman" w:hAnsi="Times New Roman" w:cs="Times New Roman"/>
                <w:bCs/>
                <w:kern w:val="0"/>
                <w:szCs w:val="21"/>
              </w:rPr>
              <w:t>合计</w:t>
            </w:r>
          </w:p>
        </w:tc>
        <w:tc>
          <w:tcPr>
            <w:tcW w:w="3217" w:type="pct"/>
            <w:gridSpan w:val="6"/>
            <w:shd w:val="clear" w:color="auto" w:fill="auto"/>
            <w:vAlign w:val="center"/>
          </w:tcPr>
          <w:p w14:paraId="7D31C272">
            <w:pPr>
              <w:widowControl/>
              <w:jc w:val="center"/>
              <w:rPr>
                <w:rFonts w:ascii="Times New Roman" w:hAnsi="Times New Roman" w:cs="Times New Roman"/>
                <w:bCs/>
                <w:kern w:val="0"/>
                <w:szCs w:val="21"/>
              </w:rPr>
            </w:pPr>
            <w:r>
              <w:rPr>
                <w:rFonts w:ascii="Times New Roman" w:hAnsi="Times New Roman" w:cs="Times New Roman"/>
                <w:bCs/>
                <w:kern w:val="0"/>
                <w:szCs w:val="21"/>
              </w:rPr>
              <w:t>本单位没有政府性基金收入，也没有使用政府性基金安排的支出，故本表无数据。　</w:t>
            </w:r>
          </w:p>
        </w:tc>
      </w:tr>
      <w:tr w14:paraId="1F60B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14:paraId="60115615">
            <w:pPr>
              <w:widowControl/>
              <w:jc w:val="center"/>
              <w:rPr>
                <w:rFonts w:ascii="Times New Roman" w:hAnsi="Times New Roman" w:cs="Times New Roman"/>
                <w:bCs/>
                <w:kern w:val="0"/>
                <w:szCs w:val="21"/>
              </w:rPr>
            </w:pPr>
            <w:r>
              <w:rPr>
                <w:rFonts w:ascii="Times New Roman" w:hAnsi="Times New Roman" w:cs="Times New Roman"/>
                <w:bCs/>
                <w:kern w:val="0"/>
                <w:szCs w:val="21"/>
              </w:rPr>
              <w:t>　</w:t>
            </w:r>
          </w:p>
        </w:tc>
        <w:tc>
          <w:tcPr>
            <w:tcW w:w="1380" w:type="pct"/>
            <w:shd w:val="clear" w:color="auto" w:fill="auto"/>
            <w:vAlign w:val="center"/>
          </w:tcPr>
          <w:p w14:paraId="1742FFC9">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50" w:type="pct"/>
            <w:shd w:val="clear" w:color="auto" w:fill="auto"/>
            <w:vAlign w:val="center"/>
          </w:tcPr>
          <w:p w14:paraId="2AD4EC83">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shd w:val="clear" w:color="auto" w:fill="auto"/>
            <w:vAlign w:val="center"/>
          </w:tcPr>
          <w:p w14:paraId="6B5D74A7">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1" w:type="pct"/>
            <w:shd w:val="clear" w:color="auto" w:fill="auto"/>
            <w:vAlign w:val="center"/>
          </w:tcPr>
          <w:p w14:paraId="71539704">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shd w:val="clear" w:color="auto" w:fill="auto"/>
            <w:vAlign w:val="center"/>
          </w:tcPr>
          <w:p w14:paraId="742CEDB0">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33" w:type="pct"/>
            <w:shd w:val="clear" w:color="auto" w:fill="auto"/>
            <w:vAlign w:val="center"/>
          </w:tcPr>
          <w:p w14:paraId="74A79378">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64" w:type="pct"/>
            <w:shd w:val="clear" w:color="auto" w:fill="auto"/>
            <w:vAlign w:val="center"/>
          </w:tcPr>
          <w:p w14:paraId="7A826A9C">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r>
      <w:tr w14:paraId="0C7DA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14:paraId="2D3F1759">
            <w:pPr>
              <w:widowControl/>
              <w:jc w:val="center"/>
              <w:rPr>
                <w:rFonts w:ascii="Times New Roman" w:hAnsi="Times New Roman" w:cs="Times New Roman"/>
                <w:bCs/>
                <w:kern w:val="0"/>
                <w:szCs w:val="21"/>
              </w:rPr>
            </w:pPr>
            <w:r>
              <w:rPr>
                <w:rFonts w:ascii="Times New Roman" w:hAnsi="Times New Roman" w:cs="Times New Roman"/>
                <w:bCs/>
                <w:kern w:val="0"/>
                <w:szCs w:val="21"/>
              </w:rPr>
              <w:t>　</w:t>
            </w:r>
          </w:p>
        </w:tc>
        <w:tc>
          <w:tcPr>
            <w:tcW w:w="1380" w:type="pct"/>
            <w:shd w:val="clear" w:color="auto" w:fill="auto"/>
            <w:vAlign w:val="center"/>
          </w:tcPr>
          <w:p w14:paraId="1CABC876">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50" w:type="pct"/>
            <w:shd w:val="clear" w:color="auto" w:fill="auto"/>
            <w:vAlign w:val="center"/>
          </w:tcPr>
          <w:p w14:paraId="47389CCF">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shd w:val="clear" w:color="auto" w:fill="auto"/>
            <w:vAlign w:val="center"/>
          </w:tcPr>
          <w:p w14:paraId="11BD2901">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1" w:type="pct"/>
            <w:shd w:val="clear" w:color="auto" w:fill="auto"/>
            <w:vAlign w:val="center"/>
          </w:tcPr>
          <w:p w14:paraId="30F73D51">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shd w:val="clear" w:color="auto" w:fill="auto"/>
            <w:vAlign w:val="center"/>
          </w:tcPr>
          <w:p w14:paraId="1001BFBC">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33" w:type="pct"/>
            <w:shd w:val="clear" w:color="auto" w:fill="auto"/>
            <w:vAlign w:val="center"/>
          </w:tcPr>
          <w:p w14:paraId="2EBCB079">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64" w:type="pct"/>
            <w:shd w:val="clear" w:color="auto" w:fill="auto"/>
            <w:vAlign w:val="center"/>
          </w:tcPr>
          <w:p w14:paraId="2D67AB5C">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r>
      <w:tr w14:paraId="4C000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14:paraId="1AA44C53">
            <w:pPr>
              <w:widowControl/>
              <w:jc w:val="center"/>
              <w:rPr>
                <w:rFonts w:ascii="Times New Roman" w:hAnsi="Times New Roman" w:cs="Times New Roman"/>
                <w:bCs/>
                <w:kern w:val="0"/>
                <w:szCs w:val="21"/>
              </w:rPr>
            </w:pPr>
            <w:r>
              <w:rPr>
                <w:rFonts w:ascii="Times New Roman" w:hAnsi="Times New Roman" w:cs="Times New Roman"/>
                <w:bCs/>
                <w:kern w:val="0"/>
                <w:szCs w:val="21"/>
              </w:rPr>
              <w:t>　</w:t>
            </w:r>
          </w:p>
        </w:tc>
        <w:tc>
          <w:tcPr>
            <w:tcW w:w="1380" w:type="pct"/>
            <w:shd w:val="clear" w:color="auto" w:fill="auto"/>
            <w:vAlign w:val="center"/>
          </w:tcPr>
          <w:p w14:paraId="7206BE28">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50" w:type="pct"/>
            <w:shd w:val="clear" w:color="auto" w:fill="auto"/>
            <w:vAlign w:val="center"/>
          </w:tcPr>
          <w:p w14:paraId="09FEDEDD">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shd w:val="clear" w:color="auto" w:fill="auto"/>
            <w:vAlign w:val="center"/>
          </w:tcPr>
          <w:p w14:paraId="5B55A7F0">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1" w:type="pct"/>
            <w:shd w:val="clear" w:color="auto" w:fill="auto"/>
            <w:vAlign w:val="center"/>
          </w:tcPr>
          <w:p w14:paraId="42481E99">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shd w:val="clear" w:color="auto" w:fill="auto"/>
            <w:vAlign w:val="center"/>
          </w:tcPr>
          <w:p w14:paraId="03CB551B">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33" w:type="pct"/>
            <w:shd w:val="clear" w:color="auto" w:fill="auto"/>
            <w:vAlign w:val="center"/>
          </w:tcPr>
          <w:p w14:paraId="64758F3F">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64" w:type="pct"/>
            <w:shd w:val="clear" w:color="auto" w:fill="auto"/>
            <w:vAlign w:val="center"/>
          </w:tcPr>
          <w:p w14:paraId="63FB7773">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r>
      <w:tr w14:paraId="24B9B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shd w:val="clear" w:color="auto" w:fill="auto"/>
            <w:vAlign w:val="center"/>
          </w:tcPr>
          <w:p w14:paraId="5DD77A4C">
            <w:pPr>
              <w:widowControl/>
              <w:jc w:val="center"/>
              <w:rPr>
                <w:rFonts w:ascii="Times New Roman" w:hAnsi="Times New Roman" w:cs="Times New Roman"/>
                <w:bCs/>
                <w:kern w:val="0"/>
                <w:szCs w:val="21"/>
              </w:rPr>
            </w:pPr>
            <w:r>
              <w:rPr>
                <w:rFonts w:ascii="Times New Roman" w:hAnsi="Times New Roman" w:cs="Times New Roman"/>
                <w:bCs/>
                <w:kern w:val="0"/>
                <w:szCs w:val="21"/>
              </w:rPr>
              <w:t>　</w:t>
            </w:r>
          </w:p>
        </w:tc>
        <w:tc>
          <w:tcPr>
            <w:tcW w:w="1380" w:type="pct"/>
            <w:shd w:val="clear" w:color="auto" w:fill="auto"/>
            <w:vAlign w:val="center"/>
          </w:tcPr>
          <w:p w14:paraId="63177F22">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50" w:type="pct"/>
            <w:shd w:val="clear" w:color="auto" w:fill="auto"/>
            <w:vAlign w:val="center"/>
          </w:tcPr>
          <w:p w14:paraId="5B54949D">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shd w:val="clear" w:color="auto" w:fill="auto"/>
            <w:vAlign w:val="center"/>
          </w:tcPr>
          <w:p w14:paraId="1A18ED4B">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1" w:type="pct"/>
            <w:shd w:val="clear" w:color="auto" w:fill="auto"/>
            <w:vAlign w:val="center"/>
          </w:tcPr>
          <w:p w14:paraId="48872D18">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shd w:val="clear" w:color="auto" w:fill="auto"/>
            <w:vAlign w:val="center"/>
          </w:tcPr>
          <w:p w14:paraId="65502922">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33" w:type="pct"/>
            <w:shd w:val="clear" w:color="auto" w:fill="auto"/>
            <w:vAlign w:val="center"/>
          </w:tcPr>
          <w:p w14:paraId="687A3421">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64" w:type="pct"/>
            <w:shd w:val="clear" w:color="auto" w:fill="auto"/>
            <w:vAlign w:val="center"/>
          </w:tcPr>
          <w:p w14:paraId="268EDB02">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r>
      <w:tr w14:paraId="0F1FFB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tcBorders>
              <w:bottom w:val="single" w:color="auto" w:sz="4" w:space="0"/>
            </w:tcBorders>
            <w:shd w:val="clear" w:color="auto" w:fill="auto"/>
            <w:vAlign w:val="center"/>
          </w:tcPr>
          <w:p w14:paraId="05EB336F">
            <w:pPr>
              <w:widowControl/>
              <w:jc w:val="center"/>
              <w:rPr>
                <w:rFonts w:ascii="Times New Roman" w:hAnsi="Times New Roman" w:cs="Times New Roman"/>
                <w:bCs/>
                <w:kern w:val="0"/>
                <w:szCs w:val="21"/>
              </w:rPr>
            </w:pPr>
            <w:r>
              <w:rPr>
                <w:rFonts w:ascii="Times New Roman" w:hAnsi="Times New Roman" w:cs="Times New Roman"/>
                <w:bCs/>
                <w:kern w:val="0"/>
                <w:szCs w:val="21"/>
              </w:rPr>
              <w:t>　</w:t>
            </w:r>
          </w:p>
        </w:tc>
        <w:tc>
          <w:tcPr>
            <w:tcW w:w="1380" w:type="pct"/>
            <w:tcBorders>
              <w:bottom w:val="single" w:color="auto" w:sz="4" w:space="0"/>
            </w:tcBorders>
            <w:shd w:val="clear" w:color="auto" w:fill="auto"/>
            <w:vAlign w:val="center"/>
          </w:tcPr>
          <w:p w14:paraId="2AD701A3">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50" w:type="pct"/>
            <w:tcBorders>
              <w:bottom w:val="single" w:color="auto" w:sz="4" w:space="0"/>
            </w:tcBorders>
            <w:shd w:val="clear" w:color="auto" w:fill="auto"/>
            <w:vAlign w:val="center"/>
          </w:tcPr>
          <w:p w14:paraId="5FAEAF5B">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tcBorders>
              <w:bottom w:val="single" w:color="auto" w:sz="4" w:space="0"/>
            </w:tcBorders>
            <w:shd w:val="clear" w:color="auto" w:fill="auto"/>
            <w:vAlign w:val="center"/>
          </w:tcPr>
          <w:p w14:paraId="5F68A3A4">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1" w:type="pct"/>
            <w:tcBorders>
              <w:bottom w:val="single" w:color="auto" w:sz="4" w:space="0"/>
            </w:tcBorders>
            <w:shd w:val="clear" w:color="auto" w:fill="auto"/>
            <w:vAlign w:val="center"/>
          </w:tcPr>
          <w:p w14:paraId="7C23E8EE">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tcBorders>
              <w:bottom w:val="single" w:color="auto" w:sz="4" w:space="0"/>
            </w:tcBorders>
            <w:shd w:val="clear" w:color="auto" w:fill="auto"/>
            <w:vAlign w:val="center"/>
          </w:tcPr>
          <w:p w14:paraId="551E24C7">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33" w:type="pct"/>
            <w:tcBorders>
              <w:bottom w:val="single" w:color="auto" w:sz="4" w:space="0"/>
            </w:tcBorders>
            <w:shd w:val="clear" w:color="auto" w:fill="auto"/>
            <w:vAlign w:val="center"/>
          </w:tcPr>
          <w:p w14:paraId="5FB409F5">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64" w:type="pct"/>
            <w:tcBorders>
              <w:bottom w:val="single" w:color="auto" w:sz="4" w:space="0"/>
            </w:tcBorders>
            <w:shd w:val="clear" w:color="auto" w:fill="auto"/>
            <w:vAlign w:val="center"/>
          </w:tcPr>
          <w:p w14:paraId="1D60D36F">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r>
      <w:tr w14:paraId="292BEF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14:paraId="13196B0A">
            <w:pPr>
              <w:widowControl/>
              <w:jc w:val="center"/>
              <w:rPr>
                <w:rFonts w:ascii="Times New Roman" w:hAnsi="Times New Roman" w:cs="Times New Roman"/>
                <w:bCs/>
                <w:kern w:val="0"/>
                <w:szCs w:val="21"/>
              </w:rPr>
            </w:pPr>
            <w:r>
              <w:rPr>
                <w:rFonts w:ascii="Times New Roman" w:hAnsi="Times New Roman" w:cs="Times New Roman"/>
                <w:bCs/>
                <w:kern w:val="0"/>
                <w:szCs w:val="21"/>
              </w:rPr>
              <w:t>　</w:t>
            </w:r>
          </w:p>
        </w:tc>
        <w:tc>
          <w:tcPr>
            <w:tcW w:w="1380" w:type="pct"/>
            <w:tcBorders>
              <w:top w:val="single" w:color="auto" w:sz="4" w:space="0"/>
              <w:left w:val="single" w:color="auto" w:sz="4" w:space="0"/>
              <w:bottom w:val="single" w:color="auto" w:sz="4" w:space="0"/>
              <w:right w:val="single" w:color="auto" w:sz="4" w:space="0"/>
            </w:tcBorders>
            <w:shd w:val="clear" w:color="auto" w:fill="auto"/>
            <w:vAlign w:val="center"/>
          </w:tcPr>
          <w:p w14:paraId="07FD7A82">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7327965D">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31A39DA8">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2B1693EB">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23" w:type="pct"/>
            <w:tcBorders>
              <w:top w:val="single" w:color="auto" w:sz="4" w:space="0"/>
              <w:left w:val="single" w:color="auto" w:sz="4" w:space="0"/>
              <w:bottom w:val="single" w:color="auto" w:sz="4" w:space="0"/>
              <w:right w:val="single" w:color="auto" w:sz="4" w:space="0"/>
            </w:tcBorders>
            <w:shd w:val="clear" w:color="auto" w:fill="auto"/>
            <w:vAlign w:val="center"/>
          </w:tcPr>
          <w:p w14:paraId="29F50F8C">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77919BC3">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E2F148E">
            <w:pPr>
              <w:widowControl/>
              <w:jc w:val="left"/>
              <w:rPr>
                <w:rFonts w:ascii="Times New Roman" w:hAnsi="Times New Roman" w:cs="Times New Roman"/>
                <w:bCs/>
                <w:kern w:val="0"/>
                <w:szCs w:val="21"/>
              </w:rPr>
            </w:pPr>
            <w:r>
              <w:rPr>
                <w:rFonts w:ascii="Times New Roman" w:hAnsi="Times New Roman" w:cs="Times New Roman"/>
                <w:bCs/>
                <w:kern w:val="0"/>
                <w:szCs w:val="21"/>
              </w:rPr>
              <w:t>　</w:t>
            </w:r>
          </w:p>
        </w:tc>
      </w:tr>
      <w:tr w14:paraId="2F563C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5000" w:type="pct"/>
            <w:gridSpan w:val="8"/>
            <w:tcBorders>
              <w:top w:val="single" w:color="auto" w:sz="4" w:space="0"/>
              <w:left w:val="nil"/>
              <w:bottom w:val="nil"/>
              <w:right w:val="nil"/>
            </w:tcBorders>
            <w:shd w:val="clear" w:color="auto" w:fill="auto"/>
            <w:vAlign w:val="center"/>
          </w:tcPr>
          <w:p w14:paraId="2ED270EC">
            <w:pPr>
              <w:widowControl/>
              <w:jc w:val="left"/>
              <w:rPr>
                <w:rFonts w:ascii="Times New Roman" w:hAnsi="Times New Roman" w:cs="Times New Roman"/>
                <w:bCs/>
                <w:kern w:val="0"/>
                <w:szCs w:val="21"/>
              </w:rPr>
            </w:pPr>
            <w:r>
              <w:rPr>
                <w:rFonts w:ascii="Times New Roman" w:hAnsi="Times New Roman" w:cs="Times New Roman"/>
                <w:bCs/>
                <w:kern w:val="0"/>
                <w:szCs w:val="21"/>
              </w:rPr>
              <w:t>注：本表反映部门本年度政府性基金预算财政拨款收入、支出及结转和结余情况。</w:t>
            </w:r>
          </w:p>
          <w:p w14:paraId="09D5364C">
            <w:pPr>
              <w:widowControl/>
              <w:jc w:val="left"/>
              <w:rPr>
                <w:rFonts w:hint="eastAsia" w:ascii="楷体" w:hAnsi="楷体" w:eastAsia="楷体" w:cs="楷体"/>
                <w:b/>
                <w:bCs/>
                <w:kern w:val="0"/>
                <w:sz w:val="24"/>
                <w:szCs w:val="24"/>
              </w:rPr>
            </w:pPr>
            <w:r>
              <w:rPr>
                <w:rFonts w:hint="eastAsia" w:ascii="楷体" w:hAnsi="楷体" w:eastAsia="楷体" w:cs="楷体"/>
                <w:b/>
                <w:bCs/>
                <w:kern w:val="0"/>
                <w:sz w:val="24"/>
                <w:szCs w:val="24"/>
              </w:rPr>
              <w:t>说明：本单位没有政府性基金收入，也没有使用政府性基金安排的支出，故本表无数据。</w:t>
            </w:r>
          </w:p>
          <w:p w14:paraId="0354FBD0">
            <w:pPr>
              <w:widowControl/>
              <w:jc w:val="left"/>
              <w:rPr>
                <w:rFonts w:ascii="Times New Roman" w:hAnsi="Times New Roman" w:cs="Times New Roman"/>
                <w:bCs/>
                <w:kern w:val="0"/>
                <w:szCs w:val="21"/>
              </w:rPr>
            </w:pPr>
          </w:p>
        </w:tc>
      </w:tr>
    </w:tbl>
    <w:p w14:paraId="7F0D62ED">
      <w:pPr>
        <w:widowControl/>
        <w:jc w:val="left"/>
        <w:rPr>
          <w:rFonts w:hint="eastAsia" w:asciiTheme="minorEastAsia" w:hAnsiTheme="minorEastAsia" w:cstheme="minorEastAsia"/>
          <w:b/>
          <w:bCs/>
          <w:kern w:val="0"/>
          <w:sz w:val="24"/>
          <w:szCs w:val="24"/>
        </w:rPr>
      </w:pPr>
    </w:p>
    <w:p w14:paraId="124A87F4">
      <w:pPr>
        <w:widowControl/>
        <w:jc w:val="left"/>
        <w:rPr>
          <w:rFonts w:hint="eastAsia" w:asciiTheme="minorEastAsia" w:hAnsiTheme="minorEastAsia"/>
          <w:szCs w:val="21"/>
        </w:rPr>
      </w:pPr>
      <w:r>
        <w:rPr>
          <w:rFonts w:asciiTheme="minorEastAsia" w:hAnsiTheme="minorEastAsia"/>
          <w:szCs w:val="21"/>
        </w:rPr>
        <w:br w:type="page"/>
      </w:r>
    </w:p>
    <w:tbl>
      <w:tblPr>
        <w:tblStyle w:val="12"/>
        <w:tblW w:w="5000" w:type="pct"/>
        <w:tblInd w:w="0" w:type="dxa"/>
        <w:tblLayout w:type="autofit"/>
        <w:tblCellMar>
          <w:top w:w="0" w:type="dxa"/>
          <w:left w:w="108" w:type="dxa"/>
          <w:bottom w:w="0" w:type="dxa"/>
          <w:right w:w="108" w:type="dxa"/>
        </w:tblCellMar>
      </w:tblPr>
      <w:tblGrid>
        <w:gridCol w:w="1252"/>
        <w:gridCol w:w="4316"/>
        <w:gridCol w:w="3345"/>
        <w:gridCol w:w="9"/>
        <w:gridCol w:w="3335"/>
        <w:gridCol w:w="19"/>
        <w:gridCol w:w="3338"/>
      </w:tblGrid>
      <w:tr w14:paraId="78211EFE">
        <w:tblPrEx>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000000" w:fill="FFFFFF"/>
            <w:vAlign w:val="center"/>
          </w:tcPr>
          <w:p w14:paraId="72CFB01F">
            <w:pPr>
              <w:widowControl/>
              <w:jc w:val="center"/>
              <w:rPr>
                <w:rFonts w:hint="eastAsia" w:cs="宋体" w:asciiTheme="minorEastAsia" w:hAnsiTheme="minorEastAsia"/>
                <w:kern w:val="0"/>
                <w:sz w:val="32"/>
                <w:szCs w:val="32"/>
              </w:rPr>
            </w:pPr>
            <w:r>
              <w:rPr>
                <w:rFonts w:hint="eastAsia" w:ascii="华文中宋" w:hAnsi="华文中宋" w:eastAsia="华文中宋" w:cs="宋体"/>
                <w:color w:val="000000"/>
                <w:kern w:val="0"/>
                <w:sz w:val="32"/>
                <w:szCs w:val="32"/>
              </w:rPr>
              <w:t>国有资本经营预算财政拨款支出决算表</w:t>
            </w:r>
          </w:p>
        </w:tc>
      </w:tr>
      <w:tr w14:paraId="78AEB56D">
        <w:tblPrEx>
          <w:tblCellMar>
            <w:top w:w="0" w:type="dxa"/>
            <w:left w:w="108" w:type="dxa"/>
            <w:bottom w:w="0" w:type="dxa"/>
            <w:right w:w="108" w:type="dxa"/>
          </w:tblCellMar>
        </w:tblPrEx>
        <w:trPr>
          <w:trHeight w:val="340" w:hRule="exact"/>
        </w:trPr>
        <w:tc>
          <w:tcPr>
            <w:tcW w:w="1783" w:type="pct"/>
            <w:gridSpan w:val="2"/>
            <w:tcBorders>
              <w:top w:val="nil"/>
              <w:left w:val="nil"/>
              <w:bottom w:val="nil"/>
              <w:right w:val="nil"/>
            </w:tcBorders>
            <w:shd w:val="clear" w:color="000000" w:fill="FFFFFF"/>
            <w:vAlign w:val="center"/>
          </w:tcPr>
          <w:p w14:paraId="50C62BA5">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074" w:type="pct"/>
            <w:gridSpan w:val="2"/>
            <w:tcBorders>
              <w:top w:val="nil"/>
              <w:left w:val="nil"/>
              <w:bottom w:val="nil"/>
              <w:right w:val="nil"/>
            </w:tcBorders>
            <w:shd w:val="clear" w:color="000000" w:fill="FFFFFF"/>
            <w:vAlign w:val="center"/>
          </w:tcPr>
          <w:p w14:paraId="5D665347">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4" w:type="pct"/>
            <w:gridSpan w:val="2"/>
            <w:tcBorders>
              <w:top w:val="nil"/>
              <w:left w:val="nil"/>
              <w:bottom w:val="nil"/>
              <w:right w:val="nil"/>
            </w:tcBorders>
            <w:shd w:val="clear" w:color="000000" w:fill="FFFFFF"/>
            <w:vAlign w:val="center"/>
          </w:tcPr>
          <w:p w14:paraId="05F9541C">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66" w:type="pct"/>
            <w:tcBorders>
              <w:top w:val="nil"/>
              <w:left w:val="nil"/>
              <w:bottom w:val="nil"/>
              <w:right w:val="nil"/>
            </w:tcBorders>
            <w:shd w:val="clear" w:color="000000" w:fill="FFFFFF"/>
            <w:noWrap/>
            <w:vAlign w:val="center"/>
          </w:tcPr>
          <w:p w14:paraId="3CA9650B">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公开08表</w:t>
            </w:r>
          </w:p>
        </w:tc>
      </w:tr>
      <w:tr w14:paraId="211E6720">
        <w:tblPrEx>
          <w:tblCellMar>
            <w:top w:w="0" w:type="dxa"/>
            <w:left w:w="108" w:type="dxa"/>
            <w:bottom w:w="0" w:type="dxa"/>
            <w:right w:w="108" w:type="dxa"/>
          </w:tblCellMar>
        </w:tblPrEx>
        <w:trPr>
          <w:trHeight w:val="340" w:hRule="exact"/>
        </w:trPr>
        <w:tc>
          <w:tcPr>
            <w:tcW w:w="1783" w:type="pct"/>
            <w:gridSpan w:val="2"/>
            <w:tcBorders>
              <w:top w:val="nil"/>
              <w:left w:val="nil"/>
              <w:bottom w:val="nil"/>
              <w:right w:val="nil"/>
            </w:tcBorders>
            <w:shd w:val="clear" w:color="000000" w:fill="FFFFFF"/>
            <w:noWrap/>
            <w:vAlign w:val="center"/>
          </w:tcPr>
          <w:p w14:paraId="6D139D15">
            <w:pPr>
              <w:widowControl/>
              <w:jc w:val="left"/>
              <w:rPr>
                <w:rFonts w:ascii="Times New Roman" w:hAnsi="Times New Roman" w:cs="Times New Roman"/>
                <w:kern w:val="0"/>
                <w:szCs w:val="21"/>
              </w:rPr>
            </w:pPr>
            <w:r>
              <w:rPr>
                <w:rFonts w:ascii="Times New Roman" w:hAnsi="Times New Roman" w:cs="Times New Roman"/>
                <w:color w:val="000000"/>
                <w:kern w:val="0"/>
                <w:szCs w:val="21"/>
              </w:rPr>
              <w:t>部门：祁阳市统计局</w:t>
            </w:r>
          </w:p>
        </w:tc>
        <w:tc>
          <w:tcPr>
            <w:tcW w:w="1074" w:type="pct"/>
            <w:gridSpan w:val="2"/>
            <w:tcBorders>
              <w:top w:val="nil"/>
              <w:left w:val="nil"/>
              <w:bottom w:val="single" w:color="auto" w:sz="8" w:space="0"/>
              <w:right w:val="nil"/>
            </w:tcBorders>
            <w:shd w:val="clear" w:color="000000" w:fill="FFFFFF"/>
            <w:vAlign w:val="center"/>
          </w:tcPr>
          <w:p w14:paraId="171C9C24">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4" w:type="pct"/>
            <w:gridSpan w:val="2"/>
            <w:tcBorders>
              <w:top w:val="nil"/>
              <w:left w:val="nil"/>
              <w:bottom w:val="single" w:color="auto" w:sz="8" w:space="0"/>
              <w:right w:val="nil"/>
            </w:tcBorders>
            <w:shd w:val="clear" w:color="000000" w:fill="FFFFFF"/>
            <w:vAlign w:val="center"/>
          </w:tcPr>
          <w:p w14:paraId="3778F46D">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66" w:type="pct"/>
            <w:tcBorders>
              <w:top w:val="nil"/>
              <w:left w:val="nil"/>
              <w:bottom w:val="nil"/>
              <w:right w:val="nil"/>
            </w:tcBorders>
            <w:shd w:val="clear" w:color="000000" w:fill="FFFFFF"/>
            <w:noWrap/>
            <w:vAlign w:val="center"/>
          </w:tcPr>
          <w:p w14:paraId="63F49ED4">
            <w:pPr>
              <w:widowControl/>
              <w:jc w:val="right"/>
              <w:rPr>
                <w:rFonts w:ascii="Times New Roman" w:hAnsi="Times New Roman" w:cs="Times New Roman"/>
                <w:color w:val="000000"/>
                <w:kern w:val="0"/>
                <w:szCs w:val="21"/>
              </w:rPr>
            </w:pPr>
            <w:r>
              <w:rPr>
                <w:rFonts w:ascii="Times New Roman" w:hAnsi="Times New Roman" w:cs="Times New Roman"/>
                <w:color w:val="000000"/>
                <w:kern w:val="0"/>
                <w:szCs w:val="21"/>
              </w:rPr>
              <w:t>单位：万元</w:t>
            </w:r>
          </w:p>
        </w:tc>
      </w:tr>
      <w:tr w14:paraId="347FD87A">
        <w:tblPrEx>
          <w:tblCellMar>
            <w:top w:w="0" w:type="dxa"/>
            <w:left w:w="108" w:type="dxa"/>
            <w:bottom w:w="0" w:type="dxa"/>
            <w:right w:w="108" w:type="dxa"/>
          </w:tblCellMar>
        </w:tblPrEx>
        <w:trPr>
          <w:trHeight w:val="454" w:hRule="exact"/>
        </w:trPr>
        <w:tc>
          <w:tcPr>
            <w:tcW w:w="1783"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DA0D49">
            <w:pPr>
              <w:widowControl/>
              <w:jc w:val="center"/>
              <w:rPr>
                <w:rFonts w:ascii="Times New Roman" w:hAnsi="Times New Roman" w:cs="Times New Roman"/>
                <w:kern w:val="0"/>
                <w:szCs w:val="21"/>
              </w:rPr>
            </w:pPr>
            <w:r>
              <w:rPr>
                <w:rFonts w:ascii="Times New Roman" w:hAnsi="Times New Roman" w:cs="Times New Roman"/>
                <w:kern w:val="0"/>
                <w:szCs w:val="21"/>
              </w:rPr>
              <w:t xml:space="preserve">项 </w:t>
            </w:r>
            <w:r>
              <w:rPr>
                <w:rFonts w:ascii="Times New Roman" w:hAnsi="Times New Roman" w:cs="Times New Roman"/>
                <w:color w:val="000000"/>
                <w:kern w:val="0"/>
                <w:szCs w:val="21"/>
              </w:rPr>
              <w:t xml:space="preserve">   </w:t>
            </w:r>
            <w:r>
              <w:rPr>
                <w:rFonts w:ascii="Times New Roman" w:hAnsi="Times New Roman" w:cs="Times New Roman"/>
                <w:kern w:val="0"/>
                <w:szCs w:val="21"/>
              </w:rPr>
              <w:t>目</w:t>
            </w:r>
          </w:p>
        </w:tc>
        <w:tc>
          <w:tcPr>
            <w:tcW w:w="3216" w:type="pct"/>
            <w:gridSpan w:val="5"/>
            <w:tcBorders>
              <w:top w:val="single" w:color="auto" w:sz="8" w:space="0"/>
              <w:left w:val="nil"/>
              <w:bottom w:val="single" w:color="auto" w:sz="4" w:space="0"/>
              <w:right w:val="single" w:color="000000" w:sz="4" w:space="0"/>
            </w:tcBorders>
            <w:shd w:val="clear" w:color="auto" w:fill="auto"/>
            <w:vAlign w:val="center"/>
          </w:tcPr>
          <w:p w14:paraId="3677F9AB">
            <w:pPr>
              <w:widowControl/>
              <w:jc w:val="center"/>
              <w:rPr>
                <w:rFonts w:ascii="Times New Roman" w:hAnsi="Times New Roman" w:cs="Times New Roman"/>
                <w:kern w:val="0"/>
                <w:szCs w:val="21"/>
              </w:rPr>
            </w:pPr>
            <w:r>
              <w:rPr>
                <w:rFonts w:ascii="Times New Roman" w:hAnsi="Times New Roman" w:cs="Times New Roman"/>
                <w:kern w:val="0"/>
                <w:szCs w:val="21"/>
              </w:rPr>
              <w:t>本年支出</w:t>
            </w:r>
          </w:p>
        </w:tc>
      </w:tr>
      <w:tr w14:paraId="114D72F0">
        <w:tblPrEx>
          <w:tblCellMar>
            <w:top w:w="0" w:type="dxa"/>
            <w:left w:w="108" w:type="dxa"/>
            <w:bottom w:w="0" w:type="dxa"/>
            <w:right w:w="108" w:type="dxa"/>
          </w:tblCellMar>
        </w:tblPrEx>
        <w:trPr>
          <w:trHeight w:val="454" w:hRule="exact"/>
        </w:trPr>
        <w:tc>
          <w:tcPr>
            <w:tcW w:w="401"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25E9A5A">
            <w:pPr>
              <w:widowControl/>
              <w:jc w:val="center"/>
              <w:rPr>
                <w:rFonts w:ascii="Times New Roman" w:hAnsi="Times New Roman" w:cs="Times New Roman"/>
                <w:kern w:val="0"/>
                <w:szCs w:val="21"/>
              </w:rPr>
            </w:pPr>
            <w:r>
              <w:rPr>
                <w:rFonts w:ascii="Times New Roman" w:hAnsi="Times New Roman" w:cs="Times New Roman"/>
                <w:kern w:val="0"/>
                <w:szCs w:val="21"/>
              </w:rPr>
              <w:t>功能分类</w:t>
            </w:r>
          </w:p>
          <w:p w14:paraId="35E44BDE">
            <w:pPr>
              <w:widowControl/>
              <w:jc w:val="center"/>
              <w:rPr>
                <w:rFonts w:ascii="Times New Roman" w:hAnsi="Times New Roman" w:cs="Times New Roman"/>
                <w:kern w:val="0"/>
                <w:szCs w:val="21"/>
              </w:rPr>
            </w:pPr>
            <w:r>
              <w:rPr>
                <w:rFonts w:ascii="Times New Roman" w:hAnsi="Times New Roman" w:cs="Times New Roman"/>
                <w:kern w:val="0"/>
                <w:szCs w:val="21"/>
              </w:rPr>
              <w:t>科目编码</w:t>
            </w:r>
          </w:p>
        </w:tc>
        <w:tc>
          <w:tcPr>
            <w:tcW w:w="1382" w:type="pct"/>
            <w:vMerge w:val="restart"/>
            <w:tcBorders>
              <w:top w:val="nil"/>
              <w:left w:val="single" w:color="auto" w:sz="4" w:space="0"/>
              <w:bottom w:val="single" w:color="auto" w:sz="4" w:space="0"/>
              <w:right w:val="single" w:color="auto" w:sz="4" w:space="0"/>
            </w:tcBorders>
            <w:shd w:val="clear" w:color="auto" w:fill="auto"/>
            <w:vAlign w:val="center"/>
          </w:tcPr>
          <w:p w14:paraId="3F080F91">
            <w:pPr>
              <w:widowControl/>
              <w:jc w:val="center"/>
              <w:rPr>
                <w:rFonts w:ascii="Times New Roman" w:hAnsi="Times New Roman" w:cs="Times New Roman"/>
                <w:kern w:val="0"/>
                <w:szCs w:val="21"/>
              </w:rPr>
            </w:pPr>
            <w:r>
              <w:rPr>
                <w:rFonts w:ascii="Times New Roman" w:hAnsi="Times New Roman" w:cs="Times New Roman"/>
                <w:kern w:val="0"/>
                <w:szCs w:val="21"/>
              </w:rPr>
              <w:t>科目名称</w:t>
            </w:r>
          </w:p>
        </w:tc>
        <w:tc>
          <w:tcPr>
            <w:tcW w:w="1071" w:type="pct"/>
            <w:vMerge w:val="restart"/>
            <w:tcBorders>
              <w:top w:val="nil"/>
              <w:left w:val="single" w:color="auto" w:sz="4" w:space="0"/>
              <w:bottom w:val="single" w:color="000000" w:sz="4" w:space="0"/>
              <w:right w:val="single" w:color="auto" w:sz="4" w:space="0"/>
            </w:tcBorders>
            <w:shd w:val="clear" w:color="auto" w:fill="auto"/>
            <w:vAlign w:val="center"/>
          </w:tcPr>
          <w:p w14:paraId="27024A53">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1071"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17866188">
            <w:pPr>
              <w:widowControl/>
              <w:jc w:val="center"/>
              <w:rPr>
                <w:rFonts w:ascii="Times New Roman" w:hAnsi="Times New Roman" w:cs="Times New Roman"/>
                <w:kern w:val="0"/>
                <w:szCs w:val="21"/>
              </w:rPr>
            </w:pPr>
            <w:r>
              <w:rPr>
                <w:rFonts w:ascii="Times New Roman" w:hAnsi="Times New Roman" w:cs="Times New Roman"/>
                <w:kern w:val="0"/>
                <w:szCs w:val="21"/>
              </w:rPr>
              <w:t xml:space="preserve">基本支出  </w:t>
            </w:r>
          </w:p>
        </w:tc>
        <w:tc>
          <w:tcPr>
            <w:tcW w:w="1072" w:type="pct"/>
            <w:gridSpan w:val="2"/>
            <w:vMerge w:val="restart"/>
            <w:tcBorders>
              <w:top w:val="nil"/>
              <w:left w:val="single" w:color="auto" w:sz="4" w:space="0"/>
              <w:bottom w:val="single" w:color="000000" w:sz="4" w:space="0"/>
              <w:right w:val="single" w:color="auto" w:sz="4" w:space="0"/>
            </w:tcBorders>
            <w:shd w:val="clear" w:color="auto" w:fill="auto"/>
            <w:vAlign w:val="center"/>
          </w:tcPr>
          <w:p w14:paraId="0CE45327">
            <w:pPr>
              <w:widowControl/>
              <w:jc w:val="center"/>
              <w:rPr>
                <w:rFonts w:ascii="Times New Roman" w:hAnsi="Times New Roman" w:cs="Times New Roman"/>
                <w:kern w:val="0"/>
                <w:szCs w:val="21"/>
              </w:rPr>
            </w:pPr>
            <w:r>
              <w:rPr>
                <w:rFonts w:ascii="Times New Roman" w:hAnsi="Times New Roman" w:cs="Times New Roman"/>
                <w:kern w:val="0"/>
                <w:szCs w:val="21"/>
              </w:rPr>
              <w:t>项目支出</w:t>
            </w:r>
          </w:p>
        </w:tc>
      </w:tr>
      <w:tr w14:paraId="5F5B7274">
        <w:tblPrEx>
          <w:tblCellMar>
            <w:top w:w="0" w:type="dxa"/>
            <w:left w:w="108" w:type="dxa"/>
            <w:bottom w:w="0" w:type="dxa"/>
            <w:right w:w="108" w:type="dxa"/>
          </w:tblCellMar>
        </w:tblPrEx>
        <w:trPr>
          <w:trHeight w:val="454" w:hRule="exact"/>
        </w:trPr>
        <w:tc>
          <w:tcPr>
            <w:tcW w:w="401" w:type="pct"/>
            <w:vMerge w:val="continue"/>
            <w:tcBorders>
              <w:top w:val="single" w:color="auto" w:sz="4" w:space="0"/>
              <w:left w:val="single" w:color="auto" w:sz="8" w:space="0"/>
              <w:bottom w:val="single" w:color="auto" w:sz="4" w:space="0"/>
              <w:right w:val="single" w:color="auto" w:sz="4" w:space="0"/>
            </w:tcBorders>
            <w:vAlign w:val="center"/>
          </w:tcPr>
          <w:p w14:paraId="056212C3">
            <w:pPr>
              <w:widowControl/>
              <w:jc w:val="left"/>
              <w:rPr>
                <w:rFonts w:ascii="Times New Roman" w:hAnsi="Times New Roman" w:cs="Times New Roman"/>
                <w:kern w:val="0"/>
                <w:szCs w:val="21"/>
              </w:rPr>
            </w:pPr>
          </w:p>
        </w:tc>
        <w:tc>
          <w:tcPr>
            <w:tcW w:w="1382" w:type="pct"/>
            <w:vMerge w:val="continue"/>
            <w:tcBorders>
              <w:top w:val="nil"/>
              <w:left w:val="single" w:color="auto" w:sz="4" w:space="0"/>
              <w:bottom w:val="single" w:color="auto" w:sz="4" w:space="0"/>
              <w:right w:val="single" w:color="auto" w:sz="4" w:space="0"/>
            </w:tcBorders>
            <w:vAlign w:val="center"/>
          </w:tcPr>
          <w:p w14:paraId="563F8297">
            <w:pPr>
              <w:widowControl/>
              <w:jc w:val="left"/>
              <w:rPr>
                <w:rFonts w:ascii="Times New Roman" w:hAnsi="Times New Roman" w:cs="Times New Roman"/>
                <w:kern w:val="0"/>
                <w:szCs w:val="21"/>
              </w:rPr>
            </w:pPr>
          </w:p>
        </w:tc>
        <w:tc>
          <w:tcPr>
            <w:tcW w:w="1071" w:type="pct"/>
            <w:vMerge w:val="continue"/>
            <w:tcBorders>
              <w:top w:val="nil"/>
              <w:left w:val="single" w:color="auto" w:sz="4" w:space="0"/>
              <w:bottom w:val="single" w:color="000000" w:sz="4" w:space="0"/>
              <w:right w:val="single" w:color="auto" w:sz="4" w:space="0"/>
            </w:tcBorders>
            <w:vAlign w:val="center"/>
          </w:tcPr>
          <w:p w14:paraId="6D8A5A43">
            <w:pPr>
              <w:widowControl/>
              <w:jc w:val="left"/>
              <w:rPr>
                <w:rFonts w:ascii="Times New Roman" w:hAnsi="Times New Roman" w:cs="Times New Roman"/>
                <w:kern w:val="0"/>
                <w:szCs w:val="21"/>
              </w:rPr>
            </w:pPr>
          </w:p>
        </w:tc>
        <w:tc>
          <w:tcPr>
            <w:tcW w:w="1071" w:type="pct"/>
            <w:gridSpan w:val="2"/>
            <w:vMerge w:val="continue"/>
            <w:tcBorders>
              <w:top w:val="nil"/>
              <w:left w:val="single" w:color="auto" w:sz="4" w:space="0"/>
              <w:bottom w:val="single" w:color="000000" w:sz="4" w:space="0"/>
              <w:right w:val="single" w:color="auto" w:sz="4" w:space="0"/>
            </w:tcBorders>
            <w:vAlign w:val="center"/>
          </w:tcPr>
          <w:p w14:paraId="0A0D0241">
            <w:pPr>
              <w:widowControl/>
              <w:jc w:val="left"/>
              <w:rPr>
                <w:rFonts w:ascii="Times New Roman" w:hAnsi="Times New Roman" w:cs="Times New Roman"/>
                <w:kern w:val="0"/>
                <w:szCs w:val="21"/>
              </w:rPr>
            </w:pPr>
          </w:p>
        </w:tc>
        <w:tc>
          <w:tcPr>
            <w:tcW w:w="1072" w:type="pct"/>
            <w:gridSpan w:val="2"/>
            <w:vMerge w:val="continue"/>
            <w:tcBorders>
              <w:top w:val="nil"/>
              <w:left w:val="single" w:color="auto" w:sz="4" w:space="0"/>
              <w:bottom w:val="single" w:color="000000" w:sz="4" w:space="0"/>
              <w:right w:val="single" w:color="auto" w:sz="4" w:space="0"/>
            </w:tcBorders>
            <w:vAlign w:val="center"/>
          </w:tcPr>
          <w:p w14:paraId="479BAE27">
            <w:pPr>
              <w:widowControl/>
              <w:jc w:val="left"/>
              <w:rPr>
                <w:rFonts w:ascii="Times New Roman" w:hAnsi="Times New Roman" w:cs="Times New Roman"/>
                <w:kern w:val="0"/>
                <w:szCs w:val="21"/>
              </w:rPr>
            </w:pPr>
          </w:p>
        </w:tc>
      </w:tr>
      <w:tr w14:paraId="33EE9C58">
        <w:tblPrEx>
          <w:tblCellMar>
            <w:top w:w="0" w:type="dxa"/>
            <w:left w:w="108" w:type="dxa"/>
            <w:bottom w:w="0" w:type="dxa"/>
            <w:right w:w="108" w:type="dxa"/>
          </w:tblCellMar>
        </w:tblPrEx>
        <w:trPr>
          <w:trHeight w:val="454" w:hRule="exact"/>
        </w:trPr>
        <w:tc>
          <w:tcPr>
            <w:tcW w:w="401" w:type="pct"/>
            <w:vMerge w:val="continue"/>
            <w:tcBorders>
              <w:top w:val="single" w:color="auto" w:sz="4" w:space="0"/>
              <w:left w:val="single" w:color="auto" w:sz="8" w:space="0"/>
              <w:bottom w:val="single" w:color="auto" w:sz="4" w:space="0"/>
              <w:right w:val="single" w:color="auto" w:sz="4" w:space="0"/>
            </w:tcBorders>
            <w:vAlign w:val="center"/>
          </w:tcPr>
          <w:p w14:paraId="396A5C6C">
            <w:pPr>
              <w:widowControl/>
              <w:jc w:val="left"/>
              <w:rPr>
                <w:rFonts w:ascii="Times New Roman" w:hAnsi="Times New Roman" w:cs="Times New Roman"/>
                <w:kern w:val="0"/>
                <w:szCs w:val="21"/>
              </w:rPr>
            </w:pPr>
          </w:p>
        </w:tc>
        <w:tc>
          <w:tcPr>
            <w:tcW w:w="1382" w:type="pct"/>
            <w:vMerge w:val="continue"/>
            <w:tcBorders>
              <w:top w:val="nil"/>
              <w:left w:val="single" w:color="auto" w:sz="4" w:space="0"/>
              <w:bottom w:val="single" w:color="auto" w:sz="4" w:space="0"/>
              <w:right w:val="single" w:color="auto" w:sz="4" w:space="0"/>
            </w:tcBorders>
            <w:vAlign w:val="center"/>
          </w:tcPr>
          <w:p w14:paraId="08DE8632">
            <w:pPr>
              <w:widowControl/>
              <w:jc w:val="left"/>
              <w:rPr>
                <w:rFonts w:ascii="Times New Roman" w:hAnsi="Times New Roman" w:cs="Times New Roman"/>
                <w:kern w:val="0"/>
                <w:szCs w:val="21"/>
              </w:rPr>
            </w:pPr>
          </w:p>
        </w:tc>
        <w:tc>
          <w:tcPr>
            <w:tcW w:w="1071" w:type="pct"/>
            <w:vMerge w:val="continue"/>
            <w:tcBorders>
              <w:top w:val="nil"/>
              <w:left w:val="single" w:color="auto" w:sz="4" w:space="0"/>
              <w:bottom w:val="single" w:color="000000" w:sz="4" w:space="0"/>
              <w:right w:val="single" w:color="auto" w:sz="4" w:space="0"/>
            </w:tcBorders>
            <w:vAlign w:val="center"/>
          </w:tcPr>
          <w:p w14:paraId="5B2A67B8">
            <w:pPr>
              <w:widowControl/>
              <w:jc w:val="left"/>
              <w:rPr>
                <w:rFonts w:ascii="Times New Roman" w:hAnsi="Times New Roman" w:cs="Times New Roman"/>
                <w:kern w:val="0"/>
                <w:szCs w:val="21"/>
              </w:rPr>
            </w:pPr>
          </w:p>
        </w:tc>
        <w:tc>
          <w:tcPr>
            <w:tcW w:w="1071" w:type="pct"/>
            <w:gridSpan w:val="2"/>
            <w:vMerge w:val="continue"/>
            <w:tcBorders>
              <w:top w:val="nil"/>
              <w:left w:val="single" w:color="auto" w:sz="4" w:space="0"/>
              <w:bottom w:val="single" w:color="000000" w:sz="4" w:space="0"/>
              <w:right w:val="single" w:color="auto" w:sz="4" w:space="0"/>
            </w:tcBorders>
            <w:vAlign w:val="center"/>
          </w:tcPr>
          <w:p w14:paraId="7A0920A2">
            <w:pPr>
              <w:widowControl/>
              <w:jc w:val="left"/>
              <w:rPr>
                <w:rFonts w:ascii="Times New Roman" w:hAnsi="Times New Roman" w:cs="Times New Roman"/>
                <w:kern w:val="0"/>
                <w:szCs w:val="21"/>
              </w:rPr>
            </w:pPr>
          </w:p>
        </w:tc>
        <w:tc>
          <w:tcPr>
            <w:tcW w:w="1072" w:type="pct"/>
            <w:gridSpan w:val="2"/>
            <w:vMerge w:val="continue"/>
            <w:tcBorders>
              <w:top w:val="nil"/>
              <w:left w:val="single" w:color="auto" w:sz="4" w:space="0"/>
              <w:bottom w:val="single" w:color="000000" w:sz="4" w:space="0"/>
              <w:right w:val="single" w:color="auto" w:sz="4" w:space="0"/>
            </w:tcBorders>
            <w:vAlign w:val="center"/>
          </w:tcPr>
          <w:p w14:paraId="18C9D6E6">
            <w:pPr>
              <w:widowControl/>
              <w:jc w:val="left"/>
              <w:rPr>
                <w:rFonts w:ascii="Times New Roman" w:hAnsi="Times New Roman" w:cs="Times New Roman"/>
                <w:kern w:val="0"/>
                <w:szCs w:val="21"/>
              </w:rPr>
            </w:pPr>
          </w:p>
        </w:tc>
      </w:tr>
      <w:tr w14:paraId="52479E33">
        <w:tblPrEx>
          <w:tblCellMar>
            <w:top w:w="0" w:type="dxa"/>
            <w:left w:w="108" w:type="dxa"/>
            <w:bottom w:w="0" w:type="dxa"/>
            <w:right w:w="108" w:type="dxa"/>
          </w:tblCellMar>
        </w:tblPrEx>
        <w:trPr>
          <w:trHeight w:val="454" w:hRule="exact"/>
        </w:trPr>
        <w:tc>
          <w:tcPr>
            <w:tcW w:w="1783"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41184818">
            <w:pPr>
              <w:widowControl/>
              <w:jc w:val="center"/>
              <w:rPr>
                <w:rFonts w:ascii="Times New Roman" w:hAnsi="Times New Roman" w:cs="Times New Roman"/>
                <w:kern w:val="0"/>
                <w:szCs w:val="21"/>
              </w:rPr>
            </w:pPr>
            <w:r>
              <w:rPr>
                <w:rFonts w:ascii="Times New Roman" w:hAnsi="Times New Roman" w:cs="Times New Roman"/>
                <w:kern w:val="0"/>
                <w:szCs w:val="21"/>
              </w:rPr>
              <w:t>栏次</w:t>
            </w:r>
          </w:p>
        </w:tc>
        <w:tc>
          <w:tcPr>
            <w:tcW w:w="1071" w:type="pct"/>
            <w:tcBorders>
              <w:top w:val="nil"/>
              <w:left w:val="nil"/>
              <w:bottom w:val="single" w:color="auto" w:sz="4" w:space="0"/>
              <w:right w:val="single" w:color="auto" w:sz="4" w:space="0"/>
            </w:tcBorders>
            <w:shd w:val="clear" w:color="auto" w:fill="auto"/>
            <w:vAlign w:val="center"/>
          </w:tcPr>
          <w:p w14:paraId="79A5DBDF">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071" w:type="pct"/>
            <w:gridSpan w:val="2"/>
            <w:tcBorders>
              <w:top w:val="nil"/>
              <w:left w:val="nil"/>
              <w:bottom w:val="single" w:color="auto" w:sz="4" w:space="0"/>
              <w:right w:val="single" w:color="auto" w:sz="4" w:space="0"/>
            </w:tcBorders>
            <w:shd w:val="clear" w:color="auto" w:fill="auto"/>
            <w:vAlign w:val="center"/>
          </w:tcPr>
          <w:p w14:paraId="2BB3DF63">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1072" w:type="pct"/>
            <w:gridSpan w:val="2"/>
            <w:tcBorders>
              <w:top w:val="nil"/>
              <w:left w:val="nil"/>
              <w:bottom w:val="single" w:color="auto" w:sz="4" w:space="0"/>
              <w:right w:val="single" w:color="auto" w:sz="4" w:space="0"/>
            </w:tcBorders>
            <w:shd w:val="clear" w:color="auto" w:fill="auto"/>
            <w:vAlign w:val="center"/>
          </w:tcPr>
          <w:p w14:paraId="2CAEB833">
            <w:pPr>
              <w:widowControl/>
              <w:jc w:val="center"/>
              <w:rPr>
                <w:rFonts w:ascii="Times New Roman" w:hAnsi="Times New Roman" w:cs="Times New Roman"/>
                <w:kern w:val="0"/>
                <w:szCs w:val="21"/>
              </w:rPr>
            </w:pPr>
            <w:r>
              <w:rPr>
                <w:rFonts w:ascii="Times New Roman" w:hAnsi="Times New Roman" w:cs="Times New Roman"/>
                <w:kern w:val="0"/>
                <w:szCs w:val="21"/>
              </w:rPr>
              <w:t>3</w:t>
            </w:r>
          </w:p>
        </w:tc>
      </w:tr>
      <w:tr w14:paraId="170EEEB6">
        <w:tblPrEx>
          <w:tblCellMar>
            <w:top w:w="0" w:type="dxa"/>
            <w:left w:w="108" w:type="dxa"/>
            <w:bottom w:w="0" w:type="dxa"/>
            <w:right w:w="108" w:type="dxa"/>
          </w:tblCellMar>
        </w:tblPrEx>
        <w:trPr>
          <w:trHeight w:val="454" w:hRule="exact"/>
        </w:trPr>
        <w:tc>
          <w:tcPr>
            <w:tcW w:w="1783" w:type="pct"/>
            <w:gridSpan w:val="2"/>
            <w:tcBorders>
              <w:top w:val="nil"/>
              <w:left w:val="single" w:color="auto" w:sz="8" w:space="0"/>
              <w:bottom w:val="single" w:color="auto" w:sz="4" w:space="0"/>
              <w:right w:val="single" w:color="000000" w:sz="4" w:space="0"/>
            </w:tcBorders>
            <w:shd w:val="clear" w:color="auto" w:fill="auto"/>
            <w:vAlign w:val="center"/>
          </w:tcPr>
          <w:p w14:paraId="2CFDFFB7">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3216" w:type="pct"/>
            <w:gridSpan w:val="5"/>
            <w:tcBorders>
              <w:top w:val="nil"/>
              <w:left w:val="nil"/>
              <w:bottom w:val="single" w:color="auto" w:sz="4" w:space="0"/>
              <w:right w:val="single" w:color="auto" w:sz="4" w:space="0"/>
            </w:tcBorders>
            <w:shd w:val="clear" w:color="auto" w:fill="auto"/>
            <w:vAlign w:val="center"/>
          </w:tcPr>
          <w:p w14:paraId="1C46C8E1">
            <w:pPr>
              <w:widowControl/>
              <w:jc w:val="center"/>
              <w:rPr>
                <w:rFonts w:ascii="Times New Roman" w:hAnsi="Times New Roman" w:cs="Times New Roman"/>
                <w:kern w:val="0"/>
                <w:szCs w:val="21"/>
              </w:rPr>
            </w:pPr>
            <w:r>
              <w:rPr>
                <w:rFonts w:ascii="Times New Roman" w:hAnsi="Times New Roman" w:cs="Times New Roman"/>
                <w:kern w:val="0"/>
                <w:szCs w:val="21"/>
              </w:rPr>
              <w:t>本单位没有使用国有资本经营预算安排的支出，故本表无数据。</w:t>
            </w:r>
          </w:p>
        </w:tc>
      </w:tr>
      <w:tr w14:paraId="036D54C9">
        <w:tblPrEx>
          <w:tblCellMar>
            <w:top w:w="0" w:type="dxa"/>
            <w:left w:w="108" w:type="dxa"/>
            <w:bottom w:w="0" w:type="dxa"/>
            <w:right w:w="108" w:type="dxa"/>
          </w:tblCellMar>
        </w:tblPrEx>
        <w:trPr>
          <w:trHeight w:val="454" w:hRule="exact"/>
        </w:trPr>
        <w:tc>
          <w:tcPr>
            <w:tcW w:w="401" w:type="pct"/>
            <w:tcBorders>
              <w:top w:val="single" w:color="auto" w:sz="4" w:space="0"/>
              <w:left w:val="single" w:color="auto" w:sz="8" w:space="0"/>
              <w:bottom w:val="single" w:color="auto" w:sz="4" w:space="0"/>
              <w:right w:val="single" w:color="auto" w:sz="4" w:space="0"/>
            </w:tcBorders>
            <w:shd w:val="clear" w:color="auto" w:fill="auto"/>
            <w:vAlign w:val="center"/>
          </w:tcPr>
          <w:p w14:paraId="00CBF910">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82" w:type="pct"/>
            <w:tcBorders>
              <w:top w:val="nil"/>
              <w:left w:val="nil"/>
              <w:bottom w:val="single" w:color="auto" w:sz="4" w:space="0"/>
              <w:right w:val="single" w:color="auto" w:sz="4" w:space="0"/>
            </w:tcBorders>
            <w:shd w:val="clear" w:color="auto" w:fill="auto"/>
            <w:vAlign w:val="center"/>
          </w:tcPr>
          <w:p w14:paraId="79179F58">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tcBorders>
              <w:top w:val="nil"/>
              <w:left w:val="nil"/>
              <w:bottom w:val="single" w:color="auto" w:sz="4" w:space="0"/>
              <w:right w:val="single" w:color="auto" w:sz="4" w:space="0"/>
            </w:tcBorders>
            <w:shd w:val="clear" w:color="auto" w:fill="auto"/>
            <w:vAlign w:val="center"/>
          </w:tcPr>
          <w:p w14:paraId="2EAF8F51">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gridSpan w:val="2"/>
            <w:tcBorders>
              <w:top w:val="nil"/>
              <w:left w:val="nil"/>
              <w:bottom w:val="single" w:color="auto" w:sz="4" w:space="0"/>
              <w:right w:val="single" w:color="auto" w:sz="4" w:space="0"/>
            </w:tcBorders>
            <w:shd w:val="clear" w:color="auto" w:fill="auto"/>
            <w:vAlign w:val="center"/>
          </w:tcPr>
          <w:p w14:paraId="1D5EBFC6">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2" w:type="pct"/>
            <w:gridSpan w:val="2"/>
            <w:tcBorders>
              <w:top w:val="nil"/>
              <w:left w:val="nil"/>
              <w:bottom w:val="single" w:color="auto" w:sz="4" w:space="0"/>
              <w:right w:val="single" w:color="auto" w:sz="4" w:space="0"/>
            </w:tcBorders>
            <w:shd w:val="clear" w:color="auto" w:fill="auto"/>
            <w:vAlign w:val="center"/>
          </w:tcPr>
          <w:p w14:paraId="3EA0315F">
            <w:pPr>
              <w:widowControl/>
              <w:jc w:val="left"/>
              <w:rPr>
                <w:rFonts w:ascii="Times New Roman" w:hAnsi="Times New Roman" w:cs="Times New Roman"/>
                <w:kern w:val="0"/>
                <w:szCs w:val="21"/>
              </w:rPr>
            </w:pPr>
            <w:r>
              <w:rPr>
                <w:rFonts w:ascii="Times New Roman" w:hAnsi="Times New Roman" w:cs="Times New Roman"/>
                <w:kern w:val="0"/>
                <w:szCs w:val="21"/>
              </w:rPr>
              <w:t>　</w:t>
            </w:r>
          </w:p>
        </w:tc>
      </w:tr>
      <w:tr w14:paraId="0E12C3D3">
        <w:tblPrEx>
          <w:tblCellMar>
            <w:top w:w="0" w:type="dxa"/>
            <w:left w:w="108" w:type="dxa"/>
            <w:bottom w:w="0" w:type="dxa"/>
            <w:right w:w="108" w:type="dxa"/>
          </w:tblCellMar>
        </w:tblPrEx>
        <w:trPr>
          <w:trHeight w:val="454" w:hRule="exact"/>
        </w:trPr>
        <w:tc>
          <w:tcPr>
            <w:tcW w:w="401" w:type="pct"/>
            <w:tcBorders>
              <w:top w:val="single" w:color="auto" w:sz="4" w:space="0"/>
              <w:left w:val="single" w:color="auto" w:sz="8" w:space="0"/>
              <w:bottom w:val="single" w:color="auto" w:sz="4" w:space="0"/>
              <w:right w:val="single" w:color="auto" w:sz="4" w:space="0"/>
            </w:tcBorders>
            <w:shd w:val="clear" w:color="auto" w:fill="auto"/>
            <w:vAlign w:val="center"/>
          </w:tcPr>
          <w:p w14:paraId="155A64FD">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82" w:type="pct"/>
            <w:tcBorders>
              <w:top w:val="nil"/>
              <w:left w:val="nil"/>
              <w:bottom w:val="single" w:color="auto" w:sz="4" w:space="0"/>
              <w:right w:val="single" w:color="auto" w:sz="4" w:space="0"/>
            </w:tcBorders>
            <w:shd w:val="clear" w:color="auto" w:fill="auto"/>
            <w:vAlign w:val="center"/>
          </w:tcPr>
          <w:p w14:paraId="2C64720D">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tcBorders>
              <w:top w:val="nil"/>
              <w:left w:val="nil"/>
              <w:bottom w:val="single" w:color="auto" w:sz="4" w:space="0"/>
              <w:right w:val="single" w:color="auto" w:sz="4" w:space="0"/>
            </w:tcBorders>
            <w:shd w:val="clear" w:color="auto" w:fill="auto"/>
            <w:vAlign w:val="center"/>
          </w:tcPr>
          <w:p w14:paraId="55765BB9">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gridSpan w:val="2"/>
            <w:tcBorders>
              <w:top w:val="nil"/>
              <w:left w:val="nil"/>
              <w:bottom w:val="single" w:color="auto" w:sz="4" w:space="0"/>
              <w:right w:val="single" w:color="auto" w:sz="4" w:space="0"/>
            </w:tcBorders>
            <w:shd w:val="clear" w:color="auto" w:fill="auto"/>
            <w:vAlign w:val="center"/>
          </w:tcPr>
          <w:p w14:paraId="37C351E2">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2" w:type="pct"/>
            <w:gridSpan w:val="2"/>
            <w:tcBorders>
              <w:top w:val="nil"/>
              <w:left w:val="nil"/>
              <w:bottom w:val="single" w:color="auto" w:sz="4" w:space="0"/>
              <w:right w:val="single" w:color="auto" w:sz="4" w:space="0"/>
            </w:tcBorders>
            <w:shd w:val="clear" w:color="auto" w:fill="auto"/>
            <w:vAlign w:val="center"/>
          </w:tcPr>
          <w:p w14:paraId="503095D6">
            <w:pPr>
              <w:widowControl/>
              <w:jc w:val="left"/>
              <w:rPr>
                <w:rFonts w:ascii="Times New Roman" w:hAnsi="Times New Roman" w:cs="Times New Roman"/>
                <w:kern w:val="0"/>
                <w:szCs w:val="21"/>
              </w:rPr>
            </w:pPr>
            <w:r>
              <w:rPr>
                <w:rFonts w:ascii="Times New Roman" w:hAnsi="Times New Roman" w:cs="Times New Roman"/>
                <w:kern w:val="0"/>
                <w:szCs w:val="21"/>
              </w:rPr>
              <w:t>　</w:t>
            </w:r>
          </w:p>
        </w:tc>
      </w:tr>
      <w:tr w14:paraId="491EFB0D">
        <w:tblPrEx>
          <w:tblCellMar>
            <w:top w:w="0" w:type="dxa"/>
            <w:left w:w="108" w:type="dxa"/>
            <w:bottom w:w="0" w:type="dxa"/>
            <w:right w:w="108" w:type="dxa"/>
          </w:tblCellMar>
        </w:tblPrEx>
        <w:trPr>
          <w:trHeight w:val="454" w:hRule="exact"/>
        </w:trPr>
        <w:tc>
          <w:tcPr>
            <w:tcW w:w="401" w:type="pct"/>
            <w:tcBorders>
              <w:top w:val="single" w:color="auto" w:sz="4" w:space="0"/>
              <w:left w:val="single" w:color="auto" w:sz="8" w:space="0"/>
              <w:bottom w:val="single" w:color="auto" w:sz="4" w:space="0"/>
              <w:right w:val="single" w:color="auto" w:sz="4" w:space="0"/>
            </w:tcBorders>
            <w:shd w:val="clear" w:color="auto" w:fill="auto"/>
            <w:vAlign w:val="center"/>
          </w:tcPr>
          <w:p w14:paraId="5D20CC87">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82" w:type="pct"/>
            <w:tcBorders>
              <w:top w:val="nil"/>
              <w:left w:val="nil"/>
              <w:bottom w:val="single" w:color="auto" w:sz="4" w:space="0"/>
              <w:right w:val="single" w:color="auto" w:sz="4" w:space="0"/>
            </w:tcBorders>
            <w:shd w:val="clear" w:color="auto" w:fill="auto"/>
            <w:vAlign w:val="center"/>
          </w:tcPr>
          <w:p w14:paraId="1CA537F3">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tcBorders>
              <w:top w:val="nil"/>
              <w:left w:val="nil"/>
              <w:bottom w:val="single" w:color="auto" w:sz="4" w:space="0"/>
              <w:right w:val="single" w:color="auto" w:sz="4" w:space="0"/>
            </w:tcBorders>
            <w:shd w:val="clear" w:color="auto" w:fill="auto"/>
            <w:vAlign w:val="center"/>
          </w:tcPr>
          <w:p w14:paraId="2EA7C8E2">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gridSpan w:val="2"/>
            <w:tcBorders>
              <w:top w:val="nil"/>
              <w:left w:val="nil"/>
              <w:bottom w:val="single" w:color="auto" w:sz="4" w:space="0"/>
              <w:right w:val="single" w:color="auto" w:sz="4" w:space="0"/>
            </w:tcBorders>
            <w:shd w:val="clear" w:color="auto" w:fill="auto"/>
            <w:vAlign w:val="center"/>
          </w:tcPr>
          <w:p w14:paraId="5F3FADD2">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2" w:type="pct"/>
            <w:gridSpan w:val="2"/>
            <w:tcBorders>
              <w:top w:val="nil"/>
              <w:left w:val="nil"/>
              <w:bottom w:val="single" w:color="auto" w:sz="4" w:space="0"/>
              <w:right w:val="single" w:color="auto" w:sz="4" w:space="0"/>
            </w:tcBorders>
            <w:shd w:val="clear" w:color="auto" w:fill="auto"/>
            <w:vAlign w:val="center"/>
          </w:tcPr>
          <w:p w14:paraId="29917D4C">
            <w:pPr>
              <w:widowControl/>
              <w:jc w:val="left"/>
              <w:rPr>
                <w:rFonts w:ascii="Times New Roman" w:hAnsi="Times New Roman" w:cs="Times New Roman"/>
                <w:kern w:val="0"/>
                <w:szCs w:val="21"/>
              </w:rPr>
            </w:pPr>
            <w:r>
              <w:rPr>
                <w:rFonts w:ascii="Times New Roman" w:hAnsi="Times New Roman" w:cs="Times New Roman"/>
                <w:kern w:val="0"/>
                <w:szCs w:val="21"/>
              </w:rPr>
              <w:t>　</w:t>
            </w:r>
          </w:p>
        </w:tc>
      </w:tr>
      <w:tr w14:paraId="04A9EDE5">
        <w:tblPrEx>
          <w:tblCellMar>
            <w:top w:w="0" w:type="dxa"/>
            <w:left w:w="108" w:type="dxa"/>
            <w:bottom w:w="0" w:type="dxa"/>
            <w:right w:w="108" w:type="dxa"/>
          </w:tblCellMar>
        </w:tblPrEx>
        <w:trPr>
          <w:trHeight w:val="454" w:hRule="exact"/>
        </w:trPr>
        <w:tc>
          <w:tcPr>
            <w:tcW w:w="401" w:type="pct"/>
            <w:tcBorders>
              <w:top w:val="single" w:color="auto" w:sz="4" w:space="0"/>
              <w:left w:val="single" w:color="auto" w:sz="8" w:space="0"/>
              <w:bottom w:val="single" w:color="auto" w:sz="4" w:space="0"/>
              <w:right w:val="single" w:color="auto" w:sz="4" w:space="0"/>
            </w:tcBorders>
            <w:shd w:val="clear" w:color="auto" w:fill="auto"/>
            <w:vAlign w:val="center"/>
          </w:tcPr>
          <w:p w14:paraId="401D9947">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82" w:type="pct"/>
            <w:tcBorders>
              <w:top w:val="nil"/>
              <w:left w:val="nil"/>
              <w:bottom w:val="single" w:color="auto" w:sz="4" w:space="0"/>
              <w:right w:val="single" w:color="auto" w:sz="4" w:space="0"/>
            </w:tcBorders>
            <w:shd w:val="clear" w:color="auto" w:fill="auto"/>
            <w:vAlign w:val="center"/>
          </w:tcPr>
          <w:p w14:paraId="536CA919">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tcBorders>
              <w:top w:val="nil"/>
              <w:left w:val="nil"/>
              <w:bottom w:val="single" w:color="auto" w:sz="4" w:space="0"/>
              <w:right w:val="single" w:color="auto" w:sz="4" w:space="0"/>
            </w:tcBorders>
            <w:shd w:val="clear" w:color="auto" w:fill="auto"/>
            <w:vAlign w:val="center"/>
          </w:tcPr>
          <w:p w14:paraId="399262CF">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gridSpan w:val="2"/>
            <w:tcBorders>
              <w:top w:val="nil"/>
              <w:left w:val="nil"/>
              <w:bottom w:val="single" w:color="auto" w:sz="4" w:space="0"/>
              <w:right w:val="single" w:color="auto" w:sz="4" w:space="0"/>
            </w:tcBorders>
            <w:shd w:val="clear" w:color="auto" w:fill="auto"/>
            <w:vAlign w:val="center"/>
          </w:tcPr>
          <w:p w14:paraId="175D79EF">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2" w:type="pct"/>
            <w:gridSpan w:val="2"/>
            <w:tcBorders>
              <w:top w:val="nil"/>
              <w:left w:val="nil"/>
              <w:bottom w:val="single" w:color="auto" w:sz="4" w:space="0"/>
              <w:right w:val="single" w:color="auto" w:sz="4" w:space="0"/>
            </w:tcBorders>
            <w:shd w:val="clear" w:color="auto" w:fill="auto"/>
            <w:vAlign w:val="center"/>
          </w:tcPr>
          <w:p w14:paraId="4960C0E9">
            <w:pPr>
              <w:widowControl/>
              <w:jc w:val="left"/>
              <w:rPr>
                <w:rFonts w:ascii="Times New Roman" w:hAnsi="Times New Roman" w:cs="Times New Roman"/>
                <w:kern w:val="0"/>
                <w:szCs w:val="21"/>
              </w:rPr>
            </w:pPr>
            <w:r>
              <w:rPr>
                <w:rFonts w:ascii="Times New Roman" w:hAnsi="Times New Roman" w:cs="Times New Roman"/>
                <w:kern w:val="0"/>
                <w:szCs w:val="21"/>
              </w:rPr>
              <w:t>　</w:t>
            </w:r>
          </w:p>
        </w:tc>
      </w:tr>
      <w:tr w14:paraId="7B5D46F4">
        <w:tblPrEx>
          <w:tblCellMar>
            <w:top w:w="0" w:type="dxa"/>
            <w:left w:w="108" w:type="dxa"/>
            <w:bottom w:w="0" w:type="dxa"/>
            <w:right w:w="108" w:type="dxa"/>
          </w:tblCellMar>
        </w:tblPrEx>
        <w:trPr>
          <w:trHeight w:val="454" w:hRule="exact"/>
        </w:trPr>
        <w:tc>
          <w:tcPr>
            <w:tcW w:w="401" w:type="pct"/>
            <w:tcBorders>
              <w:top w:val="single" w:color="auto" w:sz="4" w:space="0"/>
              <w:left w:val="single" w:color="auto" w:sz="8" w:space="0"/>
              <w:bottom w:val="single" w:color="auto" w:sz="4" w:space="0"/>
              <w:right w:val="single" w:color="auto" w:sz="4" w:space="0"/>
            </w:tcBorders>
            <w:shd w:val="clear" w:color="auto" w:fill="auto"/>
            <w:vAlign w:val="center"/>
          </w:tcPr>
          <w:p w14:paraId="5E8A963F">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82" w:type="pct"/>
            <w:tcBorders>
              <w:top w:val="nil"/>
              <w:left w:val="nil"/>
              <w:bottom w:val="single" w:color="auto" w:sz="4" w:space="0"/>
              <w:right w:val="single" w:color="auto" w:sz="4" w:space="0"/>
            </w:tcBorders>
            <w:shd w:val="clear" w:color="auto" w:fill="auto"/>
            <w:vAlign w:val="center"/>
          </w:tcPr>
          <w:p w14:paraId="638E3886">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tcBorders>
              <w:top w:val="nil"/>
              <w:left w:val="nil"/>
              <w:bottom w:val="single" w:color="auto" w:sz="4" w:space="0"/>
              <w:right w:val="single" w:color="auto" w:sz="4" w:space="0"/>
            </w:tcBorders>
            <w:shd w:val="clear" w:color="auto" w:fill="auto"/>
            <w:vAlign w:val="center"/>
          </w:tcPr>
          <w:p w14:paraId="28773C93">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gridSpan w:val="2"/>
            <w:tcBorders>
              <w:top w:val="nil"/>
              <w:left w:val="nil"/>
              <w:bottom w:val="single" w:color="auto" w:sz="4" w:space="0"/>
              <w:right w:val="single" w:color="auto" w:sz="4" w:space="0"/>
            </w:tcBorders>
            <w:shd w:val="clear" w:color="auto" w:fill="auto"/>
            <w:vAlign w:val="center"/>
          </w:tcPr>
          <w:p w14:paraId="5298B69F">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2" w:type="pct"/>
            <w:gridSpan w:val="2"/>
            <w:tcBorders>
              <w:top w:val="nil"/>
              <w:left w:val="nil"/>
              <w:bottom w:val="single" w:color="auto" w:sz="4" w:space="0"/>
              <w:right w:val="single" w:color="auto" w:sz="4" w:space="0"/>
            </w:tcBorders>
            <w:shd w:val="clear" w:color="auto" w:fill="auto"/>
            <w:vAlign w:val="center"/>
          </w:tcPr>
          <w:p w14:paraId="66ADDDD0">
            <w:pPr>
              <w:widowControl/>
              <w:jc w:val="left"/>
              <w:rPr>
                <w:rFonts w:ascii="Times New Roman" w:hAnsi="Times New Roman" w:cs="Times New Roman"/>
                <w:kern w:val="0"/>
                <w:szCs w:val="21"/>
              </w:rPr>
            </w:pPr>
            <w:r>
              <w:rPr>
                <w:rFonts w:ascii="Times New Roman" w:hAnsi="Times New Roman" w:cs="Times New Roman"/>
                <w:kern w:val="0"/>
                <w:szCs w:val="21"/>
              </w:rPr>
              <w:t>　</w:t>
            </w:r>
          </w:p>
        </w:tc>
      </w:tr>
      <w:tr w14:paraId="25448220">
        <w:tblPrEx>
          <w:tblCellMar>
            <w:top w:w="0" w:type="dxa"/>
            <w:left w:w="108" w:type="dxa"/>
            <w:bottom w:w="0" w:type="dxa"/>
            <w:right w:w="108" w:type="dxa"/>
          </w:tblCellMar>
        </w:tblPrEx>
        <w:trPr>
          <w:trHeight w:val="454" w:hRule="exact"/>
        </w:trPr>
        <w:tc>
          <w:tcPr>
            <w:tcW w:w="401" w:type="pct"/>
            <w:tcBorders>
              <w:top w:val="single" w:color="auto" w:sz="4" w:space="0"/>
              <w:left w:val="single" w:color="auto" w:sz="8" w:space="0"/>
              <w:bottom w:val="single" w:color="auto" w:sz="8" w:space="0"/>
              <w:right w:val="single" w:color="auto" w:sz="4" w:space="0"/>
            </w:tcBorders>
            <w:shd w:val="clear" w:color="auto" w:fill="auto"/>
            <w:vAlign w:val="center"/>
          </w:tcPr>
          <w:p w14:paraId="6D467638">
            <w:pPr>
              <w:widowControl/>
              <w:jc w:val="center"/>
              <w:rPr>
                <w:rFonts w:ascii="Times New Roman" w:hAnsi="Times New Roman" w:cs="Times New Roman"/>
                <w:kern w:val="0"/>
                <w:szCs w:val="21"/>
              </w:rPr>
            </w:pPr>
            <w:r>
              <w:rPr>
                <w:rFonts w:ascii="Times New Roman" w:hAnsi="Times New Roman" w:cs="Times New Roman"/>
                <w:kern w:val="0"/>
                <w:szCs w:val="21"/>
              </w:rPr>
              <w:t>　</w:t>
            </w:r>
          </w:p>
        </w:tc>
        <w:tc>
          <w:tcPr>
            <w:tcW w:w="1382" w:type="pct"/>
            <w:tcBorders>
              <w:top w:val="nil"/>
              <w:left w:val="nil"/>
              <w:bottom w:val="single" w:color="auto" w:sz="8" w:space="0"/>
              <w:right w:val="single" w:color="auto" w:sz="4" w:space="0"/>
            </w:tcBorders>
            <w:shd w:val="clear" w:color="auto" w:fill="auto"/>
            <w:vAlign w:val="center"/>
          </w:tcPr>
          <w:p w14:paraId="1910B355">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tcBorders>
              <w:top w:val="nil"/>
              <w:left w:val="nil"/>
              <w:bottom w:val="single" w:color="auto" w:sz="8" w:space="0"/>
              <w:right w:val="single" w:color="auto" w:sz="4" w:space="0"/>
            </w:tcBorders>
            <w:shd w:val="clear" w:color="auto" w:fill="auto"/>
            <w:vAlign w:val="center"/>
          </w:tcPr>
          <w:p w14:paraId="3748A43C">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1" w:type="pct"/>
            <w:gridSpan w:val="2"/>
            <w:tcBorders>
              <w:top w:val="nil"/>
              <w:left w:val="nil"/>
              <w:bottom w:val="single" w:color="auto" w:sz="8" w:space="0"/>
              <w:right w:val="single" w:color="auto" w:sz="4" w:space="0"/>
            </w:tcBorders>
            <w:shd w:val="clear" w:color="auto" w:fill="auto"/>
            <w:vAlign w:val="center"/>
          </w:tcPr>
          <w:p w14:paraId="250D918F">
            <w:pPr>
              <w:widowControl/>
              <w:jc w:val="left"/>
              <w:rPr>
                <w:rFonts w:ascii="Times New Roman" w:hAnsi="Times New Roman" w:cs="Times New Roman"/>
                <w:kern w:val="0"/>
                <w:szCs w:val="21"/>
              </w:rPr>
            </w:pPr>
            <w:r>
              <w:rPr>
                <w:rFonts w:ascii="Times New Roman" w:hAnsi="Times New Roman" w:cs="Times New Roman"/>
                <w:kern w:val="0"/>
                <w:szCs w:val="21"/>
              </w:rPr>
              <w:t>　</w:t>
            </w:r>
          </w:p>
        </w:tc>
        <w:tc>
          <w:tcPr>
            <w:tcW w:w="1072" w:type="pct"/>
            <w:gridSpan w:val="2"/>
            <w:tcBorders>
              <w:top w:val="nil"/>
              <w:left w:val="nil"/>
              <w:bottom w:val="single" w:color="auto" w:sz="8" w:space="0"/>
              <w:right w:val="single" w:color="auto" w:sz="4" w:space="0"/>
            </w:tcBorders>
            <w:shd w:val="clear" w:color="auto" w:fill="auto"/>
            <w:vAlign w:val="center"/>
          </w:tcPr>
          <w:p w14:paraId="03D7CAE8">
            <w:pPr>
              <w:widowControl/>
              <w:jc w:val="left"/>
              <w:rPr>
                <w:rFonts w:ascii="Times New Roman" w:hAnsi="Times New Roman" w:cs="Times New Roman"/>
                <w:kern w:val="0"/>
                <w:szCs w:val="21"/>
              </w:rPr>
            </w:pPr>
            <w:r>
              <w:rPr>
                <w:rFonts w:ascii="Times New Roman" w:hAnsi="Times New Roman" w:cs="Times New Roman"/>
                <w:kern w:val="0"/>
                <w:szCs w:val="21"/>
              </w:rPr>
              <w:t>　</w:t>
            </w:r>
          </w:p>
        </w:tc>
      </w:tr>
      <w:tr w14:paraId="57DD9CF9">
        <w:tblPrEx>
          <w:tblCellMar>
            <w:top w:w="0" w:type="dxa"/>
            <w:left w:w="108" w:type="dxa"/>
            <w:bottom w:w="0" w:type="dxa"/>
            <w:right w:w="108" w:type="dxa"/>
          </w:tblCellMar>
        </w:tblPrEx>
        <w:trPr>
          <w:trHeight w:val="680" w:hRule="exact"/>
        </w:trPr>
        <w:tc>
          <w:tcPr>
            <w:tcW w:w="5000" w:type="pct"/>
            <w:gridSpan w:val="7"/>
            <w:tcBorders>
              <w:top w:val="single" w:color="auto" w:sz="8" w:space="0"/>
              <w:left w:val="nil"/>
              <w:bottom w:val="nil"/>
              <w:right w:val="nil"/>
            </w:tcBorders>
            <w:shd w:val="clear" w:color="auto" w:fill="auto"/>
            <w:vAlign w:val="center"/>
          </w:tcPr>
          <w:p w14:paraId="06F139D0">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注：本表反映部门本年度国有资本经营预算财政拨款支出情况。</w:t>
            </w:r>
          </w:p>
          <w:p w14:paraId="2207A545">
            <w:pPr>
              <w:widowControl/>
              <w:jc w:val="left"/>
              <w:rPr>
                <w:rFonts w:hint="eastAsia" w:cs="宋体" w:asciiTheme="minorEastAsia" w:hAnsiTheme="minorEastAsia"/>
                <w:kern w:val="0"/>
                <w:sz w:val="24"/>
                <w:szCs w:val="24"/>
              </w:rPr>
            </w:pPr>
            <w:r>
              <w:rPr>
                <w:rFonts w:hint="eastAsia" w:ascii="楷体" w:hAnsi="楷体" w:eastAsia="楷体" w:cs="楷体"/>
                <w:b/>
                <w:bCs/>
                <w:kern w:val="0"/>
                <w:sz w:val="24"/>
                <w:szCs w:val="24"/>
              </w:rPr>
              <w:t>说明：本单位没有使用国有资本经营预算安排的支出，故本表无数据。</w:t>
            </w:r>
          </w:p>
        </w:tc>
      </w:tr>
    </w:tbl>
    <w:p w14:paraId="23F25C47">
      <w:pPr>
        <w:rPr>
          <w:rFonts w:hint="eastAsia"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br w:type="page"/>
      </w:r>
    </w:p>
    <w:p w14:paraId="13256B04">
      <w:pPr>
        <w:widowControl/>
        <w:jc w:val="center"/>
        <w:rPr>
          <w:rFonts w:hint="eastAsia" w:cs="Times New Roman" w:asciiTheme="minorEastAsia" w:hAnsiTheme="minorEastAsia"/>
          <w:color w:val="000000"/>
          <w:kern w:val="0"/>
          <w:szCs w:val="21"/>
        </w:rPr>
      </w:pPr>
      <w:r>
        <w:rPr>
          <w:rFonts w:hint="eastAsia" w:ascii="华文中宋" w:hAnsi="华文中宋" w:eastAsia="华文中宋" w:cs="华文中宋"/>
          <w:color w:val="000000"/>
          <w:kern w:val="0"/>
          <w:sz w:val="32"/>
          <w:szCs w:val="32"/>
        </w:rPr>
        <w:t>财政拨款“三公”经费支出决算表</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p>
    <w:tbl>
      <w:tblPr>
        <w:tblStyle w:val="12"/>
        <w:tblW w:w="4999" w:type="pct"/>
        <w:jc w:val="center"/>
        <w:tblLayout w:type="autofit"/>
        <w:tblCellMar>
          <w:top w:w="0" w:type="dxa"/>
          <w:left w:w="108" w:type="dxa"/>
          <w:bottom w:w="0" w:type="dxa"/>
          <w:right w:w="108" w:type="dxa"/>
        </w:tblCellMar>
      </w:tblPr>
      <w:tblGrid>
        <w:gridCol w:w="1199"/>
        <w:gridCol w:w="1314"/>
        <w:gridCol w:w="1314"/>
        <w:gridCol w:w="1314"/>
        <w:gridCol w:w="1339"/>
        <w:gridCol w:w="1371"/>
        <w:gridCol w:w="1314"/>
        <w:gridCol w:w="1314"/>
        <w:gridCol w:w="1315"/>
        <w:gridCol w:w="1315"/>
        <w:gridCol w:w="1340"/>
        <w:gridCol w:w="1162"/>
      </w:tblGrid>
      <w:tr w14:paraId="530DF27F">
        <w:tblPrEx>
          <w:tblCellMar>
            <w:top w:w="0" w:type="dxa"/>
            <w:left w:w="108" w:type="dxa"/>
            <w:bottom w:w="0" w:type="dxa"/>
            <w:right w:w="108" w:type="dxa"/>
          </w:tblCellMar>
        </w:tblPrEx>
        <w:trPr>
          <w:trHeight w:val="340" w:hRule="exact"/>
          <w:jc w:val="center"/>
        </w:trPr>
        <w:tc>
          <w:tcPr>
            <w:tcW w:w="2513" w:type="pct"/>
            <w:gridSpan w:val="6"/>
            <w:tcBorders>
              <w:top w:val="nil"/>
              <w:left w:val="nil"/>
              <w:bottom w:val="nil"/>
              <w:right w:val="nil"/>
            </w:tcBorders>
            <w:shd w:val="clear" w:color="auto" w:fill="auto"/>
            <w:vAlign w:val="center"/>
          </w:tcPr>
          <w:p w14:paraId="41C802E9">
            <w:pPr>
              <w:widowControl/>
              <w:jc w:val="center"/>
              <w:rPr>
                <w:rFonts w:ascii="Times New Roman" w:hAnsi="Times New Roman" w:cs="Times New Roman"/>
                <w:kern w:val="0"/>
                <w:szCs w:val="21"/>
              </w:rPr>
            </w:pPr>
          </w:p>
        </w:tc>
        <w:tc>
          <w:tcPr>
            <w:tcW w:w="2486" w:type="pct"/>
            <w:gridSpan w:val="6"/>
            <w:tcBorders>
              <w:top w:val="nil"/>
              <w:left w:val="nil"/>
              <w:bottom w:val="nil"/>
              <w:right w:val="nil"/>
            </w:tcBorders>
            <w:shd w:val="clear" w:color="auto" w:fill="auto"/>
            <w:vAlign w:val="center"/>
          </w:tcPr>
          <w:p w14:paraId="754B0B71">
            <w:pPr>
              <w:widowControl/>
              <w:jc w:val="right"/>
              <w:rPr>
                <w:rFonts w:ascii="Times New Roman" w:hAnsi="Times New Roman" w:cs="Times New Roman"/>
                <w:kern w:val="0"/>
                <w:szCs w:val="21"/>
              </w:rPr>
            </w:pPr>
            <w:r>
              <w:rPr>
                <w:rFonts w:ascii="Times New Roman" w:hAnsi="Times New Roman" w:cs="Times New Roman"/>
                <w:color w:val="000000"/>
                <w:kern w:val="0"/>
                <w:szCs w:val="21"/>
              </w:rPr>
              <w:t>公开09表</w:t>
            </w:r>
          </w:p>
        </w:tc>
      </w:tr>
      <w:tr w14:paraId="0CBA1219">
        <w:tblPrEx>
          <w:tblCellMar>
            <w:top w:w="0" w:type="dxa"/>
            <w:left w:w="108" w:type="dxa"/>
            <w:bottom w:w="0" w:type="dxa"/>
            <w:right w:w="108" w:type="dxa"/>
          </w:tblCellMar>
        </w:tblPrEx>
        <w:trPr>
          <w:trHeight w:val="340" w:hRule="exact"/>
          <w:jc w:val="center"/>
        </w:trPr>
        <w:tc>
          <w:tcPr>
            <w:tcW w:w="2513" w:type="pct"/>
            <w:gridSpan w:val="6"/>
            <w:tcBorders>
              <w:top w:val="nil"/>
              <w:left w:val="nil"/>
              <w:bottom w:val="single" w:color="auto" w:sz="4" w:space="0"/>
              <w:right w:val="nil"/>
            </w:tcBorders>
            <w:shd w:val="clear" w:color="auto" w:fill="auto"/>
            <w:vAlign w:val="center"/>
          </w:tcPr>
          <w:p w14:paraId="5A80068F">
            <w:pPr>
              <w:widowControl/>
              <w:jc w:val="left"/>
              <w:rPr>
                <w:rFonts w:ascii="Times New Roman" w:hAnsi="Times New Roman" w:cs="Times New Roman"/>
                <w:kern w:val="0"/>
                <w:szCs w:val="21"/>
              </w:rPr>
            </w:pPr>
            <w:r>
              <w:rPr>
                <w:rFonts w:ascii="Times New Roman" w:hAnsi="Times New Roman" w:cs="Times New Roman"/>
                <w:color w:val="000000"/>
                <w:kern w:val="0"/>
                <w:szCs w:val="21"/>
              </w:rPr>
              <w:t>部门：祁阳市统计局</w:t>
            </w:r>
          </w:p>
        </w:tc>
        <w:tc>
          <w:tcPr>
            <w:tcW w:w="2486" w:type="pct"/>
            <w:gridSpan w:val="6"/>
            <w:tcBorders>
              <w:top w:val="nil"/>
              <w:left w:val="nil"/>
              <w:bottom w:val="single" w:color="auto" w:sz="4" w:space="0"/>
              <w:right w:val="nil"/>
            </w:tcBorders>
            <w:shd w:val="clear" w:color="auto" w:fill="auto"/>
            <w:vAlign w:val="center"/>
          </w:tcPr>
          <w:p w14:paraId="4B13BDFA">
            <w:pPr>
              <w:widowControl/>
              <w:jc w:val="right"/>
              <w:rPr>
                <w:rFonts w:ascii="Times New Roman" w:hAnsi="Times New Roman" w:cs="Times New Roman"/>
                <w:kern w:val="0"/>
                <w:szCs w:val="21"/>
              </w:rPr>
            </w:pPr>
            <w:r>
              <w:rPr>
                <w:rFonts w:ascii="Times New Roman" w:hAnsi="Times New Roman" w:cs="Times New Roman"/>
                <w:color w:val="000000"/>
                <w:kern w:val="0"/>
                <w:szCs w:val="21"/>
              </w:rPr>
              <w:t>单位：万元</w:t>
            </w:r>
          </w:p>
        </w:tc>
      </w:tr>
      <w:tr w14:paraId="4A670E0A">
        <w:tblPrEx>
          <w:tblCellMar>
            <w:top w:w="0" w:type="dxa"/>
            <w:left w:w="108" w:type="dxa"/>
            <w:bottom w:w="0" w:type="dxa"/>
            <w:right w:w="108" w:type="dxa"/>
          </w:tblCellMar>
        </w:tblPrEx>
        <w:trPr>
          <w:trHeight w:val="709" w:hRule="exact"/>
          <w:jc w:val="center"/>
        </w:trPr>
        <w:tc>
          <w:tcPr>
            <w:tcW w:w="251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0A1966">
            <w:pPr>
              <w:widowControl/>
              <w:jc w:val="center"/>
              <w:rPr>
                <w:rFonts w:ascii="Times New Roman" w:hAnsi="Times New Roman" w:cs="Times New Roman"/>
                <w:kern w:val="0"/>
                <w:szCs w:val="21"/>
              </w:rPr>
            </w:pPr>
            <w:r>
              <w:rPr>
                <w:rFonts w:ascii="Times New Roman" w:hAnsi="Times New Roman" w:cs="Times New Roman"/>
                <w:kern w:val="0"/>
                <w:szCs w:val="21"/>
              </w:rPr>
              <w:t>预算数</w:t>
            </w:r>
          </w:p>
        </w:tc>
        <w:tc>
          <w:tcPr>
            <w:tcW w:w="248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ADF876">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14:paraId="25BA41F8">
        <w:tblPrEx>
          <w:tblCellMar>
            <w:top w:w="0" w:type="dxa"/>
            <w:left w:w="108" w:type="dxa"/>
            <w:bottom w:w="0" w:type="dxa"/>
            <w:right w:w="108" w:type="dxa"/>
          </w:tblCellMar>
        </w:tblPrEx>
        <w:trPr>
          <w:trHeight w:val="709" w:hRule="exact"/>
          <w:jc w:val="center"/>
        </w:trPr>
        <w:tc>
          <w:tcPr>
            <w:tcW w:w="384"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AC9FDB5">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7FABB1">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71" w:type="pct"/>
            <w:gridSpan w:val="3"/>
            <w:tcBorders>
              <w:top w:val="single" w:color="auto" w:sz="4" w:space="0"/>
              <w:left w:val="nil"/>
              <w:bottom w:val="single" w:color="auto" w:sz="4" w:space="0"/>
              <w:right w:val="single" w:color="000000" w:sz="4" w:space="0"/>
            </w:tcBorders>
            <w:shd w:val="clear" w:color="auto" w:fill="auto"/>
            <w:vAlign w:val="center"/>
          </w:tcPr>
          <w:p w14:paraId="6B43D7D0">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4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81CBBD">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414C5BA8">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c>
          <w:tcPr>
            <w:tcW w:w="421" w:type="pct"/>
            <w:vMerge w:val="restart"/>
            <w:tcBorders>
              <w:top w:val="single" w:color="auto" w:sz="4" w:space="0"/>
              <w:left w:val="nil"/>
              <w:bottom w:val="single" w:color="auto" w:sz="4" w:space="0"/>
              <w:right w:val="single" w:color="auto" w:sz="4" w:space="0"/>
            </w:tcBorders>
            <w:shd w:val="clear" w:color="auto" w:fill="auto"/>
            <w:vAlign w:val="center"/>
          </w:tcPr>
          <w:p w14:paraId="25DA8939">
            <w:pPr>
              <w:widowControl/>
              <w:jc w:val="center"/>
              <w:rPr>
                <w:rFonts w:ascii="Times New Roman" w:hAnsi="Times New Roman" w:cs="Times New Roman"/>
                <w:kern w:val="0"/>
                <w:szCs w:val="21"/>
              </w:rPr>
            </w:pPr>
            <w:r>
              <w:rPr>
                <w:rFonts w:ascii="Times New Roman" w:hAnsi="Times New Roman" w:cs="Times New Roman"/>
                <w:kern w:val="0"/>
                <w:szCs w:val="21"/>
              </w:rPr>
              <w:t>合计</w:t>
            </w:r>
          </w:p>
        </w:tc>
        <w:tc>
          <w:tcPr>
            <w:tcW w:w="4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713954">
            <w:pPr>
              <w:widowControl/>
              <w:jc w:val="center"/>
              <w:rPr>
                <w:rFonts w:ascii="Times New Roman" w:hAnsi="Times New Roman" w:cs="Times New Roman"/>
                <w:kern w:val="0"/>
                <w:szCs w:val="21"/>
              </w:rPr>
            </w:pPr>
            <w:r>
              <w:rPr>
                <w:rFonts w:ascii="Times New Roman" w:hAnsi="Times New Roman" w:cs="Times New Roman"/>
                <w:kern w:val="0"/>
                <w:szCs w:val="21"/>
              </w:rPr>
              <w:t>因公出国（境）费</w:t>
            </w:r>
          </w:p>
        </w:tc>
        <w:tc>
          <w:tcPr>
            <w:tcW w:w="1271" w:type="pct"/>
            <w:gridSpan w:val="3"/>
            <w:tcBorders>
              <w:top w:val="single" w:color="auto" w:sz="4" w:space="0"/>
              <w:left w:val="nil"/>
              <w:bottom w:val="single" w:color="auto" w:sz="4" w:space="0"/>
              <w:right w:val="single" w:color="000000" w:sz="4" w:space="0"/>
            </w:tcBorders>
            <w:shd w:val="clear" w:color="auto" w:fill="auto"/>
            <w:vAlign w:val="center"/>
          </w:tcPr>
          <w:p w14:paraId="7D6281A9">
            <w:pPr>
              <w:widowControl/>
              <w:jc w:val="center"/>
              <w:rPr>
                <w:rFonts w:ascii="Times New Roman" w:hAnsi="Times New Roman" w:cs="Times New Roman"/>
                <w:kern w:val="0"/>
                <w:szCs w:val="21"/>
              </w:rPr>
            </w:pPr>
            <w:r>
              <w:rPr>
                <w:rFonts w:ascii="Times New Roman" w:hAnsi="Times New Roman" w:cs="Times New Roman"/>
                <w:kern w:val="0"/>
                <w:szCs w:val="21"/>
              </w:rPr>
              <w:t>公务用车购置及运行费</w:t>
            </w:r>
          </w:p>
        </w:tc>
        <w:tc>
          <w:tcPr>
            <w:tcW w:w="37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686314C9">
            <w:pPr>
              <w:widowControl/>
              <w:jc w:val="center"/>
              <w:rPr>
                <w:rFonts w:ascii="Times New Roman" w:hAnsi="Times New Roman" w:cs="Times New Roman"/>
                <w:kern w:val="0"/>
                <w:szCs w:val="21"/>
              </w:rPr>
            </w:pPr>
            <w:r>
              <w:rPr>
                <w:rFonts w:ascii="Times New Roman" w:hAnsi="Times New Roman" w:cs="Times New Roman"/>
                <w:kern w:val="0"/>
                <w:szCs w:val="21"/>
              </w:rPr>
              <w:t>公务</w:t>
            </w:r>
          </w:p>
          <w:p w14:paraId="7569E0E5">
            <w:pPr>
              <w:widowControl/>
              <w:jc w:val="center"/>
              <w:rPr>
                <w:rFonts w:ascii="Times New Roman" w:hAnsi="Times New Roman" w:cs="Times New Roman"/>
                <w:kern w:val="0"/>
                <w:szCs w:val="21"/>
              </w:rPr>
            </w:pPr>
            <w:r>
              <w:rPr>
                <w:rFonts w:ascii="Times New Roman" w:hAnsi="Times New Roman" w:cs="Times New Roman"/>
                <w:kern w:val="0"/>
                <w:szCs w:val="21"/>
              </w:rPr>
              <w:t>接待费</w:t>
            </w:r>
          </w:p>
        </w:tc>
      </w:tr>
      <w:tr w14:paraId="45DC6EF5">
        <w:tblPrEx>
          <w:tblCellMar>
            <w:top w:w="0" w:type="dxa"/>
            <w:left w:w="108" w:type="dxa"/>
            <w:bottom w:w="0" w:type="dxa"/>
            <w:right w:w="108" w:type="dxa"/>
          </w:tblCellMar>
        </w:tblPrEx>
        <w:trPr>
          <w:trHeight w:val="709" w:hRule="exact"/>
          <w:jc w:val="center"/>
        </w:trPr>
        <w:tc>
          <w:tcPr>
            <w:tcW w:w="384" w:type="pct"/>
            <w:vMerge w:val="continue"/>
            <w:tcBorders>
              <w:top w:val="single" w:color="auto" w:sz="4" w:space="0"/>
              <w:left w:val="single" w:color="auto" w:sz="8" w:space="0"/>
              <w:bottom w:val="single" w:color="000000" w:sz="4" w:space="0"/>
              <w:right w:val="single" w:color="auto" w:sz="4" w:space="0"/>
            </w:tcBorders>
            <w:vAlign w:val="center"/>
          </w:tcPr>
          <w:p w14:paraId="67230F84">
            <w:pPr>
              <w:widowControl/>
              <w:jc w:val="left"/>
              <w:rPr>
                <w:rFonts w:ascii="Times New Roman" w:hAnsi="Times New Roman" w:cs="Times New Roman"/>
                <w:kern w:val="0"/>
                <w:szCs w:val="21"/>
              </w:rPr>
            </w:pPr>
          </w:p>
        </w:tc>
        <w:tc>
          <w:tcPr>
            <w:tcW w:w="421" w:type="pct"/>
            <w:vMerge w:val="continue"/>
            <w:tcBorders>
              <w:top w:val="single" w:color="auto" w:sz="4" w:space="0"/>
              <w:left w:val="single" w:color="auto" w:sz="4" w:space="0"/>
              <w:bottom w:val="single" w:color="000000" w:sz="4" w:space="0"/>
              <w:right w:val="single" w:color="auto" w:sz="4" w:space="0"/>
            </w:tcBorders>
            <w:vAlign w:val="center"/>
          </w:tcPr>
          <w:p w14:paraId="33A6842F">
            <w:pPr>
              <w:widowControl/>
              <w:jc w:val="left"/>
              <w:rPr>
                <w:rFonts w:ascii="Times New Roman" w:hAnsi="Times New Roman" w:cs="Times New Roman"/>
                <w:kern w:val="0"/>
                <w:szCs w:val="21"/>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7440AE83">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1" w:type="pct"/>
            <w:tcBorders>
              <w:top w:val="single" w:color="auto" w:sz="4" w:space="0"/>
              <w:left w:val="nil"/>
              <w:bottom w:val="single" w:color="auto" w:sz="4" w:space="0"/>
              <w:right w:val="single" w:color="auto" w:sz="4" w:space="0"/>
            </w:tcBorders>
            <w:shd w:val="clear" w:color="auto" w:fill="auto"/>
            <w:vAlign w:val="center"/>
          </w:tcPr>
          <w:p w14:paraId="085F4938">
            <w:pPr>
              <w:widowControl/>
              <w:jc w:val="center"/>
              <w:rPr>
                <w:rFonts w:ascii="Times New Roman" w:hAnsi="Times New Roman" w:cs="Times New Roman"/>
                <w:kern w:val="0"/>
                <w:szCs w:val="21"/>
              </w:rPr>
            </w:pPr>
            <w:r>
              <w:rPr>
                <w:rFonts w:ascii="Times New Roman" w:hAnsi="Times New Roman" w:cs="Times New Roman"/>
                <w:kern w:val="0"/>
                <w:szCs w:val="21"/>
              </w:rPr>
              <w:t>公务用车</w:t>
            </w:r>
          </w:p>
          <w:p w14:paraId="1C99DF47">
            <w:pPr>
              <w:widowControl/>
              <w:jc w:val="center"/>
              <w:rPr>
                <w:rFonts w:ascii="Times New Roman" w:hAnsi="Times New Roman" w:cs="Times New Roman"/>
                <w:kern w:val="0"/>
                <w:szCs w:val="21"/>
              </w:rPr>
            </w:pPr>
            <w:r>
              <w:rPr>
                <w:rFonts w:ascii="Times New Roman" w:hAnsi="Times New Roman" w:cs="Times New Roman"/>
                <w:kern w:val="0"/>
                <w:szCs w:val="21"/>
              </w:rPr>
              <w:t>购置费</w:t>
            </w:r>
          </w:p>
        </w:tc>
        <w:tc>
          <w:tcPr>
            <w:tcW w:w="427" w:type="pct"/>
            <w:tcBorders>
              <w:top w:val="single" w:color="auto" w:sz="4" w:space="0"/>
              <w:left w:val="nil"/>
              <w:bottom w:val="single" w:color="auto" w:sz="4" w:space="0"/>
              <w:right w:val="single" w:color="auto" w:sz="4" w:space="0"/>
            </w:tcBorders>
            <w:shd w:val="clear" w:color="auto" w:fill="auto"/>
            <w:vAlign w:val="center"/>
          </w:tcPr>
          <w:p w14:paraId="7B9BCBD4">
            <w:pPr>
              <w:widowControl/>
              <w:jc w:val="center"/>
              <w:rPr>
                <w:rFonts w:ascii="Times New Roman" w:hAnsi="Times New Roman" w:cs="Times New Roman"/>
                <w:kern w:val="0"/>
                <w:szCs w:val="21"/>
              </w:rPr>
            </w:pPr>
            <w:r>
              <w:rPr>
                <w:rFonts w:ascii="Times New Roman" w:hAnsi="Times New Roman" w:cs="Times New Roman"/>
                <w:kern w:val="0"/>
                <w:szCs w:val="21"/>
              </w:rPr>
              <w:t>公务用车</w:t>
            </w:r>
          </w:p>
          <w:p w14:paraId="0EF338D9">
            <w:pPr>
              <w:widowControl/>
              <w:jc w:val="center"/>
              <w:rPr>
                <w:rFonts w:ascii="Times New Roman" w:hAnsi="Times New Roman" w:cs="Times New Roman"/>
                <w:kern w:val="0"/>
                <w:szCs w:val="21"/>
              </w:rPr>
            </w:pPr>
            <w:r>
              <w:rPr>
                <w:rFonts w:ascii="Times New Roman" w:hAnsi="Times New Roman" w:cs="Times New Roman"/>
                <w:kern w:val="0"/>
                <w:szCs w:val="21"/>
              </w:rPr>
              <w:t>运行费</w:t>
            </w:r>
          </w:p>
        </w:tc>
        <w:tc>
          <w:tcPr>
            <w:tcW w:w="436" w:type="pct"/>
            <w:vMerge w:val="continue"/>
            <w:tcBorders>
              <w:top w:val="single" w:color="auto" w:sz="4" w:space="0"/>
              <w:left w:val="single" w:color="auto" w:sz="4" w:space="0"/>
              <w:bottom w:val="single" w:color="auto" w:sz="4" w:space="0"/>
              <w:right w:val="single" w:color="auto" w:sz="4" w:space="0"/>
            </w:tcBorders>
            <w:vAlign w:val="center"/>
          </w:tcPr>
          <w:p w14:paraId="494F93EF">
            <w:pPr>
              <w:widowControl/>
              <w:jc w:val="left"/>
              <w:rPr>
                <w:rFonts w:ascii="Times New Roman" w:hAnsi="Times New Roman" w:cs="Times New Roman"/>
                <w:kern w:val="0"/>
                <w:szCs w:val="21"/>
              </w:rPr>
            </w:pPr>
          </w:p>
        </w:tc>
        <w:tc>
          <w:tcPr>
            <w:tcW w:w="421" w:type="pct"/>
            <w:vMerge w:val="continue"/>
            <w:tcBorders>
              <w:top w:val="single" w:color="auto" w:sz="4" w:space="0"/>
              <w:left w:val="nil"/>
              <w:bottom w:val="single" w:color="000000" w:sz="4" w:space="0"/>
              <w:right w:val="single" w:color="auto" w:sz="4" w:space="0"/>
            </w:tcBorders>
            <w:vAlign w:val="center"/>
          </w:tcPr>
          <w:p w14:paraId="3BB6C2C8">
            <w:pPr>
              <w:widowControl/>
              <w:jc w:val="left"/>
              <w:rPr>
                <w:rFonts w:ascii="Times New Roman" w:hAnsi="Times New Roman" w:cs="Times New Roman"/>
                <w:kern w:val="0"/>
                <w:szCs w:val="21"/>
              </w:rPr>
            </w:pPr>
          </w:p>
        </w:tc>
        <w:tc>
          <w:tcPr>
            <w:tcW w:w="421" w:type="pct"/>
            <w:vMerge w:val="continue"/>
            <w:tcBorders>
              <w:top w:val="single" w:color="auto" w:sz="4" w:space="0"/>
              <w:left w:val="single" w:color="auto" w:sz="4" w:space="0"/>
              <w:bottom w:val="single" w:color="000000" w:sz="4" w:space="0"/>
              <w:right w:val="single" w:color="auto" w:sz="4" w:space="0"/>
            </w:tcBorders>
            <w:vAlign w:val="center"/>
          </w:tcPr>
          <w:p w14:paraId="1FE9413A">
            <w:pPr>
              <w:widowControl/>
              <w:jc w:val="left"/>
              <w:rPr>
                <w:rFonts w:ascii="Times New Roman" w:hAnsi="Times New Roman" w:cs="Times New Roman"/>
                <w:kern w:val="0"/>
                <w:szCs w:val="21"/>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79BA0506">
            <w:pPr>
              <w:widowControl/>
              <w:jc w:val="center"/>
              <w:rPr>
                <w:rFonts w:ascii="Times New Roman" w:hAnsi="Times New Roman" w:cs="Times New Roman"/>
                <w:kern w:val="0"/>
                <w:szCs w:val="21"/>
              </w:rPr>
            </w:pPr>
            <w:r>
              <w:rPr>
                <w:rFonts w:ascii="Times New Roman" w:hAnsi="Times New Roman" w:cs="Times New Roman"/>
                <w:kern w:val="0"/>
                <w:szCs w:val="21"/>
              </w:rPr>
              <w:t>小计</w:t>
            </w:r>
          </w:p>
        </w:tc>
        <w:tc>
          <w:tcPr>
            <w:tcW w:w="421" w:type="pct"/>
            <w:tcBorders>
              <w:top w:val="single" w:color="auto" w:sz="4" w:space="0"/>
              <w:left w:val="nil"/>
              <w:bottom w:val="single" w:color="auto" w:sz="4" w:space="0"/>
              <w:right w:val="single" w:color="auto" w:sz="4" w:space="0"/>
            </w:tcBorders>
            <w:shd w:val="clear" w:color="auto" w:fill="auto"/>
            <w:vAlign w:val="center"/>
          </w:tcPr>
          <w:p w14:paraId="61D5730D">
            <w:pPr>
              <w:widowControl/>
              <w:jc w:val="center"/>
              <w:rPr>
                <w:rFonts w:ascii="Times New Roman" w:hAnsi="Times New Roman" w:cs="Times New Roman"/>
                <w:kern w:val="0"/>
                <w:szCs w:val="21"/>
              </w:rPr>
            </w:pPr>
            <w:r>
              <w:rPr>
                <w:rFonts w:ascii="Times New Roman" w:hAnsi="Times New Roman" w:cs="Times New Roman"/>
                <w:kern w:val="0"/>
                <w:szCs w:val="21"/>
              </w:rPr>
              <w:t>公务用车</w:t>
            </w:r>
          </w:p>
          <w:p w14:paraId="10848EAE">
            <w:pPr>
              <w:widowControl/>
              <w:jc w:val="center"/>
              <w:rPr>
                <w:rFonts w:ascii="Times New Roman" w:hAnsi="Times New Roman" w:cs="Times New Roman"/>
                <w:kern w:val="0"/>
                <w:szCs w:val="21"/>
              </w:rPr>
            </w:pPr>
            <w:r>
              <w:rPr>
                <w:rFonts w:ascii="Times New Roman" w:hAnsi="Times New Roman" w:cs="Times New Roman"/>
                <w:kern w:val="0"/>
                <w:szCs w:val="21"/>
              </w:rPr>
              <w:t>购置费</w:t>
            </w:r>
          </w:p>
        </w:tc>
        <w:tc>
          <w:tcPr>
            <w:tcW w:w="427" w:type="pct"/>
            <w:tcBorders>
              <w:top w:val="single" w:color="auto" w:sz="4" w:space="0"/>
              <w:left w:val="nil"/>
              <w:bottom w:val="single" w:color="auto" w:sz="4" w:space="0"/>
              <w:right w:val="single" w:color="auto" w:sz="4" w:space="0"/>
            </w:tcBorders>
            <w:shd w:val="clear" w:color="auto" w:fill="auto"/>
            <w:vAlign w:val="center"/>
          </w:tcPr>
          <w:p w14:paraId="6B292BE2">
            <w:pPr>
              <w:widowControl/>
              <w:jc w:val="center"/>
              <w:rPr>
                <w:rFonts w:ascii="Times New Roman" w:hAnsi="Times New Roman" w:cs="Times New Roman"/>
                <w:kern w:val="0"/>
                <w:szCs w:val="21"/>
              </w:rPr>
            </w:pPr>
            <w:r>
              <w:rPr>
                <w:rFonts w:ascii="Times New Roman" w:hAnsi="Times New Roman" w:cs="Times New Roman"/>
                <w:kern w:val="0"/>
                <w:szCs w:val="21"/>
              </w:rPr>
              <w:t>公务用车</w:t>
            </w:r>
          </w:p>
          <w:p w14:paraId="26B724E3">
            <w:pPr>
              <w:widowControl/>
              <w:jc w:val="center"/>
              <w:rPr>
                <w:rFonts w:ascii="Times New Roman" w:hAnsi="Times New Roman" w:cs="Times New Roman"/>
                <w:kern w:val="0"/>
                <w:szCs w:val="21"/>
              </w:rPr>
            </w:pPr>
            <w:r>
              <w:rPr>
                <w:rFonts w:ascii="Times New Roman" w:hAnsi="Times New Roman" w:cs="Times New Roman"/>
                <w:kern w:val="0"/>
                <w:szCs w:val="21"/>
              </w:rPr>
              <w:t>运行费</w:t>
            </w:r>
          </w:p>
        </w:tc>
        <w:tc>
          <w:tcPr>
            <w:tcW w:w="371" w:type="pct"/>
            <w:vMerge w:val="continue"/>
            <w:tcBorders>
              <w:top w:val="single" w:color="auto" w:sz="4" w:space="0"/>
              <w:left w:val="single" w:color="auto" w:sz="4" w:space="0"/>
              <w:bottom w:val="single" w:color="000000" w:sz="4" w:space="0"/>
              <w:right w:val="single" w:color="auto" w:sz="8" w:space="0"/>
            </w:tcBorders>
            <w:vAlign w:val="center"/>
          </w:tcPr>
          <w:p w14:paraId="146A6A81">
            <w:pPr>
              <w:widowControl/>
              <w:jc w:val="left"/>
              <w:rPr>
                <w:rFonts w:ascii="Times New Roman" w:hAnsi="Times New Roman" w:cs="Times New Roman"/>
                <w:kern w:val="0"/>
                <w:szCs w:val="21"/>
              </w:rPr>
            </w:pPr>
          </w:p>
        </w:tc>
      </w:tr>
      <w:tr w14:paraId="4E4344E6">
        <w:tblPrEx>
          <w:tblCellMar>
            <w:top w:w="0" w:type="dxa"/>
            <w:left w:w="108" w:type="dxa"/>
            <w:bottom w:w="0" w:type="dxa"/>
            <w:right w:w="108" w:type="dxa"/>
          </w:tblCellMar>
        </w:tblPrEx>
        <w:trPr>
          <w:trHeight w:val="709" w:hRule="exact"/>
          <w:jc w:val="center"/>
        </w:trPr>
        <w:tc>
          <w:tcPr>
            <w:tcW w:w="384" w:type="pct"/>
            <w:tcBorders>
              <w:top w:val="nil"/>
              <w:left w:val="single" w:color="auto" w:sz="8" w:space="0"/>
              <w:bottom w:val="single" w:color="auto" w:sz="4" w:space="0"/>
              <w:right w:val="single" w:color="auto" w:sz="4" w:space="0"/>
            </w:tcBorders>
            <w:shd w:val="clear" w:color="auto" w:fill="auto"/>
            <w:vAlign w:val="center"/>
          </w:tcPr>
          <w:p w14:paraId="27772ECD">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421" w:type="pct"/>
            <w:tcBorders>
              <w:top w:val="nil"/>
              <w:left w:val="nil"/>
              <w:bottom w:val="single" w:color="auto" w:sz="4" w:space="0"/>
              <w:right w:val="single" w:color="auto" w:sz="4" w:space="0"/>
            </w:tcBorders>
            <w:shd w:val="clear" w:color="auto" w:fill="auto"/>
            <w:vAlign w:val="center"/>
          </w:tcPr>
          <w:p w14:paraId="3B80EBA4">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421" w:type="pct"/>
            <w:tcBorders>
              <w:top w:val="nil"/>
              <w:left w:val="nil"/>
              <w:bottom w:val="single" w:color="auto" w:sz="4" w:space="0"/>
              <w:right w:val="single" w:color="auto" w:sz="4" w:space="0"/>
            </w:tcBorders>
            <w:shd w:val="clear" w:color="auto" w:fill="auto"/>
            <w:vAlign w:val="center"/>
          </w:tcPr>
          <w:p w14:paraId="01C4A1C3">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421" w:type="pct"/>
            <w:tcBorders>
              <w:top w:val="nil"/>
              <w:left w:val="nil"/>
              <w:bottom w:val="single" w:color="auto" w:sz="4" w:space="0"/>
              <w:right w:val="single" w:color="auto" w:sz="4" w:space="0"/>
            </w:tcBorders>
            <w:shd w:val="clear" w:color="auto" w:fill="auto"/>
            <w:vAlign w:val="center"/>
          </w:tcPr>
          <w:p w14:paraId="6140FCBA">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427" w:type="pct"/>
            <w:tcBorders>
              <w:top w:val="nil"/>
              <w:left w:val="nil"/>
              <w:bottom w:val="single" w:color="auto" w:sz="4" w:space="0"/>
              <w:right w:val="single" w:color="auto" w:sz="4" w:space="0"/>
            </w:tcBorders>
            <w:shd w:val="clear" w:color="auto" w:fill="auto"/>
            <w:vAlign w:val="center"/>
          </w:tcPr>
          <w:p w14:paraId="5CE32F96">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436" w:type="pct"/>
            <w:tcBorders>
              <w:top w:val="nil"/>
              <w:left w:val="nil"/>
              <w:bottom w:val="single" w:color="auto" w:sz="4" w:space="0"/>
              <w:right w:val="single" w:color="auto" w:sz="4" w:space="0"/>
            </w:tcBorders>
            <w:shd w:val="clear" w:color="auto" w:fill="auto"/>
            <w:vAlign w:val="center"/>
          </w:tcPr>
          <w:p w14:paraId="2B4D83BA">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421" w:type="pct"/>
            <w:tcBorders>
              <w:top w:val="nil"/>
              <w:left w:val="nil"/>
              <w:bottom w:val="single" w:color="auto" w:sz="4" w:space="0"/>
              <w:right w:val="single" w:color="auto" w:sz="4" w:space="0"/>
            </w:tcBorders>
            <w:shd w:val="clear" w:color="auto" w:fill="auto"/>
            <w:vAlign w:val="center"/>
          </w:tcPr>
          <w:p w14:paraId="1D632416">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421" w:type="pct"/>
            <w:tcBorders>
              <w:top w:val="nil"/>
              <w:left w:val="nil"/>
              <w:bottom w:val="single" w:color="auto" w:sz="4" w:space="0"/>
              <w:right w:val="single" w:color="auto" w:sz="4" w:space="0"/>
            </w:tcBorders>
            <w:shd w:val="clear" w:color="auto" w:fill="auto"/>
            <w:vAlign w:val="center"/>
          </w:tcPr>
          <w:p w14:paraId="6B6A59EA">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421" w:type="pct"/>
            <w:tcBorders>
              <w:top w:val="nil"/>
              <w:left w:val="nil"/>
              <w:bottom w:val="single" w:color="auto" w:sz="4" w:space="0"/>
              <w:right w:val="single" w:color="auto" w:sz="4" w:space="0"/>
            </w:tcBorders>
            <w:shd w:val="clear" w:color="auto" w:fill="auto"/>
            <w:vAlign w:val="center"/>
          </w:tcPr>
          <w:p w14:paraId="1BB3141B">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421" w:type="pct"/>
            <w:tcBorders>
              <w:top w:val="nil"/>
              <w:left w:val="nil"/>
              <w:bottom w:val="single" w:color="auto" w:sz="4" w:space="0"/>
              <w:right w:val="single" w:color="auto" w:sz="4" w:space="0"/>
            </w:tcBorders>
            <w:shd w:val="clear" w:color="auto" w:fill="auto"/>
            <w:vAlign w:val="center"/>
          </w:tcPr>
          <w:p w14:paraId="1674DC34">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427" w:type="pct"/>
            <w:tcBorders>
              <w:top w:val="nil"/>
              <w:left w:val="nil"/>
              <w:bottom w:val="single" w:color="auto" w:sz="4" w:space="0"/>
              <w:right w:val="single" w:color="auto" w:sz="4" w:space="0"/>
            </w:tcBorders>
            <w:shd w:val="clear" w:color="auto" w:fill="auto"/>
            <w:vAlign w:val="center"/>
          </w:tcPr>
          <w:p w14:paraId="4169B4AD">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71" w:type="pct"/>
            <w:tcBorders>
              <w:top w:val="nil"/>
              <w:left w:val="nil"/>
              <w:bottom w:val="single" w:color="auto" w:sz="4" w:space="0"/>
              <w:right w:val="single" w:color="auto" w:sz="8" w:space="0"/>
            </w:tcBorders>
            <w:shd w:val="clear" w:color="auto" w:fill="auto"/>
            <w:vAlign w:val="center"/>
          </w:tcPr>
          <w:p w14:paraId="6630C81C">
            <w:pPr>
              <w:widowControl/>
              <w:jc w:val="center"/>
              <w:rPr>
                <w:rFonts w:ascii="Times New Roman" w:hAnsi="Times New Roman" w:cs="Times New Roman"/>
                <w:kern w:val="0"/>
                <w:szCs w:val="21"/>
              </w:rPr>
            </w:pPr>
            <w:r>
              <w:rPr>
                <w:rFonts w:ascii="Times New Roman" w:hAnsi="Times New Roman" w:cs="Times New Roman"/>
                <w:kern w:val="0"/>
                <w:szCs w:val="21"/>
              </w:rPr>
              <w:t>12</w:t>
            </w:r>
          </w:p>
        </w:tc>
      </w:tr>
      <w:tr w14:paraId="4D9C74AC">
        <w:tblPrEx>
          <w:tblCellMar>
            <w:top w:w="0" w:type="dxa"/>
            <w:left w:w="108" w:type="dxa"/>
            <w:bottom w:w="0" w:type="dxa"/>
            <w:right w:w="108" w:type="dxa"/>
          </w:tblCellMar>
        </w:tblPrEx>
        <w:trPr>
          <w:trHeight w:val="709" w:hRule="exact"/>
          <w:jc w:val="center"/>
        </w:trPr>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613BDFF6">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7.50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BD34E35">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7C373DFD">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00E6B8E4">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0</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348BDB96">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0</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14:paraId="266DD5A1">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7.50</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2D91AB17">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4.76</w:t>
            </w:r>
          </w:p>
        </w:tc>
        <w:tc>
          <w:tcPr>
            <w:tcW w:w="1314" w:type="dxa"/>
            <w:tcBorders>
              <w:top w:val="single" w:color="auto" w:sz="4" w:space="0"/>
              <w:left w:val="single" w:color="auto" w:sz="4" w:space="0"/>
              <w:bottom w:val="single" w:color="auto" w:sz="4" w:space="0"/>
              <w:right w:val="single" w:color="auto" w:sz="4" w:space="0"/>
            </w:tcBorders>
            <w:shd w:val="clear" w:color="auto" w:fill="auto"/>
            <w:vAlign w:val="center"/>
          </w:tcPr>
          <w:p w14:paraId="52E361CB">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0</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146AE195">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0</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03436837">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0</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3E4FDC1E">
            <w:pPr>
              <w:jc w:val="right"/>
              <w:rPr>
                <w:rFonts w:hint="eastAsia"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0</w:t>
            </w:r>
          </w:p>
        </w:tc>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9B9DC8E">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4.76</w:t>
            </w:r>
          </w:p>
        </w:tc>
      </w:tr>
      <w:tr w14:paraId="1F5CD079">
        <w:tblPrEx>
          <w:tblCellMar>
            <w:top w:w="0" w:type="dxa"/>
            <w:left w:w="108" w:type="dxa"/>
            <w:bottom w:w="0" w:type="dxa"/>
            <w:right w:w="108" w:type="dxa"/>
          </w:tblCellMar>
        </w:tblPrEx>
        <w:trPr>
          <w:trHeight w:val="709" w:hRule="exact"/>
          <w:jc w:val="center"/>
        </w:trPr>
        <w:tc>
          <w:tcPr>
            <w:tcW w:w="5000" w:type="pct"/>
            <w:gridSpan w:val="12"/>
            <w:tcBorders>
              <w:top w:val="single" w:color="auto" w:sz="4" w:space="0"/>
              <w:left w:val="nil"/>
              <w:bottom w:val="nil"/>
              <w:right w:val="nil"/>
            </w:tcBorders>
            <w:shd w:val="clear" w:color="auto" w:fill="auto"/>
            <w:vAlign w:val="center"/>
          </w:tcPr>
          <w:p w14:paraId="292AB729">
            <w:pPr>
              <w:pStyle w:val="17"/>
              <w:rPr>
                <w:rFonts w:ascii="Times New Roman" w:hAnsi="Times New Roman" w:cs="Times New Roman" w:eastAsiaTheme="minorEastAsia"/>
                <w:sz w:val="21"/>
                <w:szCs w:val="21"/>
              </w:rPr>
            </w:pPr>
            <w:r>
              <w:rPr>
                <w:rFonts w:ascii="Times New Roman" w:hAnsi="Times New Roman" w:cs="Times New Roman" w:eastAsiaTheme="minorEastAsia"/>
                <w:sz w:val="21"/>
                <w:szCs w:val="21"/>
              </w:rPr>
              <w:t>注：本表反映部门本年度</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三公</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经费支出预决算情况。其中，预算数为</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三公</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经费全年预算数，反映按规定程序调整后的预算数；决算数是包括当年一般公共预算财政拨款和以前年度结转资金安排的实际支出。</w:t>
            </w:r>
          </w:p>
          <w:p w14:paraId="2899AC2D">
            <w:pPr>
              <w:widowControl/>
              <w:jc w:val="right"/>
              <w:textAlignment w:val="center"/>
              <w:rPr>
                <w:rFonts w:ascii="Times New Roman" w:hAnsi="Times New Roman" w:eastAsia="宋体" w:cs="Times New Roman"/>
                <w:color w:val="000000"/>
                <w:kern w:val="0"/>
                <w:szCs w:val="21"/>
                <w:lang w:bidi="ar"/>
              </w:rPr>
            </w:pPr>
          </w:p>
        </w:tc>
      </w:tr>
    </w:tbl>
    <w:p w14:paraId="3B5EA8EC">
      <w:pPr>
        <w:pStyle w:val="17"/>
        <w:rPr>
          <w:rFonts w:hint="eastAsia" w:asciiTheme="minorEastAsia" w:hAnsiTheme="minorEastAsia" w:eastAsiaTheme="minorEastAsia" w:cstheme="minorEastAsia"/>
          <w:sz w:val="21"/>
          <w:szCs w:val="21"/>
        </w:rPr>
      </w:pPr>
    </w:p>
    <w:p w14:paraId="01F9DBED">
      <w:pPr>
        <w:pStyle w:val="17"/>
        <w:rPr>
          <w:rFonts w:hint="eastAsia" w:asciiTheme="minorEastAsia" w:hAnsiTheme="minorEastAsia" w:eastAsiaTheme="minorEastAsia" w:cstheme="minorEastAsia"/>
          <w:sz w:val="21"/>
          <w:szCs w:val="21"/>
        </w:rPr>
      </w:pPr>
    </w:p>
    <w:p w14:paraId="094A4F5D">
      <w:pPr>
        <w:pStyle w:val="17"/>
        <w:rPr>
          <w:rFonts w:hint="eastAsia" w:asciiTheme="minorEastAsia" w:hAnsiTheme="minorEastAsia" w:eastAsiaTheme="minorEastAsia" w:cstheme="minorEastAsia"/>
          <w:sz w:val="21"/>
          <w:szCs w:val="21"/>
        </w:rPr>
      </w:pPr>
    </w:p>
    <w:p w14:paraId="3F9F18CE">
      <w:pPr>
        <w:pStyle w:val="17"/>
        <w:rPr>
          <w:rFonts w:hint="eastAsia" w:cs="宋体" w:asciiTheme="minorEastAsia" w:hAnsiTheme="minorEastAsia"/>
        </w:rPr>
      </w:pPr>
    </w:p>
    <w:p w14:paraId="6E91D754">
      <w:pPr>
        <w:pStyle w:val="17"/>
        <w:rPr>
          <w:rFonts w:hint="eastAsia" w:cs="宋体" w:asciiTheme="minorEastAsia" w:hAnsiTheme="minorEastAsia"/>
        </w:rPr>
        <w:sectPr>
          <w:pgSz w:w="16838" w:h="11906" w:orient="landscape"/>
          <w:pgMar w:top="720" w:right="720" w:bottom="720" w:left="720" w:header="851" w:footer="992" w:gutter="0"/>
          <w:cols w:space="425" w:num="1"/>
          <w:docGrid w:type="lines" w:linePitch="312" w:charSpace="0"/>
        </w:sectPr>
      </w:pPr>
    </w:p>
    <w:p w14:paraId="32F60903">
      <w:pPr>
        <w:pStyle w:val="17"/>
        <w:jc w:val="center"/>
        <w:rPr>
          <w:rFonts w:hint="eastAsia" w:asciiTheme="minorEastAsia" w:hAnsiTheme="minorEastAsia" w:eastAsiaTheme="minorEastAsia"/>
          <w:sz w:val="72"/>
          <w:szCs w:val="72"/>
        </w:rPr>
      </w:pPr>
    </w:p>
    <w:p w14:paraId="045C5FC5">
      <w:pPr>
        <w:pStyle w:val="17"/>
        <w:jc w:val="center"/>
        <w:rPr>
          <w:rFonts w:hint="eastAsia" w:asciiTheme="minorEastAsia" w:hAnsiTheme="minorEastAsia" w:eastAsiaTheme="minorEastAsia"/>
          <w:sz w:val="72"/>
          <w:szCs w:val="72"/>
        </w:rPr>
      </w:pPr>
    </w:p>
    <w:p w14:paraId="090AFB7B">
      <w:pPr>
        <w:pStyle w:val="17"/>
        <w:jc w:val="center"/>
        <w:rPr>
          <w:rFonts w:hint="eastAsia" w:asciiTheme="minorEastAsia" w:hAnsiTheme="minorEastAsia" w:eastAsiaTheme="minorEastAsia"/>
          <w:sz w:val="72"/>
          <w:szCs w:val="72"/>
        </w:rPr>
      </w:pPr>
    </w:p>
    <w:p w14:paraId="34A47C92">
      <w:pPr>
        <w:pStyle w:val="17"/>
        <w:jc w:val="center"/>
        <w:rPr>
          <w:rFonts w:hint="eastAsia" w:asciiTheme="minorEastAsia" w:hAnsiTheme="minorEastAsia" w:eastAsiaTheme="minorEastAsia"/>
          <w:sz w:val="72"/>
          <w:szCs w:val="72"/>
        </w:rPr>
      </w:pPr>
    </w:p>
    <w:p w14:paraId="12CA7D62">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BACC572">
      <w:pPr>
        <w:pStyle w:val="17"/>
        <w:jc w:val="center"/>
        <w:rPr>
          <w:rFonts w:hint="eastAsia" w:ascii="方正小标宋_GBK" w:hAnsi="方正小标宋_GBK" w:eastAsia="方正小标宋_GBK" w:cs="方正小标宋_GBK"/>
          <w:sz w:val="72"/>
          <w:szCs w:val="72"/>
        </w:rPr>
      </w:pPr>
    </w:p>
    <w:p w14:paraId="5F92685F">
      <w:pPr>
        <w:widowControl/>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2024年</w:t>
      </w:r>
      <w:r>
        <w:rPr>
          <w:rFonts w:hint="eastAsia" w:ascii="方正小标宋_GBK" w:hAnsi="方正小标宋_GBK" w:eastAsia="方正小标宋_GBK" w:cs="方正小标宋_GBK"/>
          <w:sz w:val="72"/>
          <w:szCs w:val="72"/>
        </w:rPr>
        <w:t>度部门决算情况说明</w:t>
      </w:r>
    </w:p>
    <w:p w14:paraId="0E5B99CB">
      <w:pPr>
        <w:pStyle w:val="5"/>
        <w:jc w:val="center"/>
        <w:rPr>
          <w:rFonts w:hint="eastAsia" w:ascii="方正小标宋_GBK" w:hAnsi="方正小标宋_GBK" w:eastAsia="方正小标宋_GBK" w:cs="方正小标宋_GBK"/>
          <w:sz w:val="72"/>
          <w:szCs w:val="72"/>
        </w:rPr>
      </w:pPr>
    </w:p>
    <w:p w14:paraId="7EABFFB0">
      <w:pPr>
        <w:pStyle w:val="6"/>
        <w:jc w:val="center"/>
        <w:rPr>
          <w:sz w:val="72"/>
          <w:szCs w:val="72"/>
        </w:rPr>
      </w:pPr>
    </w:p>
    <w:p w14:paraId="516D51DF">
      <w:pPr>
        <w:pStyle w:val="6"/>
        <w:jc w:val="center"/>
        <w:rPr>
          <w:sz w:val="72"/>
          <w:szCs w:val="72"/>
        </w:rPr>
      </w:pPr>
    </w:p>
    <w:p w14:paraId="73A12B0F">
      <w:pPr>
        <w:widowControl/>
        <w:jc w:val="center"/>
        <w:rPr>
          <w:rFonts w:hint="eastAsia" w:asciiTheme="minorEastAsia" w:hAnsiTheme="minorEastAsia"/>
          <w:b/>
          <w:sz w:val="72"/>
          <w:szCs w:val="72"/>
        </w:rPr>
      </w:pPr>
      <w:r>
        <w:rPr>
          <w:rFonts w:asciiTheme="minorEastAsia" w:hAnsiTheme="minorEastAsia"/>
          <w:sz w:val="72"/>
          <w:szCs w:val="72"/>
        </w:rPr>
        <w:br w:type="page"/>
      </w:r>
    </w:p>
    <w:p w14:paraId="74940B67">
      <w:pPr>
        <w:pStyle w:val="17"/>
        <w:spacing w:line="600" w:lineRule="exact"/>
        <w:ind w:firstLine="640" w:firstLineChars="200"/>
        <w:rPr>
          <w:rFonts w:hint="eastAsia" w:hAnsi="黑体"/>
          <w:bCs/>
          <w:sz w:val="32"/>
          <w:szCs w:val="32"/>
        </w:rPr>
      </w:pPr>
      <w:r>
        <w:rPr>
          <w:rFonts w:hint="eastAsia" w:hAnsi="黑体"/>
          <w:bCs/>
          <w:sz w:val="32"/>
          <w:szCs w:val="32"/>
        </w:rPr>
        <w:t>一、收入支出决算总体情况说明</w:t>
      </w:r>
    </w:p>
    <w:p w14:paraId="1F6F503D">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120.02</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23.58</w:t>
      </w:r>
      <w:r>
        <w:rPr>
          <w:rFonts w:hint="eastAsia" w:ascii="Times New Roman" w:hAnsi="Times New Roman" w:eastAsia="仿宋_GB2312"/>
          <w:sz w:val="32"/>
          <w:szCs w:val="32"/>
        </w:rPr>
        <w:t>%，主要是因为机关运行经费及项目经费的</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7F5316AD">
      <w:pPr>
        <w:pStyle w:val="17"/>
        <w:spacing w:line="600" w:lineRule="exact"/>
        <w:ind w:firstLine="640" w:firstLineChars="200"/>
        <w:rPr>
          <w:rFonts w:hint="eastAsia" w:hAnsi="黑体"/>
          <w:bCs/>
          <w:sz w:val="32"/>
          <w:szCs w:val="32"/>
        </w:rPr>
      </w:pPr>
      <w:r>
        <w:rPr>
          <w:rFonts w:hint="eastAsia" w:hAnsi="黑体"/>
          <w:bCs/>
          <w:sz w:val="32"/>
          <w:szCs w:val="32"/>
        </w:rPr>
        <w:t>二、收入决算情况说明</w:t>
      </w:r>
    </w:p>
    <w:p w14:paraId="12BCB8A3">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万元，占100%；上级补助收入0万元，占0%；事业收入0万元，占0%；经营收入0万元，占0%；附属单位上缴收入0万元，占0%；其他收入0万元，占0%。</w:t>
      </w:r>
    </w:p>
    <w:p w14:paraId="4379BCF4">
      <w:pPr>
        <w:pStyle w:val="17"/>
        <w:spacing w:line="600" w:lineRule="exact"/>
        <w:ind w:firstLine="640" w:firstLineChars="200"/>
        <w:rPr>
          <w:rFonts w:hint="eastAsia" w:hAnsi="黑体"/>
          <w:bCs/>
          <w:sz w:val="32"/>
          <w:szCs w:val="32"/>
        </w:rPr>
      </w:pPr>
      <w:r>
        <w:rPr>
          <w:rFonts w:hint="eastAsia" w:hAnsi="黑体"/>
          <w:bCs/>
          <w:sz w:val="32"/>
          <w:szCs w:val="32"/>
        </w:rPr>
        <w:t>三、支出决算情况说明</w:t>
      </w:r>
    </w:p>
    <w:p w14:paraId="2E9BA006">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353.27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56.16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275.73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43.84</w:t>
      </w:r>
      <w:r>
        <w:rPr>
          <w:rFonts w:hint="eastAsia" w:ascii="Times New Roman" w:hAnsi="Times New Roman" w:eastAsia="仿宋_GB2312"/>
          <w:sz w:val="32"/>
          <w:szCs w:val="32"/>
        </w:rPr>
        <w:t>%；上缴上级支出0万元，占0%；经营支出0万元，占0%；对附属单位补助支出0万元，占0%。</w:t>
      </w:r>
    </w:p>
    <w:p w14:paraId="34FE7D81">
      <w:pPr>
        <w:pStyle w:val="17"/>
        <w:spacing w:line="600" w:lineRule="exact"/>
        <w:ind w:firstLine="640" w:firstLineChars="200"/>
        <w:rPr>
          <w:rFonts w:hint="eastAsia" w:hAnsi="黑体"/>
          <w:bCs/>
          <w:sz w:val="32"/>
          <w:szCs w:val="32"/>
        </w:rPr>
      </w:pPr>
      <w:r>
        <w:rPr>
          <w:rFonts w:hint="eastAsia" w:hAnsi="黑体"/>
          <w:bCs/>
          <w:sz w:val="32"/>
          <w:szCs w:val="32"/>
        </w:rPr>
        <w:t>四、财政拨款收入支出决算总体情况说明</w:t>
      </w:r>
    </w:p>
    <w:p w14:paraId="3FE9D9EE">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120.02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23.58</w:t>
      </w:r>
      <w:r>
        <w:rPr>
          <w:rFonts w:hint="eastAsia" w:ascii="Times New Roman" w:hAnsi="Times New Roman" w:eastAsia="仿宋_GB2312"/>
          <w:sz w:val="32"/>
          <w:szCs w:val="32"/>
        </w:rPr>
        <w:t>%，主要是因为机关运行经费及项目经费的</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61E01B32">
      <w:pPr>
        <w:pStyle w:val="17"/>
        <w:spacing w:line="600" w:lineRule="exact"/>
        <w:ind w:firstLine="640" w:firstLineChars="200"/>
        <w:rPr>
          <w:rFonts w:hint="eastAsia" w:hAnsi="黑体"/>
          <w:bCs/>
          <w:sz w:val="32"/>
          <w:szCs w:val="32"/>
        </w:rPr>
      </w:pPr>
      <w:r>
        <w:rPr>
          <w:rFonts w:hint="eastAsia" w:hAnsi="黑体"/>
          <w:bCs/>
          <w:sz w:val="32"/>
          <w:szCs w:val="32"/>
        </w:rPr>
        <w:t>五、一般公共预算财政拨款支出决算情况说明</w:t>
      </w:r>
    </w:p>
    <w:p w14:paraId="6AD0DBA2">
      <w:pPr>
        <w:pStyle w:val="17"/>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（一）财政拨款支出决算总体情况</w:t>
      </w:r>
    </w:p>
    <w:p w14:paraId="6910BEC0">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万元，占本年支出合计的100%，与上年相比，财政拨款支出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120.02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23.58</w:t>
      </w:r>
      <w:r>
        <w:rPr>
          <w:rFonts w:hint="eastAsia" w:ascii="Times New Roman" w:hAnsi="Times New Roman" w:eastAsia="仿宋_GB2312"/>
          <w:sz w:val="32"/>
          <w:szCs w:val="32"/>
        </w:rPr>
        <w:t>%，主要是因为机关运行经费及项目经费的</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77127C9D">
      <w:pPr>
        <w:pStyle w:val="17"/>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（二）财政拨款支出决算结构情况</w:t>
      </w:r>
    </w:p>
    <w:p w14:paraId="49F8D37A">
      <w:pPr>
        <w:pStyle w:val="17"/>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万元，主要用于以下方面：一般公共服务（201）支出</w:t>
      </w:r>
      <w:r>
        <w:rPr>
          <w:rFonts w:hint="eastAsia" w:ascii="Times New Roman" w:hAnsi="Times New Roman" w:eastAsia="仿宋_GB2312"/>
          <w:sz w:val="32"/>
          <w:szCs w:val="32"/>
          <w:lang w:val="en-US" w:eastAsia="zh-CN"/>
        </w:rPr>
        <w:t>569.5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90.54</w:t>
      </w:r>
      <w:r>
        <w:rPr>
          <w:rFonts w:hint="eastAsia" w:ascii="Times New Roman" w:hAnsi="Times New Roman" w:eastAsia="仿宋_GB2312"/>
          <w:sz w:val="32"/>
          <w:szCs w:val="32"/>
        </w:rPr>
        <w:t>%；社会保障和就业（208）支出</w:t>
      </w:r>
      <w:r>
        <w:rPr>
          <w:rFonts w:hint="eastAsia" w:ascii="Times New Roman" w:hAnsi="Times New Roman" w:eastAsia="仿宋_GB2312"/>
          <w:sz w:val="32"/>
          <w:szCs w:val="32"/>
          <w:lang w:val="en-US" w:eastAsia="zh-CN"/>
        </w:rPr>
        <w:t>28.14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4.47</w:t>
      </w:r>
      <w:r>
        <w:rPr>
          <w:rFonts w:hint="eastAsia" w:ascii="Times New Roman" w:hAnsi="Times New Roman" w:eastAsia="仿宋_GB2312"/>
          <w:sz w:val="32"/>
          <w:szCs w:val="32"/>
        </w:rPr>
        <w:t>%；卫生健康（210）支出</w:t>
      </w:r>
      <w:r>
        <w:rPr>
          <w:rFonts w:hint="eastAsia" w:ascii="Times New Roman" w:hAnsi="Times New Roman" w:eastAsia="仿宋_GB2312"/>
          <w:sz w:val="32"/>
          <w:szCs w:val="32"/>
          <w:lang w:val="en-US" w:eastAsia="zh-CN"/>
        </w:rPr>
        <w:t>10.83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;住房保障（221）支出20.54万元，占3.27%。</w:t>
      </w:r>
    </w:p>
    <w:p w14:paraId="3207A3DF">
      <w:pPr>
        <w:pStyle w:val="17"/>
        <w:spacing w:line="600"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（三）财政拨款支出决算具体情况</w:t>
      </w:r>
    </w:p>
    <w:p w14:paraId="3F8F1876">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640.71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98.17</w:t>
      </w:r>
      <w:r>
        <w:rPr>
          <w:rFonts w:hint="eastAsia" w:ascii="Times New Roman" w:hAnsi="Times New Roman" w:eastAsia="仿宋_GB2312"/>
          <w:sz w:val="32"/>
          <w:szCs w:val="32"/>
        </w:rPr>
        <w:t>%，其中：</w:t>
      </w:r>
    </w:p>
    <w:p w14:paraId="19BD6E96">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1、一般公共服务支出（201）统计信息事务（20105）行政运行（2010501）。</w:t>
      </w:r>
    </w:p>
    <w:p w14:paraId="6A8B8432">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277.17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293.76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105.99%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年初预算数的主要原因是：主要是因为机关运行经费及项目经费的</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w:t>
      </w:r>
    </w:p>
    <w:p w14:paraId="578ABED5">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2、一般公共服务支出（201）统计信息事务（20105）一般行政管理事务（2010502）。</w:t>
      </w:r>
    </w:p>
    <w:p w14:paraId="19F77C22">
      <w:pPr>
        <w:pStyle w:val="17"/>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257.32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85.77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年初预算数的主要原因是：部分项目资金未</w:t>
      </w:r>
      <w:r>
        <w:rPr>
          <w:rFonts w:hint="eastAsia" w:ascii="Times New Roman" w:hAnsi="Times New Roman" w:eastAsia="仿宋_GB2312"/>
          <w:sz w:val="32"/>
          <w:szCs w:val="32"/>
          <w:lang w:eastAsia="zh-CN"/>
        </w:rPr>
        <w:t>及时结算，尚有结余。</w:t>
      </w:r>
      <w:r>
        <w:rPr>
          <w:rFonts w:hint="eastAsia" w:ascii="Times New Roman" w:hAnsi="Times New Roman" w:eastAsia="仿宋_GB2312"/>
          <w:sz w:val="32"/>
          <w:szCs w:val="32"/>
          <w:lang w:val="en-US" w:eastAsia="zh-CN"/>
        </w:rPr>
        <w:t xml:space="preserve"> </w:t>
      </w:r>
    </w:p>
    <w:p w14:paraId="52A7D69E">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3、一般公共服务支出（201）统计信息事务（20105）专项统计业务（2010505）。</w:t>
      </w:r>
    </w:p>
    <w:p w14:paraId="2368EE97">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8.88</w:t>
      </w:r>
      <w:r>
        <w:rPr>
          <w:rFonts w:hint="eastAsia" w:ascii="Times New Roman" w:hAnsi="Times New Roman" w:eastAsia="仿宋_GB2312"/>
          <w:sz w:val="32"/>
          <w:szCs w:val="32"/>
        </w:rPr>
        <w:t>万元，由于预算数为0，无法计算百分比，决算数大于年初预算数的主要原因是：本年财政追加预算。</w:t>
      </w:r>
    </w:p>
    <w:p w14:paraId="35893AE1">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4、一般公共服务支出（201）统计信息事务（20105）统计抽样调查（2010508）。</w:t>
      </w:r>
    </w:p>
    <w:p w14:paraId="656DAA90">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9.54</w:t>
      </w:r>
      <w:r>
        <w:rPr>
          <w:rFonts w:hint="eastAsia" w:ascii="Times New Roman" w:hAnsi="Times New Roman" w:eastAsia="仿宋_GB2312"/>
          <w:sz w:val="32"/>
          <w:szCs w:val="32"/>
        </w:rPr>
        <w:t>万元，由于预算数为0，无法计算百分比，决算数大于年初预算数的主要原因是：本年财政下达上级指标。</w:t>
      </w:r>
    </w:p>
    <w:p w14:paraId="1085EB24">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5、社会保障和就业支出（208）行政事业单位养老支出（20805）机关事业单位基本养老保险缴费支出（2080505）。 </w:t>
      </w:r>
    </w:p>
    <w:p w14:paraId="62A1DCAB">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28.14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r>
        <w:rPr>
          <w:rFonts w:hint="eastAsia" w:ascii="Times New Roman" w:hAnsi="Times New Roman" w:eastAsia="仿宋_GB2312"/>
          <w:sz w:val="32"/>
          <w:szCs w:val="32"/>
        </w:rPr>
        <w:t>。</w:t>
      </w:r>
    </w:p>
    <w:p w14:paraId="299E2671">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、卫生健康支出（210）行政事业单位医疗（21011）行政单位医疗（2101101）。</w:t>
      </w:r>
    </w:p>
    <w:p w14:paraId="65770441">
      <w:pPr>
        <w:pStyle w:val="17"/>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95.25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差异</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highlight w:val="none"/>
          <w:lang w:eastAsia="zh-CN"/>
        </w:rPr>
        <w:t>年内有人员异动。</w:t>
      </w:r>
    </w:p>
    <w:p w14:paraId="4705BB3E">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221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2102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住房公积金</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210201</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20.54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r>
        <w:rPr>
          <w:rFonts w:hint="eastAsia" w:ascii="Times New Roman" w:hAnsi="Times New Roman" w:eastAsia="仿宋_GB2312"/>
          <w:sz w:val="32"/>
          <w:szCs w:val="32"/>
        </w:rPr>
        <w:t>。</w:t>
      </w:r>
    </w:p>
    <w:p w14:paraId="44B851FB">
      <w:pPr>
        <w:pStyle w:val="17"/>
        <w:spacing w:line="600" w:lineRule="exact"/>
        <w:ind w:firstLine="640" w:firstLineChars="200"/>
        <w:rPr>
          <w:rFonts w:hint="eastAsia" w:hAnsi="黑体"/>
          <w:bCs/>
          <w:sz w:val="32"/>
          <w:szCs w:val="32"/>
        </w:rPr>
      </w:pPr>
      <w:r>
        <w:rPr>
          <w:rFonts w:hint="eastAsia" w:hAnsi="黑体"/>
          <w:bCs/>
          <w:sz w:val="32"/>
          <w:szCs w:val="32"/>
        </w:rPr>
        <w:t>六、一般公共预算财政拨款基本支出决算情况说明</w:t>
      </w:r>
    </w:p>
    <w:p w14:paraId="77E295B7">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353.27</w:t>
      </w:r>
      <w:r>
        <w:rPr>
          <w:rFonts w:hint="eastAsia" w:ascii="Times New Roman" w:hAnsi="Times New Roman" w:eastAsia="仿宋_GB2312"/>
          <w:sz w:val="32"/>
          <w:szCs w:val="32"/>
        </w:rPr>
        <w:t>万元，其中：</w:t>
      </w:r>
    </w:p>
    <w:p w14:paraId="16EC7DF7">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279.64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79.16</w:t>
      </w:r>
      <w:r>
        <w:rPr>
          <w:rFonts w:hint="eastAsia" w:ascii="Times New Roman" w:hAnsi="Times New Roman" w:eastAsia="仿宋_GB2312"/>
          <w:sz w:val="32"/>
          <w:szCs w:val="32"/>
        </w:rPr>
        <w:t>%，主要包括基本工资、津贴补贴、奖金、机关事业单位基本养老保险缴费、职工基本医疗保险缴费、其他社会保险缴费</w:t>
      </w:r>
      <w:r>
        <w:rPr>
          <w:rFonts w:hint="eastAsia" w:ascii="Times New Roman" w:hAnsi="Times New Roman" w:eastAsia="仿宋_GB2312"/>
          <w:sz w:val="32"/>
          <w:szCs w:val="32"/>
          <w:lang w:eastAsia="zh-CN"/>
        </w:rPr>
        <w:t>、奖励金、其他对个人和家庭的补助</w:t>
      </w:r>
      <w:r>
        <w:rPr>
          <w:rFonts w:hint="eastAsia" w:ascii="Times New Roman" w:hAnsi="Times New Roman" w:eastAsia="仿宋_GB2312"/>
          <w:sz w:val="32"/>
          <w:szCs w:val="32"/>
        </w:rPr>
        <w:t>。</w:t>
      </w:r>
    </w:p>
    <w:p w14:paraId="31D5BF3E">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73.63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20.84</w:t>
      </w:r>
      <w:r>
        <w:rPr>
          <w:rFonts w:hint="eastAsia" w:ascii="Times New Roman" w:hAnsi="Times New Roman" w:eastAsia="仿宋_GB2312"/>
          <w:sz w:val="32"/>
          <w:szCs w:val="32"/>
        </w:rPr>
        <w:t>%，主要包括办公费、印刷费、邮电费、差旅费、</w:t>
      </w:r>
      <w:r>
        <w:rPr>
          <w:rFonts w:hint="eastAsia" w:ascii="Times New Roman" w:hAnsi="Times New Roman" w:eastAsia="仿宋_GB2312"/>
          <w:sz w:val="32"/>
          <w:szCs w:val="32"/>
          <w:lang w:eastAsia="zh-CN"/>
        </w:rPr>
        <w:t>会议费、培训费、</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rPr>
        <w:t>其他交通费用</w:t>
      </w:r>
      <w:r>
        <w:rPr>
          <w:rFonts w:hint="eastAsia" w:ascii="Times New Roman" w:hAnsi="Times New Roman" w:eastAsia="仿宋_GB2312"/>
          <w:sz w:val="32"/>
          <w:szCs w:val="32"/>
          <w:lang w:eastAsia="zh-CN"/>
        </w:rPr>
        <w:t>、其他商品和服务支出</w:t>
      </w:r>
      <w:r>
        <w:rPr>
          <w:rFonts w:hint="eastAsia" w:ascii="Times New Roman" w:hAnsi="Times New Roman" w:eastAsia="仿宋_GB2312"/>
          <w:sz w:val="32"/>
          <w:szCs w:val="32"/>
        </w:rPr>
        <w:t>。</w:t>
      </w:r>
    </w:p>
    <w:p w14:paraId="77EA7D08">
      <w:pPr>
        <w:pStyle w:val="17"/>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3C3A42C6">
      <w:pPr>
        <w:pStyle w:val="17"/>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3F0CE4FC">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度“三公”经费财政拨款支出预算为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63.47</w:t>
      </w:r>
      <w:r>
        <w:rPr>
          <w:rFonts w:hint="eastAsia" w:ascii="Times New Roman" w:hAnsi="Times New Roman" w:eastAsia="仿宋_GB2312"/>
          <w:sz w:val="32"/>
          <w:szCs w:val="32"/>
        </w:rPr>
        <w:t>%，决算数小于预算数的主要原因是我单位严格执行</w:t>
      </w:r>
      <w:r>
        <w:rPr>
          <w:rFonts w:hint="eastAsia" w:ascii="Times New Roman" w:hAnsi="Times New Roman" w:eastAsia="仿宋_GB2312"/>
          <w:sz w:val="32"/>
          <w:szCs w:val="32"/>
          <w:lang w:eastAsia="zh-CN"/>
        </w:rPr>
        <w:t>中央</w:t>
      </w:r>
      <w:r>
        <w:rPr>
          <w:rFonts w:hint="eastAsia" w:ascii="Times New Roman" w:hAnsi="Times New Roman" w:eastAsia="仿宋_GB2312"/>
          <w:sz w:val="32"/>
          <w:szCs w:val="32"/>
        </w:rPr>
        <w:t>八项规定，严控“三公”经费支出。与上年相比减少</w:t>
      </w:r>
      <w:r>
        <w:rPr>
          <w:rFonts w:hint="eastAsia" w:ascii="Times New Roman" w:hAnsi="Times New Roman" w:eastAsia="仿宋_GB2312"/>
          <w:sz w:val="32"/>
          <w:szCs w:val="32"/>
          <w:lang w:val="en-US" w:eastAsia="zh-CN"/>
        </w:rPr>
        <w:t>3.14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39.75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减少的主要原因是认真贯彻落实中央八项规定精神和厉行节约要求，从严控制“三公”经费支出。其中：</w:t>
      </w:r>
    </w:p>
    <w:p w14:paraId="3C43B75D">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由于预算数为0，无法计算百分比，决算数与预算数持平的主要原因是无因公出国（境）费支出，与上年相比持平，无增减变化，无变化的主要原因是无因公出国（境）费支出。</w:t>
      </w:r>
    </w:p>
    <w:p w14:paraId="24AC8F37">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63.47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于预算数的主要原因是我单位严格执行</w:t>
      </w:r>
      <w:r>
        <w:rPr>
          <w:rFonts w:hint="eastAsia" w:ascii="Times New Roman" w:hAnsi="Times New Roman" w:eastAsia="仿宋_GB2312"/>
          <w:sz w:val="32"/>
          <w:szCs w:val="32"/>
          <w:lang w:eastAsia="zh-CN"/>
        </w:rPr>
        <w:t>中央</w:t>
      </w:r>
      <w:r>
        <w:rPr>
          <w:rFonts w:hint="eastAsia" w:ascii="Times New Roman" w:hAnsi="Times New Roman" w:eastAsia="仿宋_GB2312"/>
          <w:sz w:val="32"/>
          <w:szCs w:val="32"/>
        </w:rPr>
        <w:t>八项规定，</w:t>
      </w:r>
      <w:r>
        <w:rPr>
          <w:rFonts w:hint="eastAsia" w:ascii="Times New Roman" w:hAnsi="Times New Roman" w:eastAsia="仿宋_GB2312"/>
          <w:sz w:val="32"/>
          <w:szCs w:val="32"/>
          <w:lang w:eastAsia="zh-CN"/>
        </w:rPr>
        <w:t>严控公务接待费支出</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3.14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39.75</w:t>
      </w:r>
      <w:r>
        <w:rPr>
          <w:rFonts w:hint="eastAsia" w:ascii="Times New Roman" w:hAnsi="Times New Roman" w:eastAsia="仿宋_GB2312"/>
          <w:sz w:val="32"/>
          <w:szCs w:val="32"/>
        </w:rPr>
        <w:t>%，减少的主要原因是严格公务接待审批程序，减少公务接待</w:t>
      </w:r>
      <w:r>
        <w:rPr>
          <w:rFonts w:hint="eastAsia" w:ascii="Times New Roman" w:hAnsi="Times New Roman" w:eastAsia="仿宋_GB2312"/>
          <w:sz w:val="32"/>
          <w:szCs w:val="32"/>
          <w:lang w:eastAsia="zh-CN"/>
        </w:rPr>
        <w:t>费支出</w:t>
      </w:r>
      <w:r>
        <w:rPr>
          <w:rFonts w:hint="eastAsia" w:ascii="Times New Roman" w:hAnsi="Times New Roman" w:eastAsia="仿宋_GB2312"/>
          <w:sz w:val="32"/>
          <w:szCs w:val="32"/>
        </w:rPr>
        <w:t>。</w:t>
      </w:r>
    </w:p>
    <w:p w14:paraId="072546E6">
      <w:pPr>
        <w:pStyle w:val="17"/>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务用车购置费支出预算为0万元，支出决算为0万元，由于预算数为0，无法计算百分比，决算数与预算数持平的主要原因是无公务用车购置费支出，与上年相比持平，无增减变化，无变化的主要原因是无公务用车购置费支出。</w:t>
      </w:r>
    </w:p>
    <w:p w14:paraId="3903760D">
      <w:pPr>
        <w:pStyle w:val="17"/>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务用车运行维护费支出预算为0万元，支出决算为0万元，由于预算数为0，无法计算百分比，决算数与预算数持平的主要原因是无公务用车运行维护费支出，与上年相比持平，无增减变化，无变化的主要原因是无公务用车运行维护费支出。</w:t>
      </w:r>
    </w:p>
    <w:p w14:paraId="5A8983D0">
      <w:pPr>
        <w:pStyle w:val="17"/>
        <w:spacing w:line="600" w:lineRule="exact"/>
        <w:ind w:firstLine="640" w:firstLineChars="200"/>
        <w:rPr>
          <w:rFonts w:hint="eastAsia"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2A00702A">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万元，占100%，因公出国（境）费支出决算0万元，占0%，公务用车购置费及运行维护费支出决算0万元，占0%。其中：</w:t>
      </w:r>
    </w:p>
    <w:p w14:paraId="263CA065">
      <w:pPr>
        <w:pStyle w:val="17"/>
        <w:spacing w:line="600" w:lineRule="exact"/>
        <w:ind w:firstLine="640" w:firstLineChars="200"/>
        <w:rPr>
          <w:rFonts w:hint="eastAsia" w:ascii="楷体" w:hAnsi="楷体" w:eastAsia="仿宋_GB2312"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p>
    <w:p w14:paraId="76CD775E">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全年共接待来访团组</w:t>
      </w:r>
      <w:r>
        <w:rPr>
          <w:rFonts w:hint="eastAsia" w:ascii="Times New Roman" w:hAnsi="Times New Roman" w:eastAsia="仿宋_GB2312"/>
          <w:sz w:val="32"/>
          <w:szCs w:val="32"/>
          <w:highlight w:val="none"/>
          <w:lang w:val="en-US" w:eastAsia="zh-CN"/>
        </w:rPr>
        <w:t>68</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712</w:t>
      </w:r>
      <w:r>
        <w:rPr>
          <w:rFonts w:hint="eastAsia" w:ascii="Times New Roman" w:hAnsi="Times New Roman" w:eastAsia="仿宋_GB2312"/>
          <w:sz w:val="32"/>
          <w:szCs w:val="32"/>
          <w:highlight w:val="none"/>
        </w:rPr>
        <w:t>人次，主要是上级单位调研、外县单位交流工作经验等发生的接待支出。</w:t>
      </w:r>
    </w:p>
    <w:p w14:paraId="2B7B490E">
      <w:pPr>
        <w:spacing w:line="600" w:lineRule="exact"/>
        <w:ind w:firstLine="640" w:firstLineChars="200"/>
        <w:rPr>
          <w:rFonts w:hint="eastAsia" w:ascii="楷体" w:hAnsi="楷体" w:eastAsia="仿宋_GB2312" w:cs="楷体"/>
          <w:b/>
          <w:bCs/>
          <w:i/>
          <w:kern w:val="0"/>
          <w:sz w:val="32"/>
          <w:szCs w:val="32"/>
        </w:rPr>
      </w:pPr>
      <w:r>
        <w:rPr>
          <w:rFonts w:hint="eastAsia" w:ascii="Times New Roman" w:hAnsi="Times New Roman" w:eastAsia="仿宋_GB2312"/>
          <w:sz w:val="32"/>
          <w:szCs w:val="32"/>
        </w:rPr>
        <w:t>3、公务用车购置费及运行维护费支出决算为0万元，其中：公务用车购置费0万元，更新公务用车0辆。公务用车运行维护费0万元，截止</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12月31日，我单位开支财政拨款的公务用车保有量为0辆。</w:t>
      </w:r>
    </w:p>
    <w:p w14:paraId="2C8FEA5F">
      <w:pPr>
        <w:pStyle w:val="17"/>
        <w:spacing w:line="600" w:lineRule="exact"/>
        <w:ind w:firstLine="640" w:firstLineChars="200"/>
        <w:rPr>
          <w:rFonts w:hint="eastAsia" w:hAnsi="黑体"/>
          <w:bCs/>
          <w:sz w:val="32"/>
          <w:szCs w:val="32"/>
        </w:rPr>
      </w:pPr>
      <w:r>
        <w:rPr>
          <w:rFonts w:hint="eastAsia" w:hAnsi="黑体"/>
          <w:bCs/>
          <w:sz w:val="32"/>
          <w:szCs w:val="32"/>
        </w:rPr>
        <w:t>八、政府性基金预算收入支出决算情况</w:t>
      </w:r>
    </w:p>
    <w:p w14:paraId="5A9AFB0A">
      <w:pPr>
        <w:pStyle w:val="17"/>
        <w:ind w:firstLine="640" w:firstLineChars="200"/>
        <w:rPr>
          <w:rFonts w:ascii="Times New Roman" w:hAnsi="Times New Roman" w:eastAsia="仿宋_GB2312" w:cs="Times New Roman"/>
          <w:i/>
          <w:color w:val="FF0000"/>
          <w:sz w:val="32"/>
          <w:szCs w:val="32"/>
        </w:rPr>
      </w:pPr>
      <w:r>
        <w:rPr>
          <w:rFonts w:hint="eastAsia" w:ascii="Times New Roman" w:hAnsi="Times New Roman" w:eastAsia="仿宋_GB2312" w:cs="Times New Roman"/>
          <w:sz w:val="32"/>
          <w:szCs w:val="32"/>
          <w:lang w:eastAsia="zh-CN"/>
        </w:rPr>
        <w:t>2024年</w:t>
      </w:r>
      <w:r>
        <w:rPr>
          <w:rFonts w:ascii="Times New Roman" w:hAnsi="Times New Roman" w:eastAsia="仿宋_GB2312" w:cs="Times New Roman"/>
          <w:sz w:val="32"/>
          <w:szCs w:val="32"/>
        </w:rPr>
        <w:t>度本单位无政府性基金收支。</w:t>
      </w:r>
    </w:p>
    <w:p w14:paraId="6AE4C5B8">
      <w:pPr>
        <w:pStyle w:val="17"/>
        <w:spacing w:line="600" w:lineRule="exact"/>
        <w:ind w:firstLine="640" w:firstLineChars="200"/>
        <w:rPr>
          <w:rFonts w:hint="eastAsia" w:hAnsi="黑体"/>
          <w:bCs/>
          <w:sz w:val="32"/>
          <w:szCs w:val="32"/>
        </w:rPr>
      </w:pPr>
      <w:r>
        <w:rPr>
          <w:rFonts w:hint="eastAsia" w:hAnsi="黑体"/>
          <w:bCs/>
          <w:sz w:val="32"/>
          <w:szCs w:val="32"/>
        </w:rPr>
        <w:t>九、关于机关运行经费支出说明</w:t>
      </w:r>
    </w:p>
    <w:p w14:paraId="0BBF7F82">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highlight w:val="none"/>
          <w:lang w:val="en-US" w:eastAsia="zh-CN"/>
        </w:rPr>
        <w:t>73.63</w:t>
      </w:r>
      <w:r>
        <w:rPr>
          <w:rFonts w:hint="eastAsia" w:ascii="Times New Roman" w:hAnsi="Times New Roman" w:eastAsia="仿宋_GB2312"/>
          <w:sz w:val="32"/>
          <w:szCs w:val="32"/>
          <w:highlight w:val="none"/>
        </w:rPr>
        <w:t>万元，比年初预算数减少</w:t>
      </w:r>
      <w:r>
        <w:rPr>
          <w:rFonts w:hint="eastAsia" w:ascii="Times New Roman" w:hAnsi="Times New Roman" w:eastAsia="仿宋_GB2312"/>
          <w:sz w:val="32"/>
          <w:szCs w:val="32"/>
          <w:highlight w:val="none"/>
          <w:lang w:val="en-US" w:eastAsia="zh-CN"/>
        </w:rPr>
        <w:t>36.7</w:t>
      </w:r>
      <w:r>
        <w:rPr>
          <w:rFonts w:hint="eastAsia" w:ascii="Times New Roman" w:hAnsi="Times New Roman" w:eastAsia="仿宋_GB2312"/>
          <w:sz w:val="32"/>
          <w:szCs w:val="32"/>
          <w:highlight w:val="none"/>
        </w:rPr>
        <w:t>万元，降低</w:t>
      </w:r>
      <w:r>
        <w:rPr>
          <w:rFonts w:hint="eastAsia" w:ascii="Times New Roman" w:hAnsi="Times New Roman" w:eastAsia="仿宋_GB2312"/>
          <w:sz w:val="32"/>
          <w:szCs w:val="32"/>
          <w:highlight w:val="none"/>
          <w:lang w:val="en-US" w:eastAsia="zh-CN"/>
        </w:rPr>
        <w:t>47.05</w:t>
      </w:r>
      <w:r>
        <w:rPr>
          <w:rFonts w:hint="eastAsia" w:ascii="Times New Roman" w:hAnsi="Times New Roman" w:eastAsia="仿宋_GB2312"/>
          <w:sz w:val="32"/>
          <w:szCs w:val="32"/>
          <w:highlight w:val="none"/>
        </w:rPr>
        <w:t>%。主要原因是：按照政府部门过紧日子要求，厉行节约，</w:t>
      </w:r>
      <w:r>
        <w:rPr>
          <w:rFonts w:hint="eastAsia" w:ascii="Times New Roman" w:hAnsi="Times New Roman" w:eastAsia="仿宋_GB2312" w:cs="Times New Roman"/>
          <w:sz w:val="32"/>
          <w:szCs w:val="32"/>
          <w:highlight w:val="none"/>
          <w:lang w:eastAsia="zh-CN"/>
        </w:rPr>
        <w:t>办公费、印刷费、差旅费</w:t>
      </w:r>
      <w:r>
        <w:rPr>
          <w:rFonts w:ascii="Times New Roman" w:hAnsi="Times New Roman" w:eastAsia="仿宋_GB2312" w:cs="Times New Roman"/>
          <w:sz w:val="32"/>
          <w:szCs w:val="32"/>
          <w:highlight w:val="none"/>
        </w:rPr>
        <w:t>等支出</w:t>
      </w:r>
      <w:r>
        <w:rPr>
          <w:rFonts w:hint="eastAsia" w:ascii="Times New Roman" w:hAnsi="Times New Roman" w:eastAsia="仿宋_GB2312"/>
          <w:sz w:val="32"/>
          <w:szCs w:val="32"/>
          <w:highlight w:val="none"/>
          <w:lang w:eastAsia="zh-CN"/>
        </w:rPr>
        <w:t>有所减少</w:t>
      </w:r>
      <w:r>
        <w:rPr>
          <w:rFonts w:ascii="Times New Roman" w:hAnsi="Times New Roman" w:eastAsia="仿宋_GB2312" w:cs="Times New Roman"/>
          <w:sz w:val="32"/>
          <w:szCs w:val="32"/>
          <w:highlight w:val="none"/>
        </w:rPr>
        <w:t>。</w:t>
      </w:r>
    </w:p>
    <w:p w14:paraId="5DFAD184">
      <w:pPr>
        <w:pStyle w:val="17"/>
        <w:spacing w:line="600" w:lineRule="exact"/>
        <w:ind w:firstLine="640" w:firstLineChars="200"/>
        <w:rPr>
          <w:rFonts w:hint="eastAsia" w:hAnsi="黑体"/>
          <w:bCs/>
          <w:sz w:val="32"/>
          <w:szCs w:val="32"/>
        </w:rPr>
      </w:pPr>
      <w:r>
        <w:rPr>
          <w:rFonts w:hint="eastAsia" w:hAnsi="黑体"/>
          <w:bCs/>
          <w:sz w:val="32"/>
          <w:szCs w:val="32"/>
        </w:rPr>
        <w:t>十、一般性支出情况说明</w:t>
      </w:r>
    </w:p>
    <w:p w14:paraId="728AFEB1">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度本部门开支会议费</w:t>
      </w:r>
      <w:r>
        <w:rPr>
          <w:rFonts w:hint="eastAsia" w:ascii="Times New Roman" w:hAnsi="Times New Roman" w:eastAsia="仿宋_GB2312"/>
          <w:sz w:val="32"/>
          <w:szCs w:val="32"/>
          <w:lang w:val="en-US" w:eastAsia="zh-CN"/>
        </w:rPr>
        <w:t>1.61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主要用于开展统计年报会议</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126</w:t>
      </w:r>
      <w:r>
        <w:rPr>
          <w:rFonts w:hint="eastAsia" w:ascii="Times New Roman" w:hAnsi="Times New Roman" w:eastAsia="仿宋_GB2312"/>
          <w:sz w:val="32"/>
          <w:szCs w:val="32"/>
        </w:rPr>
        <w:t>人，</w:t>
      </w:r>
      <w:r>
        <w:rPr>
          <w:rFonts w:hint="eastAsia" w:ascii="Times New Roman" w:hAnsi="Times New Roman" w:eastAsia="仿宋_GB2312"/>
          <w:sz w:val="32"/>
          <w:szCs w:val="32"/>
          <w:highlight w:val="none"/>
        </w:rPr>
        <w:t>内容为</w:t>
      </w:r>
      <w:r>
        <w:rPr>
          <w:rFonts w:hint="eastAsia" w:ascii="Times New Roman" w:hAnsi="Times New Roman" w:eastAsia="仿宋_GB2312"/>
          <w:sz w:val="32"/>
          <w:szCs w:val="32"/>
          <w:highlight w:val="none"/>
          <w:lang w:eastAsia="zh-CN"/>
        </w:rPr>
        <w:t>统计年报工作的安排和部署</w:t>
      </w:r>
      <w:r>
        <w:rPr>
          <w:rFonts w:hint="eastAsia" w:ascii="Times New Roman" w:hAnsi="Times New Roman" w:eastAsia="仿宋_GB2312"/>
          <w:sz w:val="32"/>
          <w:szCs w:val="32"/>
          <w:highlight w:val="none"/>
        </w:rPr>
        <w:t>；开支培训费为</w:t>
      </w:r>
      <w:r>
        <w:rPr>
          <w:rFonts w:hint="eastAsia" w:ascii="Times New Roman" w:hAnsi="Times New Roman" w:eastAsia="仿宋_GB2312"/>
          <w:sz w:val="32"/>
          <w:szCs w:val="32"/>
          <w:highlight w:val="none"/>
          <w:lang w:val="en-US" w:eastAsia="zh-CN"/>
        </w:rPr>
        <w:t>1.47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主要用于开展统计人员</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324</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eastAsia="zh-CN"/>
        </w:rPr>
        <w:t>提高统计人员业务能力</w:t>
      </w:r>
      <w:r>
        <w:rPr>
          <w:rFonts w:hint="eastAsia" w:ascii="Times New Roman" w:hAnsi="Times New Roman" w:eastAsia="仿宋_GB2312"/>
          <w:sz w:val="32"/>
          <w:szCs w:val="32"/>
        </w:rPr>
        <w:t>；未举办节庆、晚会、论坛、赛事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活动，开支0万元。</w:t>
      </w:r>
    </w:p>
    <w:p w14:paraId="3CB8B7AE">
      <w:pPr>
        <w:pStyle w:val="17"/>
        <w:spacing w:line="600" w:lineRule="exact"/>
        <w:ind w:firstLine="640" w:firstLineChars="200"/>
        <w:rPr>
          <w:rFonts w:hint="eastAsia" w:hAnsi="黑体"/>
          <w:bCs/>
          <w:sz w:val="32"/>
          <w:szCs w:val="32"/>
        </w:rPr>
      </w:pPr>
      <w:r>
        <w:rPr>
          <w:rFonts w:hint="eastAsia" w:hAnsi="黑体"/>
          <w:bCs/>
          <w:sz w:val="32"/>
          <w:szCs w:val="32"/>
        </w:rPr>
        <w:t>十一、关于政府采购支出说明</w:t>
      </w:r>
    </w:p>
    <w:p w14:paraId="3FF466DF">
      <w:pPr>
        <w:pStyle w:val="17"/>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本部门</w:t>
      </w:r>
      <w:r>
        <w:rPr>
          <w:rFonts w:hint="eastAsia" w:ascii="Times New Roman" w:hAnsi="Times New Roman" w:eastAsia="仿宋_GB2312" w:cs="Times New Roman"/>
          <w:sz w:val="32"/>
          <w:szCs w:val="32"/>
          <w:highlight w:val="none"/>
          <w:lang w:eastAsia="zh-CN"/>
        </w:rPr>
        <w:t>2024年</w:t>
      </w:r>
      <w:r>
        <w:rPr>
          <w:rFonts w:ascii="Times New Roman" w:hAnsi="Times New Roman" w:eastAsia="仿宋_GB2312" w:cs="Times New Roman"/>
          <w:sz w:val="32"/>
          <w:szCs w:val="32"/>
          <w:highlight w:val="none"/>
        </w:rPr>
        <w:t>度政府采购支出总额</w:t>
      </w:r>
      <w:r>
        <w:rPr>
          <w:rFonts w:hint="eastAsia" w:ascii="Times New Roman" w:hAnsi="Times New Roman" w:eastAsia="仿宋_GB2312" w:cs="Times New Roman"/>
          <w:sz w:val="32"/>
          <w:szCs w:val="32"/>
          <w:highlight w:val="none"/>
          <w:lang w:val="en-US" w:eastAsia="zh-CN"/>
        </w:rPr>
        <w:t>71.4</w:t>
      </w:r>
      <w:r>
        <w:rPr>
          <w:rFonts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lang w:val="en-US" w:eastAsia="zh-CN"/>
        </w:rPr>
        <w:t>17.27</w:t>
      </w:r>
      <w:r>
        <w:rPr>
          <w:rFonts w:ascii="Times New Roman" w:hAnsi="Times New Roman" w:eastAsia="仿宋_GB2312" w:cs="Times New Roman"/>
          <w:sz w:val="32"/>
          <w:szCs w:val="32"/>
          <w:highlight w:val="none"/>
        </w:rPr>
        <w:t>万元、政府采购工程支出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lang w:val="en-US" w:eastAsia="zh-CN"/>
        </w:rPr>
        <w:t>54.12</w:t>
      </w:r>
      <w:r>
        <w:rPr>
          <w:rFonts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lang w:val="en-US" w:eastAsia="zh-CN"/>
        </w:rPr>
        <w:t>71.4</w:t>
      </w:r>
      <w:r>
        <w:rPr>
          <w:rFonts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lang w:val="en-US" w:eastAsia="zh-CN"/>
        </w:rPr>
        <w:t>48.38</w:t>
      </w:r>
      <w:r>
        <w:rPr>
          <w:rFonts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67.76</w:t>
      </w:r>
      <w:r>
        <w:rPr>
          <w:rFonts w:ascii="Times New Roman" w:hAnsi="Times New Roman" w:eastAsia="仿宋_GB2312" w:cs="Times New Roman"/>
          <w:sz w:val="32"/>
          <w:szCs w:val="32"/>
          <w:highlight w:val="none"/>
        </w:rPr>
        <w:t>%。货物采购授予中小企业合同金额占货物支出金额的</w:t>
      </w:r>
      <w:r>
        <w:rPr>
          <w:rFonts w:hint="eastAsia" w:ascii="Times New Roman" w:hAnsi="Times New Roman" w:eastAsia="仿宋_GB2312" w:cs="Times New Roman"/>
          <w:sz w:val="32"/>
          <w:szCs w:val="32"/>
          <w:highlight w:val="none"/>
          <w:lang w:val="en-US" w:eastAsia="zh-CN"/>
        </w:rPr>
        <w:t xml:space="preserve">24.19 </w:t>
      </w:r>
      <w:r>
        <w:rPr>
          <w:rFonts w:ascii="Times New Roman" w:hAnsi="Times New Roman" w:eastAsia="仿宋_GB2312" w:cs="Times New Roman"/>
          <w:sz w:val="32"/>
          <w:szCs w:val="32"/>
          <w:highlight w:val="none"/>
        </w:rPr>
        <w:t>%，工程采购授予中小企业合同金额占工程支出金额的</w:t>
      </w:r>
      <w:r>
        <w:rPr>
          <w:rFonts w:hint="eastAsia" w:ascii="Times New Roman" w:hAnsi="Times New Roman" w:eastAsia="仿宋_GB2312" w:cs="Times New Roman"/>
          <w:sz w:val="32"/>
          <w:szCs w:val="32"/>
          <w:highlight w:val="none"/>
          <w:lang w:val="en-US" w:eastAsia="zh-CN"/>
        </w:rPr>
        <w:t xml:space="preserve">0 </w:t>
      </w:r>
      <w:r>
        <w:rPr>
          <w:rFonts w:ascii="Times New Roman" w:hAnsi="Times New Roman" w:eastAsia="仿宋_GB2312" w:cs="Times New Roman"/>
          <w:sz w:val="32"/>
          <w:szCs w:val="32"/>
          <w:highlight w:val="none"/>
        </w:rPr>
        <w:t>%，服务采购授予中小企业合同金额占服务支出金额的</w:t>
      </w:r>
      <w:r>
        <w:rPr>
          <w:rFonts w:hint="eastAsia" w:ascii="Times New Roman" w:hAnsi="Times New Roman" w:eastAsia="仿宋_GB2312" w:cs="Times New Roman"/>
          <w:sz w:val="32"/>
          <w:szCs w:val="32"/>
          <w:highlight w:val="none"/>
          <w:lang w:val="en-US" w:eastAsia="zh-CN"/>
        </w:rPr>
        <w:t>75.81</w:t>
      </w:r>
      <w:r>
        <w:rPr>
          <w:rFonts w:ascii="Times New Roman" w:hAnsi="Times New Roman" w:eastAsia="仿宋_GB2312" w:cs="Times New Roman"/>
          <w:sz w:val="32"/>
          <w:szCs w:val="32"/>
          <w:highlight w:val="none"/>
        </w:rPr>
        <w:t>%。</w:t>
      </w:r>
    </w:p>
    <w:p w14:paraId="68DA3D9E">
      <w:pPr>
        <w:pStyle w:val="17"/>
        <w:spacing w:line="600" w:lineRule="exact"/>
        <w:ind w:firstLine="640" w:firstLineChars="200"/>
        <w:rPr>
          <w:rFonts w:hint="eastAsia" w:hAnsi="黑体"/>
          <w:bCs/>
          <w:sz w:val="32"/>
          <w:szCs w:val="32"/>
        </w:rPr>
      </w:pPr>
      <w:r>
        <w:rPr>
          <w:rFonts w:hAnsi="黑体"/>
          <w:bCs/>
          <w:sz w:val="32"/>
          <w:szCs w:val="32"/>
        </w:rPr>
        <w:t>十二、关于国有资产占用情况说明</w:t>
      </w:r>
    </w:p>
    <w:p w14:paraId="0FA52DA4">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28</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sz w:val="32"/>
          <w:szCs w:val="32"/>
        </w:rPr>
        <w:t>单位价值50万元以上通用设备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r>
        <w:rPr>
          <w:rFonts w:hint="eastAsia" w:ascii="Times New Roman" w:hAnsi="Times New Roman" w:eastAsia="仿宋_GB2312"/>
          <w:color w:val="auto"/>
          <w:sz w:val="32"/>
          <w:szCs w:val="32"/>
        </w:rPr>
        <w:t>单位价值100万元以上</w:t>
      </w:r>
      <w:r>
        <w:rPr>
          <w:rFonts w:hint="eastAsia" w:ascii="Times New Roman" w:hAnsi="Times New Roman" w:eastAsia="仿宋_GB2312"/>
          <w:color w:val="auto"/>
          <w:sz w:val="32"/>
          <w:szCs w:val="32"/>
          <w:lang w:eastAsia="zh-CN"/>
        </w:rPr>
        <w:t>专用</w:t>
      </w:r>
      <w:r>
        <w:rPr>
          <w:rFonts w:hint="eastAsia" w:ascii="Times New Roman" w:hAnsi="Times New Roman" w:eastAsia="仿宋_GB2312"/>
          <w:color w:val="auto"/>
          <w:sz w:val="32"/>
          <w:szCs w:val="32"/>
        </w:rPr>
        <w:t>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6F9E080">
      <w:pPr>
        <w:pStyle w:val="17"/>
        <w:numPr>
          <w:ilvl w:val="0"/>
          <w:numId w:val="1"/>
        </w:numPr>
        <w:spacing w:line="600" w:lineRule="exact"/>
        <w:ind w:firstLine="640" w:firstLineChars="200"/>
        <w:rPr>
          <w:rFonts w:hint="eastAsia" w:hAnsi="黑体"/>
          <w:bCs/>
          <w:sz w:val="32"/>
          <w:szCs w:val="32"/>
        </w:rPr>
      </w:pPr>
      <w:r>
        <w:rPr>
          <w:rFonts w:hint="eastAsia" w:hAnsi="黑体"/>
          <w:bCs/>
          <w:sz w:val="32"/>
          <w:szCs w:val="32"/>
        </w:rPr>
        <w:t>关于</w:t>
      </w:r>
      <w:r>
        <w:rPr>
          <w:rFonts w:hint="eastAsia" w:hAnsi="黑体"/>
          <w:bCs/>
          <w:sz w:val="32"/>
          <w:szCs w:val="32"/>
          <w:lang w:eastAsia="zh-CN"/>
        </w:rPr>
        <w:t>2024年</w:t>
      </w:r>
      <w:r>
        <w:rPr>
          <w:rFonts w:hint="eastAsia" w:hAnsi="黑体"/>
          <w:bCs/>
          <w:sz w:val="32"/>
          <w:szCs w:val="32"/>
        </w:rPr>
        <w:t>度预算绩效情况的说明</w:t>
      </w:r>
    </w:p>
    <w:p w14:paraId="1CF2730C">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仿宋_GB2312"/>
          <w:sz w:val="32"/>
          <w:szCs w:val="32"/>
          <w:highlight w:val="none"/>
          <w:shd w:val="clear" w:color="auto" w:fill="FFFFFF"/>
          <w:lang w:bidi="ar"/>
        </w:rPr>
        <w:t>本部门所有支出实行绩效目标管理。</w:t>
      </w:r>
      <w:r>
        <w:rPr>
          <w:rFonts w:hint="eastAsia" w:ascii="Times New Roman" w:hAnsi="Times New Roman" w:eastAsia="仿宋_GB2312"/>
          <w:sz w:val="32"/>
          <w:szCs w:val="32"/>
        </w:rPr>
        <w:t>纳入</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w:t>
      </w:r>
      <w:r>
        <w:rPr>
          <w:rFonts w:hint="eastAsia" w:ascii="Times New Roman" w:hAnsi="Times New Roman" w:eastAsia="仿宋_GB2312"/>
          <w:sz w:val="32"/>
          <w:szCs w:val="32"/>
          <w:lang w:eastAsia="zh-CN"/>
        </w:rPr>
        <w:t>度</w:t>
      </w:r>
      <w:r>
        <w:rPr>
          <w:rFonts w:hint="eastAsia" w:ascii="Times New Roman" w:hAnsi="Times New Roman" w:eastAsia="仿宋_GB2312"/>
          <w:sz w:val="32"/>
          <w:szCs w:val="32"/>
        </w:rPr>
        <w:t>部门整体支出绩效目标的金额为</w:t>
      </w:r>
      <w:r>
        <w:rPr>
          <w:rFonts w:hint="eastAsia" w:ascii="Times New Roman" w:hAnsi="Times New Roman" w:eastAsia="仿宋_GB2312"/>
          <w:sz w:val="32"/>
          <w:szCs w:val="32"/>
          <w:lang w:val="en-US" w:eastAsia="zh-CN"/>
        </w:rPr>
        <w:t>629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353.27</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275.73</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本年度本部门无重点项目支出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为常规性项目支出，具体内容</w:t>
      </w:r>
      <w:r>
        <w:rPr>
          <w:rFonts w:hint="eastAsia" w:ascii="Times New Roman" w:hAnsi="Times New Roman" w:eastAsia="仿宋_GB2312"/>
          <w:sz w:val="32"/>
          <w:szCs w:val="32"/>
        </w:rPr>
        <w:t>详见附件</w:t>
      </w:r>
      <w:r>
        <w:rPr>
          <w:rFonts w:hint="eastAsia" w:ascii="Times New Roman" w:hAnsi="Times New Roman" w:eastAsia="仿宋_GB2312"/>
          <w:sz w:val="32"/>
          <w:szCs w:val="32"/>
          <w:lang w:val="en-US" w:eastAsia="zh-CN"/>
        </w:rPr>
        <w:t>。</w:t>
      </w:r>
    </w:p>
    <w:p w14:paraId="22178894">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14:paraId="1D997C84">
      <w:pPr>
        <w:pStyle w:val="17"/>
        <w:jc w:val="center"/>
        <w:rPr>
          <w:rFonts w:hint="eastAsia" w:ascii="方正小标宋_GBK" w:hAnsi="方正小标宋_GBK" w:eastAsia="方正小标宋_GBK" w:cs="方正小标宋_GBK"/>
          <w:sz w:val="72"/>
          <w:szCs w:val="72"/>
        </w:rPr>
      </w:pPr>
      <w:bookmarkStart w:id="3" w:name="_GoBack"/>
      <w:bookmarkEnd w:id="3"/>
    </w:p>
    <w:p w14:paraId="4403CC5B">
      <w:pPr>
        <w:pStyle w:val="17"/>
        <w:jc w:val="center"/>
        <w:rPr>
          <w:rFonts w:hint="eastAsia" w:ascii="方正小标宋_GBK" w:hAnsi="方正小标宋_GBK" w:eastAsia="方正小标宋_GBK" w:cs="方正小标宋_GBK"/>
          <w:sz w:val="72"/>
          <w:szCs w:val="72"/>
        </w:rPr>
      </w:pPr>
    </w:p>
    <w:p w14:paraId="5E2B6E28">
      <w:pPr>
        <w:pStyle w:val="17"/>
        <w:jc w:val="center"/>
        <w:rPr>
          <w:rFonts w:hint="eastAsia" w:ascii="方正小标宋_GBK" w:hAnsi="方正小标宋_GBK" w:eastAsia="方正小标宋_GBK" w:cs="方正小标宋_GBK"/>
          <w:sz w:val="72"/>
          <w:szCs w:val="72"/>
        </w:rPr>
      </w:pPr>
    </w:p>
    <w:p w14:paraId="58858499">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5BF6805">
      <w:pPr>
        <w:jc w:val="center"/>
        <w:rPr>
          <w:rFonts w:hint="eastAsia" w:ascii="方正小标宋_GBK" w:hAnsi="方正小标宋_GBK" w:eastAsia="方正小标宋_GBK" w:cs="方正小标宋_GBK"/>
          <w:color w:val="000000"/>
          <w:kern w:val="0"/>
          <w:sz w:val="72"/>
          <w:szCs w:val="72"/>
        </w:rPr>
      </w:pPr>
    </w:p>
    <w:p w14:paraId="2E3B3CF2">
      <w:pPr>
        <w:jc w:val="center"/>
        <w:rPr>
          <w:rFonts w:hint="eastAsia" w:ascii="方正小标宋_GBK" w:hAnsi="方正小标宋_GBK" w:eastAsia="方正小标宋_GBK" w:cs="方正小标宋_GBK"/>
          <w:color w:val="000000"/>
          <w:kern w:val="0"/>
          <w:sz w:val="84"/>
          <w:szCs w:val="84"/>
        </w:rPr>
      </w:pPr>
      <w:r>
        <w:rPr>
          <w:rFonts w:hint="eastAsia" w:ascii="方正小标宋_GBK" w:hAnsi="方正小标宋_GBK" w:eastAsia="方正小标宋_GBK" w:cs="方正小标宋_GBK"/>
          <w:color w:val="000000"/>
          <w:kern w:val="0"/>
          <w:sz w:val="72"/>
          <w:szCs w:val="72"/>
        </w:rPr>
        <w:t>名词解释</w:t>
      </w:r>
    </w:p>
    <w:p w14:paraId="296E4AF1">
      <w:pPr>
        <w:pStyle w:val="5"/>
        <w:jc w:val="center"/>
        <w:rPr>
          <w:rFonts w:hint="eastAsia" w:ascii="方正小标宋_GBK" w:hAnsi="方正小标宋_GBK" w:eastAsia="方正小标宋_GBK" w:cs="方正小标宋_GBK"/>
          <w:color w:val="000000"/>
          <w:kern w:val="0"/>
          <w:sz w:val="72"/>
          <w:szCs w:val="72"/>
        </w:rPr>
      </w:pPr>
    </w:p>
    <w:p w14:paraId="7946D7B1">
      <w:pPr>
        <w:pStyle w:val="6"/>
        <w:ind w:left="0" w:leftChars="0"/>
        <w:jc w:val="center"/>
        <w:rPr>
          <w:rFonts w:hint="eastAsia" w:ascii="方正小标宋_GBK" w:hAnsi="方正小标宋_GBK" w:eastAsia="方正小标宋_GBK" w:cs="方正小标宋_GBK"/>
          <w:color w:val="000000"/>
          <w:kern w:val="0"/>
          <w:sz w:val="72"/>
          <w:szCs w:val="72"/>
        </w:rPr>
      </w:pPr>
    </w:p>
    <w:p w14:paraId="4A43DBBA">
      <w:pPr>
        <w:jc w:val="center"/>
        <w:rPr>
          <w:rFonts w:hint="eastAsia" w:ascii="方正小标宋_GBK" w:hAnsi="方正小标宋_GBK" w:eastAsia="方正小标宋_GBK" w:cs="方正小标宋_GBK"/>
          <w:color w:val="000000"/>
          <w:kern w:val="0"/>
          <w:sz w:val="72"/>
          <w:szCs w:val="72"/>
        </w:rPr>
      </w:pPr>
    </w:p>
    <w:p w14:paraId="2678E73D">
      <w:pPr>
        <w:pStyle w:val="5"/>
        <w:jc w:val="center"/>
        <w:rPr>
          <w:rFonts w:hint="eastAsia" w:ascii="方正小标宋_GBK" w:hAnsi="方正小标宋_GBK" w:eastAsia="方正小标宋_GBK" w:cs="方正小标宋_GBK"/>
          <w:color w:val="000000"/>
          <w:kern w:val="0"/>
          <w:sz w:val="72"/>
          <w:szCs w:val="72"/>
        </w:rPr>
      </w:pPr>
    </w:p>
    <w:p w14:paraId="70EAB470">
      <w:pPr>
        <w:pStyle w:val="6"/>
        <w:ind w:left="0" w:leftChars="0"/>
        <w:jc w:val="center"/>
        <w:rPr>
          <w:rFonts w:hint="eastAsia" w:ascii="方正小标宋_GBK" w:hAnsi="方正小标宋_GBK" w:eastAsia="方正小标宋_GBK" w:cs="方正小标宋_GBK"/>
          <w:color w:val="000000"/>
          <w:kern w:val="0"/>
          <w:sz w:val="72"/>
          <w:szCs w:val="72"/>
        </w:rPr>
      </w:pPr>
    </w:p>
    <w:p w14:paraId="3702A105">
      <w:pPr>
        <w:widowControl/>
        <w:jc w:val="center"/>
        <w:rPr>
          <w:rFonts w:hint="eastAsia" w:cs="黑体" w:asciiTheme="minorEastAsia" w:hAnsiTheme="minorEastAsia"/>
          <w:color w:val="000000"/>
          <w:kern w:val="0"/>
          <w:sz w:val="70"/>
          <w:szCs w:val="70"/>
        </w:rPr>
      </w:pPr>
      <w:r>
        <w:rPr>
          <w:rFonts w:cs="黑体" w:asciiTheme="minorEastAsia" w:hAnsiTheme="minorEastAsia"/>
          <w:color w:val="000000"/>
          <w:kern w:val="0"/>
          <w:sz w:val="70"/>
          <w:szCs w:val="70"/>
        </w:rPr>
        <w:br w:type="page"/>
      </w:r>
    </w:p>
    <w:p w14:paraId="1A86D9B6">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一、</w:t>
      </w:r>
      <w:r>
        <w:rPr>
          <w:rFonts w:hint="eastAsia" w:ascii="Times New Roman" w:hAnsi="Times New Roman" w:eastAsia="仿宋_GB2312" w:cs="黑体"/>
          <w:color w:val="000000"/>
          <w:sz w:val="32"/>
          <w:szCs w:val="32"/>
        </w:rPr>
        <w:t>收入科目</w:t>
      </w:r>
    </w:p>
    <w:p w14:paraId="68CC6065">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1、财政拨款收入：指财政当年拨付的资金。</w:t>
      </w:r>
    </w:p>
    <w:p w14:paraId="46E11306">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2、事业收入：指事业单位开展专业业务活动及辅助活动取得的收入。</w:t>
      </w:r>
    </w:p>
    <w:p w14:paraId="73AD1007">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3、经营收入：指事业单位在专业业务活动及其辅助活动之外开展非独立核算经营活动取得的收入。</w:t>
      </w:r>
    </w:p>
    <w:p w14:paraId="7F596993">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4、其他收入：指除上述“财政拨款收入”、“事业收入”、“经营收入”等以外的收入。</w:t>
      </w:r>
    </w:p>
    <w:p w14:paraId="145D8F11">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BB1AC87">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6、上年结转：指以前年尚未完成、结转到本年按有关规定继续使用的资金。</w:t>
      </w:r>
    </w:p>
    <w:p w14:paraId="50053C02">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二、</w:t>
      </w:r>
      <w:r>
        <w:rPr>
          <w:rFonts w:hint="eastAsia" w:ascii="Times New Roman" w:hAnsi="Times New Roman" w:eastAsia="仿宋_GB2312" w:cs="黑体"/>
          <w:color w:val="000000"/>
          <w:sz w:val="32"/>
          <w:szCs w:val="32"/>
        </w:rPr>
        <w:t>支出科目</w:t>
      </w:r>
    </w:p>
    <w:p w14:paraId="0039DA27">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1、基本支出：是为保障其机构正常运转、完成日常工作任务而发生</w:t>
      </w:r>
      <w:r>
        <w:rPr>
          <w:rFonts w:hint="eastAsia" w:ascii="Times New Roman" w:hAnsi="Times New Roman" w:eastAsia="仿宋_GB2312" w:cs="黑体"/>
          <w:color w:val="000000"/>
          <w:sz w:val="32"/>
          <w:szCs w:val="32"/>
          <w:lang w:eastAsia="zh-CN"/>
        </w:rPr>
        <w:t>的</w:t>
      </w:r>
      <w:r>
        <w:rPr>
          <w:rFonts w:hint="eastAsia" w:ascii="Times New Roman" w:hAnsi="Times New Roman" w:eastAsia="仿宋_GB2312" w:cs="黑体"/>
          <w:color w:val="000000"/>
          <w:sz w:val="32"/>
          <w:szCs w:val="32"/>
        </w:rPr>
        <w:t>人员支出和公用支出。</w:t>
      </w:r>
    </w:p>
    <w:p w14:paraId="161DB963">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2、项目支出：是指在基本支出之外完成特定行政任务和事业发展目标所发生的支出。</w:t>
      </w:r>
    </w:p>
    <w:p w14:paraId="598ABA89">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3、工资福利支出：反映单位开支的在职职工和编制外长期聘用人员的各类劳动报酬，以及为上述人员缴纳的各项社会保险费等。</w:t>
      </w:r>
    </w:p>
    <w:p w14:paraId="2D701E33">
      <w:pPr>
        <w:pStyle w:val="11"/>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4、商品和服务支出：反映单位购买商品和服务的支出。</w:t>
      </w:r>
    </w:p>
    <w:p w14:paraId="6B710D98">
      <w:pPr>
        <w:pStyle w:val="11"/>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val="en-US" w:eastAsia="zh-CN"/>
        </w:rPr>
        <w:t>5</w:t>
      </w:r>
      <w:r>
        <w:rPr>
          <w:rFonts w:hint="eastAsia" w:ascii="Times New Roman" w:hAnsi="Times New Roman" w:eastAsia="仿宋_GB2312" w:cs="黑体"/>
          <w:color w:val="000000"/>
          <w:sz w:val="32"/>
          <w:szCs w:val="32"/>
        </w:rPr>
        <w:t>、对个人和家庭的补助：反映单位用于对个人和家庭的补助支出。</w:t>
      </w:r>
    </w:p>
    <w:p w14:paraId="5544F664">
      <w:pPr>
        <w:keepNext/>
        <w:keepLines/>
        <w:ind w:firstLine="640"/>
        <w:rPr>
          <w:rFonts w:hint="eastAsia" w:ascii="Times New Roman" w:hAnsi="Times New Roman" w:eastAsia="仿宋_GB2312" w:cs="黑体"/>
          <w:color w:val="000000"/>
          <w:sz w:val="32"/>
          <w:szCs w:val="32"/>
          <w:highlight w:val="none"/>
        </w:rPr>
      </w:pP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391A0097">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四、</w:t>
      </w:r>
      <w:r>
        <w:rPr>
          <w:rFonts w:hint="eastAsia" w:ascii="Times New Roman" w:hAnsi="Times New Roman" w:eastAsia="仿宋_GB2312" w:cs="黑体"/>
          <w:color w:val="000000"/>
          <w:sz w:val="32"/>
          <w:szCs w:val="32"/>
        </w:rPr>
        <w:t>“三公”经费科目</w:t>
      </w:r>
    </w:p>
    <w:p w14:paraId="322B166A">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1、因公出国（境）费用：反映单位公务出国（境）的国际旅费、国内城市间交通费、住宿费、伙食费、培训费、公杂费等支出。</w:t>
      </w:r>
    </w:p>
    <w:p w14:paraId="44CDE296">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仿宋_GB2312" w:eastAsia="仿宋_GB2312" w:cs="Times New Roman"/>
          <w:color w:val="333333"/>
          <w:kern w:val="2"/>
          <w:sz w:val="32"/>
          <w:szCs w:val="32"/>
        </w:rPr>
        <w:t>2</w:t>
      </w:r>
      <w:r>
        <w:rPr>
          <w:rFonts w:hint="eastAsia" w:ascii="Times New Roman" w:hAnsi="Times New Roman" w:eastAsia="仿宋_GB2312" w:cs="黑体"/>
          <w:color w:val="000000"/>
          <w:sz w:val="32"/>
          <w:szCs w:val="32"/>
        </w:rPr>
        <w:t>、公务接待费：反映单位按规定开支的各类公务接待（含外宾接待）费用。</w:t>
      </w:r>
    </w:p>
    <w:p w14:paraId="02B2E06C">
      <w:pPr>
        <w:pStyle w:val="11"/>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w:t>
      </w:r>
      <w:r>
        <w:rPr>
          <w:rFonts w:eastAsia="仿宋_GB2312"/>
          <w:sz w:val="32"/>
          <w:szCs w:val="32"/>
        </w:rPr>
        <w:t>公务用车购置及</w:t>
      </w:r>
      <w:r>
        <w:rPr>
          <w:rFonts w:hint="eastAsia" w:ascii="Times New Roman" w:hAnsi="Times New Roman" w:eastAsia="仿宋_GB2312" w:cs="黑体"/>
          <w:color w:val="000000"/>
          <w:sz w:val="32"/>
          <w:szCs w:val="32"/>
        </w:rPr>
        <w:t>运行维护费：反映</w:t>
      </w:r>
      <w:r>
        <w:rPr>
          <w:rFonts w:eastAsia="仿宋_GB2312"/>
          <w:sz w:val="32"/>
          <w:szCs w:val="32"/>
        </w:rPr>
        <w:t>单位公务用车车辆购置支出（含车辆购置税），以及燃料费、维修费、</w:t>
      </w:r>
      <w:r>
        <w:rPr>
          <w:rFonts w:hint="eastAsia" w:ascii="Times New Roman" w:hAnsi="Times New Roman" w:eastAsia="仿宋_GB2312" w:cs="黑体"/>
          <w:color w:val="000000"/>
          <w:sz w:val="32"/>
          <w:szCs w:val="32"/>
        </w:rPr>
        <w:t>过路过桥费、保险费等支出。</w:t>
      </w:r>
    </w:p>
    <w:p w14:paraId="3D53E14B">
      <w:pPr>
        <w:pStyle w:val="17"/>
        <w:jc w:val="center"/>
        <w:rPr>
          <w:rFonts w:hint="eastAsia" w:asciiTheme="minorEastAsia" w:hAnsiTheme="minorEastAsia" w:eastAsiaTheme="minorEastAsia"/>
          <w:sz w:val="72"/>
          <w:szCs w:val="72"/>
        </w:rPr>
      </w:pPr>
    </w:p>
    <w:p w14:paraId="66984B18">
      <w:pPr>
        <w:pStyle w:val="17"/>
        <w:jc w:val="center"/>
        <w:rPr>
          <w:rFonts w:hint="eastAsia" w:asciiTheme="minorEastAsia" w:hAnsiTheme="minorEastAsia" w:eastAsiaTheme="minorEastAsia"/>
          <w:sz w:val="72"/>
          <w:szCs w:val="72"/>
        </w:rPr>
      </w:pPr>
    </w:p>
    <w:p w14:paraId="32698D13">
      <w:pPr>
        <w:pStyle w:val="17"/>
        <w:jc w:val="center"/>
        <w:rPr>
          <w:rFonts w:hint="eastAsia" w:asciiTheme="minorEastAsia" w:hAnsiTheme="minorEastAsia" w:eastAsiaTheme="minorEastAsia"/>
          <w:sz w:val="72"/>
          <w:szCs w:val="72"/>
        </w:rPr>
      </w:pPr>
    </w:p>
    <w:p w14:paraId="7DED3E64">
      <w:pPr>
        <w:pStyle w:val="17"/>
        <w:jc w:val="center"/>
        <w:rPr>
          <w:rFonts w:hint="eastAsia" w:asciiTheme="minorEastAsia" w:hAnsiTheme="minorEastAsia" w:eastAsiaTheme="minorEastAsia"/>
          <w:sz w:val="72"/>
          <w:szCs w:val="72"/>
        </w:rPr>
      </w:pPr>
    </w:p>
    <w:p w14:paraId="7F68D986">
      <w:pPr>
        <w:pStyle w:val="17"/>
        <w:jc w:val="center"/>
        <w:rPr>
          <w:rFonts w:hint="eastAsia" w:asciiTheme="minorEastAsia" w:hAnsiTheme="minorEastAsia" w:eastAsiaTheme="minorEastAsia"/>
          <w:sz w:val="72"/>
          <w:szCs w:val="72"/>
        </w:rPr>
      </w:pPr>
    </w:p>
    <w:p w14:paraId="13E7EFAD">
      <w:pPr>
        <w:pStyle w:val="17"/>
        <w:jc w:val="center"/>
        <w:rPr>
          <w:rFonts w:hint="eastAsia" w:asciiTheme="minorEastAsia" w:hAnsiTheme="minorEastAsia" w:eastAsiaTheme="minorEastAsia"/>
          <w:sz w:val="72"/>
          <w:szCs w:val="72"/>
        </w:rPr>
      </w:pPr>
    </w:p>
    <w:p w14:paraId="30E11624">
      <w:pPr>
        <w:pStyle w:val="17"/>
        <w:jc w:val="center"/>
        <w:rPr>
          <w:rFonts w:hint="eastAsia" w:asciiTheme="minorEastAsia" w:hAnsiTheme="minorEastAsia" w:eastAsiaTheme="minorEastAsia"/>
          <w:sz w:val="72"/>
          <w:szCs w:val="72"/>
        </w:rPr>
      </w:pPr>
    </w:p>
    <w:p w14:paraId="6B388694">
      <w:pPr>
        <w:pStyle w:val="17"/>
        <w:jc w:val="center"/>
        <w:rPr>
          <w:rFonts w:hint="eastAsia" w:asciiTheme="minorEastAsia" w:hAnsiTheme="minorEastAsia" w:eastAsiaTheme="minorEastAsia"/>
          <w:sz w:val="72"/>
          <w:szCs w:val="72"/>
        </w:rPr>
      </w:pPr>
    </w:p>
    <w:p w14:paraId="6A495919">
      <w:pPr>
        <w:pStyle w:val="17"/>
        <w:jc w:val="center"/>
        <w:rPr>
          <w:rFonts w:hint="eastAsia" w:asciiTheme="minorEastAsia" w:hAnsiTheme="minorEastAsia" w:eastAsiaTheme="minorEastAsia"/>
          <w:sz w:val="72"/>
          <w:szCs w:val="72"/>
        </w:rPr>
      </w:pPr>
    </w:p>
    <w:p w14:paraId="7702914A">
      <w:pPr>
        <w:rPr>
          <w:rFonts w:hint="eastAsia" w:asciiTheme="minorEastAsia" w:hAnsiTheme="minorEastAsia" w:eastAsiaTheme="minorEastAsia"/>
          <w:sz w:val="72"/>
          <w:szCs w:val="72"/>
        </w:rPr>
      </w:pPr>
      <w:r>
        <w:rPr>
          <w:rFonts w:hint="eastAsia" w:asciiTheme="minorEastAsia" w:hAnsiTheme="minorEastAsia" w:eastAsiaTheme="minorEastAsia"/>
          <w:sz w:val="72"/>
          <w:szCs w:val="72"/>
        </w:rPr>
        <w:br w:type="page"/>
      </w:r>
    </w:p>
    <w:p w14:paraId="1C5E3779">
      <w:pPr>
        <w:pStyle w:val="17"/>
        <w:jc w:val="center"/>
        <w:rPr>
          <w:rFonts w:hint="eastAsia" w:asciiTheme="minorEastAsia" w:hAnsiTheme="minorEastAsia" w:eastAsiaTheme="minorEastAsia"/>
          <w:sz w:val="72"/>
          <w:szCs w:val="72"/>
        </w:rPr>
      </w:pPr>
    </w:p>
    <w:p w14:paraId="44B5CAEB">
      <w:pPr>
        <w:pStyle w:val="17"/>
        <w:jc w:val="center"/>
        <w:rPr>
          <w:rFonts w:hint="eastAsia" w:asciiTheme="minorEastAsia" w:hAnsiTheme="minorEastAsia" w:eastAsiaTheme="minorEastAsia"/>
          <w:sz w:val="72"/>
          <w:szCs w:val="72"/>
        </w:rPr>
      </w:pPr>
    </w:p>
    <w:p w14:paraId="4197DDAD">
      <w:pPr>
        <w:pStyle w:val="17"/>
        <w:jc w:val="center"/>
        <w:rPr>
          <w:rFonts w:hint="eastAsia" w:asciiTheme="minorEastAsia" w:hAnsiTheme="minorEastAsia" w:eastAsiaTheme="minorEastAsia"/>
          <w:sz w:val="72"/>
          <w:szCs w:val="72"/>
        </w:rPr>
      </w:pPr>
    </w:p>
    <w:p w14:paraId="35084F46">
      <w:pPr>
        <w:pStyle w:val="17"/>
        <w:jc w:val="center"/>
        <w:rPr>
          <w:rFonts w:hint="eastAsia" w:asciiTheme="minorEastAsia" w:hAnsiTheme="minorEastAsia" w:eastAsiaTheme="minorEastAsia"/>
          <w:sz w:val="72"/>
          <w:szCs w:val="72"/>
        </w:rPr>
      </w:pPr>
    </w:p>
    <w:p w14:paraId="1A5FE610">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7AFF4850">
      <w:pPr>
        <w:pStyle w:val="17"/>
        <w:jc w:val="center"/>
        <w:rPr>
          <w:rFonts w:hint="eastAsia" w:ascii="方正小标宋_GBK" w:hAnsi="方正小标宋_GBK" w:eastAsia="方正小标宋_GBK" w:cs="方正小标宋_GBK"/>
          <w:sz w:val="72"/>
          <w:szCs w:val="72"/>
        </w:rPr>
      </w:pPr>
    </w:p>
    <w:p w14:paraId="21565F7D">
      <w:pPr>
        <w:jc w:val="center"/>
        <w:rPr>
          <w:rFonts w:hint="eastAsia" w:ascii="方正小标宋_GBK" w:hAnsi="方正小标宋_GBK" w:eastAsia="方正小标宋_GBK" w:cs="方正小标宋_GBK"/>
          <w:color w:val="000000"/>
          <w:kern w:val="0"/>
          <w:sz w:val="72"/>
          <w:szCs w:val="72"/>
        </w:rPr>
      </w:pPr>
      <w:r>
        <w:rPr>
          <w:rFonts w:hint="eastAsia" w:ascii="方正小标宋_GBK" w:hAnsi="方正小标宋_GBK" w:eastAsia="方正小标宋_GBK" w:cs="方正小标宋_GBK"/>
          <w:color w:val="000000"/>
          <w:kern w:val="0"/>
          <w:sz w:val="72"/>
          <w:szCs w:val="72"/>
        </w:rPr>
        <w:t>附件</w:t>
      </w:r>
    </w:p>
    <w:p w14:paraId="7C25C179">
      <w:pPr>
        <w:pStyle w:val="5"/>
        <w:jc w:val="center"/>
        <w:rPr>
          <w:rFonts w:hint="eastAsia" w:ascii="方正小标宋_GBK" w:hAnsi="方正小标宋_GBK" w:eastAsia="方正小标宋_GBK" w:cs="方正小标宋_GBK"/>
          <w:color w:val="000000"/>
          <w:kern w:val="0"/>
          <w:sz w:val="72"/>
          <w:szCs w:val="72"/>
        </w:rPr>
      </w:pPr>
    </w:p>
    <w:p w14:paraId="03B748A0">
      <w:pPr>
        <w:pStyle w:val="6"/>
        <w:ind w:left="0" w:leftChars="0"/>
        <w:jc w:val="center"/>
        <w:rPr>
          <w:rFonts w:hint="eastAsia" w:ascii="方正小标宋_GBK" w:hAnsi="方正小标宋_GBK" w:eastAsia="方正小标宋_GBK" w:cs="方正小标宋_GBK"/>
          <w:color w:val="000000"/>
          <w:kern w:val="0"/>
          <w:sz w:val="72"/>
          <w:szCs w:val="72"/>
        </w:rPr>
      </w:pPr>
    </w:p>
    <w:p w14:paraId="27276B0E">
      <w:pPr>
        <w:jc w:val="center"/>
        <w:rPr>
          <w:rFonts w:hint="eastAsia" w:ascii="方正小标宋_GBK" w:hAnsi="方正小标宋_GBK" w:eastAsia="方正小标宋_GBK" w:cs="方正小标宋_GBK"/>
          <w:color w:val="000000"/>
          <w:kern w:val="0"/>
          <w:sz w:val="72"/>
          <w:szCs w:val="72"/>
        </w:rPr>
      </w:pPr>
    </w:p>
    <w:p w14:paraId="2DC38AD3">
      <w:pPr>
        <w:pStyle w:val="5"/>
        <w:jc w:val="center"/>
        <w:rPr>
          <w:rFonts w:hint="eastAsia" w:ascii="方正小标宋_GBK" w:hAnsi="方正小标宋_GBK" w:eastAsia="方正小标宋_GBK" w:cs="方正小标宋_GBK"/>
          <w:color w:val="000000"/>
          <w:kern w:val="0"/>
          <w:sz w:val="72"/>
          <w:szCs w:val="72"/>
        </w:rPr>
      </w:pPr>
    </w:p>
    <w:p w14:paraId="3E74F033">
      <w:pPr>
        <w:pStyle w:val="6"/>
        <w:ind w:left="0" w:leftChars="0"/>
        <w:jc w:val="center"/>
        <w:rPr>
          <w:rFonts w:hint="eastAsia" w:ascii="方正小标宋_GBK" w:hAnsi="方正小标宋_GBK" w:eastAsia="方正小标宋_GBK" w:cs="方正小标宋_GBK"/>
          <w:color w:val="000000"/>
          <w:kern w:val="0"/>
          <w:sz w:val="72"/>
          <w:szCs w:val="72"/>
        </w:rPr>
      </w:pPr>
    </w:p>
    <w:p w14:paraId="59623E7C">
      <w:pPr>
        <w:pStyle w:val="6"/>
        <w:ind w:left="0" w:leftChars="0"/>
        <w:jc w:val="center"/>
        <w:rPr>
          <w:sz w:val="72"/>
          <w:szCs w:val="72"/>
        </w:rPr>
      </w:pPr>
    </w:p>
    <w:p w14:paraId="0FE64D85">
      <w:pPr>
        <w:jc w:val="center"/>
        <w:rPr>
          <w:rFonts w:ascii="Times New Roman" w:hAnsi="Times New Roman" w:eastAsia="仿宋_GB2312" w:cs="黑体"/>
          <w:b/>
          <w:color w:val="000000"/>
          <w:kern w:val="0"/>
          <w:sz w:val="72"/>
          <w:szCs w:val="72"/>
        </w:rPr>
      </w:pPr>
      <w:r>
        <w:rPr>
          <w:rFonts w:hint="eastAsia" w:ascii="Times New Roman" w:hAnsi="Times New Roman" w:eastAsia="仿宋_GB2312" w:cs="黑体"/>
          <w:b/>
          <w:color w:val="000000"/>
          <w:kern w:val="0"/>
          <w:sz w:val="72"/>
          <w:szCs w:val="72"/>
        </w:rPr>
        <w:br w:type="page"/>
      </w:r>
    </w:p>
    <w:p w14:paraId="3616EBC1">
      <w:pPr>
        <w:spacing w:line="600" w:lineRule="exact"/>
        <w:ind w:firstLine="1"/>
        <w:jc w:val="center"/>
        <w:rPr>
          <w:rFonts w:hint="default" w:ascii="Times New Roman" w:hAnsi="Times New Roman" w:eastAsia="仿宋_GB2312" w:cs="Times New Roman"/>
          <w:b/>
          <w:color w:val="000000"/>
          <w:kern w:val="0"/>
          <w:sz w:val="36"/>
          <w:szCs w:val="36"/>
        </w:rPr>
      </w:pPr>
      <w:r>
        <w:rPr>
          <w:rFonts w:hint="eastAsia" w:ascii="Times New Roman" w:hAnsi="Times New Roman" w:eastAsia="仿宋_GB2312" w:cs="Times New Roman"/>
          <w:b/>
          <w:color w:val="000000"/>
          <w:kern w:val="0"/>
          <w:sz w:val="36"/>
          <w:szCs w:val="36"/>
          <w:lang w:eastAsia="zh-CN"/>
        </w:rPr>
        <w:t>2024</w:t>
      </w:r>
      <w:r>
        <w:rPr>
          <w:rFonts w:hint="default" w:ascii="Times New Roman" w:hAnsi="Times New Roman" w:eastAsia="仿宋_GB2312" w:cs="Times New Roman"/>
          <w:b/>
          <w:color w:val="000000"/>
          <w:kern w:val="0"/>
          <w:sz w:val="36"/>
          <w:szCs w:val="36"/>
          <w:lang w:eastAsia="zh-CN"/>
        </w:rPr>
        <w:t>年</w:t>
      </w:r>
      <w:r>
        <w:rPr>
          <w:rFonts w:hint="default" w:ascii="Times New Roman" w:hAnsi="Times New Roman" w:eastAsia="仿宋_GB2312" w:cs="Times New Roman"/>
          <w:b/>
          <w:color w:val="000000"/>
          <w:kern w:val="0"/>
          <w:sz w:val="36"/>
          <w:szCs w:val="36"/>
        </w:rPr>
        <w:t>部门整体支出绩效评价报告</w:t>
      </w:r>
    </w:p>
    <w:p w14:paraId="033516EA">
      <w:pPr>
        <w:pStyle w:val="17"/>
        <w:spacing w:line="600" w:lineRule="exact"/>
        <w:ind w:firstLine="640" w:firstLineChars="200"/>
        <w:jc w:val="center"/>
        <w:rPr>
          <w:rFonts w:hint="default" w:ascii="Times New Roman" w:hAnsi="Times New Roman" w:eastAsia="仿宋_GB2312" w:cs="Times New Roman"/>
          <w:sz w:val="32"/>
          <w:szCs w:val="32"/>
        </w:rPr>
      </w:pPr>
    </w:p>
    <w:p w14:paraId="54B46362">
      <w:pPr>
        <w:pStyle w:val="17"/>
        <w:numPr>
          <w:ilvl w:val="0"/>
          <w:numId w:val="0"/>
        </w:numPr>
        <w:spacing w:line="600" w:lineRule="exact"/>
        <w:ind w:firstLine="640" w:firstLineChars="200"/>
        <w:rPr>
          <w:rFonts w:hint="default" w:hAnsi="黑体"/>
          <w:bCs/>
          <w:sz w:val="32"/>
          <w:szCs w:val="32"/>
        </w:rPr>
      </w:pPr>
      <w:r>
        <w:rPr>
          <w:rFonts w:hint="default" w:hAnsi="黑体"/>
          <w:bCs/>
          <w:sz w:val="32"/>
          <w:szCs w:val="32"/>
        </w:rPr>
        <w:t>一、部门概况</w:t>
      </w:r>
    </w:p>
    <w:p w14:paraId="5F9B7E12">
      <w:pPr>
        <w:pStyle w:val="17"/>
        <w:spacing w:line="600" w:lineRule="exact"/>
        <w:ind w:firstLine="640" w:firstLineChars="200"/>
        <w:rPr>
          <w:rFonts w:hint="default" w:ascii="楷体" w:hAnsi="楷体" w:eastAsia="楷体" w:cs="楷体"/>
          <w:b/>
          <w:sz w:val="32"/>
          <w:szCs w:val="32"/>
        </w:rPr>
      </w:pPr>
      <w:r>
        <w:rPr>
          <w:rFonts w:hint="default" w:ascii="楷体" w:hAnsi="楷体" w:eastAsia="楷体" w:cs="楷体"/>
          <w:b/>
          <w:sz w:val="32"/>
          <w:szCs w:val="32"/>
        </w:rPr>
        <w:t>（一）主要职责</w:t>
      </w:r>
    </w:p>
    <w:p w14:paraId="2102ECE8">
      <w:pPr>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1、贯彻执行国家统计局工作的方针、政策和统计法律、法规，完成国家统计调查任务；检查家督统计法规的实施情况，查处各类统计违法行为。</w:t>
      </w:r>
    </w:p>
    <w:p w14:paraId="396398DC">
      <w:pPr>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2、为市委、市政府编制国民经济和社会发展规划提供统计资料，并对全市国民经济、科技进步和社会发展等情况进行统计分析、预测检查和监督，向市委、市政府及有关部门提供统计信息和咨询建议。</w:t>
      </w:r>
    </w:p>
    <w:p w14:paraId="2F4ADEDA">
      <w:pPr>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3、统一核定、管理、公布全市经济、社会、科技的基本统计资料，定期发布全市国民经济和社会发展情况统计公报以及有关普查和专项调查公报；公布社会经济统计信息。</w:t>
      </w:r>
    </w:p>
    <w:p w14:paraId="14007C9D">
      <w:pPr>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4、建立健全和管理全市统计信息自动化系统和统计数据库体系；指导各基层单位加强统计基础建设；组织协调全市城市、农村、企业调查工作.</w:t>
      </w:r>
    </w:p>
    <w:p w14:paraId="7B95B2A4">
      <w:pPr>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5、完成市委市政府交办的其他工作。</w:t>
      </w:r>
    </w:p>
    <w:p w14:paraId="473E7C8A">
      <w:pPr>
        <w:pStyle w:val="17"/>
        <w:spacing w:line="600" w:lineRule="exact"/>
        <w:ind w:firstLine="640" w:firstLineChars="200"/>
        <w:rPr>
          <w:rFonts w:hint="default" w:ascii="楷体" w:hAnsi="楷体" w:eastAsia="楷体" w:cs="楷体"/>
          <w:b/>
          <w:sz w:val="32"/>
          <w:szCs w:val="32"/>
        </w:rPr>
      </w:pPr>
      <w:r>
        <w:rPr>
          <w:rFonts w:hint="default" w:ascii="楷体" w:hAnsi="楷体" w:eastAsia="楷体" w:cs="楷体"/>
          <w:b/>
          <w:sz w:val="32"/>
          <w:szCs w:val="32"/>
        </w:rPr>
        <w:t>（二）机构设置</w:t>
      </w:r>
    </w:p>
    <w:p w14:paraId="758B6C68">
      <w:pPr>
        <w:pStyle w:val="17"/>
        <w:numPr>
          <w:ilvl w:val="0"/>
          <w:numId w:val="0"/>
        </w:numPr>
        <w:spacing w:line="600" w:lineRule="exact"/>
        <w:ind w:firstLine="640" w:firstLineChars="200"/>
        <w:rPr>
          <w:rFonts w:hint="eastAsia" w:eastAsia="仿宋_GB2312"/>
          <w:sz w:val="32"/>
          <w:szCs w:val="32"/>
        </w:rPr>
      </w:pPr>
      <w:r>
        <w:rPr>
          <w:rFonts w:hint="eastAsia" w:ascii="Times New Roman" w:hAnsi="Times New Roman" w:eastAsia="仿宋_GB2312" w:cs="Times New Roman"/>
          <w:bCs/>
          <w:kern w:val="0"/>
          <w:sz w:val="32"/>
          <w:szCs w:val="32"/>
        </w:rPr>
        <w:t>祁阳市统计局</w:t>
      </w:r>
      <w:r>
        <w:rPr>
          <w:rFonts w:ascii="Times New Roman" w:hAnsi="Times New Roman" w:eastAsia="仿宋_GB2312" w:cs="Times New Roman"/>
          <w:bCs/>
          <w:kern w:val="0"/>
          <w:sz w:val="32"/>
          <w:szCs w:val="32"/>
        </w:rPr>
        <w:t>内设机构包括：办公室、业务股、法规股、综合统计与国民经济核算股、计算机站、社会经济调查队、民调中心等队站股室。</w:t>
      </w:r>
      <w:r>
        <w:rPr>
          <w:rFonts w:hint="eastAsia" w:ascii="Times New Roman" w:hAnsi="Times New Roman" w:eastAsia="仿宋_GB2312" w:cs="Times New Roman"/>
          <w:bCs/>
          <w:kern w:val="0"/>
          <w:sz w:val="32"/>
          <w:szCs w:val="32"/>
          <w:lang w:eastAsia="zh-CN"/>
        </w:rPr>
        <w:t>截止</w:t>
      </w:r>
      <w:r>
        <w:rPr>
          <w:rFonts w:hint="eastAsia" w:ascii="Times New Roman" w:hAnsi="Times New Roman" w:eastAsia="仿宋_GB2312" w:cs="Times New Roman"/>
          <w:bCs/>
          <w:kern w:val="0"/>
          <w:sz w:val="32"/>
          <w:szCs w:val="32"/>
          <w:lang w:val="en-US" w:eastAsia="zh-CN"/>
        </w:rPr>
        <w:t>2024年底，</w:t>
      </w:r>
      <w:r>
        <w:rPr>
          <w:rFonts w:hint="eastAsia" w:ascii="Times New Roman" w:hAnsi="Times New Roman" w:eastAsia="仿宋_GB2312" w:cs="Times New Roman"/>
          <w:bCs/>
          <w:kern w:val="0"/>
          <w:sz w:val="32"/>
          <w:szCs w:val="32"/>
        </w:rPr>
        <w:t>祁阳市统计局</w:t>
      </w:r>
      <w:r>
        <w:rPr>
          <w:rFonts w:hint="eastAsia" w:eastAsia="仿宋_GB2312"/>
          <w:sz w:val="32"/>
          <w:szCs w:val="32"/>
        </w:rPr>
        <w:t>共有在编干部职工</w:t>
      </w:r>
      <w:r>
        <w:rPr>
          <w:rFonts w:hint="eastAsia" w:ascii="Times New Roman" w:hAnsi="Times New Roman" w:eastAsia="仿宋_GB2312" w:cs="Times New Roman"/>
          <w:sz w:val="32"/>
          <w:szCs w:val="32"/>
          <w:lang w:val="en-US" w:eastAsia="zh-CN"/>
        </w:rPr>
        <w:t>20</w:t>
      </w:r>
      <w:r>
        <w:rPr>
          <w:rFonts w:hint="eastAsia" w:eastAsia="仿宋_GB2312"/>
          <w:sz w:val="32"/>
          <w:szCs w:val="32"/>
        </w:rPr>
        <w:t>人。</w:t>
      </w:r>
    </w:p>
    <w:p w14:paraId="6D75ECE0">
      <w:pPr>
        <w:pStyle w:val="17"/>
        <w:numPr>
          <w:ilvl w:val="0"/>
          <w:numId w:val="0"/>
        </w:numPr>
        <w:spacing w:line="600" w:lineRule="exact"/>
        <w:ind w:firstLine="640" w:firstLineChars="200"/>
        <w:rPr>
          <w:rFonts w:hint="default" w:hAnsi="黑体"/>
          <w:bCs/>
          <w:sz w:val="32"/>
          <w:szCs w:val="32"/>
        </w:rPr>
      </w:pPr>
      <w:r>
        <w:rPr>
          <w:rFonts w:hint="default" w:hAnsi="黑体"/>
          <w:bCs/>
          <w:sz w:val="32"/>
          <w:szCs w:val="32"/>
        </w:rPr>
        <w:t>二、一般公共预算支出情况</w:t>
      </w:r>
    </w:p>
    <w:p w14:paraId="79DDFDE4">
      <w:pPr>
        <w:pStyle w:val="17"/>
        <w:spacing w:line="600" w:lineRule="exact"/>
        <w:ind w:firstLine="640" w:firstLineChars="200"/>
        <w:rPr>
          <w:rFonts w:hint="default" w:ascii="楷体" w:hAnsi="楷体" w:eastAsia="楷体" w:cs="楷体"/>
          <w:b/>
          <w:sz w:val="32"/>
          <w:szCs w:val="32"/>
        </w:rPr>
      </w:pPr>
      <w:r>
        <w:rPr>
          <w:rFonts w:hint="default" w:ascii="楷体" w:hAnsi="楷体" w:eastAsia="楷体" w:cs="楷体"/>
          <w:b/>
          <w:sz w:val="32"/>
          <w:szCs w:val="32"/>
        </w:rPr>
        <w:t>（一）基本支出</w:t>
      </w:r>
    </w:p>
    <w:p w14:paraId="42B0E918">
      <w:pPr>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基本支出用于为保障机构正常运转、完成日常工作任务而发生的支出，包括人员经费和公用经费。</w:t>
      </w:r>
    </w:p>
    <w:p w14:paraId="51A11FC2">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基本支出年初预算数为</w:t>
      </w:r>
      <w:r>
        <w:rPr>
          <w:rFonts w:hint="eastAsia" w:ascii="Times New Roman" w:hAnsi="Times New Roman" w:eastAsia="仿宋_GB2312" w:cs="Times New Roman"/>
          <w:sz w:val="32"/>
          <w:szCs w:val="32"/>
          <w:lang w:val="en-US" w:eastAsia="zh-CN"/>
        </w:rPr>
        <w:t>340.71</w:t>
      </w:r>
      <w:r>
        <w:rPr>
          <w:rFonts w:hint="default"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353.27</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103.69</w:t>
      </w:r>
      <w:r>
        <w:rPr>
          <w:rFonts w:hint="default" w:ascii="Times New Roman" w:hAnsi="Times New Roman" w:eastAsia="仿宋_GB2312" w:cs="Times New Roman"/>
          <w:sz w:val="32"/>
          <w:szCs w:val="32"/>
        </w:rPr>
        <w:t>%，其中：</w:t>
      </w:r>
      <w:r>
        <w:rPr>
          <w:rFonts w:hint="eastAsia" w:ascii="Times New Roman" w:hAnsi="Times New Roman" w:eastAsia="仿宋_GB2312"/>
          <w:sz w:val="32"/>
          <w:szCs w:val="32"/>
        </w:rPr>
        <w:t>其中：人员经费</w:t>
      </w:r>
      <w:r>
        <w:rPr>
          <w:rFonts w:hint="eastAsia" w:ascii="Times New Roman" w:hAnsi="Times New Roman" w:eastAsia="仿宋_GB2312"/>
          <w:sz w:val="32"/>
          <w:szCs w:val="32"/>
          <w:lang w:val="en-US" w:eastAsia="zh-CN"/>
        </w:rPr>
        <w:t>279.64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79.16</w:t>
      </w:r>
      <w:r>
        <w:rPr>
          <w:rFonts w:hint="eastAsia" w:ascii="Times New Roman" w:hAnsi="Times New Roman" w:eastAsia="仿宋_GB2312"/>
          <w:sz w:val="32"/>
          <w:szCs w:val="32"/>
        </w:rPr>
        <w:t>%，主要包括基本工资、津贴补贴、奖金、机关事业单位基本养老保险缴费、职工基本医疗保险缴费、其他社会保险缴费</w:t>
      </w:r>
      <w:r>
        <w:rPr>
          <w:rFonts w:hint="eastAsia" w:ascii="Times New Roman" w:hAnsi="Times New Roman" w:eastAsia="仿宋_GB2312"/>
          <w:sz w:val="32"/>
          <w:szCs w:val="32"/>
          <w:lang w:eastAsia="zh-CN"/>
        </w:rPr>
        <w:t>、奖励金、其他对个人和家庭的补助；</w:t>
      </w: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73.63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20.84</w:t>
      </w:r>
      <w:r>
        <w:rPr>
          <w:rFonts w:hint="eastAsia" w:ascii="Times New Roman" w:hAnsi="Times New Roman" w:eastAsia="仿宋_GB2312"/>
          <w:sz w:val="32"/>
          <w:szCs w:val="32"/>
        </w:rPr>
        <w:t>%，主要包括办公费、印刷费、邮电费、差旅费、</w:t>
      </w:r>
      <w:r>
        <w:rPr>
          <w:rFonts w:hint="eastAsia" w:ascii="Times New Roman" w:hAnsi="Times New Roman" w:eastAsia="仿宋_GB2312"/>
          <w:sz w:val="32"/>
          <w:szCs w:val="32"/>
          <w:lang w:eastAsia="zh-CN"/>
        </w:rPr>
        <w:t>会议费、培训费、</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eastAsia="zh-CN"/>
        </w:rPr>
        <w:t>福利费、</w:t>
      </w:r>
      <w:r>
        <w:rPr>
          <w:rFonts w:hint="eastAsia" w:ascii="Times New Roman" w:hAnsi="Times New Roman" w:eastAsia="仿宋_GB2312"/>
          <w:sz w:val="32"/>
          <w:szCs w:val="32"/>
        </w:rPr>
        <w:t>其他交通费用</w:t>
      </w:r>
      <w:r>
        <w:rPr>
          <w:rFonts w:hint="eastAsia" w:ascii="Times New Roman" w:hAnsi="Times New Roman" w:eastAsia="仿宋_GB2312"/>
          <w:sz w:val="32"/>
          <w:szCs w:val="32"/>
          <w:lang w:eastAsia="zh-CN"/>
        </w:rPr>
        <w:t>、其他商品和服务支出</w:t>
      </w:r>
      <w:r>
        <w:rPr>
          <w:rFonts w:hint="eastAsia" w:ascii="Times New Roman" w:hAnsi="Times New Roman" w:eastAsia="仿宋_GB2312"/>
          <w:sz w:val="32"/>
          <w:szCs w:val="32"/>
        </w:rPr>
        <w:t>。</w:t>
      </w:r>
    </w:p>
    <w:p w14:paraId="192B79A1">
      <w:pPr>
        <w:pStyle w:val="17"/>
        <w:spacing w:line="600" w:lineRule="exact"/>
        <w:ind w:firstLine="640" w:firstLineChars="200"/>
        <w:rPr>
          <w:rFonts w:hint="default" w:ascii="楷体" w:hAnsi="楷体" w:eastAsia="楷体" w:cs="楷体"/>
          <w:b/>
          <w:sz w:val="32"/>
          <w:szCs w:val="32"/>
        </w:rPr>
      </w:pPr>
      <w:r>
        <w:rPr>
          <w:rFonts w:hint="default" w:ascii="楷体" w:hAnsi="楷体" w:eastAsia="楷体" w:cs="楷体"/>
          <w:b/>
          <w:sz w:val="32"/>
          <w:szCs w:val="32"/>
        </w:rPr>
        <w:t>（二）项目支出</w:t>
      </w:r>
    </w:p>
    <w:p w14:paraId="143D7F3C">
      <w:pPr>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项目支出是在基本支出之外为完成其特定的行政工作任务而发生的支出，主要用于业务工作专项、运行维护专项等。</w:t>
      </w:r>
    </w:p>
    <w:p w14:paraId="1FC18E75">
      <w:pPr>
        <w:ind w:firstLine="640" w:firstLineChars="20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2024</w:t>
      </w:r>
      <w:r>
        <w:rPr>
          <w:rFonts w:hint="default" w:ascii="Times New Roman" w:hAnsi="Times New Roman" w:eastAsia="仿宋_GB2312" w:cs="Times New Roman"/>
          <w:color w:val="000000"/>
          <w:kern w:val="0"/>
          <w:sz w:val="32"/>
          <w:szCs w:val="32"/>
          <w:lang w:eastAsia="zh-CN"/>
        </w:rPr>
        <w:t>年</w:t>
      </w:r>
      <w:r>
        <w:rPr>
          <w:rFonts w:hint="default" w:ascii="Times New Roman" w:hAnsi="Times New Roman" w:eastAsia="仿宋_GB2312" w:cs="Times New Roman"/>
          <w:color w:val="000000"/>
          <w:kern w:val="0"/>
          <w:sz w:val="32"/>
          <w:szCs w:val="32"/>
        </w:rPr>
        <w:t>项目支出年初预算数为</w:t>
      </w:r>
      <w:r>
        <w:rPr>
          <w:rFonts w:hint="eastAsia" w:ascii="Times New Roman" w:hAnsi="Times New Roman" w:eastAsia="仿宋_GB2312" w:cs="Times New Roman"/>
          <w:color w:val="000000"/>
          <w:kern w:val="0"/>
          <w:sz w:val="32"/>
          <w:szCs w:val="32"/>
          <w:lang w:val="en-US" w:eastAsia="zh-CN"/>
        </w:rPr>
        <w:t>300</w:t>
      </w:r>
      <w:r>
        <w:rPr>
          <w:rFonts w:hint="default" w:ascii="Times New Roman" w:hAnsi="Times New Roman" w:eastAsia="仿宋_GB2312" w:cs="Times New Roman"/>
          <w:color w:val="000000"/>
          <w:kern w:val="0"/>
          <w:sz w:val="32"/>
          <w:szCs w:val="32"/>
        </w:rPr>
        <w:t>万元，支出决算数为</w:t>
      </w:r>
      <w:r>
        <w:rPr>
          <w:rFonts w:hint="eastAsia" w:ascii="Times New Roman" w:hAnsi="Times New Roman" w:eastAsia="仿宋_GB2312" w:cs="Times New Roman"/>
          <w:color w:val="000000"/>
          <w:kern w:val="0"/>
          <w:sz w:val="32"/>
          <w:szCs w:val="32"/>
          <w:lang w:val="en-US" w:eastAsia="zh-CN"/>
        </w:rPr>
        <w:t>275.73</w:t>
      </w:r>
      <w:r>
        <w:rPr>
          <w:rFonts w:hint="default" w:ascii="Times New Roman" w:hAnsi="Times New Roman" w:eastAsia="仿宋_GB2312" w:cs="Times New Roman"/>
          <w:color w:val="000000"/>
          <w:kern w:val="0"/>
          <w:sz w:val="32"/>
          <w:szCs w:val="32"/>
        </w:rPr>
        <w:t>万元，完成</w:t>
      </w:r>
      <w:r>
        <w:rPr>
          <w:rFonts w:hint="default" w:ascii="Times New Roman" w:hAnsi="Times New Roman" w:eastAsia="仿宋_GB2312" w:cs="Times New Roman"/>
          <w:sz w:val="32"/>
          <w:szCs w:val="32"/>
        </w:rPr>
        <w:t>年初预算</w:t>
      </w:r>
      <w:r>
        <w:rPr>
          <w:rFonts w:hint="default" w:ascii="Times New Roman" w:hAnsi="Times New Roman" w:eastAsia="仿宋_GB2312" w:cs="Times New Roman"/>
          <w:color w:val="000000"/>
          <w:kern w:val="0"/>
          <w:sz w:val="32"/>
          <w:szCs w:val="32"/>
        </w:rPr>
        <w:t>的</w:t>
      </w:r>
      <w:r>
        <w:rPr>
          <w:rFonts w:hint="eastAsia" w:ascii="Times New Roman" w:hAnsi="Times New Roman" w:eastAsia="仿宋_GB2312" w:cs="Times New Roman"/>
          <w:color w:val="000000"/>
          <w:kern w:val="0"/>
          <w:sz w:val="32"/>
          <w:szCs w:val="32"/>
          <w:lang w:val="en-US" w:eastAsia="zh-CN"/>
        </w:rPr>
        <w:t>91.91</w:t>
      </w:r>
      <w:r>
        <w:rPr>
          <w:rFonts w:hint="default" w:ascii="Times New Roman" w:hAnsi="Times New Roman" w:eastAsia="仿宋_GB2312" w:cs="Times New Roman"/>
          <w:color w:val="000000"/>
          <w:kern w:val="0"/>
          <w:sz w:val="32"/>
          <w:szCs w:val="32"/>
        </w:rPr>
        <w:t>%。从评价情况来看，绩效指标设置符合部门职责和相关管理规定，通过项目实施，较好完成了年初设定的各项工作目标，统计工作都取得了较好的成效。</w:t>
      </w:r>
    </w:p>
    <w:p w14:paraId="2C0E05DA">
      <w:pPr>
        <w:pStyle w:val="17"/>
        <w:numPr>
          <w:ilvl w:val="0"/>
          <w:numId w:val="0"/>
        </w:numPr>
        <w:spacing w:line="600" w:lineRule="exact"/>
        <w:ind w:firstLine="640" w:firstLineChars="200"/>
        <w:rPr>
          <w:rFonts w:hint="default" w:hAnsi="黑体"/>
          <w:bCs/>
          <w:sz w:val="32"/>
          <w:szCs w:val="32"/>
        </w:rPr>
      </w:pPr>
      <w:r>
        <w:rPr>
          <w:rFonts w:hint="default" w:hAnsi="黑体"/>
          <w:bCs/>
          <w:sz w:val="32"/>
          <w:szCs w:val="32"/>
        </w:rPr>
        <w:t>三、主要绩效情况</w:t>
      </w:r>
    </w:p>
    <w:p w14:paraId="0E161C69">
      <w:pPr>
        <w:pStyle w:val="23"/>
        <w:keepNext w:val="0"/>
        <w:keepLines w:val="0"/>
        <w:pageBreakBefore w:val="0"/>
        <w:kinsoku/>
        <w:overflowPunct/>
        <w:topLinePunct w:val="0"/>
        <w:autoSpaceDE/>
        <w:autoSpaceDN/>
        <w:bidi w:val="0"/>
        <w:spacing w:line="540" w:lineRule="exact"/>
        <w:ind w:firstLine="640" w:firstLineChars="200"/>
        <w:jc w:val="both"/>
        <w:textAlignment w:val="auto"/>
        <w:rPr>
          <w:rFonts w:hint="default" w:ascii="楷体" w:hAnsi="楷体" w:eastAsia="楷体" w:cs="楷体"/>
          <w:b/>
          <w:bCs/>
          <w:kern w:val="2"/>
          <w:sz w:val="32"/>
          <w:szCs w:val="32"/>
          <w:highlight w:val="none"/>
          <w:lang w:val="en-US" w:eastAsia="zh-CN" w:bidi="ar-SA"/>
        </w:rPr>
      </w:pPr>
      <w:r>
        <w:rPr>
          <w:rFonts w:hint="eastAsia" w:ascii="楷体" w:hAnsi="楷体" w:eastAsia="楷体" w:cs="楷体"/>
          <w:b/>
          <w:bCs/>
          <w:kern w:val="2"/>
          <w:sz w:val="32"/>
          <w:szCs w:val="32"/>
          <w:highlight w:val="none"/>
          <w:lang w:val="en-US" w:eastAsia="zh-CN" w:bidi="ar-SA"/>
        </w:rPr>
        <w:t>1、主要经济指标情况方面</w:t>
      </w:r>
    </w:p>
    <w:p w14:paraId="38EAD52D">
      <w:pPr>
        <w:pStyle w:val="23"/>
        <w:keepNext w:val="0"/>
        <w:keepLines w:val="0"/>
        <w:pageBreakBefore w:val="0"/>
        <w:kinsoku/>
        <w:overflowPunct/>
        <w:topLinePunct w:val="0"/>
        <w:autoSpaceDE/>
        <w:autoSpaceDN/>
        <w:bidi w:val="0"/>
        <w:spacing w:line="540" w:lineRule="exact"/>
        <w:ind w:firstLine="640" w:firstLineChars="200"/>
        <w:jc w:val="both"/>
        <w:textAlignment w:val="auto"/>
        <w:rPr>
          <w:rFonts w:hint="eastAsia" w:ascii="仿宋_GB2312" w:hAnsi="Calibri" w:eastAsia="仿宋_GB2312" w:cs="仿宋"/>
          <w:b w:val="0"/>
          <w:bCs w:val="0"/>
          <w:kern w:val="2"/>
          <w:sz w:val="32"/>
          <w:szCs w:val="32"/>
          <w:highlight w:val="none"/>
          <w:lang w:val="en-US" w:eastAsia="zh-CN" w:bidi="ar-SA"/>
        </w:rPr>
      </w:pPr>
      <w:r>
        <w:rPr>
          <w:rFonts w:hint="eastAsia" w:ascii="仿宋_GB2312" w:hAnsi="Calibri" w:eastAsia="仿宋_GB2312" w:cs="仿宋"/>
          <w:b w:val="0"/>
          <w:bCs w:val="0"/>
          <w:kern w:val="2"/>
          <w:sz w:val="32"/>
          <w:szCs w:val="32"/>
          <w:highlight w:val="none"/>
          <w:lang w:val="en-US" w:eastAsia="zh-CN" w:bidi="ar-SA"/>
        </w:rPr>
        <w:t>2024年，祁阳市地区生产总值实现453.3亿元，同比增长5.0%，排第9位。其中，第一产业完成71.03亿元，增长2.9%，排第6位；第二产业完成165.04亿元，增长4.9%，排第9位；第三产业完成217.24亿元，增长5.9%，排第6位。三次产业结构比为：15.7：36.4：47.9。三次产业对GDP的贡献率分别是9.9%、36.3%、53.8%，分别拉动GDP增长0.5、1.82、2.68个百分点。</w:t>
      </w:r>
    </w:p>
    <w:p w14:paraId="06537B17">
      <w:pPr>
        <w:pStyle w:val="23"/>
        <w:keepNext w:val="0"/>
        <w:keepLines w:val="0"/>
        <w:pageBreakBefore w:val="0"/>
        <w:kinsoku/>
        <w:overflowPunct/>
        <w:topLinePunct w:val="0"/>
        <w:autoSpaceDE/>
        <w:autoSpaceDN/>
        <w:bidi w:val="0"/>
        <w:spacing w:line="540" w:lineRule="exact"/>
        <w:ind w:firstLine="640" w:firstLineChars="200"/>
        <w:jc w:val="both"/>
        <w:textAlignment w:val="auto"/>
        <w:rPr>
          <w:rFonts w:hint="default" w:ascii="仿宋_GB2312" w:hAnsi="Calibri" w:eastAsia="仿宋_GB2312" w:cs="仿宋"/>
          <w:b w:val="0"/>
          <w:bCs w:val="0"/>
          <w:kern w:val="2"/>
          <w:sz w:val="32"/>
          <w:szCs w:val="32"/>
          <w:highlight w:val="none"/>
          <w:lang w:val="en-US" w:eastAsia="zh-CN" w:bidi="ar-SA"/>
        </w:rPr>
      </w:pPr>
      <w:r>
        <w:rPr>
          <w:rFonts w:hint="eastAsia" w:ascii="仿宋_GB2312" w:hAnsi="Calibri" w:eastAsia="仿宋_GB2312" w:cs="仿宋"/>
          <w:b w:val="0"/>
          <w:bCs w:val="0"/>
          <w:kern w:val="2"/>
          <w:sz w:val="32"/>
          <w:szCs w:val="32"/>
          <w:highlight w:val="none"/>
          <w:lang w:val="en-US" w:eastAsia="zh-CN" w:bidi="ar-SA"/>
        </w:rPr>
        <w:t>2024年，规模工业增加值增长6.3%；固定资产投资增长-8.0%；社会消费品零售总额完成145.11亿元，同比增长6.1%。</w:t>
      </w:r>
    </w:p>
    <w:p w14:paraId="7CF9E952">
      <w:pPr>
        <w:pStyle w:val="3"/>
        <w:ind w:firstLine="640" w:firstLineChars="200"/>
        <w:rPr>
          <w:rFonts w:hint="default" w:ascii="楷体" w:hAnsi="楷体" w:eastAsia="楷体" w:cs="楷体"/>
          <w:color w:val="auto"/>
          <w:sz w:val="32"/>
          <w:szCs w:val="32"/>
          <w:highlight w:val="none"/>
          <w:lang w:val="en-US" w:eastAsia="zh-CN"/>
        </w:rPr>
      </w:pPr>
      <w:r>
        <w:rPr>
          <w:rFonts w:hint="eastAsia" w:ascii="楷体" w:hAnsi="楷体" w:eastAsia="楷体" w:cs="楷体"/>
          <w:color w:val="auto"/>
          <w:kern w:val="2"/>
          <w:sz w:val="32"/>
          <w:szCs w:val="32"/>
          <w:highlight w:val="none"/>
          <w:lang w:val="en-US" w:eastAsia="zh-CN" w:bidi="ar-SA"/>
        </w:rPr>
        <w:t>2、五经普工作方面</w:t>
      </w:r>
    </w:p>
    <w:p w14:paraId="0A5D2F5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仿宋"/>
          <w:b/>
          <w:bCs/>
          <w:color w:val="auto"/>
          <w:kern w:val="2"/>
          <w:sz w:val="32"/>
          <w:szCs w:val="32"/>
          <w:highlight w:val="none"/>
          <w:lang w:val="en-US" w:eastAsia="zh-CN" w:bidi="ar-SA"/>
        </w:rPr>
      </w:pPr>
      <w:r>
        <w:rPr>
          <w:rFonts w:hint="eastAsia" w:ascii="仿宋_GB2312" w:hAnsi="Calibri" w:eastAsia="仿宋_GB2312" w:cs="仿宋"/>
          <w:b/>
          <w:bCs/>
          <w:color w:val="auto"/>
          <w:kern w:val="2"/>
          <w:sz w:val="32"/>
          <w:szCs w:val="32"/>
          <w:highlight w:val="none"/>
          <w:lang w:val="en-US" w:eastAsia="zh-CN" w:bidi="ar-SA"/>
        </w:rPr>
        <w:t>（1）高质高效完成普查登记和数据采集。</w:t>
      </w:r>
    </w:p>
    <w:p w14:paraId="3FA5116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仿宋"/>
          <w:b/>
          <w:bCs/>
          <w:color w:val="auto"/>
          <w:kern w:val="2"/>
          <w:sz w:val="32"/>
          <w:szCs w:val="32"/>
          <w:highlight w:val="none"/>
          <w:lang w:val="en-US" w:eastAsia="zh-CN" w:bidi="ar-SA"/>
        </w:rPr>
      </w:pPr>
      <w:r>
        <w:rPr>
          <w:rFonts w:hint="eastAsia" w:ascii="仿宋_GB2312" w:hAnsi="Calibri" w:eastAsia="仿宋_GB2312" w:cs="仿宋"/>
          <w:b/>
          <w:bCs/>
          <w:color w:val="auto"/>
          <w:kern w:val="2"/>
          <w:sz w:val="32"/>
          <w:szCs w:val="32"/>
          <w:highlight w:val="none"/>
          <w:lang w:val="en-US" w:eastAsia="zh-CN" w:bidi="ar-SA"/>
        </w:rPr>
        <w:t>（2）精准精确完成普查数据检查、审核与验收。</w:t>
      </w:r>
    </w:p>
    <w:p w14:paraId="00B79FA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仿宋"/>
          <w:b/>
          <w:bCs/>
          <w:color w:val="auto"/>
          <w:kern w:val="2"/>
          <w:sz w:val="32"/>
          <w:szCs w:val="32"/>
          <w:highlight w:val="none"/>
          <w:lang w:val="en-US" w:eastAsia="zh-CN" w:bidi="ar-SA"/>
        </w:rPr>
      </w:pPr>
      <w:r>
        <w:rPr>
          <w:rFonts w:hint="eastAsia" w:ascii="仿宋_GB2312" w:hAnsi="Calibri" w:eastAsia="仿宋_GB2312" w:cs="仿宋"/>
          <w:b/>
          <w:bCs/>
          <w:color w:val="auto"/>
          <w:kern w:val="2"/>
          <w:sz w:val="32"/>
          <w:szCs w:val="32"/>
          <w:highlight w:val="none"/>
          <w:lang w:val="en-US" w:eastAsia="zh-CN" w:bidi="ar-SA"/>
        </w:rPr>
        <w:t>（3）有力有序完成事后质量抽查。</w:t>
      </w:r>
    </w:p>
    <w:p w14:paraId="7D18DA2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仿宋"/>
          <w:b/>
          <w:bCs/>
          <w:color w:val="auto"/>
          <w:kern w:val="2"/>
          <w:sz w:val="32"/>
          <w:szCs w:val="32"/>
          <w:highlight w:val="none"/>
          <w:lang w:val="en-US" w:eastAsia="zh-CN" w:bidi="ar-SA"/>
        </w:rPr>
      </w:pPr>
      <w:r>
        <w:rPr>
          <w:rFonts w:hint="eastAsia" w:ascii="仿宋_GB2312" w:hAnsi="Calibri" w:eastAsia="仿宋_GB2312" w:cs="仿宋"/>
          <w:b/>
          <w:bCs/>
          <w:color w:val="auto"/>
          <w:kern w:val="2"/>
          <w:sz w:val="32"/>
          <w:szCs w:val="32"/>
          <w:highlight w:val="none"/>
          <w:lang w:val="en-US" w:eastAsia="zh-CN" w:bidi="ar-SA"/>
        </w:rPr>
        <w:t>（4）落实落细普查保障。</w:t>
      </w:r>
    </w:p>
    <w:p w14:paraId="32760E49">
      <w:pPr>
        <w:pStyle w:val="2"/>
        <w:rPr>
          <w:rFonts w:hint="eastAsia"/>
          <w:lang w:val="en-US" w:eastAsia="zh-CN"/>
        </w:rPr>
      </w:pPr>
    </w:p>
    <w:p w14:paraId="5B0FA915">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3、统计监督方面</w:t>
      </w:r>
    </w:p>
    <w:p w14:paraId="61C9FA1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仿宋"/>
          <w:b w:val="0"/>
          <w:color w:val="auto"/>
          <w:kern w:val="2"/>
          <w:sz w:val="32"/>
          <w:szCs w:val="32"/>
          <w:lang w:val="en-US" w:eastAsia="zh-CN" w:bidi="ar-SA"/>
        </w:rPr>
      </w:pPr>
      <w:r>
        <w:rPr>
          <w:rFonts w:hint="eastAsia" w:ascii="仿宋_GB2312" w:hAnsi="Calibri" w:eastAsia="仿宋_GB2312" w:cs="仿宋"/>
          <w:b w:val="0"/>
          <w:color w:val="auto"/>
          <w:kern w:val="2"/>
          <w:sz w:val="32"/>
          <w:szCs w:val="32"/>
          <w:lang w:val="en-US" w:eastAsia="zh-CN" w:bidi="ar-SA"/>
        </w:rPr>
        <w:t>1、学习贯彻落实习近平对统计工作重要批示指示精神和党中央、国务院关于统计工作的重大决策部署。分别于9月、11月和12月在市委常委会和政府常务会上组织学习了习近平总书记关于统计工作的重要指示批示精神和《中国共产党纪律处分条例》139条、《领导干部干预统计工作记录报告制度》、新修改《统计法》，开展了统计违法案例警示教育；局党组、班子组织学习了《中国共产党纪律处分条例》139条、新修改《统计法》和深化统计造假专项整治工作文件精神，开展了统计违法案例警示教育2次。</w:t>
      </w:r>
    </w:p>
    <w:p w14:paraId="473A193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仿宋"/>
          <w:b w:val="0"/>
          <w:color w:val="auto"/>
          <w:kern w:val="2"/>
          <w:sz w:val="32"/>
          <w:szCs w:val="32"/>
          <w:lang w:val="en-US" w:eastAsia="zh-CN" w:bidi="ar-SA"/>
        </w:rPr>
      </w:pPr>
      <w:r>
        <w:rPr>
          <w:rFonts w:hint="eastAsia" w:ascii="仿宋_GB2312" w:hAnsi="Calibri" w:eastAsia="仿宋_GB2312" w:cs="仿宋"/>
          <w:b w:val="0"/>
          <w:color w:val="auto"/>
          <w:kern w:val="2"/>
          <w:sz w:val="32"/>
          <w:szCs w:val="32"/>
          <w:lang w:val="en-US" w:eastAsia="zh-CN" w:bidi="ar-SA"/>
        </w:rPr>
        <w:t>2、省委巡视、国家统计督察整改头看和中央、省委巡视同类同改未巡先改工作。配合做好了十二届省委第七轮巡视统计监督检查资料整理上报、企业调研等工作；落实了国家统计督察整改回头看和中央、省委巡视同类同改未巡先改工作，制定了工作方案和责任清单，明确了责任分工，上报了整改落实情况。</w:t>
      </w:r>
    </w:p>
    <w:p w14:paraId="13DB5B8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仿宋"/>
          <w:b w:val="0"/>
          <w:color w:val="auto"/>
          <w:kern w:val="2"/>
          <w:sz w:val="32"/>
          <w:szCs w:val="32"/>
          <w:lang w:val="en-US" w:eastAsia="zh-CN" w:bidi="ar-SA"/>
        </w:rPr>
      </w:pPr>
      <w:r>
        <w:rPr>
          <w:rFonts w:hint="eastAsia" w:ascii="仿宋_GB2312" w:hAnsi="Calibri" w:eastAsia="仿宋_GB2312" w:cs="仿宋"/>
          <w:b w:val="0"/>
          <w:color w:val="auto"/>
          <w:kern w:val="2"/>
          <w:sz w:val="32"/>
          <w:szCs w:val="32"/>
          <w:lang w:val="en-US" w:eastAsia="zh-CN" w:bidi="ar-SA"/>
        </w:rPr>
        <w:t>3、统计执法工作。完成了2024年8家企业（项目）执法任务，与祁阳市市监局、税务局等单位开展了“双随机”联合执法并公示，无立案处罚。</w:t>
      </w:r>
    </w:p>
    <w:p w14:paraId="6803D17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lang w:val="en-US" w:eastAsia="zh-CN"/>
        </w:rPr>
      </w:pPr>
      <w:r>
        <w:rPr>
          <w:rFonts w:hint="eastAsia" w:ascii="仿宋_GB2312" w:hAnsi="Calibri" w:eastAsia="仿宋_GB2312" w:cs="仿宋"/>
          <w:b w:val="0"/>
          <w:color w:val="auto"/>
          <w:kern w:val="2"/>
          <w:sz w:val="32"/>
          <w:szCs w:val="32"/>
          <w:lang w:val="en-US" w:eastAsia="zh-CN" w:bidi="ar-SA"/>
        </w:rPr>
        <w:t>4、统计法律法规宣传工作。在政府网站公示了普法内容和普法计划，5月27日在市委党校中青班讲授了统计法律法规知识课程，9月20日统计开放日和12月法制宣传月在白竹湖广场开展统计法治知识现场宣传活动，对统计调查对象进行了面对面的统计普法宣传。</w:t>
      </w:r>
    </w:p>
    <w:p w14:paraId="3DB763F7">
      <w:pPr>
        <w:numPr>
          <w:ilvl w:val="0"/>
          <w:numId w:val="0"/>
        </w:numPr>
        <w:ind w:firstLine="640" w:firstLineChars="200"/>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4、统计基础工作方面</w:t>
      </w:r>
    </w:p>
    <w:p w14:paraId="1BC91C16">
      <w:pPr>
        <w:pStyle w:val="2"/>
        <w:numPr>
          <w:ilvl w:val="0"/>
          <w:numId w:val="0"/>
        </w:numPr>
        <w:ind w:firstLine="640" w:firstLineChars="200"/>
        <w:jc w:val="both"/>
        <w:rPr>
          <w:rFonts w:hint="default" w:ascii="仿宋_GB2312" w:hAnsi="Calibri" w:eastAsia="仿宋_GB2312" w:cs="仿宋"/>
          <w:b w:val="0"/>
          <w:color w:val="auto"/>
          <w:kern w:val="2"/>
          <w:sz w:val="32"/>
          <w:szCs w:val="32"/>
          <w:lang w:val="en-US" w:eastAsia="zh-CN" w:bidi="ar-SA"/>
        </w:rPr>
      </w:pPr>
      <w:r>
        <w:rPr>
          <w:rFonts w:hint="eastAsia" w:ascii="仿宋_GB2312" w:hAnsi="Calibri" w:eastAsia="仿宋_GB2312" w:cs="仿宋"/>
          <w:b/>
          <w:bCs/>
          <w:color w:val="auto"/>
          <w:kern w:val="2"/>
          <w:sz w:val="32"/>
          <w:szCs w:val="32"/>
          <w:lang w:val="en-US" w:eastAsia="zh-CN" w:bidi="ar-SA"/>
        </w:rPr>
        <w:t>一是</w:t>
      </w:r>
      <w:r>
        <w:rPr>
          <w:rFonts w:hint="eastAsia" w:ascii="仿宋_GB2312" w:hAnsi="Calibri" w:eastAsia="仿宋_GB2312" w:cs="仿宋"/>
          <w:b w:val="0"/>
          <w:color w:val="auto"/>
          <w:kern w:val="2"/>
          <w:sz w:val="32"/>
          <w:szCs w:val="32"/>
          <w:lang w:val="en-US" w:eastAsia="zh-CN" w:bidi="ar-SA"/>
        </w:rPr>
        <w:t>进一步拓展乡镇统计站规范化建设成果。</w:t>
      </w:r>
      <w:r>
        <w:rPr>
          <w:rFonts w:hint="eastAsia" w:ascii="仿宋_GB2312" w:hAnsi="Calibri" w:eastAsia="仿宋_GB2312" w:cs="仿宋"/>
          <w:b/>
          <w:bCs/>
          <w:color w:val="auto"/>
          <w:kern w:val="2"/>
          <w:sz w:val="32"/>
          <w:szCs w:val="32"/>
          <w:lang w:val="en-US" w:eastAsia="zh-CN" w:bidi="ar-SA"/>
        </w:rPr>
        <w:t>二是</w:t>
      </w:r>
      <w:r>
        <w:rPr>
          <w:rFonts w:hint="eastAsia" w:ascii="仿宋_GB2312" w:hAnsi="Calibri" w:eastAsia="仿宋_GB2312" w:cs="仿宋"/>
          <w:b w:val="0"/>
          <w:color w:val="auto"/>
          <w:kern w:val="2"/>
          <w:sz w:val="32"/>
          <w:szCs w:val="32"/>
          <w:lang w:val="en-US" w:eastAsia="zh-CN" w:bidi="ar-SA"/>
        </w:rPr>
        <w:t>“四类”人员信息采集工作也基本完成。</w:t>
      </w:r>
      <w:r>
        <w:rPr>
          <w:rFonts w:hint="eastAsia" w:ascii="仿宋_GB2312" w:hAnsi="Calibri" w:eastAsia="仿宋_GB2312" w:cs="仿宋"/>
          <w:b/>
          <w:bCs/>
          <w:color w:val="auto"/>
          <w:kern w:val="2"/>
          <w:sz w:val="32"/>
          <w:szCs w:val="32"/>
          <w:lang w:val="en-US" w:eastAsia="zh-CN" w:bidi="ar-SA"/>
        </w:rPr>
        <w:t>三是</w:t>
      </w:r>
      <w:r>
        <w:rPr>
          <w:rFonts w:hint="eastAsia" w:ascii="仿宋_GB2312" w:hAnsi="Calibri" w:eastAsia="仿宋_GB2312" w:cs="仿宋"/>
          <w:b w:val="0"/>
          <w:bCs w:val="0"/>
          <w:color w:val="auto"/>
          <w:kern w:val="2"/>
          <w:sz w:val="32"/>
          <w:szCs w:val="32"/>
          <w:lang w:val="en-US" w:eastAsia="zh-CN" w:bidi="ar-SA"/>
        </w:rPr>
        <w:t>圆满完成“</w:t>
      </w:r>
      <w:r>
        <w:rPr>
          <w:rFonts w:hint="eastAsia" w:ascii="仿宋_GB2312" w:hAnsi="Calibri" w:eastAsia="仿宋_GB2312" w:cs="仿宋"/>
          <w:b w:val="0"/>
          <w:color w:val="auto"/>
          <w:kern w:val="2"/>
          <w:sz w:val="32"/>
          <w:szCs w:val="32"/>
          <w:lang w:val="en-US" w:eastAsia="zh-CN" w:bidi="ar-SA"/>
        </w:rPr>
        <w:t>四上”企业推广、普及企业电子台账软件安装使用工作任务。</w:t>
      </w:r>
    </w:p>
    <w:p w14:paraId="5607DA98">
      <w:pPr>
        <w:spacing w:line="560" w:lineRule="exact"/>
        <w:ind w:firstLine="640"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（二）部门整体支出效益情况</w:t>
      </w:r>
    </w:p>
    <w:p w14:paraId="5F96FD87">
      <w:pPr>
        <w:spacing w:line="600" w:lineRule="exact"/>
        <w:ind w:firstLine="720" w:firstLineChars="200"/>
        <w:rPr>
          <w:rFonts w:ascii="仿宋_GB2312" w:eastAsia="仿宋_GB2312"/>
          <w:spacing w:val="20"/>
          <w:sz w:val="32"/>
          <w:szCs w:val="32"/>
        </w:rPr>
      </w:pPr>
      <w:r>
        <w:rPr>
          <w:rFonts w:hint="eastAsia" w:ascii="仿宋_GB2312" w:eastAsia="仿宋_GB2312"/>
          <w:spacing w:val="20"/>
          <w:sz w:val="32"/>
          <w:szCs w:val="32"/>
          <w:lang w:val="en-US" w:eastAsia="zh-CN"/>
        </w:rPr>
        <w:t>1、</w:t>
      </w:r>
      <w:r>
        <w:rPr>
          <w:rFonts w:hint="eastAsia" w:ascii="仿宋_GB2312" w:eastAsia="仿宋_GB2312"/>
          <w:spacing w:val="20"/>
          <w:sz w:val="32"/>
          <w:szCs w:val="32"/>
        </w:rPr>
        <w:t>质量指标。</w:t>
      </w:r>
      <w:r>
        <w:rPr>
          <w:rFonts w:hint="eastAsia" w:ascii="仿宋_GB2312" w:hAnsi="宋体" w:eastAsia="仿宋_GB2312" w:cs="宋体"/>
          <w:color w:val="444444"/>
          <w:sz w:val="30"/>
          <w:szCs w:val="30"/>
          <w:lang w:val="en-US" w:eastAsia="zh-CN"/>
        </w:rPr>
        <w:t>深入开展统计专业培训，切实提高统计人员专业技术能力和水平；扎实做好网络信息安全建设工作，确保统计系统信息数据和基础设施的安全；加强与经开区协调联动，完善部门信息共享机制，充分利用税务、住建、市场监管等部门数据精准识别调查单位，推进达规企业入库纳统、准规模企业重点培育、退规企业及时清理，确保名录库维护及时、有效。强化联网直报平台数据即报即审，完善数据质量监控预警，强化数据比对分析，精准筛选疑似问题数据企业（项目），联合发改、科工、商务、住建等部门深入现场开展核实，确保数据真实完整可靠。</w:t>
      </w:r>
    </w:p>
    <w:p w14:paraId="45BA2E27">
      <w:pPr>
        <w:ind w:firstLine="640" w:firstLineChars="200"/>
        <w:rPr>
          <w:rFonts w:ascii="仿宋_GB2312" w:eastAsia="仿宋_GB2312"/>
          <w:sz w:val="32"/>
          <w:szCs w:val="32"/>
        </w:rPr>
      </w:pPr>
      <w:r>
        <w:rPr>
          <w:rFonts w:hint="eastAsia" w:ascii="仿宋_GB2312" w:eastAsia="仿宋_GB2312"/>
          <w:sz w:val="32"/>
          <w:szCs w:val="32"/>
        </w:rPr>
        <w:t>2、时效指标。项目完成及时率100%。</w:t>
      </w:r>
    </w:p>
    <w:p w14:paraId="6F09FC79">
      <w:pPr>
        <w:pStyle w:val="8"/>
        <w:ind w:firstLine="640"/>
        <w:rPr>
          <w:rFonts w:ascii="仿宋_GB2312" w:eastAsia="仿宋_GB2312"/>
          <w:sz w:val="32"/>
          <w:szCs w:val="32"/>
        </w:rPr>
      </w:pPr>
      <w:r>
        <w:rPr>
          <w:rFonts w:hint="eastAsia" w:ascii="仿宋_GB2312" w:eastAsia="仿宋_GB2312"/>
          <w:sz w:val="32"/>
          <w:szCs w:val="32"/>
        </w:rPr>
        <w:t>3、成本指标。成本发生规范合理率100%。</w:t>
      </w:r>
    </w:p>
    <w:p w14:paraId="3BD35562">
      <w:pPr>
        <w:ind w:firstLine="640" w:firstLineChars="200"/>
        <w:rPr>
          <w:rFonts w:ascii="仿宋_GB2312" w:eastAsia="仿宋_GB2312"/>
          <w:sz w:val="32"/>
          <w:szCs w:val="32"/>
        </w:rPr>
      </w:pPr>
      <w:r>
        <w:rPr>
          <w:rFonts w:hint="eastAsia" w:ascii="仿宋_GB2312" w:eastAsia="仿宋_GB2312"/>
          <w:sz w:val="32"/>
          <w:szCs w:val="32"/>
        </w:rPr>
        <w:t>4、效益指标。</w:t>
      </w:r>
      <w:r>
        <w:rPr>
          <w:rFonts w:hint="eastAsia" w:ascii="仿宋_GB2312" w:hAnsi="宋体" w:eastAsia="仿宋_GB2312" w:cs="宋体"/>
          <w:color w:val="444444"/>
          <w:sz w:val="30"/>
          <w:szCs w:val="30"/>
          <w:lang w:val="en-US" w:eastAsia="zh-CN"/>
        </w:rPr>
        <w:t>适时做好经济运行动态监测与预判分析，精准研判发展趋势、精准分析运行特点、精准查找问题、精准提出对策建议，紧盯重点领域、重点行业、重点企业、重点指标，加强预警严判，及时发现苗头性、趋势性问题，为党委政府精准调控经济提供决策依据。加大对企业服务力度，深入企业开展调研，全面客观反映企业诉求，积极主动提供企业发展决策判断所需宏观经济数据。</w:t>
      </w:r>
    </w:p>
    <w:p w14:paraId="3D3CE1BF">
      <w:pPr>
        <w:pStyle w:val="8"/>
        <w:ind w:firstLine="640" w:firstLineChars="200"/>
      </w:pPr>
      <w:r>
        <w:rPr>
          <w:rFonts w:hint="eastAsia" w:ascii="仿宋_GB2312" w:eastAsia="仿宋_GB2312"/>
          <w:sz w:val="32"/>
          <w:szCs w:val="32"/>
        </w:rPr>
        <w:t>5、满意度。对象服务满意度大于</w:t>
      </w:r>
      <w:r>
        <w:rPr>
          <w:rFonts w:hint="eastAsia" w:ascii="仿宋_GB2312" w:eastAsia="仿宋_GB2312"/>
          <w:sz w:val="32"/>
          <w:szCs w:val="32"/>
          <w:lang w:val="en-US" w:eastAsia="zh-CN"/>
        </w:rPr>
        <w:t>98</w:t>
      </w:r>
      <w:r>
        <w:rPr>
          <w:rFonts w:hint="eastAsia" w:ascii="仿宋_GB2312" w:eastAsia="仿宋_GB2312"/>
          <w:sz w:val="32"/>
          <w:szCs w:val="32"/>
        </w:rPr>
        <w:t>%。</w:t>
      </w:r>
    </w:p>
    <w:p w14:paraId="512313C2">
      <w:pPr>
        <w:pStyle w:val="8"/>
      </w:pPr>
    </w:p>
    <w:p w14:paraId="22AB006D">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绩效评价结论</w:t>
      </w:r>
    </w:p>
    <w:p w14:paraId="0581BB25">
      <w:pPr>
        <w:pStyle w:val="8"/>
      </w:pPr>
    </w:p>
    <w:p w14:paraId="50DA9479">
      <w:pPr>
        <w:pStyle w:val="5"/>
        <w:keepNext w:val="0"/>
        <w:keepLines w:val="0"/>
        <w:pageBreakBefore w:val="0"/>
        <w:kinsoku/>
        <w:wordWrap/>
        <w:overflowPunct/>
        <w:topLinePunct w:val="0"/>
        <w:autoSpaceDE/>
        <w:autoSpaceDN/>
        <w:bidi w:val="0"/>
        <w:adjustRightInd/>
        <w:spacing w:after="0" w:line="560" w:lineRule="exact"/>
        <w:ind w:firstLine="640" w:firstLineChars="200"/>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我会按文件要求，成立绩效评价工作组，进行专项支出评价，工作组结合单位的实际情况，对照《部门整体支出绩效评价指标体系评分表》逐条进行自查自评，部门整体支出绩效为“优秀”。</w:t>
      </w:r>
    </w:p>
    <w:p w14:paraId="75CD4B41">
      <w:pPr>
        <w:numPr>
          <w:ilvl w:val="0"/>
          <w:numId w:val="2"/>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存在的主要问题</w:t>
      </w:r>
    </w:p>
    <w:p w14:paraId="5CECDCD4">
      <w:pPr>
        <w:pStyle w:val="8"/>
        <w:ind w:firstLine="640" w:firstLineChars="200"/>
        <w:rPr>
          <w:rFonts w:ascii="仿宋_GB2312" w:eastAsia="仿宋_GB2312"/>
          <w:sz w:val="32"/>
          <w:szCs w:val="32"/>
        </w:rPr>
      </w:pPr>
      <w:r>
        <w:rPr>
          <w:rFonts w:hint="eastAsia" w:ascii="仿宋_GB2312" w:eastAsia="仿宋_GB2312"/>
          <w:sz w:val="32"/>
          <w:szCs w:val="32"/>
        </w:rPr>
        <w:t>一是专项资金管理办法有待进一步完善健全。二是节约意识有待进一步提升。</w:t>
      </w:r>
    </w:p>
    <w:p w14:paraId="6B26A56C">
      <w:pPr>
        <w:spacing w:line="560" w:lineRule="exact"/>
        <w:ind w:left="420" w:leftChars="200" w:firstLine="320" w:firstLineChars="100"/>
      </w:pPr>
      <w:r>
        <w:rPr>
          <w:rFonts w:hint="eastAsia" w:ascii="黑体" w:hAnsi="黑体" w:eastAsia="黑体" w:cs="黑体"/>
          <w:sz w:val="32"/>
          <w:szCs w:val="32"/>
        </w:rPr>
        <w:t>六、改进措施和有关建议</w:t>
      </w:r>
    </w:p>
    <w:p w14:paraId="06B8AFBD">
      <w:pPr>
        <w:spacing w:line="560" w:lineRule="exact"/>
        <w:ind w:firstLine="640" w:firstLineChars="200"/>
        <w:rPr>
          <w:rFonts w:ascii="仿宋_GB2312" w:eastAsia="仿宋_GB2312"/>
          <w:sz w:val="32"/>
          <w:szCs w:val="32"/>
        </w:rPr>
      </w:pPr>
      <w:r>
        <w:rPr>
          <w:rFonts w:hint="eastAsia" w:ascii="仿宋_GB2312" w:eastAsia="仿宋_GB2312"/>
          <w:sz w:val="32"/>
          <w:szCs w:val="32"/>
        </w:rPr>
        <w:t>今后，我们将坚持问题导向，建立预算支出绩效评价长效机制，认真贯彻落实文件精神，进一步深化改革、创新思维，竭力推进预算支出绩效管理工作上新台阶。</w:t>
      </w:r>
    </w:p>
    <w:p w14:paraId="46812354">
      <w:pPr>
        <w:spacing w:line="560" w:lineRule="exact"/>
        <w:rPr>
          <w:rFonts w:ascii="仿宋_GB2312" w:hAnsi="仿宋_GB2312" w:eastAsia="仿宋_GB2312" w:cs="仿宋_GB2312"/>
          <w:sz w:val="32"/>
          <w:szCs w:val="32"/>
        </w:rPr>
      </w:pPr>
    </w:p>
    <w:p w14:paraId="1CE12722">
      <w:pPr>
        <w:ind w:firstLine="640" w:firstLineChars="200"/>
        <w:jc w:val="left"/>
        <w:rPr>
          <w:rFonts w:hint="eastAsia"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F6EAA"/>
    <w:multiLevelType w:val="singleLevel"/>
    <w:tmpl w:val="B55F6EAA"/>
    <w:lvl w:ilvl="0" w:tentative="0">
      <w:start w:val="13"/>
      <w:numFmt w:val="chineseCounting"/>
      <w:suff w:val="nothing"/>
      <w:lvlText w:val="%1、"/>
      <w:lvlJc w:val="left"/>
      <w:rPr>
        <w:rFonts w:hint="eastAsia"/>
      </w:rPr>
    </w:lvl>
  </w:abstractNum>
  <w:abstractNum w:abstractNumId="1">
    <w:nsid w:val="4936828D"/>
    <w:multiLevelType w:val="singleLevel"/>
    <w:tmpl w:val="4936828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13654"/>
    <w:rsid w:val="0002229B"/>
    <w:rsid w:val="000273BD"/>
    <w:rsid w:val="000415B7"/>
    <w:rsid w:val="00041E3F"/>
    <w:rsid w:val="00055DAA"/>
    <w:rsid w:val="00061F7B"/>
    <w:rsid w:val="000658A3"/>
    <w:rsid w:val="00074155"/>
    <w:rsid w:val="000873EF"/>
    <w:rsid w:val="00097AB2"/>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0951"/>
    <w:rsid w:val="002630BB"/>
    <w:rsid w:val="00264552"/>
    <w:rsid w:val="00264EF9"/>
    <w:rsid w:val="00265724"/>
    <w:rsid w:val="0027426B"/>
    <w:rsid w:val="002D6582"/>
    <w:rsid w:val="002E0A30"/>
    <w:rsid w:val="003130C4"/>
    <w:rsid w:val="00316C4B"/>
    <w:rsid w:val="0032192B"/>
    <w:rsid w:val="003479BD"/>
    <w:rsid w:val="0037197D"/>
    <w:rsid w:val="003768D5"/>
    <w:rsid w:val="003A0914"/>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C3C06"/>
    <w:rsid w:val="005D12B9"/>
    <w:rsid w:val="005D4D55"/>
    <w:rsid w:val="005E2CFB"/>
    <w:rsid w:val="005F2103"/>
    <w:rsid w:val="005F3D1C"/>
    <w:rsid w:val="0062378F"/>
    <w:rsid w:val="00641842"/>
    <w:rsid w:val="00651EEC"/>
    <w:rsid w:val="00686673"/>
    <w:rsid w:val="00691E8C"/>
    <w:rsid w:val="00692830"/>
    <w:rsid w:val="006A22C4"/>
    <w:rsid w:val="006A348B"/>
    <w:rsid w:val="006A351B"/>
    <w:rsid w:val="006B0422"/>
    <w:rsid w:val="006C1B53"/>
    <w:rsid w:val="006D7730"/>
    <w:rsid w:val="006E5284"/>
    <w:rsid w:val="006F3EB5"/>
    <w:rsid w:val="00702E34"/>
    <w:rsid w:val="00704395"/>
    <w:rsid w:val="00710FE7"/>
    <w:rsid w:val="0071589D"/>
    <w:rsid w:val="00717621"/>
    <w:rsid w:val="00720FF1"/>
    <w:rsid w:val="00727A53"/>
    <w:rsid w:val="00787B42"/>
    <w:rsid w:val="007C4539"/>
    <w:rsid w:val="007C4EDA"/>
    <w:rsid w:val="007F3657"/>
    <w:rsid w:val="00812ED5"/>
    <w:rsid w:val="008277D9"/>
    <w:rsid w:val="0084478C"/>
    <w:rsid w:val="0086638C"/>
    <w:rsid w:val="008A3E8D"/>
    <w:rsid w:val="008C3E74"/>
    <w:rsid w:val="009237C4"/>
    <w:rsid w:val="00944C48"/>
    <w:rsid w:val="00950252"/>
    <w:rsid w:val="00967F5D"/>
    <w:rsid w:val="009A0F95"/>
    <w:rsid w:val="009B3ADF"/>
    <w:rsid w:val="009C3B52"/>
    <w:rsid w:val="009E6817"/>
    <w:rsid w:val="009E6E9A"/>
    <w:rsid w:val="009E7020"/>
    <w:rsid w:val="00A01D2B"/>
    <w:rsid w:val="00A146EA"/>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47C9F"/>
    <w:rsid w:val="00D63780"/>
    <w:rsid w:val="00D644EE"/>
    <w:rsid w:val="00D75489"/>
    <w:rsid w:val="00DD06FF"/>
    <w:rsid w:val="00DD2B7A"/>
    <w:rsid w:val="00DD5FE9"/>
    <w:rsid w:val="00E00C7A"/>
    <w:rsid w:val="00E209CF"/>
    <w:rsid w:val="00E37D6C"/>
    <w:rsid w:val="00E55B68"/>
    <w:rsid w:val="00E67BE6"/>
    <w:rsid w:val="00E8683C"/>
    <w:rsid w:val="00EA2B72"/>
    <w:rsid w:val="00F74360"/>
    <w:rsid w:val="00FB462F"/>
    <w:rsid w:val="00FE16FA"/>
    <w:rsid w:val="00FE328A"/>
    <w:rsid w:val="00FE6269"/>
    <w:rsid w:val="00FF5CD6"/>
    <w:rsid w:val="010800D6"/>
    <w:rsid w:val="01A23AC6"/>
    <w:rsid w:val="01DE5CAD"/>
    <w:rsid w:val="01F66B05"/>
    <w:rsid w:val="02847B9A"/>
    <w:rsid w:val="033D6913"/>
    <w:rsid w:val="035F2367"/>
    <w:rsid w:val="036208AE"/>
    <w:rsid w:val="03717647"/>
    <w:rsid w:val="0374413D"/>
    <w:rsid w:val="03BB2592"/>
    <w:rsid w:val="03BB3A9D"/>
    <w:rsid w:val="03CB327B"/>
    <w:rsid w:val="04677ABA"/>
    <w:rsid w:val="047E3ADD"/>
    <w:rsid w:val="047F2F2E"/>
    <w:rsid w:val="04B8274F"/>
    <w:rsid w:val="0520214C"/>
    <w:rsid w:val="052136C5"/>
    <w:rsid w:val="057C6008"/>
    <w:rsid w:val="0599625C"/>
    <w:rsid w:val="05AB2D7A"/>
    <w:rsid w:val="06085010"/>
    <w:rsid w:val="06367DD0"/>
    <w:rsid w:val="06436049"/>
    <w:rsid w:val="06FF2D33"/>
    <w:rsid w:val="071A324D"/>
    <w:rsid w:val="071C6FC5"/>
    <w:rsid w:val="071E0F8F"/>
    <w:rsid w:val="0730481F"/>
    <w:rsid w:val="07AE497D"/>
    <w:rsid w:val="07AE77D1"/>
    <w:rsid w:val="07B73F2A"/>
    <w:rsid w:val="07F95559"/>
    <w:rsid w:val="081321F8"/>
    <w:rsid w:val="082045DB"/>
    <w:rsid w:val="08E20C4C"/>
    <w:rsid w:val="08ED3476"/>
    <w:rsid w:val="09166F09"/>
    <w:rsid w:val="097F459E"/>
    <w:rsid w:val="0AA44FA9"/>
    <w:rsid w:val="0ACA6D38"/>
    <w:rsid w:val="0AFB0486"/>
    <w:rsid w:val="0B6B5D0A"/>
    <w:rsid w:val="0B7516D2"/>
    <w:rsid w:val="0BF10254"/>
    <w:rsid w:val="0C3C2144"/>
    <w:rsid w:val="0C5D192B"/>
    <w:rsid w:val="0C945C05"/>
    <w:rsid w:val="0CAF5C2D"/>
    <w:rsid w:val="0CCF760C"/>
    <w:rsid w:val="0D0D3C5D"/>
    <w:rsid w:val="0D3C4532"/>
    <w:rsid w:val="0D576FA9"/>
    <w:rsid w:val="0D7111BC"/>
    <w:rsid w:val="0D740970"/>
    <w:rsid w:val="0E9E76FE"/>
    <w:rsid w:val="0ED32FD6"/>
    <w:rsid w:val="0F2B66F0"/>
    <w:rsid w:val="0F464F1F"/>
    <w:rsid w:val="0F6A48A4"/>
    <w:rsid w:val="0FD041BF"/>
    <w:rsid w:val="0FE4186B"/>
    <w:rsid w:val="108F631E"/>
    <w:rsid w:val="10AC0EB3"/>
    <w:rsid w:val="10E34F73"/>
    <w:rsid w:val="1102538C"/>
    <w:rsid w:val="110F2EA6"/>
    <w:rsid w:val="1110283E"/>
    <w:rsid w:val="11477335"/>
    <w:rsid w:val="11BA05E8"/>
    <w:rsid w:val="11D77981"/>
    <w:rsid w:val="11F938A0"/>
    <w:rsid w:val="11FE347A"/>
    <w:rsid w:val="12965691"/>
    <w:rsid w:val="12C6210F"/>
    <w:rsid w:val="130F0CDD"/>
    <w:rsid w:val="132E51D6"/>
    <w:rsid w:val="13451652"/>
    <w:rsid w:val="13634A35"/>
    <w:rsid w:val="13923D70"/>
    <w:rsid w:val="13EF09C2"/>
    <w:rsid w:val="140D7736"/>
    <w:rsid w:val="141418EE"/>
    <w:rsid w:val="144405A2"/>
    <w:rsid w:val="14BE321B"/>
    <w:rsid w:val="14C142C3"/>
    <w:rsid w:val="14C842E9"/>
    <w:rsid w:val="14F10EC2"/>
    <w:rsid w:val="150C1BA5"/>
    <w:rsid w:val="1554086F"/>
    <w:rsid w:val="155F38E8"/>
    <w:rsid w:val="156E79D4"/>
    <w:rsid w:val="15A13B32"/>
    <w:rsid w:val="15F910AE"/>
    <w:rsid w:val="160550C9"/>
    <w:rsid w:val="16C32FBA"/>
    <w:rsid w:val="16D57556"/>
    <w:rsid w:val="16D7133B"/>
    <w:rsid w:val="16F708DA"/>
    <w:rsid w:val="171F5F10"/>
    <w:rsid w:val="179862CE"/>
    <w:rsid w:val="179F1D98"/>
    <w:rsid w:val="17DD4AF4"/>
    <w:rsid w:val="17EB06A7"/>
    <w:rsid w:val="181A629A"/>
    <w:rsid w:val="182F1DCD"/>
    <w:rsid w:val="18950986"/>
    <w:rsid w:val="18B3365B"/>
    <w:rsid w:val="19187035"/>
    <w:rsid w:val="19673A2B"/>
    <w:rsid w:val="19F72119"/>
    <w:rsid w:val="1A0F29BA"/>
    <w:rsid w:val="1A4B59CE"/>
    <w:rsid w:val="1A4B710F"/>
    <w:rsid w:val="1A6C0815"/>
    <w:rsid w:val="1AAB1224"/>
    <w:rsid w:val="1AD5020F"/>
    <w:rsid w:val="1B876BD4"/>
    <w:rsid w:val="1BA568E9"/>
    <w:rsid w:val="1BCB48C1"/>
    <w:rsid w:val="1BCD1019"/>
    <w:rsid w:val="1D2D5631"/>
    <w:rsid w:val="1D2E13A9"/>
    <w:rsid w:val="1D554C25"/>
    <w:rsid w:val="1DEF77E3"/>
    <w:rsid w:val="1E171B69"/>
    <w:rsid w:val="1E4744D0"/>
    <w:rsid w:val="1E657244"/>
    <w:rsid w:val="1E804ED9"/>
    <w:rsid w:val="1E85149C"/>
    <w:rsid w:val="1EB013A6"/>
    <w:rsid w:val="1EE426D1"/>
    <w:rsid w:val="1EE47B84"/>
    <w:rsid w:val="1F0C74C8"/>
    <w:rsid w:val="1F432109"/>
    <w:rsid w:val="1F481D86"/>
    <w:rsid w:val="1F7647EF"/>
    <w:rsid w:val="1FC55FF4"/>
    <w:rsid w:val="208D2876"/>
    <w:rsid w:val="20A025BE"/>
    <w:rsid w:val="20C02816"/>
    <w:rsid w:val="20E72352"/>
    <w:rsid w:val="20EA0305"/>
    <w:rsid w:val="20EA0C7B"/>
    <w:rsid w:val="213274B1"/>
    <w:rsid w:val="21642211"/>
    <w:rsid w:val="217A4437"/>
    <w:rsid w:val="217F5C95"/>
    <w:rsid w:val="2187620D"/>
    <w:rsid w:val="21E64147"/>
    <w:rsid w:val="2217141C"/>
    <w:rsid w:val="22680EB9"/>
    <w:rsid w:val="22683576"/>
    <w:rsid w:val="227368B6"/>
    <w:rsid w:val="22E2541E"/>
    <w:rsid w:val="23AC2008"/>
    <w:rsid w:val="23AD541B"/>
    <w:rsid w:val="23B60BCE"/>
    <w:rsid w:val="23FA65E1"/>
    <w:rsid w:val="24056239"/>
    <w:rsid w:val="24100849"/>
    <w:rsid w:val="24233F5F"/>
    <w:rsid w:val="2436731B"/>
    <w:rsid w:val="24391488"/>
    <w:rsid w:val="2443398C"/>
    <w:rsid w:val="24494BFB"/>
    <w:rsid w:val="248F157E"/>
    <w:rsid w:val="24DE5540"/>
    <w:rsid w:val="25355D17"/>
    <w:rsid w:val="254554E2"/>
    <w:rsid w:val="259F1213"/>
    <w:rsid w:val="25A160E0"/>
    <w:rsid w:val="25AF024F"/>
    <w:rsid w:val="25BD776E"/>
    <w:rsid w:val="260535A2"/>
    <w:rsid w:val="261A696E"/>
    <w:rsid w:val="26705B29"/>
    <w:rsid w:val="268F66AE"/>
    <w:rsid w:val="26D27F46"/>
    <w:rsid w:val="26FD2D09"/>
    <w:rsid w:val="2779092B"/>
    <w:rsid w:val="2851389E"/>
    <w:rsid w:val="288D2CC2"/>
    <w:rsid w:val="29911C10"/>
    <w:rsid w:val="29AD338B"/>
    <w:rsid w:val="29D61036"/>
    <w:rsid w:val="2A1134D0"/>
    <w:rsid w:val="2A1B43AD"/>
    <w:rsid w:val="2A1C4A45"/>
    <w:rsid w:val="2A1C7F90"/>
    <w:rsid w:val="2A585CB7"/>
    <w:rsid w:val="2B6309EE"/>
    <w:rsid w:val="2C212F76"/>
    <w:rsid w:val="2C2B5CDF"/>
    <w:rsid w:val="2C344819"/>
    <w:rsid w:val="2C5F6ABA"/>
    <w:rsid w:val="2CA01B70"/>
    <w:rsid w:val="2CA42B33"/>
    <w:rsid w:val="2CB86C59"/>
    <w:rsid w:val="2CF03F85"/>
    <w:rsid w:val="2DC4412C"/>
    <w:rsid w:val="2DD54FC4"/>
    <w:rsid w:val="2E053C7C"/>
    <w:rsid w:val="2E150545"/>
    <w:rsid w:val="2E693FEF"/>
    <w:rsid w:val="2EA17D5E"/>
    <w:rsid w:val="2EA9362D"/>
    <w:rsid w:val="2F411B3A"/>
    <w:rsid w:val="2F4A2072"/>
    <w:rsid w:val="2F5838AD"/>
    <w:rsid w:val="2F762E67"/>
    <w:rsid w:val="2FA24BF0"/>
    <w:rsid w:val="30204B81"/>
    <w:rsid w:val="303803AA"/>
    <w:rsid w:val="30727E15"/>
    <w:rsid w:val="3077731A"/>
    <w:rsid w:val="307A3293"/>
    <w:rsid w:val="31280B00"/>
    <w:rsid w:val="312D38EE"/>
    <w:rsid w:val="31490108"/>
    <w:rsid w:val="3162252D"/>
    <w:rsid w:val="31BB6DEC"/>
    <w:rsid w:val="32144BB9"/>
    <w:rsid w:val="322E4F1A"/>
    <w:rsid w:val="32592833"/>
    <w:rsid w:val="328858F3"/>
    <w:rsid w:val="32A370F4"/>
    <w:rsid w:val="32DB72FA"/>
    <w:rsid w:val="33436869"/>
    <w:rsid w:val="33AB42C3"/>
    <w:rsid w:val="33BF2BE8"/>
    <w:rsid w:val="33EA2226"/>
    <w:rsid w:val="343B0D58"/>
    <w:rsid w:val="347E5977"/>
    <w:rsid w:val="34802092"/>
    <w:rsid w:val="34813C6F"/>
    <w:rsid w:val="35030C9C"/>
    <w:rsid w:val="350C5A51"/>
    <w:rsid w:val="3513157E"/>
    <w:rsid w:val="35151F77"/>
    <w:rsid w:val="352B29D8"/>
    <w:rsid w:val="35401114"/>
    <w:rsid w:val="354D11DF"/>
    <w:rsid w:val="356555DD"/>
    <w:rsid w:val="357E7A56"/>
    <w:rsid w:val="35A66D8A"/>
    <w:rsid w:val="35F538EC"/>
    <w:rsid w:val="3601278A"/>
    <w:rsid w:val="36391681"/>
    <w:rsid w:val="36610ECD"/>
    <w:rsid w:val="36721987"/>
    <w:rsid w:val="36B030FD"/>
    <w:rsid w:val="36BB532C"/>
    <w:rsid w:val="36EB2C9D"/>
    <w:rsid w:val="370F76FD"/>
    <w:rsid w:val="37CE542D"/>
    <w:rsid w:val="38167642"/>
    <w:rsid w:val="382E0A5C"/>
    <w:rsid w:val="3830481E"/>
    <w:rsid w:val="38AE25AD"/>
    <w:rsid w:val="390F4F04"/>
    <w:rsid w:val="392018DE"/>
    <w:rsid w:val="39964C0C"/>
    <w:rsid w:val="39F41499"/>
    <w:rsid w:val="3A140309"/>
    <w:rsid w:val="3A214A7E"/>
    <w:rsid w:val="3A322081"/>
    <w:rsid w:val="3A777544"/>
    <w:rsid w:val="3A9B2232"/>
    <w:rsid w:val="3B2C2E95"/>
    <w:rsid w:val="3B40257B"/>
    <w:rsid w:val="3B8970CF"/>
    <w:rsid w:val="3B9D5C20"/>
    <w:rsid w:val="3C0637C5"/>
    <w:rsid w:val="3C0E0EF8"/>
    <w:rsid w:val="3C6318CE"/>
    <w:rsid w:val="3C6F401E"/>
    <w:rsid w:val="3D1D2AFF"/>
    <w:rsid w:val="3D464EF9"/>
    <w:rsid w:val="3D601F95"/>
    <w:rsid w:val="3D6A0C69"/>
    <w:rsid w:val="3DA2025D"/>
    <w:rsid w:val="3E124A38"/>
    <w:rsid w:val="3E4154E6"/>
    <w:rsid w:val="3E6F60C9"/>
    <w:rsid w:val="3ECC729E"/>
    <w:rsid w:val="3F456695"/>
    <w:rsid w:val="3F87756C"/>
    <w:rsid w:val="3FBB0422"/>
    <w:rsid w:val="3FC30892"/>
    <w:rsid w:val="402B37FA"/>
    <w:rsid w:val="40364AE1"/>
    <w:rsid w:val="407233FD"/>
    <w:rsid w:val="40CF3129"/>
    <w:rsid w:val="411061F3"/>
    <w:rsid w:val="41182D1A"/>
    <w:rsid w:val="417551F7"/>
    <w:rsid w:val="41A2107B"/>
    <w:rsid w:val="41BE7F1E"/>
    <w:rsid w:val="41D774D7"/>
    <w:rsid w:val="428570D9"/>
    <w:rsid w:val="429418DC"/>
    <w:rsid w:val="42BC2E2F"/>
    <w:rsid w:val="42BF134C"/>
    <w:rsid w:val="4339622E"/>
    <w:rsid w:val="43533FF1"/>
    <w:rsid w:val="436E048A"/>
    <w:rsid w:val="43C36359"/>
    <w:rsid w:val="43F71D59"/>
    <w:rsid w:val="442530AE"/>
    <w:rsid w:val="44780FD8"/>
    <w:rsid w:val="44C707F3"/>
    <w:rsid w:val="44ED2DB0"/>
    <w:rsid w:val="45185545"/>
    <w:rsid w:val="452C78C6"/>
    <w:rsid w:val="4541586E"/>
    <w:rsid w:val="45460117"/>
    <w:rsid w:val="458C5013"/>
    <w:rsid w:val="45F8417E"/>
    <w:rsid w:val="46222F5E"/>
    <w:rsid w:val="46386131"/>
    <w:rsid w:val="46956CCB"/>
    <w:rsid w:val="46FC37FA"/>
    <w:rsid w:val="471825FE"/>
    <w:rsid w:val="471E1E95"/>
    <w:rsid w:val="474F3C28"/>
    <w:rsid w:val="47584B66"/>
    <w:rsid w:val="47A520E4"/>
    <w:rsid w:val="47E47CE9"/>
    <w:rsid w:val="47F66CEE"/>
    <w:rsid w:val="48055B37"/>
    <w:rsid w:val="483B7790"/>
    <w:rsid w:val="48496F13"/>
    <w:rsid w:val="48667B2A"/>
    <w:rsid w:val="488F01D2"/>
    <w:rsid w:val="48B54923"/>
    <w:rsid w:val="48BC487C"/>
    <w:rsid w:val="491D766A"/>
    <w:rsid w:val="49317EC7"/>
    <w:rsid w:val="49B050A9"/>
    <w:rsid w:val="49B06B1E"/>
    <w:rsid w:val="49C564F8"/>
    <w:rsid w:val="49F679D5"/>
    <w:rsid w:val="4A2458A1"/>
    <w:rsid w:val="4A3D4052"/>
    <w:rsid w:val="4A985F36"/>
    <w:rsid w:val="4AAC6B24"/>
    <w:rsid w:val="4B0B6787"/>
    <w:rsid w:val="4B3612A5"/>
    <w:rsid w:val="4B5D6788"/>
    <w:rsid w:val="4B842010"/>
    <w:rsid w:val="4BA3693A"/>
    <w:rsid w:val="4BFC7D3B"/>
    <w:rsid w:val="4C0B16FA"/>
    <w:rsid w:val="4C101AF6"/>
    <w:rsid w:val="4C120BAA"/>
    <w:rsid w:val="4C5B6ED3"/>
    <w:rsid w:val="4C5E6D05"/>
    <w:rsid w:val="4C8E4BC3"/>
    <w:rsid w:val="4C8F3363"/>
    <w:rsid w:val="4CEE073C"/>
    <w:rsid w:val="4CFF348F"/>
    <w:rsid w:val="4CFF65BF"/>
    <w:rsid w:val="4D07413E"/>
    <w:rsid w:val="4D0C6761"/>
    <w:rsid w:val="4D245859"/>
    <w:rsid w:val="4DA1062D"/>
    <w:rsid w:val="4E1822DF"/>
    <w:rsid w:val="4E277436"/>
    <w:rsid w:val="4F0A43FE"/>
    <w:rsid w:val="4F1131CD"/>
    <w:rsid w:val="4F843AC1"/>
    <w:rsid w:val="4FA33DA7"/>
    <w:rsid w:val="4FD40481"/>
    <w:rsid w:val="4FD712AB"/>
    <w:rsid w:val="505437FC"/>
    <w:rsid w:val="50680222"/>
    <w:rsid w:val="506E769A"/>
    <w:rsid w:val="507765E7"/>
    <w:rsid w:val="50B717CC"/>
    <w:rsid w:val="50EF0AC4"/>
    <w:rsid w:val="51324A50"/>
    <w:rsid w:val="51352AC8"/>
    <w:rsid w:val="5162517B"/>
    <w:rsid w:val="51CC130F"/>
    <w:rsid w:val="51ED120B"/>
    <w:rsid w:val="52361E3B"/>
    <w:rsid w:val="526B51B3"/>
    <w:rsid w:val="5298799D"/>
    <w:rsid w:val="52EB4CD8"/>
    <w:rsid w:val="53630F4A"/>
    <w:rsid w:val="53646824"/>
    <w:rsid w:val="53966B08"/>
    <w:rsid w:val="54276411"/>
    <w:rsid w:val="542B5EF6"/>
    <w:rsid w:val="545A24A8"/>
    <w:rsid w:val="5472334E"/>
    <w:rsid w:val="54E45790"/>
    <w:rsid w:val="550D3076"/>
    <w:rsid w:val="551E34D6"/>
    <w:rsid w:val="55BA0413"/>
    <w:rsid w:val="55E869EF"/>
    <w:rsid w:val="564501C6"/>
    <w:rsid w:val="566A3CE9"/>
    <w:rsid w:val="567E6272"/>
    <w:rsid w:val="568E7E50"/>
    <w:rsid w:val="56F348DD"/>
    <w:rsid w:val="57405985"/>
    <w:rsid w:val="575064EA"/>
    <w:rsid w:val="57725D4B"/>
    <w:rsid w:val="57A904B6"/>
    <w:rsid w:val="57AE108B"/>
    <w:rsid w:val="58A40F94"/>
    <w:rsid w:val="58E6430A"/>
    <w:rsid w:val="593B7CFB"/>
    <w:rsid w:val="59550F46"/>
    <w:rsid w:val="595E6596"/>
    <w:rsid w:val="596926C2"/>
    <w:rsid w:val="59904603"/>
    <w:rsid w:val="599311A8"/>
    <w:rsid w:val="599C69C3"/>
    <w:rsid w:val="5A403EEE"/>
    <w:rsid w:val="5A4214BD"/>
    <w:rsid w:val="5ACC0C37"/>
    <w:rsid w:val="5B3F1217"/>
    <w:rsid w:val="5B6E5123"/>
    <w:rsid w:val="5B7E6A7C"/>
    <w:rsid w:val="5B997251"/>
    <w:rsid w:val="5BD4669C"/>
    <w:rsid w:val="5C133668"/>
    <w:rsid w:val="5C207B33"/>
    <w:rsid w:val="5C2634BB"/>
    <w:rsid w:val="5CCC438B"/>
    <w:rsid w:val="5D213B7C"/>
    <w:rsid w:val="5D24312C"/>
    <w:rsid w:val="5DBA675F"/>
    <w:rsid w:val="5DDA1500"/>
    <w:rsid w:val="5E2D4789"/>
    <w:rsid w:val="5E940365"/>
    <w:rsid w:val="5EB96BBE"/>
    <w:rsid w:val="5EC73BB2"/>
    <w:rsid w:val="5EF54CCE"/>
    <w:rsid w:val="5EF75FF7"/>
    <w:rsid w:val="5F463F63"/>
    <w:rsid w:val="5F4B136B"/>
    <w:rsid w:val="5F706F49"/>
    <w:rsid w:val="60162421"/>
    <w:rsid w:val="6041498E"/>
    <w:rsid w:val="605129B1"/>
    <w:rsid w:val="60874774"/>
    <w:rsid w:val="60CC4D75"/>
    <w:rsid w:val="60EF2FC0"/>
    <w:rsid w:val="60FB2DA4"/>
    <w:rsid w:val="613262A7"/>
    <w:rsid w:val="617B314A"/>
    <w:rsid w:val="617D4D6A"/>
    <w:rsid w:val="6200643D"/>
    <w:rsid w:val="620F0729"/>
    <w:rsid w:val="62182FA5"/>
    <w:rsid w:val="629B43B7"/>
    <w:rsid w:val="6320666B"/>
    <w:rsid w:val="637C7EED"/>
    <w:rsid w:val="63900EB5"/>
    <w:rsid w:val="63B773AF"/>
    <w:rsid w:val="63F024E1"/>
    <w:rsid w:val="6421269A"/>
    <w:rsid w:val="64AB1777"/>
    <w:rsid w:val="64B070DE"/>
    <w:rsid w:val="64BA04E0"/>
    <w:rsid w:val="651D7310"/>
    <w:rsid w:val="653D0C0C"/>
    <w:rsid w:val="654F73EE"/>
    <w:rsid w:val="65AD17E5"/>
    <w:rsid w:val="65B57E16"/>
    <w:rsid w:val="65BB7B8B"/>
    <w:rsid w:val="65F534E9"/>
    <w:rsid w:val="65F86668"/>
    <w:rsid w:val="66067077"/>
    <w:rsid w:val="66441093"/>
    <w:rsid w:val="66754B6E"/>
    <w:rsid w:val="668F7120"/>
    <w:rsid w:val="66C0770A"/>
    <w:rsid w:val="66CD5949"/>
    <w:rsid w:val="66FB3E37"/>
    <w:rsid w:val="6703473E"/>
    <w:rsid w:val="67515CE5"/>
    <w:rsid w:val="676779ED"/>
    <w:rsid w:val="67AE17DA"/>
    <w:rsid w:val="688F051A"/>
    <w:rsid w:val="68BB68CF"/>
    <w:rsid w:val="68FC5C6B"/>
    <w:rsid w:val="69453683"/>
    <w:rsid w:val="696667FF"/>
    <w:rsid w:val="698E5C16"/>
    <w:rsid w:val="699C40E5"/>
    <w:rsid w:val="6A64035D"/>
    <w:rsid w:val="6A6D03E7"/>
    <w:rsid w:val="6A976D55"/>
    <w:rsid w:val="6AA97E8C"/>
    <w:rsid w:val="6AB70031"/>
    <w:rsid w:val="6AE30ED8"/>
    <w:rsid w:val="6AFD0250"/>
    <w:rsid w:val="6B594174"/>
    <w:rsid w:val="6B7D4F86"/>
    <w:rsid w:val="6B804A78"/>
    <w:rsid w:val="6B9C0618"/>
    <w:rsid w:val="6BD34BC2"/>
    <w:rsid w:val="6C116020"/>
    <w:rsid w:val="6C117498"/>
    <w:rsid w:val="6C365FC9"/>
    <w:rsid w:val="6C3B53BD"/>
    <w:rsid w:val="6C3C2CA5"/>
    <w:rsid w:val="6CAC7AAD"/>
    <w:rsid w:val="6CAE0F88"/>
    <w:rsid w:val="6CC46EAF"/>
    <w:rsid w:val="6D8707CD"/>
    <w:rsid w:val="6DBD1686"/>
    <w:rsid w:val="6DE60F2E"/>
    <w:rsid w:val="6E376F09"/>
    <w:rsid w:val="6E5F6813"/>
    <w:rsid w:val="6E756BBE"/>
    <w:rsid w:val="6EE74A40"/>
    <w:rsid w:val="6F3A4760"/>
    <w:rsid w:val="6FA66D23"/>
    <w:rsid w:val="700851FC"/>
    <w:rsid w:val="7028566B"/>
    <w:rsid w:val="707C1807"/>
    <w:rsid w:val="708041CD"/>
    <w:rsid w:val="70D2074D"/>
    <w:rsid w:val="70E51DA8"/>
    <w:rsid w:val="713420C5"/>
    <w:rsid w:val="71675ECD"/>
    <w:rsid w:val="724406A0"/>
    <w:rsid w:val="727603A8"/>
    <w:rsid w:val="72B94E61"/>
    <w:rsid w:val="72DB7F88"/>
    <w:rsid w:val="73775FE8"/>
    <w:rsid w:val="73B44620"/>
    <w:rsid w:val="73BD5C61"/>
    <w:rsid w:val="73BE0114"/>
    <w:rsid w:val="73D46A5E"/>
    <w:rsid w:val="741A22DF"/>
    <w:rsid w:val="74446F14"/>
    <w:rsid w:val="7447478D"/>
    <w:rsid w:val="74540E74"/>
    <w:rsid w:val="746F26E3"/>
    <w:rsid w:val="74805DEF"/>
    <w:rsid w:val="74911824"/>
    <w:rsid w:val="74A05010"/>
    <w:rsid w:val="753D30AC"/>
    <w:rsid w:val="75950C25"/>
    <w:rsid w:val="75A935E7"/>
    <w:rsid w:val="75F75951"/>
    <w:rsid w:val="75FA780A"/>
    <w:rsid w:val="762E1891"/>
    <w:rsid w:val="76400267"/>
    <w:rsid w:val="772B1C5E"/>
    <w:rsid w:val="778E5296"/>
    <w:rsid w:val="78016A77"/>
    <w:rsid w:val="78441036"/>
    <w:rsid w:val="78915924"/>
    <w:rsid w:val="78E92378"/>
    <w:rsid w:val="79001BA3"/>
    <w:rsid w:val="79126C8E"/>
    <w:rsid w:val="794634E3"/>
    <w:rsid w:val="79586707"/>
    <w:rsid w:val="7A0B76AE"/>
    <w:rsid w:val="7A100D8F"/>
    <w:rsid w:val="7A450D97"/>
    <w:rsid w:val="7B0B1887"/>
    <w:rsid w:val="7B0D0E08"/>
    <w:rsid w:val="7B4909FD"/>
    <w:rsid w:val="7B661E49"/>
    <w:rsid w:val="7B72220E"/>
    <w:rsid w:val="7BBD7F50"/>
    <w:rsid w:val="7BCC6850"/>
    <w:rsid w:val="7BEA2A26"/>
    <w:rsid w:val="7BF3045C"/>
    <w:rsid w:val="7C077F70"/>
    <w:rsid w:val="7C4704D7"/>
    <w:rsid w:val="7C552837"/>
    <w:rsid w:val="7C6247CB"/>
    <w:rsid w:val="7C6E0CB7"/>
    <w:rsid w:val="7CE23AF4"/>
    <w:rsid w:val="7D2420E5"/>
    <w:rsid w:val="7DC40F79"/>
    <w:rsid w:val="7DC6043C"/>
    <w:rsid w:val="7EE10F4C"/>
    <w:rsid w:val="7EF77A7B"/>
    <w:rsid w:val="7EF9679E"/>
    <w:rsid w:val="7F072972"/>
    <w:rsid w:val="7F434E87"/>
    <w:rsid w:val="7F490541"/>
    <w:rsid w:val="7FB51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9"/>
    <w:pPr>
      <w:keepNext/>
      <w:keepLines/>
      <w:spacing w:before="200" w:after="0"/>
      <w:outlineLvl w:val="2"/>
    </w:pPr>
    <w:rPr>
      <w:rFonts w:ascii="Calibri Light" w:hAnsi="Calibri Light" w:eastAsia="宋体" w:cs="Times New Roman"/>
      <w:b/>
      <w:color w:val="4874C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0"/>
    <w:pPr>
      <w:wordWrap w:val="0"/>
      <w:spacing w:after="60"/>
      <w:jc w:val="center"/>
    </w:pPr>
    <w:rPr>
      <w:rFonts w:ascii="宋体" w:hAnsi="宋体" w:eastAsia="Times New Roman" w:cs="Times New Roman"/>
      <w:sz w:val="24"/>
      <w:lang w:val="en-US" w:eastAsia="zh-CN" w:bidi="ar-SA"/>
    </w:rPr>
  </w:style>
  <w:style w:type="paragraph" w:styleId="4">
    <w:name w:val="Normal Indent"/>
    <w:basedOn w:val="1"/>
    <w:unhideWhenUsed/>
    <w:qFormat/>
    <w:uiPriority w:val="99"/>
    <w:pPr>
      <w:ind w:firstLine="420" w:firstLineChars="200"/>
    </w:pPr>
    <w:rPr>
      <w:szCs w:val="21"/>
    </w:rPr>
  </w:style>
  <w:style w:type="paragraph" w:styleId="5">
    <w:name w:val="Body Text"/>
    <w:basedOn w:val="1"/>
    <w:next w:val="6"/>
    <w:qFormat/>
    <w:uiPriority w:val="99"/>
    <w:pPr>
      <w:spacing w:after="120"/>
    </w:pPr>
  </w:style>
  <w:style w:type="paragraph" w:styleId="6">
    <w:name w:val="toc 5"/>
    <w:basedOn w:val="1"/>
    <w:next w:val="1"/>
    <w:qFormat/>
    <w:uiPriority w:val="0"/>
    <w:pPr>
      <w:ind w:left="1680" w:leftChars="800"/>
    </w:pPr>
  </w:style>
  <w:style w:type="paragraph" w:styleId="7">
    <w:name w:val="Balloon Text"/>
    <w:basedOn w:val="1"/>
    <w:link w:val="19"/>
    <w:semiHidden/>
    <w:unhideWhenUsed/>
    <w:qFormat/>
    <w:uiPriority w:val="99"/>
    <w:rPr>
      <w:sz w:val="18"/>
      <w:szCs w:val="18"/>
    </w:rPr>
  </w:style>
  <w:style w:type="paragraph" w:styleId="8">
    <w:name w:val="footer"/>
    <w:basedOn w:val="1"/>
    <w:next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字符"/>
    <w:basedOn w:val="13"/>
    <w:link w:val="7"/>
    <w:semiHidden/>
    <w:qFormat/>
    <w:uiPriority w:val="99"/>
    <w:rPr>
      <w:sz w:val="18"/>
      <w:szCs w:val="18"/>
    </w:rPr>
  </w:style>
  <w:style w:type="paragraph" w:customStyle="1" w:styleId="20">
    <w:name w:val="p8"/>
    <w:basedOn w:val="1"/>
    <w:qFormat/>
    <w:uiPriority w:val="0"/>
    <w:pPr>
      <w:widowControl/>
      <w:spacing w:beforeAutospacing="1" w:afterAutospacing="1"/>
      <w:jc w:val="left"/>
    </w:pPr>
    <w:rPr>
      <w:rFonts w:hint="eastAsia" w:ascii="宋体" w:hAnsi="宋体" w:eastAsia="宋体" w:cs="Times New Roman"/>
      <w:kern w:val="0"/>
      <w:sz w:val="24"/>
      <w:szCs w:val="24"/>
    </w:rPr>
  </w:style>
  <w:style w:type="character" w:customStyle="1" w:styleId="21">
    <w:name w:val="s3"/>
    <w:basedOn w:val="13"/>
    <w:qFormat/>
    <w:uiPriority w:val="0"/>
  </w:style>
  <w:style w:type="character" w:customStyle="1" w:styleId="22">
    <w:name w:val="s2"/>
    <w:basedOn w:val="13"/>
    <w:qFormat/>
    <w:uiPriority w:val="0"/>
  </w:style>
  <w:style w:type="paragraph" w:customStyle="1" w:styleId="23">
    <w:name w:val="Body text|1"/>
    <w:basedOn w:val="1"/>
    <w:qFormat/>
    <w:uiPriority w:val="0"/>
    <w:pPr>
      <w:spacing w:line="494" w:lineRule="exact"/>
      <w:ind w:firstLine="780"/>
      <w:jc w:val="left"/>
    </w:pPr>
    <w:rPr>
      <w:rFonts w:ascii="宋体" w:hAnsi="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35</Words>
  <Characters>38</Characters>
  <Lines>1142</Lines>
  <Paragraphs>821</Paragraphs>
  <TotalTime>35</TotalTime>
  <ScaleCrop>false</ScaleCrop>
  <LinksUpToDate>false</LinksUpToDate>
  <CharactersWithSpaces>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唐糖</cp:lastModifiedBy>
  <cp:lastPrinted>2025-09-29T08:43:43Z</cp:lastPrinted>
  <dcterms:modified xsi:type="dcterms:W3CDTF">2025-09-29T08:46:16Z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BF8F0A18A87C45839C4C5D1838AD7795_13</vt:lpwstr>
  </property>
  <property fmtid="{D5CDD505-2E9C-101B-9397-08002B2CF9AE}" pid="4" name="KSOTemplateDocerSaveRecord">
    <vt:lpwstr>eyJoZGlkIjoiYmE3ZmJhNWI5MjUyMTEzNTBiZjE2ZjA3NzEwOWRhZWMiLCJ1c2VySWQiOiI0OTg2MzUyNDIifQ==</vt:lpwstr>
  </property>
</Properties>
</file>