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jc w:val="center"/>
        <w:rPr>
          <w:rFonts w:asciiTheme="minorEastAsia" w:hAnsiTheme="minorEastAsia" w:eastAsiaTheme="minorEastAsia"/>
          <w:sz w:val="56"/>
          <w:szCs w:val="56"/>
        </w:rPr>
      </w:pPr>
    </w:p>
    <w:p>
      <w:pPr>
        <w:pStyle w:val="13"/>
        <w:rPr>
          <w:rFonts w:asciiTheme="minorEastAsia" w:hAnsiTheme="minorEastAsia" w:eastAsiaTheme="minorEastAsia"/>
          <w:sz w:val="84"/>
          <w:szCs w:val="84"/>
        </w:rPr>
      </w:pPr>
    </w:p>
    <w:p>
      <w:pPr>
        <w:pStyle w:val="13"/>
        <w:jc w:val="center"/>
        <w:rPr>
          <w:rFonts w:asciiTheme="minorEastAsia" w:hAnsiTheme="minorEastAsia" w:eastAsiaTheme="minorEastAsia"/>
          <w:b/>
          <w:sz w:val="84"/>
          <w:szCs w:val="84"/>
        </w:rPr>
      </w:pPr>
      <w:r>
        <w:rPr>
          <w:rFonts w:hint="eastAsia" w:asciiTheme="minorEastAsia" w:hAnsiTheme="minorEastAsia" w:eastAsiaTheme="minorEastAsia"/>
          <w:b/>
          <w:sz w:val="84"/>
          <w:szCs w:val="84"/>
        </w:rPr>
        <w:t>2021年度</w:t>
      </w:r>
    </w:p>
    <w:p>
      <w:pPr>
        <w:pStyle w:val="13"/>
        <w:jc w:val="center"/>
        <w:rPr>
          <w:rFonts w:asciiTheme="minorEastAsia" w:hAnsiTheme="minorEastAsia" w:eastAsiaTheme="minorEastAsia"/>
          <w:b/>
          <w:sz w:val="84"/>
          <w:szCs w:val="84"/>
        </w:rPr>
      </w:pPr>
      <w:r>
        <w:rPr>
          <w:rFonts w:hint="eastAsia" w:asciiTheme="minorEastAsia" w:hAnsiTheme="minorEastAsia" w:eastAsiaTheme="minorEastAsia"/>
          <w:b/>
          <w:sz w:val="84"/>
          <w:szCs w:val="84"/>
        </w:rPr>
        <w:t>祁阳市农村经营服站</w:t>
      </w:r>
    </w:p>
    <w:p>
      <w:pPr>
        <w:pStyle w:val="13"/>
        <w:jc w:val="center"/>
        <w:rPr>
          <w:rFonts w:asciiTheme="minorEastAsia" w:hAnsiTheme="minorEastAsia" w:eastAsiaTheme="minorEastAsia"/>
          <w:b/>
          <w:sz w:val="84"/>
          <w:szCs w:val="84"/>
        </w:rPr>
      </w:pPr>
      <w:r>
        <w:rPr>
          <w:rFonts w:hint="eastAsia" w:asciiTheme="minorEastAsia" w:hAnsiTheme="minorEastAsia" w:eastAsiaTheme="minorEastAsia"/>
          <w:b/>
          <w:sz w:val="84"/>
          <w:szCs w:val="84"/>
        </w:rPr>
        <w:t>部门决算</w:t>
      </w:r>
    </w:p>
    <w:p>
      <w:pPr>
        <w:pStyle w:val="13"/>
        <w:jc w:val="center"/>
        <w:rPr>
          <w:rFonts w:asciiTheme="minorEastAsia" w:hAnsiTheme="minorEastAsia" w:eastAsiaTheme="minorEastAsia"/>
          <w:b/>
          <w:sz w:val="56"/>
          <w:szCs w:val="56"/>
        </w:rPr>
      </w:pPr>
    </w:p>
    <w:p>
      <w:pPr>
        <w:pStyle w:val="13"/>
        <w:jc w:val="center"/>
        <w:rPr>
          <w:rFonts w:asciiTheme="minorEastAsia" w:hAnsiTheme="minorEastAsia" w:eastAsiaTheme="minorEastAsia"/>
          <w:sz w:val="56"/>
          <w:szCs w:val="56"/>
        </w:rPr>
      </w:pPr>
    </w:p>
    <w:p>
      <w:pPr>
        <w:pStyle w:val="13"/>
        <w:spacing w:line="500" w:lineRule="exact"/>
        <w:rPr>
          <w:rFonts w:asciiTheme="minorEastAsia" w:hAnsiTheme="minorEastAsia" w:eastAsiaTheme="minorEastAsia"/>
          <w:b/>
          <w:sz w:val="36"/>
          <w:szCs w:val="28"/>
        </w:rPr>
      </w:pPr>
    </w:p>
    <w:p>
      <w:pPr>
        <w:pStyle w:val="13"/>
        <w:spacing w:line="500" w:lineRule="exact"/>
        <w:jc w:val="center"/>
        <w:rPr>
          <w:rFonts w:asciiTheme="minorEastAsia" w:hAnsiTheme="minorEastAsia" w:eastAsiaTheme="minorEastAsia"/>
          <w:b/>
          <w:sz w:val="36"/>
          <w:szCs w:val="28"/>
        </w:rPr>
      </w:pPr>
      <w:r>
        <w:rPr>
          <w:rFonts w:hint="eastAsia" w:asciiTheme="minorEastAsia" w:hAnsiTheme="minorEastAsia" w:eastAsiaTheme="minorEastAsia"/>
          <w:b/>
          <w:sz w:val="36"/>
          <w:szCs w:val="28"/>
        </w:rPr>
        <w:t>目录</w:t>
      </w:r>
    </w:p>
    <w:p>
      <w:pPr>
        <w:pStyle w:val="13"/>
        <w:spacing w:line="500" w:lineRule="exact"/>
        <w:rPr>
          <w:rFonts w:cs="仿宋_GB2312" w:asciiTheme="minorEastAsia" w:hAnsiTheme="minorEastAsia" w:eastAsiaTheme="minorEastAsia"/>
          <w:b/>
          <w:sz w:val="28"/>
          <w:szCs w:val="28"/>
        </w:rPr>
      </w:pPr>
      <w:r>
        <w:rPr>
          <w:rFonts w:hint="eastAsia" w:asciiTheme="minorEastAsia" w:hAnsiTheme="minorEastAsia" w:eastAsiaTheme="minorEastAsia"/>
          <w:b/>
          <w:sz w:val="28"/>
          <w:szCs w:val="28"/>
        </w:rPr>
        <w:t>第一部分祁阳市农村经营站单位概况</w:t>
      </w:r>
    </w:p>
    <w:p>
      <w:pPr>
        <w:pStyle w:val="13"/>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3"/>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w:t>
      </w:r>
      <w:r>
        <w:rPr>
          <w:rFonts w:hint="eastAsia" w:cs="仿宋_GB2312" w:asciiTheme="minorEastAsia" w:hAnsiTheme="minorEastAsia" w:eastAsiaTheme="minorEastAsia"/>
          <w:sz w:val="28"/>
          <w:szCs w:val="28"/>
        </w:rPr>
        <w:t>机构设置及决算单位构成</w:t>
      </w:r>
    </w:p>
    <w:p>
      <w:pPr>
        <w:pStyle w:val="13"/>
        <w:spacing w:line="500" w:lineRule="exact"/>
        <w:rPr>
          <w:rFonts w:cs="仿宋_GB2312" w:asciiTheme="minorEastAsia" w:hAnsiTheme="minorEastAsia" w:eastAsiaTheme="minorEastAsia"/>
          <w:b/>
          <w:sz w:val="28"/>
          <w:szCs w:val="28"/>
        </w:rPr>
      </w:pPr>
      <w:r>
        <w:rPr>
          <w:rFonts w:hint="eastAsia" w:asciiTheme="minorEastAsia" w:hAnsiTheme="minorEastAsia" w:eastAsiaTheme="minorEastAsia"/>
          <w:b/>
          <w:sz w:val="28"/>
          <w:szCs w:val="28"/>
        </w:rPr>
        <w:t>第二部分</w:t>
      </w:r>
      <w:r>
        <w:rPr>
          <w:rFonts w:asciiTheme="minorEastAsia" w:hAnsiTheme="minorEastAsia" w:eastAsiaTheme="minorEastAsia"/>
          <w:b/>
          <w:sz w:val="28"/>
          <w:szCs w:val="28"/>
        </w:rPr>
        <w:t>20</w:t>
      </w:r>
      <w:r>
        <w:rPr>
          <w:rFonts w:hint="eastAsia" w:asciiTheme="minorEastAsia" w:hAnsiTheme="minorEastAsia" w:eastAsiaTheme="minorEastAsia"/>
          <w:b/>
          <w:sz w:val="28"/>
          <w:szCs w:val="28"/>
        </w:rPr>
        <w:t>21年度部门决算表</w:t>
      </w:r>
    </w:p>
    <w:p>
      <w:pPr>
        <w:pStyle w:val="13"/>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3"/>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3"/>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3"/>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3"/>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3"/>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w:t>
      </w:r>
      <w:r>
        <w:rPr>
          <w:rFonts w:hint="eastAsia" w:cs="仿宋_GB2312" w:asciiTheme="minorEastAsia" w:hAnsiTheme="minorEastAsia" w:eastAsiaTheme="minorEastAsia"/>
          <w:sz w:val="28"/>
          <w:szCs w:val="28"/>
        </w:rPr>
        <w:t>明细</w:t>
      </w:r>
      <w:r>
        <w:rPr>
          <w:rFonts w:cs="仿宋_GB2312" w:asciiTheme="minorEastAsia" w:hAnsiTheme="minorEastAsia" w:eastAsiaTheme="minorEastAsia"/>
          <w:sz w:val="28"/>
          <w:szCs w:val="28"/>
        </w:rPr>
        <w:t>表</w:t>
      </w:r>
    </w:p>
    <w:p>
      <w:pPr>
        <w:pStyle w:val="13"/>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3"/>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3"/>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13"/>
        <w:spacing w:line="500" w:lineRule="exact"/>
        <w:rPr>
          <w:rFonts w:cs="仿宋_GB2312" w:asciiTheme="minorEastAsia" w:hAnsiTheme="minorEastAsia" w:eastAsiaTheme="minorEastAsia"/>
          <w:b/>
          <w:sz w:val="28"/>
          <w:szCs w:val="28"/>
        </w:rPr>
      </w:pPr>
      <w:r>
        <w:rPr>
          <w:rFonts w:hint="eastAsia" w:asciiTheme="minorEastAsia" w:hAnsiTheme="minorEastAsia" w:eastAsiaTheme="minorEastAsia"/>
          <w:b/>
          <w:sz w:val="28"/>
          <w:szCs w:val="28"/>
        </w:rPr>
        <w:t>第三部分</w:t>
      </w:r>
      <w:r>
        <w:rPr>
          <w:rFonts w:asciiTheme="minorEastAsia" w:hAnsiTheme="minorEastAsia" w:eastAsiaTheme="minorEastAsia"/>
          <w:b/>
          <w:sz w:val="28"/>
          <w:szCs w:val="28"/>
        </w:rPr>
        <w:t>20</w:t>
      </w:r>
      <w:r>
        <w:rPr>
          <w:rFonts w:hint="eastAsia" w:asciiTheme="minorEastAsia" w:hAnsiTheme="minorEastAsia" w:eastAsiaTheme="minorEastAsia"/>
          <w:b/>
          <w:sz w:val="28"/>
          <w:szCs w:val="28"/>
        </w:rPr>
        <w:t>21年度部门决算情况说明</w:t>
      </w:r>
    </w:p>
    <w:p>
      <w:pPr>
        <w:pStyle w:val="13"/>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cs="仿宋_GB2312" w:asciiTheme="minorEastAsia" w:hAnsiTheme="minorEastAsia"/>
          <w:sz w:val="28"/>
          <w:szCs w:val="28"/>
        </w:rPr>
      </w:pPr>
      <w:r>
        <w:rPr>
          <w:rFonts w:cs="仿宋_GB2312" w:asciiTheme="minorEastAsia" w:hAnsiTheme="minorEastAsia"/>
          <w:sz w:val="28"/>
          <w:szCs w:val="28"/>
        </w:rPr>
        <w:t>二、收入决算情况说明</w:t>
      </w:r>
    </w:p>
    <w:p>
      <w:pPr>
        <w:autoSpaceDE w:val="0"/>
        <w:autoSpaceDN w:val="0"/>
        <w:adjustRightInd w:val="0"/>
        <w:spacing w:line="500" w:lineRule="exact"/>
        <w:ind w:firstLine="700" w:firstLineChars="250"/>
        <w:jc w:val="left"/>
        <w:rPr>
          <w:rFonts w:cs="仿宋_GB2312" w:asciiTheme="minorEastAsia" w:hAnsiTheme="minorEastAsia"/>
          <w:color w:val="000000"/>
          <w:kern w:val="0"/>
          <w:sz w:val="28"/>
          <w:szCs w:val="28"/>
        </w:rPr>
      </w:pPr>
      <w:r>
        <w:rPr>
          <w:rFonts w:cs="仿宋_GB2312" w:asciiTheme="minorEastAsia" w:hAnsiTheme="minorEastAsia"/>
          <w:color w:val="000000"/>
          <w:kern w:val="0"/>
          <w:sz w:val="28"/>
          <w:szCs w:val="28"/>
        </w:rPr>
        <w:t>三、支出决算情况说明</w:t>
      </w:r>
    </w:p>
    <w:p>
      <w:pPr>
        <w:autoSpaceDE w:val="0"/>
        <w:autoSpaceDN w:val="0"/>
        <w:adjustRightInd w:val="0"/>
        <w:spacing w:line="500" w:lineRule="exact"/>
        <w:ind w:firstLine="700" w:firstLineChars="250"/>
        <w:jc w:val="left"/>
        <w:rPr>
          <w:rFonts w:cs="仿宋_GB2312" w:asciiTheme="minorEastAsia" w:hAnsiTheme="minorEastAsia"/>
          <w:color w:val="000000"/>
          <w:kern w:val="0"/>
          <w:sz w:val="28"/>
          <w:szCs w:val="28"/>
        </w:rPr>
      </w:pPr>
      <w:r>
        <w:rPr>
          <w:rFonts w:cs="仿宋_GB2312" w:asciiTheme="minorEastAsia" w:hAnsiTheme="minorEastAsia"/>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cs="仿宋_GB2312" w:asciiTheme="minorEastAsia" w:hAnsiTheme="minorEastAsia"/>
          <w:color w:val="000000"/>
          <w:kern w:val="0"/>
          <w:sz w:val="28"/>
          <w:szCs w:val="28"/>
        </w:rPr>
      </w:pPr>
      <w:r>
        <w:rPr>
          <w:rFonts w:cs="仿宋_GB2312" w:asciiTheme="minorEastAsia" w:hAnsiTheme="minorEastAsia"/>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cs="仿宋_GB2312" w:asciiTheme="minorEastAsia" w:hAnsiTheme="minorEastAsia"/>
          <w:color w:val="000000"/>
          <w:kern w:val="0"/>
          <w:sz w:val="28"/>
          <w:szCs w:val="28"/>
        </w:rPr>
      </w:pPr>
      <w:r>
        <w:rPr>
          <w:rFonts w:cs="仿宋_GB2312" w:asciiTheme="minorEastAsia" w:hAnsiTheme="minorEastAsia"/>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cs="仿宋_GB2312" w:asciiTheme="minorEastAsia" w:hAnsiTheme="minorEastAsia"/>
          <w:color w:val="000000"/>
          <w:kern w:val="0"/>
          <w:sz w:val="28"/>
          <w:szCs w:val="28"/>
        </w:rPr>
      </w:pPr>
      <w:r>
        <w:rPr>
          <w:rFonts w:cs="仿宋_GB2312" w:asciiTheme="minorEastAsia" w:hAnsiTheme="minorEastAsia"/>
          <w:color w:val="000000"/>
          <w:kern w:val="0"/>
          <w:sz w:val="28"/>
          <w:szCs w:val="28"/>
        </w:rPr>
        <w:t>七、一般公共预算财政拨款</w:t>
      </w:r>
      <w:r>
        <w:rPr>
          <w:rFonts w:hint="eastAsia" w:cs="仿宋_GB2312" w:asciiTheme="minorEastAsia" w:hAnsiTheme="minorEastAsia"/>
          <w:color w:val="000000"/>
          <w:kern w:val="0"/>
          <w:sz w:val="28"/>
          <w:szCs w:val="28"/>
        </w:rPr>
        <w:t>“</w:t>
      </w:r>
      <w:r>
        <w:rPr>
          <w:rFonts w:cs="仿宋_GB2312" w:asciiTheme="minorEastAsia" w:hAnsiTheme="minorEastAsia"/>
          <w:color w:val="000000"/>
          <w:kern w:val="0"/>
          <w:sz w:val="28"/>
          <w:szCs w:val="28"/>
        </w:rPr>
        <w:t>三公</w:t>
      </w:r>
      <w:r>
        <w:rPr>
          <w:rFonts w:hint="eastAsia" w:cs="仿宋_GB2312" w:asciiTheme="minorEastAsia" w:hAnsiTheme="minorEastAsia"/>
          <w:color w:val="000000"/>
          <w:kern w:val="0"/>
          <w:sz w:val="28"/>
          <w:szCs w:val="28"/>
        </w:rPr>
        <w:t>”</w:t>
      </w:r>
      <w:r>
        <w:rPr>
          <w:rFonts w:cs="仿宋_GB2312" w:asciiTheme="minorEastAsia" w:hAnsiTheme="minorEastAsia"/>
          <w:color w:val="000000"/>
          <w:kern w:val="0"/>
          <w:sz w:val="28"/>
          <w:szCs w:val="28"/>
        </w:rPr>
        <w:t>经费支出决算情况说明</w:t>
      </w:r>
    </w:p>
    <w:p>
      <w:pPr>
        <w:autoSpaceDE w:val="0"/>
        <w:autoSpaceDN w:val="0"/>
        <w:adjustRightInd w:val="0"/>
        <w:spacing w:line="500" w:lineRule="exact"/>
        <w:ind w:firstLine="700" w:firstLineChars="250"/>
        <w:jc w:val="left"/>
        <w:rPr>
          <w:rFonts w:cs="仿宋_GB2312" w:asciiTheme="minorEastAsia" w:hAnsiTheme="minorEastAsia"/>
          <w:color w:val="000000"/>
          <w:kern w:val="0"/>
          <w:sz w:val="28"/>
          <w:szCs w:val="28"/>
        </w:rPr>
      </w:pPr>
      <w:r>
        <w:rPr>
          <w:rFonts w:hint="eastAsia" w:cs="仿宋_GB2312" w:asciiTheme="minorEastAsia" w:hAnsiTheme="minorEastAsia"/>
          <w:color w:val="000000"/>
          <w:kern w:val="0"/>
          <w:sz w:val="28"/>
          <w:szCs w:val="28"/>
        </w:rPr>
        <w:t>八</w:t>
      </w:r>
      <w:r>
        <w:rPr>
          <w:rFonts w:cs="仿宋_GB2312" w:asciiTheme="minorEastAsia" w:hAnsiTheme="minorEastAsia"/>
          <w:color w:val="000000"/>
          <w:kern w:val="0"/>
          <w:sz w:val="28"/>
          <w:szCs w:val="28"/>
        </w:rPr>
        <w:t>、</w:t>
      </w:r>
      <w:r>
        <w:rPr>
          <w:rFonts w:hint="eastAsia" w:cs="仿宋_GB2312" w:asciiTheme="minorEastAsia" w:hAnsiTheme="minorEastAsia"/>
          <w:color w:val="000000"/>
          <w:kern w:val="0"/>
          <w:sz w:val="28"/>
          <w:szCs w:val="28"/>
        </w:rPr>
        <w:t>政府性基金预算收入支出决算情况</w:t>
      </w:r>
    </w:p>
    <w:p>
      <w:pPr>
        <w:autoSpaceDE w:val="0"/>
        <w:autoSpaceDN w:val="0"/>
        <w:adjustRightInd w:val="0"/>
        <w:spacing w:line="500" w:lineRule="exact"/>
        <w:ind w:firstLine="700" w:firstLineChars="250"/>
        <w:jc w:val="left"/>
        <w:rPr>
          <w:rFonts w:cs="仿宋_GB2312" w:asciiTheme="minorEastAsia" w:hAnsiTheme="minorEastAsia"/>
          <w:color w:val="000000"/>
          <w:kern w:val="0"/>
          <w:sz w:val="28"/>
          <w:szCs w:val="28"/>
        </w:rPr>
      </w:pPr>
      <w:r>
        <w:rPr>
          <w:rFonts w:hint="eastAsia" w:cs="仿宋_GB2312" w:asciiTheme="minorEastAsia" w:hAnsiTheme="minorEastAsia"/>
          <w:color w:val="000000"/>
          <w:kern w:val="0"/>
          <w:sz w:val="28"/>
          <w:szCs w:val="28"/>
        </w:rPr>
        <w:t>九</w:t>
      </w:r>
      <w:r>
        <w:rPr>
          <w:rFonts w:cs="仿宋_GB2312" w:asciiTheme="minorEastAsia" w:hAnsiTheme="minorEastAsia"/>
          <w:color w:val="000000"/>
          <w:kern w:val="0"/>
          <w:sz w:val="28"/>
          <w:szCs w:val="28"/>
        </w:rPr>
        <w:t>、</w:t>
      </w:r>
      <w:r>
        <w:rPr>
          <w:rFonts w:hint="eastAsia" w:cs="仿宋_GB2312" w:asciiTheme="minorEastAsia" w:hAnsiTheme="minorEastAsia"/>
          <w:color w:val="000000"/>
          <w:kern w:val="0"/>
          <w:sz w:val="28"/>
          <w:szCs w:val="28"/>
        </w:rPr>
        <w:t>机关运行经费支出说明</w:t>
      </w:r>
    </w:p>
    <w:p>
      <w:pPr>
        <w:autoSpaceDE w:val="0"/>
        <w:autoSpaceDN w:val="0"/>
        <w:adjustRightInd w:val="0"/>
        <w:spacing w:line="500" w:lineRule="exact"/>
        <w:ind w:firstLine="700" w:firstLineChars="250"/>
        <w:jc w:val="left"/>
        <w:rPr>
          <w:rFonts w:cs="仿宋_GB2312" w:asciiTheme="minorEastAsia" w:hAnsiTheme="minorEastAsia"/>
          <w:color w:val="000000"/>
          <w:kern w:val="0"/>
          <w:sz w:val="28"/>
          <w:szCs w:val="28"/>
        </w:rPr>
      </w:pPr>
      <w:r>
        <w:rPr>
          <w:rFonts w:hint="eastAsia" w:cs="仿宋_GB2312" w:asciiTheme="minorEastAsia" w:hAnsiTheme="minorEastAsia"/>
          <w:color w:val="000000"/>
          <w:kern w:val="0"/>
          <w:sz w:val="28"/>
          <w:szCs w:val="28"/>
        </w:rPr>
        <w:t>十、一般性支出情况说明</w:t>
      </w:r>
    </w:p>
    <w:p>
      <w:pPr>
        <w:autoSpaceDE w:val="0"/>
        <w:autoSpaceDN w:val="0"/>
        <w:adjustRightInd w:val="0"/>
        <w:spacing w:line="500" w:lineRule="exact"/>
        <w:ind w:firstLine="700" w:firstLineChars="250"/>
        <w:jc w:val="left"/>
        <w:rPr>
          <w:rFonts w:cs="仿宋_GB2312" w:asciiTheme="minorEastAsia" w:hAnsiTheme="minorEastAsia"/>
          <w:color w:val="000000"/>
          <w:kern w:val="0"/>
          <w:sz w:val="28"/>
          <w:szCs w:val="28"/>
        </w:rPr>
      </w:pPr>
      <w:r>
        <w:rPr>
          <w:rFonts w:hint="eastAsia" w:cs="仿宋_GB2312" w:asciiTheme="minorEastAsia" w:hAnsiTheme="minorEastAsia"/>
          <w:color w:val="000000"/>
          <w:kern w:val="0"/>
          <w:sz w:val="28"/>
          <w:szCs w:val="28"/>
        </w:rPr>
        <w:t>十一、政府采购支出说明</w:t>
      </w:r>
    </w:p>
    <w:p>
      <w:pPr>
        <w:pStyle w:val="13"/>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十二、国有资产占用情况说明</w:t>
      </w:r>
    </w:p>
    <w:p>
      <w:pPr>
        <w:pStyle w:val="13"/>
        <w:spacing w:line="500" w:lineRule="exact"/>
        <w:ind w:firstLine="700" w:firstLineChars="250"/>
        <w:rPr>
          <w:rFonts w:hint="eastAsia"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十三、2021年度预算绩效情况说明</w:t>
      </w:r>
    </w:p>
    <w:p>
      <w:pPr>
        <w:pStyle w:val="13"/>
        <w:spacing w:line="500" w:lineRule="exact"/>
        <w:ind w:firstLine="700" w:firstLineChars="250"/>
        <w:rPr>
          <w:rFonts w:hint="eastAsia" w:cs="仿宋_GB2312" w:asciiTheme="minorEastAsia" w:hAnsiTheme="minorEastAsia" w:eastAsiaTheme="minorEastAsia"/>
          <w:sz w:val="28"/>
          <w:szCs w:val="28"/>
          <w:lang w:val="en-US" w:eastAsia="zh-CN"/>
        </w:rPr>
      </w:pPr>
      <w:r>
        <w:rPr>
          <w:rFonts w:hint="eastAsia" w:cs="仿宋_GB2312" w:asciiTheme="minorEastAsia" w:hAnsiTheme="minorEastAsia" w:eastAsiaTheme="minorEastAsia"/>
          <w:sz w:val="28"/>
          <w:szCs w:val="28"/>
          <w:lang w:val="en-US" w:eastAsia="zh-CN"/>
        </w:rPr>
        <w:t>十四、国有资本经营预算财政拨款支出决算情况</w:t>
      </w:r>
    </w:p>
    <w:p>
      <w:pPr>
        <w:autoSpaceDE w:val="0"/>
        <w:autoSpaceDN w:val="0"/>
        <w:adjustRightInd w:val="0"/>
        <w:spacing w:line="500" w:lineRule="exact"/>
        <w:jc w:val="left"/>
        <w:rPr>
          <w:rFonts w:cs="黑体" w:asciiTheme="minorEastAsia" w:hAnsiTheme="minorEastAsia"/>
          <w:b/>
          <w:color w:val="000000"/>
          <w:kern w:val="0"/>
          <w:sz w:val="28"/>
          <w:szCs w:val="28"/>
        </w:rPr>
      </w:pPr>
      <w:r>
        <w:rPr>
          <w:rFonts w:cs="黑体" w:asciiTheme="minorEastAsia" w:hAnsiTheme="minorEastAsia"/>
          <w:b/>
          <w:color w:val="000000"/>
          <w:kern w:val="0"/>
          <w:sz w:val="28"/>
          <w:szCs w:val="28"/>
        </w:rPr>
        <w:t>第四部分名词解释</w:t>
      </w:r>
    </w:p>
    <w:p>
      <w:pPr>
        <w:autoSpaceDE w:val="0"/>
        <w:autoSpaceDN w:val="0"/>
        <w:adjustRightInd w:val="0"/>
        <w:spacing w:line="500" w:lineRule="exact"/>
        <w:jc w:val="left"/>
        <w:rPr>
          <w:rFonts w:cs="仿宋_GB2312" w:asciiTheme="minorEastAsia" w:hAnsiTheme="minorEastAsia"/>
          <w:b/>
          <w:color w:val="000000"/>
          <w:kern w:val="0"/>
          <w:sz w:val="28"/>
          <w:szCs w:val="28"/>
        </w:rPr>
      </w:pPr>
      <w:r>
        <w:rPr>
          <w:rFonts w:hint="eastAsia" w:cs="黑体" w:asciiTheme="minorEastAsia" w:hAnsiTheme="minorEastAsia"/>
          <w:b/>
          <w:color w:val="000000"/>
          <w:kern w:val="0"/>
          <w:sz w:val="28"/>
          <w:szCs w:val="28"/>
        </w:rPr>
        <w:t>第五部分附件</w:t>
      </w:r>
    </w:p>
    <w:p>
      <w:pPr>
        <w:jc w:val="center"/>
        <w:rPr>
          <w:rFonts w:asciiTheme="minorEastAsia" w:hAnsiTheme="minorEastAsia"/>
          <w:sz w:val="72"/>
          <w:szCs w:val="72"/>
        </w:rPr>
      </w:pPr>
    </w:p>
    <w:p>
      <w:pPr>
        <w:rPr>
          <w:rFonts w:asciiTheme="minorEastAsia" w:hAnsiTheme="minorEastAsia"/>
          <w:sz w:val="72"/>
          <w:szCs w:val="72"/>
        </w:rPr>
      </w:pPr>
    </w:p>
    <w:p>
      <w:pPr>
        <w:rPr>
          <w:rFonts w:asciiTheme="minorEastAsia" w:hAnsiTheme="minorEastAsia"/>
          <w:sz w:val="72"/>
          <w:szCs w:val="72"/>
        </w:rPr>
      </w:pPr>
    </w:p>
    <w:p>
      <w:pPr>
        <w:pStyle w:val="13"/>
        <w:jc w:val="center"/>
        <w:rPr>
          <w:rFonts w:hint="eastAsia" w:asciiTheme="minorEastAsia" w:hAnsiTheme="minorEastAsia" w:eastAsiaTheme="minorEastAsia"/>
          <w:sz w:val="84"/>
          <w:szCs w:val="84"/>
          <w:lang w:eastAsia="zh-CN"/>
        </w:rPr>
      </w:pPr>
      <w:r>
        <w:rPr>
          <w:rFonts w:hint="eastAsia" w:asciiTheme="minorEastAsia" w:hAnsiTheme="minorEastAsia" w:eastAsiaTheme="minorEastAsia"/>
          <w:sz w:val="84"/>
          <w:szCs w:val="84"/>
        </w:rPr>
        <w:t>第一部分</w:t>
      </w:r>
    </w:p>
    <w:p>
      <w:pPr>
        <w:pStyle w:val="13"/>
        <w:jc w:val="center"/>
        <w:rPr>
          <w:rFonts w:asciiTheme="minorEastAsia" w:hAnsiTheme="minorEastAsia" w:eastAsiaTheme="minorEastAsia"/>
          <w:sz w:val="84"/>
          <w:szCs w:val="84"/>
        </w:rPr>
      </w:pPr>
    </w:p>
    <w:p>
      <w:pPr>
        <w:pStyle w:val="13"/>
        <w:jc w:val="center"/>
        <w:rPr>
          <w:rFonts w:asciiTheme="minorEastAsia" w:hAnsiTheme="minorEastAsia" w:eastAsiaTheme="minorEastAsia"/>
          <w:sz w:val="84"/>
          <w:szCs w:val="84"/>
        </w:rPr>
      </w:pPr>
      <w:r>
        <w:rPr>
          <w:rFonts w:hint="eastAsia" w:asciiTheme="minorEastAsia" w:hAnsiTheme="minorEastAsia" w:eastAsiaTheme="minorEastAsia"/>
          <w:sz w:val="84"/>
          <w:szCs w:val="84"/>
        </w:rPr>
        <w:t>祁阳市农村经营服务站单位概况</w:t>
      </w:r>
    </w:p>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p>
      <w:pPr>
        <w:widowControl/>
        <w:spacing w:line="600" w:lineRule="exact"/>
        <w:ind w:firstLine="640" w:firstLineChars="200"/>
        <w:rPr>
          <w:rFonts w:asciiTheme="minorEastAsia" w:hAnsiTheme="minorEastAsia"/>
          <w:bCs/>
          <w:kern w:val="0"/>
          <w:sz w:val="32"/>
          <w:szCs w:val="32"/>
        </w:rPr>
      </w:pPr>
      <w:r>
        <w:rPr>
          <w:rFonts w:hint="eastAsia" w:asciiTheme="minorEastAsia" w:hAnsiTheme="minorEastAsia"/>
          <w:bCs/>
          <w:kern w:val="0"/>
          <w:sz w:val="32"/>
          <w:szCs w:val="32"/>
        </w:rPr>
        <w:t>一、部门职责</w:t>
      </w:r>
    </w:p>
    <w:p>
      <w:pPr>
        <w:pStyle w:val="16"/>
        <w:spacing w:before="0" w:beforeAutospacing="0" w:after="0" w:afterAutospacing="0" w:line="600" w:lineRule="exact"/>
        <w:ind w:firstLine="640" w:firstLineChars="200"/>
        <w:rPr>
          <w:rFonts w:asciiTheme="minorEastAsia" w:hAnsiTheme="minorEastAsia"/>
          <w:bCs/>
          <w:kern w:val="0"/>
          <w:sz w:val="32"/>
          <w:szCs w:val="32"/>
        </w:rPr>
      </w:pPr>
      <w:r>
        <w:rPr>
          <w:rFonts w:asciiTheme="minorEastAsia" w:hAnsiTheme="minorEastAsia"/>
          <w:bCs/>
          <w:kern w:val="0"/>
          <w:sz w:val="32"/>
          <w:szCs w:val="32"/>
        </w:rPr>
        <w:t>1、</w:t>
      </w:r>
      <w:r>
        <w:rPr>
          <w:rFonts w:hint="eastAsia" w:asciiTheme="minorEastAsia" w:hAnsiTheme="minorEastAsia"/>
          <w:bCs/>
          <w:kern w:val="0"/>
          <w:sz w:val="32"/>
          <w:szCs w:val="32"/>
        </w:rPr>
        <w:t>负责提出稳定和完善家庭承包经营为主的责任制和统分结合的双层经营体制的意见</w:t>
      </w:r>
      <w:r>
        <w:rPr>
          <w:rFonts w:asciiTheme="minorEastAsia" w:hAnsiTheme="minorEastAsia"/>
          <w:bCs/>
          <w:kern w:val="0"/>
          <w:sz w:val="32"/>
          <w:szCs w:val="32"/>
        </w:rPr>
        <w:t>。</w:t>
      </w:r>
    </w:p>
    <w:p>
      <w:pPr>
        <w:pStyle w:val="16"/>
        <w:spacing w:before="0" w:beforeAutospacing="0" w:after="0" w:afterAutospacing="0" w:line="600" w:lineRule="exact"/>
        <w:ind w:firstLine="640" w:firstLineChars="200"/>
        <w:rPr>
          <w:rFonts w:asciiTheme="minorEastAsia" w:hAnsiTheme="minorEastAsia"/>
          <w:bCs/>
          <w:kern w:val="0"/>
          <w:sz w:val="32"/>
          <w:szCs w:val="32"/>
        </w:rPr>
      </w:pPr>
      <w:r>
        <w:rPr>
          <w:rFonts w:asciiTheme="minorEastAsia" w:hAnsiTheme="minorEastAsia"/>
          <w:bCs/>
          <w:kern w:val="0"/>
          <w:sz w:val="32"/>
          <w:szCs w:val="32"/>
        </w:rPr>
        <w:t>2、</w:t>
      </w:r>
      <w:r>
        <w:rPr>
          <w:rFonts w:hint="eastAsia" w:asciiTheme="minorEastAsia" w:hAnsiTheme="minorEastAsia"/>
          <w:bCs/>
          <w:kern w:val="0"/>
          <w:sz w:val="32"/>
          <w:szCs w:val="32"/>
        </w:rPr>
        <w:t>负责农村土地承包管理</w:t>
      </w:r>
      <w:r>
        <w:rPr>
          <w:rFonts w:asciiTheme="minorEastAsia" w:hAnsiTheme="minorEastAsia"/>
          <w:bCs/>
          <w:kern w:val="0"/>
          <w:sz w:val="32"/>
          <w:szCs w:val="32"/>
        </w:rPr>
        <w:t>。</w:t>
      </w:r>
      <w:r>
        <w:rPr>
          <w:rFonts w:hint="eastAsia" w:asciiTheme="minorEastAsia" w:hAnsiTheme="minorEastAsia"/>
          <w:bCs/>
          <w:kern w:val="0"/>
          <w:sz w:val="32"/>
          <w:szCs w:val="32"/>
        </w:rPr>
        <w:t>做好农村土地承包经营权确权颁证工作，稳定和完善农村土地承包关系；指导规范农村土地使用权流转工作；指导农村承包合同签订、鉴证、变更以及农村承包合同纠纷调解、仲裁工作，推进农村土地承包经营权健康有序流转。</w:t>
      </w:r>
    </w:p>
    <w:p>
      <w:pPr>
        <w:pStyle w:val="16"/>
        <w:spacing w:before="0" w:beforeAutospacing="0" w:after="0" w:afterAutospacing="0" w:line="600" w:lineRule="exact"/>
        <w:ind w:firstLine="640" w:firstLineChars="200"/>
        <w:rPr>
          <w:rFonts w:asciiTheme="minorEastAsia" w:hAnsiTheme="minorEastAsia"/>
          <w:bCs/>
          <w:kern w:val="0"/>
          <w:sz w:val="32"/>
          <w:szCs w:val="32"/>
        </w:rPr>
      </w:pPr>
      <w:r>
        <w:rPr>
          <w:rFonts w:asciiTheme="minorEastAsia" w:hAnsiTheme="minorEastAsia"/>
          <w:bCs/>
          <w:kern w:val="0"/>
          <w:sz w:val="32"/>
          <w:szCs w:val="32"/>
        </w:rPr>
        <w:t>3、</w:t>
      </w:r>
      <w:r>
        <w:rPr>
          <w:rFonts w:hint="eastAsia" w:asciiTheme="minorEastAsia" w:hAnsiTheme="minorEastAsia"/>
          <w:bCs/>
          <w:kern w:val="0"/>
          <w:sz w:val="32"/>
          <w:szCs w:val="32"/>
        </w:rPr>
        <w:t>负责农民负担监督管理</w:t>
      </w:r>
      <w:r>
        <w:rPr>
          <w:rFonts w:asciiTheme="minorEastAsia" w:hAnsiTheme="minorEastAsia"/>
          <w:bCs/>
          <w:kern w:val="0"/>
          <w:sz w:val="32"/>
          <w:szCs w:val="32"/>
        </w:rPr>
        <w:t>。</w:t>
      </w:r>
      <w:r>
        <w:rPr>
          <w:rFonts w:hint="eastAsia" w:asciiTheme="minorEastAsia" w:hAnsiTheme="minorEastAsia"/>
          <w:bCs/>
          <w:kern w:val="0"/>
          <w:sz w:val="32"/>
          <w:szCs w:val="32"/>
        </w:rPr>
        <w:t>宣传贯彻国家农民负担监督管理的法律、法规和政策；组织对乡村“共同生产费用”预决算方案的审批；审核会签涉及农民负担的文件和项目；监督惠农政策的落实，进行农民负担专项审计；监督管理涉农收费政策及价格的公示；参与查处涉及农民负担的违法违纪案件；培训农民负担监督管理工作人员。</w:t>
      </w:r>
    </w:p>
    <w:p>
      <w:pPr>
        <w:pStyle w:val="16"/>
        <w:spacing w:before="0" w:beforeAutospacing="0" w:after="0" w:afterAutospacing="0" w:line="600" w:lineRule="exact"/>
        <w:ind w:firstLine="640" w:firstLineChars="200"/>
        <w:rPr>
          <w:rFonts w:asciiTheme="minorEastAsia" w:hAnsiTheme="minorEastAsia"/>
          <w:bCs/>
          <w:kern w:val="0"/>
          <w:sz w:val="32"/>
          <w:szCs w:val="32"/>
        </w:rPr>
      </w:pPr>
      <w:r>
        <w:rPr>
          <w:rFonts w:asciiTheme="minorEastAsia" w:hAnsiTheme="minorEastAsia"/>
          <w:bCs/>
          <w:kern w:val="0"/>
          <w:sz w:val="32"/>
          <w:szCs w:val="32"/>
        </w:rPr>
        <w:t>4、</w:t>
      </w:r>
      <w:r>
        <w:rPr>
          <w:rFonts w:hint="eastAsia" w:asciiTheme="minorEastAsia" w:hAnsiTheme="minorEastAsia"/>
          <w:bCs/>
          <w:kern w:val="0"/>
          <w:sz w:val="32"/>
          <w:szCs w:val="32"/>
        </w:rPr>
        <w:t>负责农村集体财务和农村集体资产管理</w:t>
      </w:r>
      <w:r>
        <w:rPr>
          <w:rFonts w:asciiTheme="minorEastAsia" w:hAnsiTheme="minorEastAsia"/>
          <w:bCs/>
          <w:kern w:val="0"/>
          <w:sz w:val="32"/>
          <w:szCs w:val="32"/>
        </w:rPr>
        <w:t>。</w:t>
      </w:r>
      <w:r>
        <w:rPr>
          <w:rFonts w:hint="eastAsia" w:asciiTheme="minorEastAsia" w:hAnsiTheme="minorEastAsia"/>
          <w:bCs/>
          <w:kern w:val="0"/>
          <w:sz w:val="32"/>
          <w:szCs w:val="32"/>
        </w:rPr>
        <w:t>建立健全农村财务管理制度；负责农村资产清产核资工作，股权量化，管好用好农村集体资产，促进农村集体资产保值增值；管理农村财务人员，开展农村财会人员的业务培训；指导农村财会业务，指导农村财务公开。</w:t>
      </w:r>
    </w:p>
    <w:p>
      <w:pPr>
        <w:pStyle w:val="16"/>
        <w:spacing w:before="0" w:beforeAutospacing="0" w:after="0" w:afterAutospacing="0" w:line="600" w:lineRule="exact"/>
        <w:ind w:firstLine="640" w:firstLineChars="200"/>
        <w:rPr>
          <w:rFonts w:asciiTheme="minorEastAsia" w:hAnsiTheme="minorEastAsia"/>
          <w:bCs/>
          <w:kern w:val="0"/>
          <w:sz w:val="32"/>
          <w:szCs w:val="32"/>
        </w:rPr>
      </w:pPr>
      <w:r>
        <w:rPr>
          <w:rFonts w:hint="eastAsia" w:asciiTheme="minorEastAsia" w:hAnsiTheme="minorEastAsia"/>
          <w:bCs/>
          <w:kern w:val="0"/>
          <w:sz w:val="32"/>
          <w:szCs w:val="32"/>
        </w:rPr>
        <w:t>5、负责农村经济情况和社会发展指标体系的统计和分析工作。组织对农村经济收支、农民收入情况的监测。</w:t>
      </w:r>
    </w:p>
    <w:p>
      <w:pPr>
        <w:pStyle w:val="16"/>
        <w:spacing w:before="0" w:beforeAutospacing="0" w:after="0" w:afterAutospacing="0" w:line="600" w:lineRule="exact"/>
        <w:ind w:firstLine="640" w:firstLineChars="200"/>
        <w:rPr>
          <w:rFonts w:asciiTheme="minorEastAsia" w:hAnsiTheme="minorEastAsia"/>
          <w:bCs/>
          <w:kern w:val="0"/>
          <w:sz w:val="32"/>
          <w:szCs w:val="32"/>
        </w:rPr>
      </w:pPr>
      <w:r>
        <w:rPr>
          <w:rFonts w:hint="eastAsia" w:asciiTheme="minorEastAsia" w:hAnsiTheme="minorEastAsia"/>
          <w:bCs/>
          <w:kern w:val="0"/>
          <w:sz w:val="32"/>
          <w:szCs w:val="32"/>
        </w:rPr>
        <w:t>6、负责农村集体经济审计监督。管理和培训农村集体经济审计工作人员，组织开展村集体经济审计工作。</w:t>
      </w:r>
    </w:p>
    <w:p>
      <w:pPr>
        <w:pStyle w:val="16"/>
        <w:spacing w:before="0" w:beforeAutospacing="0" w:after="0" w:afterAutospacing="0" w:line="600" w:lineRule="exact"/>
        <w:ind w:firstLine="640" w:firstLineChars="200"/>
        <w:rPr>
          <w:rFonts w:asciiTheme="minorEastAsia" w:hAnsiTheme="minorEastAsia"/>
          <w:bCs/>
          <w:kern w:val="0"/>
          <w:sz w:val="32"/>
          <w:szCs w:val="32"/>
        </w:rPr>
      </w:pPr>
      <w:r>
        <w:rPr>
          <w:rFonts w:hint="eastAsia" w:asciiTheme="minorEastAsia" w:hAnsiTheme="minorEastAsia"/>
          <w:bCs/>
          <w:kern w:val="0"/>
          <w:sz w:val="32"/>
          <w:szCs w:val="32"/>
        </w:rPr>
        <w:t>7、负责农民专业合作社的管理。指导农业产业化经营、农村专业合作社组织和农业生产社会化服务体系建设；为农户经营、农村专业合作社组织提供产前、产中、产后的经济信息服务；指导专业合作社的经济核算。</w:t>
      </w:r>
    </w:p>
    <w:p>
      <w:pPr>
        <w:pStyle w:val="16"/>
        <w:spacing w:before="0" w:beforeAutospacing="0" w:after="0" w:afterAutospacing="0" w:line="600" w:lineRule="exact"/>
        <w:ind w:firstLine="640" w:firstLineChars="200"/>
        <w:rPr>
          <w:rFonts w:asciiTheme="minorEastAsia" w:hAnsiTheme="minorEastAsia"/>
          <w:bCs/>
          <w:kern w:val="0"/>
          <w:sz w:val="32"/>
          <w:szCs w:val="32"/>
        </w:rPr>
      </w:pPr>
      <w:r>
        <w:rPr>
          <w:rFonts w:hint="eastAsia" w:asciiTheme="minorEastAsia" w:hAnsiTheme="minorEastAsia"/>
          <w:bCs/>
          <w:kern w:val="0"/>
          <w:sz w:val="32"/>
          <w:szCs w:val="32"/>
        </w:rPr>
        <w:t>8、负责牵头农村宅基地管理体系改革，承担指导宅基地分配、使用、流转、纠纷仲裁、合理布局、用地标准、查处违法用地行为以及闲置宅基地、闲置住房的利用，负责农村宅基监督检查，重点查处“未批先建”“骗取批准”“批小建大”“批东建西”等违法行为，负责引导农村适度集中建房，及农村宅基地队伍管理培训、政策宣传、统计年报等工作。</w:t>
      </w:r>
    </w:p>
    <w:p>
      <w:pPr>
        <w:pStyle w:val="16"/>
        <w:spacing w:before="0" w:beforeAutospacing="0" w:after="0" w:afterAutospacing="0" w:line="600" w:lineRule="exact"/>
        <w:ind w:firstLine="640" w:firstLineChars="200"/>
        <w:rPr>
          <w:rFonts w:asciiTheme="minorEastAsia" w:hAnsiTheme="minorEastAsia"/>
          <w:bCs/>
          <w:kern w:val="0"/>
          <w:sz w:val="32"/>
          <w:szCs w:val="32"/>
        </w:rPr>
      </w:pPr>
      <w:r>
        <w:rPr>
          <w:rFonts w:hint="eastAsia" w:asciiTheme="minorEastAsia" w:hAnsiTheme="minorEastAsia"/>
          <w:bCs/>
          <w:kern w:val="0"/>
          <w:sz w:val="32"/>
          <w:szCs w:val="32"/>
        </w:rPr>
        <w:t>9、承办市委、市政府和上级主管部门交办的其他工作</w:t>
      </w:r>
      <w:r>
        <w:rPr>
          <w:rFonts w:asciiTheme="minorEastAsia" w:hAnsiTheme="minorEastAsia"/>
          <w:bCs/>
          <w:kern w:val="0"/>
          <w:sz w:val="32"/>
          <w:szCs w:val="32"/>
        </w:rPr>
        <w:t>。</w:t>
      </w:r>
    </w:p>
    <w:p>
      <w:pPr>
        <w:widowControl/>
        <w:spacing w:line="600" w:lineRule="exact"/>
        <w:rPr>
          <w:rFonts w:asciiTheme="minorEastAsia" w:hAnsiTheme="minorEastAsia"/>
          <w:bCs/>
          <w:kern w:val="0"/>
          <w:sz w:val="32"/>
          <w:szCs w:val="32"/>
        </w:rPr>
      </w:pPr>
      <w:r>
        <w:rPr>
          <w:rFonts w:hint="eastAsia" w:asciiTheme="minorEastAsia" w:hAnsiTheme="minorEastAsia"/>
          <w:bCs/>
          <w:kern w:val="0"/>
          <w:sz w:val="32"/>
          <w:szCs w:val="32"/>
        </w:rPr>
        <w:t>二、机构设置及决算单位构成</w:t>
      </w:r>
    </w:p>
    <w:p>
      <w:pPr>
        <w:pStyle w:val="16"/>
        <w:spacing w:before="0" w:beforeAutospacing="0" w:after="0" w:afterAutospacing="0" w:line="600" w:lineRule="exact"/>
        <w:ind w:firstLine="640" w:firstLineChars="200"/>
        <w:rPr>
          <w:rFonts w:asciiTheme="minorEastAsia" w:hAnsiTheme="minorEastAsia"/>
          <w:bCs/>
          <w:kern w:val="0"/>
          <w:sz w:val="32"/>
          <w:szCs w:val="32"/>
        </w:rPr>
      </w:pPr>
      <w:r>
        <w:rPr>
          <w:rFonts w:hint="eastAsia" w:asciiTheme="minorEastAsia" w:hAnsiTheme="minorEastAsia"/>
          <w:bCs/>
          <w:kern w:val="0"/>
          <w:sz w:val="32"/>
          <w:szCs w:val="32"/>
        </w:rPr>
        <w:t>（一）内设机构设置。祁阳市农村经营服务站内设机构包括：综合股、农村土地承包管理股、农村经济发展指导股、农村集体资产（财务）管理股、农村宅基地管理股、农民负担监督管理股、，农村土地承包仲裁委员会办公室。</w:t>
      </w:r>
    </w:p>
    <w:p>
      <w:pPr>
        <w:widowControl/>
        <w:spacing w:line="600" w:lineRule="exact"/>
        <w:rPr>
          <w:rFonts w:asciiTheme="minorEastAsia" w:hAnsiTheme="minorEastAsia"/>
          <w:sz w:val="28"/>
          <w:szCs w:val="32"/>
        </w:rPr>
      </w:pPr>
      <w:r>
        <w:rPr>
          <w:rFonts w:hint="eastAsia" w:asciiTheme="minorEastAsia" w:hAnsiTheme="minorEastAsia"/>
          <w:bCs/>
          <w:kern w:val="0"/>
          <w:sz w:val="32"/>
          <w:szCs w:val="32"/>
        </w:rPr>
        <w:t>（二）决算单位构成。</w:t>
      </w:r>
      <w:r>
        <w:rPr>
          <w:rFonts w:ascii="宋体" w:hAnsi="宋体"/>
          <w:bCs/>
          <w:sz w:val="32"/>
          <w:szCs w:val="32"/>
        </w:rPr>
        <w:t>祁阳</w:t>
      </w:r>
      <w:r>
        <w:rPr>
          <w:rFonts w:hint="eastAsia" w:ascii="宋体" w:hAnsi="宋体"/>
          <w:bCs/>
          <w:sz w:val="32"/>
          <w:szCs w:val="32"/>
        </w:rPr>
        <w:t>市农村经营服务站</w:t>
      </w:r>
      <w:r>
        <w:rPr>
          <w:rFonts w:ascii="宋体" w:hAnsi="宋体"/>
          <w:bCs/>
          <w:sz w:val="32"/>
          <w:szCs w:val="32"/>
        </w:rPr>
        <w:t>20</w:t>
      </w:r>
      <w:r>
        <w:rPr>
          <w:rFonts w:hint="eastAsia" w:ascii="宋体" w:hAnsi="宋体"/>
          <w:bCs/>
          <w:sz w:val="32"/>
          <w:szCs w:val="32"/>
        </w:rPr>
        <w:t>21年部门决算汇总公开单位构成包括：</w:t>
      </w:r>
      <w:r>
        <w:rPr>
          <w:rFonts w:ascii="宋体" w:hAnsi="宋体"/>
          <w:bCs/>
          <w:sz w:val="32"/>
          <w:szCs w:val="32"/>
        </w:rPr>
        <w:t>祁阳</w:t>
      </w:r>
      <w:r>
        <w:rPr>
          <w:rFonts w:hint="eastAsia" w:ascii="宋体" w:hAnsi="宋体"/>
          <w:bCs/>
          <w:sz w:val="32"/>
          <w:szCs w:val="32"/>
        </w:rPr>
        <w:t>市农村经营服务站本级，共有人员编制24个，</w:t>
      </w:r>
      <w:r>
        <w:rPr>
          <w:rFonts w:ascii="宋体" w:hAnsi="宋体"/>
          <w:bCs/>
          <w:sz w:val="32"/>
          <w:szCs w:val="32"/>
        </w:rPr>
        <w:t>20</w:t>
      </w:r>
      <w:r>
        <w:rPr>
          <w:rFonts w:hint="eastAsia" w:ascii="宋体" w:hAnsi="宋体"/>
          <w:bCs/>
          <w:sz w:val="32"/>
          <w:szCs w:val="32"/>
        </w:rPr>
        <w:t>21</w:t>
      </w:r>
      <w:r>
        <w:rPr>
          <w:rFonts w:ascii="宋体" w:hAnsi="宋体"/>
          <w:bCs/>
          <w:sz w:val="32"/>
          <w:szCs w:val="32"/>
        </w:rPr>
        <w:t>年</w:t>
      </w:r>
      <w:r>
        <w:rPr>
          <w:rFonts w:hint="eastAsia" w:ascii="宋体" w:hAnsi="宋体"/>
          <w:bCs/>
          <w:sz w:val="32"/>
          <w:szCs w:val="32"/>
        </w:rPr>
        <w:t>末实有在职人员16</w:t>
      </w:r>
      <w:r>
        <w:rPr>
          <w:rFonts w:ascii="宋体" w:hAnsi="宋体"/>
          <w:bCs/>
          <w:sz w:val="32"/>
          <w:szCs w:val="32"/>
        </w:rPr>
        <w:t>人</w:t>
      </w:r>
      <w:r>
        <w:rPr>
          <w:rFonts w:hint="eastAsia" w:ascii="宋体" w:hAnsi="宋体"/>
          <w:bCs/>
          <w:sz w:val="32"/>
          <w:szCs w:val="32"/>
        </w:rPr>
        <w:t>。</w:t>
      </w:r>
    </w:p>
    <w:p>
      <w:pPr>
        <w:jc w:val="center"/>
        <w:rPr>
          <w:rFonts w:asciiTheme="minorEastAsia" w:hAnsiTheme="minorEastAsia"/>
          <w:sz w:val="28"/>
          <w:szCs w:val="28"/>
        </w:rPr>
      </w:pPr>
    </w:p>
    <w:p>
      <w:pPr>
        <w:jc w:val="center"/>
        <w:rPr>
          <w:rFonts w:asciiTheme="minorEastAsia" w:hAnsiTheme="minorEastAsia"/>
          <w:sz w:val="28"/>
          <w:szCs w:val="28"/>
        </w:rPr>
      </w:pPr>
    </w:p>
    <w:p>
      <w:pPr>
        <w:jc w:val="center"/>
        <w:rPr>
          <w:rFonts w:asciiTheme="minorEastAsia" w:hAnsiTheme="minorEastAsia"/>
          <w:sz w:val="28"/>
          <w:szCs w:val="28"/>
        </w:rPr>
      </w:pPr>
    </w:p>
    <w:p>
      <w:pPr>
        <w:jc w:val="center"/>
        <w:rPr>
          <w:rFonts w:asciiTheme="minorEastAsia" w:hAnsiTheme="minorEastAsia"/>
          <w:sz w:val="28"/>
          <w:szCs w:val="28"/>
        </w:rPr>
      </w:pPr>
    </w:p>
    <w:p>
      <w:pPr>
        <w:jc w:val="center"/>
        <w:rPr>
          <w:rFonts w:asciiTheme="minorEastAsia" w:hAnsiTheme="minorEastAsia"/>
          <w:sz w:val="28"/>
          <w:szCs w:val="28"/>
        </w:rPr>
      </w:pPr>
    </w:p>
    <w:p>
      <w:pPr>
        <w:jc w:val="center"/>
        <w:rPr>
          <w:rFonts w:asciiTheme="minorEastAsia" w:hAnsiTheme="minorEastAsia"/>
          <w:sz w:val="28"/>
          <w:szCs w:val="28"/>
        </w:rPr>
      </w:pPr>
    </w:p>
    <w:p>
      <w:pPr>
        <w:jc w:val="center"/>
        <w:rPr>
          <w:rFonts w:asciiTheme="minorEastAsia" w:hAnsiTheme="minorEastAsia"/>
          <w:sz w:val="28"/>
          <w:szCs w:val="28"/>
        </w:rPr>
      </w:pPr>
    </w:p>
    <w:p>
      <w:pPr>
        <w:jc w:val="center"/>
        <w:rPr>
          <w:rFonts w:asciiTheme="minorEastAsia" w:hAnsiTheme="minorEastAsia"/>
          <w:sz w:val="28"/>
          <w:szCs w:val="28"/>
        </w:rPr>
      </w:pPr>
    </w:p>
    <w:p>
      <w:pPr>
        <w:jc w:val="cente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72"/>
          <w:szCs w:val="72"/>
        </w:rPr>
      </w:pPr>
    </w:p>
    <w:p>
      <w:pPr>
        <w:jc w:val="center"/>
        <w:rPr>
          <w:rFonts w:asciiTheme="minorEastAsia" w:hAnsiTheme="minorEastAsia"/>
          <w:sz w:val="72"/>
          <w:szCs w:val="72"/>
        </w:rPr>
      </w:pPr>
      <w:r>
        <w:rPr>
          <w:rFonts w:hint="eastAsia" w:asciiTheme="minorEastAsia" w:hAnsiTheme="minorEastAsia"/>
          <w:sz w:val="72"/>
          <w:szCs w:val="72"/>
        </w:rPr>
        <w:t>第二部分</w:t>
      </w:r>
    </w:p>
    <w:p>
      <w:pPr>
        <w:jc w:val="center"/>
        <w:rPr>
          <w:rFonts w:asciiTheme="minorEastAsia" w:hAnsiTheme="minorEastAsia"/>
          <w:sz w:val="72"/>
          <w:szCs w:val="72"/>
        </w:rPr>
      </w:pPr>
    </w:p>
    <w:p>
      <w:pPr>
        <w:jc w:val="center"/>
        <w:rPr>
          <w:rFonts w:asciiTheme="minorEastAsia" w:hAnsiTheme="minorEastAsia"/>
          <w:sz w:val="72"/>
          <w:szCs w:val="72"/>
        </w:rPr>
      </w:pPr>
      <w:r>
        <w:rPr>
          <w:rFonts w:hint="eastAsia" w:asciiTheme="minorEastAsia" w:hAnsiTheme="minorEastAsia"/>
          <w:sz w:val="72"/>
          <w:szCs w:val="72"/>
        </w:rPr>
        <w:t>2021年部门决算表</w:t>
      </w:r>
    </w:p>
    <w:p>
      <w:pPr>
        <w:jc w:val="center"/>
        <w:rPr>
          <w:rFonts w:asciiTheme="minorEastAsia" w:hAnsiTheme="minorEastAsia"/>
          <w:sz w:val="72"/>
          <w:szCs w:val="72"/>
        </w:rPr>
      </w:pPr>
    </w:p>
    <w:p>
      <w:pPr>
        <w:jc w:val="center"/>
        <w:rPr>
          <w:rFonts w:asciiTheme="minorEastAsia" w:hAnsiTheme="minorEastAsia"/>
          <w:sz w:val="72"/>
          <w:szCs w:val="72"/>
        </w:rPr>
      </w:pPr>
    </w:p>
    <w:p>
      <w:pPr>
        <w:jc w:val="center"/>
        <w:rPr>
          <w:rFonts w:asciiTheme="minorEastAsia" w:hAnsiTheme="minorEastAsia"/>
          <w:sz w:val="72"/>
          <w:szCs w:val="72"/>
        </w:rPr>
      </w:pPr>
    </w:p>
    <w:p>
      <w:pPr>
        <w:jc w:val="left"/>
        <w:rPr>
          <w:rFonts w:asciiTheme="minorEastAsia" w:hAnsiTheme="minorEastAsia"/>
          <w:sz w:val="32"/>
          <w:szCs w:val="32"/>
        </w:rPr>
      </w:pPr>
    </w:p>
    <w:tbl>
      <w:tblPr>
        <w:tblStyle w:val="8"/>
        <w:tblW w:w="14085" w:type="dxa"/>
        <w:tblInd w:w="89" w:type="dxa"/>
        <w:tblLayout w:type="autofit"/>
        <w:tblCellMar>
          <w:top w:w="0" w:type="dxa"/>
          <w:left w:w="108" w:type="dxa"/>
          <w:bottom w:w="0" w:type="dxa"/>
          <w:right w:w="108" w:type="dxa"/>
        </w:tblCellMar>
      </w:tblPr>
      <w:tblGrid>
        <w:gridCol w:w="4087"/>
        <w:gridCol w:w="467"/>
        <w:gridCol w:w="723"/>
        <w:gridCol w:w="587"/>
        <w:gridCol w:w="107"/>
        <w:gridCol w:w="232"/>
        <w:gridCol w:w="3431"/>
        <w:gridCol w:w="839"/>
        <w:gridCol w:w="1456"/>
        <w:gridCol w:w="653"/>
        <w:gridCol w:w="1503"/>
      </w:tblGrid>
      <w:tr>
        <w:tblPrEx>
          <w:tblCellMar>
            <w:top w:w="0" w:type="dxa"/>
            <w:left w:w="108" w:type="dxa"/>
            <w:bottom w:w="0" w:type="dxa"/>
            <w:right w:w="108" w:type="dxa"/>
          </w:tblCellMar>
        </w:tblPrEx>
        <w:trPr>
          <w:trHeight w:val="360" w:hRule="atLeast"/>
        </w:trPr>
        <w:tc>
          <w:tcPr>
            <w:tcW w:w="14085" w:type="dxa"/>
            <w:gridSpan w:val="11"/>
            <w:tcBorders>
              <w:top w:val="nil"/>
              <w:left w:val="nil"/>
              <w:bottom w:val="nil"/>
              <w:right w:val="nil"/>
            </w:tcBorders>
            <w:shd w:val="clear" w:color="auto" w:fill="auto"/>
            <w:noWrap/>
            <w:vAlign w:val="center"/>
          </w:tcPr>
          <w:p>
            <w:pPr>
              <w:widowControl/>
              <w:jc w:val="center"/>
              <w:rPr>
                <w:rFonts w:cs="宋体" w:asciiTheme="minorEastAsia" w:hAnsiTheme="minorEastAsia"/>
                <w:color w:val="000000"/>
                <w:kern w:val="0"/>
                <w:sz w:val="32"/>
                <w:szCs w:val="32"/>
              </w:rPr>
            </w:pPr>
            <w:r>
              <w:rPr>
                <w:rFonts w:hint="eastAsia" w:cs="宋体" w:asciiTheme="minorEastAsia" w:hAnsiTheme="minorEastAsia"/>
                <w:color w:val="000000"/>
                <w:kern w:val="0"/>
                <w:sz w:val="32"/>
                <w:szCs w:val="32"/>
              </w:rPr>
              <w:t>收入支出决算总表</w:t>
            </w:r>
          </w:p>
        </w:tc>
      </w:tr>
      <w:tr>
        <w:tblPrEx>
          <w:tblCellMar>
            <w:top w:w="0" w:type="dxa"/>
            <w:left w:w="108" w:type="dxa"/>
            <w:bottom w:w="0" w:type="dxa"/>
            <w:right w:w="108" w:type="dxa"/>
          </w:tblCellMar>
        </w:tblPrEx>
        <w:trPr>
          <w:trHeight w:val="199" w:hRule="atLeast"/>
        </w:trPr>
        <w:tc>
          <w:tcPr>
            <w:tcW w:w="5277" w:type="dxa"/>
            <w:gridSpan w:val="3"/>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694" w:type="dxa"/>
            <w:gridSpan w:val="2"/>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5726" w:type="dxa"/>
            <w:gridSpan w:val="3"/>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653" w:type="dxa"/>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503" w:type="dxa"/>
            <w:tcBorders>
              <w:top w:val="nil"/>
              <w:left w:val="nil"/>
              <w:bottom w:val="nil"/>
              <w:right w:val="nil"/>
            </w:tcBorders>
            <w:shd w:val="clear" w:color="000000" w:fill="FFFFFF"/>
            <w:noWrap/>
            <w:vAlign w:val="center"/>
          </w:tcPr>
          <w:p>
            <w:pPr>
              <w:widowControl/>
              <w:jc w:val="righ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公开01表</w:t>
            </w:r>
          </w:p>
        </w:tc>
      </w:tr>
      <w:tr>
        <w:tblPrEx>
          <w:tblCellMar>
            <w:top w:w="0" w:type="dxa"/>
            <w:left w:w="108" w:type="dxa"/>
            <w:bottom w:w="0" w:type="dxa"/>
            <w:right w:w="108" w:type="dxa"/>
          </w:tblCellMar>
        </w:tblPrEx>
        <w:trPr>
          <w:trHeight w:val="300" w:hRule="atLeast"/>
        </w:trPr>
        <w:tc>
          <w:tcPr>
            <w:tcW w:w="5277" w:type="dxa"/>
            <w:gridSpan w:val="3"/>
            <w:tcBorders>
              <w:top w:val="nil"/>
              <w:left w:val="nil"/>
              <w:bottom w:val="nil"/>
              <w:right w:val="nil"/>
            </w:tcBorders>
            <w:shd w:val="clear" w:color="000000" w:fill="FFFFFF"/>
            <w:noWrap/>
            <w:vAlign w:val="center"/>
          </w:tcPr>
          <w:p>
            <w:pPr>
              <w:widowControl/>
              <w:jc w:val="left"/>
              <w:rPr>
                <w:rFonts w:hint="eastAsia" w:cs="宋体" w:asciiTheme="minorEastAsia" w:hAnsiTheme="minorEastAsia" w:eastAsiaTheme="minorEastAsia"/>
                <w:color w:val="000000"/>
                <w:kern w:val="0"/>
                <w:sz w:val="20"/>
                <w:szCs w:val="20"/>
                <w:lang w:eastAsia="zh-CN"/>
              </w:rPr>
            </w:pPr>
            <w:r>
              <w:rPr>
                <w:rFonts w:hint="eastAsia" w:cs="宋体" w:asciiTheme="minorEastAsia" w:hAnsiTheme="minorEastAsia"/>
                <w:color w:val="000000"/>
                <w:kern w:val="0"/>
                <w:sz w:val="20"/>
                <w:szCs w:val="20"/>
              </w:rPr>
              <w:t>部门：</w:t>
            </w:r>
            <w:r>
              <w:rPr>
                <w:rFonts w:hint="eastAsia" w:asciiTheme="minorEastAsia" w:hAnsiTheme="minorEastAsia"/>
                <w:bCs/>
                <w:kern w:val="0"/>
                <w:sz w:val="22"/>
              </w:rPr>
              <w:t>祁阳市农村经营服务站</w:t>
            </w:r>
          </w:p>
        </w:tc>
        <w:tc>
          <w:tcPr>
            <w:tcW w:w="694" w:type="dxa"/>
            <w:gridSpan w:val="2"/>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5726" w:type="dxa"/>
            <w:gridSpan w:val="3"/>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653" w:type="dxa"/>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503" w:type="dxa"/>
            <w:tcBorders>
              <w:top w:val="nil"/>
              <w:left w:val="nil"/>
              <w:bottom w:val="nil"/>
              <w:right w:val="nil"/>
            </w:tcBorders>
            <w:shd w:val="clear" w:color="000000" w:fill="FFFFFF"/>
            <w:noWrap/>
            <w:vAlign w:val="center"/>
          </w:tcPr>
          <w:p>
            <w:pPr>
              <w:widowControl/>
              <w:jc w:val="righ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单位：万元</w:t>
            </w:r>
          </w:p>
        </w:tc>
      </w:tr>
      <w:tr>
        <w:tblPrEx>
          <w:tblCellMar>
            <w:top w:w="0" w:type="dxa"/>
            <w:left w:w="108" w:type="dxa"/>
            <w:bottom w:w="0" w:type="dxa"/>
            <w:right w:w="108" w:type="dxa"/>
          </w:tblCellMar>
        </w:tblPrEx>
        <w:trPr>
          <w:trHeight w:val="340" w:hRule="atLeast"/>
        </w:trPr>
        <w:tc>
          <w:tcPr>
            <w:tcW w:w="5864"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收入</w:t>
            </w:r>
          </w:p>
        </w:tc>
        <w:tc>
          <w:tcPr>
            <w:tcW w:w="8221" w:type="dxa"/>
            <w:gridSpan w:val="7"/>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支出</w:t>
            </w:r>
          </w:p>
        </w:tc>
      </w:tr>
      <w:tr>
        <w:tblPrEx>
          <w:tblCellMar>
            <w:top w:w="0" w:type="dxa"/>
            <w:left w:w="108" w:type="dxa"/>
            <w:bottom w:w="0" w:type="dxa"/>
            <w:right w:w="108" w:type="dxa"/>
          </w:tblCellMar>
        </w:tblPrEx>
        <w:trPr>
          <w:trHeight w:val="340" w:hRule="atLeast"/>
        </w:trPr>
        <w:tc>
          <w:tcPr>
            <w:tcW w:w="4087"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项目</w:t>
            </w:r>
          </w:p>
        </w:tc>
        <w:tc>
          <w:tcPr>
            <w:tcW w:w="467"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行次</w:t>
            </w:r>
          </w:p>
        </w:tc>
        <w:tc>
          <w:tcPr>
            <w:tcW w:w="131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决算数</w:t>
            </w:r>
          </w:p>
        </w:tc>
        <w:tc>
          <w:tcPr>
            <w:tcW w:w="3770"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项目</w:t>
            </w:r>
          </w:p>
        </w:tc>
        <w:tc>
          <w:tcPr>
            <w:tcW w:w="839"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行次</w:t>
            </w:r>
          </w:p>
        </w:tc>
        <w:tc>
          <w:tcPr>
            <w:tcW w:w="3612"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决算数</w:t>
            </w:r>
          </w:p>
        </w:tc>
      </w:tr>
      <w:tr>
        <w:tblPrEx>
          <w:tblCellMar>
            <w:top w:w="0" w:type="dxa"/>
            <w:left w:w="108" w:type="dxa"/>
            <w:bottom w:w="0" w:type="dxa"/>
            <w:right w:w="108" w:type="dxa"/>
          </w:tblCellMar>
        </w:tblPrEx>
        <w:trPr>
          <w:trHeight w:val="340" w:hRule="atLeast"/>
        </w:trPr>
        <w:tc>
          <w:tcPr>
            <w:tcW w:w="4087"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栏次</w:t>
            </w:r>
          </w:p>
        </w:tc>
        <w:tc>
          <w:tcPr>
            <w:tcW w:w="467"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31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1</w:t>
            </w:r>
          </w:p>
        </w:tc>
        <w:tc>
          <w:tcPr>
            <w:tcW w:w="3770"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栏次</w:t>
            </w:r>
          </w:p>
        </w:tc>
        <w:tc>
          <w:tcPr>
            <w:tcW w:w="839"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3612"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2</w:t>
            </w:r>
          </w:p>
        </w:tc>
      </w:tr>
      <w:tr>
        <w:tblPrEx>
          <w:tblCellMar>
            <w:top w:w="0" w:type="dxa"/>
            <w:left w:w="108" w:type="dxa"/>
            <w:bottom w:w="0" w:type="dxa"/>
            <w:right w:w="108" w:type="dxa"/>
          </w:tblCellMar>
        </w:tblPrEx>
        <w:trPr>
          <w:trHeight w:val="340" w:hRule="atLeast"/>
        </w:trPr>
        <w:tc>
          <w:tcPr>
            <w:tcW w:w="408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22"/>
              </w:rPr>
            </w:pPr>
            <w:r>
              <w:rPr>
                <w:rFonts w:hint="eastAsia" w:cs="宋体" w:asciiTheme="minorEastAsia" w:hAnsiTheme="minorEastAsia"/>
                <w:kern w:val="0"/>
                <w:sz w:val="22"/>
              </w:rPr>
              <w:t>一、一般公共预算财政拨款收入</w:t>
            </w:r>
          </w:p>
        </w:tc>
        <w:tc>
          <w:tcPr>
            <w:tcW w:w="467"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1</w:t>
            </w:r>
          </w:p>
        </w:tc>
        <w:tc>
          <w:tcPr>
            <w:tcW w:w="131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2"/>
              </w:rPr>
            </w:pPr>
            <w:r>
              <w:rPr>
                <w:rFonts w:hint="eastAsia" w:cs="宋体" w:asciiTheme="minorEastAsia" w:hAnsiTheme="minorEastAsia"/>
                <w:kern w:val="0"/>
                <w:sz w:val="22"/>
              </w:rPr>
              <w:t>939.04　</w:t>
            </w:r>
          </w:p>
        </w:tc>
        <w:tc>
          <w:tcPr>
            <w:tcW w:w="3770" w:type="dxa"/>
            <w:gridSpan w:val="3"/>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一、一般公共服务支出</w:t>
            </w:r>
          </w:p>
        </w:tc>
        <w:tc>
          <w:tcPr>
            <w:tcW w:w="839"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Arial"/>
                <w:color w:val="000000"/>
                <w:sz w:val="22"/>
              </w:rPr>
            </w:pPr>
            <w:r>
              <w:rPr>
                <w:rFonts w:hint="eastAsia" w:cs="Arial"/>
                <w:color w:val="000000"/>
                <w:sz w:val="22"/>
              </w:rPr>
              <w:t>32</w:t>
            </w:r>
          </w:p>
        </w:tc>
        <w:tc>
          <w:tcPr>
            <w:tcW w:w="3612"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3.25</w:t>
            </w:r>
          </w:p>
        </w:tc>
      </w:tr>
      <w:tr>
        <w:tblPrEx>
          <w:tblCellMar>
            <w:top w:w="0" w:type="dxa"/>
            <w:left w:w="108" w:type="dxa"/>
            <w:bottom w:w="0" w:type="dxa"/>
            <w:right w:w="108" w:type="dxa"/>
          </w:tblCellMar>
        </w:tblPrEx>
        <w:trPr>
          <w:trHeight w:val="340" w:hRule="atLeast"/>
        </w:trPr>
        <w:tc>
          <w:tcPr>
            <w:tcW w:w="4087"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cs="宋体" w:asciiTheme="minorEastAsia" w:hAnsiTheme="minorEastAsia"/>
                <w:kern w:val="0"/>
                <w:sz w:val="22"/>
              </w:rPr>
            </w:pPr>
            <w:r>
              <w:rPr>
                <w:rFonts w:hint="eastAsia" w:cs="宋体" w:asciiTheme="minorEastAsia" w:hAnsiTheme="minorEastAsia"/>
                <w:kern w:val="0"/>
                <w:sz w:val="22"/>
              </w:rPr>
              <w:t>二、政府性基金预算财政拨款收入</w:t>
            </w:r>
          </w:p>
        </w:tc>
        <w:tc>
          <w:tcPr>
            <w:tcW w:w="467"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2</w:t>
            </w:r>
          </w:p>
        </w:tc>
        <w:tc>
          <w:tcPr>
            <w:tcW w:w="131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2"/>
              </w:rPr>
            </w:pPr>
            <w:r>
              <w:rPr>
                <w:rFonts w:hint="eastAsia" w:cs="宋体" w:asciiTheme="minorEastAsia" w:hAnsiTheme="minorEastAsia"/>
                <w:kern w:val="0"/>
                <w:sz w:val="22"/>
              </w:rPr>
              <w:t>　</w:t>
            </w:r>
          </w:p>
        </w:tc>
        <w:tc>
          <w:tcPr>
            <w:tcW w:w="3770" w:type="dxa"/>
            <w:gridSpan w:val="3"/>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二、外交支出</w:t>
            </w:r>
          </w:p>
        </w:tc>
        <w:tc>
          <w:tcPr>
            <w:tcW w:w="839"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Arial"/>
                <w:color w:val="000000"/>
                <w:sz w:val="22"/>
              </w:rPr>
            </w:pPr>
            <w:r>
              <w:rPr>
                <w:rFonts w:hint="eastAsia" w:cs="Arial"/>
                <w:color w:val="000000"/>
                <w:sz w:val="22"/>
              </w:rPr>
              <w:t>33</w:t>
            </w:r>
          </w:p>
        </w:tc>
        <w:tc>
          <w:tcPr>
            <w:tcW w:w="3612" w:type="dxa"/>
            <w:gridSpan w:val="3"/>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2"/>
              </w:rPr>
            </w:pPr>
            <w:r>
              <w:rPr>
                <w:rFonts w:hint="eastAsia" w:cs="宋体" w:asciiTheme="minorEastAsia" w:hAnsiTheme="minorEastAsia"/>
                <w:kern w:val="0"/>
                <w:sz w:val="22"/>
              </w:rPr>
              <w:t>　</w:t>
            </w:r>
          </w:p>
        </w:tc>
      </w:tr>
      <w:tr>
        <w:tblPrEx>
          <w:tblCellMar>
            <w:top w:w="0" w:type="dxa"/>
            <w:left w:w="108" w:type="dxa"/>
            <w:bottom w:w="0" w:type="dxa"/>
            <w:right w:w="108" w:type="dxa"/>
          </w:tblCellMar>
        </w:tblPrEx>
        <w:trPr>
          <w:trHeight w:val="340" w:hRule="atLeast"/>
        </w:trPr>
        <w:tc>
          <w:tcPr>
            <w:tcW w:w="408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22"/>
              </w:rPr>
            </w:pPr>
            <w:r>
              <w:rPr>
                <w:rFonts w:hint="eastAsia" w:cs="宋体" w:asciiTheme="minorEastAsia" w:hAnsiTheme="minorEastAsia"/>
                <w:kern w:val="0"/>
                <w:sz w:val="22"/>
              </w:rPr>
              <w:t>三、国有资本经营预算财政拨款收入</w:t>
            </w:r>
          </w:p>
        </w:tc>
        <w:tc>
          <w:tcPr>
            <w:tcW w:w="467"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3</w:t>
            </w:r>
          </w:p>
        </w:tc>
        <w:tc>
          <w:tcPr>
            <w:tcW w:w="131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2"/>
              </w:rPr>
            </w:pPr>
            <w:r>
              <w:rPr>
                <w:rFonts w:hint="eastAsia" w:cs="宋体" w:asciiTheme="minorEastAsia" w:hAnsiTheme="minorEastAsia"/>
                <w:kern w:val="0"/>
                <w:sz w:val="22"/>
              </w:rPr>
              <w:t>　</w:t>
            </w:r>
          </w:p>
        </w:tc>
        <w:tc>
          <w:tcPr>
            <w:tcW w:w="3770" w:type="dxa"/>
            <w:gridSpan w:val="3"/>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三、国防支出</w:t>
            </w:r>
          </w:p>
        </w:tc>
        <w:tc>
          <w:tcPr>
            <w:tcW w:w="839"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Arial"/>
                <w:color w:val="000000"/>
                <w:sz w:val="22"/>
              </w:rPr>
            </w:pPr>
            <w:r>
              <w:rPr>
                <w:rFonts w:hint="eastAsia" w:cs="Arial"/>
                <w:color w:val="000000"/>
                <w:sz w:val="22"/>
              </w:rPr>
              <w:t>34</w:t>
            </w:r>
          </w:p>
        </w:tc>
        <w:tc>
          <w:tcPr>
            <w:tcW w:w="3612" w:type="dxa"/>
            <w:gridSpan w:val="3"/>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2"/>
              </w:rPr>
            </w:pPr>
            <w:r>
              <w:rPr>
                <w:rFonts w:hint="eastAsia" w:cs="宋体" w:asciiTheme="minorEastAsia" w:hAnsiTheme="minorEastAsia"/>
                <w:kern w:val="0"/>
                <w:sz w:val="22"/>
              </w:rPr>
              <w:t>　</w:t>
            </w:r>
          </w:p>
        </w:tc>
      </w:tr>
      <w:tr>
        <w:tblPrEx>
          <w:tblCellMar>
            <w:top w:w="0" w:type="dxa"/>
            <w:left w:w="108" w:type="dxa"/>
            <w:bottom w:w="0" w:type="dxa"/>
            <w:right w:w="108" w:type="dxa"/>
          </w:tblCellMar>
        </w:tblPrEx>
        <w:trPr>
          <w:trHeight w:val="340" w:hRule="atLeast"/>
        </w:trPr>
        <w:tc>
          <w:tcPr>
            <w:tcW w:w="4087"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cs="宋体" w:asciiTheme="minorEastAsia" w:hAnsiTheme="minorEastAsia"/>
                <w:kern w:val="0"/>
                <w:sz w:val="22"/>
              </w:rPr>
            </w:pPr>
            <w:r>
              <w:rPr>
                <w:rFonts w:hint="eastAsia" w:cs="宋体" w:asciiTheme="minorEastAsia" w:hAnsiTheme="minorEastAsia"/>
                <w:kern w:val="0"/>
                <w:sz w:val="22"/>
              </w:rPr>
              <w:t>四、上级补助收入</w:t>
            </w:r>
          </w:p>
        </w:tc>
        <w:tc>
          <w:tcPr>
            <w:tcW w:w="467"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4</w:t>
            </w:r>
          </w:p>
        </w:tc>
        <w:tc>
          <w:tcPr>
            <w:tcW w:w="131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2"/>
              </w:rPr>
            </w:pPr>
            <w:r>
              <w:rPr>
                <w:rFonts w:hint="eastAsia" w:cs="宋体" w:asciiTheme="minorEastAsia" w:hAnsiTheme="minorEastAsia"/>
                <w:kern w:val="0"/>
                <w:sz w:val="22"/>
              </w:rPr>
              <w:t>　</w:t>
            </w:r>
          </w:p>
        </w:tc>
        <w:tc>
          <w:tcPr>
            <w:tcW w:w="3770" w:type="dxa"/>
            <w:gridSpan w:val="3"/>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四、公共安全支出</w:t>
            </w:r>
          </w:p>
        </w:tc>
        <w:tc>
          <w:tcPr>
            <w:tcW w:w="839"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Arial"/>
                <w:color w:val="000000"/>
                <w:sz w:val="22"/>
              </w:rPr>
            </w:pPr>
            <w:r>
              <w:rPr>
                <w:rFonts w:hint="eastAsia" w:cs="Arial"/>
                <w:color w:val="000000"/>
                <w:sz w:val="22"/>
              </w:rPr>
              <w:t>35</w:t>
            </w:r>
          </w:p>
        </w:tc>
        <w:tc>
          <w:tcPr>
            <w:tcW w:w="3612" w:type="dxa"/>
            <w:gridSpan w:val="3"/>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2"/>
              </w:rPr>
            </w:pPr>
            <w:r>
              <w:rPr>
                <w:rFonts w:hint="eastAsia" w:cs="宋体" w:asciiTheme="minorEastAsia" w:hAnsiTheme="minorEastAsia"/>
                <w:kern w:val="0"/>
                <w:sz w:val="22"/>
              </w:rPr>
              <w:t>　</w:t>
            </w:r>
          </w:p>
        </w:tc>
      </w:tr>
      <w:tr>
        <w:tblPrEx>
          <w:tblCellMar>
            <w:top w:w="0" w:type="dxa"/>
            <w:left w:w="108" w:type="dxa"/>
            <w:bottom w:w="0" w:type="dxa"/>
            <w:right w:w="108" w:type="dxa"/>
          </w:tblCellMar>
        </w:tblPrEx>
        <w:trPr>
          <w:trHeight w:val="340" w:hRule="atLeast"/>
        </w:trPr>
        <w:tc>
          <w:tcPr>
            <w:tcW w:w="4087"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cs="宋体" w:asciiTheme="minorEastAsia" w:hAnsiTheme="minorEastAsia"/>
                <w:kern w:val="0"/>
                <w:sz w:val="22"/>
              </w:rPr>
            </w:pPr>
            <w:r>
              <w:rPr>
                <w:rFonts w:hint="eastAsia" w:cs="宋体" w:asciiTheme="minorEastAsia" w:hAnsiTheme="minorEastAsia"/>
                <w:kern w:val="0"/>
                <w:sz w:val="22"/>
              </w:rPr>
              <w:t>五、事业收入</w:t>
            </w:r>
          </w:p>
        </w:tc>
        <w:tc>
          <w:tcPr>
            <w:tcW w:w="467"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5</w:t>
            </w:r>
          </w:p>
        </w:tc>
        <w:tc>
          <w:tcPr>
            <w:tcW w:w="131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2"/>
              </w:rPr>
            </w:pPr>
            <w:r>
              <w:rPr>
                <w:rFonts w:hint="eastAsia" w:cs="宋体" w:asciiTheme="minorEastAsia" w:hAnsiTheme="minorEastAsia"/>
                <w:kern w:val="0"/>
                <w:sz w:val="22"/>
              </w:rPr>
              <w:t>　</w:t>
            </w:r>
          </w:p>
        </w:tc>
        <w:tc>
          <w:tcPr>
            <w:tcW w:w="3770" w:type="dxa"/>
            <w:gridSpan w:val="3"/>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五、教育支出</w:t>
            </w:r>
          </w:p>
        </w:tc>
        <w:tc>
          <w:tcPr>
            <w:tcW w:w="839"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Arial"/>
                <w:color w:val="000000"/>
                <w:sz w:val="22"/>
              </w:rPr>
            </w:pPr>
            <w:r>
              <w:rPr>
                <w:rFonts w:hint="eastAsia" w:cs="Arial"/>
                <w:color w:val="000000"/>
                <w:sz w:val="22"/>
              </w:rPr>
              <w:t>36</w:t>
            </w:r>
          </w:p>
        </w:tc>
        <w:tc>
          <w:tcPr>
            <w:tcW w:w="3612" w:type="dxa"/>
            <w:gridSpan w:val="3"/>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2"/>
              </w:rPr>
            </w:pPr>
            <w:r>
              <w:rPr>
                <w:rFonts w:hint="eastAsia" w:cs="宋体" w:asciiTheme="minorEastAsia" w:hAnsiTheme="minorEastAsia"/>
                <w:kern w:val="0"/>
                <w:sz w:val="22"/>
              </w:rPr>
              <w:t>　</w:t>
            </w:r>
          </w:p>
        </w:tc>
      </w:tr>
      <w:tr>
        <w:tblPrEx>
          <w:tblCellMar>
            <w:top w:w="0" w:type="dxa"/>
            <w:left w:w="108" w:type="dxa"/>
            <w:bottom w:w="0" w:type="dxa"/>
            <w:right w:w="108" w:type="dxa"/>
          </w:tblCellMar>
        </w:tblPrEx>
        <w:trPr>
          <w:trHeight w:val="340" w:hRule="atLeast"/>
        </w:trPr>
        <w:tc>
          <w:tcPr>
            <w:tcW w:w="4087"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cs="宋体" w:asciiTheme="minorEastAsia" w:hAnsiTheme="minorEastAsia"/>
                <w:kern w:val="0"/>
                <w:sz w:val="22"/>
              </w:rPr>
            </w:pPr>
            <w:r>
              <w:rPr>
                <w:rFonts w:hint="eastAsia" w:cs="宋体" w:asciiTheme="minorEastAsia" w:hAnsiTheme="minorEastAsia"/>
                <w:kern w:val="0"/>
                <w:sz w:val="22"/>
              </w:rPr>
              <w:t>六、经营收入</w:t>
            </w:r>
          </w:p>
        </w:tc>
        <w:tc>
          <w:tcPr>
            <w:tcW w:w="467"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6</w:t>
            </w:r>
          </w:p>
        </w:tc>
        <w:tc>
          <w:tcPr>
            <w:tcW w:w="131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2"/>
              </w:rPr>
            </w:pPr>
            <w:r>
              <w:rPr>
                <w:rFonts w:hint="eastAsia" w:cs="宋体" w:asciiTheme="minorEastAsia" w:hAnsiTheme="minorEastAsia"/>
                <w:kern w:val="0"/>
                <w:sz w:val="22"/>
              </w:rPr>
              <w:t>　</w:t>
            </w:r>
          </w:p>
        </w:tc>
        <w:tc>
          <w:tcPr>
            <w:tcW w:w="3770" w:type="dxa"/>
            <w:gridSpan w:val="3"/>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六、科学技术支出</w:t>
            </w:r>
          </w:p>
        </w:tc>
        <w:tc>
          <w:tcPr>
            <w:tcW w:w="839"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Arial"/>
                <w:color w:val="000000"/>
                <w:sz w:val="22"/>
              </w:rPr>
            </w:pPr>
            <w:r>
              <w:rPr>
                <w:rFonts w:hint="eastAsia" w:cs="Arial"/>
                <w:color w:val="000000"/>
                <w:sz w:val="22"/>
              </w:rPr>
              <w:t>37</w:t>
            </w:r>
          </w:p>
        </w:tc>
        <w:tc>
          <w:tcPr>
            <w:tcW w:w="3612" w:type="dxa"/>
            <w:gridSpan w:val="3"/>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2"/>
              </w:rPr>
            </w:pPr>
            <w:r>
              <w:rPr>
                <w:rFonts w:hint="eastAsia" w:cs="宋体" w:asciiTheme="minorEastAsia" w:hAnsiTheme="minorEastAsia"/>
                <w:kern w:val="0"/>
                <w:sz w:val="22"/>
              </w:rPr>
              <w:t>　</w:t>
            </w:r>
          </w:p>
        </w:tc>
      </w:tr>
      <w:tr>
        <w:tblPrEx>
          <w:tblCellMar>
            <w:top w:w="0" w:type="dxa"/>
            <w:left w:w="108" w:type="dxa"/>
            <w:bottom w:w="0" w:type="dxa"/>
            <w:right w:w="108" w:type="dxa"/>
          </w:tblCellMar>
        </w:tblPrEx>
        <w:trPr>
          <w:trHeight w:val="340" w:hRule="atLeast"/>
        </w:trPr>
        <w:tc>
          <w:tcPr>
            <w:tcW w:w="4087"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cs="宋体" w:asciiTheme="minorEastAsia" w:hAnsiTheme="minorEastAsia"/>
                <w:kern w:val="0"/>
                <w:sz w:val="22"/>
              </w:rPr>
            </w:pPr>
            <w:r>
              <w:rPr>
                <w:rFonts w:hint="eastAsia" w:cs="宋体" w:asciiTheme="minorEastAsia" w:hAnsiTheme="minorEastAsia"/>
                <w:kern w:val="0"/>
                <w:sz w:val="22"/>
              </w:rPr>
              <w:t>七、附属单位上缴收入</w:t>
            </w:r>
          </w:p>
        </w:tc>
        <w:tc>
          <w:tcPr>
            <w:tcW w:w="467"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7</w:t>
            </w:r>
          </w:p>
        </w:tc>
        <w:tc>
          <w:tcPr>
            <w:tcW w:w="131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2"/>
              </w:rPr>
            </w:pPr>
            <w:r>
              <w:rPr>
                <w:rFonts w:hint="eastAsia" w:cs="宋体" w:asciiTheme="minorEastAsia" w:hAnsiTheme="minorEastAsia"/>
                <w:kern w:val="0"/>
                <w:sz w:val="22"/>
              </w:rPr>
              <w:t>　</w:t>
            </w:r>
          </w:p>
        </w:tc>
        <w:tc>
          <w:tcPr>
            <w:tcW w:w="3770" w:type="dxa"/>
            <w:gridSpan w:val="3"/>
            <w:tcBorders>
              <w:top w:val="nil"/>
              <w:left w:val="nil"/>
              <w:bottom w:val="single" w:color="auto" w:sz="4"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七、文化旅游体育与传媒支出</w:t>
            </w:r>
          </w:p>
        </w:tc>
        <w:tc>
          <w:tcPr>
            <w:tcW w:w="839"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Arial"/>
                <w:color w:val="000000"/>
                <w:sz w:val="22"/>
              </w:rPr>
            </w:pPr>
            <w:r>
              <w:rPr>
                <w:rFonts w:hint="eastAsia" w:cs="Arial"/>
                <w:color w:val="000000"/>
                <w:sz w:val="22"/>
              </w:rPr>
              <w:t>38</w:t>
            </w:r>
          </w:p>
        </w:tc>
        <w:tc>
          <w:tcPr>
            <w:tcW w:w="3612" w:type="dxa"/>
            <w:gridSpan w:val="3"/>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2"/>
              </w:rPr>
            </w:pPr>
            <w:r>
              <w:rPr>
                <w:rFonts w:hint="eastAsia" w:cs="宋体" w:asciiTheme="minorEastAsia" w:hAnsiTheme="minorEastAsia"/>
                <w:kern w:val="0"/>
                <w:sz w:val="22"/>
              </w:rPr>
              <w:t>　</w:t>
            </w:r>
          </w:p>
        </w:tc>
      </w:tr>
      <w:tr>
        <w:tblPrEx>
          <w:tblCellMar>
            <w:top w:w="0" w:type="dxa"/>
            <w:left w:w="108" w:type="dxa"/>
            <w:bottom w:w="0" w:type="dxa"/>
            <w:right w:w="108" w:type="dxa"/>
          </w:tblCellMar>
        </w:tblPrEx>
        <w:trPr>
          <w:trHeight w:val="340" w:hRule="atLeast"/>
        </w:trPr>
        <w:tc>
          <w:tcPr>
            <w:tcW w:w="4087"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cs="宋体" w:asciiTheme="minorEastAsia" w:hAnsiTheme="minorEastAsia"/>
                <w:kern w:val="0"/>
                <w:sz w:val="22"/>
              </w:rPr>
            </w:pPr>
            <w:r>
              <w:rPr>
                <w:rFonts w:hint="eastAsia" w:cs="宋体" w:asciiTheme="minorEastAsia" w:hAnsiTheme="minorEastAsia"/>
                <w:kern w:val="0"/>
                <w:sz w:val="22"/>
              </w:rPr>
              <w:t>八、其他收入</w:t>
            </w:r>
          </w:p>
        </w:tc>
        <w:tc>
          <w:tcPr>
            <w:tcW w:w="467"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8</w:t>
            </w:r>
          </w:p>
        </w:tc>
        <w:tc>
          <w:tcPr>
            <w:tcW w:w="1310" w:type="dxa"/>
            <w:gridSpan w:val="2"/>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22"/>
              </w:rPr>
            </w:pPr>
            <w:r>
              <w:rPr>
                <w:rFonts w:hint="eastAsia" w:cs="宋体" w:asciiTheme="minorEastAsia" w:hAnsiTheme="minorEastAsia"/>
                <w:kern w:val="0"/>
                <w:sz w:val="22"/>
              </w:rPr>
              <w:t>　</w:t>
            </w:r>
          </w:p>
        </w:tc>
        <w:tc>
          <w:tcPr>
            <w:tcW w:w="3770" w:type="dxa"/>
            <w:gridSpan w:val="3"/>
            <w:tcBorders>
              <w:top w:val="nil"/>
              <w:left w:val="nil"/>
              <w:bottom w:val="single" w:color="auto" w:sz="4"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八、社会保障和就业支出</w:t>
            </w:r>
          </w:p>
        </w:tc>
        <w:tc>
          <w:tcPr>
            <w:tcW w:w="839"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Arial"/>
                <w:color w:val="000000"/>
                <w:sz w:val="22"/>
              </w:rPr>
            </w:pPr>
            <w:r>
              <w:rPr>
                <w:rFonts w:hint="eastAsia" w:cs="Arial"/>
                <w:color w:val="000000"/>
                <w:sz w:val="22"/>
              </w:rPr>
              <w:t>39</w:t>
            </w:r>
          </w:p>
        </w:tc>
        <w:tc>
          <w:tcPr>
            <w:tcW w:w="3612"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　23.81</w:t>
            </w:r>
          </w:p>
        </w:tc>
      </w:tr>
      <w:tr>
        <w:tblPrEx>
          <w:tblCellMar>
            <w:top w:w="0" w:type="dxa"/>
            <w:left w:w="108" w:type="dxa"/>
            <w:bottom w:w="0" w:type="dxa"/>
            <w:right w:w="108" w:type="dxa"/>
          </w:tblCellMar>
        </w:tblPrEx>
        <w:trPr>
          <w:trHeight w:val="340" w:hRule="atLeast"/>
        </w:trPr>
        <w:tc>
          <w:tcPr>
            <w:tcW w:w="4087"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0"/>
                <w:szCs w:val="20"/>
              </w:rPr>
            </w:pPr>
            <w:r>
              <w:rPr>
                <w:rFonts w:hint="eastAsia" w:cs="宋体" w:asciiTheme="minorEastAsia" w:hAnsiTheme="minorEastAsia"/>
                <w:kern w:val="0"/>
                <w:sz w:val="20"/>
                <w:szCs w:val="20"/>
              </w:rPr>
              <w:t>　</w:t>
            </w:r>
          </w:p>
        </w:tc>
        <w:tc>
          <w:tcPr>
            <w:tcW w:w="467"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9</w:t>
            </w:r>
          </w:p>
        </w:tc>
        <w:tc>
          <w:tcPr>
            <w:tcW w:w="131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2"/>
              </w:rPr>
            </w:pPr>
            <w:r>
              <w:rPr>
                <w:rFonts w:hint="eastAsia" w:cs="宋体" w:asciiTheme="minorEastAsia" w:hAnsiTheme="minorEastAsia"/>
                <w:kern w:val="0"/>
                <w:sz w:val="22"/>
              </w:rPr>
              <w:t>　</w:t>
            </w:r>
          </w:p>
        </w:tc>
        <w:tc>
          <w:tcPr>
            <w:tcW w:w="3770" w:type="dxa"/>
            <w:gridSpan w:val="3"/>
            <w:tcBorders>
              <w:top w:val="nil"/>
              <w:left w:val="nil"/>
              <w:bottom w:val="single" w:color="auto" w:sz="4"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九、卫生健康支出</w:t>
            </w:r>
          </w:p>
        </w:tc>
        <w:tc>
          <w:tcPr>
            <w:tcW w:w="839"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Arial"/>
                <w:color w:val="000000"/>
                <w:sz w:val="22"/>
              </w:rPr>
            </w:pPr>
            <w:r>
              <w:rPr>
                <w:rFonts w:hint="eastAsia" w:cs="Arial"/>
                <w:color w:val="000000"/>
                <w:sz w:val="22"/>
              </w:rPr>
              <w:t>40</w:t>
            </w:r>
          </w:p>
        </w:tc>
        <w:tc>
          <w:tcPr>
            <w:tcW w:w="3612"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bCs/>
                <w:kern w:val="0"/>
                <w:sz w:val="22"/>
              </w:rPr>
            </w:pPr>
            <w:r>
              <w:rPr>
                <w:rFonts w:hint="eastAsia" w:cs="宋体" w:asciiTheme="minorEastAsia" w:hAnsiTheme="minorEastAsia"/>
                <w:bCs/>
                <w:kern w:val="0"/>
                <w:sz w:val="22"/>
              </w:rPr>
              <w:t>6.81</w:t>
            </w:r>
          </w:p>
        </w:tc>
      </w:tr>
      <w:tr>
        <w:tblPrEx>
          <w:tblCellMar>
            <w:top w:w="0" w:type="dxa"/>
            <w:left w:w="108" w:type="dxa"/>
            <w:bottom w:w="0" w:type="dxa"/>
            <w:right w:w="108" w:type="dxa"/>
          </w:tblCellMar>
        </w:tblPrEx>
        <w:trPr>
          <w:trHeight w:val="340" w:hRule="atLeast"/>
        </w:trPr>
        <w:tc>
          <w:tcPr>
            <w:tcW w:w="4087"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0"/>
                <w:szCs w:val="20"/>
              </w:rPr>
            </w:pPr>
          </w:p>
        </w:tc>
        <w:tc>
          <w:tcPr>
            <w:tcW w:w="467"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10</w:t>
            </w:r>
          </w:p>
        </w:tc>
        <w:tc>
          <w:tcPr>
            <w:tcW w:w="131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2"/>
              </w:rPr>
            </w:pPr>
          </w:p>
        </w:tc>
        <w:tc>
          <w:tcPr>
            <w:tcW w:w="3770" w:type="dxa"/>
            <w:gridSpan w:val="3"/>
            <w:tcBorders>
              <w:top w:val="nil"/>
              <w:left w:val="nil"/>
              <w:bottom w:val="single" w:color="auto" w:sz="4"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十、节能环保支出</w:t>
            </w:r>
          </w:p>
        </w:tc>
        <w:tc>
          <w:tcPr>
            <w:tcW w:w="839"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Arial"/>
                <w:color w:val="000000"/>
                <w:sz w:val="22"/>
              </w:rPr>
            </w:pPr>
            <w:r>
              <w:rPr>
                <w:rFonts w:hint="eastAsia" w:cs="Arial"/>
                <w:color w:val="000000"/>
                <w:sz w:val="22"/>
              </w:rPr>
              <w:t>41</w:t>
            </w:r>
          </w:p>
        </w:tc>
        <w:tc>
          <w:tcPr>
            <w:tcW w:w="3612" w:type="dxa"/>
            <w:gridSpan w:val="3"/>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b/>
                <w:bCs/>
                <w:kern w:val="0"/>
                <w:sz w:val="22"/>
              </w:rPr>
            </w:pPr>
          </w:p>
        </w:tc>
      </w:tr>
      <w:tr>
        <w:tblPrEx>
          <w:tblCellMar>
            <w:top w:w="0" w:type="dxa"/>
            <w:left w:w="108" w:type="dxa"/>
            <w:bottom w:w="0" w:type="dxa"/>
            <w:right w:w="108" w:type="dxa"/>
          </w:tblCellMar>
        </w:tblPrEx>
        <w:trPr>
          <w:trHeight w:val="340" w:hRule="atLeast"/>
        </w:trPr>
        <w:tc>
          <w:tcPr>
            <w:tcW w:w="4087"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0"/>
                <w:szCs w:val="20"/>
              </w:rPr>
            </w:pPr>
          </w:p>
        </w:tc>
        <w:tc>
          <w:tcPr>
            <w:tcW w:w="467"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11</w:t>
            </w:r>
          </w:p>
        </w:tc>
        <w:tc>
          <w:tcPr>
            <w:tcW w:w="131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2"/>
              </w:rPr>
            </w:pPr>
          </w:p>
        </w:tc>
        <w:tc>
          <w:tcPr>
            <w:tcW w:w="3770" w:type="dxa"/>
            <w:gridSpan w:val="3"/>
            <w:tcBorders>
              <w:top w:val="nil"/>
              <w:left w:val="nil"/>
              <w:bottom w:val="single" w:color="auto" w:sz="4"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十一、城乡社区支出</w:t>
            </w:r>
          </w:p>
        </w:tc>
        <w:tc>
          <w:tcPr>
            <w:tcW w:w="839"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Arial"/>
                <w:color w:val="000000"/>
                <w:sz w:val="22"/>
              </w:rPr>
            </w:pPr>
            <w:r>
              <w:rPr>
                <w:rFonts w:hint="eastAsia" w:cs="Arial"/>
                <w:color w:val="000000"/>
                <w:sz w:val="22"/>
              </w:rPr>
              <w:t>42</w:t>
            </w:r>
          </w:p>
        </w:tc>
        <w:tc>
          <w:tcPr>
            <w:tcW w:w="3612" w:type="dxa"/>
            <w:gridSpan w:val="3"/>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b/>
                <w:bCs/>
                <w:kern w:val="0"/>
                <w:sz w:val="22"/>
              </w:rPr>
            </w:pPr>
          </w:p>
        </w:tc>
      </w:tr>
      <w:tr>
        <w:tblPrEx>
          <w:tblCellMar>
            <w:top w:w="0" w:type="dxa"/>
            <w:left w:w="108" w:type="dxa"/>
            <w:bottom w:w="0" w:type="dxa"/>
            <w:right w:w="108" w:type="dxa"/>
          </w:tblCellMar>
        </w:tblPrEx>
        <w:trPr>
          <w:trHeight w:val="340" w:hRule="atLeast"/>
        </w:trPr>
        <w:tc>
          <w:tcPr>
            <w:tcW w:w="4087"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0"/>
                <w:szCs w:val="20"/>
              </w:rPr>
            </w:pPr>
          </w:p>
        </w:tc>
        <w:tc>
          <w:tcPr>
            <w:tcW w:w="467"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12</w:t>
            </w:r>
          </w:p>
        </w:tc>
        <w:tc>
          <w:tcPr>
            <w:tcW w:w="131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2"/>
              </w:rPr>
            </w:pPr>
          </w:p>
        </w:tc>
        <w:tc>
          <w:tcPr>
            <w:tcW w:w="3770" w:type="dxa"/>
            <w:gridSpan w:val="3"/>
            <w:tcBorders>
              <w:top w:val="nil"/>
              <w:left w:val="nil"/>
              <w:bottom w:val="single" w:color="auto" w:sz="4"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十二、农林水支出</w:t>
            </w:r>
          </w:p>
        </w:tc>
        <w:tc>
          <w:tcPr>
            <w:tcW w:w="839"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Arial"/>
                <w:color w:val="000000"/>
                <w:sz w:val="22"/>
              </w:rPr>
            </w:pPr>
            <w:r>
              <w:rPr>
                <w:rFonts w:hint="eastAsia" w:cs="Arial"/>
                <w:color w:val="000000"/>
                <w:sz w:val="22"/>
              </w:rPr>
              <w:t>43</w:t>
            </w:r>
          </w:p>
        </w:tc>
        <w:tc>
          <w:tcPr>
            <w:tcW w:w="3612"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bCs/>
                <w:kern w:val="0"/>
                <w:sz w:val="22"/>
              </w:rPr>
            </w:pPr>
            <w:r>
              <w:rPr>
                <w:rFonts w:hint="eastAsia" w:cs="宋体" w:asciiTheme="minorEastAsia" w:hAnsiTheme="minorEastAsia"/>
                <w:bCs/>
                <w:kern w:val="0"/>
                <w:sz w:val="22"/>
              </w:rPr>
              <w:t>894.84</w:t>
            </w:r>
          </w:p>
        </w:tc>
      </w:tr>
      <w:tr>
        <w:tblPrEx>
          <w:tblCellMar>
            <w:top w:w="0" w:type="dxa"/>
            <w:left w:w="108" w:type="dxa"/>
            <w:bottom w:w="0" w:type="dxa"/>
            <w:right w:w="108" w:type="dxa"/>
          </w:tblCellMar>
        </w:tblPrEx>
        <w:trPr>
          <w:trHeight w:val="340" w:hRule="atLeast"/>
        </w:trPr>
        <w:tc>
          <w:tcPr>
            <w:tcW w:w="4087"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0"/>
                <w:szCs w:val="20"/>
              </w:rPr>
            </w:pPr>
          </w:p>
        </w:tc>
        <w:tc>
          <w:tcPr>
            <w:tcW w:w="467"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13</w:t>
            </w:r>
          </w:p>
        </w:tc>
        <w:tc>
          <w:tcPr>
            <w:tcW w:w="131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2"/>
              </w:rPr>
            </w:pPr>
          </w:p>
        </w:tc>
        <w:tc>
          <w:tcPr>
            <w:tcW w:w="3770" w:type="dxa"/>
            <w:gridSpan w:val="3"/>
            <w:tcBorders>
              <w:top w:val="nil"/>
              <w:left w:val="nil"/>
              <w:bottom w:val="single" w:color="auto" w:sz="4"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十三、交通运输支出</w:t>
            </w:r>
          </w:p>
        </w:tc>
        <w:tc>
          <w:tcPr>
            <w:tcW w:w="839"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Arial"/>
                <w:color w:val="000000"/>
                <w:sz w:val="22"/>
              </w:rPr>
            </w:pPr>
            <w:r>
              <w:rPr>
                <w:rFonts w:hint="eastAsia" w:cs="Arial"/>
                <w:color w:val="000000"/>
                <w:sz w:val="22"/>
              </w:rPr>
              <w:t>44</w:t>
            </w:r>
          </w:p>
        </w:tc>
        <w:tc>
          <w:tcPr>
            <w:tcW w:w="3612" w:type="dxa"/>
            <w:gridSpan w:val="3"/>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b/>
                <w:bCs/>
                <w:kern w:val="0"/>
                <w:sz w:val="22"/>
              </w:rPr>
            </w:pPr>
          </w:p>
        </w:tc>
      </w:tr>
      <w:tr>
        <w:tblPrEx>
          <w:tblCellMar>
            <w:top w:w="0" w:type="dxa"/>
            <w:left w:w="108" w:type="dxa"/>
            <w:bottom w:w="0" w:type="dxa"/>
            <w:right w:w="108" w:type="dxa"/>
          </w:tblCellMar>
        </w:tblPrEx>
        <w:trPr>
          <w:trHeight w:val="340" w:hRule="atLeast"/>
        </w:trPr>
        <w:tc>
          <w:tcPr>
            <w:tcW w:w="4087"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0"/>
                <w:szCs w:val="20"/>
              </w:rPr>
            </w:pPr>
          </w:p>
        </w:tc>
        <w:tc>
          <w:tcPr>
            <w:tcW w:w="467"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14</w:t>
            </w:r>
          </w:p>
        </w:tc>
        <w:tc>
          <w:tcPr>
            <w:tcW w:w="131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2"/>
              </w:rPr>
            </w:pPr>
          </w:p>
        </w:tc>
        <w:tc>
          <w:tcPr>
            <w:tcW w:w="3770" w:type="dxa"/>
            <w:gridSpan w:val="3"/>
            <w:tcBorders>
              <w:top w:val="nil"/>
              <w:left w:val="nil"/>
              <w:bottom w:val="single" w:color="auto" w:sz="4"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十四、资源勘探工业信息等支出</w:t>
            </w:r>
          </w:p>
        </w:tc>
        <w:tc>
          <w:tcPr>
            <w:tcW w:w="839"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Arial"/>
                <w:color w:val="000000"/>
                <w:sz w:val="22"/>
              </w:rPr>
            </w:pPr>
            <w:r>
              <w:rPr>
                <w:rFonts w:hint="eastAsia" w:cs="Arial"/>
                <w:color w:val="000000"/>
                <w:sz w:val="22"/>
              </w:rPr>
              <w:t>45</w:t>
            </w:r>
          </w:p>
        </w:tc>
        <w:tc>
          <w:tcPr>
            <w:tcW w:w="3612" w:type="dxa"/>
            <w:gridSpan w:val="3"/>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b/>
                <w:bCs/>
                <w:kern w:val="0"/>
                <w:sz w:val="22"/>
              </w:rPr>
            </w:pPr>
          </w:p>
        </w:tc>
      </w:tr>
      <w:tr>
        <w:trPr>
          <w:trHeight w:val="340" w:hRule="atLeast"/>
        </w:trPr>
        <w:tc>
          <w:tcPr>
            <w:tcW w:w="4087"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0"/>
                <w:szCs w:val="20"/>
              </w:rPr>
            </w:pPr>
          </w:p>
        </w:tc>
        <w:tc>
          <w:tcPr>
            <w:tcW w:w="467"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15</w:t>
            </w:r>
          </w:p>
        </w:tc>
        <w:tc>
          <w:tcPr>
            <w:tcW w:w="131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2"/>
              </w:rPr>
            </w:pPr>
          </w:p>
        </w:tc>
        <w:tc>
          <w:tcPr>
            <w:tcW w:w="3770" w:type="dxa"/>
            <w:gridSpan w:val="3"/>
            <w:tcBorders>
              <w:top w:val="nil"/>
              <w:left w:val="nil"/>
              <w:bottom w:val="single" w:color="auto" w:sz="4"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十五、商业服务业等支出</w:t>
            </w:r>
          </w:p>
        </w:tc>
        <w:tc>
          <w:tcPr>
            <w:tcW w:w="839"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Arial"/>
                <w:color w:val="000000"/>
                <w:sz w:val="22"/>
              </w:rPr>
            </w:pPr>
            <w:r>
              <w:rPr>
                <w:rFonts w:hint="eastAsia" w:cs="Arial"/>
                <w:color w:val="000000"/>
                <w:sz w:val="22"/>
              </w:rPr>
              <w:t>46</w:t>
            </w:r>
          </w:p>
        </w:tc>
        <w:tc>
          <w:tcPr>
            <w:tcW w:w="3612" w:type="dxa"/>
            <w:gridSpan w:val="3"/>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b/>
                <w:bCs/>
                <w:kern w:val="0"/>
                <w:sz w:val="22"/>
              </w:rPr>
            </w:pPr>
          </w:p>
        </w:tc>
      </w:tr>
      <w:tr>
        <w:tblPrEx>
          <w:tblCellMar>
            <w:top w:w="0" w:type="dxa"/>
            <w:left w:w="108" w:type="dxa"/>
            <w:bottom w:w="0" w:type="dxa"/>
            <w:right w:w="108" w:type="dxa"/>
          </w:tblCellMar>
        </w:tblPrEx>
        <w:trPr>
          <w:trHeight w:val="340" w:hRule="atLeast"/>
        </w:trPr>
        <w:tc>
          <w:tcPr>
            <w:tcW w:w="4087"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0"/>
                <w:szCs w:val="20"/>
              </w:rPr>
            </w:pPr>
          </w:p>
        </w:tc>
        <w:tc>
          <w:tcPr>
            <w:tcW w:w="467"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16</w:t>
            </w:r>
          </w:p>
        </w:tc>
        <w:tc>
          <w:tcPr>
            <w:tcW w:w="131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2"/>
              </w:rPr>
            </w:pPr>
          </w:p>
        </w:tc>
        <w:tc>
          <w:tcPr>
            <w:tcW w:w="3770" w:type="dxa"/>
            <w:gridSpan w:val="3"/>
            <w:tcBorders>
              <w:top w:val="nil"/>
              <w:left w:val="nil"/>
              <w:bottom w:val="single" w:color="auto" w:sz="4"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十六、金融支出</w:t>
            </w:r>
          </w:p>
        </w:tc>
        <w:tc>
          <w:tcPr>
            <w:tcW w:w="839"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Arial"/>
                <w:color w:val="000000"/>
                <w:sz w:val="22"/>
              </w:rPr>
            </w:pPr>
            <w:r>
              <w:rPr>
                <w:rFonts w:hint="eastAsia" w:cs="Arial"/>
                <w:color w:val="000000"/>
                <w:sz w:val="22"/>
              </w:rPr>
              <w:t>47</w:t>
            </w:r>
          </w:p>
        </w:tc>
        <w:tc>
          <w:tcPr>
            <w:tcW w:w="3612" w:type="dxa"/>
            <w:gridSpan w:val="3"/>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b/>
                <w:bCs/>
                <w:kern w:val="0"/>
                <w:sz w:val="22"/>
              </w:rPr>
            </w:pPr>
          </w:p>
        </w:tc>
      </w:tr>
      <w:tr>
        <w:trPr>
          <w:trHeight w:val="340" w:hRule="atLeast"/>
        </w:trPr>
        <w:tc>
          <w:tcPr>
            <w:tcW w:w="4087"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0"/>
                <w:szCs w:val="20"/>
              </w:rPr>
            </w:pPr>
          </w:p>
        </w:tc>
        <w:tc>
          <w:tcPr>
            <w:tcW w:w="467"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17</w:t>
            </w:r>
          </w:p>
        </w:tc>
        <w:tc>
          <w:tcPr>
            <w:tcW w:w="131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2"/>
              </w:rPr>
            </w:pPr>
          </w:p>
        </w:tc>
        <w:tc>
          <w:tcPr>
            <w:tcW w:w="3770" w:type="dxa"/>
            <w:gridSpan w:val="3"/>
            <w:tcBorders>
              <w:top w:val="nil"/>
              <w:left w:val="nil"/>
              <w:bottom w:val="single" w:color="auto" w:sz="4"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十七、援助其他地区支出</w:t>
            </w:r>
          </w:p>
        </w:tc>
        <w:tc>
          <w:tcPr>
            <w:tcW w:w="839"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Arial"/>
                <w:color w:val="000000"/>
                <w:sz w:val="22"/>
              </w:rPr>
            </w:pPr>
            <w:r>
              <w:rPr>
                <w:rFonts w:hint="eastAsia" w:cs="Arial"/>
                <w:color w:val="000000"/>
                <w:sz w:val="22"/>
              </w:rPr>
              <w:t>48</w:t>
            </w:r>
          </w:p>
        </w:tc>
        <w:tc>
          <w:tcPr>
            <w:tcW w:w="3612" w:type="dxa"/>
            <w:gridSpan w:val="3"/>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b/>
                <w:bCs/>
                <w:kern w:val="0"/>
                <w:sz w:val="22"/>
              </w:rPr>
            </w:pPr>
          </w:p>
        </w:tc>
      </w:tr>
      <w:tr>
        <w:tblPrEx>
          <w:tblCellMar>
            <w:top w:w="0" w:type="dxa"/>
            <w:left w:w="108" w:type="dxa"/>
            <w:bottom w:w="0" w:type="dxa"/>
            <w:right w:w="108" w:type="dxa"/>
          </w:tblCellMar>
        </w:tblPrEx>
        <w:trPr>
          <w:trHeight w:val="340" w:hRule="atLeast"/>
        </w:trPr>
        <w:tc>
          <w:tcPr>
            <w:tcW w:w="4087"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0"/>
                <w:szCs w:val="20"/>
              </w:rPr>
            </w:pPr>
          </w:p>
        </w:tc>
        <w:tc>
          <w:tcPr>
            <w:tcW w:w="467"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18</w:t>
            </w:r>
          </w:p>
        </w:tc>
        <w:tc>
          <w:tcPr>
            <w:tcW w:w="131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2"/>
              </w:rPr>
            </w:pPr>
          </w:p>
        </w:tc>
        <w:tc>
          <w:tcPr>
            <w:tcW w:w="3770" w:type="dxa"/>
            <w:gridSpan w:val="3"/>
            <w:tcBorders>
              <w:top w:val="nil"/>
              <w:left w:val="nil"/>
              <w:bottom w:val="single" w:color="auto" w:sz="4"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十八、自然资源海洋气象等支出</w:t>
            </w:r>
          </w:p>
        </w:tc>
        <w:tc>
          <w:tcPr>
            <w:tcW w:w="839"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Arial"/>
                <w:color w:val="000000"/>
                <w:sz w:val="22"/>
              </w:rPr>
            </w:pPr>
            <w:r>
              <w:rPr>
                <w:rFonts w:hint="eastAsia" w:cs="Arial"/>
                <w:color w:val="000000"/>
                <w:sz w:val="22"/>
              </w:rPr>
              <w:t>49</w:t>
            </w:r>
          </w:p>
        </w:tc>
        <w:tc>
          <w:tcPr>
            <w:tcW w:w="3612" w:type="dxa"/>
            <w:gridSpan w:val="3"/>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b/>
                <w:bCs/>
                <w:kern w:val="0"/>
                <w:sz w:val="22"/>
              </w:rPr>
            </w:pPr>
          </w:p>
        </w:tc>
      </w:tr>
      <w:tr>
        <w:tblPrEx>
          <w:tblCellMar>
            <w:top w:w="0" w:type="dxa"/>
            <w:left w:w="108" w:type="dxa"/>
            <w:bottom w:w="0" w:type="dxa"/>
            <w:right w:w="108" w:type="dxa"/>
          </w:tblCellMar>
        </w:tblPrEx>
        <w:trPr>
          <w:trHeight w:val="340" w:hRule="atLeast"/>
        </w:trPr>
        <w:tc>
          <w:tcPr>
            <w:tcW w:w="4087"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0"/>
                <w:szCs w:val="20"/>
              </w:rPr>
            </w:pPr>
          </w:p>
        </w:tc>
        <w:tc>
          <w:tcPr>
            <w:tcW w:w="467"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19</w:t>
            </w:r>
          </w:p>
        </w:tc>
        <w:tc>
          <w:tcPr>
            <w:tcW w:w="131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2"/>
              </w:rPr>
            </w:pPr>
          </w:p>
        </w:tc>
        <w:tc>
          <w:tcPr>
            <w:tcW w:w="3770" w:type="dxa"/>
            <w:gridSpan w:val="3"/>
            <w:tcBorders>
              <w:top w:val="nil"/>
              <w:left w:val="nil"/>
              <w:bottom w:val="single" w:color="auto" w:sz="4"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十九、住房保障支出</w:t>
            </w:r>
          </w:p>
        </w:tc>
        <w:tc>
          <w:tcPr>
            <w:tcW w:w="839"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Arial"/>
                <w:color w:val="000000"/>
                <w:sz w:val="22"/>
              </w:rPr>
            </w:pPr>
            <w:r>
              <w:rPr>
                <w:rFonts w:hint="eastAsia" w:cs="Arial"/>
                <w:color w:val="000000"/>
                <w:sz w:val="22"/>
              </w:rPr>
              <w:t>50</w:t>
            </w:r>
          </w:p>
        </w:tc>
        <w:tc>
          <w:tcPr>
            <w:tcW w:w="3612"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bCs/>
                <w:kern w:val="0"/>
                <w:sz w:val="22"/>
              </w:rPr>
            </w:pPr>
            <w:r>
              <w:rPr>
                <w:rFonts w:hint="eastAsia" w:cs="宋体" w:asciiTheme="minorEastAsia" w:hAnsiTheme="minorEastAsia"/>
                <w:bCs/>
                <w:kern w:val="0"/>
                <w:sz w:val="22"/>
              </w:rPr>
              <w:t>10.33</w:t>
            </w:r>
          </w:p>
        </w:tc>
      </w:tr>
      <w:tr>
        <w:tblPrEx>
          <w:tblCellMar>
            <w:top w:w="0" w:type="dxa"/>
            <w:left w:w="108" w:type="dxa"/>
            <w:bottom w:w="0" w:type="dxa"/>
            <w:right w:w="108" w:type="dxa"/>
          </w:tblCellMar>
        </w:tblPrEx>
        <w:trPr>
          <w:trHeight w:val="340" w:hRule="atLeast"/>
        </w:trPr>
        <w:tc>
          <w:tcPr>
            <w:tcW w:w="4087"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0"/>
                <w:szCs w:val="20"/>
              </w:rPr>
            </w:pPr>
          </w:p>
        </w:tc>
        <w:tc>
          <w:tcPr>
            <w:tcW w:w="467"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20</w:t>
            </w:r>
          </w:p>
        </w:tc>
        <w:tc>
          <w:tcPr>
            <w:tcW w:w="131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2"/>
              </w:rPr>
            </w:pPr>
          </w:p>
        </w:tc>
        <w:tc>
          <w:tcPr>
            <w:tcW w:w="3770" w:type="dxa"/>
            <w:gridSpan w:val="3"/>
            <w:tcBorders>
              <w:top w:val="nil"/>
              <w:left w:val="nil"/>
              <w:bottom w:val="single" w:color="auto" w:sz="4"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二十、粮油物资储备支出</w:t>
            </w:r>
          </w:p>
        </w:tc>
        <w:tc>
          <w:tcPr>
            <w:tcW w:w="839"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Arial"/>
                <w:color w:val="000000"/>
                <w:sz w:val="22"/>
              </w:rPr>
            </w:pPr>
            <w:r>
              <w:rPr>
                <w:rFonts w:hint="eastAsia" w:cs="Arial"/>
                <w:color w:val="000000"/>
                <w:sz w:val="22"/>
              </w:rPr>
              <w:t>51</w:t>
            </w:r>
          </w:p>
        </w:tc>
        <w:tc>
          <w:tcPr>
            <w:tcW w:w="3612" w:type="dxa"/>
            <w:gridSpan w:val="3"/>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b/>
                <w:bCs/>
                <w:kern w:val="0"/>
                <w:sz w:val="22"/>
              </w:rPr>
            </w:pPr>
          </w:p>
        </w:tc>
      </w:tr>
      <w:tr>
        <w:tblPrEx>
          <w:tblCellMar>
            <w:top w:w="0" w:type="dxa"/>
            <w:left w:w="108" w:type="dxa"/>
            <w:bottom w:w="0" w:type="dxa"/>
            <w:right w:w="108" w:type="dxa"/>
          </w:tblCellMar>
        </w:tblPrEx>
        <w:trPr>
          <w:trHeight w:val="340" w:hRule="atLeast"/>
        </w:trPr>
        <w:tc>
          <w:tcPr>
            <w:tcW w:w="4087"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0"/>
                <w:szCs w:val="20"/>
              </w:rPr>
            </w:pPr>
          </w:p>
        </w:tc>
        <w:tc>
          <w:tcPr>
            <w:tcW w:w="467"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21</w:t>
            </w:r>
          </w:p>
        </w:tc>
        <w:tc>
          <w:tcPr>
            <w:tcW w:w="131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2"/>
              </w:rPr>
            </w:pPr>
          </w:p>
        </w:tc>
        <w:tc>
          <w:tcPr>
            <w:tcW w:w="3770" w:type="dxa"/>
            <w:gridSpan w:val="3"/>
            <w:tcBorders>
              <w:top w:val="nil"/>
              <w:left w:val="nil"/>
              <w:bottom w:val="single" w:color="auto" w:sz="4"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二十一、国有资本经营预算支出</w:t>
            </w:r>
          </w:p>
        </w:tc>
        <w:tc>
          <w:tcPr>
            <w:tcW w:w="839"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Arial"/>
                <w:color w:val="000000"/>
                <w:sz w:val="22"/>
              </w:rPr>
            </w:pPr>
            <w:r>
              <w:rPr>
                <w:rFonts w:hint="eastAsia" w:cs="Arial"/>
                <w:color w:val="000000"/>
                <w:sz w:val="22"/>
              </w:rPr>
              <w:t>52</w:t>
            </w:r>
          </w:p>
        </w:tc>
        <w:tc>
          <w:tcPr>
            <w:tcW w:w="3612" w:type="dxa"/>
            <w:gridSpan w:val="3"/>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b/>
                <w:bCs/>
                <w:kern w:val="0"/>
                <w:sz w:val="22"/>
              </w:rPr>
            </w:pPr>
          </w:p>
        </w:tc>
      </w:tr>
      <w:tr>
        <w:tblPrEx>
          <w:tblCellMar>
            <w:top w:w="0" w:type="dxa"/>
            <w:left w:w="108" w:type="dxa"/>
            <w:bottom w:w="0" w:type="dxa"/>
            <w:right w:w="108" w:type="dxa"/>
          </w:tblCellMar>
        </w:tblPrEx>
        <w:trPr>
          <w:trHeight w:val="340" w:hRule="atLeast"/>
        </w:trPr>
        <w:tc>
          <w:tcPr>
            <w:tcW w:w="4087"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0"/>
                <w:szCs w:val="20"/>
              </w:rPr>
            </w:pPr>
          </w:p>
        </w:tc>
        <w:tc>
          <w:tcPr>
            <w:tcW w:w="467"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22</w:t>
            </w:r>
          </w:p>
        </w:tc>
        <w:tc>
          <w:tcPr>
            <w:tcW w:w="131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2"/>
              </w:rPr>
            </w:pPr>
          </w:p>
        </w:tc>
        <w:tc>
          <w:tcPr>
            <w:tcW w:w="3770" w:type="dxa"/>
            <w:gridSpan w:val="3"/>
            <w:tcBorders>
              <w:top w:val="nil"/>
              <w:left w:val="nil"/>
              <w:bottom w:val="single" w:color="auto" w:sz="4"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二十二、灾害防治及应急管理支出</w:t>
            </w:r>
          </w:p>
        </w:tc>
        <w:tc>
          <w:tcPr>
            <w:tcW w:w="839"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Arial"/>
                <w:color w:val="000000"/>
                <w:sz w:val="22"/>
              </w:rPr>
            </w:pPr>
            <w:r>
              <w:rPr>
                <w:rFonts w:hint="eastAsia" w:cs="Arial"/>
                <w:color w:val="000000"/>
                <w:sz w:val="22"/>
              </w:rPr>
              <w:t>53</w:t>
            </w:r>
          </w:p>
        </w:tc>
        <w:tc>
          <w:tcPr>
            <w:tcW w:w="3612" w:type="dxa"/>
            <w:gridSpan w:val="3"/>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b/>
                <w:bCs/>
                <w:kern w:val="0"/>
                <w:sz w:val="22"/>
              </w:rPr>
            </w:pPr>
          </w:p>
        </w:tc>
      </w:tr>
      <w:tr>
        <w:tblPrEx>
          <w:tblCellMar>
            <w:top w:w="0" w:type="dxa"/>
            <w:left w:w="108" w:type="dxa"/>
            <w:bottom w:w="0" w:type="dxa"/>
            <w:right w:w="108" w:type="dxa"/>
          </w:tblCellMar>
        </w:tblPrEx>
        <w:trPr>
          <w:trHeight w:val="340" w:hRule="atLeast"/>
        </w:trPr>
        <w:tc>
          <w:tcPr>
            <w:tcW w:w="4087"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0"/>
                <w:szCs w:val="20"/>
              </w:rPr>
            </w:pPr>
          </w:p>
        </w:tc>
        <w:tc>
          <w:tcPr>
            <w:tcW w:w="467"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23</w:t>
            </w:r>
          </w:p>
        </w:tc>
        <w:tc>
          <w:tcPr>
            <w:tcW w:w="131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2"/>
              </w:rPr>
            </w:pPr>
          </w:p>
        </w:tc>
        <w:tc>
          <w:tcPr>
            <w:tcW w:w="3770" w:type="dxa"/>
            <w:gridSpan w:val="3"/>
            <w:tcBorders>
              <w:top w:val="nil"/>
              <w:left w:val="nil"/>
              <w:bottom w:val="single" w:color="auto" w:sz="4"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二十三、其他支出</w:t>
            </w:r>
          </w:p>
        </w:tc>
        <w:tc>
          <w:tcPr>
            <w:tcW w:w="839"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Arial"/>
                <w:color w:val="000000"/>
                <w:sz w:val="22"/>
              </w:rPr>
            </w:pPr>
            <w:r>
              <w:rPr>
                <w:rFonts w:hint="eastAsia" w:cs="Arial"/>
                <w:color w:val="000000"/>
                <w:sz w:val="22"/>
              </w:rPr>
              <w:t>54</w:t>
            </w:r>
          </w:p>
        </w:tc>
        <w:tc>
          <w:tcPr>
            <w:tcW w:w="3612" w:type="dxa"/>
            <w:gridSpan w:val="3"/>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b/>
                <w:bCs/>
                <w:kern w:val="0"/>
                <w:sz w:val="22"/>
              </w:rPr>
            </w:pPr>
          </w:p>
        </w:tc>
      </w:tr>
      <w:tr>
        <w:tblPrEx>
          <w:tblCellMar>
            <w:top w:w="0" w:type="dxa"/>
            <w:left w:w="108" w:type="dxa"/>
            <w:bottom w:w="0" w:type="dxa"/>
            <w:right w:w="108" w:type="dxa"/>
          </w:tblCellMar>
        </w:tblPrEx>
        <w:trPr>
          <w:trHeight w:val="340" w:hRule="atLeast"/>
        </w:trPr>
        <w:tc>
          <w:tcPr>
            <w:tcW w:w="4087"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0"/>
                <w:szCs w:val="20"/>
              </w:rPr>
            </w:pPr>
          </w:p>
        </w:tc>
        <w:tc>
          <w:tcPr>
            <w:tcW w:w="467"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24</w:t>
            </w:r>
          </w:p>
        </w:tc>
        <w:tc>
          <w:tcPr>
            <w:tcW w:w="131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2"/>
              </w:rPr>
            </w:pPr>
          </w:p>
        </w:tc>
        <w:tc>
          <w:tcPr>
            <w:tcW w:w="3770" w:type="dxa"/>
            <w:gridSpan w:val="3"/>
            <w:tcBorders>
              <w:top w:val="nil"/>
              <w:left w:val="nil"/>
              <w:bottom w:val="single" w:color="auto" w:sz="4"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二十四、债务还本支出</w:t>
            </w:r>
          </w:p>
        </w:tc>
        <w:tc>
          <w:tcPr>
            <w:tcW w:w="839"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Arial"/>
                <w:color w:val="000000"/>
                <w:sz w:val="22"/>
              </w:rPr>
            </w:pPr>
            <w:r>
              <w:rPr>
                <w:rFonts w:hint="eastAsia" w:cs="Arial"/>
                <w:color w:val="000000"/>
                <w:sz w:val="22"/>
              </w:rPr>
              <w:t>55</w:t>
            </w:r>
          </w:p>
        </w:tc>
        <w:tc>
          <w:tcPr>
            <w:tcW w:w="3612" w:type="dxa"/>
            <w:gridSpan w:val="3"/>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b/>
                <w:bCs/>
                <w:kern w:val="0"/>
                <w:sz w:val="22"/>
              </w:rPr>
            </w:pPr>
          </w:p>
        </w:tc>
      </w:tr>
      <w:tr>
        <w:tblPrEx>
          <w:tblCellMar>
            <w:top w:w="0" w:type="dxa"/>
            <w:left w:w="108" w:type="dxa"/>
            <w:bottom w:w="0" w:type="dxa"/>
            <w:right w:w="108" w:type="dxa"/>
          </w:tblCellMar>
        </w:tblPrEx>
        <w:trPr>
          <w:trHeight w:val="340" w:hRule="atLeast"/>
        </w:trPr>
        <w:tc>
          <w:tcPr>
            <w:tcW w:w="4087"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0"/>
                <w:szCs w:val="20"/>
              </w:rPr>
            </w:pPr>
          </w:p>
        </w:tc>
        <w:tc>
          <w:tcPr>
            <w:tcW w:w="467"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25</w:t>
            </w:r>
          </w:p>
        </w:tc>
        <w:tc>
          <w:tcPr>
            <w:tcW w:w="131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2"/>
              </w:rPr>
            </w:pPr>
          </w:p>
        </w:tc>
        <w:tc>
          <w:tcPr>
            <w:tcW w:w="3770" w:type="dxa"/>
            <w:gridSpan w:val="3"/>
            <w:tcBorders>
              <w:top w:val="nil"/>
              <w:left w:val="nil"/>
              <w:bottom w:val="single" w:color="auto" w:sz="4"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二十五、债务付息支出</w:t>
            </w:r>
          </w:p>
        </w:tc>
        <w:tc>
          <w:tcPr>
            <w:tcW w:w="839"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Arial"/>
                <w:color w:val="000000"/>
                <w:sz w:val="22"/>
              </w:rPr>
            </w:pPr>
            <w:r>
              <w:rPr>
                <w:rFonts w:hint="eastAsia" w:cs="Arial"/>
                <w:color w:val="000000"/>
                <w:sz w:val="22"/>
              </w:rPr>
              <w:t>56</w:t>
            </w:r>
          </w:p>
        </w:tc>
        <w:tc>
          <w:tcPr>
            <w:tcW w:w="3612" w:type="dxa"/>
            <w:gridSpan w:val="3"/>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b/>
                <w:bCs/>
                <w:kern w:val="0"/>
                <w:sz w:val="22"/>
              </w:rPr>
            </w:pPr>
          </w:p>
        </w:tc>
      </w:tr>
      <w:tr>
        <w:tblPrEx>
          <w:tblCellMar>
            <w:top w:w="0" w:type="dxa"/>
            <w:left w:w="108" w:type="dxa"/>
            <w:bottom w:w="0" w:type="dxa"/>
            <w:right w:w="108" w:type="dxa"/>
          </w:tblCellMar>
        </w:tblPrEx>
        <w:trPr>
          <w:trHeight w:val="340" w:hRule="atLeast"/>
        </w:trPr>
        <w:tc>
          <w:tcPr>
            <w:tcW w:w="4087"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0"/>
                <w:szCs w:val="20"/>
              </w:rPr>
            </w:pPr>
          </w:p>
        </w:tc>
        <w:tc>
          <w:tcPr>
            <w:tcW w:w="467"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26</w:t>
            </w:r>
          </w:p>
        </w:tc>
        <w:tc>
          <w:tcPr>
            <w:tcW w:w="131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2"/>
              </w:rPr>
            </w:pPr>
          </w:p>
        </w:tc>
        <w:tc>
          <w:tcPr>
            <w:tcW w:w="3770" w:type="dxa"/>
            <w:gridSpan w:val="3"/>
            <w:tcBorders>
              <w:top w:val="nil"/>
              <w:left w:val="nil"/>
              <w:bottom w:val="single" w:color="auto" w:sz="4"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二十六、抗疫特别国债安排的支出</w:t>
            </w:r>
          </w:p>
        </w:tc>
        <w:tc>
          <w:tcPr>
            <w:tcW w:w="839"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Arial"/>
                <w:color w:val="000000"/>
                <w:sz w:val="22"/>
              </w:rPr>
            </w:pPr>
            <w:r>
              <w:rPr>
                <w:rFonts w:hint="eastAsia" w:cs="Arial"/>
                <w:color w:val="000000"/>
                <w:sz w:val="22"/>
              </w:rPr>
              <w:t>57</w:t>
            </w:r>
          </w:p>
        </w:tc>
        <w:tc>
          <w:tcPr>
            <w:tcW w:w="3612" w:type="dxa"/>
            <w:gridSpan w:val="3"/>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b/>
                <w:bCs/>
                <w:kern w:val="0"/>
                <w:sz w:val="22"/>
              </w:rPr>
            </w:pPr>
          </w:p>
        </w:tc>
      </w:tr>
      <w:tr>
        <w:tblPrEx>
          <w:tblCellMar>
            <w:top w:w="0" w:type="dxa"/>
            <w:left w:w="108" w:type="dxa"/>
            <w:bottom w:w="0" w:type="dxa"/>
            <w:right w:w="108" w:type="dxa"/>
          </w:tblCellMar>
        </w:tblPrEx>
        <w:trPr>
          <w:trHeight w:val="340" w:hRule="atLeast"/>
        </w:trPr>
        <w:tc>
          <w:tcPr>
            <w:tcW w:w="408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bCs/>
                <w:kern w:val="0"/>
                <w:sz w:val="22"/>
              </w:rPr>
            </w:pPr>
            <w:r>
              <w:rPr>
                <w:rFonts w:hint="eastAsia" w:cs="宋体" w:asciiTheme="minorEastAsia" w:hAnsiTheme="minorEastAsia"/>
                <w:b/>
                <w:bCs/>
                <w:kern w:val="0"/>
                <w:sz w:val="22"/>
              </w:rPr>
              <w:t>本年收入合计</w:t>
            </w:r>
          </w:p>
        </w:tc>
        <w:tc>
          <w:tcPr>
            <w:tcW w:w="467"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27</w:t>
            </w:r>
          </w:p>
        </w:tc>
        <w:tc>
          <w:tcPr>
            <w:tcW w:w="131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2"/>
              </w:rPr>
            </w:pPr>
            <w:r>
              <w:rPr>
                <w:rFonts w:hint="eastAsia" w:cs="宋体" w:asciiTheme="minorEastAsia" w:hAnsiTheme="minorEastAsia"/>
                <w:kern w:val="0"/>
                <w:sz w:val="22"/>
              </w:rPr>
              <w:t>939.04　</w:t>
            </w:r>
          </w:p>
        </w:tc>
        <w:tc>
          <w:tcPr>
            <w:tcW w:w="377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bCs/>
                <w:kern w:val="0"/>
                <w:sz w:val="22"/>
              </w:rPr>
            </w:pPr>
            <w:r>
              <w:rPr>
                <w:rFonts w:hint="eastAsia" w:cs="宋体" w:asciiTheme="minorEastAsia" w:hAnsiTheme="minorEastAsia"/>
                <w:b/>
                <w:bCs/>
                <w:kern w:val="0"/>
                <w:sz w:val="22"/>
              </w:rPr>
              <w:t>本年支出合计</w:t>
            </w:r>
          </w:p>
        </w:tc>
        <w:tc>
          <w:tcPr>
            <w:tcW w:w="839"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Arial"/>
                <w:color w:val="000000"/>
                <w:sz w:val="22"/>
              </w:rPr>
            </w:pPr>
            <w:r>
              <w:rPr>
                <w:rFonts w:hint="eastAsia" w:cs="Arial"/>
                <w:color w:val="000000"/>
                <w:sz w:val="22"/>
              </w:rPr>
              <w:t>58</w:t>
            </w:r>
          </w:p>
        </w:tc>
        <w:tc>
          <w:tcPr>
            <w:tcW w:w="3612"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939.04</w:t>
            </w:r>
          </w:p>
        </w:tc>
      </w:tr>
      <w:tr>
        <w:tblPrEx>
          <w:tblCellMar>
            <w:top w:w="0" w:type="dxa"/>
            <w:left w:w="108" w:type="dxa"/>
            <w:bottom w:w="0" w:type="dxa"/>
            <w:right w:w="108" w:type="dxa"/>
          </w:tblCellMar>
        </w:tblPrEx>
        <w:trPr>
          <w:trHeight w:val="340" w:hRule="atLeast"/>
        </w:trPr>
        <w:tc>
          <w:tcPr>
            <w:tcW w:w="408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22"/>
              </w:rPr>
            </w:pPr>
            <w:r>
              <w:rPr>
                <w:rFonts w:hint="eastAsia" w:cs="宋体" w:asciiTheme="minorEastAsia" w:hAnsiTheme="minorEastAsia"/>
                <w:kern w:val="0"/>
                <w:sz w:val="22"/>
              </w:rPr>
              <w:t>使用非财政拨款结余</w:t>
            </w:r>
          </w:p>
        </w:tc>
        <w:tc>
          <w:tcPr>
            <w:tcW w:w="467"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28</w:t>
            </w:r>
          </w:p>
        </w:tc>
        <w:tc>
          <w:tcPr>
            <w:tcW w:w="131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2"/>
              </w:rPr>
            </w:pPr>
            <w:r>
              <w:rPr>
                <w:rFonts w:hint="eastAsia" w:cs="宋体" w:asciiTheme="minorEastAsia" w:hAnsiTheme="minorEastAsia"/>
                <w:kern w:val="0"/>
                <w:sz w:val="22"/>
              </w:rPr>
              <w:t>　</w:t>
            </w:r>
          </w:p>
        </w:tc>
        <w:tc>
          <w:tcPr>
            <w:tcW w:w="3770" w:type="dxa"/>
            <w:gridSpan w:val="3"/>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22"/>
              </w:rPr>
            </w:pPr>
            <w:r>
              <w:rPr>
                <w:rFonts w:hint="eastAsia" w:cs="宋体" w:asciiTheme="minorEastAsia" w:hAnsiTheme="minorEastAsia"/>
                <w:kern w:val="0"/>
                <w:sz w:val="22"/>
              </w:rPr>
              <w:t>结余分配</w:t>
            </w:r>
          </w:p>
        </w:tc>
        <w:tc>
          <w:tcPr>
            <w:tcW w:w="839"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Arial"/>
                <w:color w:val="000000"/>
                <w:sz w:val="22"/>
              </w:rPr>
            </w:pPr>
            <w:r>
              <w:rPr>
                <w:rFonts w:hint="eastAsia" w:cs="Arial"/>
                <w:color w:val="000000"/>
                <w:sz w:val="22"/>
              </w:rPr>
              <w:t>59</w:t>
            </w:r>
          </w:p>
        </w:tc>
        <w:tc>
          <w:tcPr>
            <w:tcW w:w="3612" w:type="dxa"/>
            <w:gridSpan w:val="3"/>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22"/>
              </w:rPr>
            </w:pPr>
            <w:r>
              <w:rPr>
                <w:rFonts w:hint="eastAsia" w:cs="宋体" w:asciiTheme="minorEastAsia" w:hAnsiTheme="minorEastAsia"/>
                <w:kern w:val="0"/>
                <w:sz w:val="22"/>
              </w:rPr>
              <w:t>　</w:t>
            </w:r>
          </w:p>
        </w:tc>
      </w:tr>
      <w:tr>
        <w:tblPrEx>
          <w:tblCellMar>
            <w:top w:w="0" w:type="dxa"/>
            <w:left w:w="108" w:type="dxa"/>
            <w:bottom w:w="0" w:type="dxa"/>
            <w:right w:w="108" w:type="dxa"/>
          </w:tblCellMar>
        </w:tblPrEx>
        <w:trPr>
          <w:trHeight w:val="340" w:hRule="atLeast"/>
        </w:trPr>
        <w:tc>
          <w:tcPr>
            <w:tcW w:w="408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22"/>
              </w:rPr>
            </w:pPr>
            <w:r>
              <w:rPr>
                <w:rFonts w:hint="eastAsia" w:cs="宋体" w:asciiTheme="minorEastAsia" w:hAnsiTheme="minorEastAsia"/>
                <w:kern w:val="0"/>
                <w:sz w:val="22"/>
              </w:rPr>
              <w:t>年初结转和结余</w:t>
            </w:r>
          </w:p>
        </w:tc>
        <w:tc>
          <w:tcPr>
            <w:tcW w:w="467"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29</w:t>
            </w:r>
          </w:p>
        </w:tc>
        <w:tc>
          <w:tcPr>
            <w:tcW w:w="131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2"/>
              </w:rPr>
            </w:pPr>
            <w:r>
              <w:rPr>
                <w:rFonts w:hint="eastAsia" w:cs="宋体" w:asciiTheme="minorEastAsia" w:hAnsiTheme="minorEastAsia"/>
                <w:kern w:val="0"/>
                <w:sz w:val="22"/>
              </w:rPr>
              <w:t>　</w:t>
            </w:r>
          </w:p>
        </w:tc>
        <w:tc>
          <w:tcPr>
            <w:tcW w:w="3770" w:type="dxa"/>
            <w:gridSpan w:val="3"/>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22"/>
              </w:rPr>
            </w:pPr>
            <w:r>
              <w:rPr>
                <w:rFonts w:hint="eastAsia" w:cs="宋体" w:asciiTheme="minorEastAsia" w:hAnsiTheme="minorEastAsia"/>
                <w:kern w:val="0"/>
                <w:sz w:val="22"/>
              </w:rPr>
              <w:t>年末结转和结余</w:t>
            </w:r>
          </w:p>
        </w:tc>
        <w:tc>
          <w:tcPr>
            <w:tcW w:w="839"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Arial"/>
                <w:color w:val="000000"/>
                <w:sz w:val="22"/>
              </w:rPr>
            </w:pPr>
            <w:r>
              <w:rPr>
                <w:rFonts w:hint="eastAsia" w:cs="Arial"/>
                <w:color w:val="000000"/>
                <w:sz w:val="22"/>
              </w:rPr>
              <w:t>60</w:t>
            </w:r>
          </w:p>
        </w:tc>
        <w:tc>
          <w:tcPr>
            <w:tcW w:w="3612" w:type="dxa"/>
            <w:gridSpan w:val="3"/>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22"/>
              </w:rPr>
            </w:pPr>
            <w:r>
              <w:rPr>
                <w:rFonts w:hint="eastAsia" w:cs="宋体" w:asciiTheme="minorEastAsia" w:hAnsiTheme="minorEastAsia"/>
                <w:kern w:val="0"/>
                <w:sz w:val="22"/>
              </w:rPr>
              <w:t>　</w:t>
            </w:r>
          </w:p>
        </w:tc>
      </w:tr>
      <w:tr>
        <w:tblPrEx>
          <w:tblCellMar>
            <w:top w:w="0" w:type="dxa"/>
            <w:left w:w="108" w:type="dxa"/>
            <w:bottom w:w="0" w:type="dxa"/>
            <w:right w:w="108" w:type="dxa"/>
          </w:tblCellMar>
        </w:tblPrEx>
        <w:trPr>
          <w:trHeight w:val="340" w:hRule="atLeast"/>
        </w:trPr>
        <w:tc>
          <w:tcPr>
            <w:tcW w:w="4087"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b/>
                <w:bCs/>
                <w:kern w:val="0"/>
                <w:sz w:val="22"/>
              </w:rPr>
            </w:pPr>
          </w:p>
        </w:tc>
        <w:tc>
          <w:tcPr>
            <w:tcW w:w="467"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30</w:t>
            </w:r>
          </w:p>
        </w:tc>
        <w:tc>
          <w:tcPr>
            <w:tcW w:w="131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2"/>
              </w:rPr>
            </w:pPr>
          </w:p>
        </w:tc>
        <w:tc>
          <w:tcPr>
            <w:tcW w:w="3770"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b/>
                <w:bCs/>
                <w:kern w:val="0"/>
                <w:sz w:val="22"/>
              </w:rPr>
            </w:pPr>
          </w:p>
        </w:tc>
        <w:tc>
          <w:tcPr>
            <w:tcW w:w="839"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Arial"/>
                <w:color w:val="000000"/>
                <w:sz w:val="22"/>
              </w:rPr>
            </w:pPr>
            <w:r>
              <w:rPr>
                <w:rFonts w:hint="eastAsia" w:cs="Arial"/>
                <w:color w:val="000000"/>
                <w:sz w:val="22"/>
              </w:rPr>
              <w:t>61</w:t>
            </w:r>
          </w:p>
        </w:tc>
        <w:tc>
          <w:tcPr>
            <w:tcW w:w="3612" w:type="dxa"/>
            <w:gridSpan w:val="3"/>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b/>
                <w:bCs/>
                <w:kern w:val="0"/>
                <w:sz w:val="22"/>
              </w:rPr>
            </w:pPr>
          </w:p>
        </w:tc>
      </w:tr>
      <w:tr>
        <w:tblPrEx>
          <w:tblCellMar>
            <w:top w:w="0" w:type="dxa"/>
            <w:left w:w="108" w:type="dxa"/>
            <w:bottom w:w="0" w:type="dxa"/>
            <w:right w:w="108" w:type="dxa"/>
          </w:tblCellMar>
        </w:tblPrEx>
        <w:trPr>
          <w:trHeight w:val="340" w:hRule="atLeast"/>
        </w:trPr>
        <w:tc>
          <w:tcPr>
            <w:tcW w:w="4087"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b/>
                <w:bCs/>
                <w:kern w:val="0"/>
                <w:sz w:val="22"/>
              </w:rPr>
            </w:pPr>
            <w:r>
              <w:rPr>
                <w:rFonts w:hint="eastAsia" w:cs="宋体" w:asciiTheme="minorEastAsia" w:hAnsiTheme="minorEastAsia"/>
                <w:b/>
                <w:bCs/>
                <w:kern w:val="0"/>
                <w:sz w:val="22"/>
              </w:rPr>
              <w:t>总计</w:t>
            </w:r>
          </w:p>
        </w:tc>
        <w:tc>
          <w:tcPr>
            <w:tcW w:w="467"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31</w:t>
            </w:r>
          </w:p>
        </w:tc>
        <w:tc>
          <w:tcPr>
            <w:tcW w:w="131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2"/>
              </w:rPr>
            </w:pPr>
            <w:r>
              <w:rPr>
                <w:rFonts w:hint="eastAsia" w:cs="宋体" w:asciiTheme="minorEastAsia" w:hAnsiTheme="minorEastAsia"/>
                <w:kern w:val="0"/>
                <w:sz w:val="22"/>
              </w:rPr>
              <w:t>939.04　</w:t>
            </w:r>
          </w:p>
        </w:tc>
        <w:tc>
          <w:tcPr>
            <w:tcW w:w="3770"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b/>
                <w:bCs/>
                <w:kern w:val="0"/>
                <w:sz w:val="22"/>
              </w:rPr>
            </w:pPr>
            <w:r>
              <w:rPr>
                <w:rFonts w:hint="eastAsia" w:cs="宋体" w:asciiTheme="minorEastAsia" w:hAnsiTheme="minorEastAsia"/>
                <w:b/>
                <w:bCs/>
                <w:kern w:val="0"/>
                <w:sz w:val="22"/>
              </w:rPr>
              <w:t>总计</w:t>
            </w:r>
          </w:p>
        </w:tc>
        <w:tc>
          <w:tcPr>
            <w:tcW w:w="839"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Arial"/>
                <w:color w:val="000000"/>
                <w:sz w:val="22"/>
              </w:rPr>
            </w:pPr>
            <w:r>
              <w:rPr>
                <w:rFonts w:hint="eastAsia" w:cs="Arial"/>
                <w:color w:val="000000"/>
                <w:sz w:val="22"/>
              </w:rPr>
              <w:t>62</w:t>
            </w:r>
          </w:p>
        </w:tc>
        <w:tc>
          <w:tcPr>
            <w:tcW w:w="3612"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bCs/>
                <w:kern w:val="0"/>
                <w:sz w:val="22"/>
              </w:rPr>
            </w:pPr>
            <w:r>
              <w:rPr>
                <w:rFonts w:hint="eastAsia" w:cs="宋体" w:asciiTheme="minorEastAsia" w:hAnsiTheme="minorEastAsia"/>
                <w:bCs/>
                <w:kern w:val="0"/>
                <w:sz w:val="22"/>
              </w:rPr>
              <w:t>939.04</w:t>
            </w:r>
          </w:p>
        </w:tc>
      </w:tr>
      <w:tr>
        <w:tblPrEx>
          <w:tblCellMar>
            <w:top w:w="0" w:type="dxa"/>
            <w:left w:w="108" w:type="dxa"/>
            <w:bottom w:w="0" w:type="dxa"/>
            <w:right w:w="108" w:type="dxa"/>
          </w:tblCellMar>
        </w:tblPrEx>
        <w:trPr>
          <w:trHeight w:val="1020" w:hRule="atLeast"/>
        </w:trPr>
        <w:tc>
          <w:tcPr>
            <w:tcW w:w="14085" w:type="dxa"/>
            <w:gridSpan w:val="11"/>
            <w:tcBorders>
              <w:top w:val="nil"/>
              <w:left w:val="nil"/>
              <w:bottom w:val="nil"/>
              <w:right w:val="nil"/>
            </w:tcBorders>
            <w:shd w:val="clear" w:color="auto" w:fill="auto"/>
            <w:vAlign w:val="center"/>
          </w:tcPr>
          <w:p>
            <w:pPr>
              <w:widowControl/>
              <w:jc w:val="left"/>
              <w:rPr>
                <w:rFonts w:hint="eastAsia" w:cs="宋体" w:asciiTheme="minorEastAsia" w:hAnsiTheme="minorEastAsia" w:eastAsiaTheme="minorEastAsia"/>
                <w:kern w:val="0"/>
                <w:sz w:val="24"/>
                <w:szCs w:val="24"/>
                <w:lang w:eastAsia="zh-CN"/>
              </w:rPr>
            </w:pPr>
            <w:r>
              <w:rPr>
                <w:rFonts w:hint="eastAsia" w:cs="宋体" w:asciiTheme="minorEastAsia" w:hAnsiTheme="minorEastAsia"/>
                <w:kern w:val="0"/>
                <w:sz w:val="24"/>
                <w:szCs w:val="24"/>
              </w:rPr>
              <w:t>注：1.本表反映部门本年度的总收支和年末结转结余情况。</w:t>
            </w:r>
          </w:p>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2.本套报表金额单位转换时可能存在尾数误差。</w:t>
            </w:r>
          </w:p>
        </w:tc>
      </w:tr>
    </w:tbl>
    <w:p>
      <w:pPr>
        <w:jc w:val="center"/>
        <w:rPr>
          <w:rFonts w:asciiTheme="minorEastAsia" w:hAnsiTheme="minorEastAsia"/>
          <w:sz w:val="28"/>
          <w:szCs w:val="28"/>
        </w:rPr>
        <w:sectPr>
          <w:pgSz w:w="16838" w:h="11906" w:orient="landscape"/>
          <w:pgMar w:top="1797" w:right="1440" w:bottom="1797" w:left="1440" w:header="851" w:footer="992" w:gutter="0"/>
          <w:cols w:space="425" w:num="1"/>
          <w:docGrid w:type="linesAndChars" w:linePitch="312" w:charSpace="0"/>
        </w:sectPr>
      </w:pPr>
    </w:p>
    <w:tbl>
      <w:tblPr>
        <w:tblStyle w:val="8"/>
        <w:tblW w:w="0" w:type="auto"/>
        <w:tblInd w:w="0" w:type="dxa"/>
        <w:tblLayout w:type="autofit"/>
        <w:tblCellMar>
          <w:top w:w="0" w:type="dxa"/>
          <w:left w:w="0" w:type="dxa"/>
          <w:bottom w:w="0" w:type="dxa"/>
          <w:right w:w="0" w:type="dxa"/>
        </w:tblCellMar>
      </w:tblPr>
      <w:tblGrid>
        <w:gridCol w:w="2756"/>
        <w:gridCol w:w="2382"/>
        <w:gridCol w:w="1168"/>
        <w:gridCol w:w="1290"/>
        <w:gridCol w:w="1290"/>
        <w:gridCol w:w="1290"/>
        <w:gridCol w:w="870"/>
        <w:gridCol w:w="870"/>
        <w:gridCol w:w="1710"/>
        <w:gridCol w:w="1030"/>
      </w:tblGrid>
      <w:tr>
        <w:tblPrEx>
          <w:tblCellMar>
            <w:top w:w="0" w:type="dxa"/>
            <w:left w:w="0" w:type="dxa"/>
            <w:bottom w:w="0" w:type="dxa"/>
            <w:right w:w="0" w:type="dxa"/>
          </w:tblCellMar>
        </w:tblPrEx>
        <w:trPr>
          <w:trHeight w:val="435" w:hRule="atLeast"/>
        </w:trPr>
        <w:tc>
          <w:tcPr>
            <w:tcW w:w="0" w:type="auto"/>
            <w:gridSpan w:val="10"/>
            <w:tcBorders>
              <w:top w:val="nil"/>
              <w:left w:val="nil"/>
              <w:bottom w:val="nil"/>
              <w:right w:val="nil"/>
            </w:tcBorders>
            <w:shd w:val="clear" w:color="auto" w:fill="auto"/>
            <w:noWrap/>
            <w:tcMar>
              <w:top w:w="15" w:type="dxa"/>
              <w:left w:w="15" w:type="dxa"/>
              <w:bottom w:w="0" w:type="dxa"/>
              <w:right w:w="15" w:type="dxa"/>
            </w:tcMar>
            <w:vAlign w:val="center"/>
          </w:tcPr>
          <w:p>
            <w:pPr>
              <w:jc w:val="center"/>
              <w:rPr>
                <w:rFonts w:cs="宋体" w:asciiTheme="minorEastAsia" w:hAnsiTheme="minorEastAsia"/>
                <w:color w:val="000000"/>
                <w:sz w:val="32"/>
                <w:szCs w:val="32"/>
              </w:rPr>
            </w:pPr>
            <w:r>
              <w:rPr>
                <w:rFonts w:hint="eastAsia" w:asciiTheme="minorEastAsia" w:hAnsiTheme="minorEastAsia"/>
                <w:color w:val="000000"/>
                <w:sz w:val="32"/>
                <w:szCs w:val="32"/>
              </w:rPr>
              <w:t>收入决算表</w:t>
            </w:r>
          </w:p>
        </w:tc>
      </w:tr>
      <w:tr>
        <w:tblPrEx>
          <w:tblCellMar>
            <w:top w:w="0" w:type="dxa"/>
            <w:left w:w="0" w:type="dxa"/>
            <w:bottom w:w="0" w:type="dxa"/>
            <w:right w:w="0" w:type="dxa"/>
          </w:tblCellMar>
        </w:tblPrEx>
        <w:trPr>
          <w:trHeight w:val="285" w:hRule="atLeast"/>
        </w:trPr>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cs="宋体" w:asciiTheme="minorEastAsia" w:hAnsiTheme="minorEastAsia"/>
                <w:color w:val="000000"/>
                <w:sz w:val="20"/>
                <w:szCs w:val="20"/>
              </w:rPr>
            </w:pPr>
            <w:r>
              <w:rPr>
                <w:rFonts w:hint="eastAsia" w:asciiTheme="minorEastAsia" w:hAnsiTheme="minorEastAsia"/>
                <w:color w:val="000000"/>
                <w:sz w:val="20"/>
                <w:szCs w:val="20"/>
              </w:rPr>
              <w:t>公开02表</w:t>
            </w:r>
          </w:p>
        </w:tc>
      </w:tr>
      <w:tr>
        <w:tblPrEx>
          <w:tblCellMar>
            <w:top w:w="0" w:type="dxa"/>
            <w:left w:w="0" w:type="dxa"/>
            <w:bottom w:w="0" w:type="dxa"/>
            <w:right w:w="0" w:type="dxa"/>
          </w:tblCellMar>
        </w:tblPrEx>
        <w:trPr>
          <w:trHeight w:val="285" w:hRule="atLeast"/>
        </w:trPr>
        <w:tc>
          <w:tcPr>
            <w:tcW w:w="0" w:type="auto"/>
            <w:gridSpan w:val="2"/>
            <w:tcBorders>
              <w:top w:val="nil"/>
              <w:left w:val="nil"/>
              <w:bottom w:val="nil"/>
              <w:right w:val="nil"/>
            </w:tcBorders>
            <w:shd w:val="clear" w:color="000000" w:fill="FFFFFF"/>
            <w:noWrap/>
            <w:tcMar>
              <w:top w:w="15" w:type="dxa"/>
              <w:left w:w="15" w:type="dxa"/>
              <w:bottom w:w="0" w:type="dxa"/>
              <w:right w:w="15" w:type="dxa"/>
            </w:tcMar>
            <w:vAlign w:val="center"/>
          </w:tcPr>
          <w:p>
            <w:pPr>
              <w:rPr>
                <w:rFonts w:cs="宋体" w:asciiTheme="minorEastAsia" w:hAnsiTheme="minorEastAsia"/>
                <w:color w:val="000000"/>
                <w:sz w:val="20"/>
                <w:szCs w:val="20"/>
              </w:rPr>
            </w:pPr>
            <w:r>
              <w:rPr>
                <w:rFonts w:hint="eastAsia" w:asciiTheme="minorEastAsia" w:hAnsiTheme="minorEastAsia"/>
                <w:color w:val="000000"/>
                <w:sz w:val="20"/>
                <w:szCs w:val="20"/>
              </w:rPr>
              <w:t>部门：</w:t>
            </w:r>
            <w:r>
              <w:rPr>
                <w:rFonts w:hint="eastAsia" w:asciiTheme="minorEastAsia" w:hAnsiTheme="minorEastAsia"/>
                <w:bCs/>
                <w:kern w:val="0"/>
                <w:sz w:val="22"/>
              </w:rPr>
              <w:t>祁阳市农村经营服务站</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cs="宋体" w:asciiTheme="minorEastAsia" w:hAnsiTheme="minorEastAsia"/>
                <w:color w:val="000000"/>
                <w:sz w:val="20"/>
                <w:szCs w:val="20"/>
              </w:rPr>
            </w:pPr>
            <w:r>
              <w:rPr>
                <w:rFonts w:hint="eastAsia" w:asciiTheme="minorEastAsia" w:hAnsiTheme="minorEastAsia"/>
                <w:color w:val="000000"/>
                <w:sz w:val="20"/>
                <w:szCs w:val="20"/>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cs="宋体" w:asciiTheme="minorEastAsia" w:hAnsiTheme="minorEastAsia"/>
                <w:color w:val="000000"/>
                <w:sz w:val="20"/>
                <w:szCs w:val="20"/>
              </w:rPr>
            </w:pPr>
            <w:r>
              <w:rPr>
                <w:rFonts w:hint="eastAsia" w:asciiTheme="minorEastAsia" w:hAnsiTheme="minorEastAsia"/>
                <w:color w:val="000000"/>
                <w:sz w:val="20"/>
                <w:szCs w:val="20"/>
              </w:rPr>
              <w:t>单位：万元</w:t>
            </w:r>
          </w:p>
        </w:tc>
      </w:tr>
      <w:tr>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cs="宋体" w:asciiTheme="minorEastAsia" w:hAnsiTheme="minorEastAsia"/>
                <w:sz w:val="24"/>
                <w:szCs w:val="24"/>
              </w:rPr>
            </w:pPr>
            <w:r>
              <w:rPr>
                <w:rFonts w:hint="eastAsia" w:asciiTheme="minorEastAsia" w:hAnsiTheme="minorEastAsia"/>
              </w:rPr>
              <w:t>项目</w:t>
            </w:r>
          </w:p>
        </w:tc>
        <w:tc>
          <w:tcPr>
            <w:tcW w:w="0" w:type="auto"/>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cs="宋体" w:asciiTheme="minorEastAsia" w:hAnsiTheme="minorEastAsia"/>
                <w:sz w:val="24"/>
                <w:szCs w:val="24"/>
              </w:rPr>
            </w:pPr>
            <w:r>
              <w:rPr>
                <w:rFonts w:hint="eastAsia" w:asciiTheme="minorEastAsia" w:hAnsiTheme="minorEastAsia"/>
              </w:rPr>
              <w:t>本年收入合计</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inorEastAsia" w:hAnsiTheme="minorEastAsia"/>
                <w:sz w:val="24"/>
                <w:szCs w:val="24"/>
              </w:rPr>
            </w:pPr>
            <w:r>
              <w:rPr>
                <w:rFonts w:hint="eastAsia" w:asciiTheme="minorEastAsia" w:hAnsiTheme="minorEastAsia"/>
              </w:rPr>
              <w:t>财政拨款收入</w:t>
            </w:r>
          </w:p>
        </w:tc>
        <w:tc>
          <w:tcPr>
            <w:tcW w:w="0" w:type="auto"/>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cs="宋体" w:asciiTheme="minorEastAsia" w:hAnsiTheme="minorEastAsia"/>
                <w:sz w:val="24"/>
                <w:szCs w:val="24"/>
              </w:rPr>
            </w:pPr>
            <w:r>
              <w:rPr>
                <w:rFonts w:hint="eastAsia" w:asciiTheme="minorEastAsia" w:hAnsiTheme="minorEastAsia"/>
              </w:rPr>
              <w:t>上级补助收入</w:t>
            </w:r>
          </w:p>
        </w:tc>
        <w:tc>
          <w:tcPr>
            <w:tcW w:w="0" w:type="auto"/>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cs="宋体" w:asciiTheme="minorEastAsia" w:hAnsiTheme="minorEastAsia"/>
                <w:sz w:val="24"/>
                <w:szCs w:val="24"/>
              </w:rPr>
            </w:pPr>
            <w:r>
              <w:rPr>
                <w:rFonts w:hint="eastAsia" w:asciiTheme="minorEastAsia" w:hAnsiTheme="minorEastAsia"/>
              </w:rPr>
              <w:t>事业收入</w:t>
            </w:r>
          </w:p>
        </w:tc>
        <w:tc>
          <w:tcPr>
            <w:tcW w:w="0" w:type="auto"/>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cs="宋体" w:asciiTheme="minorEastAsia" w:hAnsiTheme="minorEastAsia"/>
                <w:sz w:val="24"/>
                <w:szCs w:val="24"/>
              </w:rPr>
            </w:pPr>
            <w:r>
              <w:rPr>
                <w:rFonts w:hint="eastAsia" w:asciiTheme="minorEastAsia" w:hAnsiTheme="minorEastAsia"/>
              </w:rPr>
              <w:t>经营收入</w:t>
            </w:r>
          </w:p>
        </w:tc>
        <w:tc>
          <w:tcPr>
            <w:tcW w:w="0" w:type="auto"/>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cs="宋体" w:asciiTheme="minorEastAsia" w:hAnsiTheme="minorEastAsia"/>
                <w:sz w:val="24"/>
                <w:szCs w:val="24"/>
              </w:rPr>
            </w:pPr>
            <w:r>
              <w:rPr>
                <w:rFonts w:hint="eastAsia" w:asciiTheme="minorEastAsia" w:hAnsiTheme="minorEastAsia"/>
              </w:rPr>
              <w:t>附属单位上缴收入</w:t>
            </w:r>
          </w:p>
        </w:tc>
        <w:tc>
          <w:tcPr>
            <w:tcW w:w="0" w:type="auto"/>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cs="宋体" w:asciiTheme="minorEastAsia" w:hAnsiTheme="minorEastAsia"/>
                <w:sz w:val="24"/>
                <w:szCs w:val="24"/>
              </w:rPr>
            </w:pPr>
            <w:r>
              <w:rPr>
                <w:rFonts w:hint="eastAsia" w:asciiTheme="minorEastAsia" w:hAnsiTheme="minorEastAsia"/>
              </w:rPr>
              <w:t>其他收入</w:t>
            </w:r>
          </w:p>
        </w:tc>
      </w:tr>
      <w:tr>
        <w:tblPrEx>
          <w:tblCellMar>
            <w:top w:w="0" w:type="dxa"/>
            <w:left w:w="0" w:type="dxa"/>
            <w:bottom w:w="0" w:type="dxa"/>
            <w:right w:w="0" w:type="dxa"/>
          </w:tblCellMar>
        </w:tblPrEx>
        <w:trPr>
          <w:trHeight w:val="450" w:hRule="atLeast"/>
        </w:trPr>
        <w:tc>
          <w:tcPr>
            <w:tcW w:w="0" w:type="auto"/>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cs="宋体" w:asciiTheme="minorEastAsia" w:hAnsiTheme="minorEastAsia"/>
                <w:sz w:val="24"/>
                <w:szCs w:val="24"/>
              </w:rPr>
            </w:pPr>
            <w:r>
              <w:rPr>
                <w:rFonts w:hint="eastAsia" w:asciiTheme="minorEastAsia" w:hAnsiTheme="minorEastAsia"/>
              </w:rPr>
              <w:t>功能分类科目编码</w:t>
            </w:r>
          </w:p>
        </w:tc>
        <w:tc>
          <w:tcPr>
            <w:tcW w:w="0" w:type="auto"/>
            <w:gridSpan w:val="2"/>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cs="宋体" w:asciiTheme="minorEastAsia" w:hAnsiTheme="minorEastAsia"/>
                <w:sz w:val="24"/>
                <w:szCs w:val="24"/>
              </w:rPr>
            </w:pPr>
            <w:r>
              <w:rPr>
                <w:rFonts w:hint="eastAsia" w:asciiTheme="minorEastAsia" w:hAnsiTheme="minorEastAsia"/>
              </w:rPr>
              <w:t>科目名称</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sz w:val="24"/>
                <w:szCs w:val="24"/>
              </w:rPr>
            </w:pPr>
          </w:p>
        </w:tc>
      </w:tr>
      <w:tr>
        <w:tblPrEx>
          <w:tblCellMar>
            <w:top w:w="0" w:type="dxa"/>
            <w:left w:w="0" w:type="dxa"/>
            <w:bottom w:w="0" w:type="dxa"/>
            <w:right w:w="0" w:type="dxa"/>
          </w:tblCellMar>
        </w:tblPrEx>
        <w:trPr>
          <w:trHeight w:val="45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sz w:val="24"/>
                <w:szCs w:val="24"/>
              </w:rPr>
            </w:pPr>
          </w:p>
        </w:tc>
        <w:tc>
          <w:tcPr>
            <w:tcW w:w="0" w:type="auto"/>
            <w:gridSpan w:val="2"/>
            <w:vMerge w:val="continue"/>
            <w:tcBorders>
              <w:top w:val="nil"/>
              <w:left w:val="single" w:color="auto" w:sz="4" w:space="0"/>
              <w:bottom w:val="single" w:color="auto" w:sz="4" w:space="0"/>
              <w:right w:val="single" w:color="auto" w:sz="4" w:space="0"/>
            </w:tcBorders>
            <w:vAlign w:val="center"/>
          </w:tcPr>
          <w:p>
            <w:pPr>
              <w:rPr>
                <w:rFonts w:cs="宋体" w:asciiTheme="minorEastAsia" w:hAnsiTheme="minorEastAsia"/>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sz w:val="24"/>
                <w:szCs w:val="24"/>
              </w:rPr>
            </w:pPr>
          </w:p>
        </w:tc>
      </w:tr>
      <w:tr>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cs="宋体" w:asciiTheme="minorEastAsia" w:hAnsiTheme="minorEastAsia"/>
                <w:sz w:val="24"/>
                <w:szCs w:val="24"/>
              </w:rPr>
            </w:pPr>
            <w:r>
              <w:rPr>
                <w:rFonts w:hint="eastAsia" w:asciiTheme="minorEastAsia" w:hAnsiTheme="minorEastAsia"/>
              </w:rPr>
              <w:t>栏次</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cs="宋体" w:asciiTheme="minorEastAsia" w:hAnsiTheme="minorEastAsia"/>
                <w:sz w:val="24"/>
                <w:szCs w:val="24"/>
              </w:rPr>
            </w:pPr>
            <w:r>
              <w:rPr>
                <w:rFonts w:hint="eastAsia" w:asciiTheme="minorEastAsia" w:hAnsiTheme="minorEastAsia"/>
              </w:rPr>
              <w:t>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cs="宋体" w:asciiTheme="minorEastAsia" w:hAnsiTheme="minorEastAsia"/>
                <w:sz w:val="24"/>
                <w:szCs w:val="24"/>
              </w:rPr>
            </w:pPr>
            <w:r>
              <w:rPr>
                <w:rFonts w:hint="eastAsia" w:asciiTheme="minorEastAsia" w:hAnsiTheme="minorEastAsia"/>
              </w:rPr>
              <w:t>2</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cs="宋体" w:asciiTheme="minorEastAsia" w:hAnsiTheme="minorEastAsia"/>
                <w:sz w:val="24"/>
                <w:szCs w:val="24"/>
              </w:rPr>
            </w:pPr>
            <w:r>
              <w:rPr>
                <w:rFonts w:hint="eastAsia" w:asciiTheme="minorEastAsia" w:hAnsiTheme="minorEastAsia"/>
              </w:rPr>
              <w:t>3</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cs="宋体" w:asciiTheme="minorEastAsia" w:hAnsiTheme="minorEastAsia"/>
                <w:sz w:val="24"/>
                <w:szCs w:val="24"/>
              </w:rPr>
            </w:pPr>
            <w:r>
              <w:rPr>
                <w:rFonts w:hint="eastAsia" w:asciiTheme="minorEastAsia" w:hAnsiTheme="minorEastAsia"/>
              </w:rPr>
              <w:t>4</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cs="宋体" w:asciiTheme="minorEastAsia" w:hAnsiTheme="minorEastAsia"/>
                <w:sz w:val="24"/>
                <w:szCs w:val="24"/>
              </w:rPr>
            </w:pPr>
            <w:r>
              <w:rPr>
                <w:rFonts w:hint="eastAsia" w:asciiTheme="minorEastAsia" w:hAnsiTheme="minorEastAsia"/>
              </w:rPr>
              <w:t>5</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cs="宋体" w:asciiTheme="minorEastAsia" w:hAnsiTheme="minorEastAsia"/>
                <w:sz w:val="24"/>
                <w:szCs w:val="24"/>
              </w:rPr>
            </w:pPr>
            <w:r>
              <w:rPr>
                <w:rFonts w:hint="eastAsia" w:asciiTheme="minorEastAsia" w:hAnsiTheme="minorEastAsia"/>
              </w:rPr>
              <w:t>6</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cs="宋体" w:asciiTheme="minorEastAsia" w:hAnsiTheme="minorEastAsia"/>
                <w:sz w:val="24"/>
                <w:szCs w:val="24"/>
              </w:rPr>
            </w:pPr>
            <w:r>
              <w:rPr>
                <w:rFonts w:hint="eastAsia" w:asciiTheme="minorEastAsia" w:hAnsiTheme="minorEastAsia"/>
              </w:rPr>
              <w:t>7</w:t>
            </w:r>
          </w:p>
        </w:tc>
      </w:tr>
      <w:tr>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cs="宋体" w:asciiTheme="minorEastAsia" w:hAnsiTheme="minorEastAsia"/>
                <w:sz w:val="24"/>
                <w:szCs w:val="24"/>
              </w:rPr>
            </w:pPr>
            <w:r>
              <w:rPr>
                <w:rFonts w:hint="eastAsia" w:asciiTheme="minorEastAsia" w:hAnsiTheme="minorEastAsia"/>
              </w:rPr>
              <w:t>合计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939.04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939.04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　</w:t>
            </w:r>
          </w:p>
        </w:tc>
      </w:tr>
      <w:tr>
        <w:tblPrEx>
          <w:tblCellMar>
            <w:top w:w="0" w:type="dxa"/>
            <w:left w:w="0" w:type="dxa"/>
            <w:bottom w:w="0" w:type="dxa"/>
            <w:right w:w="0" w:type="dxa"/>
          </w:tblCellMar>
        </w:tblPrEx>
        <w:trPr>
          <w:trHeight w:val="450" w:hRule="atLeast"/>
        </w:trPr>
        <w:tc>
          <w:tcPr>
            <w:tcW w:w="0" w:type="auto"/>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cs="宋体" w:asciiTheme="minorEastAsia" w:hAnsiTheme="minorEastAsia"/>
                <w:sz w:val="24"/>
                <w:szCs w:val="24"/>
              </w:rPr>
            </w:pPr>
            <w:r>
              <w:rPr>
                <w:rFonts w:hint="eastAsia" w:asciiTheme="minorEastAsia" w:hAnsiTheme="minorEastAsia"/>
              </w:rPr>
              <w:t>　201</w:t>
            </w:r>
          </w:p>
        </w:tc>
        <w:tc>
          <w:tcPr>
            <w:tcW w:w="0" w:type="auto"/>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一般公共服务支出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3.25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3.25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　</w:t>
            </w:r>
          </w:p>
        </w:tc>
      </w:tr>
      <w:tr>
        <w:tblPrEx>
          <w:tblCellMar>
            <w:top w:w="0" w:type="dxa"/>
            <w:left w:w="0" w:type="dxa"/>
            <w:bottom w:w="0" w:type="dxa"/>
            <w:right w:w="0" w:type="dxa"/>
          </w:tblCellMar>
        </w:tblPrEx>
        <w:trPr>
          <w:trHeight w:val="450" w:hRule="atLeast"/>
        </w:trPr>
        <w:tc>
          <w:tcPr>
            <w:tcW w:w="0" w:type="auto"/>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cs="宋体" w:asciiTheme="minorEastAsia" w:hAnsiTheme="minorEastAsia"/>
                <w:sz w:val="24"/>
                <w:szCs w:val="24"/>
              </w:rPr>
            </w:pPr>
            <w:r>
              <w:rPr>
                <w:rFonts w:hint="eastAsia" w:asciiTheme="minorEastAsia" w:hAnsiTheme="minorEastAsia"/>
              </w:rPr>
              <w:t>　20199</w:t>
            </w:r>
          </w:p>
        </w:tc>
        <w:tc>
          <w:tcPr>
            <w:tcW w:w="0" w:type="auto"/>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其他一般公共服务支出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3.25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3.25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　</w:t>
            </w:r>
          </w:p>
        </w:tc>
      </w:tr>
      <w:tr>
        <w:tblPrEx>
          <w:tblCellMar>
            <w:top w:w="0" w:type="dxa"/>
            <w:left w:w="0" w:type="dxa"/>
            <w:bottom w:w="0" w:type="dxa"/>
            <w:right w:w="0" w:type="dxa"/>
          </w:tblCellMar>
        </w:tblPrEx>
        <w:trPr>
          <w:trHeight w:val="450" w:hRule="atLeast"/>
        </w:trPr>
        <w:tc>
          <w:tcPr>
            <w:tcW w:w="0" w:type="auto"/>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cs="宋体" w:asciiTheme="minorEastAsia" w:hAnsiTheme="minorEastAsia"/>
                <w:sz w:val="24"/>
                <w:szCs w:val="24"/>
              </w:rPr>
            </w:pPr>
            <w:r>
              <w:rPr>
                <w:rFonts w:hint="eastAsia" w:asciiTheme="minorEastAsia" w:hAnsiTheme="minorEastAsia"/>
              </w:rPr>
              <w:t>　2019999</w:t>
            </w:r>
          </w:p>
        </w:tc>
        <w:tc>
          <w:tcPr>
            <w:tcW w:w="0" w:type="auto"/>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其他一般公共服务支出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3.25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3.25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　</w:t>
            </w:r>
          </w:p>
        </w:tc>
      </w:tr>
      <w:tr>
        <w:tblPrEx>
          <w:tblCellMar>
            <w:top w:w="0" w:type="dxa"/>
            <w:left w:w="0" w:type="dxa"/>
            <w:bottom w:w="0" w:type="dxa"/>
            <w:right w:w="0" w:type="dxa"/>
          </w:tblCellMar>
        </w:tblPrEx>
        <w:trPr>
          <w:trHeight w:val="450" w:hRule="atLeast"/>
        </w:trPr>
        <w:tc>
          <w:tcPr>
            <w:tcW w:w="0" w:type="auto"/>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cs="宋体" w:asciiTheme="minorEastAsia" w:hAnsiTheme="minorEastAsia"/>
                <w:sz w:val="24"/>
                <w:szCs w:val="24"/>
              </w:rPr>
            </w:pPr>
            <w:r>
              <w:rPr>
                <w:rFonts w:hint="eastAsia" w:asciiTheme="minorEastAsia" w:hAnsiTheme="minorEastAsia"/>
              </w:rPr>
              <w:t>　208</w:t>
            </w:r>
          </w:p>
        </w:tc>
        <w:tc>
          <w:tcPr>
            <w:tcW w:w="0" w:type="auto"/>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社会保障和就业支出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23.81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23.81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　</w:t>
            </w:r>
          </w:p>
        </w:tc>
      </w:tr>
      <w:tr>
        <w:tblPrEx>
          <w:tblCellMar>
            <w:top w:w="0" w:type="dxa"/>
            <w:left w:w="0" w:type="dxa"/>
            <w:bottom w:w="0" w:type="dxa"/>
            <w:right w:w="0" w:type="dxa"/>
          </w:tblCellMar>
        </w:tblPrEx>
        <w:trPr>
          <w:trHeight w:val="450" w:hRule="atLeast"/>
        </w:trPr>
        <w:tc>
          <w:tcPr>
            <w:tcW w:w="0" w:type="auto"/>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cs="宋体" w:asciiTheme="minorEastAsia" w:hAnsiTheme="minorEastAsia"/>
                <w:sz w:val="24"/>
                <w:szCs w:val="24"/>
              </w:rPr>
            </w:pPr>
            <w:r>
              <w:rPr>
                <w:rFonts w:hint="eastAsia" w:asciiTheme="minorEastAsia" w:hAnsiTheme="minorEastAsia"/>
              </w:rPr>
              <w:t>　20805</w:t>
            </w:r>
          </w:p>
        </w:tc>
        <w:tc>
          <w:tcPr>
            <w:tcW w:w="0" w:type="auto"/>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行政事业单位养老支出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14.31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14.31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　</w:t>
            </w:r>
          </w:p>
        </w:tc>
      </w:tr>
      <w:tr>
        <w:tblPrEx>
          <w:tblCellMar>
            <w:top w:w="0" w:type="dxa"/>
            <w:left w:w="0" w:type="dxa"/>
            <w:bottom w:w="0" w:type="dxa"/>
            <w:right w:w="0" w:type="dxa"/>
          </w:tblCellMar>
        </w:tblPrEx>
        <w:trPr>
          <w:trHeight w:val="450" w:hRule="atLeast"/>
        </w:trPr>
        <w:tc>
          <w:tcPr>
            <w:tcW w:w="0" w:type="auto"/>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cs="宋体" w:asciiTheme="minorEastAsia" w:hAnsiTheme="minorEastAsia"/>
                <w:sz w:val="24"/>
                <w:szCs w:val="24"/>
              </w:rPr>
            </w:pPr>
            <w:r>
              <w:rPr>
                <w:rFonts w:hint="eastAsia" w:asciiTheme="minorEastAsia" w:hAnsiTheme="minorEastAsia"/>
              </w:rPr>
              <w:t>　2080505</w:t>
            </w:r>
          </w:p>
        </w:tc>
        <w:tc>
          <w:tcPr>
            <w:tcW w:w="0" w:type="auto"/>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机关事业单位基本养老保险缴费支出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14.31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14.31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　</w:t>
            </w:r>
          </w:p>
        </w:tc>
      </w:tr>
      <w:tr>
        <w:tblPrEx>
          <w:tblCellMar>
            <w:top w:w="0" w:type="dxa"/>
            <w:left w:w="0" w:type="dxa"/>
            <w:bottom w:w="0" w:type="dxa"/>
            <w:right w:w="0" w:type="dxa"/>
          </w:tblCellMar>
        </w:tblPrEx>
        <w:trPr>
          <w:trHeight w:val="450" w:hRule="atLeast"/>
        </w:trPr>
        <w:tc>
          <w:tcPr>
            <w:tcW w:w="0" w:type="auto"/>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heme="minorEastAsia" w:hAnsiTheme="minorEastAsia"/>
              </w:rPr>
            </w:pPr>
            <w:r>
              <w:rPr>
                <w:rFonts w:hint="eastAsia" w:asciiTheme="minorEastAsia" w:hAnsiTheme="minorEastAsia"/>
              </w:rPr>
              <w:t>20808</w:t>
            </w:r>
          </w:p>
        </w:tc>
        <w:tc>
          <w:tcPr>
            <w:tcW w:w="0" w:type="auto"/>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抚恤</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r>
              <w:rPr>
                <w:rFonts w:hint="eastAsia" w:asciiTheme="minorEastAsia" w:hAnsiTheme="minorEastAsia"/>
              </w:rPr>
              <w:t>6.6</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r>
              <w:rPr>
                <w:rFonts w:hint="eastAsia" w:asciiTheme="minorEastAsia" w:hAnsiTheme="minorEastAsia"/>
              </w:rPr>
              <w:t>6.6</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p>
        </w:tc>
      </w:tr>
      <w:tr>
        <w:tblPrEx>
          <w:tblCellMar>
            <w:top w:w="0" w:type="dxa"/>
            <w:left w:w="0" w:type="dxa"/>
            <w:bottom w:w="0" w:type="dxa"/>
            <w:right w:w="0" w:type="dxa"/>
          </w:tblCellMar>
        </w:tblPrEx>
        <w:trPr>
          <w:trHeight w:val="450" w:hRule="atLeast"/>
        </w:trPr>
        <w:tc>
          <w:tcPr>
            <w:tcW w:w="0" w:type="auto"/>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heme="minorEastAsia" w:hAnsiTheme="minorEastAsia"/>
              </w:rPr>
            </w:pPr>
            <w:r>
              <w:rPr>
                <w:rFonts w:hint="eastAsia" w:asciiTheme="minorEastAsia" w:hAnsiTheme="minorEastAsia"/>
              </w:rPr>
              <w:t>2080801</w:t>
            </w:r>
          </w:p>
        </w:tc>
        <w:tc>
          <w:tcPr>
            <w:tcW w:w="0" w:type="auto"/>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死亡抚恤</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r>
              <w:rPr>
                <w:rFonts w:hint="eastAsia" w:asciiTheme="minorEastAsia" w:hAnsiTheme="minorEastAsia"/>
              </w:rPr>
              <w:t>6.6</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r>
              <w:rPr>
                <w:rFonts w:hint="eastAsia" w:asciiTheme="minorEastAsia" w:hAnsiTheme="minorEastAsia"/>
              </w:rPr>
              <w:t>6.6</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p>
        </w:tc>
      </w:tr>
      <w:tr>
        <w:trPr>
          <w:trHeight w:val="450" w:hRule="atLeast"/>
        </w:trPr>
        <w:tc>
          <w:tcPr>
            <w:tcW w:w="0" w:type="auto"/>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heme="minorEastAsia" w:hAnsiTheme="minorEastAsia"/>
              </w:rPr>
            </w:pPr>
            <w:r>
              <w:rPr>
                <w:rFonts w:hint="eastAsia" w:asciiTheme="minorEastAsia" w:hAnsiTheme="minorEastAsia"/>
              </w:rPr>
              <w:t>20899</w:t>
            </w:r>
          </w:p>
        </w:tc>
        <w:tc>
          <w:tcPr>
            <w:tcW w:w="0" w:type="auto"/>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其他社会保障和就业支出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r>
              <w:rPr>
                <w:rFonts w:hint="eastAsia" w:asciiTheme="minorEastAsia" w:hAnsiTheme="minorEastAsia"/>
              </w:rPr>
              <w:t>2.9</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r>
              <w:rPr>
                <w:rFonts w:hint="eastAsia" w:asciiTheme="minorEastAsia" w:hAnsiTheme="minorEastAsia"/>
              </w:rPr>
              <w:t>2.9</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p>
        </w:tc>
      </w:tr>
      <w:tr>
        <w:tblPrEx>
          <w:tblCellMar>
            <w:top w:w="0" w:type="dxa"/>
            <w:left w:w="0" w:type="dxa"/>
            <w:bottom w:w="0" w:type="dxa"/>
            <w:right w:w="0" w:type="dxa"/>
          </w:tblCellMar>
        </w:tblPrEx>
        <w:trPr>
          <w:trHeight w:val="450" w:hRule="atLeast"/>
        </w:trPr>
        <w:tc>
          <w:tcPr>
            <w:tcW w:w="0" w:type="auto"/>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heme="minorEastAsia" w:hAnsiTheme="minorEastAsia"/>
              </w:rPr>
            </w:pPr>
            <w:r>
              <w:rPr>
                <w:rFonts w:hint="eastAsia" w:asciiTheme="minorEastAsia" w:hAnsiTheme="minorEastAsia"/>
              </w:rPr>
              <w:t>2089999</w:t>
            </w:r>
          </w:p>
        </w:tc>
        <w:tc>
          <w:tcPr>
            <w:tcW w:w="0" w:type="auto"/>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其他社会保障和就业支出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r>
              <w:rPr>
                <w:rFonts w:hint="eastAsia" w:asciiTheme="minorEastAsia" w:hAnsiTheme="minorEastAsia"/>
              </w:rPr>
              <w:t>2.9</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r>
              <w:rPr>
                <w:rFonts w:hint="eastAsia" w:asciiTheme="minorEastAsia" w:hAnsiTheme="minorEastAsia"/>
              </w:rPr>
              <w:t>2.9</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p>
        </w:tc>
      </w:tr>
      <w:tr>
        <w:tblPrEx>
          <w:tblCellMar>
            <w:top w:w="0" w:type="dxa"/>
            <w:left w:w="0" w:type="dxa"/>
            <w:bottom w:w="0" w:type="dxa"/>
            <w:right w:w="0" w:type="dxa"/>
          </w:tblCellMar>
        </w:tblPrEx>
        <w:trPr>
          <w:trHeight w:val="450" w:hRule="atLeast"/>
        </w:trPr>
        <w:tc>
          <w:tcPr>
            <w:tcW w:w="0" w:type="auto"/>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heme="minorEastAsia" w:hAnsiTheme="minorEastAsia"/>
              </w:rPr>
            </w:pPr>
            <w:r>
              <w:rPr>
                <w:rFonts w:hint="eastAsia" w:asciiTheme="minorEastAsia" w:hAnsiTheme="minorEastAsia"/>
              </w:rPr>
              <w:t>210</w:t>
            </w:r>
          </w:p>
        </w:tc>
        <w:tc>
          <w:tcPr>
            <w:tcW w:w="0" w:type="auto"/>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卫生健康支出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r>
              <w:rPr>
                <w:rFonts w:hint="eastAsia" w:asciiTheme="minorEastAsia" w:hAnsiTheme="minorEastAsia"/>
              </w:rPr>
              <w:t>6.81</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r>
              <w:rPr>
                <w:rFonts w:hint="eastAsia" w:asciiTheme="minorEastAsia" w:hAnsiTheme="minorEastAsia"/>
              </w:rPr>
              <w:t>6.81</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p>
        </w:tc>
      </w:tr>
      <w:tr>
        <w:tblPrEx>
          <w:tblCellMar>
            <w:top w:w="0" w:type="dxa"/>
            <w:left w:w="0" w:type="dxa"/>
            <w:bottom w:w="0" w:type="dxa"/>
            <w:right w:w="0" w:type="dxa"/>
          </w:tblCellMar>
        </w:tblPrEx>
        <w:trPr>
          <w:trHeight w:val="450" w:hRule="atLeast"/>
        </w:trPr>
        <w:tc>
          <w:tcPr>
            <w:tcW w:w="0" w:type="auto"/>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heme="minorEastAsia" w:hAnsiTheme="minorEastAsia"/>
              </w:rPr>
            </w:pPr>
            <w:r>
              <w:rPr>
                <w:rFonts w:hint="eastAsia" w:asciiTheme="minorEastAsia" w:hAnsiTheme="minorEastAsia"/>
              </w:rPr>
              <w:t>21011</w:t>
            </w:r>
          </w:p>
        </w:tc>
        <w:tc>
          <w:tcPr>
            <w:tcW w:w="0" w:type="auto"/>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行政事业单位医疗</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r>
              <w:rPr>
                <w:rFonts w:hint="eastAsia" w:asciiTheme="minorEastAsia" w:hAnsiTheme="minorEastAsia"/>
              </w:rPr>
              <w:t>6.81</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r>
              <w:rPr>
                <w:rFonts w:hint="eastAsia" w:asciiTheme="minorEastAsia" w:hAnsiTheme="minorEastAsia"/>
              </w:rPr>
              <w:t>6.81</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p>
        </w:tc>
      </w:tr>
      <w:tr>
        <w:tblPrEx>
          <w:tblCellMar>
            <w:top w:w="0" w:type="dxa"/>
            <w:left w:w="0" w:type="dxa"/>
            <w:bottom w:w="0" w:type="dxa"/>
            <w:right w:w="0" w:type="dxa"/>
          </w:tblCellMar>
        </w:tblPrEx>
        <w:trPr>
          <w:trHeight w:val="450" w:hRule="atLeast"/>
        </w:trPr>
        <w:tc>
          <w:tcPr>
            <w:tcW w:w="0" w:type="auto"/>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heme="minorEastAsia" w:hAnsiTheme="minorEastAsia"/>
              </w:rPr>
            </w:pPr>
            <w:r>
              <w:rPr>
                <w:rFonts w:hint="eastAsia" w:asciiTheme="minorEastAsia" w:hAnsiTheme="minorEastAsia"/>
              </w:rPr>
              <w:t>2101101</w:t>
            </w:r>
          </w:p>
        </w:tc>
        <w:tc>
          <w:tcPr>
            <w:tcW w:w="0" w:type="auto"/>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行政单位医疗</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r>
              <w:rPr>
                <w:rFonts w:hint="eastAsia" w:asciiTheme="minorEastAsia" w:hAnsiTheme="minorEastAsia"/>
              </w:rPr>
              <w:t>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r>
              <w:rPr>
                <w:rFonts w:hint="eastAsia" w:asciiTheme="minorEastAsia" w:hAnsiTheme="minorEastAsia"/>
              </w:rPr>
              <w:t>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p>
        </w:tc>
      </w:tr>
      <w:tr>
        <w:tblPrEx>
          <w:tblCellMar>
            <w:top w:w="0" w:type="dxa"/>
            <w:left w:w="0" w:type="dxa"/>
            <w:bottom w:w="0" w:type="dxa"/>
            <w:right w:w="0" w:type="dxa"/>
          </w:tblCellMar>
        </w:tblPrEx>
        <w:trPr>
          <w:trHeight w:val="450" w:hRule="atLeast"/>
        </w:trPr>
        <w:tc>
          <w:tcPr>
            <w:tcW w:w="0" w:type="auto"/>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heme="minorEastAsia" w:hAnsiTheme="minorEastAsia"/>
              </w:rPr>
            </w:pPr>
            <w:r>
              <w:rPr>
                <w:rFonts w:hint="eastAsia" w:asciiTheme="minorEastAsia" w:hAnsiTheme="minorEastAsia"/>
              </w:rPr>
              <w:t>2101102</w:t>
            </w:r>
          </w:p>
        </w:tc>
        <w:tc>
          <w:tcPr>
            <w:tcW w:w="0" w:type="auto"/>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事业单位医疗</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r>
              <w:rPr>
                <w:rFonts w:hint="eastAsia" w:asciiTheme="minorEastAsia" w:hAnsiTheme="minorEastAsia"/>
              </w:rPr>
              <w:t>4.81</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r>
              <w:rPr>
                <w:rFonts w:hint="eastAsia" w:asciiTheme="minorEastAsia" w:hAnsiTheme="minorEastAsia"/>
              </w:rPr>
              <w:t>4.81</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p>
        </w:tc>
      </w:tr>
      <w:tr>
        <w:tblPrEx>
          <w:tblCellMar>
            <w:top w:w="0" w:type="dxa"/>
            <w:left w:w="0" w:type="dxa"/>
            <w:bottom w:w="0" w:type="dxa"/>
            <w:right w:w="0" w:type="dxa"/>
          </w:tblCellMar>
        </w:tblPrEx>
        <w:trPr>
          <w:trHeight w:val="450" w:hRule="atLeast"/>
        </w:trPr>
        <w:tc>
          <w:tcPr>
            <w:tcW w:w="0" w:type="auto"/>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heme="minorEastAsia" w:hAnsiTheme="minorEastAsia"/>
              </w:rPr>
            </w:pPr>
            <w:r>
              <w:rPr>
                <w:rFonts w:hint="eastAsia" w:asciiTheme="minorEastAsia" w:hAnsiTheme="minorEastAsia"/>
              </w:rPr>
              <w:t>213</w:t>
            </w:r>
          </w:p>
        </w:tc>
        <w:tc>
          <w:tcPr>
            <w:tcW w:w="0" w:type="auto"/>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农林水支出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r>
              <w:rPr>
                <w:rFonts w:hint="eastAsia" w:asciiTheme="minorEastAsia" w:hAnsiTheme="minorEastAsia"/>
              </w:rPr>
              <w:t>894.84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r>
              <w:rPr>
                <w:rFonts w:hint="eastAsia" w:asciiTheme="minorEastAsia" w:hAnsiTheme="minorEastAsia"/>
              </w:rPr>
              <w:t>894.84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p>
        </w:tc>
      </w:tr>
      <w:tr>
        <w:tblPrEx>
          <w:tblCellMar>
            <w:top w:w="0" w:type="dxa"/>
            <w:left w:w="0" w:type="dxa"/>
            <w:bottom w:w="0" w:type="dxa"/>
            <w:right w:w="0" w:type="dxa"/>
          </w:tblCellMar>
        </w:tblPrEx>
        <w:trPr>
          <w:trHeight w:val="450" w:hRule="atLeast"/>
        </w:trPr>
        <w:tc>
          <w:tcPr>
            <w:tcW w:w="0" w:type="auto"/>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heme="minorEastAsia" w:hAnsiTheme="minorEastAsia"/>
              </w:rPr>
            </w:pPr>
            <w:r>
              <w:rPr>
                <w:rFonts w:hint="eastAsia" w:asciiTheme="minorEastAsia" w:hAnsiTheme="minorEastAsia"/>
              </w:rPr>
              <w:t>21301</w:t>
            </w:r>
          </w:p>
        </w:tc>
        <w:tc>
          <w:tcPr>
            <w:tcW w:w="0" w:type="auto"/>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农业农村</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r>
              <w:rPr>
                <w:rFonts w:hint="eastAsia" w:asciiTheme="minorEastAsia" w:hAnsiTheme="minorEastAsia"/>
              </w:rPr>
              <w:t>374.84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r>
              <w:rPr>
                <w:rFonts w:hint="eastAsia" w:asciiTheme="minorEastAsia" w:hAnsiTheme="minorEastAsia"/>
              </w:rPr>
              <w:t>374.84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p>
        </w:tc>
      </w:tr>
      <w:tr>
        <w:tblPrEx>
          <w:tblCellMar>
            <w:top w:w="0" w:type="dxa"/>
            <w:left w:w="0" w:type="dxa"/>
            <w:bottom w:w="0" w:type="dxa"/>
            <w:right w:w="0" w:type="dxa"/>
          </w:tblCellMar>
        </w:tblPrEx>
        <w:trPr>
          <w:trHeight w:val="450" w:hRule="atLeast"/>
        </w:trPr>
        <w:tc>
          <w:tcPr>
            <w:tcW w:w="0" w:type="auto"/>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heme="minorEastAsia" w:hAnsiTheme="minorEastAsia"/>
              </w:rPr>
            </w:pPr>
            <w:r>
              <w:rPr>
                <w:rFonts w:hint="eastAsia" w:asciiTheme="minorEastAsia" w:hAnsiTheme="minorEastAsia"/>
              </w:rPr>
              <w:t>2130101</w:t>
            </w:r>
          </w:p>
        </w:tc>
        <w:tc>
          <w:tcPr>
            <w:tcW w:w="0" w:type="auto"/>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行政运行</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r>
              <w:rPr>
                <w:rFonts w:hint="eastAsia" w:asciiTheme="minorEastAsia" w:hAnsiTheme="minorEastAsia"/>
              </w:rPr>
              <w:t>134.18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r>
              <w:rPr>
                <w:rFonts w:hint="eastAsia" w:asciiTheme="minorEastAsia" w:hAnsiTheme="minorEastAsia"/>
              </w:rPr>
              <w:t>134.18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p>
        </w:tc>
      </w:tr>
      <w:tr>
        <w:tblPrEx>
          <w:tblCellMar>
            <w:top w:w="0" w:type="dxa"/>
            <w:left w:w="0" w:type="dxa"/>
            <w:bottom w:w="0" w:type="dxa"/>
            <w:right w:w="0" w:type="dxa"/>
          </w:tblCellMar>
        </w:tblPrEx>
        <w:trPr>
          <w:trHeight w:val="450" w:hRule="atLeast"/>
        </w:trPr>
        <w:tc>
          <w:tcPr>
            <w:tcW w:w="0" w:type="auto"/>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heme="minorEastAsia" w:hAnsiTheme="minorEastAsia"/>
              </w:rPr>
            </w:pPr>
            <w:r>
              <w:rPr>
                <w:rFonts w:hint="eastAsia" w:asciiTheme="minorEastAsia" w:hAnsiTheme="minorEastAsia"/>
              </w:rPr>
              <w:t>2130102</w:t>
            </w:r>
          </w:p>
        </w:tc>
        <w:tc>
          <w:tcPr>
            <w:tcW w:w="0" w:type="auto"/>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一般行政管理事务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r>
              <w:rPr>
                <w:rFonts w:hint="eastAsia" w:asciiTheme="minorEastAsia" w:hAnsiTheme="minorEastAsia"/>
              </w:rPr>
              <w:t>50.66</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r>
              <w:rPr>
                <w:rFonts w:hint="eastAsia" w:asciiTheme="minorEastAsia" w:hAnsiTheme="minorEastAsia"/>
              </w:rPr>
              <w:t>50.66</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p>
        </w:tc>
      </w:tr>
      <w:tr>
        <w:tblPrEx>
          <w:tblCellMar>
            <w:top w:w="0" w:type="dxa"/>
            <w:left w:w="0" w:type="dxa"/>
            <w:bottom w:w="0" w:type="dxa"/>
            <w:right w:w="0" w:type="dxa"/>
          </w:tblCellMar>
        </w:tblPrEx>
        <w:trPr>
          <w:trHeight w:val="450" w:hRule="atLeast"/>
        </w:trPr>
        <w:tc>
          <w:tcPr>
            <w:tcW w:w="0" w:type="auto"/>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heme="minorEastAsia" w:hAnsiTheme="minorEastAsia"/>
              </w:rPr>
            </w:pPr>
            <w:r>
              <w:rPr>
                <w:rFonts w:hint="eastAsia" w:asciiTheme="minorEastAsia" w:hAnsiTheme="minorEastAsia"/>
              </w:rPr>
              <w:t>2130122</w:t>
            </w:r>
          </w:p>
        </w:tc>
        <w:tc>
          <w:tcPr>
            <w:tcW w:w="0" w:type="auto"/>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农业生产发展</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r>
              <w:rPr>
                <w:rFonts w:hint="eastAsia" w:asciiTheme="minorEastAsia" w:hAnsiTheme="minorEastAsia"/>
              </w:rPr>
              <w:t>70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r>
              <w:rPr>
                <w:rFonts w:hint="eastAsia" w:asciiTheme="minorEastAsia" w:hAnsiTheme="minorEastAsia"/>
              </w:rPr>
              <w:t>70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p>
        </w:tc>
      </w:tr>
      <w:tr>
        <w:tblPrEx>
          <w:tblCellMar>
            <w:top w:w="0" w:type="dxa"/>
            <w:left w:w="0" w:type="dxa"/>
            <w:bottom w:w="0" w:type="dxa"/>
            <w:right w:w="0" w:type="dxa"/>
          </w:tblCellMar>
        </w:tblPrEx>
        <w:trPr>
          <w:trHeight w:val="450" w:hRule="atLeast"/>
        </w:trPr>
        <w:tc>
          <w:tcPr>
            <w:tcW w:w="0" w:type="auto"/>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heme="minorEastAsia" w:hAnsiTheme="minorEastAsia"/>
              </w:rPr>
            </w:pPr>
            <w:r>
              <w:rPr>
                <w:rFonts w:hint="eastAsia" w:asciiTheme="minorEastAsia" w:hAnsiTheme="minorEastAsia"/>
              </w:rPr>
              <w:t>2130124</w:t>
            </w:r>
          </w:p>
        </w:tc>
        <w:tc>
          <w:tcPr>
            <w:tcW w:w="0" w:type="auto"/>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农村合作经济</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r>
              <w:rPr>
                <w:rFonts w:hint="eastAsia" w:asciiTheme="minorEastAsia" w:hAnsiTheme="minorEastAsia"/>
              </w:rPr>
              <w:t>120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r>
              <w:rPr>
                <w:rFonts w:hint="eastAsia" w:asciiTheme="minorEastAsia" w:hAnsiTheme="minorEastAsia"/>
              </w:rPr>
              <w:t>120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p>
        </w:tc>
      </w:tr>
      <w:tr>
        <w:tblPrEx>
          <w:tblCellMar>
            <w:top w:w="0" w:type="dxa"/>
            <w:left w:w="0" w:type="dxa"/>
            <w:bottom w:w="0" w:type="dxa"/>
            <w:right w:w="0" w:type="dxa"/>
          </w:tblCellMar>
        </w:tblPrEx>
        <w:trPr>
          <w:trHeight w:val="450" w:hRule="atLeast"/>
        </w:trPr>
        <w:tc>
          <w:tcPr>
            <w:tcW w:w="0" w:type="auto"/>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heme="minorEastAsia" w:hAnsiTheme="minorEastAsia"/>
              </w:rPr>
            </w:pPr>
            <w:r>
              <w:rPr>
                <w:rFonts w:hint="eastAsia" w:asciiTheme="minorEastAsia" w:hAnsiTheme="minorEastAsia"/>
              </w:rPr>
              <w:t>21307</w:t>
            </w:r>
          </w:p>
        </w:tc>
        <w:tc>
          <w:tcPr>
            <w:tcW w:w="0" w:type="auto"/>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农村综合改革</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r>
              <w:rPr>
                <w:rFonts w:hint="eastAsia" w:asciiTheme="minorEastAsia" w:hAnsiTheme="minorEastAsia"/>
              </w:rPr>
              <w:t>520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r>
              <w:rPr>
                <w:rFonts w:hint="eastAsia" w:asciiTheme="minorEastAsia" w:hAnsiTheme="minorEastAsia"/>
              </w:rPr>
              <w:t>520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p>
        </w:tc>
      </w:tr>
      <w:tr>
        <w:tblPrEx>
          <w:tblCellMar>
            <w:top w:w="0" w:type="dxa"/>
            <w:left w:w="0" w:type="dxa"/>
            <w:bottom w:w="0" w:type="dxa"/>
            <w:right w:w="0" w:type="dxa"/>
          </w:tblCellMar>
        </w:tblPrEx>
        <w:trPr>
          <w:trHeight w:val="450" w:hRule="atLeast"/>
        </w:trPr>
        <w:tc>
          <w:tcPr>
            <w:tcW w:w="0" w:type="auto"/>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heme="minorEastAsia" w:hAnsiTheme="minorEastAsia"/>
              </w:rPr>
            </w:pPr>
            <w:r>
              <w:rPr>
                <w:rFonts w:hint="eastAsia" w:asciiTheme="minorEastAsia" w:hAnsiTheme="minorEastAsia"/>
              </w:rPr>
              <w:t>2130706</w:t>
            </w:r>
          </w:p>
        </w:tc>
        <w:tc>
          <w:tcPr>
            <w:tcW w:w="0" w:type="auto"/>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对村集体经济组织的补助</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r>
              <w:rPr>
                <w:rFonts w:hint="eastAsia" w:asciiTheme="minorEastAsia" w:hAnsiTheme="minorEastAsia"/>
              </w:rPr>
              <w:t>520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r>
              <w:rPr>
                <w:rFonts w:hint="eastAsia" w:asciiTheme="minorEastAsia" w:hAnsiTheme="minorEastAsia"/>
              </w:rPr>
              <w:t>520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p>
        </w:tc>
      </w:tr>
      <w:tr>
        <w:tblPrEx>
          <w:tblCellMar>
            <w:top w:w="0" w:type="dxa"/>
            <w:left w:w="0" w:type="dxa"/>
            <w:bottom w:w="0" w:type="dxa"/>
            <w:right w:w="0" w:type="dxa"/>
          </w:tblCellMar>
        </w:tblPrEx>
        <w:trPr>
          <w:trHeight w:val="450" w:hRule="atLeast"/>
        </w:trPr>
        <w:tc>
          <w:tcPr>
            <w:tcW w:w="0" w:type="auto"/>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heme="minorEastAsia" w:hAnsiTheme="minorEastAsia"/>
              </w:rPr>
            </w:pPr>
            <w:r>
              <w:rPr>
                <w:rFonts w:hint="eastAsia" w:asciiTheme="minorEastAsia" w:hAnsiTheme="minorEastAsia"/>
              </w:rPr>
              <w:t>221</w:t>
            </w:r>
          </w:p>
        </w:tc>
        <w:tc>
          <w:tcPr>
            <w:tcW w:w="0" w:type="auto"/>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住房保障支出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r>
              <w:rPr>
                <w:rFonts w:hint="eastAsia" w:asciiTheme="minorEastAsia" w:hAnsiTheme="minorEastAsia"/>
              </w:rPr>
              <w:t>10.33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r>
              <w:rPr>
                <w:rFonts w:hint="eastAsia" w:asciiTheme="minorEastAsia" w:hAnsiTheme="minorEastAsia"/>
              </w:rPr>
              <w:t>10.33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p>
        </w:tc>
      </w:tr>
      <w:tr>
        <w:tblPrEx>
          <w:tblCellMar>
            <w:top w:w="0" w:type="dxa"/>
            <w:left w:w="0" w:type="dxa"/>
            <w:bottom w:w="0" w:type="dxa"/>
            <w:right w:w="0" w:type="dxa"/>
          </w:tblCellMar>
        </w:tblPrEx>
        <w:trPr>
          <w:trHeight w:val="450" w:hRule="atLeast"/>
        </w:trPr>
        <w:tc>
          <w:tcPr>
            <w:tcW w:w="0" w:type="auto"/>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heme="minorEastAsia" w:hAnsiTheme="minorEastAsia"/>
              </w:rPr>
            </w:pPr>
            <w:r>
              <w:rPr>
                <w:rFonts w:hint="eastAsia" w:asciiTheme="minorEastAsia" w:hAnsiTheme="minorEastAsia"/>
              </w:rPr>
              <w:t>22102</w:t>
            </w:r>
          </w:p>
        </w:tc>
        <w:tc>
          <w:tcPr>
            <w:tcW w:w="0" w:type="auto"/>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住房改革支出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r>
              <w:rPr>
                <w:rFonts w:hint="eastAsia" w:asciiTheme="minorEastAsia" w:hAnsiTheme="minorEastAsia"/>
              </w:rPr>
              <w:t>10.33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r>
              <w:rPr>
                <w:rFonts w:hint="eastAsia" w:asciiTheme="minorEastAsia" w:hAnsiTheme="minorEastAsia"/>
              </w:rPr>
              <w:t>10.33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p>
        </w:tc>
      </w:tr>
      <w:tr>
        <w:tblPrEx>
          <w:tblCellMar>
            <w:top w:w="0" w:type="dxa"/>
            <w:left w:w="0" w:type="dxa"/>
            <w:bottom w:w="0" w:type="dxa"/>
            <w:right w:w="0" w:type="dxa"/>
          </w:tblCellMar>
        </w:tblPrEx>
        <w:trPr>
          <w:trHeight w:val="450" w:hRule="atLeast"/>
        </w:trPr>
        <w:tc>
          <w:tcPr>
            <w:tcW w:w="0" w:type="auto"/>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heme="minorEastAsia" w:hAnsiTheme="minorEastAsia"/>
              </w:rPr>
            </w:pPr>
            <w:r>
              <w:rPr>
                <w:rFonts w:hint="eastAsia" w:asciiTheme="minorEastAsia" w:hAnsiTheme="minorEastAsia"/>
              </w:rPr>
              <w:t>2210201</w:t>
            </w:r>
          </w:p>
        </w:tc>
        <w:tc>
          <w:tcPr>
            <w:tcW w:w="0" w:type="auto"/>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cs="Arial"/>
                <w:color w:val="000000"/>
                <w:sz w:val="22"/>
              </w:rPr>
            </w:pPr>
            <w:r>
              <w:rPr>
                <w:rFonts w:hint="eastAsia" w:cs="Arial"/>
                <w:color w:val="000000"/>
                <w:sz w:val="22"/>
              </w:rPr>
              <w:t>住房公积金</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r>
              <w:rPr>
                <w:rFonts w:hint="eastAsia" w:asciiTheme="minorEastAsia" w:hAnsiTheme="minorEastAsia"/>
              </w:rPr>
              <w:t>10.33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r>
              <w:rPr>
                <w:rFonts w:hint="eastAsia" w:asciiTheme="minorEastAsia" w:hAnsiTheme="minorEastAsia"/>
              </w:rPr>
              <w:t>10.33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rPr>
            </w:pPr>
          </w:p>
        </w:tc>
      </w:tr>
    </w:tbl>
    <w:p>
      <w:pPr>
        <w:widowControl/>
        <w:rPr>
          <w:rFonts w:cs="Times New Roman" w:asciiTheme="minorEastAsia" w:hAnsiTheme="minorEastAsia"/>
          <w:color w:val="000000"/>
          <w:kern w:val="0"/>
          <w:sz w:val="36"/>
          <w:szCs w:val="36"/>
        </w:rPr>
      </w:pPr>
    </w:p>
    <w:p>
      <w:pPr>
        <w:widowControl/>
        <w:rPr>
          <w:rFonts w:cs="Times New Roman" w:asciiTheme="minorEastAsia" w:hAnsiTheme="minorEastAsia"/>
          <w:color w:val="000000"/>
          <w:kern w:val="0"/>
          <w:sz w:val="36"/>
          <w:szCs w:val="36"/>
        </w:rPr>
      </w:pPr>
    </w:p>
    <w:p>
      <w:pPr>
        <w:widowControl/>
        <w:rPr>
          <w:rFonts w:cs="Times New Roman" w:asciiTheme="minorEastAsia" w:hAnsiTheme="minorEastAsia"/>
          <w:color w:val="000000"/>
          <w:kern w:val="0"/>
          <w:sz w:val="36"/>
          <w:szCs w:val="36"/>
        </w:rPr>
      </w:pPr>
    </w:p>
    <w:p>
      <w:pPr>
        <w:widowControl/>
        <w:rPr>
          <w:rFonts w:cs="Times New Roman" w:asciiTheme="minorEastAsia" w:hAnsiTheme="minorEastAsia"/>
          <w:color w:val="000000"/>
          <w:kern w:val="0"/>
          <w:sz w:val="36"/>
          <w:szCs w:val="36"/>
        </w:rPr>
      </w:pPr>
    </w:p>
    <w:p>
      <w:pPr>
        <w:widowControl/>
        <w:rPr>
          <w:rFonts w:cs="Times New Roman" w:asciiTheme="minorEastAsia" w:hAnsiTheme="minorEastAsia"/>
          <w:color w:val="000000"/>
          <w:kern w:val="0"/>
          <w:sz w:val="36"/>
          <w:szCs w:val="36"/>
        </w:rPr>
      </w:pPr>
    </w:p>
    <w:p>
      <w:pPr>
        <w:widowControl/>
        <w:rPr>
          <w:rFonts w:cs="Times New Roman" w:asciiTheme="minorEastAsia" w:hAnsiTheme="minorEastAsia"/>
          <w:color w:val="000000"/>
          <w:kern w:val="0"/>
          <w:sz w:val="36"/>
          <w:szCs w:val="36"/>
        </w:rPr>
      </w:pPr>
    </w:p>
    <w:p>
      <w:pPr>
        <w:widowControl/>
        <w:rPr>
          <w:rFonts w:cs="Times New Roman" w:asciiTheme="minorEastAsia" w:hAnsiTheme="minorEastAsia"/>
          <w:color w:val="000000"/>
          <w:kern w:val="0"/>
          <w:sz w:val="36"/>
          <w:szCs w:val="36"/>
        </w:rPr>
      </w:pPr>
    </w:p>
    <w:p>
      <w:pPr>
        <w:widowControl/>
        <w:rPr>
          <w:rFonts w:cs="Times New Roman" w:asciiTheme="minorEastAsia" w:hAnsiTheme="minorEastAsia"/>
          <w:color w:val="000000"/>
          <w:kern w:val="0"/>
          <w:sz w:val="36"/>
          <w:szCs w:val="36"/>
        </w:rPr>
      </w:pPr>
    </w:p>
    <w:tbl>
      <w:tblPr>
        <w:tblStyle w:val="8"/>
        <w:tblW w:w="0" w:type="auto"/>
        <w:tblInd w:w="93" w:type="dxa"/>
        <w:tblLayout w:type="autofit"/>
        <w:tblCellMar>
          <w:top w:w="0" w:type="dxa"/>
          <w:left w:w="108" w:type="dxa"/>
          <w:bottom w:w="0" w:type="dxa"/>
          <w:right w:w="108" w:type="dxa"/>
        </w:tblCellMar>
      </w:tblPr>
      <w:tblGrid>
        <w:gridCol w:w="3136"/>
        <w:gridCol w:w="222"/>
        <w:gridCol w:w="3736"/>
        <w:gridCol w:w="1523"/>
        <w:gridCol w:w="1132"/>
        <w:gridCol w:w="1132"/>
        <w:gridCol w:w="1435"/>
        <w:gridCol w:w="1043"/>
        <w:gridCol w:w="2162"/>
      </w:tblGrid>
      <w:tr>
        <w:trPr>
          <w:trHeight w:val="435" w:hRule="atLeast"/>
        </w:trPr>
        <w:tc>
          <w:tcPr>
            <w:tcW w:w="0" w:type="auto"/>
            <w:gridSpan w:val="9"/>
            <w:tcBorders>
              <w:top w:val="nil"/>
              <w:left w:val="nil"/>
              <w:bottom w:val="nil"/>
              <w:right w:val="nil"/>
            </w:tcBorders>
            <w:shd w:val="clear" w:color="auto" w:fill="auto"/>
            <w:noWrap/>
            <w:vAlign w:val="center"/>
          </w:tcPr>
          <w:p>
            <w:pPr>
              <w:widowControl/>
              <w:jc w:val="center"/>
              <w:rPr>
                <w:rFonts w:cs="宋体" w:asciiTheme="minorEastAsia" w:hAnsiTheme="minorEastAsia"/>
                <w:color w:val="000000"/>
                <w:kern w:val="0"/>
                <w:sz w:val="32"/>
                <w:szCs w:val="32"/>
              </w:rPr>
            </w:pPr>
            <w:r>
              <w:rPr>
                <w:rFonts w:hint="eastAsia" w:cs="宋体" w:asciiTheme="minorEastAsia" w:hAnsiTheme="minorEastAsia"/>
                <w:color w:val="000000"/>
                <w:kern w:val="0"/>
                <w:sz w:val="32"/>
                <w:szCs w:val="32"/>
              </w:rPr>
              <w:t>支出决算表</w:t>
            </w:r>
          </w:p>
        </w:tc>
      </w:tr>
      <w:tr>
        <w:tblPrEx>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0" w:type="auto"/>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0" w:type="auto"/>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0" w:type="auto"/>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0" w:type="auto"/>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0" w:type="auto"/>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0" w:type="auto"/>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0" w:type="auto"/>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0" w:type="auto"/>
            <w:tcBorders>
              <w:top w:val="nil"/>
              <w:left w:val="nil"/>
              <w:bottom w:val="nil"/>
              <w:right w:val="nil"/>
            </w:tcBorders>
            <w:shd w:val="clear" w:color="000000" w:fill="FFFFFF"/>
            <w:noWrap/>
            <w:vAlign w:val="center"/>
          </w:tcPr>
          <w:p>
            <w:pPr>
              <w:widowControl/>
              <w:jc w:val="righ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公开03表</w:t>
            </w:r>
          </w:p>
        </w:tc>
      </w:tr>
      <w:tr>
        <w:tblPrEx>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000000" w:fill="FFFFFF"/>
            <w:noWrap/>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部门：</w:t>
            </w:r>
            <w:r>
              <w:rPr>
                <w:rFonts w:hint="eastAsia" w:asciiTheme="minorEastAsia" w:hAnsiTheme="minorEastAsia"/>
                <w:bCs/>
                <w:kern w:val="0"/>
                <w:sz w:val="22"/>
              </w:rPr>
              <w:t>祁阳市农村经营服务站</w:t>
            </w:r>
          </w:p>
        </w:tc>
        <w:tc>
          <w:tcPr>
            <w:tcW w:w="0" w:type="auto"/>
            <w:tcBorders>
              <w:top w:val="nil"/>
              <w:left w:val="nil"/>
              <w:bottom w:val="nil"/>
              <w:right w:val="nil"/>
            </w:tcBorders>
            <w:shd w:val="clear" w:color="000000" w:fill="FFFFFF"/>
            <w:noWrap/>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0" w:type="auto"/>
            <w:tcBorders>
              <w:top w:val="nil"/>
              <w:left w:val="nil"/>
              <w:bottom w:val="nil"/>
              <w:right w:val="nil"/>
            </w:tcBorders>
            <w:shd w:val="clear" w:color="000000" w:fill="FFFFFF"/>
            <w:noWrap/>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0" w:type="auto"/>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0" w:type="auto"/>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0" w:type="auto"/>
            <w:tcBorders>
              <w:top w:val="nil"/>
              <w:left w:val="nil"/>
              <w:bottom w:val="nil"/>
              <w:right w:val="nil"/>
            </w:tcBorders>
            <w:shd w:val="clear" w:color="000000" w:fill="FFFFFF"/>
            <w:noWrap/>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0" w:type="auto"/>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0" w:type="auto"/>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0" w:type="auto"/>
            <w:tcBorders>
              <w:top w:val="nil"/>
              <w:left w:val="nil"/>
              <w:bottom w:val="nil"/>
              <w:right w:val="nil"/>
            </w:tcBorders>
            <w:shd w:val="clear" w:color="000000" w:fill="FFFFFF"/>
            <w:noWrap/>
            <w:vAlign w:val="center"/>
          </w:tcPr>
          <w:p>
            <w:pPr>
              <w:widowControl/>
              <w:jc w:val="righ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单位：万元</w:t>
            </w:r>
          </w:p>
        </w:tc>
      </w:tr>
      <w:tr>
        <w:tblPrEx>
          <w:tblCellMar>
            <w:top w:w="0" w:type="dxa"/>
            <w:left w:w="108" w:type="dxa"/>
            <w:bottom w:w="0" w:type="dxa"/>
            <w:right w:w="108"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项目</w:t>
            </w:r>
          </w:p>
        </w:tc>
        <w:tc>
          <w:tcPr>
            <w:tcW w:w="0" w:type="auto"/>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本年支出合计</w:t>
            </w:r>
          </w:p>
        </w:tc>
        <w:tc>
          <w:tcPr>
            <w:tcW w:w="0" w:type="auto"/>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基本支出</w:t>
            </w:r>
          </w:p>
        </w:tc>
        <w:tc>
          <w:tcPr>
            <w:tcW w:w="0" w:type="auto"/>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项目支出</w:t>
            </w:r>
          </w:p>
        </w:tc>
        <w:tc>
          <w:tcPr>
            <w:tcW w:w="0" w:type="auto"/>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上缴上级支出</w:t>
            </w:r>
          </w:p>
        </w:tc>
        <w:tc>
          <w:tcPr>
            <w:tcW w:w="0" w:type="auto"/>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经营支出</w:t>
            </w:r>
          </w:p>
        </w:tc>
        <w:tc>
          <w:tcPr>
            <w:tcW w:w="0" w:type="auto"/>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对附属单位补助支出</w:t>
            </w:r>
          </w:p>
        </w:tc>
      </w:tr>
      <w:tr>
        <w:tblPrEx>
          <w:tblCellMar>
            <w:top w:w="0" w:type="dxa"/>
            <w:left w:w="108" w:type="dxa"/>
            <w:bottom w:w="0" w:type="dxa"/>
            <w:right w:w="108" w:type="dxa"/>
          </w:tblCellMar>
        </w:tblPrEx>
        <w:trPr>
          <w:trHeight w:val="450" w:hRule="atLeast"/>
        </w:trPr>
        <w:tc>
          <w:tcPr>
            <w:tcW w:w="0" w:type="auto"/>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功能分类科目编码</w:t>
            </w:r>
          </w:p>
        </w:tc>
        <w:tc>
          <w:tcPr>
            <w:tcW w:w="0" w:type="auto"/>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科目名称</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kern w:val="0"/>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kern w:val="0"/>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kern w:val="0"/>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kern w:val="0"/>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kern w:val="0"/>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kern w:val="0"/>
                <w:sz w:val="24"/>
                <w:szCs w:val="24"/>
              </w:rPr>
            </w:pPr>
          </w:p>
        </w:tc>
      </w:tr>
      <w:tr>
        <w:tblPrEx>
          <w:tblCellMar>
            <w:top w:w="0" w:type="dxa"/>
            <w:left w:w="108" w:type="dxa"/>
            <w:bottom w:w="0" w:type="dxa"/>
            <w:right w:w="108" w:type="dxa"/>
          </w:tblCellMar>
        </w:tblPrEx>
        <w:trPr>
          <w:trHeight w:val="450"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kern w:val="0"/>
                <w:sz w:val="24"/>
                <w:szCs w:val="24"/>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kern w:val="0"/>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kern w:val="0"/>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kern w:val="0"/>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kern w:val="0"/>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kern w:val="0"/>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kern w:val="0"/>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kern w:val="0"/>
                <w:sz w:val="24"/>
                <w:szCs w:val="24"/>
              </w:rPr>
            </w:pPr>
          </w:p>
        </w:tc>
      </w:tr>
      <w:tr>
        <w:tblPrEx>
          <w:tblCellMar>
            <w:top w:w="0" w:type="dxa"/>
            <w:left w:w="108" w:type="dxa"/>
            <w:bottom w:w="0" w:type="dxa"/>
            <w:right w:w="108"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栏次</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1</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2</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3</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4</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5</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6</w:t>
            </w:r>
          </w:p>
        </w:tc>
      </w:tr>
      <w:tr>
        <w:tblPrEx>
          <w:tblCellMar>
            <w:top w:w="0" w:type="dxa"/>
            <w:left w:w="108" w:type="dxa"/>
            <w:bottom w:w="0" w:type="dxa"/>
            <w:right w:w="108"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合计</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939.04</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178.38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760.66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r>
      <w:tr>
        <w:tblPrEx>
          <w:tblCellMar>
            <w:top w:w="0" w:type="dxa"/>
            <w:left w:w="108" w:type="dxa"/>
            <w:bottom w:w="0" w:type="dxa"/>
            <w:right w:w="108"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cs="宋体" w:asciiTheme="minorEastAsia" w:hAnsiTheme="minorEastAsia"/>
                <w:sz w:val="24"/>
                <w:szCs w:val="24"/>
              </w:rPr>
            </w:pPr>
            <w:r>
              <w:rPr>
                <w:rFonts w:hint="eastAsia" w:asciiTheme="minorEastAsia" w:hAnsiTheme="minorEastAsia"/>
              </w:rPr>
              <w:t>　201</w:t>
            </w:r>
          </w:p>
        </w:tc>
        <w:tc>
          <w:tcPr>
            <w:tcW w:w="0" w:type="auto"/>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一般公共服务支出</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sz w:val="24"/>
                <w:szCs w:val="24"/>
              </w:rPr>
            </w:pPr>
            <w:r>
              <w:rPr>
                <w:rFonts w:hint="eastAsia" w:asciiTheme="minorEastAsia" w:hAnsiTheme="minorEastAsia"/>
              </w:rPr>
              <w:t>3.25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sz w:val="24"/>
                <w:szCs w:val="24"/>
              </w:rPr>
            </w:pPr>
            <w:r>
              <w:rPr>
                <w:rFonts w:hint="eastAsia" w:asciiTheme="minorEastAsia" w:hAnsiTheme="minorEastAsia"/>
              </w:rPr>
              <w:t>3.25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r>
      <w:tr>
        <w:tblPrEx>
          <w:tblCellMar>
            <w:top w:w="0" w:type="dxa"/>
            <w:left w:w="108" w:type="dxa"/>
            <w:bottom w:w="0" w:type="dxa"/>
            <w:right w:w="108"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cs="宋体" w:asciiTheme="minorEastAsia" w:hAnsiTheme="minorEastAsia"/>
                <w:sz w:val="24"/>
                <w:szCs w:val="24"/>
              </w:rPr>
            </w:pPr>
            <w:r>
              <w:rPr>
                <w:rFonts w:hint="eastAsia" w:asciiTheme="minorEastAsia" w:hAnsiTheme="minorEastAsia"/>
              </w:rPr>
              <w:t>　20199</w:t>
            </w:r>
          </w:p>
        </w:tc>
        <w:tc>
          <w:tcPr>
            <w:tcW w:w="0" w:type="auto"/>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其他一般公共服务支出</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sz w:val="24"/>
                <w:szCs w:val="24"/>
              </w:rPr>
            </w:pPr>
            <w:r>
              <w:rPr>
                <w:rFonts w:hint="eastAsia" w:asciiTheme="minorEastAsia" w:hAnsiTheme="minorEastAsia"/>
              </w:rPr>
              <w:t>3.25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sz w:val="24"/>
                <w:szCs w:val="24"/>
              </w:rPr>
            </w:pPr>
            <w:r>
              <w:rPr>
                <w:rFonts w:hint="eastAsia" w:asciiTheme="minorEastAsia" w:hAnsiTheme="minorEastAsia"/>
              </w:rPr>
              <w:t>3.25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r>
      <w:tr>
        <w:tblPrEx>
          <w:tblCellMar>
            <w:top w:w="0" w:type="dxa"/>
            <w:left w:w="108" w:type="dxa"/>
            <w:bottom w:w="0" w:type="dxa"/>
            <w:right w:w="108"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cs="宋体" w:asciiTheme="minorEastAsia" w:hAnsiTheme="minorEastAsia"/>
                <w:sz w:val="24"/>
                <w:szCs w:val="24"/>
              </w:rPr>
            </w:pPr>
            <w:r>
              <w:rPr>
                <w:rFonts w:hint="eastAsia" w:asciiTheme="minorEastAsia" w:hAnsiTheme="minorEastAsia"/>
              </w:rPr>
              <w:t>　2019999</w:t>
            </w:r>
          </w:p>
        </w:tc>
        <w:tc>
          <w:tcPr>
            <w:tcW w:w="0" w:type="auto"/>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其他一般公共服务支出</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sz w:val="24"/>
                <w:szCs w:val="24"/>
              </w:rPr>
            </w:pPr>
            <w:r>
              <w:rPr>
                <w:rFonts w:hint="eastAsia" w:asciiTheme="minorEastAsia" w:hAnsiTheme="minorEastAsia"/>
              </w:rPr>
              <w:t>3.25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sz w:val="24"/>
                <w:szCs w:val="24"/>
              </w:rPr>
            </w:pPr>
            <w:r>
              <w:rPr>
                <w:rFonts w:hint="eastAsia" w:asciiTheme="minorEastAsia" w:hAnsiTheme="minorEastAsia"/>
              </w:rPr>
              <w:t>3.25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r>
      <w:tr>
        <w:tblPrEx>
          <w:tblCellMar>
            <w:top w:w="0" w:type="dxa"/>
            <w:left w:w="108" w:type="dxa"/>
            <w:bottom w:w="0" w:type="dxa"/>
            <w:right w:w="108"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cs="宋体" w:asciiTheme="minorEastAsia" w:hAnsiTheme="minorEastAsia"/>
                <w:sz w:val="24"/>
                <w:szCs w:val="24"/>
              </w:rPr>
            </w:pPr>
            <w:r>
              <w:rPr>
                <w:rFonts w:hint="eastAsia" w:asciiTheme="minorEastAsia" w:hAnsiTheme="minorEastAsia"/>
              </w:rPr>
              <w:t>　208</w:t>
            </w:r>
          </w:p>
        </w:tc>
        <w:tc>
          <w:tcPr>
            <w:tcW w:w="0" w:type="auto"/>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社会保障和就业支出</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sz w:val="24"/>
                <w:szCs w:val="24"/>
              </w:rPr>
            </w:pPr>
            <w:r>
              <w:rPr>
                <w:rFonts w:hint="eastAsia" w:asciiTheme="minorEastAsia" w:hAnsiTheme="minorEastAsia"/>
              </w:rPr>
              <w:t>23.81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sz w:val="24"/>
                <w:szCs w:val="24"/>
              </w:rPr>
            </w:pPr>
            <w:r>
              <w:rPr>
                <w:rFonts w:hint="eastAsia" w:asciiTheme="minorEastAsia" w:hAnsiTheme="minorEastAsia"/>
              </w:rPr>
              <w:t>23.81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r>
      <w:tr>
        <w:tblPrEx>
          <w:tblCellMar>
            <w:top w:w="0" w:type="dxa"/>
            <w:left w:w="108" w:type="dxa"/>
            <w:bottom w:w="0" w:type="dxa"/>
            <w:right w:w="108"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cs="宋体" w:asciiTheme="minorEastAsia" w:hAnsiTheme="minorEastAsia"/>
                <w:sz w:val="24"/>
                <w:szCs w:val="24"/>
              </w:rPr>
            </w:pPr>
            <w:r>
              <w:rPr>
                <w:rFonts w:hint="eastAsia" w:asciiTheme="minorEastAsia" w:hAnsiTheme="minorEastAsia"/>
              </w:rPr>
              <w:t>　20805</w:t>
            </w:r>
          </w:p>
        </w:tc>
        <w:tc>
          <w:tcPr>
            <w:tcW w:w="0" w:type="auto"/>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行政事业单位养老支出</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sz w:val="24"/>
                <w:szCs w:val="24"/>
              </w:rPr>
            </w:pPr>
            <w:r>
              <w:rPr>
                <w:rFonts w:hint="eastAsia" w:asciiTheme="minorEastAsia" w:hAnsiTheme="minorEastAsia"/>
              </w:rPr>
              <w:t>14.31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sz w:val="24"/>
                <w:szCs w:val="24"/>
              </w:rPr>
            </w:pPr>
            <w:r>
              <w:rPr>
                <w:rFonts w:hint="eastAsia" w:asciiTheme="minorEastAsia" w:hAnsiTheme="minorEastAsia"/>
              </w:rPr>
              <w:t>14.31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r>
      <w:tr>
        <w:tblPrEx>
          <w:tblCellMar>
            <w:top w:w="0" w:type="dxa"/>
            <w:left w:w="108" w:type="dxa"/>
            <w:bottom w:w="0" w:type="dxa"/>
            <w:right w:w="108"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cs="宋体" w:asciiTheme="minorEastAsia" w:hAnsiTheme="minorEastAsia"/>
                <w:sz w:val="24"/>
                <w:szCs w:val="24"/>
              </w:rPr>
            </w:pPr>
            <w:r>
              <w:rPr>
                <w:rFonts w:hint="eastAsia" w:asciiTheme="minorEastAsia" w:hAnsiTheme="minorEastAsia"/>
              </w:rPr>
              <w:t>　2080505</w:t>
            </w:r>
          </w:p>
        </w:tc>
        <w:tc>
          <w:tcPr>
            <w:tcW w:w="0" w:type="auto"/>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机关事业单位基本养老保险缴费支出</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sz w:val="24"/>
                <w:szCs w:val="24"/>
              </w:rPr>
            </w:pPr>
            <w:r>
              <w:rPr>
                <w:rFonts w:hint="eastAsia" w:asciiTheme="minorEastAsia" w:hAnsiTheme="minorEastAsia"/>
              </w:rPr>
              <w:t>14.31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sz w:val="24"/>
                <w:szCs w:val="24"/>
              </w:rPr>
            </w:pPr>
            <w:r>
              <w:rPr>
                <w:rFonts w:hint="eastAsia" w:asciiTheme="minorEastAsia" w:hAnsiTheme="minorEastAsia"/>
              </w:rPr>
              <w:t>14.31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r>
      <w:tr>
        <w:tblPrEx>
          <w:tblCellMar>
            <w:top w:w="0" w:type="dxa"/>
            <w:left w:w="108" w:type="dxa"/>
            <w:bottom w:w="0" w:type="dxa"/>
            <w:right w:w="108"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Theme="minorEastAsia" w:hAnsiTheme="minorEastAsia"/>
              </w:rPr>
            </w:pPr>
            <w:r>
              <w:rPr>
                <w:rFonts w:hint="eastAsia" w:asciiTheme="minorEastAsia" w:hAnsiTheme="minorEastAsia"/>
              </w:rPr>
              <w:t>20808</w:t>
            </w:r>
          </w:p>
        </w:tc>
        <w:tc>
          <w:tcPr>
            <w:tcW w:w="0" w:type="auto"/>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抚恤</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Theme="minorEastAsia" w:hAnsiTheme="minorEastAsia"/>
              </w:rPr>
            </w:pPr>
            <w:r>
              <w:rPr>
                <w:rFonts w:hint="eastAsia" w:asciiTheme="minorEastAsia" w:hAnsiTheme="minorEastAsia"/>
              </w:rPr>
              <w:t>6.6</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Theme="minorEastAsia" w:hAnsiTheme="minorEastAsia"/>
              </w:rPr>
            </w:pPr>
            <w:r>
              <w:rPr>
                <w:rFonts w:hint="eastAsia" w:asciiTheme="minorEastAsia" w:hAnsiTheme="minorEastAsia"/>
              </w:rPr>
              <w:t>6.6</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4"/>
                <w:szCs w:val="24"/>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4"/>
                <w:szCs w:val="24"/>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4"/>
                <w:szCs w:val="24"/>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4"/>
                <w:szCs w:val="24"/>
              </w:rPr>
            </w:pPr>
          </w:p>
        </w:tc>
      </w:tr>
      <w:tr>
        <w:tblPrEx>
          <w:tblCellMar>
            <w:top w:w="0" w:type="dxa"/>
            <w:left w:w="108" w:type="dxa"/>
            <w:bottom w:w="0" w:type="dxa"/>
            <w:right w:w="108"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Theme="minorEastAsia" w:hAnsiTheme="minorEastAsia"/>
              </w:rPr>
            </w:pPr>
            <w:r>
              <w:rPr>
                <w:rFonts w:hint="eastAsia" w:asciiTheme="minorEastAsia" w:hAnsiTheme="minorEastAsia"/>
              </w:rPr>
              <w:t>2080801</w:t>
            </w:r>
          </w:p>
        </w:tc>
        <w:tc>
          <w:tcPr>
            <w:tcW w:w="0" w:type="auto"/>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死亡抚恤</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Theme="minorEastAsia" w:hAnsiTheme="minorEastAsia"/>
              </w:rPr>
            </w:pPr>
            <w:r>
              <w:rPr>
                <w:rFonts w:hint="eastAsia" w:asciiTheme="minorEastAsia" w:hAnsiTheme="minorEastAsia"/>
              </w:rPr>
              <w:t>6.6</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Theme="minorEastAsia" w:hAnsiTheme="minorEastAsia"/>
              </w:rPr>
            </w:pPr>
            <w:r>
              <w:rPr>
                <w:rFonts w:hint="eastAsia" w:asciiTheme="minorEastAsia" w:hAnsiTheme="minorEastAsia"/>
              </w:rPr>
              <w:t>6.6</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4"/>
                <w:szCs w:val="24"/>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4"/>
                <w:szCs w:val="24"/>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4"/>
                <w:szCs w:val="24"/>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4"/>
                <w:szCs w:val="24"/>
              </w:rPr>
            </w:pPr>
          </w:p>
        </w:tc>
      </w:tr>
      <w:tr>
        <w:tblPrEx>
          <w:tblCellMar>
            <w:top w:w="0" w:type="dxa"/>
            <w:left w:w="108" w:type="dxa"/>
            <w:bottom w:w="0" w:type="dxa"/>
            <w:right w:w="108"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Theme="minorEastAsia" w:hAnsiTheme="minorEastAsia"/>
              </w:rPr>
            </w:pPr>
            <w:r>
              <w:rPr>
                <w:rFonts w:hint="eastAsia" w:asciiTheme="minorEastAsia" w:hAnsiTheme="minorEastAsia"/>
              </w:rPr>
              <w:t>20899</w:t>
            </w:r>
          </w:p>
        </w:tc>
        <w:tc>
          <w:tcPr>
            <w:tcW w:w="0" w:type="auto"/>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其他社会保障和就业支出</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Theme="minorEastAsia" w:hAnsiTheme="minorEastAsia"/>
              </w:rPr>
            </w:pPr>
            <w:r>
              <w:rPr>
                <w:rFonts w:hint="eastAsia" w:asciiTheme="minorEastAsia" w:hAnsiTheme="minorEastAsia"/>
              </w:rPr>
              <w:t>2.9</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Theme="minorEastAsia" w:hAnsiTheme="minorEastAsia"/>
              </w:rPr>
            </w:pPr>
            <w:r>
              <w:rPr>
                <w:rFonts w:hint="eastAsia" w:asciiTheme="minorEastAsia" w:hAnsiTheme="minorEastAsia"/>
              </w:rPr>
              <w:t>2.9</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4"/>
                <w:szCs w:val="24"/>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4"/>
                <w:szCs w:val="24"/>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4"/>
                <w:szCs w:val="24"/>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4"/>
                <w:szCs w:val="24"/>
              </w:rPr>
            </w:pPr>
          </w:p>
        </w:tc>
      </w:tr>
      <w:tr>
        <w:tblPrEx>
          <w:tblCellMar>
            <w:top w:w="0" w:type="dxa"/>
            <w:left w:w="108" w:type="dxa"/>
            <w:bottom w:w="0" w:type="dxa"/>
            <w:right w:w="108"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Theme="minorEastAsia" w:hAnsiTheme="minorEastAsia"/>
              </w:rPr>
            </w:pPr>
            <w:r>
              <w:rPr>
                <w:rFonts w:hint="eastAsia" w:asciiTheme="minorEastAsia" w:hAnsiTheme="minorEastAsia"/>
              </w:rPr>
              <w:t>2089999</w:t>
            </w:r>
          </w:p>
        </w:tc>
        <w:tc>
          <w:tcPr>
            <w:tcW w:w="0" w:type="auto"/>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其他社会保障和就业支出</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Theme="minorEastAsia" w:hAnsiTheme="minorEastAsia"/>
              </w:rPr>
            </w:pPr>
            <w:r>
              <w:rPr>
                <w:rFonts w:hint="eastAsia" w:asciiTheme="minorEastAsia" w:hAnsiTheme="minorEastAsia"/>
              </w:rPr>
              <w:t>2.9</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Theme="minorEastAsia" w:hAnsiTheme="minorEastAsia"/>
              </w:rPr>
            </w:pPr>
            <w:r>
              <w:rPr>
                <w:rFonts w:hint="eastAsia" w:asciiTheme="minorEastAsia" w:hAnsiTheme="minorEastAsia"/>
              </w:rPr>
              <w:t>2.9</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4"/>
                <w:szCs w:val="24"/>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4"/>
                <w:szCs w:val="24"/>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4"/>
                <w:szCs w:val="24"/>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4"/>
                <w:szCs w:val="24"/>
              </w:rPr>
            </w:pPr>
          </w:p>
        </w:tc>
      </w:tr>
      <w:tr>
        <w:tblPrEx>
          <w:tblCellMar>
            <w:top w:w="0" w:type="dxa"/>
            <w:left w:w="108" w:type="dxa"/>
            <w:bottom w:w="0" w:type="dxa"/>
            <w:right w:w="108"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Theme="minorEastAsia" w:hAnsiTheme="minorEastAsia"/>
              </w:rPr>
            </w:pPr>
            <w:r>
              <w:rPr>
                <w:rFonts w:hint="eastAsia" w:asciiTheme="minorEastAsia" w:hAnsiTheme="minorEastAsia"/>
              </w:rPr>
              <w:t>210</w:t>
            </w:r>
          </w:p>
        </w:tc>
        <w:tc>
          <w:tcPr>
            <w:tcW w:w="0" w:type="auto"/>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卫生健康支出</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Theme="minorEastAsia" w:hAnsiTheme="minorEastAsia"/>
              </w:rPr>
            </w:pPr>
            <w:r>
              <w:rPr>
                <w:rFonts w:hint="eastAsia" w:asciiTheme="minorEastAsia" w:hAnsiTheme="minorEastAsia"/>
              </w:rPr>
              <w:t>6.81</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Theme="minorEastAsia" w:hAnsiTheme="minorEastAsia"/>
              </w:rPr>
            </w:pPr>
            <w:r>
              <w:rPr>
                <w:rFonts w:hint="eastAsia" w:asciiTheme="minorEastAsia" w:hAnsiTheme="minorEastAsia"/>
              </w:rPr>
              <w:t>6.81</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4"/>
                <w:szCs w:val="24"/>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4"/>
                <w:szCs w:val="24"/>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4"/>
                <w:szCs w:val="24"/>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4"/>
                <w:szCs w:val="24"/>
              </w:rPr>
            </w:pPr>
          </w:p>
        </w:tc>
      </w:tr>
      <w:tr>
        <w:tblPrEx>
          <w:tblCellMar>
            <w:top w:w="0" w:type="dxa"/>
            <w:left w:w="108" w:type="dxa"/>
            <w:bottom w:w="0" w:type="dxa"/>
            <w:right w:w="108"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Theme="minorEastAsia" w:hAnsiTheme="minorEastAsia"/>
              </w:rPr>
            </w:pPr>
            <w:r>
              <w:rPr>
                <w:rFonts w:hint="eastAsia" w:asciiTheme="minorEastAsia" w:hAnsiTheme="minorEastAsia"/>
              </w:rPr>
              <w:t>21011</w:t>
            </w:r>
          </w:p>
        </w:tc>
        <w:tc>
          <w:tcPr>
            <w:tcW w:w="0" w:type="auto"/>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行政事业单位医疗</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Theme="minorEastAsia" w:hAnsiTheme="minorEastAsia"/>
              </w:rPr>
            </w:pPr>
            <w:r>
              <w:rPr>
                <w:rFonts w:hint="eastAsia" w:asciiTheme="minorEastAsia" w:hAnsiTheme="minorEastAsia"/>
              </w:rPr>
              <w:t>6.81</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Theme="minorEastAsia" w:hAnsiTheme="minorEastAsia"/>
              </w:rPr>
            </w:pPr>
            <w:r>
              <w:rPr>
                <w:rFonts w:hint="eastAsia" w:asciiTheme="minorEastAsia" w:hAnsiTheme="minorEastAsia"/>
              </w:rPr>
              <w:t>6.81</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4"/>
                <w:szCs w:val="24"/>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4"/>
                <w:szCs w:val="24"/>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4"/>
                <w:szCs w:val="24"/>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4"/>
                <w:szCs w:val="24"/>
              </w:rPr>
            </w:pPr>
          </w:p>
        </w:tc>
      </w:tr>
      <w:tr>
        <w:tblPrEx>
          <w:tblCellMar>
            <w:top w:w="0" w:type="dxa"/>
            <w:left w:w="108" w:type="dxa"/>
            <w:bottom w:w="0" w:type="dxa"/>
            <w:right w:w="108"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Theme="minorEastAsia" w:hAnsiTheme="minorEastAsia"/>
              </w:rPr>
            </w:pPr>
            <w:r>
              <w:rPr>
                <w:rFonts w:hint="eastAsia" w:asciiTheme="minorEastAsia" w:hAnsiTheme="minorEastAsia"/>
              </w:rPr>
              <w:t>2101101</w:t>
            </w:r>
          </w:p>
        </w:tc>
        <w:tc>
          <w:tcPr>
            <w:tcW w:w="0" w:type="auto"/>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行政单位医疗</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Theme="minorEastAsia" w:hAnsiTheme="minorEastAsia"/>
              </w:rPr>
            </w:pPr>
            <w:r>
              <w:rPr>
                <w:rFonts w:hint="eastAsia" w:asciiTheme="minorEastAsia" w:hAnsiTheme="minorEastAsia"/>
              </w:rPr>
              <w:t>2</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Theme="minorEastAsia" w:hAnsiTheme="minorEastAsia"/>
              </w:rPr>
            </w:pPr>
            <w:r>
              <w:rPr>
                <w:rFonts w:hint="eastAsia" w:asciiTheme="minorEastAsia" w:hAnsiTheme="minorEastAsia"/>
              </w:rPr>
              <w:t>2</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4"/>
                <w:szCs w:val="24"/>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4"/>
                <w:szCs w:val="24"/>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4"/>
                <w:szCs w:val="24"/>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4"/>
                <w:szCs w:val="24"/>
              </w:rPr>
            </w:pPr>
          </w:p>
        </w:tc>
      </w:tr>
      <w:tr>
        <w:tblPrEx>
          <w:tblCellMar>
            <w:top w:w="0" w:type="dxa"/>
            <w:left w:w="108" w:type="dxa"/>
            <w:bottom w:w="0" w:type="dxa"/>
            <w:right w:w="108"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Theme="minorEastAsia" w:hAnsiTheme="minorEastAsia"/>
              </w:rPr>
            </w:pPr>
            <w:r>
              <w:rPr>
                <w:rFonts w:hint="eastAsia" w:asciiTheme="minorEastAsia" w:hAnsiTheme="minorEastAsia"/>
              </w:rPr>
              <w:t>2101102</w:t>
            </w:r>
          </w:p>
        </w:tc>
        <w:tc>
          <w:tcPr>
            <w:tcW w:w="0" w:type="auto"/>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事业单位医疗</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Theme="minorEastAsia" w:hAnsiTheme="minorEastAsia"/>
              </w:rPr>
            </w:pPr>
            <w:r>
              <w:rPr>
                <w:rFonts w:hint="eastAsia" w:asciiTheme="minorEastAsia" w:hAnsiTheme="minorEastAsia"/>
              </w:rPr>
              <w:t>4.81</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Theme="minorEastAsia" w:hAnsiTheme="minorEastAsia"/>
              </w:rPr>
            </w:pPr>
            <w:r>
              <w:rPr>
                <w:rFonts w:hint="eastAsia" w:asciiTheme="minorEastAsia" w:hAnsiTheme="minorEastAsia"/>
              </w:rPr>
              <w:t>4.81</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4"/>
                <w:szCs w:val="24"/>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4"/>
                <w:szCs w:val="24"/>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4"/>
                <w:szCs w:val="24"/>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4"/>
                <w:szCs w:val="24"/>
              </w:rPr>
            </w:pPr>
          </w:p>
        </w:tc>
      </w:tr>
      <w:tr>
        <w:tblPrEx>
          <w:tblCellMar>
            <w:top w:w="0" w:type="dxa"/>
            <w:left w:w="108" w:type="dxa"/>
            <w:bottom w:w="0" w:type="dxa"/>
            <w:right w:w="108"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Theme="minorEastAsia" w:hAnsiTheme="minorEastAsia"/>
              </w:rPr>
            </w:pPr>
            <w:r>
              <w:rPr>
                <w:rFonts w:hint="eastAsia" w:asciiTheme="minorEastAsia" w:hAnsiTheme="minorEastAsia"/>
              </w:rPr>
              <w:t>213</w:t>
            </w:r>
          </w:p>
        </w:tc>
        <w:tc>
          <w:tcPr>
            <w:tcW w:w="0" w:type="auto"/>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农林水支出</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Theme="minorEastAsia" w:hAnsiTheme="minorEastAsia"/>
              </w:rPr>
            </w:pPr>
            <w:r>
              <w:rPr>
                <w:rFonts w:hint="eastAsia" w:asciiTheme="minorEastAsia" w:hAnsiTheme="minorEastAsia"/>
              </w:rPr>
              <w:t>894.84</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Theme="minorEastAsia" w:hAnsiTheme="minorEastAsia"/>
              </w:rPr>
            </w:pPr>
            <w:r>
              <w:rPr>
                <w:rFonts w:hint="eastAsia" w:asciiTheme="minorEastAsia" w:hAnsiTheme="minorEastAsia"/>
              </w:rPr>
              <w:t>134.18</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760.66</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4"/>
                <w:szCs w:val="24"/>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4"/>
                <w:szCs w:val="24"/>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4"/>
                <w:szCs w:val="24"/>
              </w:rPr>
            </w:pPr>
          </w:p>
        </w:tc>
      </w:tr>
      <w:tr>
        <w:tblPrEx>
          <w:tblCellMar>
            <w:top w:w="0" w:type="dxa"/>
            <w:left w:w="108" w:type="dxa"/>
            <w:bottom w:w="0" w:type="dxa"/>
            <w:right w:w="108"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Theme="minorEastAsia" w:hAnsiTheme="minorEastAsia"/>
              </w:rPr>
            </w:pPr>
            <w:r>
              <w:rPr>
                <w:rFonts w:hint="eastAsia" w:asciiTheme="minorEastAsia" w:hAnsiTheme="minorEastAsia"/>
              </w:rPr>
              <w:t>21301</w:t>
            </w:r>
          </w:p>
        </w:tc>
        <w:tc>
          <w:tcPr>
            <w:tcW w:w="0" w:type="auto"/>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农业农村</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Theme="minorEastAsia" w:hAnsiTheme="minorEastAsia"/>
              </w:rPr>
            </w:pPr>
            <w:r>
              <w:rPr>
                <w:rFonts w:hint="eastAsia" w:asciiTheme="minorEastAsia" w:hAnsiTheme="minorEastAsia"/>
              </w:rPr>
              <w:t>374.84</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Theme="minorEastAsia" w:hAnsiTheme="minorEastAsia"/>
              </w:rPr>
            </w:pPr>
            <w:r>
              <w:rPr>
                <w:rFonts w:hint="eastAsia" w:asciiTheme="minorEastAsia" w:hAnsiTheme="minorEastAsia"/>
              </w:rPr>
              <w:t>134.18</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240.66</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4"/>
                <w:szCs w:val="24"/>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4"/>
                <w:szCs w:val="24"/>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4"/>
                <w:szCs w:val="24"/>
              </w:rPr>
            </w:pPr>
          </w:p>
        </w:tc>
      </w:tr>
      <w:tr>
        <w:tblPrEx>
          <w:tblCellMar>
            <w:top w:w="0" w:type="dxa"/>
            <w:left w:w="108" w:type="dxa"/>
            <w:bottom w:w="0" w:type="dxa"/>
            <w:right w:w="108"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Theme="minorEastAsia" w:hAnsiTheme="minorEastAsia"/>
              </w:rPr>
            </w:pPr>
            <w:r>
              <w:rPr>
                <w:rFonts w:hint="eastAsia" w:asciiTheme="minorEastAsia" w:hAnsiTheme="minorEastAsia"/>
              </w:rPr>
              <w:t>2130101</w:t>
            </w:r>
          </w:p>
        </w:tc>
        <w:tc>
          <w:tcPr>
            <w:tcW w:w="0" w:type="auto"/>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行政运行</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Theme="minorEastAsia" w:hAnsiTheme="minorEastAsia"/>
              </w:rPr>
            </w:pPr>
            <w:r>
              <w:rPr>
                <w:rFonts w:hint="eastAsia" w:asciiTheme="minorEastAsia" w:hAnsiTheme="minorEastAsia"/>
              </w:rPr>
              <w:t>134.18</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Theme="minorEastAsia" w:hAnsiTheme="minorEastAsia"/>
              </w:rPr>
            </w:pPr>
            <w:r>
              <w:rPr>
                <w:rFonts w:hint="eastAsia" w:asciiTheme="minorEastAsia" w:hAnsiTheme="minorEastAsia"/>
              </w:rPr>
              <w:t>134.18</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4"/>
                <w:szCs w:val="24"/>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4"/>
                <w:szCs w:val="24"/>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4"/>
                <w:szCs w:val="24"/>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4"/>
                <w:szCs w:val="24"/>
              </w:rPr>
            </w:pPr>
          </w:p>
        </w:tc>
      </w:tr>
      <w:tr>
        <w:tblPrEx>
          <w:tblCellMar>
            <w:top w:w="0" w:type="dxa"/>
            <w:left w:w="108" w:type="dxa"/>
            <w:bottom w:w="0" w:type="dxa"/>
            <w:right w:w="108"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Theme="minorEastAsia" w:hAnsiTheme="minorEastAsia"/>
              </w:rPr>
            </w:pPr>
            <w:r>
              <w:rPr>
                <w:rFonts w:hint="eastAsia" w:asciiTheme="minorEastAsia" w:hAnsiTheme="minorEastAsia"/>
              </w:rPr>
              <w:t>2130102</w:t>
            </w:r>
          </w:p>
        </w:tc>
        <w:tc>
          <w:tcPr>
            <w:tcW w:w="0" w:type="auto"/>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一般行政管理事务</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Theme="minorEastAsia" w:hAnsiTheme="minorEastAsia"/>
              </w:rPr>
            </w:pPr>
            <w:r>
              <w:rPr>
                <w:rFonts w:hint="eastAsia" w:asciiTheme="minorEastAsia" w:hAnsiTheme="minorEastAsia"/>
              </w:rPr>
              <w:t>50.66</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Theme="minorEastAsia" w:hAnsiTheme="minorEastAsia"/>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50.66</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4"/>
                <w:szCs w:val="24"/>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4"/>
                <w:szCs w:val="24"/>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4"/>
                <w:szCs w:val="24"/>
              </w:rPr>
            </w:pPr>
          </w:p>
        </w:tc>
      </w:tr>
      <w:tr>
        <w:tblPrEx>
          <w:tblCellMar>
            <w:top w:w="0" w:type="dxa"/>
            <w:left w:w="108" w:type="dxa"/>
            <w:bottom w:w="0" w:type="dxa"/>
            <w:right w:w="108"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Theme="minorEastAsia" w:hAnsiTheme="minorEastAsia"/>
              </w:rPr>
            </w:pPr>
            <w:r>
              <w:rPr>
                <w:rFonts w:hint="eastAsia" w:asciiTheme="minorEastAsia" w:hAnsiTheme="minorEastAsia"/>
              </w:rPr>
              <w:t>2130122</w:t>
            </w:r>
          </w:p>
        </w:tc>
        <w:tc>
          <w:tcPr>
            <w:tcW w:w="0" w:type="auto"/>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农业生产发展</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Theme="minorEastAsia" w:hAnsiTheme="minorEastAsia"/>
              </w:rPr>
            </w:pPr>
            <w:r>
              <w:rPr>
                <w:rFonts w:hint="eastAsia" w:asciiTheme="minorEastAsia" w:hAnsiTheme="minorEastAsia"/>
              </w:rPr>
              <w:t>70</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Theme="minorEastAsia" w:hAnsiTheme="minorEastAsia"/>
              </w:rPr>
            </w:pP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Theme="minorEastAsia" w:hAnsiTheme="minorEastAsia"/>
              </w:rPr>
            </w:pPr>
            <w:r>
              <w:rPr>
                <w:rFonts w:hint="eastAsia" w:asciiTheme="minorEastAsia" w:hAnsiTheme="minorEastAsia"/>
              </w:rPr>
              <w:t>70</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4"/>
                <w:szCs w:val="24"/>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4"/>
                <w:szCs w:val="24"/>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4"/>
                <w:szCs w:val="24"/>
              </w:rPr>
            </w:pPr>
          </w:p>
        </w:tc>
      </w:tr>
      <w:tr>
        <w:tblPrEx>
          <w:tblCellMar>
            <w:top w:w="0" w:type="dxa"/>
            <w:left w:w="108" w:type="dxa"/>
            <w:bottom w:w="0" w:type="dxa"/>
            <w:right w:w="108"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Theme="minorEastAsia" w:hAnsiTheme="minorEastAsia"/>
              </w:rPr>
            </w:pPr>
            <w:r>
              <w:rPr>
                <w:rFonts w:hint="eastAsia" w:asciiTheme="minorEastAsia" w:hAnsiTheme="minorEastAsia"/>
              </w:rPr>
              <w:t>2130124</w:t>
            </w:r>
          </w:p>
        </w:tc>
        <w:tc>
          <w:tcPr>
            <w:tcW w:w="0" w:type="auto"/>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农村合作经济</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Theme="minorEastAsia" w:hAnsiTheme="minorEastAsia"/>
              </w:rPr>
            </w:pPr>
            <w:r>
              <w:rPr>
                <w:rFonts w:hint="eastAsia" w:asciiTheme="minorEastAsia" w:hAnsiTheme="minorEastAsia"/>
              </w:rPr>
              <w:t>120</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Theme="minorEastAsia" w:hAnsiTheme="minorEastAsia"/>
              </w:rPr>
            </w:pP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Theme="minorEastAsia" w:hAnsiTheme="minorEastAsia"/>
              </w:rPr>
            </w:pPr>
            <w:r>
              <w:rPr>
                <w:rFonts w:hint="eastAsia" w:asciiTheme="minorEastAsia" w:hAnsiTheme="minorEastAsia"/>
              </w:rPr>
              <w:t>120</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4"/>
                <w:szCs w:val="24"/>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4"/>
                <w:szCs w:val="24"/>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4"/>
                <w:szCs w:val="24"/>
              </w:rPr>
            </w:pPr>
          </w:p>
        </w:tc>
      </w:tr>
      <w:tr>
        <w:tblPrEx>
          <w:tblCellMar>
            <w:top w:w="0" w:type="dxa"/>
            <w:left w:w="108" w:type="dxa"/>
            <w:bottom w:w="0" w:type="dxa"/>
            <w:right w:w="108"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Theme="minorEastAsia" w:hAnsiTheme="minorEastAsia"/>
              </w:rPr>
            </w:pPr>
            <w:r>
              <w:rPr>
                <w:rFonts w:hint="eastAsia" w:asciiTheme="minorEastAsia" w:hAnsiTheme="minorEastAsia"/>
              </w:rPr>
              <w:t>21307</w:t>
            </w:r>
          </w:p>
        </w:tc>
        <w:tc>
          <w:tcPr>
            <w:tcW w:w="0" w:type="auto"/>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农村综合改革</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Theme="minorEastAsia" w:hAnsiTheme="minorEastAsia"/>
              </w:rPr>
            </w:pPr>
            <w:r>
              <w:rPr>
                <w:rFonts w:hint="eastAsia" w:asciiTheme="minorEastAsia" w:hAnsiTheme="minorEastAsia"/>
              </w:rPr>
              <w:t>520</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Theme="minorEastAsia" w:hAnsiTheme="minorEastAsia"/>
              </w:rPr>
            </w:pP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Theme="minorEastAsia" w:hAnsiTheme="minorEastAsia"/>
              </w:rPr>
            </w:pPr>
            <w:r>
              <w:rPr>
                <w:rFonts w:hint="eastAsia" w:asciiTheme="minorEastAsia" w:hAnsiTheme="minorEastAsia"/>
              </w:rPr>
              <w:t>520</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4"/>
                <w:szCs w:val="24"/>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4"/>
                <w:szCs w:val="24"/>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4"/>
                <w:szCs w:val="24"/>
              </w:rPr>
            </w:pPr>
          </w:p>
        </w:tc>
      </w:tr>
      <w:tr>
        <w:tblPrEx>
          <w:tblCellMar>
            <w:top w:w="0" w:type="dxa"/>
            <w:left w:w="108" w:type="dxa"/>
            <w:bottom w:w="0" w:type="dxa"/>
            <w:right w:w="108"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Theme="minorEastAsia" w:hAnsiTheme="minorEastAsia"/>
              </w:rPr>
            </w:pPr>
            <w:r>
              <w:rPr>
                <w:rFonts w:hint="eastAsia" w:asciiTheme="minorEastAsia" w:hAnsiTheme="minorEastAsia"/>
              </w:rPr>
              <w:t>2130706</w:t>
            </w:r>
          </w:p>
        </w:tc>
        <w:tc>
          <w:tcPr>
            <w:tcW w:w="0" w:type="auto"/>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对村集体经济组织的补助</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Theme="minorEastAsia" w:hAnsiTheme="minorEastAsia"/>
              </w:rPr>
            </w:pPr>
            <w:r>
              <w:rPr>
                <w:rFonts w:hint="eastAsia" w:asciiTheme="minorEastAsia" w:hAnsiTheme="minorEastAsia"/>
              </w:rPr>
              <w:t>520</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Theme="minorEastAsia" w:hAnsiTheme="minorEastAsia"/>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520</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4"/>
                <w:szCs w:val="24"/>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4"/>
                <w:szCs w:val="24"/>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4"/>
                <w:szCs w:val="24"/>
              </w:rPr>
            </w:pPr>
          </w:p>
        </w:tc>
      </w:tr>
      <w:tr>
        <w:tblPrEx>
          <w:tblCellMar>
            <w:top w:w="0" w:type="dxa"/>
            <w:left w:w="108" w:type="dxa"/>
            <w:bottom w:w="0" w:type="dxa"/>
            <w:right w:w="108"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Theme="minorEastAsia" w:hAnsiTheme="minorEastAsia"/>
              </w:rPr>
            </w:pPr>
            <w:r>
              <w:rPr>
                <w:rFonts w:hint="eastAsia" w:asciiTheme="minorEastAsia" w:hAnsiTheme="minorEastAsia"/>
              </w:rPr>
              <w:t>221</w:t>
            </w:r>
          </w:p>
        </w:tc>
        <w:tc>
          <w:tcPr>
            <w:tcW w:w="0" w:type="auto"/>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住房保障支出</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Theme="minorEastAsia" w:hAnsiTheme="minorEastAsia"/>
              </w:rPr>
            </w:pPr>
            <w:r>
              <w:rPr>
                <w:rFonts w:hint="eastAsia" w:asciiTheme="minorEastAsia" w:hAnsiTheme="minorEastAsia"/>
              </w:rPr>
              <w:t>10.33</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Theme="minorEastAsia" w:hAnsiTheme="minorEastAsia"/>
              </w:rPr>
            </w:pPr>
            <w:r>
              <w:rPr>
                <w:rFonts w:hint="eastAsia" w:asciiTheme="minorEastAsia" w:hAnsiTheme="minorEastAsia"/>
              </w:rPr>
              <w:t>10.33</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4"/>
                <w:szCs w:val="24"/>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4"/>
                <w:szCs w:val="24"/>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4"/>
                <w:szCs w:val="24"/>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4"/>
                <w:szCs w:val="24"/>
              </w:rPr>
            </w:pPr>
          </w:p>
        </w:tc>
      </w:tr>
      <w:tr>
        <w:tblPrEx>
          <w:tblCellMar>
            <w:top w:w="0" w:type="dxa"/>
            <w:left w:w="108" w:type="dxa"/>
            <w:bottom w:w="0" w:type="dxa"/>
            <w:right w:w="108"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Theme="minorEastAsia" w:hAnsiTheme="minorEastAsia"/>
              </w:rPr>
            </w:pPr>
            <w:r>
              <w:rPr>
                <w:rFonts w:hint="eastAsia" w:asciiTheme="minorEastAsia" w:hAnsiTheme="minorEastAsia"/>
              </w:rPr>
              <w:t>22102</w:t>
            </w:r>
          </w:p>
        </w:tc>
        <w:tc>
          <w:tcPr>
            <w:tcW w:w="0" w:type="auto"/>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住房改革支出</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Theme="minorEastAsia" w:hAnsiTheme="minorEastAsia"/>
              </w:rPr>
            </w:pPr>
            <w:r>
              <w:rPr>
                <w:rFonts w:hint="eastAsia" w:asciiTheme="minorEastAsia" w:hAnsiTheme="minorEastAsia"/>
              </w:rPr>
              <w:t>10.33</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Theme="minorEastAsia" w:hAnsiTheme="minorEastAsia"/>
              </w:rPr>
            </w:pPr>
            <w:r>
              <w:rPr>
                <w:rFonts w:hint="eastAsia" w:asciiTheme="minorEastAsia" w:hAnsiTheme="minorEastAsia"/>
              </w:rPr>
              <w:t>10.33</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4"/>
                <w:szCs w:val="24"/>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4"/>
                <w:szCs w:val="24"/>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4"/>
                <w:szCs w:val="24"/>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4"/>
                <w:szCs w:val="24"/>
              </w:rPr>
            </w:pPr>
          </w:p>
        </w:tc>
      </w:tr>
      <w:tr>
        <w:tblPrEx>
          <w:tblCellMar>
            <w:top w:w="0" w:type="dxa"/>
            <w:left w:w="108" w:type="dxa"/>
            <w:bottom w:w="0" w:type="dxa"/>
            <w:right w:w="108"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2210201</w:t>
            </w:r>
          </w:p>
        </w:tc>
        <w:tc>
          <w:tcPr>
            <w:tcW w:w="0" w:type="auto"/>
            <w:tcBorders>
              <w:top w:val="nil"/>
              <w:left w:val="nil"/>
              <w:bottom w:val="single" w:color="auto" w:sz="4" w:space="0"/>
              <w:right w:val="single" w:color="auto" w:sz="4" w:space="0"/>
            </w:tcBorders>
            <w:shd w:val="clear" w:color="000000" w:fill="FFFFFF"/>
            <w:noWrap/>
            <w:vAlign w:val="center"/>
          </w:tcPr>
          <w:p>
            <w:pPr>
              <w:rPr>
                <w:rFonts w:cs="Arial"/>
                <w:color w:val="000000"/>
                <w:sz w:val="22"/>
              </w:rPr>
            </w:pPr>
            <w:r>
              <w:rPr>
                <w:rFonts w:hint="eastAsia" w:cs="Arial"/>
                <w:color w:val="000000"/>
                <w:sz w:val="22"/>
              </w:rPr>
              <w:t>住房公积金</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Theme="minorEastAsia" w:hAnsiTheme="minorEastAsia"/>
              </w:rPr>
            </w:pPr>
            <w:r>
              <w:rPr>
                <w:rFonts w:hint="eastAsia" w:asciiTheme="minorEastAsia" w:hAnsiTheme="minorEastAsia"/>
              </w:rPr>
              <w:t>10.33</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Theme="minorEastAsia" w:hAnsiTheme="minorEastAsia"/>
              </w:rPr>
            </w:pPr>
            <w:r>
              <w:rPr>
                <w:rFonts w:hint="eastAsia" w:asciiTheme="minorEastAsia" w:hAnsiTheme="minorEastAsia"/>
              </w:rPr>
              <w:t>10.33</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4"/>
                <w:szCs w:val="24"/>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4"/>
                <w:szCs w:val="24"/>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4"/>
                <w:szCs w:val="24"/>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4"/>
                <w:szCs w:val="24"/>
              </w:rPr>
            </w:pPr>
          </w:p>
        </w:tc>
      </w:tr>
      <w:tr>
        <w:tblPrEx>
          <w:tblCellMar>
            <w:top w:w="0" w:type="dxa"/>
            <w:left w:w="108" w:type="dxa"/>
            <w:bottom w:w="0" w:type="dxa"/>
            <w:right w:w="108" w:type="dxa"/>
          </w:tblCellMar>
        </w:tblPrEx>
        <w:trPr>
          <w:trHeight w:val="630" w:hRule="atLeast"/>
        </w:trPr>
        <w:tc>
          <w:tcPr>
            <w:tcW w:w="0" w:type="auto"/>
            <w:gridSpan w:val="9"/>
            <w:tcBorders>
              <w:top w:val="nil"/>
              <w:left w:val="nil"/>
              <w:bottom w:val="nil"/>
              <w:right w:val="nil"/>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注：本表反映部门本年度各项支出情况。</w:t>
            </w:r>
          </w:p>
        </w:tc>
      </w:tr>
    </w:tbl>
    <w:p>
      <w:pPr>
        <w:widowControl/>
        <w:ind w:left="93"/>
        <w:jc w:val="center"/>
        <w:rPr>
          <w:rFonts w:cs="Times New Roman" w:asciiTheme="minorEastAsia" w:hAnsiTheme="minorEastAsia"/>
          <w:color w:val="000000"/>
          <w:kern w:val="0"/>
          <w:sz w:val="36"/>
          <w:szCs w:val="21"/>
        </w:rPr>
      </w:pPr>
    </w:p>
    <w:p>
      <w:pPr>
        <w:widowControl/>
        <w:ind w:left="93"/>
        <w:jc w:val="center"/>
        <w:rPr>
          <w:rFonts w:cs="Times New Roman" w:asciiTheme="minorEastAsia" w:hAnsiTheme="minorEastAsia"/>
          <w:color w:val="000000"/>
          <w:kern w:val="0"/>
          <w:sz w:val="36"/>
          <w:szCs w:val="21"/>
        </w:rPr>
      </w:pPr>
    </w:p>
    <w:p>
      <w:pPr>
        <w:widowControl/>
        <w:ind w:left="93"/>
        <w:jc w:val="center"/>
        <w:rPr>
          <w:rFonts w:cs="Times New Roman" w:asciiTheme="minorEastAsia" w:hAnsiTheme="minorEastAsia"/>
          <w:color w:val="000000"/>
          <w:kern w:val="0"/>
          <w:sz w:val="36"/>
          <w:szCs w:val="21"/>
        </w:rPr>
      </w:pPr>
    </w:p>
    <w:p>
      <w:pPr>
        <w:widowControl/>
        <w:ind w:left="93"/>
        <w:jc w:val="center"/>
        <w:rPr>
          <w:rFonts w:cs="Times New Roman" w:asciiTheme="minorEastAsia" w:hAnsiTheme="minorEastAsia"/>
          <w:color w:val="000000"/>
          <w:kern w:val="0"/>
          <w:sz w:val="36"/>
          <w:szCs w:val="21"/>
        </w:rPr>
      </w:pPr>
    </w:p>
    <w:p>
      <w:pPr>
        <w:widowControl/>
        <w:ind w:left="93"/>
        <w:jc w:val="center"/>
        <w:rPr>
          <w:rFonts w:cs="Times New Roman" w:asciiTheme="minorEastAsia" w:hAnsiTheme="minorEastAsia"/>
          <w:color w:val="000000"/>
          <w:kern w:val="0"/>
          <w:sz w:val="36"/>
          <w:szCs w:val="21"/>
        </w:rPr>
      </w:pPr>
    </w:p>
    <w:p>
      <w:pPr>
        <w:widowControl/>
        <w:ind w:left="93"/>
        <w:jc w:val="center"/>
        <w:rPr>
          <w:rFonts w:cs="Times New Roman" w:asciiTheme="minorEastAsia" w:hAnsiTheme="minorEastAsia"/>
          <w:color w:val="000000"/>
          <w:kern w:val="0"/>
          <w:sz w:val="36"/>
          <w:szCs w:val="21"/>
        </w:rPr>
      </w:pPr>
    </w:p>
    <w:p>
      <w:pPr>
        <w:widowControl/>
        <w:ind w:left="93"/>
        <w:jc w:val="center"/>
        <w:rPr>
          <w:rFonts w:cs="Times New Roman" w:asciiTheme="minorEastAsia" w:hAnsiTheme="minorEastAsia"/>
          <w:color w:val="000000"/>
          <w:kern w:val="0"/>
          <w:sz w:val="36"/>
          <w:szCs w:val="21"/>
        </w:rPr>
      </w:pPr>
    </w:p>
    <w:tbl>
      <w:tblPr>
        <w:tblStyle w:val="8"/>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noWrap/>
            <w:vAlign w:val="center"/>
          </w:tcPr>
          <w:p>
            <w:pPr>
              <w:widowControl/>
              <w:jc w:val="left"/>
              <w:rPr>
                <w:rFonts w:cs="宋体" w:asciiTheme="minorEastAsia" w:hAnsiTheme="minorEastAsia"/>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pPr>
              <w:widowControl/>
              <w:jc w:val="right"/>
              <w:rPr>
                <w:rFonts w:cs="宋体" w:asciiTheme="minorEastAsia" w:hAnsiTheme="minorEastAsia"/>
                <w:kern w:val="0"/>
                <w:sz w:val="24"/>
                <w:szCs w:val="24"/>
              </w:rPr>
            </w:pPr>
          </w:p>
        </w:tc>
        <w:tc>
          <w:tcPr>
            <w:tcW w:w="1574" w:type="dxa"/>
            <w:gridSpan w:val="2"/>
            <w:tcBorders>
              <w:top w:val="nil"/>
              <w:left w:val="nil"/>
              <w:bottom w:val="nil"/>
              <w:right w:val="nil"/>
            </w:tcBorders>
            <w:shd w:val="clear" w:color="auto" w:fill="auto"/>
            <w:noWrap/>
            <w:vAlign w:val="center"/>
          </w:tcPr>
          <w:p>
            <w:pPr>
              <w:widowControl/>
              <w:jc w:val="right"/>
              <w:rPr>
                <w:rFonts w:cs="宋体" w:asciiTheme="minorEastAsia" w:hAnsiTheme="minorEastAsia"/>
                <w:kern w:val="0"/>
                <w:sz w:val="24"/>
                <w:szCs w:val="24"/>
              </w:rPr>
            </w:pPr>
          </w:p>
        </w:tc>
        <w:tc>
          <w:tcPr>
            <w:tcW w:w="3547" w:type="dxa"/>
            <w:gridSpan w:val="2"/>
            <w:tcBorders>
              <w:top w:val="nil"/>
              <w:left w:val="nil"/>
              <w:bottom w:val="nil"/>
              <w:right w:val="nil"/>
            </w:tcBorders>
            <w:shd w:val="clear" w:color="auto" w:fill="auto"/>
            <w:noWrap/>
            <w:vAlign w:val="center"/>
          </w:tcPr>
          <w:p>
            <w:pPr>
              <w:widowControl/>
              <w:jc w:val="right"/>
              <w:rPr>
                <w:rFonts w:cs="宋体" w:asciiTheme="minorEastAsia" w:hAnsiTheme="minorEastAsia"/>
                <w:kern w:val="0"/>
                <w:sz w:val="24"/>
                <w:szCs w:val="24"/>
              </w:rPr>
            </w:pPr>
          </w:p>
        </w:tc>
        <w:tc>
          <w:tcPr>
            <w:tcW w:w="435" w:type="dxa"/>
            <w:tcBorders>
              <w:top w:val="nil"/>
              <w:left w:val="nil"/>
              <w:bottom w:val="nil"/>
              <w:right w:val="nil"/>
            </w:tcBorders>
            <w:shd w:val="clear" w:color="auto" w:fill="auto"/>
            <w:noWrap/>
            <w:vAlign w:val="center"/>
          </w:tcPr>
          <w:p>
            <w:pPr>
              <w:widowControl/>
              <w:jc w:val="right"/>
              <w:rPr>
                <w:rFonts w:cs="宋体" w:asciiTheme="minorEastAsia" w:hAnsiTheme="minorEastAsia"/>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cs="宋体" w:asciiTheme="minorEastAsia" w:hAnsiTheme="minorEastAsia"/>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cs="宋体" w:asciiTheme="minorEastAsia" w:hAnsiTheme="minorEastAsia"/>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cs="宋体" w:asciiTheme="minorEastAsia" w:hAnsiTheme="minorEastAsia"/>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cs="宋体" w:asciiTheme="minorEastAsia" w:hAnsiTheme="minorEastAsia"/>
                <w:kern w:val="0"/>
                <w:sz w:val="24"/>
                <w:szCs w:val="24"/>
              </w:rPr>
            </w:pPr>
          </w:p>
        </w:tc>
      </w:tr>
      <w:tr>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pPr>
              <w:widowControl/>
              <w:jc w:val="center"/>
              <w:rPr>
                <w:rFonts w:cs="宋体" w:asciiTheme="minorEastAsia" w:hAnsiTheme="minorEastAsia"/>
                <w:color w:val="000000"/>
                <w:kern w:val="0"/>
                <w:sz w:val="32"/>
                <w:szCs w:val="32"/>
              </w:rPr>
            </w:pPr>
            <w:r>
              <w:rPr>
                <w:rFonts w:hint="eastAsia" w:cs="宋体" w:asciiTheme="minorEastAsia" w:hAnsiTheme="minorEastAsia"/>
                <w:color w:val="000000"/>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436" w:type="dxa"/>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公开04表</w:t>
            </w:r>
          </w:p>
        </w:tc>
      </w:tr>
      <w:tr>
        <w:tblPrEx>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noWrap/>
            <w:vAlign w:val="center"/>
          </w:tcPr>
          <w:p>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部门：</w:t>
            </w:r>
            <w:r>
              <w:rPr>
                <w:rFonts w:hint="eastAsia" w:asciiTheme="minorEastAsia" w:hAnsiTheme="minorEastAsia"/>
                <w:bCs/>
                <w:kern w:val="0"/>
                <w:sz w:val="22"/>
              </w:rPr>
              <w:t>祁阳市农村经营服务站</w:t>
            </w:r>
          </w:p>
        </w:tc>
        <w:tc>
          <w:tcPr>
            <w:tcW w:w="436" w:type="dxa"/>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支出</w:t>
            </w:r>
          </w:p>
        </w:tc>
      </w:tr>
      <w:tr>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项目</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项目</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国有资本经营预算财政拨款</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栏次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栏次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5</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22"/>
              </w:rPr>
            </w:pPr>
            <w:r>
              <w:rPr>
                <w:rFonts w:hint="eastAsia" w:cs="宋体" w:asciiTheme="minorEastAsia" w:hAnsiTheme="minorEastAsia"/>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2"/>
              </w:rPr>
            </w:pPr>
            <w:r>
              <w:rPr>
                <w:rFonts w:hint="eastAsia" w:cs="宋体" w:asciiTheme="minorEastAsia" w:hAnsiTheme="minorEastAsia"/>
                <w:kern w:val="0"/>
                <w:sz w:val="22"/>
              </w:rPr>
              <w:t>939.04　</w:t>
            </w:r>
          </w:p>
        </w:tc>
        <w:tc>
          <w:tcPr>
            <w:tcW w:w="3411" w:type="dxa"/>
            <w:gridSpan w:val="2"/>
            <w:tcBorders>
              <w:top w:val="nil"/>
              <w:left w:val="nil"/>
              <w:bottom w:val="single" w:color="auto" w:sz="4"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Arial"/>
                <w:color w:val="000000"/>
                <w:sz w:val="22"/>
              </w:rPr>
            </w:pPr>
            <w:r>
              <w:rPr>
                <w:rFonts w:hint="eastAsia" w:cs="Arial"/>
                <w:color w:val="000000"/>
                <w:sz w:val="22"/>
              </w:rPr>
              <w:t>33</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　3.25</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3.25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2"/>
              </w:rPr>
            </w:pPr>
            <w:r>
              <w:rPr>
                <w:rFonts w:hint="eastAsia" w:cs="宋体" w:asciiTheme="minorEastAsia" w:hAnsiTheme="minorEastAsia"/>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22"/>
              </w:rPr>
            </w:pPr>
            <w:r>
              <w:rPr>
                <w:rFonts w:hint="eastAsia" w:cs="宋体" w:asciiTheme="minorEastAsia" w:hAnsiTheme="minorEastAsia"/>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2"/>
              </w:rPr>
            </w:pPr>
            <w:r>
              <w:rPr>
                <w:rFonts w:hint="eastAsia" w:cs="宋体" w:asciiTheme="minorEastAsia" w:hAnsiTheme="minorEastAsia"/>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Arial"/>
                <w:color w:val="000000"/>
                <w:sz w:val="22"/>
              </w:rPr>
            </w:pPr>
            <w:r>
              <w:rPr>
                <w:rFonts w:hint="eastAsia" w:cs="Arial"/>
                <w:color w:val="000000"/>
                <w:sz w:val="22"/>
              </w:rPr>
              <w:t>34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2"/>
              </w:rPr>
            </w:pPr>
            <w:r>
              <w:rPr>
                <w:rFonts w:hint="eastAsia" w:cs="宋体" w:asciiTheme="minorEastAsia" w:hAnsiTheme="minorEastAsia"/>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22"/>
              </w:rPr>
            </w:pPr>
            <w:r>
              <w:rPr>
                <w:rFonts w:hint="eastAsia" w:cs="宋体" w:asciiTheme="minorEastAsia" w:hAnsiTheme="minorEastAsia"/>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2"/>
              </w:rPr>
            </w:pPr>
            <w:r>
              <w:rPr>
                <w:rFonts w:hint="eastAsia" w:cs="宋体" w:asciiTheme="minorEastAsia" w:hAnsiTheme="minorEastAsia"/>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Arial"/>
                <w:color w:val="000000"/>
                <w:sz w:val="22"/>
              </w:rPr>
            </w:pPr>
            <w:r>
              <w:rPr>
                <w:rFonts w:hint="eastAsia" w:cs="Arial"/>
                <w:color w:val="000000"/>
                <w:sz w:val="22"/>
              </w:rPr>
              <w:t>35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2"/>
              </w:rPr>
            </w:pPr>
            <w:r>
              <w:rPr>
                <w:rFonts w:hint="eastAsia" w:cs="宋体" w:asciiTheme="minorEastAsia" w:hAnsiTheme="minorEastAsia"/>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22"/>
              </w:rPr>
            </w:pPr>
            <w:r>
              <w:rPr>
                <w:rFonts w:hint="eastAsia" w:cs="宋体" w:asciiTheme="minorEastAsia" w:hAnsiTheme="minorEastAsia"/>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2"/>
              </w:rPr>
            </w:pPr>
            <w:r>
              <w:rPr>
                <w:rFonts w:hint="eastAsia" w:cs="宋体" w:asciiTheme="minorEastAsia" w:hAnsiTheme="minorEastAsia"/>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Arial"/>
                <w:color w:val="000000"/>
                <w:sz w:val="22"/>
              </w:rPr>
            </w:pPr>
            <w:r>
              <w:rPr>
                <w:rFonts w:hint="eastAsia" w:cs="Arial"/>
                <w:color w:val="000000"/>
                <w:sz w:val="22"/>
              </w:rPr>
              <w:t>36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2"/>
              </w:rPr>
            </w:pPr>
            <w:r>
              <w:rPr>
                <w:rFonts w:hint="eastAsia" w:cs="宋体" w:asciiTheme="minorEastAsia" w:hAnsiTheme="minorEastAsia"/>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22"/>
              </w:rPr>
            </w:pPr>
            <w:r>
              <w:rPr>
                <w:rFonts w:hint="eastAsia" w:cs="宋体" w:asciiTheme="minorEastAsia" w:hAnsiTheme="minorEastAsia"/>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2"/>
              </w:rPr>
            </w:pPr>
            <w:r>
              <w:rPr>
                <w:rFonts w:hint="eastAsia" w:cs="宋体" w:asciiTheme="minorEastAsia" w:hAnsiTheme="minorEastAsia"/>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Arial"/>
                <w:color w:val="000000"/>
                <w:sz w:val="22"/>
              </w:rPr>
            </w:pPr>
            <w:r>
              <w:rPr>
                <w:rFonts w:hint="eastAsia" w:cs="Arial"/>
                <w:color w:val="000000"/>
                <w:sz w:val="22"/>
              </w:rPr>
              <w:t>37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2"/>
              </w:rPr>
            </w:pPr>
            <w:r>
              <w:rPr>
                <w:rFonts w:hint="eastAsia" w:cs="宋体" w:asciiTheme="minorEastAsia" w:hAnsiTheme="minorEastAsia"/>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22"/>
              </w:rPr>
            </w:pPr>
            <w:r>
              <w:rPr>
                <w:rFonts w:hint="eastAsia" w:cs="宋体" w:asciiTheme="minorEastAsia" w:hAnsiTheme="minorEastAsia"/>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2"/>
              </w:rPr>
            </w:pPr>
            <w:r>
              <w:rPr>
                <w:rFonts w:hint="eastAsia" w:cs="宋体" w:asciiTheme="minorEastAsia" w:hAnsiTheme="minorEastAsia"/>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Arial"/>
                <w:color w:val="000000"/>
                <w:sz w:val="22"/>
              </w:rPr>
            </w:pPr>
            <w:r>
              <w:rPr>
                <w:rFonts w:hint="eastAsia" w:cs="Arial"/>
                <w:color w:val="000000"/>
                <w:sz w:val="22"/>
              </w:rPr>
              <w:t>38</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2"/>
              </w:rPr>
            </w:pPr>
            <w:r>
              <w:rPr>
                <w:rFonts w:hint="eastAsia" w:cs="宋体" w:asciiTheme="minorEastAsia" w:hAnsiTheme="minorEastAsia"/>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22"/>
              </w:rPr>
            </w:pPr>
            <w:r>
              <w:rPr>
                <w:rFonts w:hint="eastAsia" w:cs="宋体" w:asciiTheme="minorEastAsia" w:hAnsiTheme="minorEastAsia"/>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2"/>
              </w:rPr>
            </w:pPr>
            <w:r>
              <w:rPr>
                <w:rFonts w:hint="eastAsia" w:cs="宋体" w:asciiTheme="minorEastAsia" w:hAnsiTheme="minorEastAsia"/>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七、文化旅游体育与传媒支出</w:t>
            </w:r>
          </w:p>
        </w:tc>
        <w:tc>
          <w:tcPr>
            <w:tcW w:w="1067"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Arial"/>
                <w:color w:val="000000"/>
                <w:sz w:val="22"/>
              </w:rPr>
            </w:pPr>
            <w:r>
              <w:rPr>
                <w:rFonts w:hint="eastAsia" w:cs="Arial"/>
                <w:color w:val="000000"/>
                <w:sz w:val="22"/>
              </w:rPr>
              <w:t>39</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2"/>
              </w:rPr>
            </w:pPr>
            <w:r>
              <w:rPr>
                <w:rFonts w:hint="eastAsia" w:cs="宋体" w:asciiTheme="minorEastAsia" w:hAnsiTheme="minorEastAsia"/>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22"/>
              </w:rPr>
            </w:pPr>
            <w:r>
              <w:rPr>
                <w:rFonts w:hint="eastAsia" w:cs="宋体" w:asciiTheme="minorEastAsia" w:hAnsiTheme="minorEastAsia"/>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22"/>
              </w:rPr>
            </w:pPr>
            <w:r>
              <w:rPr>
                <w:rFonts w:hint="eastAsia" w:cs="宋体" w:asciiTheme="minorEastAsia" w:hAnsiTheme="minorEastAsia"/>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八、社会保障和就业支出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Arial"/>
                <w:color w:val="000000"/>
                <w:sz w:val="22"/>
              </w:rPr>
            </w:pPr>
            <w:r>
              <w:rPr>
                <w:rFonts w:hint="eastAsia" w:cs="Arial"/>
                <w:color w:val="000000"/>
                <w:sz w:val="22"/>
              </w:rPr>
              <w:t>40</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23.81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23.81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九、卫生健康支出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Arial"/>
                <w:color w:val="000000"/>
                <w:sz w:val="22"/>
              </w:rPr>
            </w:pPr>
            <w:r>
              <w:rPr>
                <w:rFonts w:hint="eastAsia" w:cs="Arial"/>
                <w:color w:val="000000"/>
                <w:sz w:val="22"/>
              </w:rPr>
              <w:t>41</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6.81</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6.81</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十、节能环保支出</w:t>
            </w:r>
          </w:p>
        </w:tc>
        <w:tc>
          <w:tcPr>
            <w:tcW w:w="1067"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Arial"/>
                <w:color w:val="000000"/>
                <w:sz w:val="22"/>
              </w:rPr>
            </w:pPr>
            <w:r>
              <w:rPr>
                <w:rFonts w:hint="eastAsia" w:cs="Arial"/>
                <w:color w:val="000000"/>
                <w:sz w:val="22"/>
              </w:rPr>
              <w:t>42</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十一、城乡社区支出</w:t>
            </w:r>
          </w:p>
        </w:tc>
        <w:tc>
          <w:tcPr>
            <w:tcW w:w="1067"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Arial"/>
                <w:color w:val="000000"/>
                <w:sz w:val="22"/>
              </w:rPr>
            </w:pPr>
            <w:r>
              <w:rPr>
                <w:rFonts w:hint="eastAsia" w:cs="Arial"/>
                <w:color w:val="000000"/>
                <w:sz w:val="22"/>
              </w:rPr>
              <w:t>43</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十二、农林水支出</w:t>
            </w:r>
          </w:p>
        </w:tc>
        <w:tc>
          <w:tcPr>
            <w:tcW w:w="1067"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Arial"/>
                <w:color w:val="000000"/>
                <w:sz w:val="22"/>
              </w:rPr>
            </w:pPr>
            <w:r>
              <w:rPr>
                <w:rFonts w:hint="eastAsia" w:cs="Arial"/>
                <w:color w:val="000000"/>
                <w:sz w:val="22"/>
              </w:rPr>
              <w:t>44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894.84</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894.84</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十三、交通运输支出</w:t>
            </w:r>
          </w:p>
        </w:tc>
        <w:tc>
          <w:tcPr>
            <w:tcW w:w="1067"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Arial"/>
                <w:color w:val="000000"/>
                <w:sz w:val="22"/>
              </w:rPr>
            </w:pPr>
            <w:r>
              <w:rPr>
                <w:rFonts w:hint="eastAsia" w:cs="Arial"/>
                <w:color w:val="000000"/>
                <w:sz w:val="22"/>
              </w:rPr>
              <w:t>45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十四、资源勘探工业信息等支出</w:t>
            </w:r>
          </w:p>
        </w:tc>
        <w:tc>
          <w:tcPr>
            <w:tcW w:w="1067"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Arial"/>
                <w:color w:val="000000"/>
                <w:sz w:val="22"/>
              </w:rPr>
            </w:pPr>
            <w:r>
              <w:rPr>
                <w:rFonts w:hint="eastAsia" w:cs="Arial"/>
                <w:color w:val="000000"/>
                <w:sz w:val="22"/>
              </w:rPr>
              <w:t>46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15</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十五、商业服务业等支出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47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16</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十六、金融支出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48</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17</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十七、援助其他地区支出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49</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18</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十八、自然资源海洋气象等支出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50</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19</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十九、住房保障支出</w:t>
            </w:r>
          </w:p>
        </w:tc>
        <w:tc>
          <w:tcPr>
            <w:tcW w:w="1067"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Arial"/>
                <w:color w:val="000000"/>
                <w:sz w:val="22"/>
              </w:rPr>
            </w:pPr>
            <w:r>
              <w:rPr>
                <w:rFonts w:hint="eastAsia" w:cs="Arial"/>
                <w:color w:val="000000"/>
                <w:sz w:val="22"/>
              </w:rPr>
              <w:t>51</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10.33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10.33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20</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二十、粮油物资储备支出</w:t>
            </w:r>
          </w:p>
        </w:tc>
        <w:tc>
          <w:tcPr>
            <w:tcW w:w="1067"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Arial"/>
                <w:color w:val="000000"/>
                <w:sz w:val="22"/>
              </w:rPr>
            </w:pPr>
            <w:r>
              <w:rPr>
                <w:rFonts w:hint="eastAsia" w:cs="Arial"/>
                <w:color w:val="000000"/>
                <w:sz w:val="22"/>
              </w:rPr>
              <w:t>52</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21</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二十一、国有资本经营预算支出</w:t>
            </w:r>
          </w:p>
        </w:tc>
        <w:tc>
          <w:tcPr>
            <w:tcW w:w="1067"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Arial"/>
                <w:color w:val="000000"/>
                <w:sz w:val="22"/>
              </w:rPr>
            </w:pPr>
            <w:r>
              <w:rPr>
                <w:rFonts w:hint="eastAsia" w:cs="Arial"/>
                <w:color w:val="000000"/>
                <w:sz w:val="22"/>
              </w:rPr>
              <w:t>53</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22</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二十二、灾害防治及应急管理支出</w:t>
            </w:r>
          </w:p>
        </w:tc>
        <w:tc>
          <w:tcPr>
            <w:tcW w:w="1067"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Arial"/>
                <w:color w:val="000000"/>
                <w:sz w:val="22"/>
              </w:rPr>
            </w:pPr>
            <w:r>
              <w:rPr>
                <w:rFonts w:hint="eastAsia" w:cs="Arial"/>
                <w:color w:val="000000"/>
                <w:sz w:val="22"/>
              </w:rPr>
              <w:t>54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23</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二十三、其他支出</w:t>
            </w:r>
          </w:p>
        </w:tc>
        <w:tc>
          <w:tcPr>
            <w:tcW w:w="1067"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Arial"/>
                <w:color w:val="000000"/>
                <w:sz w:val="22"/>
              </w:rPr>
            </w:pPr>
            <w:r>
              <w:rPr>
                <w:rFonts w:hint="eastAsia" w:cs="Arial"/>
                <w:color w:val="000000"/>
                <w:sz w:val="22"/>
              </w:rPr>
              <w:t>55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24</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二十四、债务还本支出</w:t>
            </w:r>
          </w:p>
        </w:tc>
        <w:tc>
          <w:tcPr>
            <w:tcW w:w="1067"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Arial"/>
                <w:color w:val="000000"/>
                <w:sz w:val="22"/>
              </w:rPr>
            </w:pPr>
            <w:r>
              <w:rPr>
                <w:rFonts w:hint="eastAsia" w:cs="Arial"/>
                <w:color w:val="000000"/>
                <w:sz w:val="22"/>
              </w:rPr>
              <w:t>56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25</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二十五、债务付息支出</w:t>
            </w:r>
          </w:p>
        </w:tc>
        <w:tc>
          <w:tcPr>
            <w:tcW w:w="1067"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Arial"/>
                <w:color w:val="000000"/>
                <w:sz w:val="22"/>
              </w:rPr>
            </w:pPr>
            <w:r>
              <w:rPr>
                <w:rFonts w:hint="eastAsia" w:cs="Arial"/>
                <w:color w:val="000000"/>
                <w:sz w:val="22"/>
              </w:rPr>
              <w:t>57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26</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二十六、抗疫特别国债安排的支出</w:t>
            </w:r>
          </w:p>
        </w:tc>
        <w:tc>
          <w:tcPr>
            <w:tcW w:w="1067"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Arial"/>
                <w:color w:val="000000"/>
                <w:sz w:val="22"/>
              </w:rPr>
            </w:pPr>
            <w:r>
              <w:rPr>
                <w:rFonts w:hint="eastAsia" w:cs="Arial"/>
                <w:color w:val="000000"/>
                <w:sz w:val="22"/>
              </w:rPr>
              <w:t>58</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bCs/>
                <w:kern w:val="0"/>
                <w:sz w:val="22"/>
              </w:rPr>
            </w:pPr>
            <w:r>
              <w:rPr>
                <w:rFonts w:hint="eastAsia" w:cs="宋体" w:asciiTheme="minorEastAsia" w:hAnsiTheme="minorEastAsia"/>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27</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2"/>
              </w:rPr>
            </w:pPr>
            <w:r>
              <w:rPr>
                <w:rFonts w:hint="eastAsia" w:cs="宋体" w:asciiTheme="minorEastAsia" w:hAnsiTheme="minorEastAsia"/>
                <w:kern w:val="0"/>
                <w:sz w:val="22"/>
              </w:rPr>
              <w:t>939.04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bCs/>
                <w:kern w:val="0"/>
                <w:sz w:val="22"/>
              </w:rPr>
            </w:pPr>
            <w:r>
              <w:rPr>
                <w:rFonts w:hint="eastAsia" w:cs="宋体" w:asciiTheme="minorEastAsia" w:hAnsiTheme="minorEastAsia"/>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Arial"/>
                <w:color w:val="000000"/>
                <w:sz w:val="22"/>
              </w:rPr>
            </w:pPr>
            <w:r>
              <w:rPr>
                <w:rFonts w:hint="eastAsia" w:cs="Arial"/>
                <w:color w:val="000000"/>
                <w:sz w:val="22"/>
              </w:rPr>
              <w:t>59</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　939.04</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939.04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b/>
                <w:bCs/>
                <w:kern w:val="0"/>
                <w:sz w:val="22"/>
              </w:rPr>
            </w:pPr>
            <w:r>
              <w:rPr>
                <w:rFonts w:hint="eastAsia" w:cs="宋体" w:asciiTheme="minorEastAsia" w:hAnsiTheme="minorEastAsia"/>
                <w:b/>
                <w:bCs/>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28</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2"/>
              </w:rPr>
            </w:pPr>
            <w:r>
              <w:rPr>
                <w:rFonts w:hint="eastAsia" w:cs="宋体" w:asciiTheme="minorEastAsia" w:hAnsiTheme="minorEastAsia"/>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Arial"/>
                <w:color w:val="000000"/>
                <w:sz w:val="22"/>
              </w:rPr>
            </w:pPr>
            <w:r>
              <w:rPr>
                <w:rFonts w:hint="eastAsia" w:cs="Arial"/>
                <w:color w:val="000000"/>
                <w:sz w:val="22"/>
              </w:rPr>
              <w:t>60</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22"/>
              </w:rPr>
            </w:pPr>
            <w:r>
              <w:rPr>
                <w:rFonts w:hint="eastAsia" w:cs="宋体" w:asciiTheme="minorEastAsia" w:hAnsiTheme="minorEastAsia"/>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29</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2"/>
              </w:rPr>
            </w:pPr>
            <w:r>
              <w:rPr>
                <w:rFonts w:hint="eastAsia" w:cs="宋体" w:asciiTheme="minorEastAsia" w:hAnsiTheme="minorEastAsia"/>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22"/>
              </w:rPr>
            </w:pPr>
            <w:r>
              <w:rPr>
                <w:rFonts w:hint="eastAsia" w:cs="宋体" w:asciiTheme="minorEastAsia" w:hAnsiTheme="minorEastAsia"/>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Arial"/>
                <w:color w:val="000000"/>
                <w:sz w:val="22"/>
              </w:rPr>
            </w:pPr>
            <w:r>
              <w:rPr>
                <w:rFonts w:hint="eastAsia" w:cs="Arial"/>
                <w:color w:val="000000"/>
                <w:sz w:val="22"/>
              </w:rPr>
              <w:t>61</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22"/>
              </w:rPr>
            </w:pPr>
            <w:r>
              <w:rPr>
                <w:rFonts w:hint="eastAsia" w:cs="宋体" w:asciiTheme="minorEastAsia" w:hAnsiTheme="minorEastAsia"/>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30</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2"/>
              </w:rPr>
            </w:pPr>
            <w:r>
              <w:rPr>
                <w:rFonts w:hint="eastAsia" w:cs="宋体" w:asciiTheme="minorEastAsia" w:hAnsiTheme="minorEastAsia"/>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22"/>
              </w:rPr>
            </w:pPr>
            <w:r>
              <w:rPr>
                <w:rFonts w:hint="eastAsia" w:cs="宋体" w:asciiTheme="minorEastAsia" w:hAnsiTheme="minorEastAsia"/>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Arial"/>
                <w:color w:val="000000"/>
                <w:sz w:val="22"/>
              </w:rPr>
            </w:pPr>
            <w:r>
              <w:rPr>
                <w:rFonts w:hint="eastAsia" w:cs="Arial"/>
                <w:color w:val="000000"/>
                <w:sz w:val="22"/>
              </w:rPr>
              <w:t>62</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22"/>
              </w:rPr>
            </w:pPr>
            <w:r>
              <w:rPr>
                <w:rFonts w:hint="eastAsia" w:cs="宋体" w:asciiTheme="minorEastAsia" w:hAnsiTheme="minorEastAsia"/>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31</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2"/>
              </w:rPr>
            </w:pPr>
            <w:r>
              <w:rPr>
                <w:rFonts w:hint="eastAsia" w:cs="宋体" w:asciiTheme="minorEastAsia" w:hAnsiTheme="minorEastAsia"/>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22"/>
              </w:rPr>
            </w:pPr>
            <w:r>
              <w:rPr>
                <w:rFonts w:hint="eastAsia" w:cs="宋体" w:asciiTheme="minorEastAsia" w:hAnsiTheme="minorEastAsia"/>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63</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22"/>
              </w:rPr>
            </w:pPr>
            <w:r>
              <w:rPr>
                <w:rFonts w:hint="eastAsia" w:cs="宋体" w:asciiTheme="minorEastAsia" w:hAnsiTheme="minorEastAsia"/>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b/>
                <w:bCs/>
                <w:kern w:val="0"/>
                <w:sz w:val="22"/>
              </w:rPr>
            </w:pPr>
            <w:r>
              <w:rPr>
                <w:rFonts w:hint="eastAsia" w:cs="宋体" w:asciiTheme="minorEastAsia" w:hAnsiTheme="minorEastAsia"/>
                <w:b/>
                <w:bCs/>
                <w:kern w:val="0"/>
                <w:sz w:val="22"/>
              </w:rPr>
              <w:t>64</w:t>
            </w:r>
          </w:p>
        </w:tc>
        <w:tc>
          <w:tcPr>
            <w:tcW w:w="436"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32</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2"/>
              </w:rPr>
            </w:pPr>
            <w:r>
              <w:rPr>
                <w:rFonts w:hint="eastAsia" w:cs="宋体" w:asciiTheme="minorEastAsia" w:hAnsiTheme="minorEastAsia"/>
                <w:kern w:val="0"/>
                <w:sz w:val="22"/>
              </w:rPr>
              <w:t>939.04　</w:t>
            </w:r>
          </w:p>
        </w:tc>
        <w:tc>
          <w:tcPr>
            <w:tcW w:w="3411"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b/>
                <w:bCs/>
                <w:kern w:val="0"/>
                <w:sz w:val="22"/>
              </w:rPr>
            </w:pPr>
            <w:r>
              <w:rPr>
                <w:rFonts w:hint="eastAsia" w:cs="宋体" w:asciiTheme="minorEastAsia" w:hAnsiTheme="minorEastAsia"/>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28</w:t>
            </w:r>
          </w:p>
        </w:tc>
        <w:tc>
          <w:tcPr>
            <w:tcW w:w="1573"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939.04</w:t>
            </w:r>
          </w:p>
        </w:tc>
        <w:tc>
          <w:tcPr>
            <w:tcW w:w="139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　939.04</w:t>
            </w:r>
          </w:p>
        </w:tc>
        <w:tc>
          <w:tcPr>
            <w:tcW w:w="1394"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b/>
                <w:bCs/>
                <w:kern w:val="0"/>
                <w:sz w:val="22"/>
              </w:rPr>
            </w:pPr>
            <w:r>
              <w:rPr>
                <w:rFonts w:hint="eastAsia" w:cs="宋体" w:asciiTheme="minorEastAsia" w:hAnsiTheme="minorEastAsia"/>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b/>
                <w:bCs/>
                <w:kern w:val="0"/>
                <w:sz w:val="22"/>
              </w:rPr>
            </w:pPr>
            <w:r>
              <w:rPr>
                <w:rFonts w:hint="eastAsia" w:cs="宋体" w:asciiTheme="minorEastAsia" w:hAnsiTheme="minorEastAsia"/>
                <w:b/>
                <w:bCs/>
                <w:kern w:val="0"/>
                <w:sz w:val="22"/>
              </w:rPr>
              <w:t>　</w:t>
            </w:r>
          </w:p>
        </w:tc>
      </w:tr>
      <w:tr>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cs="Times New Roman" w:asciiTheme="minorEastAsia" w:hAnsiTheme="minorEastAsia"/>
          <w:kern w:val="0"/>
          <w:sz w:val="36"/>
          <w:szCs w:val="36"/>
        </w:rPr>
      </w:pPr>
    </w:p>
    <w:p>
      <w:pPr>
        <w:widowControl/>
        <w:jc w:val="center"/>
        <w:rPr>
          <w:rFonts w:cs="Times New Roman" w:asciiTheme="minorEastAsia" w:hAnsiTheme="minorEastAsia"/>
          <w:kern w:val="0"/>
          <w:sz w:val="36"/>
          <w:szCs w:val="36"/>
        </w:rPr>
      </w:pPr>
    </w:p>
    <w:p>
      <w:pPr>
        <w:widowControl/>
        <w:jc w:val="center"/>
        <w:rPr>
          <w:rFonts w:cs="Times New Roman" w:asciiTheme="minorEastAsia" w:hAnsiTheme="minorEastAsia"/>
          <w:kern w:val="0"/>
          <w:sz w:val="36"/>
          <w:szCs w:val="36"/>
        </w:rPr>
      </w:pPr>
    </w:p>
    <w:p>
      <w:pPr>
        <w:widowControl/>
        <w:jc w:val="center"/>
        <w:rPr>
          <w:rFonts w:cs="Times New Roman" w:asciiTheme="minorEastAsia" w:hAnsiTheme="minorEastAsia"/>
          <w:kern w:val="0"/>
          <w:sz w:val="36"/>
          <w:szCs w:val="36"/>
        </w:rPr>
      </w:pPr>
    </w:p>
    <w:p>
      <w:pPr>
        <w:widowControl/>
        <w:jc w:val="center"/>
        <w:rPr>
          <w:rFonts w:cs="Times New Roman" w:asciiTheme="minorEastAsia" w:hAnsiTheme="minorEastAsia"/>
          <w:kern w:val="0"/>
          <w:sz w:val="36"/>
          <w:szCs w:val="36"/>
        </w:rPr>
      </w:pPr>
    </w:p>
    <w:p>
      <w:pPr>
        <w:widowControl/>
        <w:jc w:val="center"/>
        <w:rPr>
          <w:rFonts w:cs="Times New Roman" w:asciiTheme="minorEastAsia" w:hAnsiTheme="minorEastAsia"/>
          <w:kern w:val="0"/>
          <w:sz w:val="36"/>
          <w:szCs w:val="36"/>
        </w:rPr>
      </w:pPr>
    </w:p>
    <w:p>
      <w:pPr>
        <w:widowControl/>
        <w:jc w:val="center"/>
        <w:rPr>
          <w:rFonts w:cs="Times New Roman" w:asciiTheme="minorEastAsia" w:hAnsiTheme="minorEastAsia"/>
          <w:kern w:val="0"/>
          <w:sz w:val="36"/>
          <w:szCs w:val="36"/>
        </w:rPr>
      </w:pPr>
      <w:r>
        <w:rPr>
          <w:rFonts w:cs="Times New Roman" w:asciiTheme="minorEastAsia" w:hAnsiTheme="minorEastAsia"/>
          <w:kern w:val="0"/>
          <w:sz w:val="36"/>
          <w:szCs w:val="36"/>
        </w:rPr>
        <w:t>一般公共预算财政拨款支出决算表</w:t>
      </w:r>
      <w:bookmarkEnd w:id="1"/>
    </w:p>
    <w:p>
      <w:pPr>
        <w:widowControl/>
        <w:spacing w:beforeLines="50"/>
        <w:jc w:val="left"/>
        <w:rPr>
          <w:rFonts w:cs="Times New Roman" w:asciiTheme="minorEastAsia" w:hAnsiTheme="minorEastAsia"/>
          <w:color w:val="000000"/>
          <w:kern w:val="0"/>
          <w:szCs w:val="21"/>
        </w:rPr>
      </w:pPr>
      <w:r>
        <w:rPr>
          <w:rFonts w:cs="Times New Roman" w:asciiTheme="minorEastAsia" w:hAnsiTheme="minorEastAsia"/>
          <w:color w:val="000000"/>
          <w:kern w:val="0"/>
          <w:szCs w:val="21"/>
        </w:rPr>
        <w:t>部门：</w:t>
      </w:r>
      <w:r>
        <w:rPr>
          <w:rFonts w:hint="eastAsia" w:asciiTheme="minorEastAsia" w:hAnsiTheme="minorEastAsia"/>
          <w:bCs/>
          <w:kern w:val="0"/>
          <w:sz w:val="22"/>
        </w:rPr>
        <w:t>祁阳市农村经营服务站</w:t>
      </w:r>
      <w:r>
        <w:rPr>
          <w:rFonts w:cs="Times New Roman" w:asciiTheme="minorEastAsia" w:hAnsiTheme="minorEastAsia"/>
          <w:color w:val="000000"/>
          <w:kern w:val="0"/>
          <w:szCs w:val="21"/>
        </w:rPr>
        <w:t>公开05表</w:t>
      </w:r>
    </w:p>
    <w:p>
      <w:pPr>
        <w:widowControl/>
        <w:jc w:val="left"/>
        <w:rPr>
          <w:rFonts w:cs="Times New Roman" w:asciiTheme="minorEastAsia" w:hAnsiTheme="minorEastAsia"/>
          <w:color w:val="000000"/>
          <w:kern w:val="0"/>
          <w:sz w:val="20"/>
          <w:szCs w:val="20"/>
        </w:rPr>
      </w:pPr>
      <w:r>
        <w:rPr>
          <w:rFonts w:cs="Times New Roman" w:asciiTheme="minorEastAsia" w:hAnsiTheme="minorEastAsia"/>
          <w:color w:val="000000"/>
          <w:kern w:val="0"/>
          <w:szCs w:val="21"/>
        </w:rPr>
        <w:t>单位：万元</w:t>
      </w:r>
    </w:p>
    <w:tbl>
      <w:tblPr>
        <w:tblStyle w:val="8"/>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cs="Times New Roman" w:asciiTheme="minorEastAsia" w:hAnsiTheme="minorEastAsia"/>
                <w:b/>
                <w:kern w:val="0"/>
                <w:szCs w:val="21"/>
              </w:rPr>
            </w:pPr>
            <w:r>
              <w:rPr>
                <w:rFonts w:cs="Times New Roman" w:asciiTheme="minorEastAsia" w:hAnsiTheme="minorEastAsia"/>
                <w:b/>
                <w:kern w:val="0"/>
                <w:szCs w:val="21"/>
              </w:rPr>
              <w:t>项目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cs="Times New Roman" w:asciiTheme="minorEastAsia" w:hAnsiTheme="minorEastAsia"/>
                <w:b/>
                <w:kern w:val="0"/>
                <w:szCs w:val="21"/>
              </w:rPr>
            </w:pPr>
            <w:r>
              <w:rPr>
                <w:rFonts w:cs="Times New Roman" w:asciiTheme="minorEastAsia" w:hAnsiTheme="minorEastAsia"/>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cs="Times New Roman" w:asciiTheme="minorEastAsia" w:hAnsiTheme="minorEastAsia"/>
                <w:b/>
                <w:kern w:val="0"/>
                <w:szCs w:val="21"/>
              </w:rPr>
            </w:pPr>
            <w:r>
              <w:rPr>
                <w:rFonts w:cs="Times New Roman" w:asciiTheme="minorEastAsia" w:hAnsiTheme="minorEastAsia"/>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cs="Times New Roman" w:asciiTheme="minorEastAsia" w:hAnsiTheme="minorEastAsia"/>
                <w:b/>
                <w:kern w:val="0"/>
                <w:szCs w:val="21"/>
              </w:rPr>
            </w:pPr>
            <w:r>
              <w:rPr>
                <w:rFonts w:cs="Times New Roman" w:asciiTheme="minorEastAsia" w:hAnsiTheme="minorEastAsia"/>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Times New Roman" w:asciiTheme="minorEastAsia" w:hAnsiTheme="minorEastAsia"/>
                <w:b/>
                <w:kern w:val="0"/>
                <w:szCs w:val="21"/>
              </w:rPr>
            </w:pPr>
            <w:r>
              <w:rPr>
                <w:rFonts w:cs="Times New Roman" w:asciiTheme="minorEastAsia" w:hAnsiTheme="minorEastAsia"/>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Times New Roman" w:asciiTheme="minorEastAsia" w:hAnsiTheme="minorEastAsia"/>
                <w:b/>
                <w:kern w:val="0"/>
                <w:szCs w:val="21"/>
              </w:rPr>
            </w:pPr>
            <w:r>
              <w:rPr>
                <w:rFonts w:cs="Times New Roman" w:asciiTheme="minorEastAsia" w:hAnsiTheme="minorEastAsia"/>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cs="Times New Roman" w:asciiTheme="minorEastAsia" w:hAnsiTheme="minorEastAsia"/>
                <w:b/>
                <w:kern w:val="0"/>
                <w:szCs w:val="21"/>
              </w:rPr>
            </w:pPr>
            <w:r>
              <w:rPr>
                <w:rFonts w:cs="Times New Roman" w:asciiTheme="minorEastAsia" w:hAnsiTheme="minorEastAsia"/>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cs="Times New Roman" w:asciiTheme="minorEastAsia" w:hAnsiTheme="minorEastAsia"/>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cs="Times New Roman" w:asciiTheme="minorEastAsia" w:hAnsiTheme="minorEastAsia"/>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cs="Times New Roman" w:asciiTheme="minorEastAsia" w:hAnsiTheme="minorEastAsia"/>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cs="Times New Roman" w:asciiTheme="minorEastAsia" w:hAnsiTheme="minorEastAsia"/>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cs="Times New Roman" w:asciiTheme="minorEastAsia" w:hAnsiTheme="minorEastAsia"/>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cs="Times New Roman" w:asciiTheme="minorEastAsia" w:hAnsiTheme="minorEastAsia"/>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cs="Times New Roman" w:asciiTheme="minorEastAsia" w:hAnsiTheme="minorEastAsia"/>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cs="Times New Roman" w:asciiTheme="minorEastAsia" w:hAnsiTheme="minorEastAsia"/>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cs="Times New Roman" w:asciiTheme="minorEastAsia" w:hAnsiTheme="minorEastAsia"/>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cs="Times New Roman" w:asciiTheme="minorEastAsia" w:hAnsiTheme="minorEastAsia"/>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939.04</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178.38　</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760.66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cs="宋体" w:asciiTheme="minorEastAsia" w:hAnsiTheme="minorEastAsia"/>
                <w:sz w:val="24"/>
                <w:szCs w:val="24"/>
              </w:rPr>
            </w:pPr>
            <w:r>
              <w:rPr>
                <w:rFonts w:hint="eastAsia" w:asciiTheme="minorEastAsia" w:hAnsiTheme="minorEastAsia"/>
              </w:rPr>
              <w:t>　201</w:t>
            </w:r>
          </w:p>
        </w:tc>
        <w:tc>
          <w:tcPr>
            <w:tcW w:w="3527" w:type="dxa"/>
            <w:tcBorders>
              <w:top w:val="nil"/>
              <w:left w:val="nil"/>
              <w:bottom w:val="single" w:color="auto" w:sz="4"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一般公共服务支出</w:t>
            </w:r>
          </w:p>
        </w:tc>
        <w:tc>
          <w:tcPr>
            <w:tcW w:w="3000" w:type="dxa"/>
            <w:tcBorders>
              <w:top w:val="nil"/>
              <w:left w:val="nil"/>
              <w:bottom w:val="single" w:color="auto" w:sz="4" w:space="0"/>
              <w:right w:val="single" w:color="auto" w:sz="4" w:space="0"/>
            </w:tcBorders>
            <w:shd w:val="clear" w:color="auto" w:fill="auto"/>
            <w:vAlign w:val="center"/>
          </w:tcPr>
          <w:p>
            <w:pPr>
              <w:jc w:val="right"/>
              <w:rPr>
                <w:rFonts w:cs="宋体" w:asciiTheme="minorEastAsia" w:hAnsiTheme="minorEastAsia"/>
                <w:sz w:val="24"/>
                <w:szCs w:val="24"/>
              </w:rPr>
            </w:pPr>
            <w:r>
              <w:rPr>
                <w:rFonts w:hint="eastAsia" w:asciiTheme="minorEastAsia" w:hAnsiTheme="minorEastAsia"/>
              </w:rPr>
              <w:t>3.25　</w:t>
            </w:r>
          </w:p>
        </w:tc>
        <w:tc>
          <w:tcPr>
            <w:tcW w:w="3492" w:type="dxa"/>
            <w:tcBorders>
              <w:top w:val="nil"/>
              <w:left w:val="nil"/>
              <w:bottom w:val="single" w:color="auto" w:sz="4" w:space="0"/>
              <w:right w:val="single" w:color="auto" w:sz="4" w:space="0"/>
            </w:tcBorders>
            <w:shd w:val="clear" w:color="auto" w:fill="auto"/>
            <w:vAlign w:val="center"/>
          </w:tcPr>
          <w:p>
            <w:pPr>
              <w:jc w:val="right"/>
              <w:rPr>
                <w:rFonts w:cs="宋体" w:asciiTheme="minorEastAsia" w:hAnsiTheme="minorEastAsia"/>
                <w:sz w:val="24"/>
                <w:szCs w:val="24"/>
              </w:rPr>
            </w:pPr>
            <w:r>
              <w:rPr>
                <w:rFonts w:hint="eastAsia" w:asciiTheme="minorEastAsia" w:hAnsiTheme="minorEastAsia"/>
              </w:rPr>
              <w:t>3.25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cs="宋体" w:asciiTheme="minorEastAsia" w:hAnsiTheme="minorEastAsia"/>
                <w:sz w:val="24"/>
                <w:szCs w:val="24"/>
              </w:rPr>
            </w:pPr>
            <w:r>
              <w:rPr>
                <w:rFonts w:hint="eastAsia" w:asciiTheme="minorEastAsia" w:hAnsiTheme="minorEastAsia"/>
              </w:rPr>
              <w:t>　20199</w:t>
            </w:r>
          </w:p>
        </w:tc>
        <w:tc>
          <w:tcPr>
            <w:tcW w:w="3527" w:type="dxa"/>
            <w:tcBorders>
              <w:top w:val="nil"/>
              <w:left w:val="nil"/>
              <w:bottom w:val="single" w:color="auto" w:sz="4"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其他一般公共服务支出</w:t>
            </w:r>
          </w:p>
        </w:tc>
        <w:tc>
          <w:tcPr>
            <w:tcW w:w="3000" w:type="dxa"/>
            <w:tcBorders>
              <w:top w:val="nil"/>
              <w:left w:val="nil"/>
              <w:bottom w:val="single" w:color="auto" w:sz="4" w:space="0"/>
              <w:right w:val="single" w:color="auto" w:sz="4" w:space="0"/>
            </w:tcBorders>
            <w:shd w:val="clear" w:color="auto" w:fill="auto"/>
            <w:vAlign w:val="center"/>
          </w:tcPr>
          <w:p>
            <w:pPr>
              <w:jc w:val="right"/>
              <w:rPr>
                <w:rFonts w:cs="宋体" w:asciiTheme="minorEastAsia" w:hAnsiTheme="minorEastAsia"/>
                <w:sz w:val="24"/>
                <w:szCs w:val="24"/>
              </w:rPr>
            </w:pPr>
            <w:r>
              <w:rPr>
                <w:rFonts w:hint="eastAsia" w:asciiTheme="minorEastAsia" w:hAnsiTheme="minorEastAsia"/>
              </w:rPr>
              <w:t>3.25　</w:t>
            </w:r>
          </w:p>
        </w:tc>
        <w:tc>
          <w:tcPr>
            <w:tcW w:w="3492" w:type="dxa"/>
            <w:tcBorders>
              <w:top w:val="nil"/>
              <w:left w:val="nil"/>
              <w:bottom w:val="single" w:color="auto" w:sz="4" w:space="0"/>
              <w:right w:val="single" w:color="auto" w:sz="4" w:space="0"/>
            </w:tcBorders>
            <w:shd w:val="clear" w:color="auto" w:fill="auto"/>
            <w:vAlign w:val="center"/>
          </w:tcPr>
          <w:p>
            <w:pPr>
              <w:jc w:val="right"/>
              <w:rPr>
                <w:rFonts w:cs="宋体" w:asciiTheme="minorEastAsia" w:hAnsiTheme="minorEastAsia"/>
                <w:sz w:val="24"/>
                <w:szCs w:val="24"/>
              </w:rPr>
            </w:pPr>
            <w:r>
              <w:rPr>
                <w:rFonts w:hint="eastAsia" w:asciiTheme="minorEastAsia" w:hAnsiTheme="minorEastAsia"/>
              </w:rPr>
              <w:t>3.25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cs="宋体" w:asciiTheme="minorEastAsia" w:hAnsiTheme="minorEastAsia"/>
                <w:sz w:val="24"/>
                <w:szCs w:val="24"/>
              </w:rPr>
            </w:pPr>
            <w:r>
              <w:rPr>
                <w:rFonts w:hint="eastAsia" w:asciiTheme="minorEastAsia" w:hAnsiTheme="minorEastAsia"/>
              </w:rPr>
              <w:t>　2019999</w:t>
            </w:r>
          </w:p>
        </w:tc>
        <w:tc>
          <w:tcPr>
            <w:tcW w:w="3527" w:type="dxa"/>
            <w:tcBorders>
              <w:top w:val="nil"/>
              <w:left w:val="nil"/>
              <w:bottom w:val="single" w:color="auto" w:sz="4"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其他一般公共服务支出</w:t>
            </w:r>
          </w:p>
        </w:tc>
        <w:tc>
          <w:tcPr>
            <w:tcW w:w="3000" w:type="dxa"/>
            <w:tcBorders>
              <w:top w:val="nil"/>
              <w:left w:val="nil"/>
              <w:bottom w:val="single" w:color="auto" w:sz="4" w:space="0"/>
              <w:right w:val="single" w:color="auto" w:sz="4" w:space="0"/>
            </w:tcBorders>
            <w:shd w:val="clear" w:color="auto" w:fill="auto"/>
            <w:vAlign w:val="center"/>
          </w:tcPr>
          <w:p>
            <w:pPr>
              <w:jc w:val="right"/>
              <w:rPr>
                <w:rFonts w:cs="宋体" w:asciiTheme="minorEastAsia" w:hAnsiTheme="minorEastAsia"/>
                <w:sz w:val="24"/>
                <w:szCs w:val="24"/>
              </w:rPr>
            </w:pPr>
            <w:r>
              <w:rPr>
                <w:rFonts w:hint="eastAsia" w:asciiTheme="minorEastAsia" w:hAnsiTheme="minorEastAsia"/>
              </w:rPr>
              <w:t>3.25　</w:t>
            </w:r>
          </w:p>
        </w:tc>
        <w:tc>
          <w:tcPr>
            <w:tcW w:w="3492" w:type="dxa"/>
            <w:tcBorders>
              <w:top w:val="nil"/>
              <w:left w:val="nil"/>
              <w:bottom w:val="single" w:color="auto" w:sz="4" w:space="0"/>
              <w:right w:val="single" w:color="auto" w:sz="4" w:space="0"/>
            </w:tcBorders>
            <w:shd w:val="clear" w:color="auto" w:fill="auto"/>
            <w:vAlign w:val="center"/>
          </w:tcPr>
          <w:p>
            <w:pPr>
              <w:jc w:val="right"/>
              <w:rPr>
                <w:rFonts w:cs="宋体" w:asciiTheme="minorEastAsia" w:hAnsiTheme="minorEastAsia"/>
                <w:sz w:val="24"/>
                <w:szCs w:val="24"/>
              </w:rPr>
            </w:pPr>
            <w:r>
              <w:rPr>
                <w:rFonts w:hint="eastAsia" w:asciiTheme="minorEastAsia" w:hAnsiTheme="minorEastAsia"/>
              </w:rPr>
              <w:t>3.25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cs="宋体" w:asciiTheme="minorEastAsia" w:hAnsiTheme="minorEastAsia"/>
                <w:sz w:val="24"/>
                <w:szCs w:val="24"/>
              </w:rPr>
            </w:pPr>
            <w:r>
              <w:rPr>
                <w:rFonts w:hint="eastAsia" w:asciiTheme="minorEastAsia" w:hAnsiTheme="minorEastAsia"/>
              </w:rPr>
              <w:t>　208</w:t>
            </w:r>
          </w:p>
        </w:tc>
        <w:tc>
          <w:tcPr>
            <w:tcW w:w="3527" w:type="dxa"/>
            <w:tcBorders>
              <w:top w:val="nil"/>
              <w:left w:val="nil"/>
              <w:bottom w:val="single" w:color="auto" w:sz="4"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社会保障和就业支出</w:t>
            </w:r>
          </w:p>
        </w:tc>
        <w:tc>
          <w:tcPr>
            <w:tcW w:w="3000" w:type="dxa"/>
            <w:tcBorders>
              <w:top w:val="nil"/>
              <w:left w:val="nil"/>
              <w:bottom w:val="single" w:color="auto" w:sz="4" w:space="0"/>
              <w:right w:val="single" w:color="auto" w:sz="4" w:space="0"/>
            </w:tcBorders>
            <w:shd w:val="clear" w:color="auto" w:fill="auto"/>
            <w:vAlign w:val="center"/>
          </w:tcPr>
          <w:p>
            <w:pPr>
              <w:jc w:val="right"/>
              <w:rPr>
                <w:rFonts w:cs="宋体" w:asciiTheme="minorEastAsia" w:hAnsiTheme="minorEastAsia"/>
                <w:sz w:val="24"/>
                <w:szCs w:val="24"/>
              </w:rPr>
            </w:pPr>
            <w:r>
              <w:rPr>
                <w:rFonts w:hint="eastAsia" w:asciiTheme="minorEastAsia" w:hAnsiTheme="minorEastAsia"/>
              </w:rPr>
              <w:t>23.81　</w:t>
            </w:r>
          </w:p>
        </w:tc>
        <w:tc>
          <w:tcPr>
            <w:tcW w:w="3492" w:type="dxa"/>
            <w:tcBorders>
              <w:top w:val="nil"/>
              <w:left w:val="nil"/>
              <w:bottom w:val="single" w:color="auto" w:sz="4" w:space="0"/>
              <w:right w:val="single" w:color="auto" w:sz="4" w:space="0"/>
            </w:tcBorders>
            <w:shd w:val="clear" w:color="auto" w:fill="auto"/>
            <w:vAlign w:val="center"/>
          </w:tcPr>
          <w:p>
            <w:pPr>
              <w:jc w:val="right"/>
              <w:rPr>
                <w:rFonts w:cs="宋体" w:asciiTheme="minorEastAsia" w:hAnsiTheme="minorEastAsia"/>
                <w:sz w:val="24"/>
                <w:szCs w:val="24"/>
              </w:rPr>
            </w:pPr>
            <w:r>
              <w:rPr>
                <w:rFonts w:hint="eastAsia" w:asciiTheme="minorEastAsia" w:hAnsiTheme="minorEastAsia"/>
              </w:rPr>
              <w:t>23.81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cs="宋体" w:asciiTheme="minorEastAsia" w:hAnsiTheme="minorEastAsia"/>
                <w:sz w:val="24"/>
                <w:szCs w:val="24"/>
              </w:rPr>
            </w:pPr>
            <w:r>
              <w:rPr>
                <w:rFonts w:hint="eastAsia" w:asciiTheme="minorEastAsia" w:hAnsiTheme="minorEastAsia"/>
              </w:rPr>
              <w:t>　20805</w:t>
            </w:r>
          </w:p>
        </w:tc>
        <w:tc>
          <w:tcPr>
            <w:tcW w:w="3527" w:type="dxa"/>
            <w:tcBorders>
              <w:top w:val="nil"/>
              <w:left w:val="nil"/>
              <w:bottom w:val="single" w:color="auto" w:sz="4"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行政事业单位养老支出</w:t>
            </w:r>
          </w:p>
        </w:tc>
        <w:tc>
          <w:tcPr>
            <w:tcW w:w="3000" w:type="dxa"/>
            <w:tcBorders>
              <w:top w:val="nil"/>
              <w:left w:val="nil"/>
              <w:bottom w:val="single" w:color="auto" w:sz="4" w:space="0"/>
              <w:right w:val="single" w:color="auto" w:sz="4" w:space="0"/>
            </w:tcBorders>
            <w:shd w:val="clear" w:color="auto" w:fill="auto"/>
            <w:vAlign w:val="center"/>
          </w:tcPr>
          <w:p>
            <w:pPr>
              <w:jc w:val="right"/>
              <w:rPr>
                <w:rFonts w:cs="宋体" w:asciiTheme="minorEastAsia" w:hAnsiTheme="minorEastAsia"/>
                <w:sz w:val="24"/>
                <w:szCs w:val="24"/>
              </w:rPr>
            </w:pPr>
            <w:r>
              <w:rPr>
                <w:rFonts w:hint="eastAsia" w:asciiTheme="minorEastAsia" w:hAnsiTheme="minorEastAsia"/>
              </w:rPr>
              <w:t>14.31　</w:t>
            </w:r>
          </w:p>
        </w:tc>
        <w:tc>
          <w:tcPr>
            <w:tcW w:w="3492" w:type="dxa"/>
            <w:tcBorders>
              <w:top w:val="nil"/>
              <w:left w:val="nil"/>
              <w:bottom w:val="single" w:color="auto" w:sz="4" w:space="0"/>
              <w:right w:val="single" w:color="auto" w:sz="4" w:space="0"/>
            </w:tcBorders>
            <w:shd w:val="clear" w:color="auto" w:fill="auto"/>
            <w:vAlign w:val="center"/>
          </w:tcPr>
          <w:p>
            <w:pPr>
              <w:jc w:val="right"/>
              <w:rPr>
                <w:rFonts w:cs="宋体" w:asciiTheme="minorEastAsia" w:hAnsiTheme="minorEastAsia"/>
                <w:sz w:val="24"/>
                <w:szCs w:val="24"/>
              </w:rPr>
            </w:pPr>
            <w:r>
              <w:rPr>
                <w:rFonts w:hint="eastAsia" w:asciiTheme="minorEastAsia" w:hAnsiTheme="minorEastAsia"/>
              </w:rPr>
              <w:t>14.31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cs="宋体" w:asciiTheme="minorEastAsia" w:hAnsiTheme="minorEastAsia"/>
                <w:sz w:val="24"/>
                <w:szCs w:val="24"/>
              </w:rPr>
            </w:pPr>
            <w:r>
              <w:rPr>
                <w:rFonts w:hint="eastAsia" w:asciiTheme="minorEastAsia" w:hAnsiTheme="minorEastAsia"/>
              </w:rPr>
              <w:t>　2080505</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机关事业单位基本养老保险缴费支出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cs="宋体" w:asciiTheme="minorEastAsia" w:hAnsiTheme="minorEastAsia"/>
                <w:sz w:val="24"/>
                <w:szCs w:val="24"/>
              </w:rPr>
            </w:pPr>
            <w:r>
              <w:rPr>
                <w:rFonts w:hint="eastAsia" w:asciiTheme="minorEastAsia" w:hAnsiTheme="minorEastAsia"/>
              </w:rPr>
              <w:t>14.31　</w:t>
            </w:r>
          </w:p>
        </w:tc>
        <w:tc>
          <w:tcPr>
            <w:tcW w:w="3492" w:type="dxa"/>
            <w:tcBorders>
              <w:top w:val="nil"/>
              <w:left w:val="nil"/>
              <w:bottom w:val="single" w:color="auto" w:sz="8" w:space="0"/>
              <w:right w:val="single" w:color="auto" w:sz="4" w:space="0"/>
            </w:tcBorders>
            <w:shd w:val="clear" w:color="auto" w:fill="auto"/>
            <w:vAlign w:val="center"/>
          </w:tcPr>
          <w:p>
            <w:pPr>
              <w:jc w:val="right"/>
              <w:rPr>
                <w:rFonts w:cs="宋体" w:asciiTheme="minorEastAsia" w:hAnsiTheme="minorEastAsia"/>
                <w:sz w:val="24"/>
                <w:szCs w:val="24"/>
              </w:rPr>
            </w:pPr>
            <w:r>
              <w:rPr>
                <w:rFonts w:hint="eastAsia" w:asciiTheme="minorEastAsia" w:hAnsiTheme="minorEastAsia"/>
              </w:rPr>
              <w:t>14.31　</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Theme="minorEastAsia" w:hAnsiTheme="minorEastAsia"/>
              </w:rPr>
            </w:pPr>
            <w:r>
              <w:rPr>
                <w:rFonts w:hint="eastAsia" w:asciiTheme="minorEastAsia" w:hAnsiTheme="minorEastAsia"/>
              </w:rPr>
              <w:t>20808</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抚恤</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Theme="minorEastAsia" w:hAnsiTheme="minorEastAsia"/>
              </w:rPr>
            </w:pPr>
            <w:r>
              <w:rPr>
                <w:rFonts w:hint="eastAsia" w:asciiTheme="minorEastAsia" w:hAnsiTheme="minorEastAsia"/>
              </w:rPr>
              <w:t>6.6</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Theme="minorEastAsia" w:hAnsiTheme="minorEastAsia"/>
              </w:rPr>
            </w:pPr>
            <w:r>
              <w:rPr>
                <w:rFonts w:hint="eastAsia" w:asciiTheme="minorEastAsia" w:hAnsiTheme="minorEastAsia"/>
              </w:rPr>
              <w:t>6.6</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cs="Times New Roman" w:asciiTheme="minorEastAsia" w:hAnsiTheme="minorEastAsia"/>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Theme="minorEastAsia" w:hAnsiTheme="minorEastAsia"/>
              </w:rPr>
            </w:pPr>
            <w:r>
              <w:rPr>
                <w:rFonts w:hint="eastAsia" w:asciiTheme="minorEastAsia" w:hAnsiTheme="minorEastAsia"/>
              </w:rPr>
              <w:t>2080801</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死亡抚恤</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Theme="minorEastAsia" w:hAnsiTheme="minorEastAsia"/>
              </w:rPr>
            </w:pPr>
            <w:r>
              <w:rPr>
                <w:rFonts w:hint="eastAsia" w:asciiTheme="minorEastAsia" w:hAnsiTheme="minorEastAsia"/>
              </w:rPr>
              <w:t>6.6</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Theme="minorEastAsia" w:hAnsiTheme="minorEastAsia"/>
              </w:rPr>
            </w:pPr>
            <w:r>
              <w:rPr>
                <w:rFonts w:hint="eastAsia" w:asciiTheme="minorEastAsia" w:hAnsiTheme="minorEastAsia"/>
              </w:rPr>
              <w:t>6.6</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cs="Times New Roman" w:asciiTheme="minorEastAsia" w:hAnsiTheme="minorEastAsia"/>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Theme="minorEastAsia" w:hAnsiTheme="minorEastAsia"/>
              </w:rPr>
            </w:pPr>
            <w:r>
              <w:rPr>
                <w:rFonts w:hint="eastAsia" w:asciiTheme="minorEastAsia" w:hAnsiTheme="minorEastAsia"/>
              </w:rPr>
              <w:t>20899</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其他社会保障和就业支出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Theme="minorEastAsia" w:hAnsiTheme="minorEastAsia"/>
              </w:rPr>
            </w:pPr>
            <w:r>
              <w:rPr>
                <w:rFonts w:hint="eastAsia" w:asciiTheme="minorEastAsia" w:hAnsiTheme="minorEastAsia"/>
              </w:rPr>
              <w:t>2.9</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Theme="minorEastAsia" w:hAnsiTheme="minorEastAsia"/>
              </w:rPr>
            </w:pPr>
            <w:r>
              <w:rPr>
                <w:rFonts w:hint="eastAsia" w:asciiTheme="minorEastAsia" w:hAnsiTheme="minorEastAsia"/>
              </w:rPr>
              <w:t>2.9</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cs="Times New Roman" w:asciiTheme="minorEastAsia" w:hAnsiTheme="minorEastAsia"/>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Theme="minorEastAsia" w:hAnsiTheme="minorEastAsia"/>
              </w:rPr>
            </w:pPr>
            <w:r>
              <w:rPr>
                <w:rFonts w:hint="eastAsia" w:asciiTheme="minorEastAsia" w:hAnsiTheme="minorEastAsia"/>
              </w:rPr>
              <w:t>2089999</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其他社会保障和就业支出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Theme="minorEastAsia" w:hAnsiTheme="minorEastAsia"/>
              </w:rPr>
            </w:pPr>
            <w:r>
              <w:rPr>
                <w:rFonts w:hint="eastAsia" w:asciiTheme="minorEastAsia" w:hAnsiTheme="minorEastAsia"/>
              </w:rPr>
              <w:t>2.9</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Theme="minorEastAsia" w:hAnsiTheme="minorEastAsia"/>
              </w:rPr>
            </w:pPr>
            <w:r>
              <w:rPr>
                <w:rFonts w:hint="eastAsia" w:asciiTheme="minorEastAsia" w:hAnsiTheme="minorEastAsia"/>
              </w:rPr>
              <w:t>2.9</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cs="Times New Roman" w:asciiTheme="minorEastAsia" w:hAnsiTheme="minorEastAsia"/>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Theme="minorEastAsia" w:hAnsiTheme="minorEastAsia"/>
              </w:rPr>
            </w:pPr>
            <w:r>
              <w:rPr>
                <w:rFonts w:hint="eastAsia" w:asciiTheme="minorEastAsia" w:hAnsiTheme="minorEastAsia"/>
              </w:rPr>
              <w:t>210</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卫生健康支出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Theme="minorEastAsia" w:hAnsiTheme="minorEastAsia"/>
              </w:rPr>
            </w:pPr>
            <w:r>
              <w:rPr>
                <w:rFonts w:hint="eastAsia" w:asciiTheme="minorEastAsia" w:hAnsiTheme="minorEastAsia"/>
              </w:rPr>
              <w:t>6.81</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Theme="minorEastAsia" w:hAnsiTheme="minorEastAsia"/>
              </w:rPr>
            </w:pPr>
            <w:r>
              <w:rPr>
                <w:rFonts w:hint="eastAsia" w:asciiTheme="minorEastAsia" w:hAnsiTheme="minorEastAsia"/>
              </w:rPr>
              <w:t>6.81</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cs="Times New Roman" w:asciiTheme="minorEastAsia" w:hAnsiTheme="minorEastAsia"/>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Theme="minorEastAsia" w:hAnsiTheme="minorEastAsia"/>
              </w:rPr>
            </w:pPr>
            <w:r>
              <w:rPr>
                <w:rFonts w:hint="eastAsia" w:asciiTheme="minorEastAsia" w:hAnsiTheme="minorEastAsia"/>
              </w:rPr>
              <w:t>21011</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行政事业单位医疗</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Theme="minorEastAsia" w:hAnsiTheme="minorEastAsia"/>
              </w:rPr>
            </w:pPr>
            <w:r>
              <w:rPr>
                <w:rFonts w:hint="eastAsia" w:asciiTheme="minorEastAsia" w:hAnsiTheme="minorEastAsia"/>
              </w:rPr>
              <w:t>6.81</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Theme="minorEastAsia" w:hAnsiTheme="minorEastAsia"/>
              </w:rPr>
            </w:pPr>
            <w:r>
              <w:rPr>
                <w:rFonts w:hint="eastAsia" w:asciiTheme="minorEastAsia" w:hAnsiTheme="minorEastAsia"/>
              </w:rPr>
              <w:t>6.81</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cs="Times New Roman" w:asciiTheme="minorEastAsia" w:hAnsiTheme="minorEastAsia"/>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Theme="minorEastAsia" w:hAnsiTheme="minorEastAsia"/>
              </w:rPr>
            </w:pPr>
            <w:r>
              <w:rPr>
                <w:rFonts w:hint="eastAsia" w:asciiTheme="minorEastAsia" w:hAnsiTheme="minorEastAsia"/>
              </w:rPr>
              <w:t>2101101</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行政单位医疗</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Theme="minorEastAsia" w:hAnsiTheme="minorEastAsia"/>
              </w:rPr>
            </w:pPr>
            <w:r>
              <w:rPr>
                <w:rFonts w:hint="eastAsia" w:asciiTheme="minorEastAsia" w:hAnsiTheme="minorEastAsia"/>
              </w:rPr>
              <w:t>2</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Theme="minorEastAsia" w:hAnsiTheme="minorEastAsia"/>
              </w:rPr>
            </w:pPr>
            <w:r>
              <w:rPr>
                <w:rFonts w:hint="eastAsia" w:asciiTheme="minorEastAsia" w:hAnsiTheme="minorEastAsia"/>
              </w:rPr>
              <w:t>2</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cs="Times New Roman" w:asciiTheme="minorEastAsia" w:hAnsiTheme="minorEastAsia"/>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Theme="minorEastAsia" w:hAnsiTheme="minorEastAsia"/>
              </w:rPr>
            </w:pPr>
            <w:r>
              <w:rPr>
                <w:rFonts w:hint="eastAsia" w:asciiTheme="minorEastAsia" w:hAnsiTheme="minorEastAsia"/>
              </w:rPr>
              <w:t>2101102</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事业单位医疗</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Theme="minorEastAsia" w:hAnsiTheme="minorEastAsia"/>
              </w:rPr>
            </w:pPr>
            <w:r>
              <w:rPr>
                <w:rFonts w:hint="eastAsia" w:asciiTheme="minorEastAsia" w:hAnsiTheme="minorEastAsia"/>
              </w:rPr>
              <w:t>4.81</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Theme="minorEastAsia" w:hAnsiTheme="minorEastAsia"/>
              </w:rPr>
            </w:pPr>
            <w:r>
              <w:rPr>
                <w:rFonts w:hint="eastAsia" w:asciiTheme="minorEastAsia" w:hAnsiTheme="minorEastAsia"/>
              </w:rPr>
              <w:t>4.81</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cs="Times New Roman" w:asciiTheme="minorEastAsia" w:hAnsiTheme="minorEastAsia"/>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Theme="minorEastAsia" w:hAnsiTheme="minorEastAsia"/>
              </w:rPr>
            </w:pPr>
            <w:r>
              <w:rPr>
                <w:rFonts w:hint="eastAsia" w:asciiTheme="minorEastAsia" w:hAnsiTheme="minorEastAsia"/>
              </w:rPr>
              <w:t>213</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农林水支出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Theme="minorEastAsia" w:hAnsiTheme="minorEastAsia"/>
              </w:rPr>
            </w:pPr>
            <w:r>
              <w:rPr>
                <w:rFonts w:hint="eastAsia" w:asciiTheme="minorEastAsia" w:hAnsiTheme="minorEastAsia"/>
              </w:rPr>
              <w:t>894.84</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Theme="minorEastAsia" w:hAnsiTheme="minorEastAsia"/>
              </w:rPr>
            </w:pPr>
            <w:r>
              <w:rPr>
                <w:rFonts w:hint="eastAsia" w:asciiTheme="minorEastAsia" w:hAnsiTheme="minorEastAsia"/>
              </w:rPr>
              <w:t>134.18</w:t>
            </w: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cs="Times New Roman" w:asciiTheme="minorEastAsia" w:hAnsiTheme="minorEastAsia"/>
                <w:kern w:val="0"/>
                <w:szCs w:val="21"/>
              </w:rPr>
            </w:pPr>
            <w:r>
              <w:rPr>
                <w:rFonts w:hint="eastAsia" w:cs="Times New Roman" w:asciiTheme="minorEastAsia" w:hAnsiTheme="minorEastAsia"/>
                <w:kern w:val="0"/>
                <w:szCs w:val="21"/>
              </w:rPr>
              <w:t>760.66</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Theme="minorEastAsia" w:hAnsiTheme="minorEastAsia"/>
              </w:rPr>
            </w:pPr>
            <w:r>
              <w:rPr>
                <w:rFonts w:hint="eastAsia" w:asciiTheme="minorEastAsia" w:hAnsiTheme="minorEastAsia"/>
              </w:rPr>
              <w:t>21301</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农业农村</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Theme="minorEastAsia" w:hAnsiTheme="minorEastAsia"/>
              </w:rPr>
            </w:pPr>
            <w:r>
              <w:rPr>
                <w:rFonts w:hint="eastAsia" w:asciiTheme="minorEastAsia" w:hAnsiTheme="minorEastAsia"/>
              </w:rPr>
              <w:t>374.84</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Theme="minorEastAsia" w:hAnsiTheme="minorEastAsia"/>
              </w:rPr>
            </w:pPr>
            <w:r>
              <w:rPr>
                <w:rFonts w:hint="eastAsia" w:asciiTheme="minorEastAsia" w:hAnsiTheme="minorEastAsia"/>
              </w:rPr>
              <w:t>134.18</w:t>
            </w: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240.66</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Theme="minorEastAsia" w:hAnsiTheme="minorEastAsia"/>
              </w:rPr>
            </w:pPr>
            <w:r>
              <w:rPr>
                <w:rFonts w:hint="eastAsia" w:asciiTheme="minorEastAsia" w:hAnsiTheme="minorEastAsia"/>
              </w:rPr>
              <w:t>2130101</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行政运行</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Theme="minorEastAsia" w:hAnsiTheme="minorEastAsia"/>
              </w:rPr>
            </w:pPr>
            <w:r>
              <w:rPr>
                <w:rFonts w:hint="eastAsia" w:asciiTheme="minorEastAsia" w:hAnsiTheme="minorEastAsia"/>
              </w:rPr>
              <w:t>134.18</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Theme="minorEastAsia" w:hAnsiTheme="minorEastAsia"/>
              </w:rPr>
            </w:pPr>
            <w:r>
              <w:rPr>
                <w:rFonts w:hint="eastAsia" w:asciiTheme="minorEastAsia" w:hAnsiTheme="minorEastAsia"/>
              </w:rPr>
              <w:t>134.18</w:t>
            </w: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cs="宋体" w:asciiTheme="minorEastAsia" w:hAnsiTheme="minorEastAsia"/>
                <w:kern w:val="0"/>
                <w:sz w:val="24"/>
                <w:szCs w:val="24"/>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Theme="minorEastAsia" w:hAnsiTheme="minorEastAsia"/>
              </w:rPr>
            </w:pPr>
            <w:r>
              <w:rPr>
                <w:rFonts w:hint="eastAsia" w:asciiTheme="minorEastAsia" w:hAnsiTheme="minorEastAsia"/>
              </w:rPr>
              <w:t>2130102</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一般行政管理事务</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Theme="minorEastAsia" w:hAnsiTheme="minorEastAsia"/>
              </w:rPr>
            </w:pPr>
            <w:r>
              <w:rPr>
                <w:rFonts w:hint="eastAsia" w:asciiTheme="minorEastAsia" w:hAnsiTheme="minorEastAsia"/>
              </w:rPr>
              <w:t>50.66</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Theme="minorEastAsia" w:hAnsiTheme="minorEastAsia"/>
              </w:rPr>
            </w:pP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50.66</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Theme="minorEastAsia" w:hAnsiTheme="minorEastAsia"/>
              </w:rPr>
            </w:pPr>
            <w:r>
              <w:rPr>
                <w:rFonts w:hint="eastAsia" w:asciiTheme="minorEastAsia" w:hAnsiTheme="minorEastAsia"/>
              </w:rPr>
              <w:t>2130122</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农业生产发展</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Theme="minorEastAsia" w:hAnsiTheme="minorEastAsia"/>
              </w:rPr>
            </w:pPr>
            <w:r>
              <w:rPr>
                <w:rFonts w:hint="eastAsia" w:asciiTheme="minorEastAsia" w:hAnsiTheme="minorEastAsia"/>
              </w:rPr>
              <w:t>70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Theme="minorEastAsia" w:hAnsiTheme="minorEastAsia"/>
              </w:rPr>
            </w:pPr>
          </w:p>
        </w:tc>
        <w:tc>
          <w:tcPr>
            <w:tcW w:w="3000" w:type="dxa"/>
            <w:tcBorders>
              <w:top w:val="nil"/>
              <w:left w:val="nil"/>
              <w:bottom w:val="single" w:color="auto" w:sz="8" w:space="0"/>
              <w:right w:val="single" w:color="auto" w:sz="8" w:space="0"/>
            </w:tcBorders>
            <w:shd w:val="clear" w:color="auto" w:fill="auto"/>
            <w:vAlign w:val="center"/>
          </w:tcPr>
          <w:p>
            <w:pPr>
              <w:jc w:val="right"/>
              <w:rPr>
                <w:rFonts w:asciiTheme="minorEastAsia" w:hAnsiTheme="minorEastAsia"/>
              </w:rPr>
            </w:pPr>
            <w:r>
              <w:rPr>
                <w:rFonts w:hint="eastAsia" w:asciiTheme="minorEastAsia" w:hAnsiTheme="minorEastAsia"/>
              </w:rPr>
              <w:t>70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Theme="minorEastAsia" w:hAnsiTheme="minorEastAsia"/>
              </w:rPr>
            </w:pPr>
            <w:r>
              <w:rPr>
                <w:rFonts w:hint="eastAsia" w:asciiTheme="minorEastAsia" w:hAnsiTheme="minorEastAsia"/>
              </w:rPr>
              <w:t>2130124</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农村合作经济</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Theme="minorEastAsia" w:hAnsiTheme="minorEastAsia"/>
              </w:rPr>
            </w:pPr>
            <w:r>
              <w:rPr>
                <w:rFonts w:hint="eastAsia" w:asciiTheme="minorEastAsia" w:hAnsiTheme="minorEastAsia"/>
              </w:rPr>
              <w:t>120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Theme="minorEastAsia" w:hAnsiTheme="minorEastAsia"/>
              </w:rPr>
            </w:pPr>
          </w:p>
        </w:tc>
        <w:tc>
          <w:tcPr>
            <w:tcW w:w="3000" w:type="dxa"/>
            <w:tcBorders>
              <w:top w:val="nil"/>
              <w:left w:val="nil"/>
              <w:bottom w:val="single" w:color="auto" w:sz="8" w:space="0"/>
              <w:right w:val="single" w:color="auto" w:sz="8" w:space="0"/>
            </w:tcBorders>
            <w:shd w:val="clear" w:color="auto" w:fill="auto"/>
            <w:vAlign w:val="center"/>
          </w:tcPr>
          <w:p>
            <w:pPr>
              <w:jc w:val="right"/>
              <w:rPr>
                <w:rFonts w:asciiTheme="minorEastAsia" w:hAnsiTheme="minorEastAsia"/>
              </w:rPr>
            </w:pPr>
            <w:r>
              <w:rPr>
                <w:rFonts w:hint="eastAsia" w:asciiTheme="minorEastAsia" w:hAnsiTheme="minorEastAsia"/>
              </w:rPr>
              <w:t>120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Theme="minorEastAsia" w:hAnsiTheme="minorEastAsia"/>
              </w:rPr>
            </w:pPr>
            <w:r>
              <w:rPr>
                <w:rFonts w:hint="eastAsia" w:asciiTheme="minorEastAsia" w:hAnsiTheme="minorEastAsia"/>
              </w:rPr>
              <w:t>21307</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农村综合改革</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Theme="minorEastAsia" w:hAnsiTheme="minorEastAsia"/>
              </w:rPr>
            </w:pPr>
            <w:r>
              <w:rPr>
                <w:rFonts w:hint="eastAsia" w:asciiTheme="minorEastAsia" w:hAnsiTheme="minorEastAsia"/>
              </w:rPr>
              <w:t>520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Theme="minorEastAsia" w:hAnsiTheme="minorEastAsia"/>
              </w:rPr>
            </w:pPr>
          </w:p>
        </w:tc>
        <w:tc>
          <w:tcPr>
            <w:tcW w:w="3000" w:type="dxa"/>
            <w:tcBorders>
              <w:top w:val="nil"/>
              <w:left w:val="nil"/>
              <w:bottom w:val="single" w:color="auto" w:sz="8" w:space="0"/>
              <w:right w:val="single" w:color="auto" w:sz="8" w:space="0"/>
            </w:tcBorders>
            <w:shd w:val="clear" w:color="auto" w:fill="auto"/>
            <w:vAlign w:val="center"/>
          </w:tcPr>
          <w:p>
            <w:pPr>
              <w:jc w:val="right"/>
              <w:rPr>
                <w:rFonts w:asciiTheme="minorEastAsia" w:hAnsiTheme="minorEastAsia"/>
              </w:rPr>
            </w:pPr>
            <w:r>
              <w:rPr>
                <w:rFonts w:hint="eastAsia" w:asciiTheme="minorEastAsia" w:hAnsiTheme="minorEastAsia"/>
              </w:rPr>
              <w:t>520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Theme="minorEastAsia" w:hAnsiTheme="minorEastAsia"/>
              </w:rPr>
            </w:pPr>
            <w:r>
              <w:rPr>
                <w:rFonts w:hint="eastAsia" w:asciiTheme="minorEastAsia" w:hAnsiTheme="minorEastAsia"/>
              </w:rPr>
              <w:t>2130706</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对村集体经济组织的补助</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Theme="minorEastAsia" w:hAnsiTheme="minorEastAsia"/>
              </w:rPr>
            </w:pPr>
            <w:r>
              <w:rPr>
                <w:rFonts w:hint="eastAsia" w:asciiTheme="minorEastAsia" w:hAnsiTheme="minorEastAsia"/>
              </w:rPr>
              <w:t>520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Theme="minorEastAsia" w:hAnsiTheme="minorEastAsia"/>
              </w:rPr>
            </w:pP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520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Theme="minorEastAsia" w:hAnsiTheme="minorEastAsia"/>
              </w:rPr>
            </w:pPr>
            <w:r>
              <w:rPr>
                <w:rFonts w:hint="eastAsia" w:asciiTheme="minorEastAsia" w:hAnsiTheme="minorEastAsia"/>
              </w:rPr>
              <w:t>221</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住房保障支出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Theme="minorEastAsia" w:hAnsiTheme="minorEastAsia"/>
              </w:rPr>
            </w:pPr>
            <w:r>
              <w:rPr>
                <w:rFonts w:hint="eastAsia" w:asciiTheme="minorEastAsia" w:hAnsiTheme="minorEastAsia"/>
              </w:rPr>
              <w:t>10.33</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Theme="minorEastAsia" w:hAnsiTheme="minorEastAsia"/>
              </w:rPr>
            </w:pPr>
            <w:r>
              <w:rPr>
                <w:rFonts w:hint="eastAsia" w:asciiTheme="minorEastAsia" w:hAnsiTheme="minorEastAsia"/>
              </w:rPr>
              <w:t>10.33</w:t>
            </w: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cs="宋体" w:asciiTheme="minorEastAsia" w:hAnsiTheme="minorEastAsia"/>
                <w:kern w:val="0"/>
                <w:sz w:val="24"/>
                <w:szCs w:val="24"/>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Theme="minorEastAsia" w:hAnsiTheme="minorEastAsia"/>
              </w:rPr>
            </w:pPr>
            <w:r>
              <w:rPr>
                <w:rFonts w:hint="eastAsia" w:asciiTheme="minorEastAsia" w:hAnsiTheme="minorEastAsia"/>
              </w:rPr>
              <w:t>22102</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住房改革支出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Theme="minorEastAsia" w:hAnsiTheme="minorEastAsia"/>
              </w:rPr>
            </w:pPr>
            <w:r>
              <w:rPr>
                <w:rFonts w:hint="eastAsia" w:asciiTheme="minorEastAsia" w:hAnsiTheme="minorEastAsia"/>
              </w:rPr>
              <w:t>10.33</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Theme="minorEastAsia" w:hAnsiTheme="minorEastAsia"/>
              </w:rPr>
            </w:pPr>
            <w:r>
              <w:rPr>
                <w:rFonts w:hint="eastAsia" w:asciiTheme="minorEastAsia" w:hAnsiTheme="minorEastAsia"/>
              </w:rPr>
              <w:t>10.33</w:t>
            </w: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cs="宋体" w:asciiTheme="minorEastAsia" w:hAnsiTheme="minorEastAsia"/>
                <w:kern w:val="0"/>
                <w:sz w:val="24"/>
                <w:szCs w:val="24"/>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2210201</w:t>
            </w:r>
          </w:p>
        </w:tc>
        <w:tc>
          <w:tcPr>
            <w:tcW w:w="3527" w:type="dxa"/>
            <w:tcBorders>
              <w:top w:val="nil"/>
              <w:left w:val="nil"/>
              <w:bottom w:val="single" w:color="auto" w:sz="8" w:space="0"/>
              <w:right w:val="single" w:color="auto" w:sz="4" w:space="0"/>
            </w:tcBorders>
            <w:shd w:val="clear" w:color="auto" w:fill="auto"/>
            <w:vAlign w:val="center"/>
          </w:tcPr>
          <w:p>
            <w:pPr>
              <w:rPr>
                <w:rFonts w:cs="Arial"/>
                <w:color w:val="000000"/>
                <w:sz w:val="22"/>
              </w:rPr>
            </w:pPr>
            <w:r>
              <w:rPr>
                <w:rFonts w:hint="eastAsia" w:cs="Arial"/>
                <w:color w:val="000000"/>
                <w:sz w:val="22"/>
              </w:rPr>
              <w:t>住房公积金</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Theme="minorEastAsia" w:hAnsiTheme="minorEastAsia"/>
              </w:rPr>
            </w:pPr>
            <w:r>
              <w:rPr>
                <w:rFonts w:hint="eastAsia" w:asciiTheme="minorEastAsia" w:hAnsiTheme="minorEastAsia"/>
              </w:rPr>
              <w:t>10.33</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Theme="minorEastAsia" w:hAnsiTheme="minorEastAsia"/>
              </w:rPr>
            </w:pPr>
            <w:r>
              <w:rPr>
                <w:rFonts w:hint="eastAsia" w:asciiTheme="minorEastAsia" w:hAnsiTheme="minorEastAsia"/>
              </w:rPr>
              <w:t>10.33</w:t>
            </w: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cs="宋体" w:asciiTheme="minorEastAsia" w:hAnsiTheme="minorEastAsia"/>
                <w:kern w:val="0"/>
                <w:sz w:val="24"/>
                <w:szCs w:val="24"/>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cs="Times New Roman" w:asciiTheme="minorEastAsia" w:hAnsiTheme="minorEastAsia"/>
                <w:kern w:val="0"/>
                <w:szCs w:val="21"/>
              </w:rPr>
            </w:pP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cs="Times New Roman" w:asciiTheme="minorEastAsia" w:hAnsiTheme="minorEastAsia"/>
                <w:kern w:val="0"/>
                <w:szCs w:val="21"/>
              </w:rPr>
            </w:pPr>
          </w:p>
        </w:tc>
        <w:tc>
          <w:tcPr>
            <w:tcW w:w="3000" w:type="dxa"/>
            <w:tcBorders>
              <w:top w:val="nil"/>
              <w:left w:val="nil"/>
              <w:bottom w:val="single" w:color="auto" w:sz="8" w:space="0"/>
              <w:right w:val="single" w:color="auto" w:sz="4" w:space="0"/>
            </w:tcBorders>
            <w:shd w:val="clear" w:color="auto" w:fill="auto"/>
            <w:vAlign w:val="center"/>
          </w:tcPr>
          <w:p>
            <w:pPr>
              <w:widowControl/>
              <w:jc w:val="left"/>
              <w:rPr>
                <w:rFonts w:cs="Times New Roman" w:asciiTheme="minorEastAsia" w:hAnsiTheme="minorEastAsia"/>
                <w:kern w:val="0"/>
                <w:szCs w:val="21"/>
              </w:rPr>
            </w:pPr>
          </w:p>
        </w:tc>
        <w:tc>
          <w:tcPr>
            <w:tcW w:w="3492" w:type="dxa"/>
            <w:tcBorders>
              <w:top w:val="nil"/>
              <w:left w:val="nil"/>
              <w:bottom w:val="single" w:color="auto" w:sz="8" w:space="0"/>
              <w:right w:val="single" w:color="auto" w:sz="4" w:space="0"/>
            </w:tcBorders>
            <w:shd w:val="clear" w:color="auto" w:fill="auto"/>
            <w:vAlign w:val="center"/>
          </w:tcPr>
          <w:p>
            <w:pPr>
              <w:widowControl/>
              <w:jc w:val="left"/>
              <w:rPr>
                <w:rFonts w:cs="Times New Roman" w:asciiTheme="minorEastAsia" w:hAnsiTheme="minorEastAsia"/>
                <w:kern w:val="0"/>
                <w:szCs w:val="21"/>
              </w:rPr>
            </w:pP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cs="Times New Roman" w:asciiTheme="minorEastAsia" w:hAnsiTheme="minorEastAsia"/>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cs="Times New Roman" w:asciiTheme="minorEastAsia" w:hAnsiTheme="minorEastAsia"/>
                <w:kern w:val="0"/>
                <w:szCs w:val="21"/>
              </w:rPr>
            </w:pP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cs="Times New Roman" w:asciiTheme="minorEastAsia" w:hAnsiTheme="minorEastAsia"/>
                <w:kern w:val="0"/>
                <w:szCs w:val="21"/>
              </w:rPr>
            </w:pPr>
          </w:p>
        </w:tc>
        <w:tc>
          <w:tcPr>
            <w:tcW w:w="3000" w:type="dxa"/>
            <w:tcBorders>
              <w:top w:val="nil"/>
              <w:left w:val="nil"/>
              <w:bottom w:val="single" w:color="auto" w:sz="8" w:space="0"/>
              <w:right w:val="single" w:color="auto" w:sz="4" w:space="0"/>
            </w:tcBorders>
            <w:shd w:val="clear" w:color="auto" w:fill="auto"/>
            <w:vAlign w:val="center"/>
          </w:tcPr>
          <w:p>
            <w:pPr>
              <w:widowControl/>
              <w:jc w:val="left"/>
              <w:rPr>
                <w:rFonts w:cs="Times New Roman" w:asciiTheme="minorEastAsia" w:hAnsiTheme="minorEastAsia"/>
                <w:kern w:val="0"/>
                <w:szCs w:val="21"/>
              </w:rPr>
            </w:pPr>
          </w:p>
        </w:tc>
        <w:tc>
          <w:tcPr>
            <w:tcW w:w="3492" w:type="dxa"/>
            <w:tcBorders>
              <w:top w:val="nil"/>
              <w:left w:val="nil"/>
              <w:bottom w:val="single" w:color="auto" w:sz="8" w:space="0"/>
              <w:right w:val="single" w:color="auto" w:sz="4" w:space="0"/>
            </w:tcBorders>
            <w:shd w:val="clear" w:color="auto" w:fill="auto"/>
            <w:vAlign w:val="center"/>
          </w:tcPr>
          <w:p>
            <w:pPr>
              <w:widowControl/>
              <w:jc w:val="left"/>
              <w:rPr>
                <w:rFonts w:cs="Times New Roman" w:asciiTheme="minorEastAsia" w:hAnsiTheme="minorEastAsia"/>
                <w:kern w:val="0"/>
                <w:szCs w:val="21"/>
              </w:rPr>
            </w:pP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cs="Times New Roman" w:asciiTheme="minorEastAsia" w:hAnsiTheme="minorEastAsia"/>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cs="Times New Roman" w:asciiTheme="minorEastAsia" w:hAnsiTheme="minorEastAsia"/>
                <w:kern w:val="0"/>
                <w:szCs w:val="21"/>
              </w:rPr>
            </w:pP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cs="Times New Roman" w:asciiTheme="minorEastAsia" w:hAnsiTheme="minorEastAsia"/>
                <w:kern w:val="0"/>
                <w:szCs w:val="21"/>
              </w:rPr>
            </w:pPr>
          </w:p>
        </w:tc>
        <w:tc>
          <w:tcPr>
            <w:tcW w:w="3000" w:type="dxa"/>
            <w:tcBorders>
              <w:top w:val="nil"/>
              <w:left w:val="nil"/>
              <w:bottom w:val="single" w:color="auto" w:sz="8" w:space="0"/>
              <w:right w:val="single" w:color="auto" w:sz="4" w:space="0"/>
            </w:tcBorders>
            <w:shd w:val="clear" w:color="auto" w:fill="auto"/>
            <w:vAlign w:val="center"/>
          </w:tcPr>
          <w:p>
            <w:pPr>
              <w:widowControl/>
              <w:jc w:val="left"/>
              <w:rPr>
                <w:rFonts w:cs="Times New Roman" w:asciiTheme="minorEastAsia" w:hAnsiTheme="minorEastAsia"/>
                <w:kern w:val="0"/>
                <w:szCs w:val="21"/>
              </w:rPr>
            </w:pPr>
          </w:p>
        </w:tc>
        <w:tc>
          <w:tcPr>
            <w:tcW w:w="3492" w:type="dxa"/>
            <w:tcBorders>
              <w:top w:val="nil"/>
              <w:left w:val="nil"/>
              <w:bottom w:val="single" w:color="auto" w:sz="8" w:space="0"/>
              <w:right w:val="single" w:color="auto" w:sz="4" w:space="0"/>
            </w:tcBorders>
            <w:shd w:val="clear" w:color="auto" w:fill="auto"/>
            <w:vAlign w:val="center"/>
          </w:tcPr>
          <w:p>
            <w:pPr>
              <w:widowControl/>
              <w:jc w:val="left"/>
              <w:rPr>
                <w:rFonts w:cs="Times New Roman" w:asciiTheme="minorEastAsia" w:hAnsiTheme="minorEastAsia"/>
                <w:kern w:val="0"/>
                <w:szCs w:val="21"/>
              </w:rPr>
            </w:pP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cs="Times New Roman" w:asciiTheme="minorEastAsia" w:hAnsiTheme="minorEastAsia"/>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cs="Times New Roman" w:asciiTheme="minorEastAsia" w:hAnsiTheme="minorEastAsia"/>
                <w:kern w:val="0"/>
                <w:szCs w:val="21"/>
              </w:rPr>
            </w:pP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cs="Times New Roman" w:asciiTheme="minorEastAsia" w:hAnsiTheme="minorEastAsia"/>
                <w:kern w:val="0"/>
                <w:szCs w:val="21"/>
              </w:rPr>
            </w:pPr>
          </w:p>
        </w:tc>
        <w:tc>
          <w:tcPr>
            <w:tcW w:w="3000" w:type="dxa"/>
            <w:tcBorders>
              <w:top w:val="nil"/>
              <w:left w:val="nil"/>
              <w:bottom w:val="single" w:color="auto" w:sz="8" w:space="0"/>
              <w:right w:val="single" w:color="auto" w:sz="4" w:space="0"/>
            </w:tcBorders>
            <w:shd w:val="clear" w:color="auto" w:fill="auto"/>
            <w:vAlign w:val="center"/>
          </w:tcPr>
          <w:p>
            <w:pPr>
              <w:widowControl/>
              <w:jc w:val="left"/>
              <w:rPr>
                <w:rFonts w:cs="Times New Roman" w:asciiTheme="minorEastAsia" w:hAnsiTheme="minorEastAsia"/>
                <w:kern w:val="0"/>
                <w:szCs w:val="21"/>
              </w:rPr>
            </w:pPr>
          </w:p>
        </w:tc>
        <w:tc>
          <w:tcPr>
            <w:tcW w:w="3492" w:type="dxa"/>
            <w:tcBorders>
              <w:top w:val="nil"/>
              <w:left w:val="nil"/>
              <w:bottom w:val="single" w:color="auto" w:sz="8" w:space="0"/>
              <w:right w:val="single" w:color="auto" w:sz="4" w:space="0"/>
            </w:tcBorders>
            <w:shd w:val="clear" w:color="auto" w:fill="auto"/>
            <w:vAlign w:val="center"/>
          </w:tcPr>
          <w:p>
            <w:pPr>
              <w:widowControl/>
              <w:jc w:val="left"/>
              <w:rPr>
                <w:rFonts w:cs="Times New Roman" w:asciiTheme="minorEastAsia" w:hAnsiTheme="minorEastAsia"/>
                <w:kern w:val="0"/>
                <w:szCs w:val="21"/>
              </w:rPr>
            </w:pP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cs="Times New Roman" w:asciiTheme="minorEastAsia" w:hAnsiTheme="minorEastAsia"/>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cs="Times New Roman" w:asciiTheme="minorEastAsia" w:hAnsiTheme="minorEastAsia"/>
                <w:kern w:val="0"/>
                <w:szCs w:val="21"/>
              </w:rPr>
            </w:pP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cs="Times New Roman" w:asciiTheme="minorEastAsia" w:hAnsiTheme="minorEastAsia"/>
                <w:kern w:val="0"/>
                <w:szCs w:val="21"/>
              </w:rPr>
            </w:pPr>
          </w:p>
        </w:tc>
        <w:tc>
          <w:tcPr>
            <w:tcW w:w="3000" w:type="dxa"/>
            <w:tcBorders>
              <w:top w:val="nil"/>
              <w:left w:val="nil"/>
              <w:bottom w:val="single" w:color="auto" w:sz="8" w:space="0"/>
              <w:right w:val="single" w:color="auto" w:sz="4" w:space="0"/>
            </w:tcBorders>
            <w:shd w:val="clear" w:color="auto" w:fill="auto"/>
            <w:vAlign w:val="center"/>
          </w:tcPr>
          <w:p>
            <w:pPr>
              <w:widowControl/>
              <w:jc w:val="left"/>
              <w:rPr>
                <w:rFonts w:cs="Times New Roman" w:asciiTheme="minorEastAsia" w:hAnsiTheme="minorEastAsia"/>
                <w:kern w:val="0"/>
                <w:szCs w:val="21"/>
              </w:rPr>
            </w:pPr>
          </w:p>
        </w:tc>
        <w:tc>
          <w:tcPr>
            <w:tcW w:w="3492" w:type="dxa"/>
            <w:tcBorders>
              <w:top w:val="nil"/>
              <w:left w:val="nil"/>
              <w:bottom w:val="single" w:color="auto" w:sz="8" w:space="0"/>
              <w:right w:val="single" w:color="auto" w:sz="4" w:space="0"/>
            </w:tcBorders>
            <w:shd w:val="clear" w:color="auto" w:fill="auto"/>
            <w:vAlign w:val="center"/>
          </w:tcPr>
          <w:p>
            <w:pPr>
              <w:widowControl/>
              <w:jc w:val="left"/>
              <w:rPr>
                <w:rFonts w:cs="Times New Roman" w:asciiTheme="minorEastAsia" w:hAnsiTheme="minorEastAsia"/>
                <w:kern w:val="0"/>
                <w:szCs w:val="21"/>
              </w:rPr>
            </w:pP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cs="Times New Roman" w:asciiTheme="minorEastAsia" w:hAnsiTheme="minorEastAsia"/>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cs="Times New Roman" w:asciiTheme="minorEastAsia" w:hAnsiTheme="minorEastAsia"/>
                <w:kern w:val="0"/>
                <w:szCs w:val="21"/>
              </w:rPr>
            </w:pP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cs="Times New Roman" w:asciiTheme="minorEastAsia" w:hAnsiTheme="minorEastAsia"/>
                <w:kern w:val="0"/>
                <w:szCs w:val="21"/>
              </w:rPr>
            </w:pPr>
          </w:p>
        </w:tc>
        <w:tc>
          <w:tcPr>
            <w:tcW w:w="3000" w:type="dxa"/>
            <w:tcBorders>
              <w:top w:val="nil"/>
              <w:left w:val="nil"/>
              <w:bottom w:val="single" w:color="auto" w:sz="8" w:space="0"/>
              <w:right w:val="single" w:color="auto" w:sz="4" w:space="0"/>
            </w:tcBorders>
            <w:shd w:val="clear" w:color="auto" w:fill="auto"/>
            <w:vAlign w:val="center"/>
          </w:tcPr>
          <w:p>
            <w:pPr>
              <w:widowControl/>
              <w:jc w:val="left"/>
              <w:rPr>
                <w:rFonts w:cs="Times New Roman" w:asciiTheme="minorEastAsia" w:hAnsiTheme="minorEastAsia"/>
                <w:kern w:val="0"/>
                <w:szCs w:val="21"/>
              </w:rPr>
            </w:pPr>
          </w:p>
        </w:tc>
        <w:tc>
          <w:tcPr>
            <w:tcW w:w="3492" w:type="dxa"/>
            <w:tcBorders>
              <w:top w:val="nil"/>
              <w:left w:val="nil"/>
              <w:bottom w:val="single" w:color="auto" w:sz="8" w:space="0"/>
              <w:right w:val="single" w:color="auto" w:sz="4" w:space="0"/>
            </w:tcBorders>
            <w:shd w:val="clear" w:color="auto" w:fill="auto"/>
            <w:vAlign w:val="center"/>
          </w:tcPr>
          <w:p>
            <w:pPr>
              <w:widowControl/>
              <w:jc w:val="left"/>
              <w:rPr>
                <w:rFonts w:cs="Times New Roman" w:asciiTheme="minorEastAsia" w:hAnsiTheme="minorEastAsia"/>
                <w:kern w:val="0"/>
                <w:szCs w:val="21"/>
              </w:rPr>
            </w:pP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cs="Times New Roman" w:asciiTheme="minorEastAsia" w:hAnsiTheme="minorEastAsia"/>
                <w:kern w:val="0"/>
                <w:szCs w:val="21"/>
              </w:rPr>
            </w:pP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注：本表反映部门本年度一般公共预算财政拨款支出情况。</w:t>
            </w:r>
          </w:p>
        </w:tc>
      </w:tr>
    </w:tbl>
    <w:p>
      <w:pPr>
        <w:widowControl/>
        <w:jc w:val="left"/>
        <w:rPr>
          <w:rFonts w:cs="Times New Roman" w:asciiTheme="minorEastAsia" w:hAnsiTheme="minorEastAsia"/>
          <w:bCs/>
          <w:kern w:val="0"/>
          <w:szCs w:val="21"/>
        </w:rPr>
      </w:pPr>
    </w:p>
    <w:p>
      <w:pPr>
        <w:widowControl/>
        <w:jc w:val="left"/>
        <w:rPr>
          <w:rFonts w:cs="Times New Roman" w:asciiTheme="minorEastAsia" w:hAnsiTheme="minorEastAsia"/>
          <w:bCs/>
          <w:kern w:val="0"/>
          <w:szCs w:val="21"/>
        </w:rPr>
      </w:pPr>
      <w:r>
        <w:rPr>
          <w:rFonts w:cs="Times New Roman" w:asciiTheme="minorEastAsia" w:hAnsiTheme="minorEastAsia"/>
          <w:bCs/>
          <w:kern w:val="0"/>
          <w:szCs w:val="21"/>
        </w:rPr>
        <w:br w:type="page"/>
      </w:r>
    </w:p>
    <w:tbl>
      <w:tblPr>
        <w:tblStyle w:val="8"/>
        <w:tblW w:w="0" w:type="auto"/>
        <w:tblInd w:w="0" w:type="dxa"/>
        <w:tblLayout w:type="fixed"/>
        <w:tblCellMar>
          <w:top w:w="0" w:type="dxa"/>
          <w:left w:w="108" w:type="dxa"/>
          <w:bottom w:w="0" w:type="dxa"/>
          <w:right w:w="108" w:type="dxa"/>
        </w:tblCellMar>
      </w:tblPr>
      <w:tblGrid>
        <w:gridCol w:w="1315"/>
        <w:gridCol w:w="2337"/>
        <w:gridCol w:w="1418"/>
        <w:gridCol w:w="1275"/>
        <w:gridCol w:w="2835"/>
        <w:gridCol w:w="709"/>
        <w:gridCol w:w="1015"/>
        <w:gridCol w:w="2812"/>
        <w:gridCol w:w="1898"/>
      </w:tblGrid>
      <w:tr>
        <w:tblPrEx>
          <w:tblCellMar>
            <w:top w:w="0" w:type="dxa"/>
            <w:left w:w="108" w:type="dxa"/>
            <w:bottom w:w="0" w:type="dxa"/>
            <w:right w:w="108" w:type="dxa"/>
          </w:tblCellMar>
        </w:tblPrEx>
        <w:trPr>
          <w:trHeight w:val="113" w:hRule="atLeast"/>
        </w:trPr>
        <w:tc>
          <w:tcPr>
            <w:tcW w:w="15614" w:type="dxa"/>
            <w:gridSpan w:val="9"/>
            <w:tcBorders>
              <w:top w:val="nil"/>
              <w:left w:val="nil"/>
              <w:bottom w:val="nil"/>
              <w:right w:val="nil"/>
            </w:tcBorders>
            <w:shd w:val="clear" w:color="auto" w:fill="auto"/>
            <w:noWrap/>
            <w:vAlign w:val="center"/>
          </w:tcPr>
          <w:p>
            <w:pPr>
              <w:widowControl/>
              <w:jc w:val="center"/>
              <w:rPr>
                <w:rFonts w:cs="宋体" w:asciiTheme="minorEastAsia" w:hAnsiTheme="minorEastAsia"/>
                <w:color w:val="000000"/>
                <w:kern w:val="0"/>
                <w:szCs w:val="32"/>
              </w:rPr>
            </w:pPr>
            <w:bookmarkStart w:id="2" w:name="RANGE!A1:I34"/>
            <w:r>
              <w:rPr>
                <w:rFonts w:hint="eastAsia" w:cs="宋体" w:asciiTheme="minorEastAsia" w:hAnsiTheme="minorEastAsia"/>
                <w:color w:val="000000"/>
                <w:kern w:val="0"/>
                <w:szCs w:val="32"/>
              </w:rPr>
              <w:t>一般公共预算财政拨款基本支出决算明细表</w:t>
            </w:r>
            <w:bookmarkEnd w:id="2"/>
          </w:p>
          <w:p>
            <w:pPr>
              <w:widowControl/>
              <w:wordWrap w:val="0"/>
              <w:jc w:val="right"/>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公开06表</w:t>
            </w:r>
          </w:p>
          <w:p>
            <w:pPr>
              <w:widowControl/>
              <w:ind w:right="420"/>
              <w:rPr>
                <w:rFonts w:cs="宋体" w:asciiTheme="minorEastAsia" w:hAnsiTheme="minorEastAsia"/>
                <w:color w:val="000000"/>
                <w:kern w:val="0"/>
                <w:szCs w:val="32"/>
              </w:rPr>
            </w:pPr>
            <w:r>
              <w:rPr>
                <w:rFonts w:hint="eastAsia" w:cs="Times New Roman" w:asciiTheme="minorEastAsia" w:hAnsiTheme="minorEastAsia"/>
                <w:color w:val="000000"/>
                <w:kern w:val="0"/>
                <w:szCs w:val="21"/>
              </w:rPr>
              <w:t>部门：祁阳市农村经营服务站单位：万元</w:t>
            </w:r>
          </w:p>
        </w:tc>
      </w:tr>
      <w:tr>
        <w:tblPrEx>
          <w:tblCellMar>
            <w:top w:w="0" w:type="dxa"/>
            <w:left w:w="108" w:type="dxa"/>
            <w:bottom w:w="0" w:type="dxa"/>
            <w:right w:w="108" w:type="dxa"/>
          </w:tblCellMar>
        </w:tblPrEx>
        <w:trPr>
          <w:trHeight w:val="113" w:hRule="atLeast"/>
        </w:trPr>
        <w:tc>
          <w:tcPr>
            <w:tcW w:w="13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0"/>
              </w:rPr>
            </w:pPr>
            <w:r>
              <w:rPr>
                <w:rFonts w:hint="eastAsia" w:cs="宋体" w:asciiTheme="minorEastAsia" w:hAnsiTheme="minorEastAsia"/>
                <w:color w:val="000000"/>
                <w:kern w:val="0"/>
                <w:sz w:val="20"/>
                <w:szCs w:val="20"/>
              </w:rPr>
              <w:t>经济分类科目编码</w:t>
            </w:r>
          </w:p>
        </w:tc>
        <w:tc>
          <w:tcPr>
            <w:tcW w:w="233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0"/>
              </w:rPr>
            </w:pPr>
            <w:r>
              <w:rPr>
                <w:rFonts w:hint="eastAsia" w:cs="宋体" w:asciiTheme="minorEastAsia" w:hAnsiTheme="minorEastAsia"/>
                <w:color w:val="000000"/>
                <w:kern w:val="0"/>
                <w:szCs w:val="20"/>
              </w:rPr>
              <w:t>科目名称</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0"/>
              </w:rPr>
            </w:pPr>
            <w:r>
              <w:rPr>
                <w:rFonts w:hint="eastAsia" w:cs="宋体" w:asciiTheme="minorEastAsia" w:hAnsiTheme="minorEastAsia"/>
                <w:color w:val="000000"/>
                <w:kern w:val="0"/>
                <w:szCs w:val="20"/>
              </w:rPr>
              <w:t>决算数</w:t>
            </w: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0"/>
              </w:rPr>
            </w:pPr>
            <w:r>
              <w:rPr>
                <w:rFonts w:hint="eastAsia" w:cs="宋体" w:asciiTheme="minorEastAsia" w:hAnsiTheme="minorEastAsia"/>
                <w:color w:val="000000"/>
                <w:kern w:val="0"/>
                <w:szCs w:val="20"/>
              </w:rPr>
              <w:t>经济分类科目编码</w:t>
            </w:r>
          </w:p>
        </w:tc>
        <w:tc>
          <w:tcPr>
            <w:tcW w:w="283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0"/>
              </w:rPr>
            </w:pPr>
            <w:r>
              <w:rPr>
                <w:rFonts w:hint="eastAsia" w:cs="宋体" w:asciiTheme="minorEastAsia" w:hAnsiTheme="minorEastAsia"/>
                <w:color w:val="000000"/>
                <w:kern w:val="0"/>
                <w:szCs w:val="20"/>
              </w:rPr>
              <w:t>科目名称</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0"/>
              </w:rPr>
            </w:pPr>
            <w:r>
              <w:rPr>
                <w:rFonts w:hint="eastAsia" w:cs="宋体" w:asciiTheme="minorEastAsia" w:hAnsiTheme="minorEastAsia"/>
                <w:color w:val="000000"/>
                <w:kern w:val="0"/>
                <w:szCs w:val="20"/>
              </w:rPr>
              <w:t>决算数</w:t>
            </w:r>
          </w:p>
        </w:tc>
        <w:tc>
          <w:tcPr>
            <w:tcW w:w="101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0"/>
              </w:rPr>
            </w:pPr>
            <w:r>
              <w:rPr>
                <w:rFonts w:hint="eastAsia" w:cs="宋体" w:asciiTheme="minorEastAsia" w:hAnsiTheme="minorEastAsia"/>
                <w:color w:val="000000"/>
                <w:kern w:val="0"/>
                <w:szCs w:val="20"/>
              </w:rPr>
              <w:t>经济分类科目编码</w:t>
            </w:r>
          </w:p>
        </w:tc>
        <w:tc>
          <w:tcPr>
            <w:tcW w:w="281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0"/>
              </w:rPr>
            </w:pPr>
            <w:r>
              <w:rPr>
                <w:rFonts w:hint="eastAsia" w:cs="宋体" w:asciiTheme="minorEastAsia" w:hAnsiTheme="minorEastAsia"/>
                <w:color w:val="000000"/>
                <w:kern w:val="0"/>
                <w:szCs w:val="20"/>
              </w:rPr>
              <w:t>科目名称</w:t>
            </w:r>
          </w:p>
        </w:tc>
        <w:tc>
          <w:tcPr>
            <w:tcW w:w="189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0"/>
              </w:rPr>
            </w:pPr>
            <w:r>
              <w:rPr>
                <w:rFonts w:hint="eastAsia" w:cs="宋体" w:asciiTheme="minorEastAsia" w:hAnsiTheme="minorEastAsia"/>
                <w:color w:val="000000"/>
                <w:kern w:val="0"/>
                <w:szCs w:val="20"/>
              </w:rPr>
              <w:t>决算数</w:t>
            </w:r>
          </w:p>
        </w:tc>
      </w:tr>
      <w:tr>
        <w:tblPrEx>
          <w:tblCellMar>
            <w:top w:w="0" w:type="dxa"/>
            <w:left w:w="108" w:type="dxa"/>
            <w:bottom w:w="0" w:type="dxa"/>
            <w:right w:w="108" w:type="dxa"/>
          </w:tblCellMar>
        </w:tblPrEx>
        <w:trPr>
          <w:trHeight w:val="284" w:hRule="exact"/>
        </w:trPr>
        <w:tc>
          <w:tcPr>
            <w:tcW w:w="131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301</w:t>
            </w:r>
          </w:p>
        </w:tc>
        <w:tc>
          <w:tcPr>
            <w:tcW w:w="233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工资福利支出</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156.44</w:t>
            </w:r>
          </w:p>
          <w:p>
            <w:pPr>
              <w:widowControl/>
              <w:jc w:val="left"/>
              <w:rPr>
                <w:rFonts w:cs="宋体" w:asciiTheme="minorEastAsia" w:hAnsiTheme="minorEastAsia"/>
                <w:color w:val="000000"/>
                <w:kern w:val="0"/>
                <w:szCs w:val="20"/>
              </w:rPr>
            </w:pP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302</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商品和服务支出</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7.457.45</w:t>
            </w:r>
          </w:p>
        </w:tc>
        <w:tc>
          <w:tcPr>
            <w:tcW w:w="101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307</w:t>
            </w:r>
          </w:p>
        </w:tc>
        <w:tc>
          <w:tcPr>
            <w:tcW w:w="2812"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债务利息及费用支出</w:t>
            </w:r>
          </w:p>
        </w:tc>
        <w:tc>
          <w:tcPr>
            <w:tcW w:w="1898"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w:t>
            </w:r>
          </w:p>
        </w:tc>
      </w:tr>
      <w:tr>
        <w:tblPrEx>
          <w:tblCellMar>
            <w:top w:w="0" w:type="dxa"/>
            <w:left w:w="108" w:type="dxa"/>
            <w:bottom w:w="0" w:type="dxa"/>
            <w:right w:w="108" w:type="dxa"/>
          </w:tblCellMar>
        </w:tblPrEx>
        <w:trPr>
          <w:trHeight w:val="284" w:hRule="exact"/>
        </w:trPr>
        <w:tc>
          <w:tcPr>
            <w:tcW w:w="131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30101</w:t>
            </w:r>
          </w:p>
        </w:tc>
        <w:tc>
          <w:tcPr>
            <w:tcW w:w="233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基本工资</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60.14</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30201</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办公费</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0.66</w:t>
            </w:r>
          </w:p>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0.66</w:t>
            </w:r>
          </w:p>
        </w:tc>
        <w:tc>
          <w:tcPr>
            <w:tcW w:w="101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30701</w:t>
            </w:r>
          </w:p>
        </w:tc>
        <w:tc>
          <w:tcPr>
            <w:tcW w:w="2812"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国内债务付息</w:t>
            </w:r>
          </w:p>
        </w:tc>
        <w:tc>
          <w:tcPr>
            <w:tcW w:w="1898"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w:t>
            </w:r>
          </w:p>
        </w:tc>
      </w:tr>
      <w:tr>
        <w:tblPrEx>
          <w:tblCellMar>
            <w:top w:w="0" w:type="dxa"/>
            <w:left w:w="108" w:type="dxa"/>
            <w:bottom w:w="0" w:type="dxa"/>
            <w:right w:w="108" w:type="dxa"/>
          </w:tblCellMar>
        </w:tblPrEx>
        <w:trPr>
          <w:trHeight w:val="284" w:hRule="exact"/>
        </w:trPr>
        <w:tc>
          <w:tcPr>
            <w:tcW w:w="131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30102</w:t>
            </w:r>
          </w:p>
        </w:tc>
        <w:tc>
          <w:tcPr>
            <w:tcW w:w="233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津贴补贴</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36.85</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30202</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印刷费</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2.29</w:t>
            </w:r>
          </w:p>
        </w:tc>
        <w:tc>
          <w:tcPr>
            <w:tcW w:w="101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30702</w:t>
            </w:r>
          </w:p>
        </w:tc>
        <w:tc>
          <w:tcPr>
            <w:tcW w:w="2812"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国外债务付息</w:t>
            </w:r>
          </w:p>
        </w:tc>
        <w:tc>
          <w:tcPr>
            <w:tcW w:w="1898"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w:t>
            </w:r>
          </w:p>
        </w:tc>
      </w:tr>
      <w:tr>
        <w:tblPrEx>
          <w:tblCellMar>
            <w:top w:w="0" w:type="dxa"/>
            <w:left w:w="108" w:type="dxa"/>
            <w:bottom w:w="0" w:type="dxa"/>
            <w:right w:w="108" w:type="dxa"/>
          </w:tblCellMar>
        </w:tblPrEx>
        <w:trPr>
          <w:trHeight w:val="284" w:hRule="exact"/>
        </w:trPr>
        <w:tc>
          <w:tcPr>
            <w:tcW w:w="131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30103</w:t>
            </w:r>
          </w:p>
        </w:tc>
        <w:tc>
          <w:tcPr>
            <w:tcW w:w="233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奖金</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25.07</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30203</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咨询费</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p>
        </w:tc>
        <w:tc>
          <w:tcPr>
            <w:tcW w:w="101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310</w:t>
            </w:r>
          </w:p>
        </w:tc>
        <w:tc>
          <w:tcPr>
            <w:tcW w:w="2812"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资本性支出</w:t>
            </w:r>
          </w:p>
        </w:tc>
        <w:tc>
          <w:tcPr>
            <w:tcW w:w="1898"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w:t>
            </w:r>
          </w:p>
        </w:tc>
      </w:tr>
      <w:tr>
        <w:tblPrEx>
          <w:tblCellMar>
            <w:top w:w="0" w:type="dxa"/>
            <w:left w:w="108" w:type="dxa"/>
            <w:bottom w:w="0" w:type="dxa"/>
            <w:right w:w="108" w:type="dxa"/>
          </w:tblCellMar>
        </w:tblPrEx>
        <w:trPr>
          <w:trHeight w:val="284" w:hRule="exact"/>
        </w:trPr>
        <w:tc>
          <w:tcPr>
            <w:tcW w:w="131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30106</w:t>
            </w:r>
          </w:p>
        </w:tc>
        <w:tc>
          <w:tcPr>
            <w:tcW w:w="233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伙食补助费</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30204</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手续费</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p>
        </w:tc>
        <w:tc>
          <w:tcPr>
            <w:tcW w:w="101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31001</w:t>
            </w:r>
          </w:p>
        </w:tc>
        <w:tc>
          <w:tcPr>
            <w:tcW w:w="2812"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房屋建筑物购建</w:t>
            </w:r>
          </w:p>
        </w:tc>
        <w:tc>
          <w:tcPr>
            <w:tcW w:w="1898"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w:t>
            </w:r>
          </w:p>
        </w:tc>
      </w:tr>
      <w:tr>
        <w:tblPrEx>
          <w:tblCellMar>
            <w:top w:w="0" w:type="dxa"/>
            <w:left w:w="108" w:type="dxa"/>
            <w:bottom w:w="0" w:type="dxa"/>
            <w:right w:w="108" w:type="dxa"/>
          </w:tblCellMar>
        </w:tblPrEx>
        <w:trPr>
          <w:trHeight w:val="284" w:hRule="exact"/>
        </w:trPr>
        <w:tc>
          <w:tcPr>
            <w:tcW w:w="131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30107</w:t>
            </w:r>
          </w:p>
        </w:tc>
        <w:tc>
          <w:tcPr>
            <w:tcW w:w="233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绩效工资</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30205</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水费</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1.41</w:t>
            </w:r>
          </w:p>
        </w:tc>
        <w:tc>
          <w:tcPr>
            <w:tcW w:w="101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31002</w:t>
            </w:r>
          </w:p>
        </w:tc>
        <w:tc>
          <w:tcPr>
            <w:tcW w:w="2812"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办公设备购置</w:t>
            </w:r>
          </w:p>
        </w:tc>
        <w:tc>
          <w:tcPr>
            <w:tcW w:w="1898"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w:t>
            </w:r>
          </w:p>
        </w:tc>
      </w:tr>
      <w:tr>
        <w:tblPrEx>
          <w:tblCellMar>
            <w:top w:w="0" w:type="dxa"/>
            <w:left w:w="108" w:type="dxa"/>
            <w:bottom w:w="0" w:type="dxa"/>
            <w:right w:w="108" w:type="dxa"/>
          </w:tblCellMar>
        </w:tblPrEx>
        <w:trPr>
          <w:trHeight w:val="284" w:hRule="exact"/>
        </w:trPr>
        <w:tc>
          <w:tcPr>
            <w:tcW w:w="131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30108</w:t>
            </w:r>
          </w:p>
        </w:tc>
        <w:tc>
          <w:tcPr>
            <w:tcW w:w="233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机关事业单位基本养老保险缴费</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14.31</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30206</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电费</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p>
        </w:tc>
        <w:tc>
          <w:tcPr>
            <w:tcW w:w="101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31003</w:t>
            </w:r>
          </w:p>
        </w:tc>
        <w:tc>
          <w:tcPr>
            <w:tcW w:w="2812"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专用设备购置</w:t>
            </w:r>
          </w:p>
        </w:tc>
        <w:tc>
          <w:tcPr>
            <w:tcW w:w="1898"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w:t>
            </w:r>
          </w:p>
        </w:tc>
      </w:tr>
      <w:tr>
        <w:tblPrEx>
          <w:tblCellMar>
            <w:top w:w="0" w:type="dxa"/>
            <w:left w:w="108" w:type="dxa"/>
            <w:bottom w:w="0" w:type="dxa"/>
            <w:right w:w="108" w:type="dxa"/>
          </w:tblCellMar>
        </w:tblPrEx>
        <w:trPr>
          <w:trHeight w:val="284" w:hRule="exact"/>
        </w:trPr>
        <w:tc>
          <w:tcPr>
            <w:tcW w:w="131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30109</w:t>
            </w:r>
          </w:p>
        </w:tc>
        <w:tc>
          <w:tcPr>
            <w:tcW w:w="233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职业年金缴费</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30207</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邮电费</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p>
        </w:tc>
        <w:tc>
          <w:tcPr>
            <w:tcW w:w="101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31005</w:t>
            </w:r>
          </w:p>
        </w:tc>
        <w:tc>
          <w:tcPr>
            <w:tcW w:w="2812"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基础设施建设</w:t>
            </w:r>
          </w:p>
        </w:tc>
        <w:tc>
          <w:tcPr>
            <w:tcW w:w="1898"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w:t>
            </w:r>
          </w:p>
        </w:tc>
      </w:tr>
      <w:tr>
        <w:tblPrEx>
          <w:tblCellMar>
            <w:top w:w="0" w:type="dxa"/>
            <w:left w:w="108" w:type="dxa"/>
            <w:bottom w:w="0" w:type="dxa"/>
            <w:right w:w="108" w:type="dxa"/>
          </w:tblCellMar>
        </w:tblPrEx>
        <w:trPr>
          <w:trHeight w:val="284" w:hRule="exact"/>
        </w:trPr>
        <w:tc>
          <w:tcPr>
            <w:tcW w:w="131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30110</w:t>
            </w:r>
          </w:p>
        </w:tc>
        <w:tc>
          <w:tcPr>
            <w:tcW w:w="233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职工基本医疗保险缴费</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6.81</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30208</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取暖费</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p>
        </w:tc>
        <w:tc>
          <w:tcPr>
            <w:tcW w:w="101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31006</w:t>
            </w:r>
          </w:p>
        </w:tc>
        <w:tc>
          <w:tcPr>
            <w:tcW w:w="2812"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大型修缮</w:t>
            </w:r>
          </w:p>
        </w:tc>
        <w:tc>
          <w:tcPr>
            <w:tcW w:w="1898"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w:t>
            </w:r>
          </w:p>
        </w:tc>
      </w:tr>
      <w:tr>
        <w:tblPrEx>
          <w:tblCellMar>
            <w:top w:w="0" w:type="dxa"/>
            <w:left w:w="108" w:type="dxa"/>
            <w:bottom w:w="0" w:type="dxa"/>
            <w:right w:w="108" w:type="dxa"/>
          </w:tblCellMar>
        </w:tblPrEx>
        <w:trPr>
          <w:trHeight w:val="284" w:hRule="exact"/>
        </w:trPr>
        <w:tc>
          <w:tcPr>
            <w:tcW w:w="131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30111</w:t>
            </w:r>
          </w:p>
        </w:tc>
        <w:tc>
          <w:tcPr>
            <w:tcW w:w="233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公务员医疗补助缴费</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30209</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物业管理费</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p>
        </w:tc>
        <w:tc>
          <w:tcPr>
            <w:tcW w:w="101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31007</w:t>
            </w:r>
          </w:p>
        </w:tc>
        <w:tc>
          <w:tcPr>
            <w:tcW w:w="2812"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信息网络及软件购置更新</w:t>
            </w:r>
          </w:p>
        </w:tc>
        <w:tc>
          <w:tcPr>
            <w:tcW w:w="1898"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w:t>
            </w:r>
          </w:p>
        </w:tc>
      </w:tr>
      <w:tr>
        <w:tblPrEx>
          <w:tblCellMar>
            <w:top w:w="0" w:type="dxa"/>
            <w:left w:w="108" w:type="dxa"/>
            <w:bottom w:w="0" w:type="dxa"/>
            <w:right w:w="108" w:type="dxa"/>
          </w:tblCellMar>
        </w:tblPrEx>
        <w:trPr>
          <w:trHeight w:val="284" w:hRule="exact"/>
        </w:trPr>
        <w:tc>
          <w:tcPr>
            <w:tcW w:w="131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30112</w:t>
            </w:r>
          </w:p>
        </w:tc>
        <w:tc>
          <w:tcPr>
            <w:tcW w:w="233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其他社会保障缴费</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2.94</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30211</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差旅费</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1.48</w:t>
            </w:r>
          </w:p>
        </w:tc>
        <w:tc>
          <w:tcPr>
            <w:tcW w:w="101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31008</w:t>
            </w:r>
          </w:p>
        </w:tc>
        <w:tc>
          <w:tcPr>
            <w:tcW w:w="2812"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物资储备</w:t>
            </w:r>
          </w:p>
        </w:tc>
        <w:tc>
          <w:tcPr>
            <w:tcW w:w="1898"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w:t>
            </w:r>
          </w:p>
        </w:tc>
      </w:tr>
      <w:tr>
        <w:tblPrEx>
          <w:tblCellMar>
            <w:top w:w="0" w:type="dxa"/>
            <w:left w:w="108" w:type="dxa"/>
            <w:bottom w:w="0" w:type="dxa"/>
            <w:right w:w="108" w:type="dxa"/>
          </w:tblCellMar>
        </w:tblPrEx>
        <w:trPr>
          <w:trHeight w:val="284" w:hRule="exact"/>
        </w:trPr>
        <w:tc>
          <w:tcPr>
            <w:tcW w:w="131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30113</w:t>
            </w:r>
          </w:p>
        </w:tc>
        <w:tc>
          <w:tcPr>
            <w:tcW w:w="233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住房公积金</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10.33</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30212</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因公出国（境）费用</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p>
        </w:tc>
        <w:tc>
          <w:tcPr>
            <w:tcW w:w="101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31009</w:t>
            </w:r>
          </w:p>
        </w:tc>
        <w:tc>
          <w:tcPr>
            <w:tcW w:w="2812"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土地补偿</w:t>
            </w:r>
          </w:p>
        </w:tc>
        <w:tc>
          <w:tcPr>
            <w:tcW w:w="1898"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w:t>
            </w:r>
          </w:p>
        </w:tc>
      </w:tr>
      <w:tr>
        <w:tblPrEx>
          <w:tblCellMar>
            <w:top w:w="0" w:type="dxa"/>
            <w:left w:w="108" w:type="dxa"/>
            <w:bottom w:w="0" w:type="dxa"/>
            <w:right w:w="108" w:type="dxa"/>
          </w:tblCellMar>
        </w:tblPrEx>
        <w:trPr>
          <w:trHeight w:val="284" w:hRule="exact"/>
        </w:trPr>
        <w:tc>
          <w:tcPr>
            <w:tcW w:w="131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30114</w:t>
            </w:r>
          </w:p>
        </w:tc>
        <w:tc>
          <w:tcPr>
            <w:tcW w:w="233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医疗费</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30213</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维修（护）费</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p>
        </w:tc>
        <w:tc>
          <w:tcPr>
            <w:tcW w:w="101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31010</w:t>
            </w:r>
          </w:p>
        </w:tc>
        <w:tc>
          <w:tcPr>
            <w:tcW w:w="2812"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安置补助</w:t>
            </w:r>
          </w:p>
        </w:tc>
        <w:tc>
          <w:tcPr>
            <w:tcW w:w="1898"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w:t>
            </w:r>
          </w:p>
        </w:tc>
      </w:tr>
      <w:tr>
        <w:tblPrEx>
          <w:tblCellMar>
            <w:top w:w="0" w:type="dxa"/>
            <w:left w:w="108" w:type="dxa"/>
            <w:bottom w:w="0" w:type="dxa"/>
            <w:right w:w="108" w:type="dxa"/>
          </w:tblCellMar>
        </w:tblPrEx>
        <w:trPr>
          <w:trHeight w:val="284" w:hRule="exact"/>
        </w:trPr>
        <w:tc>
          <w:tcPr>
            <w:tcW w:w="131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30199</w:t>
            </w:r>
          </w:p>
        </w:tc>
        <w:tc>
          <w:tcPr>
            <w:tcW w:w="233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其他工资福利支出</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30214</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租赁费</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p>
        </w:tc>
        <w:tc>
          <w:tcPr>
            <w:tcW w:w="101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31011</w:t>
            </w:r>
          </w:p>
        </w:tc>
        <w:tc>
          <w:tcPr>
            <w:tcW w:w="2812"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地上附着物和青苗补偿</w:t>
            </w:r>
          </w:p>
        </w:tc>
        <w:tc>
          <w:tcPr>
            <w:tcW w:w="1898"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w:t>
            </w:r>
          </w:p>
        </w:tc>
      </w:tr>
      <w:tr>
        <w:tblPrEx>
          <w:tblCellMar>
            <w:top w:w="0" w:type="dxa"/>
            <w:left w:w="108" w:type="dxa"/>
            <w:bottom w:w="0" w:type="dxa"/>
            <w:right w:w="108" w:type="dxa"/>
          </w:tblCellMar>
        </w:tblPrEx>
        <w:trPr>
          <w:trHeight w:val="284" w:hRule="exact"/>
        </w:trPr>
        <w:tc>
          <w:tcPr>
            <w:tcW w:w="131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303</w:t>
            </w:r>
          </w:p>
        </w:tc>
        <w:tc>
          <w:tcPr>
            <w:tcW w:w="233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对个人和家庭的补助</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14.48</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30215</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会议费</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p>
        </w:tc>
        <w:tc>
          <w:tcPr>
            <w:tcW w:w="101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31012</w:t>
            </w:r>
          </w:p>
        </w:tc>
        <w:tc>
          <w:tcPr>
            <w:tcW w:w="2812"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拆迁补偿</w:t>
            </w:r>
          </w:p>
        </w:tc>
        <w:tc>
          <w:tcPr>
            <w:tcW w:w="1898"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w:t>
            </w:r>
          </w:p>
        </w:tc>
      </w:tr>
      <w:tr>
        <w:tblPrEx>
          <w:tblCellMar>
            <w:top w:w="0" w:type="dxa"/>
            <w:left w:w="108" w:type="dxa"/>
            <w:bottom w:w="0" w:type="dxa"/>
            <w:right w:w="108" w:type="dxa"/>
          </w:tblCellMar>
        </w:tblPrEx>
        <w:trPr>
          <w:trHeight w:val="284" w:hRule="exact"/>
        </w:trPr>
        <w:tc>
          <w:tcPr>
            <w:tcW w:w="131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30301</w:t>
            </w:r>
          </w:p>
        </w:tc>
        <w:tc>
          <w:tcPr>
            <w:tcW w:w="233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离休费</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30216</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培训费</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p>
        </w:tc>
        <w:tc>
          <w:tcPr>
            <w:tcW w:w="101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31013</w:t>
            </w:r>
          </w:p>
        </w:tc>
        <w:tc>
          <w:tcPr>
            <w:tcW w:w="2812"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公务用车购置</w:t>
            </w:r>
          </w:p>
        </w:tc>
        <w:tc>
          <w:tcPr>
            <w:tcW w:w="1898"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w:t>
            </w:r>
          </w:p>
        </w:tc>
      </w:tr>
      <w:tr>
        <w:tblPrEx>
          <w:tblCellMar>
            <w:top w:w="0" w:type="dxa"/>
            <w:left w:w="108" w:type="dxa"/>
            <w:bottom w:w="0" w:type="dxa"/>
            <w:right w:w="108" w:type="dxa"/>
          </w:tblCellMar>
        </w:tblPrEx>
        <w:trPr>
          <w:trHeight w:val="284" w:hRule="exact"/>
        </w:trPr>
        <w:tc>
          <w:tcPr>
            <w:tcW w:w="131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30302</w:t>
            </w:r>
          </w:p>
        </w:tc>
        <w:tc>
          <w:tcPr>
            <w:tcW w:w="233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退休费</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30217</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公务接待费</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p>
        </w:tc>
        <w:tc>
          <w:tcPr>
            <w:tcW w:w="101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31019</w:t>
            </w:r>
          </w:p>
        </w:tc>
        <w:tc>
          <w:tcPr>
            <w:tcW w:w="2812"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其他交通工具购置</w:t>
            </w:r>
          </w:p>
        </w:tc>
        <w:tc>
          <w:tcPr>
            <w:tcW w:w="1898"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w:t>
            </w:r>
          </w:p>
        </w:tc>
      </w:tr>
      <w:tr>
        <w:tblPrEx>
          <w:tblCellMar>
            <w:top w:w="0" w:type="dxa"/>
            <w:left w:w="108" w:type="dxa"/>
            <w:bottom w:w="0" w:type="dxa"/>
            <w:right w:w="108" w:type="dxa"/>
          </w:tblCellMar>
        </w:tblPrEx>
        <w:trPr>
          <w:trHeight w:val="284" w:hRule="exact"/>
        </w:trPr>
        <w:tc>
          <w:tcPr>
            <w:tcW w:w="131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30303</w:t>
            </w:r>
          </w:p>
        </w:tc>
        <w:tc>
          <w:tcPr>
            <w:tcW w:w="233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退职（役）费</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30218</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专用材料费</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p>
        </w:tc>
        <w:tc>
          <w:tcPr>
            <w:tcW w:w="101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31021</w:t>
            </w:r>
          </w:p>
        </w:tc>
        <w:tc>
          <w:tcPr>
            <w:tcW w:w="2812"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文物和陈列品购置</w:t>
            </w:r>
          </w:p>
        </w:tc>
        <w:tc>
          <w:tcPr>
            <w:tcW w:w="1898"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w:t>
            </w:r>
          </w:p>
        </w:tc>
      </w:tr>
      <w:tr>
        <w:tblPrEx>
          <w:tblCellMar>
            <w:top w:w="0" w:type="dxa"/>
            <w:left w:w="108" w:type="dxa"/>
            <w:bottom w:w="0" w:type="dxa"/>
            <w:right w:w="108" w:type="dxa"/>
          </w:tblCellMar>
        </w:tblPrEx>
        <w:trPr>
          <w:trHeight w:val="284" w:hRule="exact"/>
        </w:trPr>
        <w:tc>
          <w:tcPr>
            <w:tcW w:w="131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30304</w:t>
            </w:r>
          </w:p>
        </w:tc>
        <w:tc>
          <w:tcPr>
            <w:tcW w:w="233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抚恤金</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14.48</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30224</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被装购置费</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p>
        </w:tc>
        <w:tc>
          <w:tcPr>
            <w:tcW w:w="101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31022</w:t>
            </w:r>
          </w:p>
        </w:tc>
        <w:tc>
          <w:tcPr>
            <w:tcW w:w="2812"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无形资产购置</w:t>
            </w:r>
          </w:p>
        </w:tc>
        <w:tc>
          <w:tcPr>
            <w:tcW w:w="1898"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w:t>
            </w:r>
          </w:p>
        </w:tc>
      </w:tr>
      <w:tr>
        <w:tblPrEx>
          <w:tblCellMar>
            <w:top w:w="0" w:type="dxa"/>
            <w:left w:w="108" w:type="dxa"/>
            <w:bottom w:w="0" w:type="dxa"/>
            <w:right w:w="108" w:type="dxa"/>
          </w:tblCellMar>
        </w:tblPrEx>
        <w:trPr>
          <w:trHeight w:val="284" w:hRule="exact"/>
        </w:trPr>
        <w:tc>
          <w:tcPr>
            <w:tcW w:w="131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30305</w:t>
            </w:r>
          </w:p>
        </w:tc>
        <w:tc>
          <w:tcPr>
            <w:tcW w:w="233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生活补助</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30225</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专用燃料费</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p>
        </w:tc>
        <w:tc>
          <w:tcPr>
            <w:tcW w:w="101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31099</w:t>
            </w:r>
          </w:p>
        </w:tc>
        <w:tc>
          <w:tcPr>
            <w:tcW w:w="2812"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其他资本性支出</w:t>
            </w:r>
          </w:p>
        </w:tc>
        <w:tc>
          <w:tcPr>
            <w:tcW w:w="1898"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w:t>
            </w:r>
          </w:p>
        </w:tc>
      </w:tr>
      <w:tr>
        <w:tblPrEx>
          <w:tblCellMar>
            <w:top w:w="0" w:type="dxa"/>
            <w:left w:w="108" w:type="dxa"/>
            <w:bottom w:w="0" w:type="dxa"/>
            <w:right w:w="108" w:type="dxa"/>
          </w:tblCellMar>
        </w:tblPrEx>
        <w:trPr>
          <w:trHeight w:val="284" w:hRule="exact"/>
        </w:trPr>
        <w:tc>
          <w:tcPr>
            <w:tcW w:w="131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30306</w:t>
            </w:r>
          </w:p>
        </w:tc>
        <w:tc>
          <w:tcPr>
            <w:tcW w:w="233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救济费</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30226</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劳务费</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p>
        </w:tc>
        <w:tc>
          <w:tcPr>
            <w:tcW w:w="101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399</w:t>
            </w:r>
          </w:p>
        </w:tc>
        <w:tc>
          <w:tcPr>
            <w:tcW w:w="2812"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其他支出</w:t>
            </w:r>
          </w:p>
        </w:tc>
        <w:tc>
          <w:tcPr>
            <w:tcW w:w="1898"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w:t>
            </w:r>
          </w:p>
        </w:tc>
      </w:tr>
      <w:tr>
        <w:tblPrEx>
          <w:tblCellMar>
            <w:top w:w="0" w:type="dxa"/>
            <w:left w:w="108" w:type="dxa"/>
            <w:bottom w:w="0" w:type="dxa"/>
            <w:right w:w="108" w:type="dxa"/>
          </w:tblCellMar>
        </w:tblPrEx>
        <w:trPr>
          <w:trHeight w:val="284" w:hRule="exact"/>
        </w:trPr>
        <w:tc>
          <w:tcPr>
            <w:tcW w:w="131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30307</w:t>
            </w:r>
          </w:p>
        </w:tc>
        <w:tc>
          <w:tcPr>
            <w:tcW w:w="233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医疗费补助</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30227</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委托业务费</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p>
        </w:tc>
        <w:tc>
          <w:tcPr>
            <w:tcW w:w="101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39906</w:t>
            </w:r>
          </w:p>
        </w:tc>
        <w:tc>
          <w:tcPr>
            <w:tcW w:w="2812"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赠与</w:t>
            </w:r>
          </w:p>
        </w:tc>
        <w:tc>
          <w:tcPr>
            <w:tcW w:w="1898"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w:t>
            </w:r>
          </w:p>
        </w:tc>
      </w:tr>
      <w:tr>
        <w:tblPrEx>
          <w:tblCellMar>
            <w:top w:w="0" w:type="dxa"/>
            <w:left w:w="108" w:type="dxa"/>
            <w:bottom w:w="0" w:type="dxa"/>
            <w:right w:w="108" w:type="dxa"/>
          </w:tblCellMar>
        </w:tblPrEx>
        <w:trPr>
          <w:trHeight w:val="284" w:hRule="exact"/>
        </w:trPr>
        <w:tc>
          <w:tcPr>
            <w:tcW w:w="131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30308</w:t>
            </w:r>
          </w:p>
        </w:tc>
        <w:tc>
          <w:tcPr>
            <w:tcW w:w="233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助学金</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30228</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工会经费</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p>
        </w:tc>
        <w:tc>
          <w:tcPr>
            <w:tcW w:w="101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39907</w:t>
            </w:r>
          </w:p>
        </w:tc>
        <w:tc>
          <w:tcPr>
            <w:tcW w:w="2812"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国家赔偿费用支出</w:t>
            </w:r>
          </w:p>
        </w:tc>
        <w:tc>
          <w:tcPr>
            <w:tcW w:w="1898"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w:t>
            </w:r>
          </w:p>
        </w:tc>
      </w:tr>
      <w:tr>
        <w:tblPrEx>
          <w:tblCellMar>
            <w:top w:w="0" w:type="dxa"/>
            <w:left w:w="108" w:type="dxa"/>
            <w:bottom w:w="0" w:type="dxa"/>
            <w:right w:w="108" w:type="dxa"/>
          </w:tblCellMar>
        </w:tblPrEx>
        <w:trPr>
          <w:trHeight w:val="284" w:hRule="exact"/>
        </w:trPr>
        <w:tc>
          <w:tcPr>
            <w:tcW w:w="131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30309</w:t>
            </w:r>
          </w:p>
        </w:tc>
        <w:tc>
          <w:tcPr>
            <w:tcW w:w="233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奖励金</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30229</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福利费</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0.19</w:t>
            </w:r>
          </w:p>
        </w:tc>
        <w:tc>
          <w:tcPr>
            <w:tcW w:w="101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39908</w:t>
            </w:r>
          </w:p>
        </w:tc>
        <w:tc>
          <w:tcPr>
            <w:tcW w:w="2812"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对民间非营利组织和群众性自治组织补贴</w:t>
            </w:r>
          </w:p>
        </w:tc>
        <w:tc>
          <w:tcPr>
            <w:tcW w:w="1898"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w:t>
            </w:r>
          </w:p>
        </w:tc>
      </w:tr>
      <w:tr>
        <w:tblPrEx>
          <w:tblCellMar>
            <w:top w:w="0" w:type="dxa"/>
            <w:left w:w="108" w:type="dxa"/>
            <w:bottom w:w="0" w:type="dxa"/>
            <w:right w:w="108" w:type="dxa"/>
          </w:tblCellMar>
        </w:tblPrEx>
        <w:trPr>
          <w:trHeight w:val="284" w:hRule="exact"/>
        </w:trPr>
        <w:tc>
          <w:tcPr>
            <w:tcW w:w="131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30310</w:t>
            </w:r>
          </w:p>
        </w:tc>
        <w:tc>
          <w:tcPr>
            <w:tcW w:w="233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个人农业生产补贴</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30231</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公务用车运行维护费</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p>
        </w:tc>
        <w:tc>
          <w:tcPr>
            <w:tcW w:w="101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39999</w:t>
            </w:r>
          </w:p>
        </w:tc>
        <w:tc>
          <w:tcPr>
            <w:tcW w:w="2812"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其他支出</w:t>
            </w:r>
          </w:p>
        </w:tc>
        <w:tc>
          <w:tcPr>
            <w:tcW w:w="1898"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w:t>
            </w:r>
          </w:p>
        </w:tc>
      </w:tr>
      <w:tr>
        <w:tblPrEx>
          <w:tblCellMar>
            <w:top w:w="0" w:type="dxa"/>
            <w:left w:w="108" w:type="dxa"/>
            <w:bottom w:w="0" w:type="dxa"/>
            <w:right w:w="108" w:type="dxa"/>
          </w:tblCellMar>
        </w:tblPrEx>
        <w:trPr>
          <w:trHeight w:val="284" w:hRule="exact"/>
        </w:trPr>
        <w:tc>
          <w:tcPr>
            <w:tcW w:w="131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30311</w:t>
            </w:r>
          </w:p>
        </w:tc>
        <w:tc>
          <w:tcPr>
            <w:tcW w:w="233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代缴社会保险费</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30239</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其他交通费用</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0.56</w:t>
            </w:r>
          </w:p>
        </w:tc>
        <w:tc>
          <w:tcPr>
            <w:tcW w:w="101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18"/>
              </w:rPr>
            </w:pPr>
            <w:r>
              <w:rPr>
                <w:rFonts w:hint="eastAsia" w:cs="宋体" w:asciiTheme="minorEastAsia" w:hAnsiTheme="minorEastAsia"/>
                <w:color w:val="000000"/>
                <w:kern w:val="0"/>
                <w:szCs w:val="18"/>
              </w:rPr>
              <w:t>　</w:t>
            </w:r>
          </w:p>
        </w:tc>
        <w:tc>
          <w:tcPr>
            <w:tcW w:w="2812"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18"/>
              </w:rPr>
            </w:pPr>
            <w:r>
              <w:rPr>
                <w:rFonts w:hint="eastAsia" w:cs="宋体" w:asciiTheme="minorEastAsia" w:hAnsiTheme="minorEastAsia"/>
                <w:color w:val="000000"/>
                <w:kern w:val="0"/>
                <w:szCs w:val="18"/>
              </w:rPr>
              <w:t>　</w:t>
            </w:r>
          </w:p>
        </w:tc>
        <w:tc>
          <w:tcPr>
            <w:tcW w:w="1898"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w:t>
            </w:r>
          </w:p>
        </w:tc>
      </w:tr>
      <w:tr>
        <w:tblPrEx>
          <w:tblCellMar>
            <w:top w:w="0" w:type="dxa"/>
            <w:left w:w="108" w:type="dxa"/>
            <w:bottom w:w="0" w:type="dxa"/>
            <w:right w:w="108" w:type="dxa"/>
          </w:tblCellMar>
        </w:tblPrEx>
        <w:trPr>
          <w:trHeight w:val="284" w:hRule="exact"/>
        </w:trPr>
        <w:tc>
          <w:tcPr>
            <w:tcW w:w="131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30399</w:t>
            </w:r>
          </w:p>
        </w:tc>
        <w:tc>
          <w:tcPr>
            <w:tcW w:w="233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其他对个人和家庭的补助</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30240</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税金及附加费用</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p>
        </w:tc>
        <w:tc>
          <w:tcPr>
            <w:tcW w:w="101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18"/>
              </w:rPr>
            </w:pPr>
            <w:r>
              <w:rPr>
                <w:rFonts w:hint="eastAsia" w:cs="宋体" w:asciiTheme="minorEastAsia" w:hAnsiTheme="minorEastAsia"/>
                <w:color w:val="000000"/>
                <w:kern w:val="0"/>
                <w:szCs w:val="18"/>
              </w:rPr>
              <w:t>　</w:t>
            </w:r>
          </w:p>
        </w:tc>
        <w:tc>
          <w:tcPr>
            <w:tcW w:w="2812"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18"/>
              </w:rPr>
            </w:pPr>
            <w:r>
              <w:rPr>
                <w:rFonts w:hint="eastAsia" w:cs="宋体" w:asciiTheme="minorEastAsia" w:hAnsiTheme="minorEastAsia"/>
                <w:color w:val="000000"/>
                <w:kern w:val="0"/>
                <w:szCs w:val="18"/>
              </w:rPr>
              <w:t>　</w:t>
            </w:r>
          </w:p>
        </w:tc>
        <w:tc>
          <w:tcPr>
            <w:tcW w:w="1898"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w:t>
            </w:r>
          </w:p>
        </w:tc>
      </w:tr>
      <w:tr>
        <w:tblPrEx>
          <w:tblCellMar>
            <w:top w:w="0" w:type="dxa"/>
            <w:left w:w="108" w:type="dxa"/>
            <w:bottom w:w="0" w:type="dxa"/>
            <w:right w:w="108" w:type="dxa"/>
          </w:tblCellMar>
        </w:tblPrEx>
        <w:trPr>
          <w:trHeight w:val="284" w:hRule="exact"/>
        </w:trPr>
        <w:tc>
          <w:tcPr>
            <w:tcW w:w="131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w:t>
            </w:r>
          </w:p>
        </w:tc>
        <w:tc>
          <w:tcPr>
            <w:tcW w:w="233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30299</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其他商品和服务支出</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0.87</w:t>
            </w:r>
          </w:p>
        </w:tc>
        <w:tc>
          <w:tcPr>
            <w:tcW w:w="101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18"/>
              </w:rPr>
            </w:pPr>
            <w:r>
              <w:rPr>
                <w:rFonts w:hint="eastAsia" w:cs="宋体" w:asciiTheme="minorEastAsia" w:hAnsiTheme="minorEastAsia"/>
                <w:color w:val="000000"/>
                <w:kern w:val="0"/>
                <w:szCs w:val="18"/>
              </w:rPr>
              <w:t>　</w:t>
            </w:r>
          </w:p>
        </w:tc>
        <w:tc>
          <w:tcPr>
            <w:tcW w:w="2812"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18"/>
              </w:rPr>
            </w:pPr>
            <w:r>
              <w:rPr>
                <w:rFonts w:hint="eastAsia" w:cs="宋体" w:asciiTheme="minorEastAsia" w:hAnsiTheme="minorEastAsia"/>
                <w:color w:val="000000"/>
                <w:kern w:val="0"/>
                <w:szCs w:val="18"/>
              </w:rPr>
              <w:t>　</w:t>
            </w:r>
          </w:p>
        </w:tc>
        <w:tc>
          <w:tcPr>
            <w:tcW w:w="1898"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w:t>
            </w:r>
          </w:p>
        </w:tc>
      </w:tr>
      <w:tr>
        <w:tblPrEx>
          <w:tblCellMar>
            <w:top w:w="0" w:type="dxa"/>
            <w:left w:w="108" w:type="dxa"/>
            <w:bottom w:w="0" w:type="dxa"/>
            <w:right w:w="108" w:type="dxa"/>
          </w:tblCellMar>
        </w:tblPrEx>
        <w:trPr>
          <w:trHeight w:val="284" w:hRule="exact"/>
        </w:trPr>
        <w:tc>
          <w:tcPr>
            <w:tcW w:w="365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0"/>
              </w:rPr>
            </w:pPr>
            <w:r>
              <w:rPr>
                <w:rFonts w:hint="eastAsia" w:cs="宋体" w:asciiTheme="minorEastAsia" w:hAnsiTheme="minorEastAsia"/>
                <w:color w:val="000000"/>
                <w:kern w:val="0"/>
                <w:szCs w:val="20"/>
              </w:rPr>
              <w:t>人员经费合计</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170.93</w:t>
            </w:r>
          </w:p>
        </w:tc>
        <w:tc>
          <w:tcPr>
            <w:tcW w:w="8646"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0"/>
              </w:rPr>
            </w:pPr>
            <w:r>
              <w:rPr>
                <w:rFonts w:hint="eastAsia" w:cs="宋体" w:asciiTheme="minorEastAsia" w:hAnsiTheme="minorEastAsia"/>
                <w:color w:val="000000"/>
                <w:kern w:val="0"/>
                <w:szCs w:val="20"/>
              </w:rPr>
              <w:t>公用经费合计</w:t>
            </w:r>
          </w:p>
        </w:tc>
        <w:tc>
          <w:tcPr>
            <w:tcW w:w="1898"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18"/>
              </w:rPr>
            </w:pPr>
            <w:r>
              <w:rPr>
                <w:rFonts w:hint="eastAsia" w:cs="宋体" w:asciiTheme="minorEastAsia" w:hAnsiTheme="minorEastAsia"/>
                <w:color w:val="000000"/>
                <w:kern w:val="0"/>
                <w:szCs w:val="18"/>
              </w:rPr>
              <w:t>　7.45</w:t>
            </w:r>
          </w:p>
        </w:tc>
      </w:tr>
      <w:tr>
        <w:tblPrEx>
          <w:tblCellMar>
            <w:top w:w="0" w:type="dxa"/>
            <w:left w:w="108" w:type="dxa"/>
            <w:bottom w:w="0" w:type="dxa"/>
            <w:right w:w="108" w:type="dxa"/>
          </w:tblCellMar>
        </w:tblPrEx>
        <w:trPr>
          <w:trHeight w:val="284" w:hRule="exact"/>
        </w:trPr>
        <w:tc>
          <w:tcPr>
            <w:tcW w:w="15614" w:type="dxa"/>
            <w:gridSpan w:val="9"/>
            <w:tcBorders>
              <w:top w:val="nil"/>
              <w:left w:val="nil"/>
              <w:bottom w:val="nil"/>
              <w:right w:val="nil"/>
            </w:tcBorders>
            <w:shd w:val="clear" w:color="auto" w:fill="auto"/>
            <w:noWrap/>
            <w:vAlign w:val="center"/>
          </w:tcPr>
          <w:p>
            <w:pPr>
              <w:widowControl/>
              <w:jc w:val="left"/>
              <w:rPr>
                <w:rFonts w:cs="宋体" w:asciiTheme="minorEastAsia" w:hAnsiTheme="minorEastAsia"/>
                <w:color w:val="000000"/>
                <w:kern w:val="0"/>
                <w:szCs w:val="24"/>
              </w:rPr>
            </w:pPr>
            <w:r>
              <w:rPr>
                <w:rFonts w:hint="eastAsia" w:cs="宋体" w:asciiTheme="minorEastAsia" w:hAnsiTheme="minorEastAsia"/>
                <w:color w:val="000000"/>
                <w:kern w:val="0"/>
                <w:szCs w:val="24"/>
              </w:rPr>
              <w:t>注：本表反映部门本年度一般公共预算财政拨款基本支出明细情况。</w:t>
            </w:r>
          </w:p>
        </w:tc>
      </w:tr>
    </w:tbl>
    <w:p>
      <w:pPr>
        <w:widowControl/>
        <w:jc w:val="center"/>
        <w:rPr>
          <w:rFonts w:cs="Times New Roman" w:asciiTheme="minorEastAsia" w:hAnsiTheme="minorEastAsia"/>
          <w:color w:val="000000"/>
          <w:kern w:val="0"/>
          <w:sz w:val="36"/>
          <w:szCs w:val="36"/>
        </w:rPr>
      </w:pPr>
      <w:r>
        <w:rPr>
          <w:rFonts w:hint="eastAsia" w:cs="Times New Roman" w:asciiTheme="minorEastAsia" w:hAnsiTheme="minorEastAsia"/>
          <w:color w:val="000000"/>
          <w:kern w:val="0"/>
          <w:sz w:val="36"/>
          <w:szCs w:val="36"/>
        </w:rPr>
        <w:t>一般公共预算财政拨款“三公”经费支出决算表</w:t>
      </w:r>
    </w:p>
    <w:p>
      <w:pPr>
        <w:widowControl/>
        <w:ind w:left="13860" w:hanging="13860" w:hangingChars="6600"/>
        <w:jc w:val="left"/>
        <w:rPr>
          <w:rFonts w:cs="Times New Roman" w:asciiTheme="minorEastAsia" w:hAnsiTheme="minorEastAsia"/>
          <w:color w:val="000000"/>
          <w:kern w:val="0"/>
          <w:szCs w:val="21"/>
        </w:rPr>
      </w:pPr>
      <w:r>
        <w:rPr>
          <w:rFonts w:cs="Times New Roman" w:asciiTheme="minorEastAsia" w:hAnsiTheme="minorEastAsia"/>
          <w:color w:val="000000"/>
          <w:kern w:val="0"/>
          <w:szCs w:val="21"/>
        </w:rPr>
        <w:t>部门：</w:t>
      </w:r>
      <w:r>
        <w:rPr>
          <w:rFonts w:hint="eastAsia" w:cs="Times New Roman" w:asciiTheme="minorEastAsia" w:hAnsiTheme="minorEastAsia"/>
          <w:color w:val="000000"/>
          <w:kern w:val="0"/>
          <w:szCs w:val="21"/>
        </w:rPr>
        <w:t>祁阳市农村经营服务站</w:t>
      </w:r>
      <w:r>
        <w:rPr>
          <w:rFonts w:cs="Times New Roman" w:asciiTheme="minorEastAsia" w:hAnsiTheme="minorEastAsia"/>
          <w:color w:val="000000"/>
          <w:kern w:val="0"/>
          <w:szCs w:val="21"/>
        </w:rPr>
        <w:t>公开0</w:t>
      </w:r>
      <w:r>
        <w:rPr>
          <w:rFonts w:hint="eastAsia" w:cs="Times New Roman" w:asciiTheme="minorEastAsia" w:hAnsiTheme="minorEastAsia"/>
          <w:color w:val="000000"/>
          <w:kern w:val="0"/>
          <w:szCs w:val="21"/>
        </w:rPr>
        <w:t>7</w:t>
      </w:r>
      <w:r>
        <w:rPr>
          <w:rFonts w:cs="Times New Roman" w:asciiTheme="minorEastAsia" w:hAnsiTheme="minorEastAsia"/>
          <w:color w:val="000000"/>
          <w:kern w:val="0"/>
          <w:szCs w:val="21"/>
        </w:rPr>
        <w:t>表</w:t>
      </w:r>
    </w:p>
    <w:p>
      <w:pPr>
        <w:widowControl/>
        <w:ind w:right="420"/>
        <w:jc w:val="right"/>
        <w:rPr>
          <w:rFonts w:cs="Times New Roman" w:asciiTheme="minorEastAsia" w:hAnsiTheme="minorEastAsia"/>
          <w:color w:val="000000"/>
          <w:kern w:val="0"/>
          <w:szCs w:val="21"/>
        </w:rPr>
      </w:pPr>
      <w:r>
        <w:rPr>
          <w:rFonts w:cs="Times New Roman" w:asciiTheme="minorEastAsia" w:hAnsiTheme="minorEastAsia"/>
          <w:color w:val="000000"/>
          <w:kern w:val="0"/>
          <w:szCs w:val="21"/>
        </w:rPr>
        <w:t>单位：万元</w:t>
      </w:r>
    </w:p>
    <w:tbl>
      <w:tblPr>
        <w:tblStyle w:val="8"/>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公务</w:t>
            </w:r>
          </w:p>
          <w:p>
            <w:pPr>
              <w:widowControl/>
              <w:jc w:val="center"/>
              <w:rPr>
                <w:rFonts w:cs="Times New Roman" w:asciiTheme="minorEastAsia" w:hAnsiTheme="minorEastAsia"/>
                <w:kern w:val="0"/>
                <w:szCs w:val="21"/>
              </w:rPr>
            </w:pPr>
            <w:r>
              <w:rPr>
                <w:rFonts w:cs="Times New Roman" w:asciiTheme="minorEastAsia" w:hAnsiTheme="minorEastAsia"/>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公务</w:t>
            </w:r>
          </w:p>
          <w:p>
            <w:pPr>
              <w:widowControl/>
              <w:jc w:val="center"/>
              <w:rPr>
                <w:rFonts w:cs="Times New Roman" w:asciiTheme="minorEastAsia" w:hAnsiTheme="minorEastAsia"/>
                <w:kern w:val="0"/>
                <w:szCs w:val="21"/>
              </w:rPr>
            </w:pPr>
            <w:r>
              <w:rPr>
                <w:rFonts w:cs="Times New Roman" w:asciiTheme="minorEastAsia" w:hAnsiTheme="minorEastAsia"/>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cs="Times New Roman" w:asciiTheme="minorEastAsia" w:hAnsiTheme="minorEastAsia"/>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cs="Times New Roman" w:asciiTheme="minorEastAsia" w:hAnsiTheme="minorEastAsia"/>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cs="Times New Roman" w:asciiTheme="minorEastAsia" w:hAnsiTheme="minorEastAsia" w:eastAsiaTheme="minorEastAsia"/>
                <w:kern w:val="0"/>
                <w:szCs w:val="21"/>
                <w:lang w:eastAsia="zh-CN"/>
              </w:rPr>
            </w:pPr>
            <w:r>
              <w:rPr>
                <w:rFonts w:cs="Times New Roman" w:asciiTheme="minorEastAsia" w:hAnsiTheme="minorEastAsia"/>
                <w:kern w:val="0"/>
                <w:szCs w:val="21"/>
              </w:rPr>
              <w:t>公务用车</w:t>
            </w:r>
          </w:p>
          <w:p>
            <w:pPr>
              <w:widowControl/>
              <w:jc w:val="center"/>
              <w:rPr>
                <w:rFonts w:cs="Times New Roman" w:asciiTheme="minorEastAsia" w:hAnsiTheme="minorEastAsia"/>
                <w:kern w:val="0"/>
                <w:szCs w:val="21"/>
              </w:rPr>
            </w:pPr>
            <w:r>
              <w:rPr>
                <w:rFonts w:cs="Times New Roman" w:asciiTheme="minorEastAsia" w:hAnsiTheme="minorEastAsia"/>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cs="Times New Roman" w:asciiTheme="minorEastAsia" w:hAnsiTheme="minorEastAsia" w:eastAsiaTheme="minorEastAsia"/>
                <w:kern w:val="0"/>
                <w:szCs w:val="21"/>
                <w:lang w:eastAsia="zh-CN"/>
              </w:rPr>
            </w:pPr>
            <w:r>
              <w:rPr>
                <w:rFonts w:cs="Times New Roman" w:asciiTheme="minorEastAsia" w:hAnsiTheme="minorEastAsia"/>
                <w:kern w:val="0"/>
                <w:szCs w:val="21"/>
              </w:rPr>
              <w:t>公务用车</w:t>
            </w:r>
          </w:p>
          <w:p>
            <w:pPr>
              <w:widowControl/>
              <w:jc w:val="center"/>
              <w:rPr>
                <w:rFonts w:cs="Times New Roman" w:asciiTheme="minorEastAsia" w:hAnsiTheme="minorEastAsia"/>
                <w:kern w:val="0"/>
                <w:szCs w:val="21"/>
              </w:rPr>
            </w:pPr>
            <w:r>
              <w:rPr>
                <w:rFonts w:cs="Times New Roman" w:asciiTheme="minorEastAsia" w:hAnsiTheme="minorEastAsia"/>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cs="Times New Roman" w:asciiTheme="minorEastAsia" w:hAnsiTheme="minorEastAsia"/>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cs="Times New Roman" w:asciiTheme="minorEastAsia" w:hAnsiTheme="minorEastAsia"/>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cs="Times New Roman" w:asciiTheme="minorEastAsia" w:hAnsiTheme="minorEastAsia"/>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cs="Times New Roman" w:asciiTheme="minorEastAsia" w:hAnsiTheme="minorEastAsia" w:eastAsiaTheme="minorEastAsia"/>
                <w:kern w:val="0"/>
                <w:szCs w:val="21"/>
                <w:lang w:eastAsia="zh-CN"/>
              </w:rPr>
            </w:pPr>
            <w:r>
              <w:rPr>
                <w:rFonts w:cs="Times New Roman" w:asciiTheme="minorEastAsia" w:hAnsiTheme="minorEastAsia"/>
                <w:kern w:val="0"/>
                <w:szCs w:val="21"/>
              </w:rPr>
              <w:t>公务用车</w:t>
            </w:r>
          </w:p>
          <w:p>
            <w:pPr>
              <w:widowControl/>
              <w:jc w:val="center"/>
              <w:rPr>
                <w:rFonts w:cs="Times New Roman" w:asciiTheme="minorEastAsia" w:hAnsiTheme="minorEastAsia"/>
                <w:kern w:val="0"/>
                <w:szCs w:val="21"/>
              </w:rPr>
            </w:pPr>
            <w:r>
              <w:rPr>
                <w:rFonts w:cs="Times New Roman" w:asciiTheme="minorEastAsia" w:hAnsiTheme="minorEastAsia"/>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cs="Times New Roman" w:asciiTheme="minorEastAsia" w:hAnsiTheme="minorEastAsia" w:eastAsiaTheme="minorEastAsia"/>
                <w:kern w:val="0"/>
                <w:szCs w:val="21"/>
                <w:lang w:eastAsia="zh-CN"/>
              </w:rPr>
            </w:pPr>
            <w:r>
              <w:rPr>
                <w:rFonts w:cs="Times New Roman" w:asciiTheme="minorEastAsia" w:hAnsiTheme="minorEastAsia"/>
                <w:kern w:val="0"/>
                <w:szCs w:val="21"/>
              </w:rPr>
              <w:t>公务用车</w:t>
            </w:r>
          </w:p>
          <w:p>
            <w:pPr>
              <w:widowControl/>
              <w:jc w:val="center"/>
              <w:rPr>
                <w:rFonts w:cs="Times New Roman" w:asciiTheme="minorEastAsia" w:hAnsiTheme="minorEastAsia"/>
                <w:kern w:val="0"/>
                <w:szCs w:val="21"/>
              </w:rPr>
            </w:pPr>
            <w:r>
              <w:rPr>
                <w:rFonts w:cs="Times New Roman" w:asciiTheme="minorEastAsia" w:hAnsiTheme="minorEastAsia"/>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cs="Times New Roman" w:asciiTheme="minorEastAsia" w:hAnsiTheme="minorEastAsia"/>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r>
              <w:rPr>
                <w:rFonts w:hint="eastAsia" w:cs="Times New Roman" w:asciiTheme="minorEastAsia" w:hAnsiTheme="minorEastAsia"/>
                <w:kern w:val="0"/>
                <w:szCs w:val="21"/>
              </w:rPr>
              <w:t>4.8</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r>
              <w:rPr>
                <w:rFonts w:hint="eastAsia" w:cs="Times New Roman" w:asciiTheme="minorEastAsia" w:hAnsiTheme="minorEastAsia"/>
                <w:kern w:val="0"/>
                <w:szCs w:val="21"/>
              </w:rPr>
              <w:t>4.8</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r>
              <w:rPr>
                <w:rFonts w:hint="eastAsia" w:cs="Times New Roman" w:asciiTheme="minorEastAsia" w:hAnsiTheme="minorEastAsia"/>
                <w:kern w:val="0"/>
                <w:szCs w:val="21"/>
              </w:rPr>
              <w:t>2.23</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1220" w:type="dxa"/>
            <w:tcBorders>
              <w:top w:val="nil"/>
              <w:left w:val="nil"/>
              <w:bottom w:val="single" w:color="auto" w:sz="8" w:space="0"/>
              <w:right w:val="nil"/>
            </w:tcBorders>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1220"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r>
              <w:rPr>
                <w:rFonts w:hint="eastAsia" w:cs="Times New Roman" w:asciiTheme="minorEastAsia" w:hAnsiTheme="minorEastAsia"/>
                <w:kern w:val="0"/>
                <w:szCs w:val="21"/>
              </w:rPr>
              <w:t>2.23</w:t>
            </w:r>
          </w:p>
        </w:tc>
      </w:tr>
    </w:tbl>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cs="宋体" w:asciiTheme="minorEastAsia" w:hAnsiTheme="minorEastAsia"/>
          <w:kern w:val="0"/>
          <w:sz w:val="24"/>
          <w:szCs w:val="24"/>
        </w:rPr>
        <w:br w:type="page"/>
      </w:r>
    </w:p>
    <w:p>
      <w:pPr>
        <w:autoSpaceDE w:val="0"/>
        <w:autoSpaceDN w:val="0"/>
        <w:adjustRightInd w:val="0"/>
        <w:ind w:left="315" w:leftChars="150"/>
        <w:jc w:val="left"/>
        <w:rPr>
          <w:rFonts w:cs="宋体" w:asciiTheme="minorEastAsia" w:hAnsiTheme="minorEastAsia"/>
          <w:kern w:val="0"/>
          <w:sz w:val="24"/>
          <w:szCs w:val="24"/>
        </w:rPr>
      </w:pPr>
    </w:p>
    <w:p>
      <w:pPr>
        <w:widowControl/>
        <w:jc w:val="center"/>
        <w:rPr>
          <w:rFonts w:cs="Times New Roman" w:asciiTheme="minorEastAsia" w:hAnsiTheme="minorEastAsia"/>
          <w:kern w:val="0"/>
          <w:sz w:val="36"/>
          <w:szCs w:val="36"/>
        </w:rPr>
      </w:pPr>
      <w:r>
        <w:rPr>
          <w:rFonts w:cs="Times New Roman" w:asciiTheme="minorEastAsia" w:hAnsiTheme="minorEastAsia"/>
          <w:kern w:val="0"/>
          <w:sz w:val="36"/>
          <w:szCs w:val="36"/>
        </w:rPr>
        <w:t>政府性基金预算财政拨款收入支出决算表</w:t>
      </w:r>
    </w:p>
    <w:p>
      <w:pPr>
        <w:widowControl/>
        <w:wordWrap w:val="0"/>
        <w:jc w:val="right"/>
        <w:rPr>
          <w:rFonts w:hint="eastAsia" w:cs="Times New Roman" w:asciiTheme="minorEastAsia" w:hAnsiTheme="minorEastAsia" w:eastAsiaTheme="minorEastAsia"/>
          <w:color w:val="000000"/>
          <w:kern w:val="0"/>
          <w:szCs w:val="21"/>
          <w:lang w:eastAsia="zh-CN"/>
        </w:rPr>
      </w:pPr>
      <w:r>
        <w:rPr>
          <w:rFonts w:cs="Times New Roman" w:asciiTheme="minorEastAsia" w:hAnsiTheme="minorEastAsia"/>
          <w:color w:val="000000"/>
          <w:kern w:val="0"/>
          <w:szCs w:val="21"/>
        </w:rPr>
        <w:t>部门：</w:t>
      </w:r>
      <w:r>
        <w:rPr>
          <w:rFonts w:hint="eastAsia" w:cs="Times New Roman" w:asciiTheme="minorEastAsia" w:hAnsiTheme="minorEastAsia"/>
          <w:color w:val="000000"/>
          <w:kern w:val="0"/>
          <w:szCs w:val="21"/>
        </w:rPr>
        <w:t>祁阳市农村经营服务站</w:t>
      </w:r>
    </w:p>
    <w:p>
      <w:pPr>
        <w:widowControl/>
        <w:jc w:val="right"/>
        <w:rPr>
          <w:rFonts w:cs="Times New Roman" w:asciiTheme="minorEastAsia" w:hAnsiTheme="minorEastAsia"/>
          <w:color w:val="000000"/>
          <w:kern w:val="0"/>
          <w:szCs w:val="21"/>
        </w:rPr>
      </w:pPr>
      <w:r>
        <w:rPr>
          <w:rFonts w:cs="Times New Roman" w:asciiTheme="minorEastAsia" w:hAnsiTheme="minorEastAsia"/>
          <w:color w:val="000000"/>
          <w:kern w:val="0"/>
          <w:szCs w:val="21"/>
        </w:rPr>
        <w:t>公开08表</w:t>
      </w:r>
    </w:p>
    <w:p>
      <w:pPr>
        <w:widowControl/>
        <w:jc w:val="right"/>
        <w:rPr>
          <w:rFonts w:cs="Times New Roman" w:asciiTheme="minorEastAsia" w:hAnsiTheme="minorEastAsia"/>
          <w:color w:val="000000"/>
          <w:kern w:val="0"/>
          <w:szCs w:val="21"/>
        </w:rPr>
      </w:pPr>
      <w:r>
        <w:rPr>
          <w:rFonts w:cs="Times New Roman" w:asciiTheme="minorEastAsia" w:hAnsiTheme="minorEastAsia"/>
          <w:color w:val="000000"/>
          <w:kern w:val="0"/>
          <w:szCs w:val="21"/>
        </w:rPr>
        <w:t>单位：万元</w:t>
      </w:r>
    </w:p>
    <w:tbl>
      <w:tblPr>
        <w:tblStyle w:val="8"/>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cs="Times New Roman" w:asciiTheme="minorEastAsia" w:hAnsiTheme="minorEastAsia"/>
                <w:b/>
                <w:kern w:val="0"/>
                <w:szCs w:val="21"/>
              </w:rPr>
            </w:pPr>
            <w:r>
              <w:rPr>
                <w:rFonts w:cs="Times New Roman" w:asciiTheme="minorEastAsia" w:hAnsiTheme="minorEastAsia"/>
                <w:b/>
                <w:kern w:val="0"/>
                <w:szCs w:val="21"/>
              </w:rPr>
              <w:t>项目</w:t>
            </w:r>
          </w:p>
        </w:tc>
        <w:tc>
          <w:tcPr>
            <w:tcW w:w="2000" w:type="dxa"/>
            <w:vMerge w:val="restart"/>
            <w:shd w:val="clear" w:color="auto" w:fill="auto"/>
            <w:vAlign w:val="center"/>
          </w:tcPr>
          <w:p>
            <w:pPr>
              <w:widowControl/>
              <w:jc w:val="center"/>
              <w:rPr>
                <w:rFonts w:cs="Times New Roman" w:asciiTheme="minorEastAsia" w:hAnsiTheme="minorEastAsia"/>
                <w:b/>
                <w:kern w:val="0"/>
                <w:szCs w:val="21"/>
              </w:rPr>
            </w:pPr>
            <w:r>
              <w:rPr>
                <w:rFonts w:cs="Times New Roman" w:asciiTheme="minorEastAsia" w:hAnsiTheme="minorEastAsia"/>
                <w:b/>
                <w:kern w:val="0"/>
                <w:szCs w:val="21"/>
              </w:rPr>
              <w:t>年初结转和结余</w:t>
            </w:r>
          </w:p>
        </w:tc>
        <w:tc>
          <w:tcPr>
            <w:tcW w:w="2000" w:type="dxa"/>
            <w:vMerge w:val="restart"/>
            <w:shd w:val="clear" w:color="auto" w:fill="auto"/>
            <w:vAlign w:val="center"/>
          </w:tcPr>
          <w:p>
            <w:pPr>
              <w:widowControl/>
              <w:jc w:val="center"/>
              <w:rPr>
                <w:rFonts w:cs="Times New Roman" w:asciiTheme="minorEastAsia" w:hAnsiTheme="minorEastAsia"/>
                <w:b/>
                <w:kern w:val="0"/>
                <w:szCs w:val="21"/>
              </w:rPr>
            </w:pPr>
            <w:r>
              <w:rPr>
                <w:rFonts w:cs="Times New Roman" w:asciiTheme="minorEastAsia" w:hAnsiTheme="minorEastAsia"/>
                <w:b/>
                <w:kern w:val="0"/>
                <w:szCs w:val="21"/>
              </w:rPr>
              <w:t>本年收入</w:t>
            </w:r>
          </w:p>
        </w:tc>
        <w:tc>
          <w:tcPr>
            <w:tcW w:w="6000" w:type="dxa"/>
            <w:gridSpan w:val="3"/>
            <w:shd w:val="clear" w:color="auto" w:fill="auto"/>
            <w:vAlign w:val="center"/>
          </w:tcPr>
          <w:p>
            <w:pPr>
              <w:widowControl/>
              <w:jc w:val="center"/>
              <w:rPr>
                <w:rFonts w:cs="Times New Roman" w:asciiTheme="minorEastAsia" w:hAnsiTheme="minorEastAsia"/>
                <w:b/>
                <w:kern w:val="0"/>
                <w:szCs w:val="21"/>
              </w:rPr>
            </w:pPr>
            <w:r>
              <w:rPr>
                <w:rFonts w:cs="Times New Roman" w:asciiTheme="minorEastAsia" w:hAnsiTheme="minorEastAsia"/>
                <w:b/>
                <w:kern w:val="0"/>
                <w:szCs w:val="21"/>
              </w:rPr>
              <w:t>本年支出</w:t>
            </w:r>
          </w:p>
        </w:tc>
        <w:tc>
          <w:tcPr>
            <w:tcW w:w="2000" w:type="dxa"/>
            <w:vMerge w:val="restart"/>
            <w:shd w:val="clear" w:color="auto" w:fill="auto"/>
            <w:vAlign w:val="center"/>
          </w:tcPr>
          <w:p>
            <w:pPr>
              <w:widowControl/>
              <w:jc w:val="center"/>
              <w:rPr>
                <w:rFonts w:cs="Times New Roman" w:asciiTheme="minorEastAsia" w:hAnsiTheme="minorEastAsia"/>
                <w:b/>
                <w:kern w:val="0"/>
                <w:szCs w:val="21"/>
              </w:rPr>
            </w:pPr>
            <w:r>
              <w:rPr>
                <w:rFonts w:cs="Times New Roman" w:asciiTheme="minorEastAsia" w:hAnsiTheme="minorEastAsia"/>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cs="Times New Roman" w:asciiTheme="minorEastAsia" w:hAnsiTheme="minorEastAsia"/>
                <w:b/>
                <w:kern w:val="0"/>
                <w:szCs w:val="21"/>
              </w:rPr>
            </w:pPr>
            <w:r>
              <w:rPr>
                <w:rFonts w:cs="Times New Roman" w:asciiTheme="minorEastAsia" w:hAnsiTheme="minorEastAsia"/>
                <w:b/>
                <w:kern w:val="0"/>
                <w:szCs w:val="21"/>
              </w:rPr>
              <w:t>功能分类科目编码</w:t>
            </w:r>
          </w:p>
        </w:tc>
        <w:tc>
          <w:tcPr>
            <w:tcW w:w="1320" w:type="dxa"/>
            <w:vMerge w:val="restart"/>
            <w:shd w:val="clear" w:color="auto" w:fill="auto"/>
            <w:vAlign w:val="center"/>
          </w:tcPr>
          <w:p>
            <w:pPr>
              <w:widowControl/>
              <w:jc w:val="center"/>
              <w:rPr>
                <w:rFonts w:cs="Times New Roman" w:asciiTheme="minorEastAsia" w:hAnsiTheme="minorEastAsia"/>
                <w:b/>
                <w:kern w:val="0"/>
                <w:szCs w:val="21"/>
              </w:rPr>
            </w:pPr>
            <w:r>
              <w:rPr>
                <w:rFonts w:cs="Times New Roman" w:asciiTheme="minorEastAsia" w:hAnsiTheme="minorEastAsia"/>
                <w:b/>
                <w:kern w:val="0"/>
                <w:szCs w:val="21"/>
              </w:rPr>
              <w:t>科目名称</w:t>
            </w:r>
          </w:p>
        </w:tc>
        <w:tc>
          <w:tcPr>
            <w:tcW w:w="2000" w:type="dxa"/>
            <w:vMerge w:val="continue"/>
            <w:vAlign w:val="center"/>
          </w:tcPr>
          <w:p>
            <w:pPr>
              <w:widowControl/>
              <w:jc w:val="left"/>
              <w:rPr>
                <w:rFonts w:cs="Times New Roman" w:asciiTheme="minorEastAsia" w:hAnsiTheme="minorEastAsia"/>
                <w:b/>
                <w:kern w:val="0"/>
                <w:szCs w:val="21"/>
              </w:rPr>
            </w:pPr>
          </w:p>
        </w:tc>
        <w:tc>
          <w:tcPr>
            <w:tcW w:w="2000" w:type="dxa"/>
            <w:vMerge w:val="continue"/>
            <w:vAlign w:val="center"/>
          </w:tcPr>
          <w:p>
            <w:pPr>
              <w:widowControl/>
              <w:jc w:val="left"/>
              <w:rPr>
                <w:rFonts w:cs="Times New Roman" w:asciiTheme="minorEastAsia" w:hAnsiTheme="minorEastAsia"/>
                <w:b/>
                <w:kern w:val="0"/>
                <w:szCs w:val="21"/>
              </w:rPr>
            </w:pPr>
          </w:p>
        </w:tc>
        <w:tc>
          <w:tcPr>
            <w:tcW w:w="2000" w:type="dxa"/>
            <w:vMerge w:val="restart"/>
            <w:shd w:val="clear" w:color="auto" w:fill="auto"/>
            <w:vAlign w:val="center"/>
          </w:tcPr>
          <w:p>
            <w:pPr>
              <w:widowControl/>
              <w:jc w:val="center"/>
              <w:rPr>
                <w:rFonts w:cs="Times New Roman" w:asciiTheme="minorEastAsia" w:hAnsiTheme="minorEastAsia"/>
                <w:b/>
                <w:kern w:val="0"/>
                <w:szCs w:val="21"/>
              </w:rPr>
            </w:pPr>
            <w:r>
              <w:rPr>
                <w:rFonts w:cs="Times New Roman" w:asciiTheme="minorEastAsia" w:hAnsiTheme="minorEastAsia"/>
                <w:b/>
                <w:kern w:val="0"/>
                <w:szCs w:val="21"/>
              </w:rPr>
              <w:t>小计</w:t>
            </w:r>
          </w:p>
        </w:tc>
        <w:tc>
          <w:tcPr>
            <w:tcW w:w="2000" w:type="dxa"/>
            <w:vMerge w:val="restart"/>
            <w:shd w:val="clear" w:color="auto" w:fill="auto"/>
            <w:vAlign w:val="center"/>
          </w:tcPr>
          <w:p>
            <w:pPr>
              <w:widowControl/>
              <w:jc w:val="center"/>
              <w:rPr>
                <w:rFonts w:hint="eastAsia" w:cs="Times New Roman" w:asciiTheme="minorEastAsia" w:hAnsiTheme="minorEastAsia" w:eastAsiaTheme="minorEastAsia"/>
                <w:b/>
                <w:kern w:val="0"/>
                <w:szCs w:val="21"/>
                <w:lang w:eastAsia="zh-CN"/>
              </w:rPr>
            </w:pPr>
            <w:r>
              <w:rPr>
                <w:rFonts w:cs="Times New Roman" w:asciiTheme="minorEastAsia" w:hAnsiTheme="minorEastAsia"/>
                <w:b/>
                <w:kern w:val="0"/>
                <w:szCs w:val="21"/>
              </w:rPr>
              <w:t>基本支出</w:t>
            </w:r>
          </w:p>
        </w:tc>
        <w:tc>
          <w:tcPr>
            <w:tcW w:w="2000" w:type="dxa"/>
            <w:vMerge w:val="restart"/>
            <w:shd w:val="clear" w:color="auto" w:fill="auto"/>
            <w:vAlign w:val="center"/>
          </w:tcPr>
          <w:p>
            <w:pPr>
              <w:widowControl/>
              <w:jc w:val="center"/>
              <w:rPr>
                <w:rFonts w:cs="Times New Roman" w:asciiTheme="minorEastAsia" w:hAnsiTheme="minorEastAsia"/>
                <w:b/>
                <w:kern w:val="0"/>
                <w:szCs w:val="21"/>
              </w:rPr>
            </w:pPr>
            <w:r>
              <w:rPr>
                <w:rFonts w:cs="Times New Roman" w:asciiTheme="minorEastAsia" w:hAnsiTheme="minorEastAsia"/>
                <w:b/>
                <w:kern w:val="0"/>
                <w:szCs w:val="21"/>
              </w:rPr>
              <w:t>项目支出</w:t>
            </w:r>
          </w:p>
        </w:tc>
        <w:tc>
          <w:tcPr>
            <w:tcW w:w="2000" w:type="dxa"/>
            <w:vMerge w:val="continue"/>
            <w:vAlign w:val="center"/>
          </w:tcPr>
          <w:p>
            <w:pPr>
              <w:widowControl/>
              <w:jc w:val="left"/>
              <w:rPr>
                <w:rFonts w:cs="Times New Roman" w:asciiTheme="minorEastAsia" w:hAnsiTheme="minorEastAsia"/>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cs="Times New Roman" w:asciiTheme="minorEastAsia" w:hAnsiTheme="minorEastAsia"/>
                <w:kern w:val="0"/>
                <w:szCs w:val="21"/>
              </w:rPr>
            </w:pPr>
          </w:p>
        </w:tc>
        <w:tc>
          <w:tcPr>
            <w:tcW w:w="1320" w:type="dxa"/>
            <w:vMerge w:val="continue"/>
            <w:vAlign w:val="center"/>
          </w:tcPr>
          <w:p>
            <w:pPr>
              <w:widowControl/>
              <w:jc w:val="left"/>
              <w:rPr>
                <w:rFonts w:cs="Times New Roman" w:asciiTheme="minorEastAsia" w:hAnsiTheme="minorEastAsia"/>
                <w:kern w:val="0"/>
                <w:szCs w:val="21"/>
              </w:rPr>
            </w:pPr>
          </w:p>
        </w:tc>
        <w:tc>
          <w:tcPr>
            <w:tcW w:w="2000" w:type="dxa"/>
            <w:vMerge w:val="continue"/>
            <w:vAlign w:val="center"/>
          </w:tcPr>
          <w:p>
            <w:pPr>
              <w:widowControl/>
              <w:jc w:val="left"/>
              <w:rPr>
                <w:rFonts w:cs="Times New Roman" w:asciiTheme="minorEastAsia" w:hAnsiTheme="minorEastAsia"/>
                <w:kern w:val="0"/>
                <w:szCs w:val="21"/>
              </w:rPr>
            </w:pPr>
          </w:p>
        </w:tc>
        <w:tc>
          <w:tcPr>
            <w:tcW w:w="2000" w:type="dxa"/>
            <w:vMerge w:val="continue"/>
            <w:vAlign w:val="center"/>
          </w:tcPr>
          <w:p>
            <w:pPr>
              <w:widowControl/>
              <w:jc w:val="left"/>
              <w:rPr>
                <w:rFonts w:cs="Times New Roman" w:asciiTheme="minorEastAsia" w:hAnsiTheme="minorEastAsia"/>
                <w:kern w:val="0"/>
                <w:szCs w:val="21"/>
              </w:rPr>
            </w:pPr>
          </w:p>
        </w:tc>
        <w:tc>
          <w:tcPr>
            <w:tcW w:w="2000" w:type="dxa"/>
            <w:vMerge w:val="continue"/>
            <w:vAlign w:val="center"/>
          </w:tcPr>
          <w:p>
            <w:pPr>
              <w:widowControl/>
              <w:jc w:val="left"/>
              <w:rPr>
                <w:rFonts w:cs="Times New Roman" w:asciiTheme="minorEastAsia" w:hAnsiTheme="minorEastAsia"/>
                <w:kern w:val="0"/>
                <w:szCs w:val="21"/>
              </w:rPr>
            </w:pPr>
          </w:p>
        </w:tc>
        <w:tc>
          <w:tcPr>
            <w:tcW w:w="2000" w:type="dxa"/>
            <w:vMerge w:val="continue"/>
            <w:vAlign w:val="center"/>
          </w:tcPr>
          <w:p>
            <w:pPr>
              <w:widowControl/>
              <w:jc w:val="left"/>
              <w:rPr>
                <w:rFonts w:cs="Times New Roman" w:asciiTheme="minorEastAsia" w:hAnsiTheme="minorEastAsia"/>
                <w:kern w:val="0"/>
                <w:szCs w:val="21"/>
              </w:rPr>
            </w:pPr>
          </w:p>
        </w:tc>
        <w:tc>
          <w:tcPr>
            <w:tcW w:w="2000" w:type="dxa"/>
            <w:vMerge w:val="continue"/>
            <w:vAlign w:val="center"/>
          </w:tcPr>
          <w:p>
            <w:pPr>
              <w:widowControl/>
              <w:jc w:val="left"/>
              <w:rPr>
                <w:rFonts w:cs="Times New Roman" w:asciiTheme="minorEastAsia" w:hAnsiTheme="minorEastAsia"/>
                <w:kern w:val="0"/>
                <w:szCs w:val="21"/>
              </w:rPr>
            </w:pPr>
          </w:p>
        </w:tc>
        <w:tc>
          <w:tcPr>
            <w:tcW w:w="2000" w:type="dxa"/>
            <w:vMerge w:val="continue"/>
            <w:vAlign w:val="center"/>
          </w:tcPr>
          <w:p>
            <w:pPr>
              <w:widowControl/>
              <w:jc w:val="left"/>
              <w:rPr>
                <w:rFonts w:cs="Times New Roman" w:asciiTheme="minorEastAsia" w:hAnsiTheme="minorEastAsia"/>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cs="Times New Roman" w:asciiTheme="minorEastAsia" w:hAnsiTheme="minorEastAsia"/>
                <w:kern w:val="0"/>
                <w:szCs w:val="21"/>
              </w:rPr>
            </w:pPr>
          </w:p>
        </w:tc>
        <w:tc>
          <w:tcPr>
            <w:tcW w:w="1320" w:type="dxa"/>
            <w:vMerge w:val="continue"/>
            <w:vAlign w:val="center"/>
          </w:tcPr>
          <w:p>
            <w:pPr>
              <w:widowControl/>
              <w:jc w:val="left"/>
              <w:rPr>
                <w:rFonts w:cs="Times New Roman" w:asciiTheme="minorEastAsia" w:hAnsiTheme="minorEastAsia"/>
                <w:kern w:val="0"/>
                <w:szCs w:val="21"/>
              </w:rPr>
            </w:pPr>
          </w:p>
        </w:tc>
        <w:tc>
          <w:tcPr>
            <w:tcW w:w="2000" w:type="dxa"/>
            <w:vMerge w:val="continue"/>
            <w:vAlign w:val="center"/>
          </w:tcPr>
          <w:p>
            <w:pPr>
              <w:widowControl/>
              <w:jc w:val="left"/>
              <w:rPr>
                <w:rFonts w:cs="Times New Roman" w:asciiTheme="minorEastAsia" w:hAnsiTheme="minorEastAsia"/>
                <w:kern w:val="0"/>
                <w:szCs w:val="21"/>
              </w:rPr>
            </w:pPr>
          </w:p>
        </w:tc>
        <w:tc>
          <w:tcPr>
            <w:tcW w:w="2000" w:type="dxa"/>
            <w:vMerge w:val="continue"/>
            <w:vAlign w:val="center"/>
          </w:tcPr>
          <w:p>
            <w:pPr>
              <w:widowControl/>
              <w:jc w:val="left"/>
              <w:rPr>
                <w:rFonts w:cs="Times New Roman" w:asciiTheme="minorEastAsia" w:hAnsiTheme="minorEastAsia"/>
                <w:kern w:val="0"/>
                <w:szCs w:val="21"/>
              </w:rPr>
            </w:pPr>
          </w:p>
        </w:tc>
        <w:tc>
          <w:tcPr>
            <w:tcW w:w="2000" w:type="dxa"/>
            <w:vMerge w:val="continue"/>
            <w:vAlign w:val="center"/>
          </w:tcPr>
          <w:p>
            <w:pPr>
              <w:widowControl/>
              <w:jc w:val="left"/>
              <w:rPr>
                <w:rFonts w:cs="Times New Roman" w:asciiTheme="minorEastAsia" w:hAnsiTheme="minorEastAsia"/>
                <w:kern w:val="0"/>
                <w:szCs w:val="21"/>
              </w:rPr>
            </w:pPr>
          </w:p>
        </w:tc>
        <w:tc>
          <w:tcPr>
            <w:tcW w:w="2000" w:type="dxa"/>
            <w:vMerge w:val="continue"/>
            <w:vAlign w:val="center"/>
          </w:tcPr>
          <w:p>
            <w:pPr>
              <w:widowControl/>
              <w:jc w:val="left"/>
              <w:rPr>
                <w:rFonts w:cs="Times New Roman" w:asciiTheme="minorEastAsia" w:hAnsiTheme="minorEastAsia"/>
                <w:kern w:val="0"/>
                <w:szCs w:val="21"/>
              </w:rPr>
            </w:pPr>
          </w:p>
        </w:tc>
        <w:tc>
          <w:tcPr>
            <w:tcW w:w="2000" w:type="dxa"/>
            <w:vMerge w:val="continue"/>
            <w:vAlign w:val="center"/>
          </w:tcPr>
          <w:p>
            <w:pPr>
              <w:widowControl/>
              <w:jc w:val="left"/>
              <w:rPr>
                <w:rFonts w:cs="Times New Roman" w:asciiTheme="minorEastAsia" w:hAnsiTheme="minorEastAsia"/>
                <w:kern w:val="0"/>
                <w:szCs w:val="21"/>
              </w:rPr>
            </w:pPr>
          </w:p>
        </w:tc>
        <w:tc>
          <w:tcPr>
            <w:tcW w:w="2000" w:type="dxa"/>
            <w:vMerge w:val="continue"/>
            <w:vAlign w:val="center"/>
          </w:tcPr>
          <w:p>
            <w:pPr>
              <w:widowControl/>
              <w:jc w:val="left"/>
              <w:rPr>
                <w:rFonts w:cs="Times New Roman" w:asciiTheme="minorEastAsia" w:hAnsiTheme="minorEastAsia"/>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栏次</w:t>
            </w:r>
          </w:p>
        </w:tc>
        <w:tc>
          <w:tcPr>
            <w:tcW w:w="2000" w:type="dxa"/>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1</w:t>
            </w:r>
          </w:p>
        </w:tc>
        <w:tc>
          <w:tcPr>
            <w:tcW w:w="2000" w:type="dxa"/>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2</w:t>
            </w:r>
          </w:p>
        </w:tc>
        <w:tc>
          <w:tcPr>
            <w:tcW w:w="2000" w:type="dxa"/>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3</w:t>
            </w:r>
          </w:p>
        </w:tc>
        <w:tc>
          <w:tcPr>
            <w:tcW w:w="2000" w:type="dxa"/>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4</w:t>
            </w:r>
          </w:p>
        </w:tc>
        <w:tc>
          <w:tcPr>
            <w:tcW w:w="2000" w:type="dxa"/>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5</w:t>
            </w:r>
          </w:p>
        </w:tc>
        <w:tc>
          <w:tcPr>
            <w:tcW w:w="2000" w:type="dxa"/>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合计</w:t>
            </w:r>
          </w:p>
        </w:tc>
        <w:tc>
          <w:tcPr>
            <w:tcW w:w="2000" w:type="dxa"/>
            <w:shd w:val="clear" w:color="auto" w:fill="auto"/>
            <w:vAlign w:val="center"/>
          </w:tcPr>
          <w:p>
            <w:pPr>
              <w:widowControl/>
              <w:jc w:val="center"/>
              <w:rPr>
                <w:rFonts w:hint="eastAsia" w:cs="Times New Roman" w:asciiTheme="minorEastAsia" w:hAnsiTheme="minorEastAsia" w:eastAsiaTheme="minorEastAsia"/>
                <w:kern w:val="0"/>
                <w:szCs w:val="21"/>
                <w:lang w:val="en-US" w:eastAsia="zh-CN"/>
              </w:rPr>
            </w:pPr>
            <w:r>
              <w:rPr>
                <w:rFonts w:cs="Times New Roman" w:asciiTheme="minorEastAsia" w:hAnsiTheme="minorEastAsia"/>
                <w:kern w:val="0"/>
                <w:szCs w:val="21"/>
              </w:rPr>
              <w:t>　</w:t>
            </w:r>
            <w:r>
              <w:rPr>
                <w:rFonts w:hint="eastAsia" w:cs="Times New Roman" w:asciiTheme="minorEastAsia" w:hAnsiTheme="minorEastAsia"/>
                <w:kern w:val="0"/>
                <w:szCs w:val="21"/>
                <w:lang w:val="en-US" w:eastAsia="zh-CN"/>
              </w:rPr>
              <w:t>0</w:t>
            </w:r>
          </w:p>
        </w:tc>
        <w:tc>
          <w:tcPr>
            <w:tcW w:w="2000" w:type="dxa"/>
            <w:shd w:val="clear" w:color="auto" w:fill="auto"/>
            <w:vAlign w:val="center"/>
          </w:tcPr>
          <w:p>
            <w:pPr>
              <w:widowControl/>
              <w:jc w:val="center"/>
              <w:rPr>
                <w:rFonts w:cs="Times New Roman" w:asciiTheme="minorEastAsia" w:hAnsiTheme="minorEastAsia"/>
                <w:kern w:val="0"/>
                <w:szCs w:val="21"/>
              </w:rPr>
            </w:pPr>
            <w:r>
              <w:rPr>
                <w:rFonts w:hint="eastAsia" w:cs="Times New Roman" w:asciiTheme="minorEastAsia" w:hAnsiTheme="minorEastAsia"/>
                <w:kern w:val="0"/>
                <w:szCs w:val="21"/>
                <w:lang w:val="en-US" w:eastAsia="zh-CN"/>
              </w:rPr>
              <w:t>0</w:t>
            </w:r>
            <w:r>
              <w:rPr>
                <w:rFonts w:cs="Times New Roman" w:asciiTheme="minorEastAsia" w:hAnsiTheme="minorEastAsia"/>
                <w:kern w:val="0"/>
                <w:szCs w:val="21"/>
              </w:rPr>
              <w:t>　</w:t>
            </w:r>
          </w:p>
        </w:tc>
        <w:tc>
          <w:tcPr>
            <w:tcW w:w="2000" w:type="dxa"/>
            <w:shd w:val="clear" w:color="auto" w:fill="auto"/>
            <w:vAlign w:val="center"/>
          </w:tcPr>
          <w:p>
            <w:pPr>
              <w:widowControl/>
              <w:jc w:val="center"/>
              <w:rPr>
                <w:rFonts w:cs="Times New Roman" w:asciiTheme="minorEastAsia" w:hAnsiTheme="minorEastAsia"/>
                <w:kern w:val="0"/>
                <w:szCs w:val="21"/>
              </w:rPr>
            </w:pPr>
            <w:r>
              <w:rPr>
                <w:rFonts w:hint="eastAsia" w:cs="Times New Roman" w:asciiTheme="minorEastAsia" w:hAnsiTheme="minorEastAsia"/>
                <w:kern w:val="0"/>
                <w:szCs w:val="21"/>
                <w:lang w:val="en-US" w:eastAsia="zh-CN"/>
              </w:rPr>
              <w:t>0</w:t>
            </w:r>
            <w:r>
              <w:rPr>
                <w:rFonts w:cs="Times New Roman" w:asciiTheme="minorEastAsia" w:hAnsiTheme="minorEastAsia"/>
                <w:kern w:val="0"/>
                <w:szCs w:val="21"/>
              </w:rPr>
              <w:t>　</w:t>
            </w:r>
          </w:p>
        </w:tc>
        <w:tc>
          <w:tcPr>
            <w:tcW w:w="2000" w:type="dxa"/>
            <w:shd w:val="clear" w:color="auto" w:fill="auto"/>
            <w:vAlign w:val="center"/>
          </w:tcPr>
          <w:p>
            <w:pPr>
              <w:widowControl/>
              <w:jc w:val="center"/>
              <w:rPr>
                <w:rFonts w:cs="Times New Roman" w:asciiTheme="minorEastAsia" w:hAnsiTheme="minorEastAsia"/>
                <w:kern w:val="0"/>
                <w:szCs w:val="21"/>
              </w:rPr>
            </w:pPr>
            <w:r>
              <w:rPr>
                <w:rFonts w:hint="eastAsia" w:cs="Times New Roman" w:asciiTheme="minorEastAsia" w:hAnsiTheme="minorEastAsia"/>
                <w:kern w:val="0"/>
                <w:szCs w:val="21"/>
                <w:lang w:val="en-US" w:eastAsia="zh-CN"/>
              </w:rPr>
              <w:t>0</w:t>
            </w:r>
            <w:r>
              <w:rPr>
                <w:rFonts w:cs="Times New Roman" w:asciiTheme="minorEastAsia" w:hAnsiTheme="minorEastAsia"/>
                <w:kern w:val="0"/>
                <w:szCs w:val="21"/>
              </w:rPr>
              <w:t>　</w:t>
            </w:r>
          </w:p>
        </w:tc>
        <w:tc>
          <w:tcPr>
            <w:tcW w:w="2000" w:type="dxa"/>
            <w:shd w:val="clear" w:color="auto" w:fill="auto"/>
            <w:vAlign w:val="center"/>
          </w:tcPr>
          <w:p>
            <w:pPr>
              <w:widowControl/>
              <w:jc w:val="center"/>
              <w:rPr>
                <w:rFonts w:cs="Times New Roman" w:asciiTheme="minorEastAsia" w:hAnsiTheme="minorEastAsia"/>
                <w:kern w:val="0"/>
                <w:szCs w:val="21"/>
              </w:rPr>
            </w:pPr>
            <w:r>
              <w:rPr>
                <w:rFonts w:hint="eastAsia" w:cs="Times New Roman" w:asciiTheme="minorEastAsia" w:hAnsiTheme="minorEastAsia"/>
                <w:kern w:val="0"/>
                <w:szCs w:val="21"/>
                <w:lang w:val="en-US" w:eastAsia="zh-CN"/>
              </w:rPr>
              <w:t>0</w:t>
            </w:r>
            <w:r>
              <w:rPr>
                <w:rFonts w:cs="Times New Roman" w:asciiTheme="minorEastAsia" w:hAnsiTheme="minorEastAsia"/>
                <w:kern w:val="0"/>
                <w:szCs w:val="21"/>
              </w:rPr>
              <w:t>　</w:t>
            </w:r>
          </w:p>
        </w:tc>
        <w:tc>
          <w:tcPr>
            <w:tcW w:w="2000" w:type="dxa"/>
            <w:shd w:val="clear" w:color="auto" w:fill="auto"/>
            <w:vAlign w:val="center"/>
          </w:tcPr>
          <w:p>
            <w:pPr>
              <w:widowControl/>
              <w:jc w:val="center"/>
              <w:rPr>
                <w:rFonts w:cs="Times New Roman" w:asciiTheme="minorEastAsia" w:hAnsiTheme="minorEastAsia"/>
                <w:kern w:val="0"/>
                <w:szCs w:val="21"/>
              </w:rPr>
            </w:pPr>
            <w:r>
              <w:rPr>
                <w:rFonts w:hint="eastAsia" w:cs="Times New Roman" w:asciiTheme="minorEastAsia" w:hAnsiTheme="minorEastAsia"/>
                <w:kern w:val="0"/>
                <w:szCs w:val="21"/>
                <w:lang w:val="en-US" w:eastAsia="zh-CN"/>
              </w:rPr>
              <w:t>0</w:t>
            </w:r>
            <w:r>
              <w:rPr>
                <w:rFonts w:cs="Times New Roman" w:asciiTheme="minorEastAsia" w:hAnsiTheme="minorEastAsia"/>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　</w:t>
            </w:r>
          </w:p>
        </w:tc>
        <w:tc>
          <w:tcPr>
            <w:tcW w:w="1320" w:type="dxa"/>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2000" w:type="dxa"/>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2000" w:type="dxa"/>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2000" w:type="dxa"/>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2000" w:type="dxa"/>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2000" w:type="dxa"/>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2000" w:type="dxa"/>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　</w:t>
            </w:r>
          </w:p>
        </w:tc>
        <w:tc>
          <w:tcPr>
            <w:tcW w:w="1320" w:type="dxa"/>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2000" w:type="dxa"/>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2000" w:type="dxa"/>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2000" w:type="dxa"/>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2000" w:type="dxa"/>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2000" w:type="dxa"/>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2000" w:type="dxa"/>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　</w:t>
            </w:r>
          </w:p>
        </w:tc>
        <w:tc>
          <w:tcPr>
            <w:tcW w:w="1320" w:type="dxa"/>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2000" w:type="dxa"/>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2000" w:type="dxa"/>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2000" w:type="dxa"/>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2000" w:type="dxa"/>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2000" w:type="dxa"/>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2000" w:type="dxa"/>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　</w:t>
            </w:r>
          </w:p>
        </w:tc>
        <w:tc>
          <w:tcPr>
            <w:tcW w:w="1320" w:type="dxa"/>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2000" w:type="dxa"/>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2000" w:type="dxa"/>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2000" w:type="dxa"/>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2000" w:type="dxa"/>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2000" w:type="dxa"/>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2000" w:type="dxa"/>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　</w:t>
            </w:r>
          </w:p>
        </w:tc>
        <w:tc>
          <w:tcPr>
            <w:tcW w:w="1320" w:type="dxa"/>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2000" w:type="dxa"/>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2000" w:type="dxa"/>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2000" w:type="dxa"/>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2000" w:type="dxa"/>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2000" w:type="dxa"/>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2000" w:type="dxa"/>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　</w:t>
            </w:r>
          </w:p>
        </w:tc>
        <w:tc>
          <w:tcPr>
            <w:tcW w:w="1320" w:type="dxa"/>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2000" w:type="dxa"/>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2000" w:type="dxa"/>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2000" w:type="dxa"/>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2000" w:type="dxa"/>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2000" w:type="dxa"/>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2000" w:type="dxa"/>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r>
    </w:tbl>
    <w:p>
      <w:pPr>
        <w:widowControl/>
        <w:jc w:val="left"/>
        <w:rPr>
          <w:rFonts w:cs="Times New Roman" w:asciiTheme="minorEastAsia" w:hAnsiTheme="minorEastAsia"/>
          <w:kern w:val="0"/>
          <w:szCs w:val="21"/>
        </w:rPr>
      </w:pPr>
      <w:r>
        <w:rPr>
          <w:rFonts w:cs="Times New Roman" w:asciiTheme="minorEastAsia" w:hAnsiTheme="minorEastAsia"/>
          <w:kern w:val="0"/>
          <w:szCs w:val="21"/>
        </w:rPr>
        <w:t>注：本表反映部门本年度政府性基金预算财政拨款收入、支出及结转和结余情况</w:t>
      </w:r>
    </w:p>
    <w:p>
      <w:pPr>
        <w:widowControl/>
        <w:jc w:val="left"/>
        <w:rPr>
          <w:rFonts w:asciiTheme="minorEastAsia" w:hAnsiTheme="minorEastAsia"/>
          <w:szCs w:val="21"/>
        </w:rPr>
      </w:pPr>
      <w:r>
        <w:rPr>
          <w:rFonts w:hint="eastAsia" w:asciiTheme="minorEastAsia" w:hAnsiTheme="minorEastAsia"/>
          <w:szCs w:val="21"/>
          <w:lang w:val="en-US" w:eastAsia="zh-CN"/>
        </w:rPr>
        <w:t>说明：本部门本年度无政府性基金预算财政拨款收支。</w:t>
      </w:r>
      <w:r>
        <w:rPr>
          <w:rFonts w:asciiTheme="minorEastAsia" w:hAnsiTheme="minorEastAsia"/>
          <w:szCs w:val="21"/>
        </w:rPr>
        <w:br w:type="page"/>
      </w:r>
    </w:p>
    <w:tbl>
      <w:tblPr>
        <w:tblStyle w:val="8"/>
        <w:tblW w:w="5000" w:type="pct"/>
        <w:tblInd w:w="0" w:type="dxa"/>
        <w:tblLayout w:type="autofit"/>
        <w:tblCellMar>
          <w:top w:w="0" w:type="dxa"/>
          <w:left w:w="108" w:type="dxa"/>
          <w:bottom w:w="0" w:type="dxa"/>
          <w:right w:w="108" w:type="dxa"/>
        </w:tblCellMar>
      </w:tblPr>
      <w:tblGrid>
        <w:gridCol w:w="6152"/>
        <w:gridCol w:w="468"/>
        <w:gridCol w:w="2480"/>
        <w:gridCol w:w="977"/>
        <w:gridCol w:w="490"/>
        <w:gridCol w:w="2480"/>
        <w:gridCol w:w="2567"/>
      </w:tblGrid>
      <w:tr>
        <w:tblPrEx>
          <w:tblCellMar>
            <w:top w:w="0" w:type="dxa"/>
            <w:left w:w="108" w:type="dxa"/>
            <w:bottom w:w="0" w:type="dxa"/>
            <w:right w:w="108" w:type="dxa"/>
          </w:tblCellMar>
        </w:tblPrEx>
        <w:trPr>
          <w:trHeight w:val="720" w:hRule="atLeast"/>
        </w:trPr>
        <w:tc>
          <w:tcPr>
            <w:tcW w:w="5000" w:type="pct"/>
            <w:gridSpan w:val="7"/>
            <w:tcBorders>
              <w:top w:val="nil"/>
              <w:left w:val="nil"/>
              <w:bottom w:val="nil"/>
              <w:right w:val="nil"/>
            </w:tcBorders>
            <w:shd w:val="clear" w:color="000000" w:fill="FFFFFF"/>
            <w:vAlign w:val="center"/>
          </w:tcPr>
          <w:p>
            <w:pPr>
              <w:widowControl/>
              <w:jc w:val="center"/>
              <w:rPr>
                <w:rFonts w:cs="宋体" w:asciiTheme="minorEastAsia" w:hAnsiTheme="minorEastAsia"/>
                <w:kern w:val="0"/>
                <w:sz w:val="32"/>
                <w:szCs w:val="32"/>
              </w:rPr>
            </w:pPr>
            <w:r>
              <w:rPr>
                <w:rFonts w:hint="eastAsia" w:cs="宋体" w:asciiTheme="minorEastAsia" w:hAnsiTheme="minorEastAsia"/>
                <w:kern w:val="0"/>
                <w:sz w:val="32"/>
                <w:szCs w:val="32"/>
              </w:rPr>
              <w:t>国有资本经营预算财政拨款支出决算表</w:t>
            </w:r>
          </w:p>
        </w:tc>
      </w:tr>
      <w:tr>
        <w:tblPrEx>
          <w:tblCellMar>
            <w:top w:w="0" w:type="dxa"/>
            <w:left w:w="108" w:type="dxa"/>
            <w:bottom w:w="0" w:type="dxa"/>
            <w:right w:w="108" w:type="dxa"/>
          </w:tblCellMar>
        </w:tblPrEx>
        <w:trPr>
          <w:trHeight w:val="285" w:hRule="atLeast"/>
        </w:trPr>
        <w:tc>
          <w:tcPr>
            <w:tcW w:w="1970" w:type="pct"/>
            <w:tcBorders>
              <w:top w:val="nil"/>
              <w:left w:val="nil"/>
              <w:bottom w:val="nil"/>
              <w:right w:val="nil"/>
            </w:tcBorders>
            <w:shd w:val="clear" w:color="000000" w:fill="FFFFFF"/>
            <w:vAlign w:val="center"/>
          </w:tcPr>
          <w:p>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　</w:t>
            </w:r>
          </w:p>
        </w:tc>
        <w:tc>
          <w:tcPr>
            <w:tcW w:w="150" w:type="pct"/>
            <w:tcBorders>
              <w:top w:val="nil"/>
              <w:left w:val="nil"/>
              <w:bottom w:val="nil"/>
              <w:right w:val="nil"/>
            </w:tcBorders>
            <w:shd w:val="clear" w:color="000000" w:fill="FFFFFF"/>
            <w:vAlign w:val="center"/>
          </w:tcPr>
          <w:p>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　</w:t>
            </w:r>
          </w:p>
        </w:tc>
        <w:tc>
          <w:tcPr>
            <w:tcW w:w="794" w:type="pct"/>
            <w:tcBorders>
              <w:top w:val="nil"/>
              <w:left w:val="nil"/>
              <w:bottom w:val="nil"/>
              <w:right w:val="nil"/>
            </w:tcBorders>
            <w:shd w:val="clear" w:color="000000" w:fill="FFFFFF"/>
            <w:vAlign w:val="center"/>
          </w:tcPr>
          <w:p>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　</w:t>
            </w:r>
          </w:p>
        </w:tc>
        <w:tc>
          <w:tcPr>
            <w:tcW w:w="313" w:type="pct"/>
            <w:tcBorders>
              <w:top w:val="nil"/>
              <w:left w:val="nil"/>
              <w:bottom w:val="nil"/>
              <w:right w:val="nil"/>
            </w:tcBorders>
            <w:shd w:val="clear" w:color="000000" w:fill="FFFFFF"/>
            <w:vAlign w:val="center"/>
          </w:tcPr>
          <w:p>
            <w:pPr>
              <w:widowControl/>
              <w:jc w:val="left"/>
              <w:rPr>
                <w:rFonts w:cs="宋体" w:asciiTheme="minorEastAsia" w:hAnsiTheme="minorEastAsia"/>
                <w:kern w:val="0"/>
                <w:sz w:val="20"/>
                <w:szCs w:val="20"/>
              </w:rPr>
            </w:pPr>
            <w:r>
              <w:rPr>
                <w:rFonts w:hint="eastAsia" w:cs="宋体" w:asciiTheme="minorEastAsia" w:hAnsiTheme="minorEastAsia"/>
                <w:kern w:val="0"/>
                <w:sz w:val="20"/>
                <w:szCs w:val="20"/>
              </w:rPr>
              <w:t>　</w:t>
            </w:r>
          </w:p>
        </w:tc>
        <w:tc>
          <w:tcPr>
            <w:tcW w:w="951" w:type="pct"/>
            <w:gridSpan w:val="2"/>
            <w:tcBorders>
              <w:top w:val="nil"/>
              <w:left w:val="nil"/>
              <w:bottom w:val="nil"/>
              <w:right w:val="nil"/>
            </w:tcBorders>
            <w:shd w:val="clear" w:color="000000" w:fill="FFFFFF"/>
            <w:vAlign w:val="center"/>
          </w:tcPr>
          <w:p>
            <w:pPr>
              <w:widowControl/>
              <w:jc w:val="left"/>
              <w:rPr>
                <w:rFonts w:cs="宋体" w:asciiTheme="minorEastAsia" w:hAnsiTheme="minorEastAsia"/>
                <w:kern w:val="0"/>
                <w:sz w:val="20"/>
                <w:szCs w:val="20"/>
              </w:rPr>
            </w:pPr>
            <w:r>
              <w:rPr>
                <w:rFonts w:hint="eastAsia" w:cs="宋体" w:asciiTheme="minorEastAsia" w:hAnsiTheme="minorEastAsia"/>
                <w:kern w:val="0"/>
                <w:sz w:val="20"/>
                <w:szCs w:val="20"/>
              </w:rPr>
              <w:t>　</w:t>
            </w:r>
          </w:p>
        </w:tc>
        <w:tc>
          <w:tcPr>
            <w:tcW w:w="821" w:type="pct"/>
            <w:tcBorders>
              <w:top w:val="nil"/>
              <w:left w:val="nil"/>
              <w:bottom w:val="nil"/>
              <w:right w:val="nil"/>
            </w:tcBorders>
            <w:shd w:val="clear" w:color="000000" w:fill="FFFFFF"/>
            <w:noWrap/>
            <w:vAlign w:val="center"/>
          </w:tcPr>
          <w:p>
            <w:pPr>
              <w:widowControl/>
              <w:jc w:val="righ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公开09表</w:t>
            </w:r>
          </w:p>
        </w:tc>
      </w:tr>
      <w:tr>
        <w:tblPrEx>
          <w:tblCellMar>
            <w:top w:w="0" w:type="dxa"/>
            <w:left w:w="108" w:type="dxa"/>
            <w:bottom w:w="0" w:type="dxa"/>
            <w:right w:w="108" w:type="dxa"/>
          </w:tblCellMar>
        </w:tblPrEx>
        <w:trPr>
          <w:trHeight w:val="285" w:hRule="atLeast"/>
        </w:trPr>
        <w:tc>
          <w:tcPr>
            <w:tcW w:w="1970" w:type="pct"/>
            <w:tcBorders>
              <w:top w:val="nil"/>
              <w:left w:val="nil"/>
              <w:bottom w:val="nil"/>
              <w:right w:val="nil"/>
            </w:tcBorders>
            <w:shd w:val="clear" w:color="000000" w:fill="FFFFFF"/>
            <w:noWrap/>
            <w:vAlign w:val="center"/>
          </w:tcPr>
          <w:p>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部门：</w:t>
            </w:r>
            <w:r>
              <w:rPr>
                <w:rFonts w:hint="eastAsia" w:cs="Times New Roman" w:asciiTheme="minorEastAsia" w:hAnsiTheme="minorEastAsia"/>
                <w:color w:val="000000"/>
                <w:kern w:val="0"/>
                <w:szCs w:val="21"/>
              </w:rPr>
              <w:t>祁阳市农村经营服务站</w:t>
            </w:r>
          </w:p>
        </w:tc>
        <w:tc>
          <w:tcPr>
            <w:tcW w:w="150" w:type="pct"/>
            <w:tcBorders>
              <w:top w:val="nil"/>
              <w:left w:val="nil"/>
              <w:bottom w:val="nil"/>
              <w:right w:val="nil"/>
            </w:tcBorders>
            <w:shd w:val="clear" w:color="000000" w:fill="FFFFFF"/>
            <w:vAlign w:val="center"/>
          </w:tcPr>
          <w:p>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　</w:t>
            </w:r>
          </w:p>
        </w:tc>
        <w:tc>
          <w:tcPr>
            <w:tcW w:w="794" w:type="pct"/>
            <w:tcBorders>
              <w:top w:val="nil"/>
              <w:left w:val="nil"/>
              <w:bottom w:val="nil"/>
              <w:right w:val="nil"/>
            </w:tcBorders>
            <w:shd w:val="clear" w:color="000000" w:fill="FFFFFF"/>
            <w:vAlign w:val="center"/>
          </w:tcPr>
          <w:p>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　</w:t>
            </w:r>
          </w:p>
        </w:tc>
        <w:tc>
          <w:tcPr>
            <w:tcW w:w="313" w:type="pct"/>
            <w:tcBorders>
              <w:top w:val="nil"/>
              <w:left w:val="nil"/>
              <w:bottom w:val="single" w:color="auto" w:sz="8" w:space="0"/>
              <w:right w:val="nil"/>
            </w:tcBorders>
            <w:shd w:val="clear" w:color="000000" w:fill="FFFFFF"/>
            <w:vAlign w:val="center"/>
          </w:tcPr>
          <w:p>
            <w:pPr>
              <w:widowControl/>
              <w:jc w:val="left"/>
              <w:rPr>
                <w:rFonts w:cs="宋体" w:asciiTheme="minorEastAsia" w:hAnsiTheme="minorEastAsia"/>
                <w:kern w:val="0"/>
                <w:sz w:val="20"/>
                <w:szCs w:val="20"/>
              </w:rPr>
            </w:pPr>
            <w:r>
              <w:rPr>
                <w:rFonts w:hint="eastAsia" w:cs="宋体" w:asciiTheme="minorEastAsia" w:hAnsiTheme="minorEastAsia"/>
                <w:kern w:val="0"/>
                <w:sz w:val="20"/>
                <w:szCs w:val="20"/>
              </w:rPr>
              <w:t>　</w:t>
            </w:r>
          </w:p>
        </w:tc>
        <w:tc>
          <w:tcPr>
            <w:tcW w:w="951" w:type="pct"/>
            <w:gridSpan w:val="2"/>
            <w:tcBorders>
              <w:top w:val="nil"/>
              <w:left w:val="nil"/>
              <w:bottom w:val="single" w:color="auto" w:sz="8" w:space="0"/>
              <w:right w:val="nil"/>
            </w:tcBorders>
            <w:shd w:val="clear" w:color="000000" w:fill="FFFFFF"/>
            <w:vAlign w:val="center"/>
          </w:tcPr>
          <w:p>
            <w:pPr>
              <w:widowControl/>
              <w:jc w:val="left"/>
              <w:rPr>
                <w:rFonts w:cs="宋体" w:asciiTheme="minorEastAsia" w:hAnsiTheme="minorEastAsia"/>
                <w:kern w:val="0"/>
                <w:sz w:val="20"/>
                <w:szCs w:val="20"/>
              </w:rPr>
            </w:pPr>
            <w:r>
              <w:rPr>
                <w:rFonts w:hint="eastAsia" w:cs="宋体" w:asciiTheme="minorEastAsia" w:hAnsiTheme="minorEastAsia"/>
                <w:kern w:val="0"/>
                <w:sz w:val="20"/>
                <w:szCs w:val="20"/>
              </w:rPr>
              <w:t>　</w:t>
            </w:r>
          </w:p>
        </w:tc>
        <w:tc>
          <w:tcPr>
            <w:tcW w:w="821" w:type="pct"/>
            <w:tcBorders>
              <w:top w:val="nil"/>
              <w:left w:val="nil"/>
              <w:bottom w:val="nil"/>
              <w:right w:val="nil"/>
            </w:tcBorders>
            <w:shd w:val="clear" w:color="000000" w:fill="FFFFFF"/>
            <w:noWrap/>
            <w:vAlign w:val="center"/>
          </w:tcPr>
          <w:p>
            <w:pPr>
              <w:widowControl/>
              <w:jc w:val="righ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2914" w:type="pct"/>
            <w:gridSpan w:val="3"/>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项目</w:t>
            </w:r>
          </w:p>
        </w:tc>
        <w:tc>
          <w:tcPr>
            <w:tcW w:w="2086" w:type="pct"/>
            <w:gridSpan w:val="4"/>
            <w:tcBorders>
              <w:top w:val="single" w:color="auto" w:sz="8"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本年支出</w:t>
            </w:r>
          </w:p>
        </w:tc>
      </w:tr>
      <w:tr>
        <w:tblPrEx>
          <w:tblCellMar>
            <w:top w:w="0" w:type="dxa"/>
            <w:left w:w="108" w:type="dxa"/>
            <w:bottom w:w="0" w:type="dxa"/>
            <w:right w:w="108" w:type="dxa"/>
          </w:tblCellMar>
        </w:tblPrEx>
        <w:trPr>
          <w:trHeight w:val="402" w:hRule="atLeast"/>
        </w:trPr>
        <w:tc>
          <w:tcPr>
            <w:tcW w:w="2120" w:type="pct"/>
            <w:gridSpan w:val="2"/>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功能分类科目编码</w:t>
            </w:r>
          </w:p>
        </w:tc>
        <w:tc>
          <w:tcPr>
            <w:tcW w:w="7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科目名称</w:t>
            </w:r>
          </w:p>
        </w:tc>
        <w:tc>
          <w:tcPr>
            <w:tcW w:w="470" w:type="pct"/>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合计</w:t>
            </w:r>
          </w:p>
        </w:tc>
        <w:tc>
          <w:tcPr>
            <w:tcW w:w="794"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kern w:val="0"/>
                <w:sz w:val="24"/>
                <w:szCs w:val="24"/>
                <w:lang w:eastAsia="zh-CN"/>
              </w:rPr>
            </w:pPr>
            <w:r>
              <w:rPr>
                <w:rFonts w:hint="eastAsia" w:cs="宋体" w:asciiTheme="minorEastAsia" w:hAnsiTheme="minorEastAsia"/>
                <w:kern w:val="0"/>
                <w:sz w:val="24"/>
                <w:szCs w:val="24"/>
              </w:rPr>
              <w:t>基本支出</w:t>
            </w:r>
          </w:p>
        </w:tc>
        <w:tc>
          <w:tcPr>
            <w:tcW w:w="821"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项目支出</w:t>
            </w:r>
          </w:p>
        </w:tc>
      </w:tr>
      <w:tr>
        <w:tblPrEx>
          <w:tblCellMar>
            <w:top w:w="0" w:type="dxa"/>
            <w:left w:w="108" w:type="dxa"/>
            <w:bottom w:w="0" w:type="dxa"/>
            <w:right w:w="108" w:type="dxa"/>
          </w:tblCellMar>
        </w:tblPrEx>
        <w:trPr>
          <w:trHeight w:val="402" w:hRule="atLeast"/>
        </w:trPr>
        <w:tc>
          <w:tcPr>
            <w:tcW w:w="2120" w:type="pct"/>
            <w:gridSpan w:val="2"/>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cs="宋体" w:asciiTheme="minorEastAsia" w:hAnsiTheme="minorEastAsia"/>
                <w:kern w:val="0"/>
                <w:sz w:val="24"/>
                <w:szCs w:val="24"/>
              </w:rPr>
            </w:pPr>
          </w:p>
        </w:tc>
        <w:tc>
          <w:tcPr>
            <w:tcW w:w="794" w:type="pct"/>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kern w:val="0"/>
                <w:sz w:val="24"/>
                <w:szCs w:val="24"/>
              </w:rPr>
            </w:pPr>
          </w:p>
        </w:tc>
        <w:tc>
          <w:tcPr>
            <w:tcW w:w="470" w:type="pct"/>
            <w:gridSpan w:val="2"/>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kern w:val="0"/>
                <w:sz w:val="24"/>
                <w:szCs w:val="24"/>
              </w:rPr>
            </w:pPr>
          </w:p>
        </w:tc>
        <w:tc>
          <w:tcPr>
            <w:tcW w:w="794"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kern w:val="0"/>
                <w:sz w:val="24"/>
                <w:szCs w:val="24"/>
              </w:rPr>
            </w:pPr>
          </w:p>
        </w:tc>
        <w:tc>
          <w:tcPr>
            <w:tcW w:w="82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kern w:val="0"/>
                <w:sz w:val="24"/>
                <w:szCs w:val="24"/>
              </w:rPr>
            </w:pPr>
          </w:p>
        </w:tc>
      </w:tr>
      <w:tr>
        <w:tblPrEx>
          <w:tblCellMar>
            <w:top w:w="0" w:type="dxa"/>
            <w:left w:w="108" w:type="dxa"/>
            <w:bottom w:w="0" w:type="dxa"/>
            <w:right w:w="108" w:type="dxa"/>
          </w:tblCellMar>
        </w:tblPrEx>
        <w:trPr>
          <w:trHeight w:val="402" w:hRule="atLeast"/>
        </w:trPr>
        <w:tc>
          <w:tcPr>
            <w:tcW w:w="2120" w:type="pct"/>
            <w:gridSpan w:val="2"/>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cs="宋体" w:asciiTheme="minorEastAsia" w:hAnsiTheme="minorEastAsia"/>
                <w:kern w:val="0"/>
                <w:sz w:val="24"/>
                <w:szCs w:val="24"/>
              </w:rPr>
            </w:pPr>
          </w:p>
        </w:tc>
        <w:tc>
          <w:tcPr>
            <w:tcW w:w="794" w:type="pct"/>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kern w:val="0"/>
                <w:sz w:val="24"/>
                <w:szCs w:val="24"/>
              </w:rPr>
            </w:pPr>
          </w:p>
        </w:tc>
        <w:tc>
          <w:tcPr>
            <w:tcW w:w="470" w:type="pct"/>
            <w:gridSpan w:val="2"/>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kern w:val="0"/>
                <w:sz w:val="24"/>
                <w:szCs w:val="24"/>
              </w:rPr>
            </w:pPr>
          </w:p>
        </w:tc>
        <w:tc>
          <w:tcPr>
            <w:tcW w:w="794"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kern w:val="0"/>
                <w:sz w:val="24"/>
                <w:szCs w:val="24"/>
              </w:rPr>
            </w:pPr>
          </w:p>
        </w:tc>
        <w:tc>
          <w:tcPr>
            <w:tcW w:w="82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kern w:val="0"/>
                <w:sz w:val="24"/>
                <w:szCs w:val="24"/>
              </w:rPr>
            </w:pPr>
          </w:p>
        </w:tc>
      </w:tr>
      <w:tr>
        <w:tblPrEx>
          <w:tblCellMar>
            <w:top w:w="0" w:type="dxa"/>
            <w:left w:w="108" w:type="dxa"/>
            <w:bottom w:w="0" w:type="dxa"/>
            <w:right w:w="108" w:type="dxa"/>
          </w:tblCellMar>
        </w:tblPrEx>
        <w:trPr>
          <w:trHeight w:val="402" w:hRule="atLeast"/>
        </w:trPr>
        <w:tc>
          <w:tcPr>
            <w:tcW w:w="2914" w:type="pct"/>
            <w:gridSpan w:val="3"/>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栏次</w:t>
            </w:r>
          </w:p>
        </w:tc>
        <w:tc>
          <w:tcPr>
            <w:tcW w:w="470" w:type="pct"/>
            <w:gridSpan w:val="2"/>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1</w:t>
            </w:r>
          </w:p>
        </w:tc>
        <w:tc>
          <w:tcPr>
            <w:tcW w:w="794"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2</w:t>
            </w:r>
          </w:p>
        </w:tc>
        <w:tc>
          <w:tcPr>
            <w:tcW w:w="82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3</w:t>
            </w:r>
          </w:p>
        </w:tc>
      </w:tr>
      <w:tr>
        <w:tblPrEx>
          <w:tblCellMar>
            <w:top w:w="0" w:type="dxa"/>
            <w:left w:w="108" w:type="dxa"/>
            <w:bottom w:w="0" w:type="dxa"/>
            <w:right w:w="108" w:type="dxa"/>
          </w:tblCellMar>
        </w:tblPrEx>
        <w:trPr>
          <w:trHeight w:val="402" w:hRule="atLeast"/>
        </w:trPr>
        <w:tc>
          <w:tcPr>
            <w:tcW w:w="2914" w:type="pct"/>
            <w:gridSpan w:val="3"/>
            <w:tcBorders>
              <w:top w:val="nil"/>
              <w:left w:val="single" w:color="auto" w:sz="8" w:space="0"/>
              <w:bottom w:val="single" w:color="auto" w:sz="4" w:space="0"/>
              <w:right w:val="single" w:color="000000"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合计</w:t>
            </w:r>
          </w:p>
        </w:tc>
        <w:tc>
          <w:tcPr>
            <w:tcW w:w="470" w:type="pct"/>
            <w:gridSpan w:val="2"/>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lang w:val="en-US" w:eastAsia="zh-CN"/>
              </w:rPr>
              <w:t>0</w:t>
            </w:r>
            <w:r>
              <w:rPr>
                <w:rFonts w:hint="eastAsia" w:cs="宋体" w:asciiTheme="minorEastAsia" w:hAnsiTheme="minorEastAsia"/>
                <w:kern w:val="0"/>
                <w:sz w:val="24"/>
                <w:szCs w:val="24"/>
              </w:rPr>
              <w:t>　</w:t>
            </w:r>
          </w:p>
        </w:tc>
        <w:tc>
          <w:tcPr>
            <w:tcW w:w="794" w:type="pct"/>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rPr>
              <w:t>　</w:t>
            </w:r>
            <w:r>
              <w:rPr>
                <w:rFonts w:hint="eastAsia" w:cs="宋体" w:asciiTheme="minorEastAsia" w:hAnsiTheme="minorEastAsia"/>
                <w:kern w:val="0"/>
                <w:sz w:val="24"/>
                <w:szCs w:val="24"/>
                <w:lang w:val="en-US" w:eastAsia="zh-CN"/>
              </w:rPr>
              <w:t>0</w:t>
            </w:r>
          </w:p>
        </w:tc>
        <w:tc>
          <w:tcPr>
            <w:tcW w:w="82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lang w:val="en-US" w:eastAsia="zh-CN"/>
              </w:rPr>
              <w:t>0</w:t>
            </w:r>
            <w:r>
              <w:rPr>
                <w:rFonts w:hint="eastAsia" w:cs="宋体" w:asciiTheme="minorEastAsia" w:hAnsiTheme="minorEastAsia"/>
                <w:kern w:val="0"/>
                <w:sz w:val="24"/>
                <w:szCs w:val="24"/>
              </w:rPr>
              <w:t>　</w:t>
            </w:r>
          </w:p>
        </w:tc>
      </w:tr>
      <w:tr>
        <w:tblPrEx>
          <w:tblCellMar>
            <w:top w:w="0" w:type="dxa"/>
            <w:left w:w="108" w:type="dxa"/>
            <w:bottom w:w="0" w:type="dxa"/>
            <w:right w:w="108" w:type="dxa"/>
          </w:tblCellMar>
        </w:tblPrEx>
        <w:trPr>
          <w:trHeight w:val="402" w:hRule="atLeast"/>
        </w:trPr>
        <w:tc>
          <w:tcPr>
            <w:tcW w:w="2120" w:type="pct"/>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794"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0"/>
                <w:szCs w:val="20"/>
              </w:rPr>
            </w:pPr>
            <w:r>
              <w:rPr>
                <w:rFonts w:hint="eastAsia" w:cs="宋体" w:asciiTheme="minorEastAsia" w:hAnsiTheme="minorEastAsia"/>
                <w:kern w:val="0"/>
                <w:sz w:val="20"/>
                <w:szCs w:val="20"/>
              </w:rPr>
              <w:t>　</w:t>
            </w:r>
          </w:p>
        </w:tc>
        <w:tc>
          <w:tcPr>
            <w:tcW w:w="470" w:type="pct"/>
            <w:gridSpan w:val="2"/>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794"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821"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r>
      <w:tr>
        <w:tblPrEx>
          <w:tblCellMar>
            <w:top w:w="0" w:type="dxa"/>
            <w:left w:w="108" w:type="dxa"/>
            <w:bottom w:w="0" w:type="dxa"/>
            <w:right w:w="108" w:type="dxa"/>
          </w:tblCellMar>
        </w:tblPrEx>
        <w:trPr>
          <w:trHeight w:val="402" w:hRule="atLeast"/>
        </w:trPr>
        <w:tc>
          <w:tcPr>
            <w:tcW w:w="2120" w:type="pct"/>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794"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470" w:type="pct"/>
            <w:gridSpan w:val="2"/>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794"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821"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r>
      <w:tr>
        <w:tblPrEx>
          <w:tblCellMar>
            <w:top w:w="0" w:type="dxa"/>
            <w:left w:w="108" w:type="dxa"/>
            <w:bottom w:w="0" w:type="dxa"/>
            <w:right w:w="108" w:type="dxa"/>
          </w:tblCellMar>
        </w:tblPrEx>
        <w:trPr>
          <w:trHeight w:val="402" w:hRule="atLeast"/>
        </w:trPr>
        <w:tc>
          <w:tcPr>
            <w:tcW w:w="2120" w:type="pct"/>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794"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0"/>
                <w:szCs w:val="20"/>
              </w:rPr>
            </w:pPr>
            <w:r>
              <w:rPr>
                <w:rFonts w:hint="eastAsia" w:cs="宋体" w:asciiTheme="minorEastAsia" w:hAnsiTheme="minorEastAsia"/>
                <w:kern w:val="0"/>
                <w:sz w:val="20"/>
                <w:szCs w:val="20"/>
              </w:rPr>
              <w:t>　</w:t>
            </w:r>
          </w:p>
        </w:tc>
        <w:tc>
          <w:tcPr>
            <w:tcW w:w="470" w:type="pct"/>
            <w:gridSpan w:val="2"/>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794"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821"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r>
      <w:tr>
        <w:tblPrEx>
          <w:tblCellMar>
            <w:top w:w="0" w:type="dxa"/>
            <w:left w:w="108" w:type="dxa"/>
            <w:bottom w:w="0" w:type="dxa"/>
            <w:right w:w="108" w:type="dxa"/>
          </w:tblCellMar>
        </w:tblPrEx>
        <w:trPr>
          <w:trHeight w:val="402" w:hRule="atLeast"/>
        </w:trPr>
        <w:tc>
          <w:tcPr>
            <w:tcW w:w="2120" w:type="pct"/>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794"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470" w:type="pct"/>
            <w:gridSpan w:val="2"/>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794"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821"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r>
      <w:tr>
        <w:tblPrEx>
          <w:tblCellMar>
            <w:top w:w="0" w:type="dxa"/>
            <w:left w:w="108" w:type="dxa"/>
            <w:bottom w:w="0" w:type="dxa"/>
            <w:right w:w="108" w:type="dxa"/>
          </w:tblCellMar>
        </w:tblPrEx>
        <w:trPr>
          <w:trHeight w:val="402" w:hRule="atLeast"/>
        </w:trPr>
        <w:tc>
          <w:tcPr>
            <w:tcW w:w="2120" w:type="pct"/>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794"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470" w:type="pct"/>
            <w:gridSpan w:val="2"/>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794"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821"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r>
      <w:tr>
        <w:tblPrEx>
          <w:tblCellMar>
            <w:top w:w="0" w:type="dxa"/>
            <w:left w:w="108" w:type="dxa"/>
            <w:bottom w:w="0" w:type="dxa"/>
            <w:right w:w="108" w:type="dxa"/>
          </w:tblCellMar>
        </w:tblPrEx>
        <w:trPr>
          <w:trHeight w:val="402" w:hRule="atLeast"/>
        </w:trPr>
        <w:tc>
          <w:tcPr>
            <w:tcW w:w="2120" w:type="pct"/>
            <w:gridSpan w:val="2"/>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794" w:type="pct"/>
            <w:tcBorders>
              <w:top w:val="nil"/>
              <w:left w:val="nil"/>
              <w:bottom w:val="single" w:color="auto" w:sz="8"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470" w:type="pct"/>
            <w:gridSpan w:val="2"/>
            <w:tcBorders>
              <w:top w:val="nil"/>
              <w:left w:val="nil"/>
              <w:bottom w:val="single" w:color="auto" w:sz="8"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794" w:type="pct"/>
            <w:tcBorders>
              <w:top w:val="nil"/>
              <w:left w:val="nil"/>
              <w:bottom w:val="single" w:color="auto" w:sz="8"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821" w:type="pct"/>
            <w:tcBorders>
              <w:top w:val="nil"/>
              <w:left w:val="nil"/>
              <w:bottom w:val="single" w:color="auto" w:sz="8"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r>
      <w:tr>
        <w:tblPrEx>
          <w:tblCellMar>
            <w:top w:w="0" w:type="dxa"/>
            <w:left w:w="108" w:type="dxa"/>
            <w:bottom w:w="0" w:type="dxa"/>
            <w:right w:w="108" w:type="dxa"/>
          </w:tblCellMar>
        </w:tblPrEx>
        <w:trPr>
          <w:trHeight w:val="720" w:hRule="atLeast"/>
        </w:trPr>
        <w:tc>
          <w:tcPr>
            <w:tcW w:w="5000" w:type="pct"/>
            <w:gridSpan w:val="7"/>
            <w:tcBorders>
              <w:top w:val="single" w:color="auto" w:sz="8" w:space="0"/>
              <w:left w:val="nil"/>
              <w:bottom w:val="nil"/>
              <w:right w:val="nil"/>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注：本表反映部门本年度国有资本经营预算财政拨款支出情况。</w:t>
            </w:r>
          </w:p>
          <w:p>
            <w:pPr>
              <w:widowControl/>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本单位无国有资本经营预算财政拨款支出，故本表无数据</w:t>
            </w:r>
          </w:p>
        </w:tc>
      </w:tr>
    </w:tbl>
    <w:p>
      <w:pPr>
        <w:pStyle w:val="13"/>
        <w:rPr>
          <w:rFonts w:asciiTheme="minorEastAsia" w:hAnsiTheme="minorEastAsia" w:eastAsiaTheme="minorEastAsia"/>
          <w:sz w:val="72"/>
          <w:szCs w:val="72"/>
        </w:rPr>
        <w:sectPr>
          <w:pgSz w:w="16838" w:h="11906" w:orient="landscape"/>
          <w:pgMar w:top="720" w:right="720" w:bottom="720" w:left="720" w:header="851" w:footer="992" w:gutter="0"/>
          <w:cols w:space="425" w:num="1"/>
          <w:docGrid w:type="lines" w:linePitch="312" w:charSpace="0"/>
        </w:sectPr>
      </w:pPr>
    </w:p>
    <w:p>
      <w:pPr>
        <w:pStyle w:val="13"/>
        <w:rPr>
          <w:rFonts w:asciiTheme="minorEastAsia" w:hAnsiTheme="minorEastAsia" w:eastAsiaTheme="minorEastAsia"/>
          <w:sz w:val="72"/>
          <w:szCs w:val="72"/>
        </w:rPr>
      </w:pPr>
    </w:p>
    <w:p>
      <w:pPr>
        <w:pStyle w:val="13"/>
        <w:rPr>
          <w:rFonts w:asciiTheme="minorEastAsia" w:hAnsiTheme="minorEastAsia" w:eastAsiaTheme="minorEastAsia"/>
          <w:sz w:val="72"/>
          <w:szCs w:val="72"/>
        </w:rPr>
      </w:pPr>
    </w:p>
    <w:p>
      <w:pPr>
        <w:pStyle w:val="13"/>
        <w:rPr>
          <w:rFonts w:asciiTheme="minorEastAsia" w:hAnsiTheme="minorEastAsia" w:eastAsiaTheme="minorEastAsia"/>
          <w:sz w:val="72"/>
          <w:szCs w:val="72"/>
        </w:rPr>
      </w:pPr>
    </w:p>
    <w:p>
      <w:pPr>
        <w:pStyle w:val="13"/>
        <w:rPr>
          <w:rFonts w:asciiTheme="minorEastAsia" w:hAnsiTheme="minorEastAsia" w:eastAsiaTheme="minorEastAsia"/>
          <w:sz w:val="72"/>
          <w:szCs w:val="72"/>
        </w:rPr>
      </w:pPr>
    </w:p>
    <w:p>
      <w:pPr>
        <w:pStyle w:val="13"/>
        <w:jc w:val="center"/>
        <w:rPr>
          <w:rFonts w:asciiTheme="minorEastAsia" w:hAnsiTheme="minorEastAsia" w:eastAsiaTheme="minorEastAsia"/>
          <w:sz w:val="72"/>
          <w:szCs w:val="72"/>
        </w:rPr>
      </w:pPr>
    </w:p>
    <w:p>
      <w:pPr>
        <w:pStyle w:val="13"/>
        <w:jc w:val="center"/>
        <w:rPr>
          <w:rFonts w:asciiTheme="minorEastAsia" w:hAnsiTheme="minorEastAsia" w:eastAsiaTheme="minorEastAsia"/>
          <w:sz w:val="72"/>
          <w:szCs w:val="72"/>
        </w:rPr>
      </w:pPr>
    </w:p>
    <w:p>
      <w:pPr>
        <w:pStyle w:val="13"/>
        <w:jc w:val="center"/>
        <w:rPr>
          <w:rFonts w:asciiTheme="minorEastAsia" w:hAnsiTheme="minorEastAsia" w:eastAsiaTheme="minorEastAsia"/>
          <w:sz w:val="72"/>
          <w:szCs w:val="72"/>
        </w:rPr>
      </w:pPr>
      <w:r>
        <w:rPr>
          <w:rFonts w:hint="eastAsia" w:asciiTheme="minorEastAsia" w:hAnsiTheme="minorEastAsia" w:eastAsiaTheme="minorEastAsia"/>
          <w:sz w:val="72"/>
          <w:szCs w:val="72"/>
        </w:rPr>
        <w:t>第三部分</w:t>
      </w:r>
    </w:p>
    <w:p>
      <w:pPr>
        <w:pStyle w:val="13"/>
        <w:jc w:val="center"/>
        <w:rPr>
          <w:rFonts w:asciiTheme="minorEastAsia" w:hAnsiTheme="minorEastAsia" w:eastAsiaTheme="minorEastAsia"/>
          <w:sz w:val="70"/>
          <w:szCs w:val="70"/>
        </w:rPr>
      </w:pPr>
    </w:p>
    <w:p>
      <w:pPr>
        <w:pStyle w:val="13"/>
        <w:jc w:val="center"/>
        <w:rPr>
          <w:rFonts w:asciiTheme="minorEastAsia" w:hAnsiTheme="minorEastAsia" w:eastAsiaTheme="minorEastAsia"/>
          <w:sz w:val="70"/>
          <w:szCs w:val="70"/>
        </w:rPr>
      </w:pPr>
      <w:r>
        <w:rPr>
          <w:rFonts w:asciiTheme="minorEastAsia" w:hAnsiTheme="minorEastAsia" w:eastAsiaTheme="minorEastAsia"/>
          <w:sz w:val="70"/>
          <w:szCs w:val="70"/>
        </w:rPr>
        <w:t>20</w:t>
      </w:r>
      <w:r>
        <w:rPr>
          <w:rFonts w:hint="eastAsia" w:asciiTheme="minorEastAsia" w:hAnsiTheme="minorEastAsia" w:eastAsiaTheme="minorEastAsia"/>
          <w:sz w:val="70"/>
          <w:szCs w:val="70"/>
        </w:rPr>
        <w:t>21年度部门决算情况说明</w:t>
      </w:r>
    </w:p>
    <w:p>
      <w:pPr>
        <w:widowControl/>
        <w:jc w:val="left"/>
        <w:rPr>
          <w:rFonts w:cs="黑体" w:asciiTheme="minorEastAsia" w:hAnsiTheme="minorEastAsia"/>
          <w:color w:val="000000"/>
          <w:kern w:val="0"/>
          <w:sz w:val="70"/>
          <w:szCs w:val="70"/>
        </w:rPr>
      </w:pPr>
      <w:r>
        <w:rPr>
          <w:rFonts w:asciiTheme="minorEastAsia" w:hAnsiTheme="minorEastAsia"/>
          <w:sz w:val="70"/>
          <w:szCs w:val="70"/>
        </w:rPr>
        <w:br w:type="page"/>
      </w:r>
    </w:p>
    <w:p>
      <w:pPr>
        <w:pStyle w:val="13"/>
        <w:rPr>
          <w:rFonts w:asciiTheme="minorEastAsia" w:hAnsiTheme="minorEastAsia" w:eastAsiaTheme="minorEastAsia"/>
          <w:sz w:val="32"/>
          <w:szCs w:val="32"/>
        </w:rPr>
      </w:pPr>
    </w:p>
    <w:p>
      <w:pPr>
        <w:pStyle w:val="13"/>
        <w:rPr>
          <w:rFonts w:asciiTheme="minorEastAsia" w:hAnsiTheme="minorEastAsia" w:eastAsiaTheme="minorEastAsia"/>
          <w:b/>
          <w:sz w:val="32"/>
          <w:szCs w:val="32"/>
        </w:rPr>
      </w:pPr>
      <w:r>
        <w:rPr>
          <w:rFonts w:hint="eastAsia" w:asciiTheme="minorEastAsia" w:hAnsiTheme="minorEastAsia" w:eastAsiaTheme="minorEastAsia"/>
          <w:b/>
          <w:sz w:val="32"/>
          <w:szCs w:val="32"/>
        </w:rPr>
        <w:t>一、收入支出决算总体情况说明</w:t>
      </w:r>
    </w:p>
    <w:p>
      <w:pPr>
        <w:pStyle w:val="13"/>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2021年度收、支总计939.04万元。与上年相比，减少782.97万元，减少45.47%，主要是因为减少了蔬菜生产社会化服务及土地确权项目资金。</w:t>
      </w:r>
    </w:p>
    <w:p>
      <w:pPr>
        <w:pStyle w:val="13"/>
        <w:rPr>
          <w:rFonts w:asciiTheme="minorEastAsia" w:hAnsiTheme="minorEastAsia" w:eastAsiaTheme="minorEastAsia"/>
          <w:b/>
          <w:sz w:val="32"/>
          <w:szCs w:val="32"/>
        </w:rPr>
      </w:pPr>
      <w:r>
        <w:rPr>
          <w:rFonts w:hint="eastAsia" w:asciiTheme="minorEastAsia" w:hAnsiTheme="minorEastAsia" w:eastAsiaTheme="minorEastAsia"/>
          <w:b/>
          <w:sz w:val="32"/>
          <w:szCs w:val="32"/>
        </w:rPr>
        <w:t>二、收入决算情况说明</w:t>
      </w:r>
    </w:p>
    <w:p>
      <w:pPr>
        <w:pStyle w:val="13"/>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2021年度收入合计939.04万元，其中：财政拨款收入939.04万元，占100%；上级补助收入0万元，占0%；事业收入0万元，占0%；经营收入0万元，占0%；附属单位上缴收入0万元，占0%；其他收入0万元，占0%。</w:t>
      </w:r>
    </w:p>
    <w:p>
      <w:pPr>
        <w:pStyle w:val="13"/>
        <w:rPr>
          <w:rFonts w:asciiTheme="minorEastAsia" w:hAnsiTheme="minorEastAsia" w:eastAsiaTheme="minorEastAsia"/>
          <w:b/>
          <w:sz w:val="32"/>
          <w:szCs w:val="32"/>
        </w:rPr>
      </w:pPr>
      <w:r>
        <w:rPr>
          <w:rFonts w:hint="eastAsia" w:asciiTheme="minorEastAsia" w:hAnsiTheme="minorEastAsia" w:eastAsiaTheme="minorEastAsia"/>
          <w:b/>
          <w:sz w:val="32"/>
          <w:szCs w:val="32"/>
        </w:rPr>
        <w:t>三、支出决算情况说明</w:t>
      </w:r>
    </w:p>
    <w:p>
      <w:pPr>
        <w:pStyle w:val="13"/>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2021年度支出合计939.04万元，其中：基本支出178.38万元，占19%；项目支出760.66万元，占81%；上缴上级支出0万元，占0%；经营支出0万元，占0%；对附属单位补助支出0万元，占0%。</w:t>
      </w:r>
    </w:p>
    <w:p>
      <w:pPr>
        <w:pStyle w:val="13"/>
        <w:rPr>
          <w:rFonts w:asciiTheme="minorEastAsia" w:hAnsiTheme="minorEastAsia" w:eastAsiaTheme="minorEastAsia"/>
          <w:b/>
          <w:sz w:val="32"/>
          <w:szCs w:val="32"/>
        </w:rPr>
      </w:pPr>
      <w:r>
        <w:rPr>
          <w:rFonts w:hint="eastAsia" w:asciiTheme="minorEastAsia" w:hAnsiTheme="minorEastAsia" w:eastAsiaTheme="minorEastAsia"/>
          <w:b/>
          <w:sz w:val="32"/>
          <w:szCs w:val="32"/>
        </w:rPr>
        <w:t>四、财政拨款收入支出决算总体情况说明</w:t>
      </w:r>
    </w:p>
    <w:p>
      <w:pPr>
        <w:pStyle w:val="13"/>
        <w:ind w:firstLine="63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2021年度财政拨款收、支总计939.04万元，与上年相比，减少782.97万元,减少45.47%，主要是因为减少了蔬菜生产社会化服务及土地确权项目资金。</w:t>
      </w:r>
    </w:p>
    <w:p>
      <w:pPr>
        <w:pStyle w:val="13"/>
        <w:ind w:firstLine="630"/>
        <w:rPr>
          <w:rFonts w:asciiTheme="minorEastAsia" w:hAnsiTheme="minorEastAsia" w:eastAsiaTheme="minorEastAsia"/>
          <w:b/>
          <w:sz w:val="32"/>
          <w:szCs w:val="32"/>
        </w:rPr>
      </w:pPr>
      <w:r>
        <w:rPr>
          <w:rFonts w:hint="eastAsia" w:asciiTheme="minorEastAsia" w:hAnsiTheme="minorEastAsia" w:eastAsiaTheme="minorEastAsia"/>
          <w:b/>
          <w:sz w:val="32"/>
          <w:szCs w:val="32"/>
        </w:rPr>
        <w:t>五、一般公共预算财政拨款支出决算情况说明</w:t>
      </w:r>
    </w:p>
    <w:p>
      <w:pPr>
        <w:pStyle w:val="13"/>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13"/>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2021年度财政拨款支出939.04万元，占本年支出合计的100%，与上年相比，财政拨款支出减少782.97万元，减少45.47%，主要是因为减少了蔬菜生产社会化服务及土地确权项目资金。</w:t>
      </w:r>
    </w:p>
    <w:p>
      <w:pPr>
        <w:pStyle w:val="13"/>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13"/>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939.04万元，主要用于以下方面：一般公共服务支出3.25万元，占0.35%，社会保障和就业支出23.81万元，占2.54%，卫生健康支出6.81万，占0.72%，农林水支出894.84万元，占95.29%；住房保障支出10.33万元，占1.1%。</w:t>
      </w:r>
    </w:p>
    <w:p>
      <w:pPr>
        <w:pStyle w:val="13"/>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13"/>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2021年度财政拨款支出年初预算数为154.502万元，支出决算数为939.04万元，完成年初预算的607.79%，其中：</w:t>
      </w:r>
    </w:p>
    <w:p>
      <w:pPr>
        <w:pStyle w:val="13"/>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1、一般公共服务支出（类）其他一般公共服务支出（款）其他一般公共服务支出（项）。</w:t>
      </w: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asciiTheme="minorEastAsia" w:hAnsiTheme="minorEastAsia" w:eastAsiaTheme="minorEastAsia"/>
          <w:sz w:val="32"/>
          <w:szCs w:val="32"/>
          <w:highlight w:val="none"/>
        </w:rPr>
      </w:pPr>
      <w:r>
        <w:rPr>
          <w:rFonts w:hint="eastAsia" w:asciiTheme="minorEastAsia" w:hAnsiTheme="minorEastAsia" w:eastAsiaTheme="minorEastAsia"/>
          <w:sz w:val="32"/>
          <w:szCs w:val="32"/>
        </w:rPr>
        <w:t>年初预算为3</w:t>
      </w:r>
      <w:r>
        <w:rPr>
          <w:rFonts w:hint="eastAsia" w:asciiTheme="minorEastAsia" w:hAnsiTheme="minorEastAsia" w:eastAsiaTheme="minorEastAsia"/>
          <w:sz w:val="32"/>
          <w:szCs w:val="32"/>
          <w:highlight w:val="none"/>
        </w:rPr>
        <w:t>.25万元，支出决算为3.25万元，完成年初预算的100%，与年初预算数持平</w:t>
      </w:r>
      <w:r>
        <w:rPr>
          <w:rFonts w:hint="eastAsia" w:asciiTheme="minorEastAsia" w:hAnsiTheme="minorEastAsia" w:eastAsiaTheme="minorEastAsia"/>
          <w:sz w:val="32"/>
          <w:szCs w:val="32"/>
          <w:highlight w:val="none"/>
          <w:lang w:eastAsia="zh-CN"/>
        </w:rPr>
        <w:t>，</w:t>
      </w:r>
      <w:r>
        <w:rPr>
          <w:rFonts w:hint="eastAsia" w:asciiTheme="minorEastAsia" w:hAnsiTheme="minorEastAsia" w:eastAsiaTheme="minorEastAsia"/>
          <w:sz w:val="32"/>
          <w:szCs w:val="32"/>
          <w:highlight w:val="none"/>
          <w:lang w:val="en-US" w:eastAsia="zh-CN"/>
        </w:rPr>
        <w:t>主要是按照文件要求支出</w:t>
      </w:r>
      <w:r>
        <w:rPr>
          <w:rFonts w:hint="eastAsia" w:asciiTheme="minorEastAsia" w:hAnsiTheme="minorEastAsia" w:eastAsiaTheme="minorEastAsia"/>
          <w:sz w:val="32"/>
          <w:szCs w:val="32"/>
          <w:highlight w:val="none"/>
        </w:rPr>
        <w:t>。</w:t>
      </w: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2、社会保障和就业支出（类）行政事业单位养老支出（款）机关事业单位基本养老保险缴费支出（项）</w:t>
      </w: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年初预算机关事业单位基本养老保险缴费支出为14.31万元，支出决算数为14.31万元，完成年初预算的100%，与年初预算数持平</w:t>
      </w:r>
      <w:r>
        <w:rPr>
          <w:rFonts w:hint="eastAsia" w:asciiTheme="minorEastAsia" w:hAnsiTheme="minorEastAsia" w:eastAsiaTheme="minorEastAsia"/>
          <w:sz w:val="32"/>
          <w:szCs w:val="32"/>
          <w:highlight w:val="none"/>
          <w:lang w:eastAsia="zh-CN"/>
        </w:rPr>
        <w:t>，</w:t>
      </w:r>
      <w:r>
        <w:rPr>
          <w:rFonts w:hint="eastAsia" w:asciiTheme="minorEastAsia" w:hAnsiTheme="minorEastAsia" w:eastAsiaTheme="minorEastAsia"/>
          <w:sz w:val="32"/>
          <w:szCs w:val="32"/>
          <w:highlight w:val="none"/>
          <w:lang w:val="en-US" w:eastAsia="zh-CN"/>
        </w:rPr>
        <w:t>主要是按照文件要求缴费</w:t>
      </w:r>
      <w:r>
        <w:rPr>
          <w:rFonts w:hint="eastAsia" w:asciiTheme="minorEastAsia" w:hAnsiTheme="minorEastAsia" w:eastAsiaTheme="minorEastAsia"/>
          <w:sz w:val="32"/>
          <w:szCs w:val="32"/>
          <w:highlight w:val="none"/>
        </w:rPr>
        <w:t>。</w:t>
      </w:r>
    </w:p>
    <w:p>
      <w:pPr>
        <w:pStyle w:val="13"/>
        <w:ind w:left="8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3、社会保障和就业支出（类）抚恤（款）死亡抚恤（项）</w:t>
      </w:r>
    </w:p>
    <w:p>
      <w:pPr>
        <w:widowControl/>
        <w:shd w:val="clear" w:color="auto" w:fill="FFFFFF"/>
        <w:spacing w:line="480" w:lineRule="auto"/>
        <w:ind w:firstLine="480"/>
        <w:jc w:val="left"/>
        <w:rPr>
          <w:rFonts w:ascii="微软雅黑" w:hAnsi="微软雅黑" w:eastAsia="微软雅黑" w:cs="宋体"/>
          <w:color w:val="666666"/>
          <w:kern w:val="0"/>
          <w:sz w:val="24"/>
          <w:szCs w:val="24"/>
          <w:highlight w:val="none"/>
        </w:rPr>
      </w:pPr>
      <w:r>
        <w:rPr>
          <w:rFonts w:hint="eastAsia" w:asciiTheme="minorEastAsia" w:hAnsiTheme="minorEastAsia"/>
          <w:sz w:val="32"/>
          <w:szCs w:val="32"/>
          <w:highlight w:val="none"/>
        </w:rPr>
        <w:t>年初预算死亡抚恤金支出为0万元，支出决算为6.6万元，由于预算数为0，无法计算百分比，决算数大于年初预算数的主要原因是：死亡抚恤金未纳入年初预算。</w:t>
      </w:r>
    </w:p>
    <w:p>
      <w:pPr>
        <w:pStyle w:val="13"/>
        <w:ind w:firstLine="800" w:firstLineChars="25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4、社会保障和就业支出（类）其他社会保障和就业支出（款）其他社会保障和就业支出（项）</w:t>
      </w:r>
    </w:p>
    <w:p>
      <w:pPr>
        <w:pStyle w:val="13"/>
        <w:ind w:firstLine="800" w:firstLineChars="25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年初预算为0万元，支出决算为2.9万元，由于预算数为0，无法计算百分比，决算数大于年初预算数的主要原因是：补交的原乡镇招工退休人员未缴足10年医保未纳入年初预算。</w:t>
      </w:r>
    </w:p>
    <w:p>
      <w:pPr>
        <w:pStyle w:val="13"/>
        <w:ind w:firstLine="800" w:firstLineChars="25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5、卫生健康支出（类）行政事业单位医疗（款）行政单位医疗（项）</w:t>
      </w:r>
    </w:p>
    <w:p>
      <w:pPr>
        <w:pStyle w:val="13"/>
        <w:ind w:firstLine="800" w:firstLineChars="25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年初预算为2万元，支出决算为2万元，完成年初预算的100%，与年初预算数持平</w:t>
      </w:r>
      <w:r>
        <w:rPr>
          <w:rFonts w:hint="eastAsia" w:asciiTheme="minorEastAsia" w:hAnsiTheme="minorEastAsia" w:eastAsiaTheme="minorEastAsia"/>
          <w:sz w:val="32"/>
          <w:szCs w:val="32"/>
          <w:highlight w:val="none"/>
          <w:lang w:eastAsia="zh-CN"/>
        </w:rPr>
        <w:t>，</w:t>
      </w:r>
      <w:r>
        <w:rPr>
          <w:rFonts w:hint="eastAsia" w:asciiTheme="minorEastAsia" w:hAnsiTheme="minorEastAsia" w:eastAsiaTheme="minorEastAsia"/>
          <w:sz w:val="32"/>
          <w:szCs w:val="32"/>
          <w:highlight w:val="none"/>
          <w:lang w:val="en-US" w:eastAsia="zh-CN"/>
        </w:rPr>
        <w:t>主要是按照文件要求支出</w:t>
      </w:r>
      <w:r>
        <w:rPr>
          <w:rFonts w:hint="eastAsia" w:asciiTheme="minorEastAsia" w:hAnsiTheme="minorEastAsia" w:eastAsiaTheme="minorEastAsia"/>
          <w:sz w:val="32"/>
          <w:szCs w:val="32"/>
          <w:highlight w:val="none"/>
        </w:rPr>
        <w:t>。</w:t>
      </w:r>
    </w:p>
    <w:p>
      <w:pPr>
        <w:pStyle w:val="13"/>
        <w:ind w:firstLine="800" w:firstLineChars="25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6、卫生健康支出（类）行政事业单位医疗（款）事业单位医疗（项）</w:t>
      </w:r>
    </w:p>
    <w:p>
      <w:pPr>
        <w:pStyle w:val="13"/>
        <w:ind w:firstLine="800" w:firstLineChars="25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年初预算为4.81万元，支出决算为4.81万元，完成年初预算的100%，与年初预算数持平</w:t>
      </w:r>
      <w:r>
        <w:rPr>
          <w:rFonts w:hint="eastAsia" w:asciiTheme="minorEastAsia" w:hAnsiTheme="minorEastAsia" w:eastAsiaTheme="minorEastAsia"/>
          <w:sz w:val="32"/>
          <w:szCs w:val="32"/>
          <w:highlight w:val="none"/>
          <w:lang w:eastAsia="zh-CN"/>
        </w:rPr>
        <w:t>，</w:t>
      </w:r>
      <w:r>
        <w:rPr>
          <w:rFonts w:hint="eastAsia" w:asciiTheme="minorEastAsia" w:hAnsiTheme="minorEastAsia" w:eastAsiaTheme="minorEastAsia"/>
          <w:sz w:val="32"/>
          <w:szCs w:val="32"/>
          <w:highlight w:val="none"/>
          <w:lang w:val="en-US" w:eastAsia="zh-CN"/>
        </w:rPr>
        <w:t>主要是按照文件要求支出</w:t>
      </w:r>
      <w:r>
        <w:rPr>
          <w:rFonts w:hint="eastAsia" w:asciiTheme="minorEastAsia" w:hAnsiTheme="minorEastAsia" w:eastAsiaTheme="minorEastAsia"/>
          <w:sz w:val="32"/>
          <w:szCs w:val="32"/>
          <w:highlight w:val="none"/>
        </w:rPr>
        <w:t>。</w:t>
      </w:r>
    </w:p>
    <w:p>
      <w:pPr>
        <w:pStyle w:val="13"/>
        <w:ind w:firstLine="800" w:firstLineChars="25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7、农林水支出（类）农业农村（款）行政运行（项）</w:t>
      </w:r>
    </w:p>
    <w:p>
      <w:pPr>
        <w:pStyle w:val="13"/>
        <w:ind w:left="638" w:leftChars="304" w:firstLine="160" w:firstLineChars="5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年初预算为106.38万元，支出决算为134.18万元，完成年初预算的</w:t>
      </w:r>
    </w:p>
    <w:p>
      <w:pPr>
        <w:pStyle w:val="13"/>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126.13%，决算数大于年初预算数的主要原因是：晋升调工资及年终绩效奖未纳入年初预算。</w:t>
      </w:r>
    </w:p>
    <w:p>
      <w:pPr>
        <w:pStyle w:val="13"/>
        <w:ind w:left="525" w:leftChars="250" w:firstLine="320" w:firstLineChars="1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8、农林水支出（类）农业农村（款）一般行政管理事务（项）</w:t>
      </w: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年初预算为23.75万元，支出决算为50.66万元，完成年初预算的213.31%，决算数大于年初预算数的主要原因是：仲裁工作经费、合作社项目资金及补交原乡镇招工退休人员未缴足10年医保未纳入年初预算</w:t>
      </w:r>
    </w:p>
    <w:p>
      <w:pPr>
        <w:pStyle w:val="13"/>
        <w:ind w:left="525" w:leftChars="250" w:firstLine="320" w:firstLineChars="1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9、农林水支出（类）农业农村（款）农业生产发展（项）</w:t>
      </w: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年初预算为0万元，支出决算为70万元，由于预算数为0，无法计算百分比，决算数大于年初预算数的主要原因是：省级示范家庭农场发展资金未纳入年初预算</w:t>
      </w:r>
    </w:p>
    <w:p>
      <w:pPr>
        <w:pStyle w:val="13"/>
        <w:ind w:firstLine="800" w:firstLineChars="25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10、农林水支出（类）农业农村（款）农村合作经济（项）</w:t>
      </w: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年初预算为0万元，支出决算为120万元，由于预算数为0，无法计算百分比，决算数大于年初预算数的主要原因是：省级示范合作社发展资金未纳入年初预算</w:t>
      </w: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11、农林水支出（类）农村综合改革（款）对集体经济组织的补助（项）</w:t>
      </w: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heme="minorEastAsia" w:hAnsiTheme="minorEastAsia" w:eastAsiaTheme="minorEastAsia"/>
          <w:sz w:val="32"/>
          <w:szCs w:val="32"/>
          <w:highlight w:val="none"/>
          <w:lang w:eastAsia="zh-CN"/>
        </w:rPr>
      </w:pPr>
      <w:r>
        <w:rPr>
          <w:rFonts w:hint="eastAsia" w:asciiTheme="minorEastAsia" w:hAnsiTheme="minorEastAsia" w:eastAsiaTheme="minorEastAsia"/>
          <w:sz w:val="32"/>
          <w:szCs w:val="32"/>
          <w:highlight w:val="none"/>
        </w:rPr>
        <w:t>年初预算为0万元，支出决算为520万元，由于预算数为0，无法计算百分比，决算数大于年初预算数的主要原因是：扶持壮大村级集体经济项目资金未纳入年初预算</w:t>
      </w:r>
      <w:r>
        <w:rPr>
          <w:rFonts w:hint="eastAsia" w:asciiTheme="minorEastAsia" w:hAnsiTheme="minorEastAsia" w:eastAsiaTheme="minorEastAsia"/>
          <w:sz w:val="32"/>
          <w:szCs w:val="32"/>
          <w:highlight w:val="none"/>
          <w:lang w:eastAsia="zh-CN"/>
        </w:rPr>
        <w:t>。</w:t>
      </w: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12、住房保障支出（类）住房改革支出（款）住房公积金（项）</w:t>
      </w: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年初预算为0万元，支出决算为10.33万元，由于预算数为0，无法计算百分比，决算数大于年初预算数的主要原因是：住房公积金未纳入年初预算，由公共财政统一支付。</w:t>
      </w:r>
    </w:p>
    <w:p>
      <w:pPr>
        <w:pStyle w:val="13"/>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六、一般公共预算财政拨款基本支出决算情况说明</w:t>
      </w:r>
    </w:p>
    <w:p>
      <w:pPr>
        <w:pStyle w:val="13"/>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2021年度财政拨款基本支出178.38万元，其中：人员经费170.93万元，占基本支出的95.82%,主要包括基本工资、津贴补贴、奖金、基本养老保险、基本医疗保险、职业年金、住房公积金、其它工资福利支出及抚恤金等；公用经费7.45万元，占基本支出的4.18%，主要包括办公费、印刷费、咨询费、水电费、差旅费、维修费、公务接待费会议费、培训费、福利费、劳务费、及其它交通费等。</w:t>
      </w:r>
    </w:p>
    <w:p>
      <w:pPr>
        <w:pStyle w:val="13"/>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七、一般公共预算财政拨款“三公”经费支出决算情况说明</w:t>
      </w:r>
    </w:p>
    <w:p>
      <w:pPr>
        <w:pStyle w:val="13"/>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（一）“三公”经费财政拨款支出决算总体情况说明</w:t>
      </w:r>
    </w:p>
    <w:p>
      <w:pPr>
        <w:pStyle w:val="13"/>
        <w:ind w:firstLine="800" w:firstLineChars="25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2021年度“三公”经费财政拨款支出预算为4.8万元，支出决算为2.23万元，完成预算的46.45%，其中：</w:t>
      </w:r>
    </w:p>
    <w:p>
      <w:pPr>
        <w:pStyle w:val="13"/>
        <w:ind w:firstLine="800" w:firstLineChars="25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因公出国（境）费支出预算为0万元，支出决算为0万元，由于预算数为0，无法计算百分比</w:t>
      </w:r>
      <w:r>
        <w:rPr>
          <w:rFonts w:hint="eastAsia" w:asciiTheme="minorEastAsia" w:hAnsiTheme="minorEastAsia" w:eastAsiaTheme="minorEastAsia"/>
          <w:sz w:val="32"/>
          <w:szCs w:val="32"/>
          <w:highlight w:val="none"/>
          <w:lang w:eastAsia="zh-CN"/>
        </w:rPr>
        <w:t>，</w:t>
      </w:r>
      <w:r>
        <w:rPr>
          <w:rFonts w:hint="eastAsia" w:asciiTheme="minorEastAsia" w:hAnsiTheme="minorEastAsia" w:eastAsiaTheme="minorEastAsia"/>
          <w:sz w:val="32"/>
          <w:szCs w:val="32"/>
          <w:highlight w:val="none"/>
          <w:lang w:val="en-US" w:eastAsia="zh-CN"/>
        </w:rPr>
        <w:t>决算与预算持平的原因是</w:t>
      </w:r>
      <w:r>
        <w:rPr>
          <w:rFonts w:hint="eastAsia" w:asciiTheme="minorEastAsia" w:hAnsiTheme="minorEastAsia" w:eastAsiaTheme="minorEastAsia"/>
          <w:sz w:val="32"/>
          <w:szCs w:val="32"/>
          <w:highlight w:val="none"/>
        </w:rPr>
        <w:t>无因公出国（境）费支出</w:t>
      </w:r>
      <w:r>
        <w:rPr>
          <w:rFonts w:hint="eastAsia" w:asciiTheme="minorEastAsia" w:hAnsiTheme="minorEastAsia" w:eastAsiaTheme="minorEastAsia"/>
          <w:sz w:val="32"/>
          <w:szCs w:val="32"/>
          <w:highlight w:val="none"/>
          <w:lang w:eastAsia="zh-CN"/>
        </w:rPr>
        <w:t>，</w:t>
      </w:r>
      <w:r>
        <w:rPr>
          <w:rFonts w:hint="eastAsia" w:asciiTheme="minorEastAsia" w:hAnsiTheme="minorEastAsia" w:eastAsiaTheme="minorEastAsia"/>
          <w:sz w:val="32"/>
          <w:szCs w:val="32"/>
          <w:highlight w:val="none"/>
          <w:lang w:val="en-US" w:eastAsia="zh-CN"/>
        </w:rPr>
        <w:t>与上年相比持平的原因是</w:t>
      </w:r>
      <w:r>
        <w:rPr>
          <w:rFonts w:hint="eastAsia" w:asciiTheme="minorEastAsia" w:hAnsiTheme="minorEastAsia" w:eastAsiaTheme="minorEastAsia"/>
          <w:sz w:val="32"/>
          <w:szCs w:val="32"/>
          <w:highlight w:val="none"/>
        </w:rPr>
        <w:t>无因公出国（境）费支出。</w:t>
      </w:r>
    </w:p>
    <w:p>
      <w:pPr>
        <w:widowControl/>
        <w:shd w:val="clear" w:color="auto" w:fill="FFFFFF"/>
        <w:spacing w:line="480" w:lineRule="auto"/>
        <w:ind w:firstLine="480"/>
        <w:jc w:val="left"/>
        <w:rPr>
          <w:rFonts w:asciiTheme="minorEastAsia" w:hAnsiTheme="minorEastAsia"/>
          <w:sz w:val="32"/>
          <w:szCs w:val="32"/>
          <w:highlight w:val="none"/>
        </w:rPr>
      </w:pPr>
      <w:r>
        <w:rPr>
          <w:rFonts w:hint="eastAsia" w:asciiTheme="minorEastAsia" w:hAnsiTheme="minorEastAsia"/>
          <w:sz w:val="32"/>
          <w:szCs w:val="32"/>
          <w:highlight w:val="none"/>
        </w:rPr>
        <w:t>公务接待费支出预算为4.8万元，支出决算为2.23万元，完成预算的46.46%，决算数小于年初预算数的主要原因是我单位严格执行八项规定，杜绝同城公务接待费，按永州市事业单位公务接待的规定，做到有公函接待、按标准接待、控制作陪人数，规范接待流程和公务接待报销手续，与上年相比减少0万元，主要原因是在上年基础上更加严厉执行上级有关接待的规定，严格按标准按流程接待。</w:t>
      </w:r>
    </w:p>
    <w:p>
      <w:pPr>
        <w:pStyle w:val="13"/>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公务用车购置费支出预算为0万元，支出决算为0万元，由于预算数为0，无法计算百分比</w:t>
      </w:r>
      <w:r>
        <w:rPr>
          <w:rFonts w:hint="eastAsia" w:asciiTheme="minorEastAsia" w:hAnsiTheme="minorEastAsia" w:eastAsiaTheme="minorEastAsia"/>
          <w:sz w:val="32"/>
          <w:szCs w:val="32"/>
          <w:highlight w:val="none"/>
          <w:lang w:eastAsia="zh-CN"/>
        </w:rPr>
        <w:t>，</w:t>
      </w:r>
      <w:r>
        <w:rPr>
          <w:rFonts w:hint="eastAsia" w:asciiTheme="minorEastAsia" w:hAnsiTheme="minorEastAsia" w:eastAsiaTheme="minorEastAsia"/>
          <w:sz w:val="32"/>
          <w:szCs w:val="32"/>
          <w:highlight w:val="none"/>
          <w:lang w:val="en-US" w:eastAsia="zh-CN"/>
        </w:rPr>
        <w:t>决算与预算持平的原因是</w:t>
      </w:r>
      <w:r>
        <w:rPr>
          <w:rFonts w:hint="eastAsia" w:asciiTheme="minorEastAsia" w:hAnsiTheme="minorEastAsia" w:eastAsiaTheme="minorEastAsia"/>
          <w:sz w:val="32"/>
          <w:szCs w:val="32"/>
          <w:highlight w:val="none"/>
        </w:rPr>
        <w:t>无公务用车购置费支出</w:t>
      </w:r>
      <w:r>
        <w:rPr>
          <w:rFonts w:hint="eastAsia" w:asciiTheme="minorEastAsia" w:hAnsiTheme="minorEastAsia" w:eastAsiaTheme="minorEastAsia"/>
          <w:sz w:val="32"/>
          <w:szCs w:val="32"/>
          <w:highlight w:val="none"/>
          <w:lang w:eastAsia="zh-CN"/>
        </w:rPr>
        <w:t>，</w:t>
      </w:r>
      <w:r>
        <w:rPr>
          <w:rFonts w:hint="eastAsia" w:asciiTheme="minorEastAsia" w:hAnsiTheme="minorEastAsia" w:eastAsiaTheme="minorEastAsia"/>
          <w:sz w:val="32"/>
          <w:szCs w:val="32"/>
          <w:highlight w:val="none"/>
          <w:lang w:val="en-US" w:eastAsia="zh-CN"/>
        </w:rPr>
        <w:t>与上年相比持平的原因是</w:t>
      </w:r>
      <w:r>
        <w:rPr>
          <w:rFonts w:hint="eastAsia" w:asciiTheme="minorEastAsia" w:hAnsiTheme="minorEastAsia" w:eastAsiaTheme="minorEastAsia"/>
          <w:sz w:val="32"/>
          <w:szCs w:val="32"/>
          <w:highlight w:val="none"/>
        </w:rPr>
        <w:t>无公务用车购置费支出。</w:t>
      </w:r>
    </w:p>
    <w:p>
      <w:pPr>
        <w:pStyle w:val="13"/>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公务用车运行维护费支出预算为0万元，支出决算为0万元，由于预算数为0，无法计算百分比</w:t>
      </w:r>
      <w:r>
        <w:rPr>
          <w:rFonts w:hint="eastAsia" w:asciiTheme="minorEastAsia" w:hAnsiTheme="minorEastAsia" w:eastAsiaTheme="minorEastAsia"/>
          <w:sz w:val="32"/>
          <w:szCs w:val="32"/>
          <w:highlight w:val="none"/>
          <w:lang w:eastAsia="zh-CN"/>
        </w:rPr>
        <w:t>，</w:t>
      </w:r>
      <w:r>
        <w:rPr>
          <w:rFonts w:hint="eastAsia" w:asciiTheme="minorEastAsia" w:hAnsiTheme="minorEastAsia" w:eastAsiaTheme="minorEastAsia"/>
          <w:sz w:val="32"/>
          <w:szCs w:val="32"/>
          <w:highlight w:val="none"/>
          <w:lang w:val="en-US" w:eastAsia="zh-CN"/>
        </w:rPr>
        <w:t>决算与预算持平的原因是</w:t>
      </w:r>
      <w:r>
        <w:rPr>
          <w:rFonts w:hint="eastAsia" w:asciiTheme="minorEastAsia" w:hAnsiTheme="minorEastAsia" w:eastAsiaTheme="minorEastAsia"/>
          <w:sz w:val="32"/>
          <w:szCs w:val="32"/>
          <w:highlight w:val="none"/>
        </w:rPr>
        <w:t>无公务用车运行维护费支出</w:t>
      </w:r>
      <w:r>
        <w:rPr>
          <w:rFonts w:hint="eastAsia" w:asciiTheme="minorEastAsia" w:hAnsiTheme="minorEastAsia" w:eastAsiaTheme="minorEastAsia"/>
          <w:sz w:val="32"/>
          <w:szCs w:val="32"/>
          <w:highlight w:val="none"/>
          <w:lang w:eastAsia="zh-CN"/>
        </w:rPr>
        <w:t>，</w:t>
      </w:r>
      <w:r>
        <w:rPr>
          <w:rFonts w:hint="eastAsia" w:asciiTheme="minorEastAsia" w:hAnsiTheme="minorEastAsia" w:eastAsiaTheme="minorEastAsia"/>
          <w:sz w:val="32"/>
          <w:szCs w:val="32"/>
          <w:highlight w:val="none"/>
          <w:lang w:val="en-US" w:eastAsia="zh-CN"/>
        </w:rPr>
        <w:t>与上年相比持平的原因是</w:t>
      </w:r>
      <w:r>
        <w:rPr>
          <w:rFonts w:hint="eastAsia" w:asciiTheme="minorEastAsia" w:hAnsiTheme="minorEastAsia" w:eastAsiaTheme="minorEastAsia"/>
          <w:sz w:val="32"/>
          <w:szCs w:val="32"/>
          <w:highlight w:val="none"/>
        </w:rPr>
        <w:t>无公务用车运行维护费支出。</w:t>
      </w:r>
    </w:p>
    <w:p>
      <w:pPr>
        <w:pStyle w:val="13"/>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（二）“三公”经费财政拨款支出决算具体情况说明</w:t>
      </w:r>
    </w:p>
    <w:p>
      <w:pPr>
        <w:pStyle w:val="13"/>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2021年度“三公”经费财政拨款支出决算中，公务接待费支出决算2.23万元，占100%,因公出国（境）费支出决算0万元，占0%,公务用车购置费及运行维护费支出决算0万元，占0%。其中：</w:t>
      </w:r>
    </w:p>
    <w:p>
      <w:pPr>
        <w:pStyle w:val="13"/>
        <w:ind w:firstLine="640" w:firstLineChars="200"/>
        <w:rPr>
          <w:rFonts w:asciiTheme="minorEastAsia" w:hAnsiTheme="minorEastAsia" w:eastAsiaTheme="minorEastAsia"/>
          <w:b/>
          <w:sz w:val="32"/>
          <w:szCs w:val="32"/>
          <w:highlight w:val="none"/>
        </w:rPr>
      </w:pPr>
      <w:r>
        <w:rPr>
          <w:rFonts w:hint="eastAsia" w:asciiTheme="minorEastAsia" w:hAnsiTheme="minorEastAsia" w:eastAsiaTheme="minorEastAsia"/>
          <w:sz w:val="32"/>
          <w:szCs w:val="32"/>
          <w:highlight w:val="none"/>
        </w:rPr>
        <w:t>1、因公出国（境）费支出决算为0万元，全年安排因公出国（境）团组0个，累计0人次。</w:t>
      </w:r>
    </w:p>
    <w:p>
      <w:pPr>
        <w:pStyle w:val="13"/>
        <w:ind w:firstLine="800" w:firstLineChars="25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2、公务接待费支出决算为2.23万元，全年共接待来访团组46个、来宾425人次，</w:t>
      </w:r>
      <w:r>
        <w:rPr>
          <w:rFonts w:hint="eastAsia" w:asciiTheme="minorEastAsia" w:hAnsiTheme="minorEastAsia" w:eastAsiaTheme="minorEastAsia"/>
          <w:color w:val="auto"/>
          <w:sz w:val="32"/>
          <w:szCs w:val="32"/>
          <w:highlight w:val="none"/>
        </w:rPr>
        <w:t>主</w:t>
      </w:r>
      <w:r>
        <w:rPr>
          <w:rFonts w:hint="eastAsia" w:asciiTheme="minorEastAsia" w:hAnsiTheme="minorEastAsia" w:eastAsiaTheme="minorEastAsia"/>
          <w:sz w:val="32"/>
          <w:szCs w:val="32"/>
          <w:highlight w:val="none"/>
        </w:rPr>
        <w:t>要是产权制度改革、清产核资、确权颁证、宅基地管理、家庭农场、农民专业合作社、集体经济发展、土地流转纠纷调解、村级财务管理等发生的接待支出。</w:t>
      </w:r>
    </w:p>
    <w:p>
      <w:pPr>
        <w:pStyle w:val="13"/>
        <w:ind w:firstLine="800" w:firstLineChars="25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3、公务用车购置费及运行维护费支出决算为0万元，其中：公务用车购置费0万元</w:t>
      </w:r>
      <w:r>
        <w:rPr>
          <w:rFonts w:hint="eastAsia" w:asciiTheme="minorEastAsia" w:hAnsiTheme="minorEastAsia" w:eastAsiaTheme="minorEastAsia"/>
          <w:sz w:val="32"/>
          <w:szCs w:val="32"/>
          <w:highlight w:val="none"/>
          <w:lang w:eastAsia="zh-CN"/>
        </w:rPr>
        <w:t>，</w:t>
      </w:r>
      <w:r>
        <w:rPr>
          <w:rFonts w:hint="eastAsia" w:asciiTheme="minorEastAsia" w:hAnsiTheme="minorEastAsia" w:eastAsiaTheme="minorEastAsia"/>
          <w:sz w:val="32"/>
          <w:szCs w:val="32"/>
          <w:highlight w:val="none"/>
          <w:lang w:val="en-US" w:eastAsia="zh-CN"/>
        </w:rPr>
        <w:t>更新公务用车0辆</w:t>
      </w:r>
      <w:r>
        <w:rPr>
          <w:rFonts w:hint="eastAsia" w:asciiTheme="minorEastAsia" w:hAnsiTheme="minorEastAsia" w:eastAsiaTheme="minorEastAsia"/>
          <w:sz w:val="32"/>
          <w:szCs w:val="32"/>
          <w:highlight w:val="none"/>
        </w:rPr>
        <w:t>。公务用车运行维护费0万元，截止2021年12月31日，我单位开支财政拨款的公务用车保有量为0辆。</w:t>
      </w:r>
    </w:p>
    <w:p>
      <w:pPr>
        <w:pStyle w:val="13"/>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八、政府性基金预算收入支出决算情况</w:t>
      </w: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heme="minorEastAsia" w:hAnsiTheme="minorEastAsia" w:eastAsiaTheme="minorEastAsia"/>
          <w:sz w:val="32"/>
          <w:szCs w:val="32"/>
          <w:highlight w:val="none"/>
          <w:lang w:eastAsia="zh-CN"/>
        </w:rPr>
      </w:pPr>
      <w:r>
        <w:rPr>
          <w:rFonts w:hint="eastAsia" w:asciiTheme="minorEastAsia" w:hAnsiTheme="minorEastAsia" w:eastAsiaTheme="minorEastAsia"/>
          <w:sz w:val="32"/>
          <w:szCs w:val="32"/>
          <w:highlight w:val="none"/>
        </w:rPr>
        <w:t>2021年度本单位无政府性基金收支</w:t>
      </w:r>
      <w:r>
        <w:rPr>
          <w:rFonts w:hint="eastAsia" w:asciiTheme="minorEastAsia" w:hAnsiTheme="minorEastAsia" w:eastAsiaTheme="minorEastAsia"/>
          <w:sz w:val="32"/>
          <w:szCs w:val="32"/>
          <w:highlight w:val="none"/>
          <w:lang w:eastAsia="zh-CN"/>
        </w:rPr>
        <w:t>。</w:t>
      </w:r>
    </w:p>
    <w:p>
      <w:pPr>
        <w:pStyle w:val="13"/>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九、机关运行经费支出说明</w:t>
      </w:r>
    </w:p>
    <w:p>
      <w:pPr>
        <w:widowControl/>
        <w:shd w:val="clear" w:color="auto" w:fill="FFFFFF"/>
        <w:spacing w:line="480" w:lineRule="auto"/>
        <w:ind w:firstLine="480"/>
        <w:jc w:val="left"/>
        <w:rPr>
          <w:rFonts w:asciiTheme="minorEastAsia" w:hAnsiTheme="minorEastAsia"/>
          <w:sz w:val="32"/>
          <w:szCs w:val="32"/>
          <w:highlight w:val="none"/>
        </w:rPr>
      </w:pPr>
      <w:r>
        <w:rPr>
          <w:rFonts w:hint="eastAsia" w:asciiTheme="minorEastAsia" w:hAnsiTheme="minorEastAsia"/>
          <w:sz w:val="32"/>
          <w:szCs w:val="32"/>
          <w:highlight w:val="none"/>
        </w:rPr>
        <w:t>本部门2021年度机关运行经费支出7.45万元，比年初预算数4.2万元，增加3.25万元，增长77.38%。主要原因是</w:t>
      </w:r>
      <w:r>
        <w:rPr>
          <w:rFonts w:hint="eastAsia" w:cs="黑体" w:asciiTheme="minorEastAsia" w:hAnsiTheme="minorEastAsia"/>
          <w:color w:val="000000"/>
          <w:kern w:val="0"/>
          <w:sz w:val="32"/>
          <w:szCs w:val="32"/>
          <w:highlight w:val="none"/>
        </w:rPr>
        <w:t>：</w:t>
      </w:r>
      <w:r>
        <w:rPr>
          <w:rFonts w:hint="eastAsia" w:asciiTheme="minorEastAsia" w:hAnsiTheme="minorEastAsia"/>
          <w:sz w:val="32"/>
          <w:szCs w:val="32"/>
          <w:highlight w:val="none"/>
        </w:rPr>
        <w:t>主要原因是：扶贫、创卫，创园等支出增加。</w:t>
      </w:r>
    </w:p>
    <w:p>
      <w:pPr>
        <w:rPr>
          <w:rFonts w:asciiTheme="minorEastAsia" w:hAnsiTheme="minorEastAsia"/>
          <w:b/>
          <w:sz w:val="32"/>
          <w:szCs w:val="32"/>
          <w:highlight w:val="none"/>
        </w:rPr>
      </w:pPr>
      <w:r>
        <w:rPr>
          <w:rFonts w:hint="eastAsia" w:asciiTheme="minorEastAsia" w:hAnsiTheme="minorEastAsia"/>
          <w:b/>
          <w:sz w:val="32"/>
          <w:szCs w:val="32"/>
          <w:highlight w:val="none"/>
        </w:rPr>
        <w:t>十、一般性支出情况说明</w:t>
      </w:r>
    </w:p>
    <w:p>
      <w:pPr>
        <w:widowControl/>
        <w:shd w:val="clear" w:color="auto" w:fill="FFFFFF"/>
        <w:spacing w:line="480" w:lineRule="auto"/>
        <w:ind w:firstLine="480"/>
        <w:jc w:val="left"/>
        <w:rPr>
          <w:rFonts w:asciiTheme="minorEastAsia" w:hAnsiTheme="minorEastAsia"/>
          <w:sz w:val="32"/>
          <w:szCs w:val="32"/>
          <w:highlight w:val="none"/>
        </w:rPr>
      </w:pPr>
      <w:r>
        <w:rPr>
          <w:rFonts w:hint="eastAsia" w:asciiTheme="minorEastAsia" w:hAnsiTheme="minorEastAsia"/>
          <w:sz w:val="32"/>
          <w:szCs w:val="32"/>
          <w:highlight w:val="none"/>
        </w:rPr>
        <w:t>2021年本部门开支会议费0万元；开支培训费0万元</w:t>
      </w:r>
      <w:r>
        <w:rPr>
          <w:rFonts w:hint="eastAsia" w:asciiTheme="minorEastAsia" w:hAnsiTheme="minorEastAsia"/>
          <w:sz w:val="32"/>
          <w:szCs w:val="32"/>
          <w:highlight w:val="none"/>
          <w:lang w:eastAsia="zh-CN"/>
        </w:rPr>
        <w:t>，举办</w:t>
      </w:r>
      <w:r>
        <w:rPr>
          <w:rFonts w:hint="eastAsia" w:asciiTheme="minorEastAsia" w:hAnsiTheme="minorEastAsia"/>
          <w:sz w:val="32"/>
          <w:szCs w:val="32"/>
          <w:highlight w:val="none"/>
          <w:lang w:val="en-US" w:eastAsia="zh-CN"/>
        </w:rPr>
        <w:t>0场</w:t>
      </w:r>
      <w:r>
        <w:rPr>
          <w:rFonts w:hint="eastAsia" w:asciiTheme="minorEastAsia" w:hAnsiTheme="minorEastAsia"/>
          <w:sz w:val="32"/>
          <w:szCs w:val="32"/>
          <w:highlight w:val="none"/>
          <w:lang w:eastAsia="zh-CN"/>
        </w:rPr>
        <w:t>节庆、晚会、论坛、赛事活动，开支</w:t>
      </w:r>
      <w:r>
        <w:rPr>
          <w:rFonts w:hint="eastAsia" w:asciiTheme="minorEastAsia" w:hAnsiTheme="minorEastAsia"/>
          <w:sz w:val="32"/>
          <w:szCs w:val="32"/>
          <w:highlight w:val="none"/>
          <w:lang w:val="en-US" w:eastAsia="zh-CN"/>
        </w:rPr>
        <w:t>0</w:t>
      </w:r>
      <w:r>
        <w:rPr>
          <w:rFonts w:hint="eastAsia" w:asciiTheme="minorEastAsia" w:hAnsiTheme="minorEastAsia"/>
          <w:sz w:val="32"/>
          <w:szCs w:val="32"/>
          <w:highlight w:val="none"/>
          <w:lang w:eastAsia="zh-CN"/>
        </w:rPr>
        <w:t>万元，主要是未举办相关活动</w:t>
      </w:r>
      <w:r>
        <w:rPr>
          <w:rFonts w:hint="eastAsia" w:asciiTheme="minorEastAsia" w:hAnsiTheme="minorEastAsia"/>
          <w:sz w:val="32"/>
          <w:szCs w:val="32"/>
          <w:highlight w:val="none"/>
        </w:rPr>
        <w:t>。</w:t>
      </w:r>
    </w:p>
    <w:p>
      <w:pPr>
        <w:pStyle w:val="13"/>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十一、政府采购支出说明</w:t>
      </w:r>
    </w:p>
    <w:p>
      <w:pPr>
        <w:pStyle w:val="13"/>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本部门2021年度政府采购支出总额0万元，其中：政府采购货物支出0万元、政府采购工程支出0万元、政府采购服务支出0万元。授予中小企业合同金额0万元，由于政府采购支出为0，无法计算百分比，其中：授予小微企业合同金额0万元，由于授予中小企业合同金额为0，无法计算百分比；货物采购授予中小企业合同金额0万元，工程采购授予中小企业合同金额0万元，服务采购授予中小企业合同金额</w:t>
      </w:r>
      <w:r>
        <w:rPr>
          <w:rFonts w:hint="eastAsia" w:asciiTheme="minorEastAsia" w:hAnsiTheme="minorEastAsia" w:eastAsiaTheme="minorEastAsia"/>
          <w:sz w:val="32"/>
          <w:szCs w:val="32"/>
          <w:highlight w:val="none"/>
          <w:lang w:val="en-US" w:eastAsia="zh-CN"/>
        </w:rPr>
        <w:t>0万元</w:t>
      </w:r>
      <w:r>
        <w:rPr>
          <w:rFonts w:hint="eastAsia" w:asciiTheme="minorEastAsia" w:hAnsiTheme="minorEastAsia" w:eastAsiaTheme="minorEastAsia"/>
          <w:sz w:val="32"/>
          <w:szCs w:val="32"/>
          <w:highlight w:val="none"/>
        </w:rPr>
        <w:t>，由于货物支出、工程支出、服务支出为0，无法计算百分比。</w:t>
      </w:r>
    </w:p>
    <w:p>
      <w:pPr>
        <w:pStyle w:val="13"/>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十二、国有资产占用情况说明</w:t>
      </w:r>
    </w:p>
    <w:p>
      <w:pPr>
        <w:pStyle w:val="13"/>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截至2021年12月31日，部门共有车辆0辆，其中，主要领导干部用车0辆，机要通信用车0辆、应急保障用车0辆、执法执勤用车0辆、特种专业技术用车0辆、其他用车0辆；单位价值50万元以上通用设备0台（套）；单位价值100万元以上专用设备0台（套）。</w:t>
      </w:r>
    </w:p>
    <w:p>
      <w:pPr>
        <w:pStyle w:val="13"/>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十三、2021年度预算绩效情况说明</w:t>
      </w:r>
      <w:bookmarkStart w:id="3" w:name="_GoBack"/>
      <w:bookmarkEnd w:id="3"/>
    </w:p>
    <w:p>
      <w:pPr>
        <w:autoSpaceDE w:val="0"/>
        <w:autoSpaceDN w:val="0"/>
        <w:adjustRightInd w:val="0"/>
        <w:ind w:firstLine="640" w:firstLineChars="200"/>
        <w:jc w:val="left"/>
        <w:rPr>
          <w:rFonts w:hint="eastAsia" w:cs="黑体" w:asciiTheme="minorEastAsia" w:hAnsiTheme="minorEastAsia"/>
          <w:b/>
          <w:color w:val="000000"/>
          <w:kern w:val="0"/>
          <w:sz w:val="32"/>
          <w:szCs w:val="32"/>
          <w:highlight w:val="none"/>
        </w:rPr>
      </w:pPr>
      <w:r>
        <w:rPr>
          <w:rFonts w:hint="eastAsia" w:cs="黑体" w:asciiTheme="minorEastAsia" w:hAnsiTheme="minorEastAsia"/>
          <w:b/>
          <w:color w:val="000000"/>
          <w:kern w:val="0"/>
          <w:sz w:val="32"/>
          <w:szCs w:val="32"/>
          <w:highlight w:val="none"/>
        </w:rPr>
        <w:t>本部门2021年整体支出</w:t>
      </w:r>
      <w:r>
        <w:rPr>
          <w:rFonts w:hint="default" w:cs="黑体" w:asciiTheme="minorEastAsia" w:hAnsiTheme="minorEastAsia"/>
          <w:b/>
          <w:color w:val="000000"/>
          <w:kern w:val="0"/>
          <w:sz w:val="32"/>
          <w:szCs w:val="32"/>
          <w:highlight w:val="none"/>
        </w:rPr>
        <w:t>939.04</w:t>
      </w:r>
      <w:r>
        <w:rPr>
          <w:rFonts w:hint="eastAsia" w:cs="黑体" w:asciiTheme="minorEastAsia" w:hAnsiTheme="minorEastAsia"/>
          <w:b/>
          <w:color w:val="000000"/>
          <w:kern w:val="0"/>
          <w:sz w:val="32"/>
          <w:szCs w:val="32"/>
          <w:highlight w:val="none"/>
        </w:rPr>
        <w:t>万元，其中项目支出</w:t>
      </w:r>
      <w:r>
        <w:rPr>
          <w:rFonts w:hint="default" w:cs="黑体" w:asciiTheme="minorEastAsia" w:hAnsiTheme="minorEastAsia"/>
          <w:b/>
          <w:color w:val="000000"/>
          <w:kern w:val="0"/>
          <w:sz w:val="32"/>
          <w:szCs w:val="32"/>
          <w:highlight w:val="none"/>
        </w:rPr>
        <w:t>760.66</w:t>
      </w:r>
      <w:r>
        <w:rPr>
          <w:rFonts w:hint="eastAsia" w:cs="黑体" w:asciiTheme="minorEastAsia" w:hAnsiTheme="minorEastAsia"/>
          <w:b/>
          <w:color w:val="000000"/>
          <w:kern w:val="0"/>
          <w:sz w:val="32"/>
          <w:szCs w:val="32"/>
          <w:highlight w:val="none"/>
        </w:rPr>
        <w:t>万元，本年度</w:t>
      </w:r>
      <w:r>
        <w:rPr>
          <w:rFonts w:hint="eastAsia" w:cs="黑体" w:asciiTheme="minorEastAsia" w:hAnsiTheme="minorEastAsia"/>
          <w:b/>
          <w:color w:val="000000"/>
          <w:kern w:val="0"/>
          <w:sz w:val="32"/>
          <w:szCs w:val="32"/>
          <w:highlight w:val="none"/>
          <w:lang w:val="en-US" w:eastAsia="zh-CN"/>
        </w:rPr>
        <w:t>无</w:t>
      </w:r>
      <w:r>
        <w:rPr>
          <w:rFonts w:hint="eastAsia" w:cs="黑体" w:asciiTheme="minorEastAsia" w:hAnsiTheme="minorEastAsia"/>
          <w:b/>
          <w:color w:val="000000"/>
          <w:kern w:val="0"/>
          <w:sz w:val="32"/>
          <w:szCs w:val="32"/>
          <w:highlight w:val="none"/>
        </w:rPr>
        <w:t>重点项目支出。</w:t>
      </w:r>
    </w:p>
    <w:p>
      <w:pPr>
        <w:autoSpaceDE w:val="0"/>
        <w:autoSpaceDN w:val="0"/>
        <w:adjustRightInd w:val="0"/>
        <w:ind w:firstLine="640" w:firstLineChars="200"/>
        <w:jc w:val="left"/>
        <w:rPr>
          <w:rFonts w:cs="黑体" w:asciiTheme="minorEastAsia" w:hAnsiTheme="minorEastAsia"/>
          <w:color w:val="000000"/>
          <w:kern w:val="0"/>
          <w:sz w:val="32"/>
          <w:szCs w:val="32"/>
          <w:highlight w:val="none"/>
        </w:rPr>
      </w:pPr>
      <w:r>
        <w:rPr>
          <w:rFonts w:hint="eastAsia" w:cs="黑体" w:asciiTheme="minorEastAsia" w:hAnsiTheme="minorEastAsia"/>
          <w:b/>
          <w:color w:val="000000"/>
          <w:kern w:val="0"/>
          <w:sz w:val="32"/>
          <w:szCs w:val="32"/>
          <w:highlight w:val="none"/>
        </w:rPr>
        <w:t>（1）绩效管理评价工作开展情况</w:t>
      </w:r>
      <w:r>
        <w:rPr>
          <w:rFonts w:hint="eastAsia" w:cs="黑体" w:asciiTheme="minorEastAsia" w:hAnsiTheme="minorEastAsia"/>
          <w:color w:val="000000"/>
          <w:kern w:val="0"/>
          <w:sz w:val="32"/>
          <w:szCs w:val="32"/>
          <w:highlight w:val="none"/>
        </w:rPr>
        <w:t>。</w:t>
      </w:r>
    </w:p>
    <w:p>
      <w:pPr>
        <w:autoSpaceDE w:val="0"/>
        <w:autoSpaceDN w:val="0"/>
        <w:adjustRightInd w:val="0"/>
        <w:ind w:firstLine="640" w:firstLineChars="200"/>
        <w:jc w:val="left"/>
        <w:rPr>
          <w:rFonts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根据预算绩效管理要求，我部门组织对</w:t>
      </w:r>
      <w:r>
        <w:rPr>
          <w:rFonts w:cs="黑体" w:asciiTheme="minorEastAsia" w:hAnsiTheme="minorEastAsia"/>
          <w:color w:val="000000"/>
          <w:kern w:val="0"/>
          <w:sz w:val="32"/>
          <w:szCs w:val="32"/>
          <w:highlight w:val="none"/>
        </w:rPr>
        <w:t>2021</w:t>
      </w:r>
      <w:r>
        <w:rPr>
          <w:rFonts w:hint="eastAsia" w:cs="黑体" w:asciiTheme="minorEastAsia" w:hAnsiTheme="minorEastAsia"/>
          <w:color w:val="000000"/>
          <w:kern w:val="0"/>
          <w:sz w:val="32"/>
          <w:szCs w:val="32"/>
          <w:highlight w:val="none"/>
        </w:rPr>
        <w:t>年度一般公共预算项目支出全面开展绩效自评，其中，一级项目0个，二级项目4个，共涉及资金27万元，占一般公共预算项目支出总额的100</w:t>
      </w:r>
      <w:r>
        <w:rPr>
          <w:rFonts w:cs="黑体" w:asciiTheme="minorEastAsia" w:hAnsiTheme="minorEastAsia"/>
          <w:color w:val="000000"/>
          <w:kern w:val="0"/>
          <w:sz w:val="32"/>
          <w:szCs w:val="32"/>
          <w:highlight w:val="none"/>
        </w:rPr>
        <w:t>%</w:t>
      </w:r>
      <w:r>
        <w:rPr>
          <w:rFonts w:hint="eastAsia" w:cs="黑体" w:asciiTheme="minorEastAsia" w:hAnsiTheme="minorEastAsia"/>
          <w:color w:val="000000"/>
          <w:kern w:val="0"/>
          <w:sz w:val="32"/>
          <w:szCs w:val="32"/>
          <w:highlight w:val="none"/>
        </w:rPr>
        <w:t>。</w:t>
      </w:r>
    </w:p>
    <w:p>
      <w:pPr>
        <w:autoSpaceDE w:val="0"/>
        <w:autoSpaceDN w:val="0"/>
        <w:adjustRightInd w:val="0"/>
        <w:ind w:firstLine="640" w:firstLineChars="200"/>
        <w:jc w:val="left"/>
        <w:rPr>
          <w:rFonts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组织对</w:t>
      </w:r>
      <w:r>
        <w:rPr>
          <w:rFonts w:cs="黑体" w:asciiTheme="minorEastAsia" w:hAnsiTheme="minorEastAsia"/>
          <w:color w:val="000000"/>
          <w:kern w:val="0"/>
          <w:sz w:val="32"/>
          <w:szCs w:val="32"/>
          <w:highlight w:val="none"/>
        </w:rPr>
        <w:t>2021</w:t>
      </w:r>
      <w:r>
        <w:rPr>
          <w:rFonts w:hint="eastAsia" w:cs="黑体" w:asciiTheme="minorEastAsia" w:hAnsiTheme="minorEastAsia"/>
          <w:color w:val="000000"/>
          <w:kern w:val="0"/>
          <w:sz w:val="32"/>
          <w:szCs w:val="32"/>
          <w:highlight w:val="none"/>
        </w:rPr>
        <w:t>年度减负管理、村级财务监督与审计、宅基地管理及农民纯收入网点监测等项目开展了部门评价，涉及一般公共预算支出27万元，政府性基金预算支出0万元，国有资本经营预算支出0万元。从评价情况来看，绩效目标完成较好，在预算配置、预算执行、预算管理等方面有效的支持了全市农经工作发展。</w:t>
      </w:r>
    </w:p>
    <w:p>
      <w:pPr>
        <w:autoSpaceDE w:val="0"/>
        <w:autoSpaceDN w:val="0"/>
        <w:adjustRightInd w:val="0"/>
        <w:ind w:firstLine="640" w:firstLineChars="200"/>
        <w:jc w:val="left"/>
        <w:rPr>
          <w:rFonts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组织对单位开展整体支出绩效评价，涉及一般公共预算支出939.04万元，政府性基金预算支出0万元。预算安排的基本支出保障了单位正常运转，预算安排的项目支出保障了各项业务工作的顺利开展。</w:t>
      </w:r>
    </w:p>
    <w:p>
      <w:pPr>
        <w:autoSpaceDE w:val="0"/>
        <w:autoSpaceDN w:val="0"/>
        <w:adjustRightInd w:val="0"/>
        <w:ind w:firstLine="640" w:firstLineChars="200"/>
        <w:jc w:val="left"/>
        <w:rPr>
          <w:rFonts w:cs="黑体" w:asciiTheme="minorEastAsia" w:hAnsiTheme="minorEastAsia"/>
          <w:b/>
          <w:color w:val="000000"/>
          <w:kern w:val="0"/>
          <w:sz w:val="32"/>
          <w:szCs w:val="32"/>
          <w:highlight w:val="none"/>
        </w:rPr>
      </w:pPr>
      <w:r>
        <w:rPr>
          <w:rFonts w:hint="eastAsia" w:cs="黑体" w:asciiTheme="minorEastAsia" w:hAnsiTheme="minorEastAsia"/>
          <w:b/>
          <w:color w:val="000000"/>
          <w:kern w:val="0"/>
          <w:sz w:val="32"/>
          <w:szCs w:val="32"/>
          <w:highlight w:val="none"/>
        </w:rPr>
        <w:t>（2）部门决算中项目绩效自评结果。</w:t>
      </w:r>
    </w:p>
    <w:p>
      <w:pPr>
        <w:autoSpaceDE w:val="0"/>
        <w:autoSpaceDN w:val="0"/>
        <w:adjustRightInd w:val="0"/>
        <w:ind w:firstLine="640" w:firstLineChars="200"/>
        <w:jc w:val="left"/>
        <w:rPr>
          <w:rFonts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减负管理项目绩效自评综述：根据年初设定的绩效目标，项目绩效自评得分为98分。项目全年预算数为5万元，执行数为5万元，完成预算的100</w:t>
      </w:r>
      <w:r>
        <w:rPr>
          <w:rFonts w:cs="黑体" w:asciiTheme="minorEastAsia" w:hAnsiTheme="minorEastAsia"/>
          <w:color w:val="000000"/>
          <w:kern w:val="0"/>
          <w:sz w:val="32"/>
          <w:szCs w:val="32"/>
          <w:highlight w:val="none"/>
        </w:rPr>
        <w:t>%</w:t>
      </w:r>
      <w:r>
        <w:rPr>
          <w:rFonts w:hint="eastAsia" w:cs="黑体" w:asciiTheme="minorEastAsia" w:hAnsiTheme="minorEastAsia"/>
          <w:color w:val="000000"/>
          <w:kern w:val="0"/>
          <w:sz w:val="32"/>
          <w:szCs w:val="32"/>
          <w:highlight w:val="none"/>
        </w:rPr>
        <w:t>。项目绩效目标完成情况：一是贯彻落实党的强农惠农政策，确保强农惠农资金及时发放到位，切实减轻农民负担，坚决遏止涉农乱收费乱摊派行为，全面落实农民维权监管制度落实，二是确保涉农案（事）件零发生，本年度涉负工作在省市考核中争取先进单位，保证合格单位，不被一票否决，不亮黄牌。</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highlight w:val="none"/>
        </w:rPr>
        <w:t>村级财务监督与审计项目绩效</w:t>
      </w:r>
      <w:r>
        <w:rPr>
          <w:rFonts w:hint="eastAsia" w:cs="黑体" w:asciiTheme="minorEastAsia" w:hAnsiTheme="minorEastAsia"/>
          <w:color w:val="000000"/>
          <w:kern w:val="0"/>
          <w:sz w:val="32"/>
          <w:szCs w:val="32"/>
        </w:rPr>
        <w:t>自评综述：根据年初设定的绩效目标，项目绩效自评得分为99分。项目全年预算数为9万元，执行数为9万元，完成预算的100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项目绩效目标完成情况：一是全县完成日常农村财务监管与审计工作；加强对新农村建设专项资金的审计监督；二是对2021年即将进行村民委员会换届的村进行离任审计，对已完成换届选举的村要开展年度经济责任审计。</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宅基地管理项目绩效自评综述：根据年初设定的绩效目标，项目绩效自评得分为99分。项目全年预算数为10万元，执行数为10万元，完成预算的100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项目绩效目标完成情况：一是有效控制农村违法占地建房，新增违法建房实现零增长，二是农村闲置宅基地和闲置农房得到合理利用，农村宅基地工作队伍素质全面提升，农村合理建房需求得到满足，农民诉求得到及时解决，三是执法队伍依法有效开展工作，农民对农村宅基地法律法规知识得到加强，适度集中建房试点进一步推进全县宅基地管理工作全面提升。</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预算安排的基本支出保障了单位正常运转，预算安排的项目支出保障了各项业务工作的顺利开展。项目资金支出严格执行财务管理制度，做到专款专用，较好地完成了年初预算要求的绩效任务。</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w:t>
      </w:r>
      <w:r>
        <w:rPr>
          <w:rFonts w:cs="黑体" w:asciiTheme="minorEastAsia" w:hAnsiTheme="minorEastAsia"/>
          <w:b/>
          <w:color w:val="000000"/>
          <w:kern w:val="0"/>
          <w:sz w:val="32"/>
          <w:szCs w:val="32"/>
        </w:rPr>
        <w:t>3</w:t>
      </w:r>
      <w:r>
        <w:rPr>
          <w:rFonts w:hint="eastAsia" w:cs="黑体" w:asciiTheme="minorEastAsia" w:hAnsiTheme="minorEastAsia"/>
          <w:b/>
          <w:color w:val="000000"/>
          <w:kern w:val="0"/>
          <w:sz w:val="32"/>
          <w:szCs w:val="32"/>
        </w:rPr>
        <w:t>）部门评价项目绩效评价结果。</w:t>
      </w:r>
    </w:p>
    <w:p>
      <w:pPr>
        <w:autoSpaceDE w:val="0"/>
        <w:autoSpaceDN w:val="0"/>
        <w:adjustRightInd w:val="0"/>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部门评价项目数量</w:t>
      </w:r>
      <w:r>
        <w:rPr>
          <w:rFonts w:cs="黑体" w:asciiTheme="minorEastAsia" w:hAnsiTheme="minorEastAsia"/>
          <w:color w:val="000000"/>
          <w:kern w:val="0"/>
          <w:sz w:val="32"/>
          <w:szCs w:val="32"/>
        </w:rPr>
        <w:t>3</w:t>
      </w:r>
      <w:r>
        <w:rPr>
          <w:rFonts w:hint="eastAsia" w:cs="黑体" w:asciiTheme="minorEastAsia" w:hAnsiTheme="minorEastAsia"/>
          <w:color w:val="000000"/>
          <w:kern w:val="0"/>
          <w:sz w:val="32"/>
          <w:szCs w:val="32"/>
        </w:rPr>
        <w:t>个以内的，至少将</w:t>
      </w:r>
      <w:r>
        <w:rPr>
          <w:rFonts w:cs="黑体" w:asciiTheme="minorEastAsia" w:hAnsiTheme="minorEastAsia"/>
          <w:color w:val="000000"/>
          <w:kern w:val="0"/>
          <w:sz w:val="32"/>
          <w:szCs w:val="32"/>
        </w:rPr>
        <w:t>1</w:t>
      </w:r>
      <w:r>
        <w:rPr>
          <w:rFonts w:hint="eastAsia" w:cs="黑体" w:asciiTheme="minorEastAsia" w:hAnsiTheme="minorEastAsia"/>
          <w:color w:val="000000"/>
          <w:kern w:val="0"/>
          <w:sz w:val="32"/>
          <w:szCs w:val="32"/>
        </w:rPr>
        <w:t>个部门评价报告向社会公开；部门评价项目数量大于</w:t>
      </w:r>
      <w:r>
        <w:rPr>
          <w:rFonts w:cs="黑体" w:asciiTheme="minorEastAsia" w:hAnsiTheme="minorEastAsia"/>
          <w:color w:val="000000"/>
          <w:kern w:val="0"/>
          <w:sz w:val="32"/>
          <w:szCs w:val="32"/>
        </w:rPr>
        <w:t>3</w:t>
      </w:r>
      <w:r>
        <w:rPr>
          <w:rFonts w:hint="eastAsia" w:cs="黑体" w:asciiTheme="minorEastAsia" w:hAnsiTheme="minorEastAsia"/>
          <w:color w:val="000000"/>
          <w:kern w:val="0"/>
          <w:sz w:val="32"/>
          <w:szCs w:val="32"/>
        </w:rPr>
        <w:t>个的，至少将</w:t>
      </w:r>
      <w:r>
        <w:rPr>
          <w:rFonts w:cs="黑体" w:asciiTheme="minorEastAsia" w:hAnsiTheme="minorEastAsia"/>
          <w:color w:val="000000"/>
          <w:kern w:val="0"/>
          <w:sz w:val="32"/>
          <w:szCs w:val="32"/>
        </w:rPr>
        <w:t>2</w:t>
      </w:r>
      <w:r>
        <w:rPr>
          <w:rFonts w:hint="eastAsia" w:cs="黑体" w:asciiTheme="minorEastAsia" w:hAnsiTheme="minorEastAsia"/>
          <w:color w:val="000000"/>
          <w:kern w:val="0"/>
          <w:sz w:val="32"/>
          <w:szCs w:val="32"/>
        </w:rPr>
        <w:t>个部门评价报告向社会公开。报告框架可参考《项目支出绩效评价办法》（财预〔</w:t>
      </w:r>
      <w:r>
        <w:rPr>
          <w:rFonts w:cs="黑体" w:asciiTheme="minorEastAsia" w:hAnsiTheme="minorEastAsia"/>
          <w:color w:val="000000"/>
          <w:kern w:val="0"/>
          <w:sz w:val="32"/>
          <w:szCs w:val="32"/>
        </w:rPr>
        <w:t>2020</w:t>
      </w:r>
      <w:r>
        <w:rPr>
          <w:rFonts w:hint="eastAsia" w:cs="黑体" w:asciiTheme="minorEastAsia" w:hAnsiTheme="minorEastAsia"/>
          <w:color w:val="000000"/>
          <w:kern w:val="0"/>
          <w:sz w:val="32"/>
          <w:szCs w:val="32"/>
        </w:rPr>
        <w:t>〕</w:t>
      </w:r>
      <w:r>
        <w:rPr>
          <w:rFonts w:cs="黑体" w:asciiTheme="minorEastAsia" w:hAnsiTheme="minorEastAsia"/>
          <w:color w:val="000000"/>
          <w:kern w:val="0"/>
          <w:sz w:val="32"/>
          <w:szCs w:val="32"/>
        </w:rPr>
        <w:t>10</w:t>
      </w:r>
      <w:r>
        <w:rPr>
          <w:rFonts w:hint="eastAsia" w:cs="黑体" w:asciiTheme="minorEastAsia" w:hAnsiTheme="minorEastAsia"/>
          <w:color w:val="000000"/>
          <w:kern w:val="0"/>
          <w:sz w:val="32"/>
          <w:szCs w:val="32"/>
        </w:rPr>
        <w:t>号）中《项目支出绩效评价报告（参考提纲）》、《湖南省预算支出绩效评价管理办法》（湘财绩〔</w:t>
      </w:r>
      <w:r>
        <w:rPr>
          <w:rFonts w:cs="黑体" w:asciiTheme="minorEastAsia" w:hAnsiTheme="minorEastAsia"/>
          <w:color w:val="000000"/>
          <w:kern w:val="0"/>
          <w:sz w:val="32"/>
          <w:szCs w:val="32"/>
        </w:rPr>
        <w:t>2020</w:t>
      </w:r>
      <w:r>
        <w:rPr>
          <w:rFonts w:hint="eastAsia" w:cs="黑体" w:asciiTheme="minorEastAsia" w:hAnsiTheme="minorEastAsia"/>
          <w:color w:val="000000"/>
          <w:kern w:val="0"/>
          <w:sz w:val="32"/>
          <w:szCs w:val="32"/>
        </w:rPr>
        <w:t>〕7号）。</w:t>
      </w:r>
    </w:p>
    <w:p>
      <w:pPr>
        <w:autoSpaceDE w:val="0"/>
        <w:autoSpaceDN w:val="0"/>
        <w:adjustRightInd w:val="0"/>
        <w:ind w:firstLine="640" w:firstLineChars="200"/>
        <w:jc w:val="left"/>
        <w:rPr>
          <w:rFonts w:hint="eastAsia" w:cs="黑体" w:asciiTheme="minorEastAsia" w:hAnsiTheme="minorEastAsia"/>
          <w:b/>
          <w:bCs/>
          <w:color w:val="000000"/>
          <w:kern w:val="0"/>
          <w:sz w:val="32"/>
          <w:szCs w:val="32"/>
        </w:rPr>
      </w:pPr>
      <w:r>
        <w:rPr>
          <w:rFonts w:hint="eastAsia" w:cs="黑体" w:asciiTheme="minorEastAsia" w:hAnsiTheme="minorEastAsia"/>
          <w:b/>
          <w:bCs/>
          <w:color w:val="000000"/>
          <w:kern w:val="0"/>
          <w:sz w:val="32"/>
          <w:szCs w:val="32"/>
          <w:lang w:val="en-US" w:eastAsia="zh-CN"/>
        </w:rPr>
        <w:t>十四</w:t>
      </w:r>
      <w:r>
        <w:rPr>
          <w:rFonts w:hint="eastAsia" w:cs="黑体" w:asciiTheme="minorEastAsia" w:hAnsiTheme="minorEastAsia"/>
          <w:b/>
          <w:bCs/>
          <w:color w:val="000000"/>
          <w:kern w:val="0"/>
          <w:sz w:val="32"/>
          <w:szCs w:val="32"/>
        </w:rPr>
        <w:t>、国有资本经营预算财政拨款支出决算情况</w:t>
      </w:r>
    </w:p>
    <w:p>
      <w:pPr>
        <w:autoSpaceDE w:val="0"/>
        <w:autoSpaceDN w:val="0"/>
        <w:adjustRightInd w:val="0"/>
        <w:ind w:firstLine="640" w:firstLineChars="200"/>
        <w:jc w:val="left"/>
        <w:rPr>
          <w:rFonts w:hint="eastAsia" w:cs="黑体" w:asciiTheme="minorEastAsia" w:hAnsiTheme="minorEastAsia" w:eastAsiaTheme="minorEastAsia"/>
          <w:color w:val="000000"/>
          <w:kern w:val="0"/>
          <w:sz w:val="32"/>
          <w:szCs w:val="32"/>
          <w:lang w:eastAsia="zh-CN"/>
        </w:rPr>
      </w:pPr>
      <w:r>
        <w:rPr>
          <w:rFonts w:hint="eastAsia" w:cs="黑体" w:asciiTheme="minorEastAsia" w:hAnsiTheme="minorEastAsia"/>
          <w:color w:val="000000"/>
          <w:kern w:val="0"/>
          <w:sz w:val="32"/>
          <w:szCs w:val="32"/>
        </w:rPr>
        <w:t>2021年度国有资本经营预算财政拨款支出</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万元，其中基本支出</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万元，项目支出</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万元。本单位无国有资本经营预算支出</w:t>
      </w:r>
      <w:r>
        <w:rPr>
          <w:rFonts w:hint="eastAsia" w:cs="黑体" w:asciiTheme="minorEastAsia" w:hAnsiTheme="minorEastAsia"/>
          <w:color w:val="000000"/>
          <w:kern w:val="0"/>
          <w:sz w:val="32"/>
          <w:szCs w:val="32"/>
          <w:lang w:eastAsia="zh-CN"/>
        </w:rPr>
        <w:t>。</w:t>
      </w:r>
    </w:p>
    <w:p>
      <w:pPr>
        <w:pStyle w:val="13"/>
        <w:jc w:val="center"/>
        <w:rPr>
          <w:rFonts w:asciiTheme="minorEastAsia" w:hAnsiTheme="minorEastAsia" w:eastAsiaTheme="minorEastAsia"/>
          <w:sz w:val="72"/>
          <w:szCs w:val="72"/>
        </w:rPr>
      </w:pPr>
    </w:p>
    <w:p>
      <w:pPr>
        <w:pStyle w:val="13"/>
        <w:jc w:val="center"/>
        <w:rPr>
          <w:rFonts w:asciiTheme="minorEastAsia" w:hAnsiTheme="minorEastAsia" w:eastAsiaTheme="minorEastAsia"/>
          <w:sz w:val="72"/>
          <w:szCs w:val="72"/>
        </w:rPr>
      </w:pPr>
    </w:p>
    <w:p>
      <w:pPr>
        <w:pStyle w:val="13"/>
        <w:jc w:val="center"/>
        <w:rPr>
          <w:rFonts w:asciiTheme="minorEastAsia" w:hAnsiTheme="minorEastAsia" w:eastAsiaTheme="minorEastAsia"/>
          <w:sz w:val="72"/>
          <w:szCs w:val="72"/>
        </w:rPr>
      </w:pPr>
    </w:p>
    <w:p>
      <w:pPr>
        <w:pStyle w:val="13"/>
        <w:jc w:val="center"/>
        <w:rPr>
          <w:rFonts w:asciiTheme="minorEastAsia" w:hAnsiTheme="minorEastAsia" w:eastAsiaTheme="minorEastAsia"/>
          <w:sz w:val="72"/>
          <w:szCs w:val="72"/>
        </w:rPr>
      </w:pPr>
    </w:p>
    <w:p>
      <w:pPr>
        <w:pStyle w:val="13"/>
        <w:jc w:val="center"/>
        <w:rPr>
          <w:rFonts w:asciiTheme="minorEastAsia" w:hAnsiTheme="minorEastAsia" w:eastAsiaTheme="minorEastAsia"/>
          <w:sz w:val="72"/>
          <w:szCs w:val="72"/>
        </w:rPr>
      </w:pPr>
    </w:p>
    <w:p>
      <w:pPr>
        <w:pStyle w:val="13"/>
        <w:rPr>
          <w:rFonts w:asciiTheme="minorEastAsia" w:hAnsiTheme="minorEastAsia" w:eastAsiaTheme="minorEastAsia"/>
          <w:sz w:val="72"/>
          <w:szCs w:val="72"/>
        </w:rPr>
      </w:pPr>
    </w:p>
    <w:p>
      <w:pPr>
        <w:pStyle w:val="13"/>
        <w:jc w:val="center"/>
        <w:rPr>
          <w:rFonts w:asciiTheme="minorEastAsia" w:hAnsiTheme="minorEastAsia" w:eastAsiaTheme="minorEastAsia"/>
          <w:sz w:val="72"/>
          <w:szCs w:val="72"/>
        </w:rPr>
      </w:pPr>
    </w:p>
    <w:p>
      <w:pPr>
        <w:pStyle w:val="13"/>
        <w:jc w:val="center"/>
        <w:rPr>
          <w:rFonts w:asciiTheme="minorEastAsia" w:hAnsiTheme="minorEastAsia" w:eastAsiaTheme="minorEastAsia"/>
          <w:sz w:val="72"/>
          <w:szCs w:val="72"/>
        </w:rPr>
      </w:pPr>
      <w:r>
        <w:rPr>
          <w:rFonts w:hint="eastAsia" w:asciiTheme="minorEastAsia" w:hAnsiTheme="minorEastAsia" w:eastAsiaTheme="minorEastAsia"/>
          <w:sz w:val="72"/>
          <w:szCs w:val="72"/>
        </w:rPr>
        <w:t>第四部分</w:t>
      </w:r>
    </w:p>
    <w:p>
      <w:pPr>
        <w:jc w:val="center"/>
        <w:rPr>
          <w:rFonts w:cs="黑体" w:asciiTheme="minorEastAsia" w:hAnsiTheme="minorEastAsia"/>
          <w:color w:val="000000"/>
          <w:kern w:val="0"/>
          <w:sz w:val="70"/>
          <w:szCs w:val="70"/>
        </w:rPr>
      </w:pPr>
    </w:p>
    <w:p>
      <w:pPr>
        <w:jc w:val="center"/>
        <w:rPr>
          <w:rFonts w:cs="黑体" w:asciiTheme="minorEastAsia" w:hAnsiTheme="minorEastAsia"/>
          <w:color w:val="000000"/>
          <w:kern w:val="0"/>
          <w:sz w:val="70"/>
          <w:szCs w:val="70"/>
        </w:rPr>
      </w:pPr>
      <w:r>
        <w:rPr>
          <w:rFonts w:hint="eastAsia" w:cs="黑体" w:asciiTheme="minorEastAsia" w:hAnsiTheme="minorEastAsia"/>
          <w:color w:val="000000"/>
          <w:kern w:val="0"/>
          <w:sz w:val="70"/>
          <w:szCs w:val="70"/>
        </w:rPr>
        <w:t>名词解释</w:t>
      </w:r>
    </w:p>
    <w:p>
      <w:pPr>
        <w:widowControl/>
        <w:jc w:val="left"/>
        <w:rPr>
          <w:rFonts w:cs="黑体" w:asciiTheme="minorEastAsia" w:hAnsiTheme="minorEastAsia"/>
          <w:color w:val="000000"/>
          <w:kern w:val="0"/>
          <w:sz w:val="70"/>
          <w:szCs w:val="70"/>
        </w:rPr>
      </w:pPr>
    </w:p>
    <w:p>
      <w:pPr>
        <w:pStyle w:val="7"/>
        <w:shd w:val="clear" w:color="auto" w:fill="FFFFFF"/>
        <w:spacing w:before="0" w:beforeAutospacing="0" w:after="0" w:afterAutospacing="0" w:line="480" w:lineRule="auto"/>
        <w:ind w:firstLine="480"/>
        <w:rPr>
          <w:rFonts w:cs="黑体" w:asciiTheme="minorEastAsia" w:hAnsiTheme="minorEastAsia" w:eastAsiaTheme="minorEastAsia"/>
          <w:color w:val="000000"/>
          <w:sz w:val="32"/>
          <w:szCs w:val="32"/>
        </w:rPr>
      </w:pPr>
      <w:r>
        <w:rPr>
          <w:rFonts w:hint="eastAsia" w:cs="黑体" w:asciiTheme="minorEastAsia" w:hAnsiTheme="minorEastAsia" w:eastAsiaTheme="minorEastAsia"/>
          <w:b/>
          <w:bCs/>
          <w:color w:val="000000"/>
          <w:sz w:val="32"/>
          <w:szCs w:val="32"/>
        </w:rPr>
        <w:t>一、收入科目</w:t>
      </w:r>
    </w:p>
    <w:p>
      <w:pPr>
        <w:pStyle w:val="7"/>
        <w:shd w:val="clear" w:color="auto" w:fill="FFFFFF"/>
        <w:spacing w:before="0" w:beforeAutospacing="0" w:after="120" w:afterAutospacing="0" w:line="480" w:lineRule="auto"/>
        <w:ind w:firstLine="480"/>
        <w:rPr>
          <w:rFonts w:cs="黑体" w:asciiTheme="minorEastAsia" w:hAnsiTheme="minorEastAsia" w:eastAsiaTheme="minorEastAsia"/>
          <w:color w:val="000000"/>
          <w:sz w:val="32"/>
          <w:szCs w:val="32"/>
        </w:rPr>
      </w:pPr>
      <w:r>
        <w:rPr>
          <w:rFonts w:hint="eastAsia" w:cs="黑体" w:asciiTheme="minorEastAsia" w:hAnsiTheme="minorEastAsia" w:eastAsiaTheme="minorEastAsia"/>
          <w:color w:val="000000"/>
          <w:sz w:val="32"/>
          <w:szCs w:val="32"/>
        </w:rPr>
        <w:t>1、财政拨款收入：指财政当年拨付的资金。</w:t>
      </w:r>
    </w:p>
    <w:p>
      <w:pPr>
        <w:pStyle w:val="7"/>
        <w:shd w:val="clear" w:color="auto" w:fill="FFFFFF"/>
        <w:spacing w:before="0" w:beforeAutospacing="0" w:after="120" w:afterAutospacing="0" w:line="480" w:lineRule="auto"/>
        <w:ind w:firstLine="480"/>
        <w:rPr>
          <w:rFonts w:cs="黑体" w:asciiTheme="minorEastAsia" w:hAnsiTheme="minorEastAsia" w:eastAsiaTheme="minorEastAsia"/>
          <w:color w:val="000000"/>
          <w:sz w:val="32"/>
          <w:szCs w:val="32"/>
        </w:rPr>
      </w:pPr>
      <w:r>
        <w:rPr>
          <w:rFonts w:hint="eastAsia" w:cs="黑体" w:asciiTheme="minorEastAsia" w:hAnsiTheme="minorEastAsia" w:eastAsiaTheme="minorEastAsia"/>
          <w:color w:val="000000"/>
          <w:sz w:val="32"/>
          <w:szCs w:val="32"/>
        </w:rPr>
        <w:t>2、事业收入：指事业单位开展专业业务活动及辅助活动取得的收入。</w:t>
      </w:r>
    </w:p>
    <w:p>
      <w:pPr>
        <w:pStyle w:val="7"/>
        <w:shd w:val="clear" w:color="auto" w:fill="FFFFFF"/>
        <w:spacing w:before="0" w:beforeAutospacing="0" w:after="120" w:afterAutospacing="0" w:line="480" w:lineRule="auto"/>
        <w:ind w:firstLine="480"/>
        <w:rPr>
          <w:rFonts w:cs="黑体" w:asciiTheme="minorEastAsia" w:hAnsiTheme="minorEastAsia" w:eastAsiaTheme="minorEastAsia"/>
          <w:color w:val="000000"/>
          <w:sz w:val="32"/>
          <w:szCs w:val="32"/>
        </w:rPr>
      </w:pPr>
      <w:r>
        <w:rPr>
          <w:rFonts w:hint="eastAsia" w:cs="黑体" w:asciiTheme="minorEastAsia" w:hAnsiTheme="minorEastAsia" w:eastAsiaTheme="minorEastAsia"/>
          <w:color w:val="000000"/>
          <w:sz w:val="32"/>
          <w:szCs w:val="32"/>
        </w:rPr>
        <w:t>3、经营收入：指事业单位在专业业务活动及其辅助活动之外开展非独立核算经营活动取得的收入。</w:t>
      </w:r>
    </w:p>
    <w:p>
      <w:pPr>
        <w:pStyle w:val="7"/>
        <w:shd w:val="clear" w:color="auto" w:fill="FFFFFF"/>
        <w:spacing w:before="0" w:beforeAutospacing="0" w:after="120" w:afterAutospacing="0" w:line="480" w:lineRule="auto"/>
        <w:ind w:firstLine="480"/>
        <w:rPr>
          <w:rFonts w:cs="黑体" w:asciiTheme="minorEastAsia" w:hAnsiTheme="minorEastAsia" w:eastAsiaTheme="minorEastAsia"/>
          <w:color w:val="000000"/>
          <w:sz w:val="32"/>
          <w:szCs w:val="32"/>
        </w:rPr>
      </w:pPr>
      <w:r>
        <w:rPr>
          <w:rFonts w:hint="eastAsia" w:cs="黑体" w:asciiTheme="minorEastAsia" w:hAnsiTheme="minorEastAsia" w:eastAsiaTheme="minorEastAsia"/>
          <w:color w:val="000000"/>
          <w:sz w:val="32"/>
          <w:szCs w:val="32"/>
        </w:rPr>
        <w:t>4、其他收入：指除上述“财政拨款收入”、“事业收入”、“经营收入”等以外的收入。</w:t>
      </w:r>
    </w:p>
    <w:p>
      <w:pPr>
        <w:pStyle w:val="7"/>
        <w:shd w:val="clear" w:color="auto" w:fill="FFFFFF"/>
        <w:spacing w:before="0" w:beforeAutospacing="0" w:after="120" w:afterAutospacing="0" w:line="480" w:lineRule="auto"/>
        <w:ind w:firstLine="480"/>
        <w:rPr>
          <w:rFonts w:cs="黑体" w:asciiTheme="minorEastAsia" w:hAnsiTheme="minorEastAsia" w:eastAsiaTheme="minorEastAsia"/>
          <w:color w:val="000000"/>
          <w:sz w:val="32"/>
          <w:szCs w:val="32"/>
        </w:rPr>
      </w:pPr>
      <w:r>
        <w:rPr>
          <w:rFonts w:hint="eastAsia" w:cs="黑体" w:asciiTheme="minorEastAsia" w:hAnsiTheme="minorEastAsia" w:eastAsiaTheme="minorEastAsia"/>
          <w:color w:val="000000"/>
          <w:sz w:val="32"/>
          <w:szCs w:val="32"/>
        </w:rPr>
        <w:t>5、用事业基金弥补收支差额：指事业单位在当年的“财政拨款收入”、“事业收入”、“经营收入”、“其他收入”不足以安排当年支出的情况下，使用以前年积累的事业基金（事业单位当年收支相抵后按国家规定提取、用于弥补以后年收支差额的基金）弥补本年收支缺口的资金。</w:t>
      </w:r>
    </w:p>
    <w:p>
      <w:pPr>
        <w:pStyle w:val="7"/>
        <w:shd w:val="clear" w:color="auto" w:fill="FFFFFF"/>
        <w:spacing w:before="0" w:beforeAutospacing="0" w:after="120" w:afterAutospacing="0" w:line="480" w:lineRule="auto"/>
        <w:ind w:firstLine="480"/>
        <w:rPr>
          <w:rFonts w:cs="黑体" w:asciiTheme="minorEastAsia" w:hAnsiTheme="minorEastAsia" w:eastAsiaTheme="minorEastAsia"/>
          <w:color w:val="000000"/>
          <w:sz w:val="32"/>
          <w:szCs w:val="32"/>
        </w:rPr>
      </w:pPr>
      <w:r>
        <w:rPr>
          <w:rFonts w:hint="eastAsia" w:cs="黑体" w:asciiTheme="minorEastAsia" w:hAnsiTheme="minorEastAsia" w:eastAsiaTheme="minorEastAsia"/>
          <w:color w:val="000000"/>
          <w:sz w:val="32"/>
          <w:szCs w:val="32"/>
        </w:rPr>
        <w:t>6、上年结转：指以前年尚未完成、结转到本年按有关规定继续使用的资金。</w:t>
      </w:r>
    </w:p>
    <w:p>
      <w:pPr>
        <w:pStyle w:val="7"/>
        <w:shd w:val="clear" w:color="auto" w:fill="FFFFFF"/>
        <w:spacing w:before="0" w:beforeAutospacing="0" w:after="0" w:afterAutospacing="0" w:line="480" w:lineRule="auto"/>
        <w:ind w:firstLine="480"/>
        <w:rPr>
          <w:rFonts w:cs="黑体" w:asciiTheme="minorEastAsia" w:hAnsiTheme="minorEastAsia" w:eastAsiaTheme="minorEastAsia"/>
          <w:color w:val="000000"/>
          <w:sz w:val="32"/>
          <w:szCs w:val="32"/>
        </w:rPr>
      </w:pPr>
      <w:r>
        <w:rPr>
          <w:rFonts w:hint="eastAsia" w:cs="黑体" w:asciiTheme="minorEastAsia" w:hAnsiTheme="minorEastAsia" w:eastAsiaTheme="minorEastAsia"/>
          <w:b/>
          <w:bCs/>
          <w:color w:val="000000"/>
          <w:sz w:val="32"/>
          <w:szCs w:val="32"/>
        </w:rPr>
        <w:t>二、支出科目</w:t>
      </w:r>
    </w:p>
    <w:p>
      <w:pPr>
        <w:pStyle w:val="7"/>
        <w:shd w:val="clear" w:color="auto" w:fill="FFFFFF"/>
        <w:spacing w:before="0" w:beforeAutospacing="0" w:after="120" w:afterAutospacing="0" w:line="480" w:lineRule="auto"/>
        <w:ind w:firstLine="480"/>
        <w:rPr>
          <w:rFonts w:cs="黑体" w:asciiTheme="minorEastAsia" w:hAnsiTheme="minorEastAsia" w:eastAsiaTheme="minorEastAsia"/>
          <w:color w:val="000000"/>
          <w:sz w:val="32"/>
          <w:szCs w:val="32"/>
        </w:rPr>
      </w:pPr>
      <w:r>
        <w:rPr>
          <w:rFonts w:hint="eastAsia" w:cs="黑体" w:asciiTheme="minorEastAsia" w:hAnsiTheme="minorEastAsia" w:eastAsiaTheme="minorEastAsia"/>
          <w:color w:val="000000"/>
          <w:sz w:val="32"/>
          <w:szCs w:val="32"/>
        </w:rPr>
        <w:t>1、基本支出：是为保障其机构正常运转、完成日常工作任务而发生人员支出和公用支出。</w:t>
      </w:r>
    </w:p>
    <w:p>
      <w:pPr>
        <w:pStyle w:val="7"/>
        <w:shd w:val="clear" w:color="auto" w:fill="FFFFFF"/>
        <w:spacing w:before="0" w:beforeAutospacing="0" w:after="120" w:afterAutospacing="0" w:line="480" w:lineRule="auto"/>
        <w:ind w:firstLine="480"/>
        <w:rPr>
          <w:rFonts w:cs="黑体" w:asciiTheme="minorEastAsia" w:hAnsiTheme="minorEastAsia" w:eastAsiaTheme="minorEastAsia"/>
          <w:color w:val="000000"/>
          <w:sz w:val="32"/>
          <w:szCs w:val="32"/>
        </w:rPr>
      </w:pPr>
      <w:r>
        <w:rPr>
          <w:rFonts w:hint="eastAsia" w:cs="黑体" w:asciiTheme="minorEastAsia" w:hAnsiTheme="minorEastAsia" w:eastAsiaTheme="minorEastAsia"/>
          <w:color w:val="000000"/>
          <w:sz w:val="32"/>
          <w:szCs w:val="32"/>
        </w:rPr>
        <w:t>2、项目支出：是指在基本支出之外完成特定行政任务和事业发展目标所发生的支出。</w:t>
      </w:r>
    </w:p>
    <w:p>
      <w:pPr>
        <w:pStyle w:val="7"/>
        <w:shd w:val="clear" w:color="auto" w:fill="FFFFFF"/>
        <w:spacing w:before="0" w:beforeAutospacing="0" w:after="120" w:afterAutospacing="0" w:line="480" w:lineRule="auto"/>
        <w:ind w:firstLine="480"/>
        <w:rPr>
          <w:rFonts w:cs="黑体" w:asciiTheme="minorEastAsia" w:hAnsiTheme="minorEastAsia" w:eastAsiaTheme="minorEastAsia"/>
          <w:color w:val="000000"/>
          <w:sz w:val="32"/>
          <w:szCs w:val="32"/>
        </w:rPr>
      </w:pPr>
      <w:r>
        <w:rPr>
          <w:rFonts w:hint="eastAsia" w:cs="黑体" w:asciiTheme="minorEastAsia" w:hAnsiTheme="minorEastAsia" w:eastAsiaTheme="minorEastAsia"/>
          <w:color w:val="000000"/>
          <w:sz w:val="32"/>
          <w:szCs w:val="32"/>
        </w:rPr>
        <w:t>3、工资福利支出：反映单位开支的在职职工和编制外长期聘用人员的各类劳动报酬，以及为上述人员缴纳的各项社会保险费等。</w:t>
      </w:r>
    </w:p>
    <w:p>
      <w:pPr>
        <w:pStyle w:val="7"/>
        <w:shd w:val="clear" w:color="auto" w:fill="FFFFFF"/>
        <w:spacing w:before="0" w:beforeAutospacing="0" w:after="120" w:afterAutospacing="0" w:line="480" w:lineRule="auto"/>
        <w:ind w:firstLine="480"/>
        <w:rPr>
          <w:rFonts w:cs="黑体" w:asciiTheme="minorEastAsia" w:hAnsiTheme="minorEastAsia" w:eastAsiaTheme="minorEastAsia"/>
          <w:color w:val="000000"/>
          <w:sz w:val="32"/>
          <w:szCs w:val="32"/>
        </w:rPr>
      </w:pPr>
      <w:r>
        <w:rPr>
          <w:rFonts w:hint="eastAsia" w:cs="黑体" w:asciiTheme="minorEastAsia" w:hAnsiTheme="minorEastAsia" w:eastAsiaTheme="minorEastAsia"/>
          <w:color w:val="000000"/>
          <w:sz w:val="32"/>
          <w:szCs w:val="32"/>
        </w:rPr>
        <w:t>4、商品和服务支出：反映单位购买商品和服务的支出。</w:t>
      </w:r>
    </w:p>
    <w:p>
      <w:pPr>
        <w:pStyle w:val="7"/>
        <w:shd w:val="clear" w:color="auto" w:fill="FFFFFF"/>
        <w:spacing w:before="0" w:beforeAutospacing="0" w:after="120" w:afterAutospacing="0" w:line="480" w:lineRule="auto"/>
        <w:ind w:firstLine="480"/>
        <w:rPr>
          <w:rFonts w:cs="黑体" w:asciiTheme="minorEastAsia" w:hAnsiTheme="minorEastAsia" w:eastAsiaTheme="minorEastAsia"/>
          <w:color w:val="000000"/>
          <w:sz w:val="32"/>
          <w:szCs w:val="32"/>
        </w:rPr>
      </w:pPr>
      <w:r>
        <w:rPr>
          <w:rFonts w:hint="eastAsia" w:cs="黑体" w:asciiTheme="minorEastAsia" w:hAnsiTheme="minorEastAsia" w:eastAsiaTheme="minorEastAsia"/>
          <w:color w:val="000000"/>
          <w:sz w:val="32"/>
          <w:szCs w:val="32"/>
        </w:rPr>
        <w:t>5、对个人和家庭的补助：反映单位用于对个人和家庭的补助支出。</w:t>
      </w:r>
    </w:p>
    <w:p>
      <w:pPr>
        <w:pStyle w:val="7"/>
        <w:shd w:val="clear" w:color="auto" w:fill="FFFFFF"/>
        <w:spacing w:before="0" w:beforeAutospacing="0" w:after="0" w:afterAutospacing="0" w:line="480" w:lineRule="auto"/>
        <w:ind w:firstLine="480"/>
        <w:rPr>
          <w:rFonts w:cs="黑体" w:asciiTheme="minorEastAsia" w:hAnsiTheme="minorEastAsia" w:eastAsiaTheme="minorEastAsia"/>
          <w:color w:val="000000"/>
          <w:sz w:val="32"/>
          <w:szCs w:val="32"/>
        </w:rPr>
      </w:pPr>
      <w:r>
        <w:rPr>
          <w:rFonts w:hint="eastAsia" w:cs="黑体" w:asciiTheme="minorEastAsia" w:hAnsiTheme="minorEastAsia" w:eastAsiaTheme="minorEastAsia"/>
          <w:b/>
          <w:bCs/>
          <w:color w:val="000000"/>
          <w:sz w:val="32"/>
          <w:szCs w:val="32"/>
        </w:rPr>
        <w:t>三、“三公”经费科目</w:t>
      </w:r>
    </w:p>
    <w:p>
      <w:pPr>
        <w:pStyle w:val="7"/>
        <w:shd w:val="clear" w:color="auto" w:fill="FFFFFF"/>
        <w:spacing w:before="0" w:beforeAutospacing="0" w:after="120" w:afterAutospacing="0" w:line="480" w:lineRule="auto"/>
        <w:ind w:firstLine="480"/>
        <w:rPr>
          <w:rFonts w:cs="黑体" w:asciiTheme="minorEastAsia" w:hAnsiTheme="minorEastAsia" w:eastAsiaTheme="minorEastAsia"/>
          <w:color w:val="000000"/>
          <w:sz w:val="32"/>
          <w:szCs w:val="32"/>
        </w:rPr>
      </w:pPr>
      <w:r>
        <w:rPr>
          <w:rFonts w:hint="eastAsia" w:cs="黑体" w:asciiTheme="minorEastAsia" w:hAnsiTheme="minorEastAsia" w:eastAsiaTheme="minorEastAsia"/>
          <w:color w:val="000000"/>
          <w:sz w:val="32"/>
          <w:szCs w:val="32"/>
        </w:rPr>
        <w:t>1、因公出国（境）费用：反映单位公务出国（境）的国际旅费、国内城县间交通费、住宿费、伙食费、培训费、公杂费等支出。</w:t>
      </w:r>
    </w:p>
    <w:p>
      <w:pPr>
        <w:pStyle w:val="7"/>
        <w:shd w:val="clear" w:color="auto" w:fill="FFFFFF"/>
        <w:spacing w:before="0" w:beforeAutospacing="0" w:after="120" w:afterAutospacing="0" w:line="480" w:lineRule="auto"/>
        <w:ind w:firstLine="480"/>
        <w:rPr>
          <w:rFonts w:cs="黑体" w:asciiTheme="minorEastAsia" w:hAnsiTheme="minorEastAsia" w:eastAsiaTheme="minorEastAsia"/>
          <w:color w:val="000000"/>
          <w:sz w:val="32"/>
          <w:szCs w:val="32"/>
        </w:rPr>
      </w:pPr>
      <w:r>
        <w:rPr>
          <w:rFonts w:hint="eastAsia" w:cs="黑体" w:asciiTheme="minorEastAsia" w:hAnsiTheme="minorEastAsia" w:eastAsiaTheme="minorEastAsia"/>
          <w:color w:val="000000"/>
          <w:sz w:val="32"/>
          <w:szCs w:val="32"/>
        </w:rPr>
        <w:t>2、公务接待费：反映单位按规定开支的各类公务接待（含外宾接待）费用。</w:t>
      </w:r>
    </w:p>
    <w:p>
      <w:pPr>
        <w:pStyle w:val="7"/>
        <w:shd w:val="clear" w:color="auto" w:fill="FFFFFF"/>
        <w:spacing w:before="0" w:beforeAutospacing="0" w:after="120" w:afterAutospacing="0" w:line="480" w:lineRule="auto"/>
        <w:ind w:firstLine="480"/>
        <w:rPr>
          <w:rFonts w:cs="黑体" w:asciiTheme="minorEastAsia" w:hAnsiTheme="minorEastAsia" w:eastAsiaTheme="minorEastAsia"/>
          <w:color w:val="000000"/>
          <w:sz w:val="32"/>
          <w:szCs w:val="32"/>
        </w:rPr>
      </w:pPr>
      <w:r>
        <w:rPr>
          <w:rFonts w:hint="eastAsia" w:cs="黑体" w:asciiTheme="minorEastAsia" w:hAnsiTheme="minorEastAsia" w:eastAsiaTheme="minorEastAsia"/>
          <w:color w:val="000000"/>
          <w:sz w:val="32"/>
          <w:szCs w:val="32"/>
        </w:rPr>
        <w:t>3、公务用车运行维护费：反映单位公务用车租用费、燃料费、维修费、过路过桥费、保险费、安全奖励费用等支出</w:t>
      </w:r>
    </w:p>
    <w:p>
      <w:pPr>
        <w:pStyle w:val="13"/>
        <w:jc w:val="center"/>
        <w:rPr>
          <w:rFonts w:asciiTheme="minorEastAsia" w:hAnsiTheme="minorEastAsia" w:eastAsiaTheme="minorEastAsia"/>
          <w:sz w:val="72"/>
          <w:szCs w:val="72"/>
        </w:rPr>
      </w:pPr>
    </w:p>
    <w:p>
      <w:pPr>
        <w:jc w:val="center"/>
        <w:rPr>
          <w:rFonts w:cs="黑体" w:asciiTheme="minorEastAsia" w:hAnsiTheme="minorEastAsia"/>
          <w:color w:val="000000"/>
          <w:kern w:val="0"/>
          <w:sz w:val="70"/>
          <w:szCs w:val="70"/>
        </w:rPr>
      </w:pPr>
      <w:r>
        <w:rPr>
          <w:rFonts w:hint="eastAsia" w:asciiTheme="minorEastAsia" w:hAnsiTheme="minorEastAsia" w:eastAsiaTheme="minorEastAsia"/>
          <w:sz w:val="72"/>
          <w:szCs w:val="72"/>
        </w:rPr>
        <w:t>第五部分</w:t>
      </w:r>
      <w:r>
        <w:rPr>
          <w:rFonts w:hint="eastAsia" w:cs="黑体" w:asciiTheme="minorEastAsia" w:hAnsiTheme="minorEastAsia"/>
          <w:color w:val="000000"/>
          <w:kern w:val="0"/>
          <w:sz w:val="70"/>
          <w:szCs w:val="70"/>
        </w:rPr>
        <w:t>附件</w:t>
      </w:r>
    </w:p>
    <w:p>
      <w:pPr>
        <w:widowControl/>
        <w:jc w:val="left"/>
        <w:rPr>
          <w:rFonts w:cs="黑体" w:asciiTheme="minorEastAsia" w:hAnsiTheme="minorEastAsia"/>
          <w:color w:val="000000"/>
          <w:kern w:val="0"/>
          <w:sz w:val="70"/>
          <w:szCs w:val="70"/>
        </w:rPr>
      </w:pPr>
      <w:r>
        <w:rPr>
          <w:rFonts w:cs="黑体" w:asciiTheme="minorEastAsia" w:hAnsiTheme="minorEastAsia"/>
          <w:color w:val="000000"/>
          <w:kern w:val="0"/>
          <w:sz w:val="70"/>
          <w:szCs w:val="70"/>
        </w:rPr>
        <w:br w:type="page"/>
      </w:r>
    </w:p>
    <w:p>
      <w:pPr>
        <w:jc w:val="center"/>
        <w:rPr>
          <w:rFonts w:cs="黑体" w:asciiTheme="minorEastAsia" w:hAnsiTheme="minorEastAsia"/>
          <w:color w:val="000000"/>
          <w:kern w:val="0"/>
          <w:sz w:val="70"/>
          <w:szCs w:val="70"/>
        </w:rPr>
      </w:pPr>
    </w:p>
    <w:p>
      <w:pPr>
        <w:ind w:firstLine="640" w:firstLineChars="200"/>
        <w:jc w:val="center"/>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2021年度部门整体支出绩效评价报告</w:t>
      </w:r>
    </w:p>
    <w:p>
      <w:pPr>
        <w:pStyle w:val="7"/>
        <w:shd w:val="clear" w:color="auto" w:fill="FFFFFF"/>
        <w:spacing w:before="0" w:beforeAutospacing="0" w:after="120" w:afterAutospacing="0" w:line="480" w:lineRule="auto"/>
        <w:ind w:firstLine="480"/>
        <w:rPr>
          <w:rFonts w:asciiTheme="minorEastAsia" w:hAnsiTheme="minorEastAsia"/>
          <w:bCs/>
          <w:sz w:val="32"/>
          <w:szCs w:val="32"/>
        </w:rPr>
      </w:pPr>
      <w:r>
        <w:rPr>
          <w:rFonts w:hint="eastAsia" w:asciiTheme="minorEastAsia" w:hAnsiTheme="minorEastAsia"/>
          <w:bCs/>
          <w:sz w:val="32"/>
          <w:szCs w:val="32"/>
        </w:rPr>
        <w:t>为进一步规范财政资金管理，牢固树立预算绩效理念，强化支出责任，提高财政资金使用效益，根据《祁阳市财政局关于做好2021年度全市部门决算工作的通知》要求，结合我站的具体情况，现将我站2021年度部门整体支出绩效评价情况报告如下：</w:t>
      </w:r>
    </w:p>
    <w:p>
      <w:pPr>
        <w:pStyle w:val="7"/>
        <w:shd w:val="clear" w:color="auto" w:fill="FFFFFF"/>
        <w:spacing w:before="0" w:beforeAutospacing="0" w:after="0" w:afterAutospacing="0" w:line="480" w:lineRule="auto"/>
        <w:ind w:firstLine="480"/>
        <w:rPr>
          <w:rFonts w:asciiTheme="minorEastAsia" w:hAnsiTheme="minorEastAsia"/>
          <w:bCs/>
          <w:sz w:val="32"/>
          <w:szCs w:val="32"/>
        </w:rPr>
      </w:pPr>
      <w:r>
        <w:rPr>
          <w:rFonts w:hint="eastAsia" w:asciiTheme="minorEastAsia" w:hAnsiTheme="minorEastAsia"/>
          <w:bCs/>
          <w:sz w:val="32"/>
          <w:szCs w:val="32"/>
        </w:rPr>
        <w:t>一、基本情况</w:t>
      </w:r>
    </w:p>
    <w:p>
      <w:pPr>
        <w:pStyle w:val="7"/>
        <w:shd w:val="clear" w:color="auto" w:fill="FFFFFF"/>
        <w:spacing w:before="0" w:beforeAutospacing="0" w:after="120" w:afterAutospacing="0" w:line="480" w:lineRule="auto"/>
        <w:ind w:firstLine="480"/>
        <w:rPr>
          <w:rFonts w:ascii="微软雅黑" w:hAnsi="微软雅黑" w:eastAsia="微软雅黑"/>
          <w:color w:val="666666"/>
          <w:sz w:val="30"/>
          <w:szCs w:val="30"/>
        </w:rPr>
      </w:pPr>
      <w:r>
        <w:rPr>
          <w:rFonts w:hint="eastAsia" w:asciiTheme="minorEastAsia" w:hAnsiTheme="minorEastAsia"/>
          <w:bCs/>
          <w:sz w:val="32"/>
          <w:szCs w:val="32"/>
        </w:rPr>
        <w:t>2021年农经站（含二级事业单位）实有在职干部职工16人，根据相关职责，农经站内设6个职能股室：综合股、农村土地承包管理股、农村经济发展指导股、农村集体资产（财务）管理股、农村宅基地管理股、农民负担监督管理股、，农村土地承包仲裁委员会办公室</w:t>
      </w:r>
      <w:r>
        <w:rPr>
          <w:rFonts w:hint="eastAsia" w:ascii="微软雅黑" w:hAnsi="微软雅黑" w:eastAsia="微软雅黑"/>
          <w:color w:val="666666"/>
          <w:sz w:val="30"/>
          <w:szCs w:val="30"/>
        </w:rPr>
        <w:t>。</w:t>
      </w:r>
    </w:p>
    <w:p>
      <w:pPr>
        <w:pStyle w:val="7"/>
        <w:shd w:val="clear" w:color="auto" w:fill="FFFFFF"/>
        <w:spacing w:before="0" w:beforeAutospacing="0" w:after="120" w:afterAutospacing="0" w:line="480" w:lineRule="auto"/>
        <w:ind w:firstLine="480"/>
        <w:rPr>
          <w:rFonts w:asciiTheme="minorEastAsia" w:hAnsiTheme="minorEastAsia"/>
          <w:bCs/>
          <w:sz w:val="32"/>
          <w:szCs w:val="32"/>
        </w:rPr>
      </w:pPr>
      <w:r>
        <w:rPr>
          <w:rFonts w:hint="eastAsia" w:asciiTheme="minorEastAsia" w:hAnsiTheme="minorEastAsia"/>
          <w:bCs/>
          <w:sz w:val="32"/>
          <w:szCs w:val="32"/>
        </w:rPr>
        <w:t>（一）部门整体支出概况</w:t>
      </w:r>
    </w:p>
    <w:p>
      <w:pPr>
        <w:pStyle w:val="7"/>
        <w:shd w:val="clear" w:color="auto" w:fill="FFFFFF"/>
        <w:spacing w:before="0" w:beforeAutospacing="0" w:after="120" w:afterAutospacing="0" w:line="480" w:lineRule="auto"/>
        <w:ind w:firstLine="480"/>
        <w:rPr>
          <w:rFonts w:ascii="微软雅黑" w:hAnsi="微软雅黑" w:eastAsia="微软雅黑"/>
          <w:color w:val="666666"/>
          <w:sz w:val="30"/>
          <w:szCs w:val="30"/>
        </w:rPr>
      </w:pPr>
      <w:r>
        <w:rPr>
          <w:rFonts w:hint="eastAsia" w:asciiTheme="minorEastAsia" w:hAnsiTheme="minorEastAsia"/>
          <w:bCs/>
          <w:sz w:val="32"/>
          <w:szCs w:val="32"/>
        </w:rPr>
        <w:t>2021年部门决算收支完成情况</w:t>
      </w:r>
      <w:r>
        <w:rPr>
          <w:rFonts w:hint="eastAsia" w:ascii="微软雅黑" w:hAnsi="微软雅黑" w:eastAsia="微软雅黑"/>
          <w:color w:val="666666"/>
          <w:sz w:val="30"/>
          <w:szCs w:val="30"/>
        </w:rPr>
        <w:t>：</w:t>
      </w:r>
    </w:p>
    <w:p>
      <w:pPr>
        <w:pStyle w:val="7"/>
        <w:shd w:val="clear" w:color="auto" w:fill="FFFFFF"/>
        <w:spacing w:before="0" w:beforeAutospacing="0" w:after="120" w:afterAutospacing="0" w:line="480" w:lineRule="auto"/>
        <w:ind w:firstLine="480"/>
        <w:rPr>
          <w:rFonts w:asciiTheme="minorEastAsia" w:hAnsiTheme="minorEastAsia"/>
          <w:bCs/>
          <w:sz w:val="32"/>
          <w:szCs w:val="32"/>
        </w:rPr>
      </w:pPr>
      <w:r>
        <w:rPr>
          <w:rFonts w:hint="eastAsia" w:asciiTheme="minorEastAsia" w:hAnsiTheme="minorEastAsia"/>
          <w:bCs/>
          <w:sz w:val="32"/>
          <w:szCs w:val="32"/>
        </w:rPr>
        <w:t>1、2021年财政拨款收入总额：939.04万元，其中一般公共预算财政拨款939.04万元，政府性基金预算财政拨款0万元。</w:t>
      </w:r>
    </w:p>
    <w:p>
      <w:pPr>
        <w:pStyle w:val="7"/>
        <w:shd w:val="clear" w:color="auto" w:fill="FFFFFF"/>
        <w:spacing w:before="0" w:beforeAutospacing="0" w:after="120" w:afterAutospacing="0" w:line="480" w:lineRule="auto"/>
        <w:ind w:firstLine="480"/>
        <w:rPr>
          <w:rFonts w:asciiTheme="minorEastAsia" w:hAnsiTheme="minorEastAsia"/>
          <w:bCs/>
          <w:sz w:val="32"/>
          <w:szCs w:val="32"/>
        </w:rPr>
      </w:pPr>
      <w:r>
        <w:rPr>
          <w:rFonts w:hint="eastAsia" w:asciiTheme="minorEastAsia" w:hAnsiTheme="minorEastAsia"/>
          <w:bCs/>
          <w:sz w:val="32"/>
          <w:szCs w:val="32"/>
        </w:rPr>
        <w:t>2、2021年支出总额：939.04万元，其中基本支出：178.38万元，项目支出：760.66万元。</w:t>
      </w:r>
    </w:p>
    <w:p>
      <w:pPr>
        <w:pStyle w:val="7"/>
        <w:shd w:val="clear" w:color="auto" w:fill="FFFFFF"/>
        <w:spacing w:before="0" w:beforeAutospacing="0" w:after="120" w:afterAutospacing="0" w:line="480" w:lineRule="auto"/>
        <w:ind w:firstLine="480"/>
        <w:rPr>
          <w:rFonts w:asciiTheme="minorEastAsia" w:hAnsiTheme="minorEastAsia"/>
          <w:bCs/>
          <w:sz w:val="32"/>
          <w:szCs w:val="32"/>
        </w:rPr>
      </w:pPr>
      <w:r>
        <w:rPr>
          <w:rFonts w:hint="eastAsia" w:asciiTheme="minorEastAsia" w:hAnsiTheme="minorEastAsia"/>
          <w:bCs/>
          <w:sz w:val="32"/>
          <w:szCs w:val="32"/>
        </w:rPr>
        <w:t>（二）整体支出绩效目标</w:t>
      </w:r>
    </w:p>
    <w:p>
      <w:pPr>
        <w:pStyle w:val="7"/>
        <w:shd w:val="clear" w:color="auto" w:fill="FFFFFF"/>
        <w:spacing w:before="0" w:beforeAutospacing="0" w:after="120" w:afterAutospacing="0" w:line="480" w:lineRule="auto"/>
        <w:ind w:firstLine="480"/>
        <w:rPr>
          <w:rFonts w:asciiTheme="minorEastAsia" w:hAnsiTheme="minorEastAsia"/>
          <w:bCs/>
          <w:sz w:val="32"/>
          <w:szCs w:val="32"/>
        </w:rPr>
      </w:pPr>
      <w:r>
        <w:rPr>
          <w:rFonts w:hint="eastAsia" w:asciiTheme="minorEastAsia" w:hAnsiTheme="minorEastAsia"/>
          <w:bCs/>
          <w:sz w:val="32"/>
          <w:szCs w:val="32"/>
        </w:rPr>
        <w:t>1、预决算公开：根据市财政局的统一要求，对2020年部门决算和2021年的预算在市政府政务公开网站进行公开，其他各项应向社会公开的信息也及时、完整、真实的公开。</w:t>
      </w:r>
    </w:p>
    <w:p>
      <w:pPr>
        <w:pStyle w:val="7"/>
        <w:shd w:val="clear" w:color="auto" w:fill="FFFFFF"/>
        <w:spacing w:before="0" w:beforeAutospacing="0" w:after="120" w:afterAutospacing="0" w:line="480" w:lineRule="auto"/>
        <w:ind w:firstLine="480"/>
        <w:rPr>
          <w:rFonts w:asciiTheme="minorEastAsia" w:hAnsiTheme="minorEastAsia"/>
          <w:bCs/>
          <w:sz w:val="32"/>
          <w:szCs w:val="32"/>
        </w:rPr>
      </w:pPr>
      <w:r>
        <w:rPr>
          <w:rFonts w:hint="eastAsia" w:asciiTheme="minorEastAsia" w:hAnsiTheme="minorEastAsia"/>
          <w:bCs/>
          <w:sz w:val="32"/>
          <w:szCs w:val="32"/>
        </w:rPr>
        <w:t>2、资产管理：认真贯彻落实《行政事业性国有资产管理条例》规范资产配置、使用和处置各环节要求，确保国有资产安全。</w:t>
      </w:r>
    </w:p>
    <w:p>
      <w:pPr>
        <w:pStyle w:val="7"/>
        <w:shd w:val="clear" w:color="auto" w:fill="FFFFFF"/>
        <w:spacing w:before="0" w:beforeAutospacing="0" w:after="120" w:afterAutospacing="0" w:line="480" w:lineRule="auto"/>
        <w:ind w:firstLine="480"/>
        <w:rPr>
          <w:rFonts w:asciiTheme="minorEastAsia" w:hAnsiTheme="minorEastAsia"/>
          <w:bCs/>
          <w:sz w:val="32"/>
          <w:szCs w:val="32"/>
        </w:rPr>
      </w:pPr>
      <w:r>
        <w:rPr>
          <w:rFonts w:hint="eastAsia" w:asciiTheme="minorEastAsia" w:hAnsiTheme="minorEastAsia"/>
          <w:bCs/>
          <w:sz w:val="32"/>
          <w:szCs w:val="32"/>
        </w:rPr>
        <w:t>3、“三公经费”控制：为贯彻落实上级有关精神，严格控制“三公经费“支出，我部门公务接待做到有函接待、按标准接待、控制作陪人数、规范接待流程和公务接待报销手续。贯彻执行中央八项规定，坚决杜绝浪费，有效控制公务接待费用。</w:t>
      </w:r>
    </w:p>
    <w:p>
      <w:pPr>
        <w:pStyle w:val="7"/>
        <w:shd w:val="clear" w:color="auto" w:fill="FFFFFF"/>
        <w:spacing w:before="0" w:beforeAutospacing="0" w:after="120" w:afterAutospacing="0" w:line="480" w:lineRule="auto"/>
        <w:ind w:firstLine="480"/>
        <w:rPr>
          <w:rFonts w:asciiTheme="minorEastAsia" w:hAnsiTheme="minorEastAsia"/>
          <w:bCs/>
          <w:sz w:val="32"/>
          <w:szCs w:val="32"/>
        </w:rPr>
      </w:pPr>
      <w:r>
        <w:rPr>
          <w:rFonts w:hint="eastAsia" w:asciiTheme="minorEastAsia" w:hAnsiTheme="minorEastAsia"/>
          <w:bCs/>
          <w:sz w:val="32"/>
          <w:szCs w:val="32"/>
        </w:rPr>
        <w:t>（三）部门整体支出管理及使用情况</w:t>
      </w:r>
    </w:p>
    <w:p>
      <w:pPr>
        <w:pStyle w:val="7"/>
        <w:shd w:val="clear" w:color="auto" w:fill="FFFFFF"/>
        <w:spacing w:before="0" w:beforeAutospacing="0" w:after="120" w:afterAutospacing="0" w:line="480" w:lineRule="auto"/>
        <w:ind w:firstLine="480"/>
        <w:rPr>
          <w:rFonts w:asciiTheme="minorEastAsia" w:hAnsiTheme="minorEastAsia"/>
          <w:bCs/>
          <w:sz w:val="32"/>
          <w:szCs w:val="32"/>
        </w:rPr>
      </w:pPr>
      <w:r>
        <w:rPr>
          <w:rFonts w:hint="eastAsia" w:asciiTheme="minorEastAsia" w:hAnsiTheme="minorEastAsia"/>
          <w:bCs/>
          <w:sz w:val="32"/>
          <w:szCs w:val="32"/>
        </w:rPr>
        <w:t>1、基本支出</w:t>
      </w:r>
    </w:p>
    <w:p>
      <w:pPr>
        <w:pStyle w:val="7"/>
        <w:shd w:val="clear" w:color="auto" w:fill="FFFFFF"/>
        <w:spacing w:before="0" w:beforeAutospacing="0" w:after="120" w:afterAutospacing="0" w:line="480" w:lineRule="auto"/>
        <w:ind w:firstLine="480"/>
        <w:rPr>
          <w:rFonts w:asciiTheme="minorEastAsia" w:hAnsiTheme="minorEastAsia"/>
          <w:bCs/>
          <w:sz w:val="32"/>
          <w:szCs w:val="32"/>
        </w:rPr>
      </w:pPr>
      <w:r>
        <w:rPr>
          <w:rFonts w:hint="eastAsia" w:asciiTheme="minorEastAsia" w:hAnsiTheme="minorEastAsia"/>
          <w:bCs/>
          <w:sz w:val="32"/>
          <w:szCs w:val="32"/>
        </w:rPr>
        <w:t>基本支出178.38万元，其中工资福利支出156.44万元，占基本支出的87.7%,主要包括基本工资、津贴补贴、奖金、伙食补助费、社会保障费用等；对个人和家庭补助支出14.48万元，占基本支出的8.1%；公用经费7.45万元，占基本支出的4.2%，主要包括办公费、印刷费、水费、差旅费、咨询费、手续费、培训费、其他交通费等，</w:t>
      </w:r>
    </w:p>
    <w:p>
      <w:pPr>
        <w:pStyle w:val="7"/>
        <w:shd w:val="clear" w:color="auto" w:fill="FFFFFF"/>
        <w:spacing w:before="0" w:beforeAutospacing="0" w:after="120" w:afterAutospacing="0" w:line="480" w:lineRule="auto"/>
        <w:ind w:firstLine="480"/>
        <w:rPr>
          <w:rFonts w:asciiTheme="minorEastAsia" w:hAnsiTheme="minorEastAsia"/>
          <w:bCs/>
          <w:sz w:val="32"/>
          <w:szCs w:val="32"/>
        </w:rPr>
      </w:pPr>
      <w:r>
        <w:rPr>
          <w:rFonts w:hint="eastAsia" w:asciiTheme="minorEastAsia" w:hAnsiTheme="minorEastAsia"/>
          <w:bCs/>
          <w:sz w:val="32"/>
          <w:szCs w:val="32"/>
        </w:rPr>
        <w:t>2、项目支出</w:t>
      </w:r>
    </w:p>
    <w:p>
      <w:pPr>
        <w:pStyle w:val="7"/>
        <w:shd w:val="clear" w:color="auto" w:fill="FFFFFF"/>
        <w:spacing w:before="0" w:beforeAutospacing="0" w:after="120" w:afterAutospacing="0" w:line="480" w:lineRule="auto"/>
        <w:ind w:firstLine="480"/>
        <w:rPr>
          <w:rFonts w:asciiTheme="minorEastAsia" w:hAnsiTheme="minorEastAsia"/>
          <w:bCs/>
          <w:sz w:val="32"/>
          <w:szCs w:val="32"/>
        </w:rPr>
      </w:pPr>
      <w:r>
        <w:rPr>
          <w:rFonts w:hint="eastAsia" w:asciiTheme="minorEastAsia" w:hAnsiTheme="minorEastAsia"/>
          <w:bCs/>
          <w:sz w:val="32"/>
          <w:szCs w:val="32"/>
        </w:rPr>
        <w:t>项目支出760.66万元，其中一般行政管理事务50.66万元；农业生产发展70万元；农村合作经济120万元；对村集体经济组织的补助520万元。</w:t>
      </w:r>
    </w:p>
    <w:p>
      <w:pPr>
        <w:pStyle w:val="7"/>
        <w:shd w:val="clear" w:color="auto" w:fill="FFFFFF"/>
        <w:spacing w:before="0" w:beforeAutospacing="0" w:after="0" w:afterAutospacing="0" w:line="480" w:lineRule="auto"/>
        <w:ind w:firstLine="480"/>
        <w:rPr>
          <w:rFonts w:asciiTheme="minorEastAsia" w:hAnsiTheme="minorEastAsia"/>
          <w:bCs/>
          <w:sz w:val="32"/>
          <w:szCs w:val="32"/>
        </w:rPr>
      </w:pPr>
      <w:r>
        <w:rPr>
          <w:rFonts w:hint="eastAsia" w:asciiTheme="minorEastAsia" w:hAnsiTheme="minorEastAsia"/>
          <w:bCs/>
          <w:sz w:val="32"/>
          <w:szCs w:val="32"/>
        </w:rPr>
        <w:t>二、主要绩效及评价结论</w:t>
      </w:r>
    </w:p>
    <w:p>
      <w:pPr>
        <w:pStyle w:val="7"/>
        <w:shd w:val="clear" w:color="auto" w:fill="FFFFFF"/>
        <w:spacing w:before="0" w:beforeAutospacing="0" w:after="0" w:afterAutospacing="0" w:line="480" w:lineRule="auto"/>
        <w:ind w:firstLine="480"/>
        <w:rPr>
          <w:rFonts w:asciiTheme="minorEastAsia" w:hAnsiTheme="minorEastAsia"/>
          <w:bCs/>
          <w:sz w:val="32"/>
          <w:szCs w:val="32"/>
        </w:rPr>
      </w:pPr>
      <w:r>
        <w:rPr>
          <w:rFonts w:hint="eastAsia" w:asciiTheme="minorEastAsia" w:hAnsiTheme="minorEastAsia"/>
          <w:bCs/>
          <w:sz w:val="32"/>
          <w:szCs w:val="32"/>
        </w:rPr>
        <w:t>2021年在市委、市政府的正确领导下，市农业农村局的指导下，我站紧紧围绕乡村振兴战略，扎实抓好农经管理工作，取得明显成效</w:t>
      </w:r>
    </w:p>
    <w:p>
      <w:pPr>
        <w:pStyle w:val="14"/>
        <w:spacing w:line="640" w:lineRule="exact"/>
        <w:ind w:firstLine="640"/>
        <w:rPr>
          <w:rFonts w:eastAsia="宋体" w:cs="宋体" w:asciiTheme="minorEastAsia" w:hAnsiTheme="minorEastAsia"/>
          <w:bCs/>
          <w:kern w:val="0"/>
          <w:sz w:val="32"/>
          <w:szCs w:val="32"/>
        </w:rPr>
      </w:pPr>
      <w:r>
        <w:rPr>
          <w:rFonts w:hint="eastAsia" w:eastAsia="宋体" w:cs="宋体" w:asciiTheme="minorEastAsia" w:hAnsiTheme="minorEastAsia"/>
          <w:bCs/>
          <w:kern w:val="0"/>
          <w:sz w:val="32"/>
          <w:szCs w:val="32"/>
        </w:rPr>
        <w:t>（一）圆满完成农村土地确权颁证。2019年，我市获评全省农村承包地确权登记颁证工作先进单位。目前，全市已建成土地确权信息应用平台，常态化开展人口信息和田块信息更新今年共办理320人次、土地承包纠纷调处15件，确权颁证“回头看”工作一刻没有放松。</w:t>
      </w:r>
    </w:p>
    <w:p>
      <w:pPr>
        <w:spacing w:line="640" w:lineRule="exact"/>
        <w:ind w:firstLine="480" w:firstLineChars="150"/>
        <w:rPr>
          <w:rFonts w:eastAsia="宋体" w:cs="宋体" w:asciiTheme="minorEastAsia" w:hAnsiTheme="minorEastAsia"/>
          <w:bCs/>
          <w:kern w:val="0"/>
          <w:sz w:val="32"/>
          <w:szCs w:val="32"/>
        </w:rPr>
      </w:pPr>
      <w:r>
        <w:rPr>
          <w:rFonts w:hint="eastAsia" w:eastAsia="宋体" w:cs="宋体" w:asciiTheme="minorEastAsia" w:hAnsiTheme="minorEastAsia"/>
          <w:bCs/>
          <w:kern w:val="0"/>
          <w:sz w:val="32"/>
          <w:szCs w:val="32"/>
        </w:rPr>
        <w:t>（二）稳步推进农村集体产权制度改革。全面完成农村集体资产清产核资、集体经济组织成员身份确认、农村集体经济组织登记赋码、集体资产股权量化管理等工作，全市各村资产总计411687.22万元，较去年新增了17446.5万元，其中经营性资产43694.59万元，较去年新增了9755.97万元。</w:t>
      </w:r>
    </w:p>
    <w:p>
      <w:pPr>
        <w:spacing w:line="640" w:lineRule="exact"/>
        <w:ind w:firstLine="480" w:firstLineChars="150"/>
        <w:rPr>
          <w:rFonts w:eastAsia="宋体" w:cs="宋体" w:asciiTheme="minorEastAsia" w:hAnsiTheme="minorEastAsia"/>
          <w:bCs/>
          <w:kern w:val="0"/>
          <w:sz w:val="32"/>
          <w:szCs w:val="32"/>
        </w:rPr>
      </w:pPr>
      <w:r>
        <w:rPr>
          <w:rFonts w:hint="eastAsia" w:eastAsia="宋体" w:cs="宋体" w:asciiTheme="minorEastAsia" w:hAnsiTheme="minorEastAsia"/>
          <w:bCs/>
          <w:kern w:val="0"/>
          <w:sz w:val="32"/>
          <w:szCs w:val="32"/>
        </w:rPr>
        <w:t>我市组织开展了农村集体产权制度改革“回头看”自查工作，已全面完成。目前，正推进农村集体产权制度改革资料收集归档入馆工作。</w:t>
      </w:r>
    </w:p>
    <w:p>
      <w:pPr>
        <w:spacing w:line="640" w:lineRule="exact"/>
        <w:ind w:firstLine="320" w:firstLineChars="100"/>
        <w:rPr>
          <w:rFonts w:eastAsia="宋体" w:cs="宋体" w:asciiTheme="minorEastAsia" w:hAnsiTheme="minorEastAsia"/>
          <w:bCs/>
          <w:kern w:val="0"/>
          <w:sz w:val="32"/>
          <w:szCs w:val="32"/>
        </w:rPr>
      </w:pPr>
      <w:r>
        <w:rPr>
          <w:rFonts w:hint="eastAsia" w:eastAsia="宋体" w:cs="宋体" w:asciiTheme="minorEastAsia" w:hAnsiTheme="minorEastAsia"/>
          <w:bCs/>
          <w:kern w:val="0"/>
          <w:sz w:val="32"/>
          <w:szCs w:val="32"/>
        </w:rPr>
        <w:t>　(三)完善农村土地“三权分置”改革。全市流转耕地面积41.95万亩，新增耕地流转面积2.45万亩，新增率为5.8%。建立了县级土地流转交易服务大厅及22个镇办土地流转服务中心，为农户土地流转提供了便利，发挥了市场重要作用。</w:t>
      </w:r>
    </w:p>
    <w:p>
      <w:pPr>
        <w:spacing w:line="640" w:lineRule="exact"/>
        <w:ind w:firstLine="320" w:firstLineChars="100"/>
        <w:rPr>
          <w:rFonts w:eastAsia="宋体" w:cs="宋体" w:asciiTheme="minorEastAsia" w:hAnsiTheme="minorEastAsia"/>
          <w:bCs/>
          <w:kern w:val="0"/>
          <w:sz w:val="32"/>
          <w:szCs w:val="32"/>
        </w:rPr>
      </w:pPr>
      <w:r>
        <w:rPr>
          <w:rFonts w:hint="eastAsia" w:eastAsia="宋体" w:cs="宋体" w:asciiTheme="minorEastAsia" w:hAnsiTheme="minorEastAsia"/>
          <w:bCs/>
          <w:kern w:val="0"/>
          <w:sz w:val="32"/>
          <w:szCs w:val="32"/>
        </w:rPr>
        <w:t>　（四)农村土地承包经营纠纷调解仲裁工作。健全土地仲裁体系，今年受理土地纠纷信访案件24起，调解案件24起，做到了无一起群体性到省市上访案件。</w:t>
      </w:r>
    </w:p>
    <w:p>
      <w:pPr>
        <w:pStyle w:val="14"/>
        <w:spacing w:line="640" w:lineRule="exact"/>
        <w:ind w:firstLine="640"/>
        <w:rPr>
          <w:rFonts w:eastAsia="宋体" w:cs="宋体" w:asciiTheme="minorEastAsia" w:hAnsiTheme="minorEastAsia"/>
          <w:bCs/>
          <w:kern w:val="0"/>
          <w:sz w:val="32"/>
          <w:szCs w:val="32"/>
        </w:rPr>
      </w:pPr>
      <w:r>
        <w:rPr>
          <w:rFonts w:hint="eastAsia" w:eastAsia="宋体" w:cs="宋体" w:asciiTheme="minorEastAsia" w:hAnsiTheme="minorEastAsia"/>
          <w:bCs/>
          <w:kern w:val="0"/>
          <w:sz w:val="32"/>
          <w:szCs w:val="32"/>
        </w:rPr>
        <w:t>（五）新型经营主体蓬勃发展。2018年我市被评为“湖南省家庭农场示范县”；2020年我市被认为农民合作社质量提升整县推进试点县。为发展现代农业和促进农民增收，全市涌现出了一大批“亮点突出、特色鲜明、经营规模适度、产品质量优、诚实守信、自律自强、自我管理规范”的农民合作社和家庭农场。农民合作社1255个、新增50个，家庭农场6123家、新增73家，其中国家级示范社8个，省级17个、省百佳示范社2个、永州市级37个、县级86个；省级示范家庭农场19家、省百佳家庭农场2家、永州市级44家、县级227家。</w:t>
      </w:r>
    </w:p>
    <w:p>
      <w:pPr>
        <w:spacing w:line="640" w:lineRule="exact"/>
        <w:ind w:firstLine="640" w:firstLineChars="200"/>
        <w:jc w:val="left"/>
        <w:textAlignment w:val="baseline"/>
        <w:rPr>
          <w:rFonts w:eastAsia="宋体" w:cs="宋体" w:asciiTheme="minorEastAsia" w:hAnsiTheme="minorEastAsia"/>
          <w:bCs/>
          <w:kern w:val="0"/>
          <w:sz w:val="32"/>
          <w:szCs w:val="32"/>
        </w:rPr>
      </w:pPr>
      <w:r>
        <w:rPr>
          <w:rFonts w:hint="eastAsia" w:eastAsia="宋体" w:cs="宋体" w:asciiTheme="minorEastAsia" w:hAnsiTheme="minorEastAsia"/>
          <w:bCs/>
          <w:kern w:val="0"/>
          <w:sz w:val="32"/>
          <w:szCs w:val="32"/>
        </w:rPr>
        <w:t>（六）进一步规范村级财务管理。对全市560个村全面开展财务清查和村组织成员任期经济责任审计工作，发现村（社区）财务清查审计违纪违规案件数28件，处理违纪违规人数52人，退赔资金99.89万元，涉及违纪违规资金166.54万元，现在案件均按法定程序进行了处理，已全部处理到位。</w:t>
      </w:r>
    </w:p>
    <w:p>
      <w:pPr>
        <w:spacing w:line="640" w:lineRule="exact"/>
        <w:ind w:firstLine="640" w:firstLineChars="200"/>
        <w:rPr>
          <w:rFonts w:eastAsia="宋体" w:cs="宋体" w:asciiTheme="minorEastAsia" w:hAnsiTheme="minorEastAsia"/>
          <w:bCs/>
          <w:kern w:val="0"/>
          <w:sz w:val="32"/>
          <w:szCs w:val="32"/>
        </w:rPr>
      </w:pPr>
      <w:r>
        <w:rPr>
          <w:rFonts w:hint="eastAsia" w:eastAsia="宋体" w:cs="宋体" w:asciiTheme="minorEastAsia" w:hAnsiTheme="minorEastAsia"/>
          <w:bCs/>
          <w:kern w:val="0"/>
          <w:sz w:val="32"/>
          <w:szCs w:val="32"/>
        </w:rPr>
        <w:t>（七）农村集体经济发展工作。坚持把发展壮大村级集体经济作为加强农村基层组织建设的基础性工程，以拓宽村集体增收渠道为重点，以无经营性收入村和集体收入薄弱村为突破口，着力优化政策环境、增强项目支撑、加大资金投入、提供人才保障，形成齐抓共管有序推进的良好态势，2021年全市13个村得到中央财政扶持资金520万元。</w:t>
      </w:r>
    </w:p>
    <w:p>
      <w:pPr>
        <w:pStyle w:val="3"/>
        <w:spacing w:line="640" w:lineRule="exact"/>
        <w:ind w:firstLine="644"/>
        <w:rPr>
          <w:rFonts w:cs="宋体" w:asciiTheme="minorEastAsia" w:hAnsiTheme="minorEastAsia"/>
          <w:bCs/>
          <w:kern w:val="0"/>
          <w:sz w:val="32"/>
          <w:szCs w:val="32"/>
        </w:rPr>
      </w:pPr>
      <w:r>
        <w:rPr>
          <w:rFonts w:hint="eastAsia" w:cs="宋体" w:asciiTheme="minorEastAsia" w:hAnsiTheme="minorEastAsia"/>
          <w:bCs/>
          <w:kern w:val="0"/>
          <w:sz w:val="32"/>
          <w:szCs w:val="32"/>
        </w:rPr>
        <w:t>（八）农民权益维护和农民负担监管。狠抓涉农乱收费、乱摊派专项整治，重点抓好农村义务教育、农民建房、农网改造等领域向农民乱收费，以及村级组织新型农业经营主体乱收费、乱摊派行为，治理滞留、截留、挪用、套取惠农补贴行为，治理侵害农民土地承包经营权等行为。</w:t>
      </w:r>
    </w:p>
    <w:p>
      <w:pPr>
        <w:ind w:firstLine="640" w:firstLineChars="200"/>
        <w:jc w:val="left"/>
        <w:rPr>
          <w:rFonts w:eastAsia="宋体" w:cs="宋体" w:asciiTheme="minorEastAsia" w:hAnsiTheme="minorEastAsia"/>
          <w:bCs/>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g5YWYxMGQwY2YyNDNhMTFmZWM0MjJlZWQxOTk1NGUifQ=="/>
  </w:docVars>
  <w:rsids>
    <w:rsidRoot w:val="004506F9"/>
    <w:rsid w:val="000072F9"/>
    <w:rsid w:val="00020B09"/>
    <w:rsid w:val="0002229B"/>
    <w:rsid w:val="00026478"/>
    <w:rsid w:val="000273BD"/>
    <w:rsid w:val="000336B6"/>
    <w:rsid w:val="000415B7"/>
    <w:rsid w:val="00041E3F"/>
    <w:rsid w:val="00042EFF"/>
    <w:rsid w:val="00045FAB"/>
    <w:rsid w:val="00055DAA"/>
    <w:rsid w:val="00061F7B"/>
    <w:rsid w:val="000658A3"/>
    <w:rsid w:val="0006686E"/>
    <w:rsid w:val="0007326F"/>
    <w:rsid w:val="0007351C"/>
    <w:rsid w:val="00074155"/>
    <w:rsid w:val="00074914"/>
    <w:rsid w:val="000873EF"/>
    <w:rsid w:val="000952B9"/>
    <w:rsid w:val="00095EDA"/>
    <w:rsid w:val="000A3F69"/>
    <w:rsid w:val="000A704B"/>
    <w:rsid w:val="000D5BAD"/>
    <w:rsid w:val="000D6787"/>
    <w:rsid w:val="000D6828"/>
    <w:rsid w:val="000F2B1F"/>
    <w:rsid w:val="00103957"/>
    <w:rsid w:val="00106ADB"/>
    <w:rsid w:val="001145EB"/>
    <w:rsid w:val="00121EE5"/>
    <w:rsid w:val="001230C1"/>
    <w:rsid w:val="00124A1F"/>
    <w:rsid w:val="00130963"/>
    <w:rsid w:val="00152C6D"/>
    <w:rsid w:val="00153C57"/>
    <w:rsid w:val="00162D39"/>
    <w:rsid w:val="0016421F"/>
    <w:rsid w:val="00164EA5"/>
    <w:rsid w:val="001678BD"/>
    <w:rsid w:val="001711B1"/>
    <w:rsid w:val="00182373"/>
    <w:rsid w:val="001850D8"/>
    <w:rsid w:val="001A67DB"/>
    <w:rsid w:val="001A7F7D"/>
    <w:rsid w:val="001B1B89"/>
    <w:rsid w:val="001C3C29"/>
    <w:rsid w:val="001C6FE2"/>
    <w:rsid w:val="001C7A47"/>
    <w:rsid w:val="001D51E5"/>
    <w:rsid w:val="001E080D"/>
    <w:rsid w:val="001E2B32"/>
    <w:rsid w:val="001E36A5"/>
    <w:rsid w:val="001E53D0"/>
    <w:rsid w:val="001F0C3B"/>
    <w:rsid w:val="001F22DF"/>
    <w:rsid w:val="001F5145"/>
    <w:rsid w:val="00202C14"/>
    <w:rsid w:val="00202C82"/>
    <w:rsid w:val="00211B14"/>
    <w:rsid w:val="00214427"/>
    <w:rsid w:val="00226CB7"/>
    <w:rsid w:val="002358DE"/>
    <w:rsid w:val="00240D30"/>
    <w:rsid w:val="00264552"/>
    <w:rsid w:val="00264EF9"/>
    <w:rsid w:val="00265724"/>
    <w:rsid w:val="00271700"/>
    <w:rsid w:val="00272E39"/>
    <w:rsid w:val="0027426B"/>
    <w:rsid w:val="00293802"/>
    <w:rsid w:val="002A68BE"/>
    <w:rsid w:val="002B33E5"/>
    <w:rsid w:val="002C3EC7"/>
    <w:rsid w:val="002C4A65"/>
    <w:rsid w:val="002D6582"/>
    <w:rsid w:val="002D7686"/>
    <w:rsid w:val="002E0A30"/>
    <w:rsid w:val="002F0346"/>
    <w:rsid w:val="003130C4"/>
    <w:rsid w:val="0031577A"/>
    <w:rsid w:val="00316C4B"/>
    <w:rsid w:val="0032192B"/>
    <w:rsid w:val="00323B90"/>
    <w:rsid w:val="00327F88"/>
    <w:rsid w:val="00336660"/>
    <w:rsid w:val="00341733"/>
    <w:rsid w:val="00344460"/>
    <w:rsid w:val="003460B1"/>
    <w:rsid w:val="003479BD"/>
    <w:rsid w:val="0036037F"/>
    <w:rsid w:val="00360A74"/>
    <w:rsid w:val="00366B76"/>
    <w:rsid w:val="0037197D"/>
    <w:rsid w:val="003768D5"/>
    <w:rsid w:val="00376E76"/>
    <w:rsid w:val="00382AC4"/>
    <w:rsid w:val="003923EA"/>
    <w:rsid w:val="003B5ACD"/>
    <w:rsid w:val="003B6625"/>
    <w:rsid w:val="003C4197"/>
    <w:rsid w:val="003C47E6"/>
    <w:rsid w:val="003C4FC2"/>
    <w:rsid w:val="003E082A"/>
    <w:rsid w:val="003E2331"/>
    <w:rsid w:val="003E5F40"/>
    <w:rsid w:val="003E7435"/>
    <w:rsid w:val="00416E61"/>
    <w:rsid w:val="00422200"/>
    <w:rsid w:val="0042790C"/>
    <w:rsid w:val="00440BE5"/>
    <w:rsid w:val="004506F9"/>
    <w:rsid w:val="00454444"/>
    <w:rsid w:val="004717A2"/>
    <w:rsid w:val="00473DF3"/>
    <w:rsid w:val="00483031"/>
    <w:rsid w:val="00487911"/>
    <w:rsid w:val="00491741"/>
    <w:rsid w:val="00495D89"/>
    <w:rsid w:val="0049634F"/>
    <w:rsid w:val="004B0CEE"/>
    <w:rsid w:val="004C2F33"/>
    <w:rsid w:val="004C5965"/>
    <w:rsid w:val="004D0853"/>
    <w:rsid w:val="004F5742"/>
    <w:rsid w:val="004F5FE8"/>
    <w:rsid w:val="00500E5F"/>
    <w:rsid w:val="00500FEF"/>
    <w:rsid w:val="00503F44"/>
    <w:rsid w:val="005043D5"/>
    <w:rsid w:val="005122EF"/>
    <w:rsid w:val="0051441A"/>
    <w:rsid w:val="00517C33"/>
    <w:rsid w:val="00517D5F"/>
    <w:rsid w:val="00521AF2"/>
    <w:rsid w:val="00523644"/>
    <w:rsid w:val="0054069E"/>
    <w:rsid w:val="00541E95"/>
    <w:rsid w:val="00544866"/>
    <w:rsid w:val="005648A8"/>
    <w:rsid w:val="005767CC"/>
    <w:rsid w:val="00587408"/>
    <w:rsid w:val="00590D9F"/>
    <w:rsid w:val="00595D26"/>
    <w:rsid w:val="005A74E6"/>
    <w:rsid w:val="005B1101"/>
    <w:rsid w:val="005B1CDD"/>
    <w:rsid w:val="005B3190"/>
    <w:rsid w:val="005B404E"/>
    <w:rsid w:val="005C3109"/>
    <w:rsid w:val="005C76B8"/>
    <w:rsid w:val="005D4444"/>
    <w:rsid w:val="005D4CDA"/>
    <w:rsid w:val="005D4D55"/>
    <w:rsid w:val="005E2CFB"/>
    <w:rsid w:val="005E6886"/>
    <w:rsid w:val="005F2103"/>
    <w:rsid w:val="005F3D1C"/>
    <w:rsid w:val="00603AA0"/>
    <w:rsid w:val="0061152A"/>
    <w:rsid w:val="00620CAB"/>
    <w:rsid w:val="00621CA1"/>
    <w:rsid w:val="0062371E"/>
    <w:rsid w:val="0062378F"/>
    <w:rsid w:val="00641842"/>
    <w:rsid w:val="00642EE7"/>
    <w:rsid w:val="00645DCE"/>
    <w:rsid w:val="00651EEC"/>
    <w:rsid w:val="00686673"/>
    <w:rsid w:val="00691E8C"/>
    <w:rsid w:val="00693EA4"/>
    <w:rsid w:val="006A22C4"/>
    <w:rsid w:val="006A348B"/>
    <w:rsid w:val="006A351B"/>
    <w:rsid w:val="006B0422"/>
    <w:rsid w:val="006C1B53"/>
    <w:rsid w:val="006D2898"/>
    <w:rsid w:val="006D7730"/>
    <w:rsid w:val="006E5284"/>
    <w:rsid w:val="006F1C50"/>
    <w:rsid w:val="006F3EB5"/>
    <w:rsid w:val="00702E34"/>
    <w:rsid w:val="00704395"/>
    <w:rsid w:val="00710FE7"/>
    <w:rsid w:val="00717621"/>
    <w:rsid w:val="00720FF1"/>
    <w:rsid w:val="00727A53"/>
    <w:rsid w:val="00727F86"/>
    <w:rsid w:val="0073010B"/>
    <w:rsid w:val="00756520"/>
    <w:rsid w:val="00787B42"/>
    <w:rsid w:val="00796830"/>
    <w:rsid w:val="007B6539"/>
    <w:rsid w:val="007C4539"/>
    <w:rsid w:val="007C4EDA"/>
    <w:rsid w:val="007C6480"/>
    <w:rsid w:val="007E14C6"/>
    <w:rsid w:val="007E5C36"/>
    <w:rsid w:val="007F3657"/>
    <w:rsid w:val="007F43FC"/>
    <w:rsid w:val="007F6F12"/>
    <w:rsid w:val="008050B1"/>
    <w:rsid w:val="00812ED5"/>
    <w:rsid w:val="00822EAF"/>
    <w:rsid w:val="008277D9"/>
    <w:rsid w:val="00835EA6"/>
    <w:rsid w:val="008404B1"/>
    <w:rsid w:val="0084478C"/>
    <w:rsid w:val="00855555"/>
    <w:rsid w:val="00856489"/>
    <w:rsid w:val="008572AB"/>
    <w:rsid w:val="0086638C"/>
    <w:rsid w:val="008700C4"/>
    <w:rsid w:val="0087484E"/>
    <w:rsid w:val="008963E9"/>
    <w:rsid w:val="008A3E8D"/>
    <w:rsid w:val="008B0238"/>
    <w:rsid w:val="008B0F78"/>
    <w:rsid w:val="008D40AF"/>
    <w:rsid w:val="008F2516"/>
    <w:rsid w:val="009237C4"/>
    <w:rsid w:val="0093749F"/>
    <w:rsid w:val="00944C48"/>
    <w:rsid w:val="00950252"/>
    <w:rsid w:val="00967F5D"/>
    <w:rsid w:val="00977E77"/>
    <w:rsid w:val="00981E28"/>
    <w:rsid w:val="009866D5"/>
    <w:rsid w:val="009A0F95"/>
    <w:rsid w:val="009B137C"/>
    <w:rsid w:val="009B3ADF"/>
    <w:rsid w:val="009C3B52"/>
    <w:rsid w:val="009C5590"/>
    <w:rsid w:val="009E04B6"/>
    <w:rsid w:val="009E2260"/>
    <w:rsid w:val="009E6817"/>
    <w:rsid w:val="009E6C34"/>
    <w:rsid w:val="009E6E9A"/>
    <w:rsid w:val="009F2A71"/>
    <w:rsid w:val="009F6584"/>
    <w:rsid w:val="00A01D2B"/>
    <w:rsid w:val="00A11697"/>
    <w:rsid w:val="00A40CA5"/>
    <w:rsid w:val="00A42218"/>
    <w:rsid w:val="00A45646"/>
    <w:rsid w:val="00A562A9"/>
    <w:rsid w:val="00A62331"/>
    <w:rsid w:val="00A65B34"/>
    <w:rsid w:val="00A70249"/>
    <w:rsid w:val="00A70B02"/>
    <w:rsid w:val="00A71D9F"/>
    <w:rsid w:val="00A75A56"/>
    <w:rsid w:val="00A760F8"/>
    <w:rsid w:val="00A811DC"/>
    <w:rsid w:val="00A839CB"/>
    <w:rsid w:val="00A92E9F"/>
    <w:rsid w:val="00AC17B9"/>
    <w:rsid w:val="00AC2DDD"/>
    <w:rsid w:val="00AD0066"/>
    <w:rsid w:val="00AD3CBD"/>
    <w:rsid w:val="00AF4A9E"/>
    <w:rsid w:val="00B018FD"/>
    <w:rsid w:val="00B04922"/>
    <w:rsid w:val="00B154ED"/>
    <w:rsid w:val="00B33BEA"/>
    <w:rsid w:val="00B451A8"/>
    <w:rsid w:val="00B51E0E"/>
    <w:rsid w:val="00B57C9F"/>
    <w:rsid w:val="00B63572"/>
    <w:rsid w:val="00B82AED"/>
    <w:rsid w:val="00B845B3"/>
    <w:rsid w:val="00B84A24"/>
    <w:rsid w:val="00B85D8B"/>
    <w:rsid w:val="00B93D32"/>
    <w:rsid w:val="00BA1985"/>
    <w:rsid w:val="00BA6C80"/>
    <w:rsid w:val="00BB4A40"/>
    <w:rsid w:val="00BB684E"/>
    <w:rsid w:val="00BC6373"/>
    <w:rsid w:val="00BD6C3E"/>
    <w:rsid w:val="00BD787E"/>
    <w:rsid w:val="00BE077D"/>
    <w:rsid w:val="00BE3674"/>
    <w:rsid w:val="00BF3096"/>
    <w:rsid w:val="00BF332D"/>
    <w:rsid w:val="00C10681"/>
    <w:rsid w:val="00C14CD2"/>
    <w:rsid w:val="00C16A32"/>
    <w:rsid w:val="00C3049A"/>
    <w:rsid w:val="00C31B1E"/>
    <w:rsid w:val="00C45E12"/>
    <w:rsid w:val="00C51E3B"/>
    <w:rsid w:val="00C54B92"/>
    <w:rsid w:val="00C5642B"/>
    <w:rsid w:val="00C71791"/>
    <w:rsid w:val="00C7430F"/>
    <w:rsid w:val="00C77645"/>
    <w:rsid w:val="00C8307C"/>
    <w:rsid w:val="00C8537D"/>
    <w:rsid w:val="00C85DF5"/>
    <w:rsid w:val="00CE04C3"/>
    <w:rsid w:val="00CE19AA"/>
    <w:rsid w:val="00CE76A0"/>
    <w:rsid w:val="00CF6496"/>
    <w:rsid w:val="00D00E33"/>
    <w:rsid w:val="00D03FC7"/>
    <w:rsid w:val="00D05FF9"/>
    <w:rsid w:val="00D148C6"/>
    <w:rsid w:val="00D17A8A"/>
    <w:rsid w:val="00D2067D"/>
    <w:rsid w:val="00D209E7"/>
    <w:rsid w:val="00D23F88"/>
    <w:rsid w:val="00D415BA"/>
    <w:rsid w:val="00D4756C"/>
    <w:rsid w:val="00D50E50"/>
    <w:rsid w:val="00D61362"/>
    <w:rsid w:val="00D63780"/>
    <w:rsid w:val="00D644EE"/>
    <w:rsid w:val="00D6659F"/>
    <w:rsid w:val="00D70070"/>
    <w:rsid w:val="00D75489"/>
    <w:rsid w:val="00D80C56"/>
    <w:rsid w:val="00D9487A"/>
    <w:rsid w:val="00DA393A"/>
    <w:rsid w:val="00DB1B17"/>
    <w:rsid w:val="00DB54D6"/>
    <w:rsid w:val="00DC4232"/>
    <w:rsid w:val="00DD06FF"/>
    <w:rsid w:val="00DD44F1"/>
    <w:rsid w:val="00DD5FE9"/>
    <w:rsid w:val="00DD7913"/>
    <w:rsid w:val="00DE0192"/>
    <w:rsid w:val="00E00C7A"/>
    <w:rsid w:val="00E209CF"/>
    <w:rsid w:val="00E37D6C"/>
    <w:rsid w:val="00E50529"/>
    <w:rsid w:val="00E5299C"/>
    <w:rsid w:val="00E548DE"/>
    <w:rsid w:val="00E55B68"/>
    <w:rsid w:val="00E67BE6"/>
    <w:rsid w:val="00E867D2"/>
    <w:rsid w:val="00E8683C"/>
    <w:rsid w:val="00E87525"/>
    <w:rsid w:val="00E87636"/>
    <w:rsid w:val="00E935DD"/>
    <w:rsid w:val="00E94D87"/>
    <w:rsid w:val="00EA2B72"/>
    <w:rsid w:val="00EB64FB"/>
    <w:rsid w:val="00EB69F5"/>
    <w:rsid w:val="00EC0113"/>
    <w:rsid w:val="00EC2CA4"/>
    <w:rsid w:val="00ED5859"/>
    <w:rsid w:val="00EE0112"/>
    <w:rsid w:val="00EE640A"/>
    <w:rsid w:val="00EF78B5"/>
    <w:rsid w:val="00F32C19"/>
    <w:rsid w:val="00F74360"/>
    <w:rsid w:val="00F813D9"/>
    <w:rsid w:val="00F819C9"/>
    <w:rsid w:val="00FA3C0D"/>
    <w:rsid w:val="00FA536B"/>
    <w:rsid w:val="00FB04EC"/>
    <w:rsid w:val="00FB27A8"/>
    <w:rsid w:val="00FB462F"/>
    <w:rsid w:val="00FD0584"/>
    <w:rsid w:val="00FE16FA"/>
    <w:rsid w:val="00FE328A"/>
    <w:rsid w:val="00FE5903"/>
    <w:rsid w:val="00FE5F92"/>
    <w:rsid w:val="00FE6269"/>
    <w:rsid w:val="00FF5CD6"/>
    <w:rsid w:val="0284729D"/>
    <w:rsid w:val="190674ED"/>
    <w:rsid w:val="22D76843"/>
    <w:rsid w:val="415E0AB2"/>
    <w:rsid w:val="46641E67"/>
    <w:rsid w:val="49F32812"/>
    <w:rsid w:val="4AD322C8"/>
    <w:rsid w:val="531D1B08"/>
    <w:rsid w:val="5663258A"/>
    <w:rsid w:val="57753DBA"/>
    <w:rsid w:val="6D5826A0"/>
    <w:rsid w:val="6DF542BD"/>
    <w:rsid w:val="702267A2"/>
    <w:rsid w:val="7DA35D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link w:val="17"/>
    <w:unhideWhenUsed/>
    <w:qFormat/>
    <w:uiPriority w:val="0"/>
    <w:pPr>
      <w:spacing w:after="120"/>
    </w:pPr>
    <w:rPr>
      <w:rFonts w:ascii="Times New Roman" w:hAnsi="Times New Roman" w:eastAsia="宋体" w:cs="Times New Roman"/>
      <w:szCs w:val="24"/>
    </w:r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customStyle="1" w:styleId="11">
    <w:name w:val="页眉 Char"/>
    <w:basedOn w:val="9"/>
    <w:link w:val="6"/>
    <w:qFormat/>
    <w:uiPriority w:val="99"/>
    <w:rPr>
      <w:sz w:val="18"/>
      <w:szCs w:val="18"/>
    </w:rPr>
  </w:style>
  <w:style w:type="character" w:customStyle="1" w:styleId="12">
    <w:name w:val="页脚 Char"/>
    <w:basedOn w:val="9"/>
    <w:link w:val="5"/>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9"/>
    <w:link w:val="4"/>
    <w:semiHidden/>
    <w:qFormat/>
    <w:uiPriority w:val="99"/>
    <w:rPr>
      <w:sz w:val="18"/>
      <w:szCs w:val="18"/>
    </w:rPr>
  </w:style>
  <w:style w:type="paragraph" w:customStyle="1" w:styleId="16">
    <w:name w:val="普通(网站)1"/>
    <w:basedOn w:val="1"/>
    <w:qFormat/>
    <w:uiPriority w:val="0"/>
    <w:pPr>
      <w:spacing w:before="100" w:beforeAutospacing="1" w:after="100" w:afterAutospacing="1"/>
    </w:pPr>
  </w:style>
  <w:style w:type="character" w:customStyle="1" w:styleId="17">
    <w:name w:val="正文文本 Char"/>
    <w:basedOn w:val="9"/>
    <w:link w:val="3"/>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CF310-44A4-41A8-A093-92C32625739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37</Pages>
  <Words>12079</Words>
  <Characters>14207</Characters>
  <Lines>125</Lines>
  <Paragraphs>35</Paragraphs>
  <TotalTime>5</TotalTime>
  <ScaleCrop>false</ScaleCrop>
  <LinksUpToDate>false</LinksUpToDate>
  <CharactersWithSpaces>15762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YA</cp:lastModifiedBy>
  <cp:lastPrinted>2022-07-27T12:55:00Z</cp:lastPrinted>
  <dcterms:modified xsi:type="dcterms:W3CDTF">2023-09-25T13:21:14Z</dcterms:modified>
  <cp:revision>313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6134F87D42E444D39DA2F52D4F6D23C6_12</vt:lpwstr>
  </property>
</Properties>
</file>