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ED" w:rsidRDefault="005170E3">
      <w:pPr>
        <w:spacing w:line="580" w:lineRule="exact"/>
        <w:jc w:val="left"/>
        <w:rPr>
          <w:rFonts w:ascii="黑体" w:eastAsia="黑体" w:hAnsi="黑体" w:cs="黑体"/>
          <w:bCs/>
          <w:sz w:val="32"/>
          <w:szCs w:val="32"/>
        </w:rPr>
      </w:pPr>
      <w:bookmarkStart w:id="0" w:name="_GoBack"/>
      <w:bookmarkEnd w:id="0"/>
      <w:r>
        <w:rPr>
          <w:rFonts w:ascii="黑体" w:eastAsia="黑体" w:hAnsi="黑体" w:cs="黑体" w:hint="eastAsia"/>
          <w:bCs/>
          <w:sz w:val="32"/>
          <w:szCs w:val="32"/>
          <w:lang w:val="en"/>
        </w:rPr>
        <w:t>附件</w:t>
      </w:r>
      <w:r>
        <w:rPr>
          <w:rFonts w:ascii="黑体" w:eastAsia="黑体" w:hAnsi="黑体" w:cs="黑体" w:hint="eastAsia"/>
          <w:bCs/>
          <w:sz w:val="32"/>
          <w:szCs w:val="32"/>
        </w:rPr>
        <w:t>1</w:t>
      </w:r>
    </w:p>
    <w:p w:rsidR="006A7EED" w:rsidRDefault="006A7EED">
      <w:pPr>
        <w:spacing w:line="560" w:lineRule="exact"/>
        <w:jc w:val="left"/>
        <w:rPr>
          <w:rFonts w:ascii="黑体" w:eastAsia="黑体" w:hAnsi="黑体" w:cs="黑体"/>
          <w:bCs/>
          <w:sz w:val="32"/>
          <w:szCs w:val="32"/>
        </w:rPr>
      </w:pPr>
    </w:p>
    <w:p w:rsidR="006A7EED" w:rsidRDefault="005170E3">
      <w:pPr>
        <w:spacing w:line="600" w:lineRule="exact"/>
        <w:jc w:val="center"/>
        <w:rPr>
          <w:rFonts w:ascii="方正小标宋简体" w:eastAsia="方正小标宋简体" w:hAnsi="方正小标宋简体" w:cs="方正小标宋简体"/>
          <w:bCs/>
          <w:sz w:val="44"/>
          <w:szCs w:val="44"/>
          <w:lang w:val="en"/>
        </w:rPr>
      </w:pPr>
      <w:r>
        <w:rPr>
          <w:rFonts w:ascii="方正小标宋简体" w:eastAsia="方正小标宋简体" w:hAnsi="方正小标宋简体" w:cs="方正小标宋简体" w:hint="eastAsia"/>
          <w:bCs/>
          <w:sz w:val="44"/>
          <w:szCs w:val="44"/>
          <w:lang w:val="en"/>
        </w:rPr>
        <w:t>宁远县县直国家机关</w:t>
      </w:r>
      <w:r>
        <w:rPr>
          <w:rFonts w:ascii="方正小标宋简体" w:eastAsia="方正小标宋简体" w:hAnsi="方正小标宋简体" w:cs="方正小标宋简体" w:hint="eastAsia"/>
          <w:bCs/>
          <w:sz w:val="44"/>
          <w:szCs w:val="44"/>
        </w:rPr>
        <w:t>2024年度</w:t>
      </w:r>
      <w:r>
        <w:rPr>
          <w:rFonts w:ascii="方正小标宋简体" w:eastAsia="方正小标宋简体" w:hAnsi="方正小标宋简体" w:cs="方正小标宋简体" w:hint="eastAsia"/>
          <w:bCs/>
          <w:sz w:val="44"/>
          <w:szCs w:val="44"/>
          <w:lang w:val="en"/>
        </w:rPr>
        <w:t>普法责任清单</w:t>
      </w:r>
    </w:p>
    <w:p w:rsidR="006A7EED" w:rsidRDefault="006A7EED">
      <w:pPr>
        <w:pStyle w:val="a0"/>
        <w:spacing w:line="200" w:lineRule="exact"/>
        <w:ind w:firstLine="332"/>
        <w:rPr>
          <w:lang w:val="en"/>
        </w:rPr>
      </w:pPr>
    </w:p>
    <w:p w:rsidR="006A7EED" w:rsidRDefault="006A7EED">
      <w:pPr>
        <w:pStyle w:val="a0"/>
        <w:spacing w:line="200" w:lineRule="exact"/>
        <w:ind w:firstLine="332"/>
        <w:rPr>
          <w:lang w:val="en"/>
        </w:rPr>
      </w:pPr>
    </w:p>
    <w:tbl>
      <w:tblPr>
        <w:tblW w:w="13591"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11"/>
        <w:gridCol w:w="1200"/>
        <w:gridCol w:w="11480"/>
      </w:tblGrid>
      <w:tr w:rsidR="006A7EED">
        <w:trPr>
          <w:trHeight w:val="509"/>
        </w:trPr>
        <w:tc>
          <w:tcPr>
            <w:tcW w:w="13591"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共性清单</w:t>
            </w:r>
          </w:p>
        </w:tc>
      </w:tr>
      <w:tr w:rsidR="006A7EED">
        <w:trPr>
          <w:trHeight w:val="1115"/>
        </w:trPr>
        <w:tc>
          <w:tcPr>
            <w:tcW w:w="13591"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autoSpaceDN w:val="0"/>
              <w:spacing w:line="320" w:lineRule="exact"/>
              <w:ind w:firstLineChars="200" w:firstLine="560"/>
              <w:rPr>
                <w:rFonts w:ascii="仿宋_GB2312" w:eastAsia="仿宋_GB2312" w:hAnsi="仿宋_GB2312" w:cs="仿宋_GB2312"/>
                <w:b/>
                <w:bCs/>
                <w:sz w:val="32"/>
                <w:szCs w:val="32"/>
              </w:rPr>
            </w:pPr>
            <w:r>
              <w:rPr>
                <w:rFonts w:ascii="仿宋_GB2312" w:eastAsia="仿宋_GB2312" w:hAnsi="仿宋_GB2312" w:cs="仿宋_GB2312" w:hint="eastAsia"/>
                <w:sz w:val="28"/>
                <w:szCs w:val="28"/>
              </w:rPr>
              <w:t>突出学习宣传贯彻习近平法治思想，持续深入开展宪法宣传教育，深入开展民法典的宣传普及，深入宣传与社会治理现代化密切相关的法律法规，深入学习宣传与本部门职责、管理、执法和服务相关的法律法规，深入学习宣传党内法规，深入学习宣传永州地方性法规等。</w:t>
            </w:r>
          </w:p>
        </w:tc>
      </w:tr>
      <w:tr w:rsidR="006A7EED">
        <w:trPr>
          <w:trHeight w:val="529"/>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序号</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单位</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个性清单</w:t>
            </w:r>
          </w:p>
        </w:tc>
      </w:tr>
      <w:tr w:rsidR="006A7EED">
        <w:trPr>
          <w:trHeight w:val="1087"/>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县纪委</w:t>
            </w:r>
          </w:p>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监委</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重点宣传普及公职人员政务处分法、监察官法、监察法及其实施条例、中国共产党纪律检查委员会工作条例、中国共产党纪律处分条例、中国共产党巡视工作条例等法律法规。</w:t>
            </w:r>
          </w:p>
        </w:tc>
      </w:tr>
      <w:tr w:rsidR="006A7EED">
        <w:trPr>
          <w:trHeight w:val="1655"/>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县委办</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重点宣传普及国家安全法、反分裂国家法、台湾同胞投资保护法、香港特别行政区维护国家安全法、国家保密法、外商投资法、湖南省实施《台湾同胞投资保护法》以及因公出国（境）管理、港澳、涉台工作相关法律法规政策</w:t>
            </w:r>
          </w:p>
        </w:tc>
      </w:tr>
      <w:tr w:rsidR="006A7EED">
        <w:trPr>
          <w:trHeight w:val="1173"/>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县委统战部</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重点宣传民族区域自治法、城市民族工作条例、民族乡行政工作条例、宗教事务条例、湖南省散居少数民族工作条例、湖南省宗教事务条例等民族宗教方面的法律法规。</w:t>
            </w:r>
          </w:p>
        </w:tc>
      </w:tr>
      <w:tr w:rsidR="006A7EED">
        <w:trPr>
          <w:trHeight w:val="122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县委网信办</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重点宣传普及网络安全法、数据安全法、个人信息保护法、计算机软件保护条例、计算机信息系统安全保护条例、关键信息基础设施安全保护条例、湖南省网络安全和信息化条例等加强网络信息保护、维护互联网安全方面的法律法规。</w:t>
            </w:r>
          </w:p>
        </w:tc>
      </w:tr>
      <w:tr w:rsidR="006A7EED">
        <w:trPr>
          <w:trHeight w:val="87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320" w:lineRule="exact"/>
              <w:rPr>
                <w:rFonts w:ascii="楷体_GB2312" w:eastAsia="楷体_GB2312" w:hAnsi="楷体_GB2312" w:cs="楷体_GB2312"/>
                <w:sz w:val="24"/>
              </w:rPr>
            </w:pPr>
            <w:r>
              <w:rPr>
                <w:rFonts w:ascii="楷体_GB2312" w:eastAsia="楷体_GB2312" w:hAnsi="楷体_GB2312" w:cs="楷体_GB2312" w:hint="eastAsia"/>
                <w:sz w:val="24"/>
              </w:rPr>
              <w:t>县政府办</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重点宣传普及融资担保公司监督管理条例、防范和处置非法集资条例和反洗钱、防范非法集资等方面的法律法规。</w:t>
            </w:r>
          </w:p>
        </w:tc>
      </w:tr>
      <w:tr w:rsidR="006A7EED">
        <w:trPr>
          <w:trHeight w:val="195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县人民法院</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400" w:lineRule="exact"/>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刑法、刑事诉讼法、民法典、民事诉讼法、行政诉讼法、行政处罚法、行政强制法、国家赔偿法等法律法规及“两高”的司法解释，以及未成年人保护法、预防未成年人犯罪法、妇女权益保障法、老年人权益保障法、反家庭暴力法、劳动法、劳动合同法、消费者权益保护法、产品质量法、公司法、企业破产法、反不正当竞争法、专利法、反有组织犯罪法、野生动物保护法、行政复议法等法律法规。</w:t>
            </w:r>
          </w:p>
        </w:tc>
      </w:tr>
      <w:tr w:rsidR="006A7EED">
        <w:trPr>
          <w:trHeight w:val="189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县人民检察院</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400" w:lineRule="exact"/>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重点宣传普及刑法、刑事诉讼法、民法典、民事诉讼法、行政诉讼法、行政处罚法、行政强制法、国家赔偿法、社区矫正法等法律法规及“两高”的司法解释，以及未成年人保护法、预防未成年人犯罪法、妇女权益保障法、老年人权益保障法、反家庭暴力法、反有组织犯罪法、个人信息保护法、湿地保护法、反电信网络诈骗法、防范和处置非法集资条例、环境保护法等法律法规。</w:t>
            </w:r>
          </w:p>
        </w:tc>
      </w:tr>
      <w:tr w:rsidR="006A7EED">
        <w:trPr>
          <w:trHeight w:val="113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县工商联</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重点宣传普及税法、劳动法、劳动合同法、消费者权益保护法、产品质量法、公司法、企业破产法、反不正当竞争法、专利法、合伙企业法、个人独资企业法、商标法、反垄断法、广告法、乡村振兴促进法、优化营商环境条例等法律法规。</w:t>
            </w:r>
          </w:p>
        </w:tc>
      </w:tr>
      <w:tr w:rsidR="006A7EED">
        <w:trPr>
          <w:trHeight w:val="240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县发改局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重点宣传普及宏观调控法律法规，循环经济促进法、节约能源法、可再生能源法、长江保护法、矿山安全法、招标投标法、价格法、老年人权益保障法、反食品浪费法、优化营商环境条例、招标投标法实施条例、湖南省社会信用条例、湖南省长株潭生态绿心保护条例、湖南省洞庭湖保护条例、政府投资条例、企业投资项目核准和备案管理条例、湖南省价格监督管理条例、湖南省通用航空条例、湖南省优化营商环境规定、湖南省节能监察办法等法律法规规章。</w:t>
            </w:r>
          </w:p>
        </w:tc>
      </w:tr>
      <w:tr w:rsidR="006A7EED">
        <w:trPr>
          <w:trHeight w:val="1803"/>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10</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县教育局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Chars="0" w:firstLine="0"/>
              <w:rPr>
                <w:rFonts w:hAnsi="仿宋_GB2312" w:cs="仿宋_GB2312"/>
                <w:color w:val="000000" w:themeColor="text1"/>
                <w:sz w:val="28"/>
              </w:rPr>
            </w:pPr>
            <w:r>
              <w:rPr>
                <w:rFonts w:hAnsi="仿宋_GB2312" w:cs="仿宋_GB2312" w:hint="eastAsia"/>
                <w:color w:val="000000" w:themeColor="text1"/>
                <w:sz w:val="28"/>
              </w:rPr>
              <w:t xml:space="preserve">    重点宣传普及教育法、义务教育法、民办教育促进法、教师法、中外合作办学条例、职业教育法、国家通用语言文字法、家庭教育促进法、未成年人保护法、高等教育自学考试暂行条例、教师资格条例、学位条例、教育督导条例、湖南省教育督导条例、教学成果奖励条例、幼儿园管理条例、学校体育工作条例等法律法规</w:t>
            </w:r>
          </w:p>
        </w:tc>
      </w:tr>
      <w:tr w:rsidR="006A7EED">
        <w:trPr>
          <w:trHeight w:val="203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县科工局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重点宣传普及科学技术进步法、科学技术普及法、促进科技成果转化法、国家科学技术奖励条例、实验动物管理条例、湖南省科学技术普及条例、湖南省长株潭国家自主创新示范区条例、湖南省高新技术发展条例、湖南省技术市场条例、湖南省科学技术进步条例、湖南省实施《中华人民共和国促进科技成果转化法》办法、湖南省实施《实验动物管理条例》办法、湖南省科学技术奖励办法等法律法规。</w:t>
            </w:r>
            <w:r>
              <w:rPr>
                <w:rFonts w:ascii="仿宋_GB2312" w:eastAsia="仿宋_GB2312" w:hAnsi="仿宋_GB2312" w:cs="仿宋_GB2312" w:hint="eastAsia"/>
                <w:bCs/>
                <w:color w:val="000000" w:themeColor="text1"/>
                <w:sz w:val="28"/>
                <w:szCs w:val="28"/>
              </w:rPr>
              <w:t>重点宣传普及中小企业促进法、节约能源法、清洁生产促进法、无线电管理条例、监控化学品管理条例、民用爆炸物品安全管理条例、湖南省无线电管理条例、湖南省新型墙体材料推广应用条例、湖南省散装水泥条例、湖南省先进制造</w:t>
            </w:r>
            <w:r>
              <w:rPr>
                <w:rFonts w:ascii="仿宋_GB2312" w:eastAsia="仿宋_GB2312" w:hAnsi="仿宋_GB2312" w:cs="仿宋_GB2312" w:hint="eastAsia"/>
                <w:bCs/>
                <w:color w:val="000000" w:themeColor="text1"/>
                <w:sz w:val="28"/>
                <w:szCs w:val="28"/>
              </w:rPr>
              <w:lastRenderedPageBreak/>
              <w:t>业促进条例、湖南省网络安全和信息化条例、湖南省实施《中华人民共和国中小企业促进法》办法等工业和信息化行业管理方面的法律法规。</w:t>
            </w:r>
          </w:p>
        </w:tc>
      </w:tr>
      <w:tr w:rsidR="006A7EED">
        <w:trPr>
          <w:trHeight w:val="3675"/>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县公安局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color w:val="000000" w:themeColor="text1"/>
                <w:sz w:val="28"/>
                <w:szCs w:val="28"/>
              </w:rPr>
              <w:t xml:space="preserve">    重点宣传普及刑法、刑事诉讼法、治安管理处罚法、行政处罚法、民法典、行政复议法、国家赔偿法、行政强制法、人民警察法、人民武装警察法、道路交通安全法、居民身份证法、枪支管理法、戒严法、集会游行示威法、禁毒法、消防法、反恐怖主义法、国家安全法、护照法、出境入境管理法、反有组织犯罪法、网络安全法、数据安全法、反电信网络诈骗法、人民警察警衔条例、人民警察使用警械和武器条例、湖南省警务辅助人员条例、道路交通安全法实施条例、城市道路管理条例、校车安全管理条例、保安服务管理条例、危险化学品安全管理条例、易制毒化学品管理条例、烟花爆竹安全管理条例、民用爆炸物品安全管理条例、集会游行示威法实施条例、娱乐场所管理条例、公安机关督察条例、看守所条例、防范和处置非法集资条例、湖南省电动自行车管理办法、湖南省实施《中华人民共和国禁毒法》办法、湖南省实施《中华人民共和国反恐怖主义法》办法、湖南省旅馆业治安管理办法及反邪教有关的法律法规。</w:t>
            </w:r>
          </w:p>
        </w:tc>
      </w:tr>
      <w:tr w:rsidR="006A7EED">
        <w:trPr>
          <w:trHeight w:val="244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县民政局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重点宣传普及民法典、未成年人保护法、老年人权益保障法、慈善法、残疾人保障法、公益事业捐赠法、无障碍环境建设条例、残疾预防和残疾人康复条例、残疾人就业条例、殡葬管理条例、行政区划管理条例、地名管理条例、行政区域界线管理条例、社会团体登记管理条例、基金会管理条例、民办非企业单位登记管理暂行条例、湖南省募捐条例、湖南省实施《中华人民共和国慈善法》若干规定、湖南省实施《中华人民共和国老年人权益保障法》办法、湖南省实施《中华人民共和国残疾人保障法》办法、湖南省社区居家养老助餐服务若干规定等法律法规。</w:t>
            </w:r>
          </w:p>
        </w:tc>
      </w:tr>
      <w:tr w:rsidR="006A7EED">
        <w:trPr>
          <w:trHeight w:val="235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县司法局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宪法、民法典、爱国主义教育法、刑法、刑事诉讼法、未成年人保护法、监狱法、国家赔偿法、禁毒法、行政复议法、人民调解法、社区矫正法、预防未成年人犯罪法、行政诉讼法、民事诉讼法、保密法、信访工作条例、反有组织犯罪法、律师法、律师执业管理办法、外国律师事务所驻华代表机构管理条例、公证法、公证执业管理办法、法律援助法、仲裁法、立法法、禁毒条例、湖南省法制宣传教育条例、行政复议法实施条例、湖南省法律援助条例、基层法律服务所管理办法、基层法律服务工作者管理办法、优化营商环境条例等法律法规。</w:t>
            </w:r>
          </w:p>
        </w:tc>
      </w:tr>
      <w:tr w:rsidR="006A7EED">
        <w:trPr>
          <w:trHeight w:val="163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县财政局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预算法及其实施条例、政府采购法及其实施条例、注册会计师法、资产评估法、会计法、税法、财政违法行为处罚处分条例、湖南省非税收入管理条例、湖南省财政监督条例、湖南省乡镇财政管理条例，以及其他预算管理、财务会计管理、政府采购监督管理、国有资产管理、政府非税收入管理、财政监督等方面的法律法规。</w:t>
            </w:r>
          </w:p>
        </w:tc>
      </w:tr>
      <w:tr w:rsidR="006A7EED">
        <w:trPr>
          <w:trHeight w:val="184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县人社局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劳动法、劳动合同法、就业促进法、社会保险法、职业教育法、劳动争议调解仲裁法、工伤保险条例、失业保险条例、劳动保障监察条例、湖南省职业教育条例、人力资源市场暂行条例、事业单位人事管理条例、职工带薪年休假条例、保障农民工工资支付条例、湖南省社会保险基金监管条例、湖南省实施《中华人民共和国就业促进法》办法等法律法规。</w:t>
            </w:r>
          </w:p>
        </w:tc>
      </w:tr>
      <w:tr w:rsidR="006A7EED">
        <w:trPr>
          <w:trHeight w:val="282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县自然资源和规划局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土地管理法、城乡规划法、测绘法、长江保护法、土壤污染防治法、行政许可法、矿产资源法、耕地占用税法、行政复议法、土地复垦条例、测绘成果管理条例、测量标志保护条例、基础测绘条例、地图管理条例、土地管理法实施条例、不动产登记暂行条例、土地调查条例、地下水管理条例、城镇国有土地使用权出让和转让暂行条例、基本农田保护条例、湖南省测绘地理信息条例、湖南省长株潭城市群生态绿心地区保护条例、湖南省环境保护条例、湖南省实施《中华人民共和国土地管理法》办法、湖南省实施《中华人民共和国城乡规划法》办法、湖南省居民自建房安全管理若干规定、湖南省农村住房建设管理办法、</w:t>
            </w:r>
            <w:r>
              <w:rPr>
                <w:rFonts w:ascii="仿宋_GB2312" w:eastAsia="仿宋_GB2312" w:hAnsi="宋体" w:cs="Arial" w:hint="eastAsia"/>
                <w:bCs/>
                <w:color w:val="000000" w:themeColor="text1"/>
                <w:sz w:val="28"/>
                <w:szCs w:val="28"/>
              </w:rPr>
              <w:t>永州市摩崖石刻保护规定</w:t>
            </w:r>
            <w:r>
              <w:rPr>
                <w:rFonts w:ascii="仿宋_GB2312" w:eastAsia="仿宋_GB2312" w:hAnsi="仿宋_GB2312" w:cs="仿宋_GB2312" w:hint="eastAsia"/>
                <w:bCs/>
                <w:color w:val="000000" w:themeColor="text1"/>
                <w:sz w:val="28"/>
                <w:szCs w:val="28"/>
              </w:rPr>
              <w:t>等法律法规规章。</w:t>
            </w:r>
          </w:p>
        </w:tc>
      </w:tr>
      <w:tr w:rsidR="006A7EED">
        <w:trPr>
          <w:trHeight w:val="210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18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市生态环境局宁远分局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环境保护法、水污染防治法、土壤污染防治法、固体废物污染环境防治法、大气污染防治法、噪声污染防治法、放射性污染防治法、环境影响评价法、清洁生产促进法、长江保护法、湿地保护法、湖南省洞庭湖保护条例、湖南省环境保护条例、湖南省湿地保护条例、湖南省饮用水水源保护条例、湖南省实施《中华人民共和国土壤污染防治法》办法、湖南省实施《中华人民共和国固体废物污染环境防治法》办法、湖南省大气污染防治条例、湖南省重污染天气防治若干规定等法律法规。</w:t>
            </w:r>
          </w:p>
        </w:tc>
      </w:tr>
      <w:tr w:rsidR="006A7EED">
        <w:trPr>
          <w:trHeight w:val="279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19</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县住建局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城市房地产管理法、建筑法、物业管理条例、湖南省物业管理条例、建设工程质量管理条例、保障农民工工资支付条例、建设工程勘察设计管理条例、历史文化名城名镇名村保护条例、建设工程抗震管理条例、民用建筑节能条例、湖南省绿色建筑发展条例、城镇排水与污水处理条例、建设工程安全生产管理条例、湖南省建设工程质量和安全生产管理条例、湖南省居民自建房安全管理若干规定、湖南省农村住房建设管理办法、湖南省城镇污水管网建设运行管理若干规定、</w:t>
            </w:r>
            <w:r>
              <w:rPr>
                <w:rFonts w:ascii="仿宋_GB2312" w:eastAsia="仿宋_GB2312" w:hAnsi="宋体" w:cs="Arial" w:hint="eastAsia"/>
                <w:bCs/>
                <w:color w:val="000000" w:themeColor="text1"/>
                <w:sz w:val="28"/>
                <w:szCs w:val="28"/>
              </w:rPr>
              <w:t>永州市摩崖石刻保护规定</w:t>
            </w:r>
            <w:r>
              <w:rPr>
                <w:rFonts w:ascii="仿宋_GB2312" w:eastAsia="仿宋_GB2312" w:hAnsi="仿宋_GB2312" w:cs="仿宋_GB2312" w:hint="eastAsia"/>
                <w:bCs/>
                <w:color w:val="000000" w:themeColor="text1"/>
                <w:sz w:val="28"/>
                <w:szCs w:val="28"/>
              </w:rPr>
              <w:t>等法律法规规章。</w:t>
            </w:r>
          </w:p>
        </w:tc>
      </w:tr>
      <w:tr w:rsidR="006A7EED">
        <w:trPr>
          <w:trHeight w:val="269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县交通运输局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立法法、行政强制法、行政许可法、行政处罚法、行政复议法、行政诉讼法、公路法、港口法、航道法、长江保护法、安全生产法、公路安全保护条例、国内水路运输管理条例、内河交通安全管理条例、道路运输条例、湖南省水上交通安全条例、湖南省高速公路条例、湖南省乡村公路条例、湖南省道路运输条例、湖南省治理货物运输车辆超限超载条例、湖南省安全生产条例、湖南省铁路安全管理条例、湖南省交通建设工程质量与安全生产条例、湖南省实施《中华人民共和国公路法》办法、湖南省实施《中华人民共和国港口法》办法、路政管理规定等交通运输方面的法律法规规章。</w:t>
            </w:r>
          </w:p>
        </w:tc>
      </w:tr>
      <w:tr w:rsidR="006A7EED">
        <w:trPr>
          <w:trHeight w:val="299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21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县水利局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水法、防洪法、水土保持法、长江保护法、防汛条例、抗旱条例、河道管理条例、长江河道采砂管理条例、取水许可和水资源费征收管理条例、水库大坝安全管理条例、水土保持法实施条例、大中型水利水电工程建设征地补偿和移民安置条例、地下水管理条例、节约用水条例、湖南省湘江保护条例、湖南省洞庭湖区水利管理条例、湖南省水文条例、湖南省大中型水库移民条例、湖南省河道采砂管理条例、湖南省水利工程管理条例、湖南省实施《中华人民共和国水法》办法、湖南省实施《中华人民共和国防洪法》办法、湖南省实施《中华人民共和国水土保持法》办法、湖南省实施《中华人民共和国河道管理条例》办法等法律法规。</w:t>
            </w:r>
          </w:p>
        </w:tc>
      </w:tr>
      <w:tr w:rsidR="006A7EED">
        <w:trPr>
          <w:trHeight w:val="286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县农业农村局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重点宣传普及农业法、渔业法、农村土地承包法、农村土地承包经营纠纷调解仲裁法、农民专业合作社法、农业技术推广法、土壤污染防治法、农产品质量安全法、种子法、长江保护法、野生动物保护法、畜牧法、动物防疫法、生物安全法、农业机械化促进法、乡村振兴促进法、粮食安全保障法、农业转基因生物安全管理条例、野生植物保护条例、植物新品种保护条例、湖南省农村可再生能源条例、基本农田保护条例、水产资源繁殖保护条例、水生野生动物保护实施条例、农药管理条例、植物检疫条例、湖南省渔业条例、湖南省基本农田保护条例、湖南省居民自建房安全管理若干规定、湖南省农村住房建设管理办法等法律法规规章。</w:t>
            </w:r>
          </w:p>
        </w:tc>
      </w:tr>
      <w:tr w:rsidR="006A7EED">
        <w:trPr>
          <w:trHeight w:val="143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县商务局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重点宣传普及对外贸易法、外商投资法、电子商务法、拍卖法、商业特许经营管理条例、对外承包工程管理条例、对外劳务合作管理条例、外商投资法实施条例、直销管理条例、中国（湖南）自由贸易试验区、反倾销条例、反补贴条例等法律法规。</w:t>
            </w:r>
          </w:p>
          <w:p w:rsidR="006A7EED" w:rsidRDefault="006A7EED">
            <w:pPr>
              <w:spacing w:line="400" w:lineRule="exact"/>
              <w:ind w:firstLineChars="200" w:firstLine="560"/>
              <w:rPr>
                <w:rFonts w:ascii="仿宋_GB2312" w:eastAsia="仿宋_GB2312" w:hAnsi="仿宋_GB2312" w:cs="仿宋_GB2312"/>
                <w:bCs/>
                <w:color w:val="000000" w:themeColor="text1"/>
                <w:sz w:val="28"/>
                <w:szCs w:val="28"/>
              </w:rPr>
            </w:pPr>
          </w:p>
        </w:tc>
      </w:tr>
      <w:tr w:rsidR="006A7EED">
        <w:trPr>
          <w:trHeight w:val="308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24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县卫健局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重点宣传普及基本医疗卫生与健康促进法、传染病防治法、精神卫生法、疫苗管理法、医师法、献血法、生物安全法、食品安全法、母婴保健法、职业病防治法、人口与计划生育法、中医药法、公共场所卫生管理条例、艾滋病防治条例、血吸虫病防治条例、医疗机构管理条例、医疗纠纷预防和处理条例、医疗事故处理条例、护士条例、医疗废物管理条例、乡村医生从业管理条例、突发公共卫生事件应急条例、病原微生物实验室生物安全管理条例、湖南省爱国卫生条例、湖南省血吸虫病防治条例、湖南省现场救护条例、湖南省人口与计划生育条例、湖南省实施《中华人民共和国献血法》办法、湖南省实施《中华人民共和国母婴保健法》办法、湖南省实施《中华人民共和国中医药法》办法、湖南省出生缺陷防治办法、湖南省现场救护条例、湖南省职业病防治若干规定等法律法规规章。</w:t>
            </w:r>
          </w:p>
        </w:tc>
      </w:tr>
      <w:tr w:rsidR="006A7EED">
        <w:trPr>
          <w:trHeight w:val="91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县审计局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重点宣传普及审计法及其实施条例、预算法及其实施条例、财政违法行为处罚处分条例、湖南省内部审计办法等法律法规。</w:t>
            </w:r>
          </w:p>
        </w:tc>
      </w:tr>
      <w:tr w:rsidR="006A7EED">
        <w:trPr>
          <w:trHeight w:val="68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县退役军人事务局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重点宣传普及兵役法、退役军人保障法、英雄烈士保护法、军人地位和权益保障法、军人抚恤优待条例、退役士兵安置条例、烈士褒扬条例等法律法规。</w:t>
            </w:r>
          </w:p>
        </w:tc>
      </w:tr>
      <w:tr w:rsidR="006A7EED">
        <w:trPr>
          <w:trHeight w:val="158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县应急管理局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突发事件应对法、安全生产法、防洪法、防震减灾法、煤炭法、矿山安全法、消防法、生产安全事故应急条例、自然灾害救助条例、森林防火条例、抗旱条例、防汛条例、地质灾害防治条例、危险化学品安全管理条例、烟花爆竹安全管理条例、生产安全事故报告和调查处理条例、湖南省安全生产条例、煤矿安全生产条例、安全生产严重失信主体名单管理办法等法律法规。</w:t>
            </w:r>
          </w:p>
        </w:tc>
      </w:tr>
      <w:tr w:rsidR="006A7EED">
        <w:trPr>
          <w:trHeight w:val="69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28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县国资办</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重点宣传普及民法典、公司法、证券法、企业国有资产法、反垄断法、企业国有资产监督管理暂行条例等法律法规。</w:t>
            </w:r>
          </w:p>
        </w:tc>
      </w:tr>
      <w:tr w:rsidR="006A7EED">
        <w:trPr>
          <w:trHeight w:val="251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29</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县林业局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森林法、野生动物保护法、种子法、防沙治沙法、草原法、湿地保护法、农业技术推广法、动物防疫法、农村土地承包法、自然保护区条例、野生植物保护条例、森林病虫害防治条例、植物新品种保护条例、森林防火条例、植物检疫条例、退耕还林条例、陆生野生动物保护实施条例、风景名胜区条例、湖南省林业条例、湖南省野生动植物资源保护条例、湖南省森林公园管理条例、湖南省湿地保护条例、湖南省林产品质量安全条例、湖南省林业有害生物防治检疫条例、湖南省植物园条例、森林法实施条例、湖南省武陵源世界自然遗产保护条例、湖南省森林防火若干规定、湖南省古树名木保护办法、湖南省陆生野生动物致害补偿办法、湖南省促进油茶产业发展若干规定等法律法规。</w:t>
            </w:r>
          </w:p>
        </w:tc>
      </w:tr>
      <w:tr w:rsidR="006A7EED">
        <w:trPr>
          <w:trHeight w:val="308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30</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县市场监督管理局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color w:val="000000" w:themeColor="text1"/>
                <w:sz w:val="28"/>
                <w:szCs w:val="28"/>
              </w:rPr>
              <w:t xml:space="preserve">    重点宣传普及公司法、合伙企业法、个人独资企业法、农民专业合作社法、外商投资法、价格法、专利法、商标法、反不正当竞争法、反垄断法、产品质量法、计量法、标准化法、电子商务法、广告法、药品管理法、食品安全法、特种设备安全法、市场主体登记管理条例及其实施细则、外商投资法实施条例、外国企业常驻代表机构登记管理条例、促进个体工商户发展条例、认证认可条例、直销管理条例、禁止传销条例、食品安全法实施条例、特种设备安全监察条例、湖南省知识产权保护和促进条例、湖南省行政事业性收费管理条例、湖南省价格监督管理条例、工业产品生产许可证管理条例、棉花质量监督管理条例、广告管理条例、药品管理法实施条例、医疗器械监督管理条例、湖南省食品加工小作坊小餐饮和食品摊贩管理条例、湖南省实施《中华人民共和国广告法》办法、外国（地区）企业在中国境内从事生产经营活动登记管理办法及其他打击侵权假冒等市场监督管理方面的法律法规。</w:t>
            </w:r>
          </w:p>
        </w:tc>
      </w:tr>
      <w:tr w:rsidR="006A7EED">
        <w:trPr>
          <w:trHeight w:val="9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县文旅广体局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重点宣传普及文物保护法、公共图书馆法、公共文化服务保障法、非物质文化遗产法、旅游法、营业性演出管理条例、娱乐场所管理条例、互联网上网服务营业场所管理条例、旅行</w:t>
            </w:r>
            <w:r>
              <w:rPr>
                <w:rFonts w:ascii="仿宋_GB2312" w:eastAsia="仿宋_GB2312" w:hAnsi="仿宋_GB2312" w:cs="仿宋_GB2312" w:hint="eastAsia"/>
                <w:bCs/>
                <w:color w:val="000000" w:themeColor="text1"/>
                <w:sz w:val="28"/>
                <w:szCs w:val="28"/>
              </w:rPr>
              <w:lastRenderedPageBreak/>
              <w:t>社条例、导游人员管理条例、湖南省红色资源保护和利用条例、</w:t>
            </w:r>
            <w:r>
              <w:rPr>
                <w:rFonts w:ascii="仿宋_GB2312" w:eastAsia="仿宋_GB2312" w:hAnsi="宋体" w:cs="Arial" w:hint="eastAsia"/>
                <w:bCs/>
                <w:color w:val="000000" w:themeColor="text1"/>
                <w:sz w:val="28"/>
                <w:szCs w:val="28"/>
              </w:rPr>
              <w:t>永州市摩崖石刻保护规定</w:t>
            </w:r>
            <w:r>
              <w:rPr>
                <w:rFonts w:ascii="仿宋_GB2312" w:eastAsia="仿宋_GB2312" w:hAnsi="仿宋_GB2312" w:cs="仿宋_GB2312" w:hint="eastAsia"/>
                <w:bCs/>
                <w:color w:val="000000" w:themeColor="text1"/>
                <w:sz w:val="28"/>
                <w:szCs w:val="28"/>
              </w:rPr>
              <w:t>；广播电视管理条例、广播电视设施保护条例、广播电视无线传输覆盖网管理办法、广播电视视频点播业务管理办法、广播电视节目传送业务管理办法、广播电视设备器材入网认定管理办法、卫星电视广播地面接收设施管理规定、专网及定向传播视听节目服务管理规定；体育法、反兴奋剂条例、全民健身条例、湖南省体育后备人才培养条例以及体育领域新修改新颁布的法律法规。</w:t>
            </w:r>
          </w:p>
        </w:tc>
      </w:tr>
      <w:tr w:rsidR="006A7EED">
        <w:trPr>
          <w:trHeight w:val="742"/>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县统计局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重点宣传普及统计法、统计法实施条例、全国经济普查条例、全国农业普查条例、全国人口普查条例、湖南省统计管理条例等法律法规。</w:t>
            </w:r>
          </w:p>
        </w:tc>
      </w:tr>
      <w:tr w:rsidR="006A7EED">
        <w:trPr>
          <w:trHeight w:val="65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县机关事务局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重点宣传普及反食品浪费法、机关事务管理条例、公共机构节能条例等法律法规。</w:t>
            </w:r>
          </w:p>
        </w:tc>
      </w:tr>
      <w:tr w:rsidR="006A7EED">
        <w:trPr>
          <w:trHeight w:val="69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县人防办</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重点宣传普及国防法、国防动员法、人民防空法、军事设施保护法、国防教育法、湖南省实施《中华人民共和国人民防空法》办法等法律法规。</w:t>
            </w:r>
          </w:p>
        </w:tc>
      </w:tr>
      <w:tr w:rsidR="006A7EED">
        <w:trPr>
          <w:trHeight w:val="68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县信访局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 xml:space="preserve"> 重点宣传普及中国共产党纪律处分条例、行政复议法、信访工作条例、湖南省信访事项复查复核办法等法律法规。</w:t>
            </w:r>
          </w:p>
        </w:tc>
      </w:tr>
      <w:tr w:rsidR="006A7EED">
        <w:trPr>
          <w:trHeight w:val="98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县医保局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基本医疗卫生与健康促进法、社会保险法、价格法、政府采购法、招标投标法、药品管理法及其实施条例、医疗保障基金使用监督管理条例以及医疗保险、生育保险、医疗救助筹资和管理等方面的法律法规。</w:t>
            </w:r>
          </w:p>
        </w:tc>
      </w:tr>
      <w:tr w:rsidR="006A7EED">
        <w:trPr>
          <w:trHeight w:val="91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县总工会</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重点宣传普及工会法、劳动法、劳动合同法、职业病防治法、湖南省工会劳动法律监督条例等法律法规。</w:t>
            </w:r>
          </w:p>
        </w:tc>
      </w:tr>
      <w:tr w:rsidR="006A7EED">
        <w:trPr>
          <w:trHeight w:val="137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团县委</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重点宣传普及未成年人保护法、预防未成年人犯罪法、禁毒法、家庭教育促进法、反电信网络诈骗法、爱国主义教育法、未成年人网络保护条例、艾滋病防治条例、湖南省实施《中华人民共和国未成年人保护法》办法、湖南省实施《中华人民共和国预防未成年人犯罪法》办法等法律法规。</w:t>
            </w:r>
          </w:p>
        </w:tc>
      </w:tr>
      <w:tr w:rsidR="006A7EED">
        <w:trPr>
          <w:trHeight w:val="80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39</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县妇联</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重点宣传普及妇女权益保障法、反家庭暴力法、未成年人保护法、家庭教育促进法、湖南省家庭教育促进条例、湖南省实施《中华人民共和国反家庭暴力法》办法等法律法规。</w:t>
            </w:r>
          </w:p>
        </w:tc>
      </w:tr>
      <w:tr w:rsidR="006A7EED">
        <w:trPr>
          <w:trHeight w:val="61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40</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县科协</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重点宣传普及科学技术普及法、湖南省科学技术进步条例等法律法规。</w:t>
            </w:r>
          </w:p>
        </w:tc>
      </w:tr>
      <w:tr w:rsidR="006A7EED">
        <w:trPr>
          <w:trHeight w:val="825"/>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县侨联</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重点宣传普及归侨侨眷权益保护法、归侨侨眷权益保护法实施办法、湖南省实施《中华人民共和国归侨侨眷权益保护法》办法等侨胞保护法律法规。</w:t>
            </w:r>
          </w:p>
        </w:tc>
      </w:tr>
      <w:tr w:rsidR="006A7EED">
        <w:trPr>
          <w:trHeight w:val="84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县残联</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重点宣传普及残疾人保障法、无障碍环境建设法、残疾预防和残疾人康复条例、残疾人就业条例、湖南省实施《中华人民共和国残疾人保障法》办法等法律法规。</w:t>
            </w:r>
          </w:p>
        </w:tc>
      </w:tr>
      <w:tr w:rsidR="006A7EED">
        <w:trPr>
          <w:trHeight w:val="798"/>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县国安办</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重点宣传普及国家安全法、反间谍法、反间谍法实施细则等法律法规。</w:t>
            </w:r>
          </w:p>
        </w:tc>
      </w:tr>
      <w:tr w:rsidR="006A7EED">
        <w:trPr>
          <w:trHeight w:val="1420"/>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县税务局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企业所得税法、个人所得税法、车船税法、环境保护税法、烟叶税法、耕地占用税法、车辆购置税法、资源税法、契税法、城市维护建设税法、印花税法、税收征收管理法、增值税暂行条例、消费税暂行条例、房产税暂行条例、城镇土地使用税暂行条例、土地增值税暂行条例、企业所得税法实施条例、个人所得税法实施条例等法律法规。</w:t>
            </w:r>
          </w:p>
        </w:tc>
      </w:tr>
      <w:tr w:rsidR="006A7EED">
        <w:trPr>
          <w:trHeight w:val="65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县消防救援大队</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重点宣传普及消防法、湖南省实施《中华人民共和国消防法》办法、湖南省城镇居民住宅区消防安全管理若干规定等法律法规。</w:t>
            </w:r>
          </w:p>
        </w:tc>
      </w:tr>
      <w:tr w:rsidR="006A7EED">
        <w:trPr>
          <w:trHeight w:val="143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46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县城管局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中华人民共和国广告法》《中华人民共和国国家安全法》《城市市容和环境卫生管理条例》《城镇燃气管理条例》《湖南省城市综合管理条例》《永州市城市市容和环境卫生管理条例》《永州市公园广场管理条例》《永州市生活垃圾分类管理条例》《城市供水条例》《永州市中心城区二次供水管理办法》《城市道路管理条例》《永州市城市照明管理办法》等法律法规和行政规范性文件。</w:t>
            </w:r>
          </w:p>
        </w:tc>
      </w:tr>
      <w:tr w:rsidR="006A7EED">
        <w:trPr>
          <w:trHeight w:val="1610"/>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县气象局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 xml:space="preserve">    重点宣传普及气象法、长江保护法、气象灾害防御条例、人工影响天气管理条例、湖南省气象灾害防御条例、湖南省雷电灾害防御条例、通用航空飞行管制条例、湖南省湘江保护条例、气象设施和气象探测环境保护条例、湖南省实施《中华人民共和国气象法》办法、具有重要地理方位意义的气象设施命名更名管理办法、气象行业管理若干规定、等气象防灾减灾方面的法律法规。</w:t>
            </w:r>
          </w:p>
        </w:tc>
      </w:tr>
      <w:tr w:rsidR="006A7EED">
        <w:trPr>
          <w:trHeight w:val="1621"/>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spacing w:line="320" w:lineRule="exact"/>
              <w:jc w:val="center"/>
              <w:rPr>
                <w:rFonts w:ascii="楷体_GB2312" w:eastAsia="楷体_GB2312" w:hAnsi="楷体_GB2312" w:cs="楷体_GB2312"/>
                <w:sz w:val="24"/>
              </w:rPr>
            </w:pPr>
            <w:r>
              <w:rPr>
                <w:rFonts w:ascii="楷体_GB2312" w:eastAsia="楷体_GB2312" w:hAnsi="楷体_GB2312" w:cs="楷体_GB2312" w:hint="eastAsia"/>
                <w:sz w:val="24"/>
              </w:rPr>
              <w:t>县行政审批服务局</w:t>
            </w:r>
          </w:p>
        </w:tc>
        <w:tc>
          <w:tcPr>
            <w:tcW w:w="1148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 xml:space="preserve">    </w:t>
            </w:r>
            <w:r>
              <w:rPr>
                <w:rFonts w:ascii="仿宋_GB2312" w:eastAsia="仿宋_GB2312" w:hAnsi="仿宋_GB2312" w:cs="仿宋_GB2312" w:hint="eastAsia"/>
                <w:bCs/>
                <w:color w:val="000000" w:themeColor="text1"/>
                <w:sz w:val="28"/>
                <w:szCs w:val="28"/>
              </w:rPr>
              <w:t>重点宣传普及</w:t>
            </w:r>
            <w:r>
              <w:rPr>
                <w:rFonts w:ascii="仿宋_GB2312" w:eastAsia="仿宋_GB2312" w:hAnsi="仿宋_GB2312" w:cs="仿宋_GB2312" w:hint="eastAsia"/>
                <w:color w:val="000000" w:themeColor="text1"/>
                <w:sz w:val="28"/>
                <w:szCs w:val="28"/>
              </w:rPr>
              <w:t>优化营商环境条例、政府信息公开条例、行政许可法、湖南省省直单位政务信息系统项目建设管理办法、湖南省政务信息资源共享管理办法、湖南省营商环境投诉举报处理暂行办法、湖南省电子政务外网安全管理暂行办法、湖南省社会信用信息管理办法、永州市优化营商环境指标长工作机制、永州市营商环境投诉举报处理暂行办法、永州市优化营商环境监督员管理办法。</w:t>
            </w:r>
          </w:p>
        </w:tc>
      </w:tr>
    </w:tbl>
    <w:p w:rsidR="006A7EED" w:rsidRDefault="006A7EED">
      <w:pPr>
        <w:spacing w:line="600" w:lineRule="exact"/>
        <w:jc w:val="left"/>
        <w:rPr>
          <w:rFonts w:ascii="黑体" w:eastAsia="黑体" w:hAnsi="黑体" w:cs="黑体"/>
          <w:bCs/>
          <w:sz w:val="32"/>
          <w:szCs w:val="32"/>
          <w:lang w:val="en"/>
        </w:rPr>
        <w:sectPr w:rsidR="006A7EED">
          <w:footerReference w:type="default" r:id="rId7"/>
          <w:pgSz w:w="16838" w:h="11906" w:orient="landscape"/>
          <w:pgMar w:top="1803" w:right="1440" w:bottom="1803" w:left="1440" w:header="850" w:footer="992" w:gutter="0"/>
          <w:pgNumType w:fmt="numberInDash"/>
          <w:cols w:space="0"/>
          <w:docGrid w:type="lines" w:linePitch="319"/>
        </w:sectPr>
      </w:pPr>
    </w:p>
    <w:p w:rsidR="006A7EED" w:rsidRDefault="005170E3">
      <w:pPr>
        <w:spacing w:line="600" w:lineRule="exact"/>
        <w:jc w:val="left"/>
        <w:rPr>
          <w:rFonts w:ascii="黑体" w:eastAsia="黑体" w:hAnsi="黑体" w:cs="黑体"/>
          <w:bCs/>
          <w:sz w:val="32"/>
          <w:szCs w:val="32"/>
        </w:rPr>
      </w:pPr>
      <w:r>
        <w:rPr>
          <w:rFonts w:ascii="黑体" w:eastAsia="黑体" w:hAnsi="黑体" w:cs="黑体" w:hint="eastAsia"/>
          <w:bCs/>
          <w:sz w:val="32"/>
          <w:szCs w:val="32"/>
          <w:lang w:val="en"/>
        </w:rPr>
        <w:lastRenderedPageBreak/>
        <w:t>附件</w:t>
      </w:r>
      <w:r>
        <w:rPr>
          <w:rFonts w:ascii="黑体" w:eastAsia="黑体" w:hAnsi="黑体" w:cs="黑体" w:hint="eastAsia"/>
          <w:bCs/>
          <w:sz w:val="32"/>
          <w:szCs w:val="32"/>
        </w:rPr>
        <w:t>2</w:t>
      </w:r>
    </w:p>
    <w:p w:rsidR="006A7EED" w:rsidRDefault="006A7EED">
      <w:pPr>
        <w:spacing w:line="300" w:lineRule="exact"/>
        <w:rPr>
          <w:rFonts w:ascii="方正小标宋简体" w:eastAsia="方正小标宋简体" w:hAnsi="方正小标宋简体" w:cs="方正小标宋简体"/>
          <w:bCs/>
          <w:sz w:val="44"/>
          <w:szCs w:val="44"/>
        </w:rPr>
      </w:pPr>
    </w:p>
    <w:p w:rsidR="006A7EED" w:rsidRDefault="005170E3">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2024年宁远县县直国家机关普法重点任务清单</w:t>
      </w:r>
    </w:p>
    <w:p w:rsidR="006A7EED" w:rsidRDefault="006A7EED">
      <w:pPr>
        <w:spacing w:line="600" w:lineRule="exact"/>
        <w:jc w:val="center"/>
        <w:rPr>
          <w:rFonts w:ascii="仿宋_GB2312" w:eastAsia="仿宋_GB2312" w:hAnsi="仿宋_GB2312" w:cs="仿宋_GB2312"/>
          <w:bCs/>
          <w:sz w:val="32"/>
          <w:szCs w:val="32"/>
          <w:lang w:val="en"/>
        </w:rPr>
      </w:pPr>
    </w:p>
    <w:tbl>
      <w:tblPr>
        <w:tblW w:w="13977"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11"/>
        <w:gridCol w:w="1200"/>
        <w:gridCol w:w="11866"/>
      </w:tblGrid>
      <w:tr w:rsidR="006A7EED">
        <w:trPr>
          <w:jc w:val="center"/>
        </w:trPr>
        <w:tc>
          <w:tcPr>
            <w:tcW w:w="13977" w:type="dxa"/>
            <w:gridSpan w:val="3"/>
            <w:tcBorders>
              <w:top w:val="single" w:sz="4" w:space="0" w:color="auto"/>
              <w:left w:val="single" w:sz="4" w:space="0" w:color="auto"/>
              <w:bottom w:val="single" w:sz="4" w:space="0" w:color="auto"/>
              <w:right w:val="single" w:sz="4" w:space="0" w:color="auto"/>
              <w:tl2br w:val="nil"/>
              <w:tr2bl w:val="nil"/>
            </w:tcBorders>
            <w:noWrap/>
          </w:tcPr>
          <w:p w:rsidR="006A7EED" w:rsidRDefault="005170E3">
            <w:pPr>
              <w:widowControl/>
              <w:jc w:val="center"/>
              <w:rPr>
                <w:rFonts w:ascii="仿宋_GB2312" w:eastAsia="仿宋_GB2312"/>
                <w:b/>
                <w:bCs/>
                <w:sz w:val="32"/>
                <w:szCs w:val="32"/>
                <w:lang w:val="en"/>
              </w:rPr>
            </w:pPr>
            <w:r>
              <w:rPr>
                <w:rFonts w:ascii="仿宋_GB2312" w:eastAsia="仿宋_GB2312" w:hint="eastAsia"/>
                <w:b/>
                <w:bCs/>
                <w:sz w:val="32"/>
                <w:szCs w:val="32"/>
                <w:lang w:val="en"/>
              </w:rPr>
              <w:t>共性指标</w:t>
            </w:r>
          </w:p>
        </w:tc>
      </w:tr>
      <w:tr w:rsidR="006A7EED">
        <w:trPr>
          <w:trHeight w:val="342"/>
          <w:jc w:val="center"/>
        </w:trPr>
        <w:tc>
          <w:tcPr>
            <w:tcW w:w="13977" w:type="dxa"/>
            <w:gridSpan w:val="3"/>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1.深入学习宣传习近平法治思想，将相关内容纳入年内党委（党组）中心组集中学法内容和本单位、本系统法治培训内容，开展宣讲不少于1次。</w:t>
            </w:r>
          </w:p>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2.突出宣传宪法，开展宪法进机关活动，组织系统干部开展日常宪法学习宣传，集中组织好本系统“宪法宣传周”活动。</w:t>
            </w:r>
          </w:p>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3.落实党委（党组）理论学习中心组学法制度，每年组织学法不少于2次。落实领导干部年终述法制度，在年度述职中加入述法内容。</w:t>
            </w:r>
          </w:p>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4.制定本系统年度普法工作计划，指导督促全系统做好普法工作。</w:t>
            </w:r>
          </w:p>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5.健全完善国家工作人员日常学法制度、法治培训制度、学法用法考核制度，每年至少举办一期法治专题培训班。组织做好本单位工作人员网上学法，年内课时达标率100%，应考人员参考率100%，合格率</w:t>
            </w:r>
            <w:r>
              <w:rPr>
                <w:rFonts w:ascii="仿宋_GB2312" w:eastAsia="仿宋_GB2312" w:hAnsi="仿宋_GB2312" w:cs="仿宋_GB2312" w:hint="eastAsia"/>
                <w:bCs/>
                <w:sz w:val="28"/>
                <w:szCs w:val="28"/>
              </w:rPr>
              <w:t>100</w:t>
            </w:r>
            <w:r>
              <w:rPr>
                <w:rFonts w:ascii="仿宋_GB2312" w:eastAsia="仿宋_GB2312" w:hAnsi="仿宋_GB2312" w:cs="仿宋_GB2312" w:hint="eastAsia"/>
                <w:bCs/>
                <w:sz w:val="28"/>
                <w:szCs w:val="28"/>
                <w:lang w:val="en"/>
              </w:rPr>
              <w:t>%。按规定及时编辑、更新本系统国家工作人员年度学法相关专业法律法规学习读本和考试题库。</w:t>
            </w:r>
          </w:p>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6.落实国家工作人员旁听庭审制度，组织网上集中观看或现场集中旁听庭审，年内不少于1次。</w:t>
            </w:r>
          </w:p>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7.在部门单位门户网站、自办刊物、官方微博、微信公众号开辟法治宣传专栏（专题）。设置“以案释法”栏目，定期发布普法宣传内容和“以案释法”案例，年内报送不少于3个典型案例。</w:t>
            </w:r>
          </w:p>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8.加强对本单位乡村振兴联系点的指导，有针对性地宣传普及本部门与群众生产生活和乡村治理密切相关的法律法规，年内开展送法下乡活动不少于1次。</w:t>
            </w:r>
          </w:p>
          <w:p w:rsidR="006A7EED" w:rsidRDefault="005170E3">
            <w:pPr>
              <w:spacing w:line="320" w:lineRule="exact"/>
              <w:ind w:firstLineChars="200" w:firstLine="560"/>
              <w:rPr>
                <w:rFonts w:ascii="仿宋_GB2312" w:eastAsia="仿宋_GB2312" w:hAnsi="仿宋_GB2312" w:cs="仿宋_GB2312"/>
                <w:bCs/>
                <w:sz w:val="28"/>
                <w:szCs w:val="28"/>
                <w:lang w:val="en"/>
              </w:rPr>
            </w:pPr>
            <w:r>
              <w:rPr>
                <w:rFonts w:ascii="仿宋_GB2312" w:eastAsia="仿宋_GB2312" w:hAnsi="仿宋_GB2312" w:cs="仿宋_GB2312" w:hint="eastAsia"/>
                <w:bCs/>
                <w:sz w:val="28"/>
                <w:szCs w:val="28"/>
                <w:lang w:val="en"/>
              </w:rPr>
              <w:t>9.认真贯彻落实《湖南省法治社会建设实施方案（2021-2025年）》和永州市“八五”普法规划，制定年度任务清单并抓好组织实施。</w:t>
            </w:r>
          </w:p>
          <w:p w:rsidR="006A7EED" w:rsidRDefault="005170E3">
            <w:pPr>
              <w:spacing w:line="320" w:lineRule="exact"/>
              <w:ind w:firstLineChars="200" w:firstLine="560"/>
            </w:pPr>
            <w:r>
              <w:rPr>
                <w:rFonts w:ascii="仿宋_GB2312" w:eastAsia="仿宋_GB2312" w:hAnsi="仿宋_GB2312" w:cs="仿宋_GB2312" w:hint="eastAsia"/>
                <w:bCs/>
                <w:sz w:val="28"/>
                <w:szCs w:val="28"/>
                <w:lang w:val="en"/>
              </w:rPr>
              <w:lastRenderedPageBreak/>
              <w:t>10.深入开展保守国家秘密法学习宣传活动。</w:t>
            </w:r>
          </w:p>
        </w:tc>
      </w:tr>
      <w:tr w:rsidR="006A7EED">
        <w:trPr>
          <w:trHeight w:val="269"/>
          <w:jc w:val="center"/>
        </w:trPr>
        <w:tc>
          <w:tcPr>
            <w:tcW w:w="911" w:type="dxa"/>
            <w:tcBorders>
              <w:top w:val="single" w:sz="4" w:space="0" w:color="auto"/>
              <w:left w:val="single" w:sz="4" w:space="0" w:color="auto"/>
              <w:bottom w:val="single" w:sz="4" w:space="0" w:color="auto"/>
              <w:right w:val="single" w:sz="4" w:space="0" w:color="auto"/>
              <w:tl2br w:val="nil"/>
              <w:tr2bl w:val="nil"/>
            </w:tcBorders>
            <w:noWrap/>
          </w:tcPr>
          <w:p w:rsidR="006A7EED" w:rsidRDefault="005170E3">
            <w:pPr>
              <w:widowControl/>
              <w:jc w:val="center"/>
              <w:rPr>
                <w:rFonts w:ascii="仿宋_GB2312" w:eastAsia="仿宋_GB2312" w:cs="Arial"/>
                <w:b/>
                <w:bCs/>
                <w:sz w:val="32"/>
                <w:szCs w:val="32"/>
              </w:rPr>
            </w:pPr>
            <w:r>
              <w:rPr>
                <w:rFonts w:ascii="仿宋_GB2312" w:eastAsia="仿宋_GB2312" w:cs="Arial" w:hint="eastAsia"/>
                <w:b/>
                <w:bCs/>
                <w:sz w:val="32"/>
                <w:szCs w:val="32"/>
              </w:rPr>
              <w:lastRenderedPageBreak/>
              <w:t>序号</w:t>
            </w:r>
          </w:p>
        </w:tc>
        <w:tc>
          <w:tcPr>
            <w:tcW w:w="1200" w:type="dxa"/>
            <w:tcBorders>
              <w:top w:val="single" w:sz="4" w:space="0" w:color="auto"/>
              <w:left w:val="nil"/>
              <w:bottom w:val="single" w:sz="4" w:space="0" w:color="auto"/>
              <w:right w:val="single" w:sz="4" w:space="0" w:color="auto"/>
              <w:tl2br w:val="nil"/>
              <w:tr2bl w:val="nil"/>
            </w:tcBorders>
            <w:noWrap/>
          </w:tcPr>
          <w:p w:rsidR="006A7EED" w:rsidRDefault="005170E3">
            <w:pPr>
              <w:widowControl/>
              <w:jc w:val="center"/>
              <w:rPr>
                <w:rFonts w:ascii="仿宋_GB2312" w:eastAsia="仿宋_GB2312" w:cs="Arial"/>
                <w:b/>
                <w:bCs/>
                <w:sz w:val="32"/>
                <w:szCs w:val="32"/>
              </w:rPr>
            </w:pPr>
            <w:r>
              <w:rPr>
                <w:rFonts w:ascii="仿宋_GB2312" w:eastAsia="仿宋_GB2312" w:cs="Arial"/>
                <w:b/>
                <w:bCs/>
                <w:sz w:val="32"/>
                <w:szCs w:val="32"/>
              </w:rPr>
              <w:t>单位</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360" w:lineRule="exact"/>
              <w:jc w:val="center"/>
              <w:rPr>
                <w:rFonts w:ascii="楷体_GB2312" w:eastAsia="楷体_GB2312" w:cs="仿宋_GB2312"/>
                <w:sz w:val="24"/>
              </w:rPr>
            </w:pPr>
            <w:r>
              <w:rPr>
                <w:rFonts w:ascii="仿宋_GB2312" w:eastAsia="仿宋_GB2312" w:hint="eastAsia"/>
                <w:b/>
                <w:bCs/>
                <w:sz w:val="32"/>
                <w:szCs w:val="32"/>
              </w:rPr>
              <w:t>个性指标</w:t>
            </w:r>
          </w:p>
        </w:tc>
      </w:tr>
      <w:tr w:rsidR="006A7EED">
        <w:trPr>
          <w:trHeight w:val="224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县纪委</w:t>
            </w:r>
          </w:p>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监委</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1.深入学习宣传党章党规党纪及新修订的中国共产党纪律处分条例、中国共产党巡视工作条例等党内法规，教育引导党员和监察对象做纪律法律的自觉尊崇者、模范遵守者、坚定捍卫者。</w:t>
            </w:r>
          </w:p>
          <w:p w:rsidR="006A7EED" w:rsidRDefault="005170E3">
            <w:pPr>
              <w:spacing w:line="40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2.深入学习宣传监察官法、监察法及其实施条例等重要法律法规，强化依法履职意识，维护国家监察权威。</w:t>
            </w:r>
          </w:p>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3.以“12·4”国家宪法日、“3·23”廉洁文化主题日活动为契机，深入宣传习近平法治思想，大力弘扬法治精神。</w:t>
            </w:r>
          </w:p>
        </w:tc>
      </w:tr>
      <w:tr w:rsidR="006A7EED">
        <w:trPr>
          <w:trHeight w:val="3135"/>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color w:val="000000" w:themeColor="text1"/>
                <w:sz w:val="24"/>
              </w:rPr>
            </w:pPr>
            <w:r>
              <w:rPr>
                <w:rFonts w:ascii="楷体_GB2312" w:eastAsia="楷体_GB2312" w:hAnsi="楷体_GB2312" w:cs="楷体_GB2312" w:hint="eastAsia"/>
                <w:sz w:val="24"/>
              </w:rPr>
              <w:t>县</w:t>
            </w:r>
            <w:r>
              <w:rPr>
                <w:rFonts w:ascii="楷体_GB2312" w:eastAsia="楷体_GB2312" w:hAnsi="楷体_GB2312" w:cs="楷体_GB2312" w:hint="eastAsia"/>
                <w:color w:val="000000" w:themeColor="text1"/>
                <w:sz w:val="24"/>
              </w:rPr>
              <w:t>委办</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1.通过中心组、支部学习等方式学习国家安全、保密等法律法规，增强党员干部坚决维护国家主权、安全、发展利益的意识和能力。</w:t>
            </w:r>
          </w:p>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2.深入学习宣传贯彻习近平法治思想，结合</w:t>
            </w:r>
            <w:r w:rsidR="008034DF">
              <w:rPr>
                <w:rFonts w:ascii="仿宋_GB2312" w:eastAsia="仿宋_GB2312" w:hAnsi="仿宋_GB2312" w:cs="仿宋_GB2312" w:hint="eastAsia"/>
                <w:color w:val="000000" w:themeColor="text1"/>
                <w:sz w:val="28"/>
                <w:szCs w:val="28"/>
              </w:rPr>
              <w:t>”12·4”国家宪法日</w:t>
            </w:r>
            <w:r>
              <w:rPr>
                <w:rFonts w:ascii="仿宋_GB2312" w:eastAsia="仿宋_GB2312" w:hAnsi="仿宋_GB2312" w:cs="仿宋_GB2312" w:hint="eastAsia"/>
                <w:color w:val="000000" w:themeColor="text1"/>
                <w:sz w:val="28"/>
                <w:szCs w:val="28"/>
              </w:rPr>
              <w:t>和“宪法宣传周”等重要时间节点，深入学习宣传宪法、反分裂国家法、反间谍法等法律。</w:t>
            </w:r>
          </w:p>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落实《永州市领导干部应知应会党内法规和法律法规规章清单》，深入学习宣传台湾同胞投资保护法、台湾同胞投资保护法实施细则、湖南省实施《中华人民共和国台湾同胞投资保护法》办法，推进“送法到台企”活动。</w:t>
            </w:r>
          </w:p>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4.宣传贯彻《关于进一步促进两岸经济文化交流合作的若干措施》《关于深化湘台经济文化交流合作的实施意见》等惠台政策。</w:t>
            </w:r>
          </w:p>
        </w:tc>
      </w:tr>
      <w:tr w:rsidR="006A7EED">
        <w:trPr>
          <w:trHeight w:val="212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县委统战部</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1.结合国家宪法日和重大节日，将法治宣传教育融入民族团结进步创建、少数民族传统体育运动会、少数民族文艺汇演、“五进五好”等活动中，对各族群众和宗教界人士开展经常性的普法宣传教育。</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2.深入学习宣传宗教事务条例、湖南省宗教事务条例、宗教活动场所管理办法、湖南省散居少数民族工作条例等民族、宗教相关政策法规。</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3.派员赴民族乡、宗教团体、宗教院校和部分宗教活动场所进行普法宣传</w:t>
            </w:r>
            <w:r>
              <w:rPr>
                <w:rFonts w:hAnsi="仿宋_GB2312" w:cs="仿宋_GB2312" w:hint="eastAsia"/>
                <w:color w:val="000000" w:themeColor="text1"/>
                <w:sz w:val="28"/>
                <w:lang w:val="en"/>
              </w:rPr>
              <w:t>。</w:t>
            </w:r>
          </w:p>
        </w:tc>
      </w:tr>
      <w:tr w:rsidR="006A7EED">
        <w:trPr>
          <w:trHeight w:val="229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县委网信办</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lang w:val="en"/>
              </w:rPr>
            </w:pPr>
            <w:r>
              <w:rPr>
                <w:rFonts w:hAnsi="仿宋_GB2312" w:cs="仿宋_GB2312" w:hint="eastAsia"/>
                <w:color w:val="000000" w:themeColor="text1"/>
                <w:kern w:val="0"/>
                <w:sz w:val="28"/>
              </w:rPr>
              <w:t>1.充分利用法规规章制定过程向社会开展普法</w:t>
            </w:r>
            <w:r>
              <w:rPr>
                <w:rFonts w:hAnsi="仿宋_GB2312" w:cs="仿宋_GB2312" w:hint="eastAsia"/>
                <w:color w:val="000000" w:themeColor="text1"/>
                <w:kern w:val="0"/>
                <w:sz w:val="28"/>
                <w:lang w:val="en"/>
              </w:rPr>
              <w:t>。</w:t>
            </w:r>
          </w:p>
          <w:p w:rsidR="006A7EED" w:rsidRDefault="005170E3">
            <w:pPr>
              <w:pStyle w:val="2"/>
              <w:spacing w:line="400" w:lineRule="exact"/>
              <w:ind w:firstLine="560"/>
              <w:rPr>
                <w:rFonts w:hAnsi="仿宋_GB2312" w:cs="仿宋_GB2312"/>
                <w:color w:val="000000" w:themeColor="text1"/>
                <w:kern w:val="0"/>
                <w:sz w:val="28"/>
                <w:lang w:val="en"/>
              </w:rPr>
            </w:pPr>
            <w:r>
              <w:rPr>
                <w:rFonts w:hAnsi="仿宋_GB2312" w:cs="仿宋_GB2312" w:hint="eastAsia"/>
                <w:color w:val="000000" w:themeColor="text1"/>
                <w:kern w:val="0"/>
                <w:sz w:val="28"/>
              </w:rPr>
              <w:t>2.围绕网络管理等群众关心的热点难点问题，加强对当事人等重点人群的政策宣讲和法律法规讲解</w:t>
            </w:r>
            <w:r>
              <w:rPr>
                <w:rFonts w:hAnsi="仿宋_GB2312" w:cs="仿宋_GB2312" w:hint="eastAsia"/>
                <w:color w:val="000000" w:themeColor="text1"/>
                <w:kern w:val="0"/>
                <w:sz w:val="28"/>
                <w:lang w:val="en"/>
              </w:rPr>
              <w:t>。</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3.指导市内新闻网站打造普法宣传网络平台升级版，进一步扩大法治宣传教育的辐射面和影响力。</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4.积极参与“懂常识、守常规、成常态”2024年“全省网络普法行”系列活动。</w:t>
            </w:r>
          </w:p>
        </w:tc>
      </w:tr>
      <w:tr w:rsidR="006A7EED">
        <w:trPr>
          <w:trHeight w:val="269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县政府办</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1.将普法融入执法、服务全过程，深入学习宣传湖南省典当行监督管理实施细则、湖南省典当行分类监管评级办法。</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2.结合重要时间节点，深入学习宣传防范和处置非法集资条例及湖南省贯彻《防范和处置非法集资条例》实施细则。</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3.对融资担保公司监督管理条例、湖南省融资担保公司监督管理实施细则等开展学习宣传，持续深化对融资担保行业的学习宣传和监督管理，促进行业规范健康发展。</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4.组织开展优化法治化营商环境专题普法活动。</w:t>
            </w:r>
          </w:p>
        </w:tc>
      </w:tr>
      <w:tr w:rsidR="006A7EED">
        <w:trPr>
          <w:trHeight w:val="352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县人民法院</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Chars="0" w:firstLine="0"/>
              <w:rPr>
                <w:rFonts w:hAnsi="仿宋_GB2312" w:cs="仿宋_GB2312"/>
                <w:color w:val="000000" w:themeColor="text1"/>
                <w:sz w:val="28"/>
              </w:rPr>
            </w:pPr>
            <w:r>
              <w:rPr>
                <w:rFonts w:hAnsi="仿宋_GB2312" w:cs="仿宋_GB2312" w:hint="eastAsia"/>
                <w:color w:val="000000" w:themeColor="text1"/>
                <w:sz w:val="28"/>
              </w:rPr>
              <w:t xml:space="preserve">    1.积极开展送法“进机关、进乡村、进社区、进校园、进企业、进单位”、巡回审判等普法活动。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2.全年开展“公众开放日”活动不少于1场。</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3.充分利用各类宣传平台及栏目大力开展以案释法工作。</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4.积极利用新媒体平台开展法治宣传。</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5.结合“4·15”全民国家安全教育日、民法典宣传月、“6·26”国际禁毒日、国家宪法日、法律实施日和重大节日，组织开展集中法治宣传活动。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6.按要求做好审判流程公开、庭审活动公开、裁判文书公开、执行信息公开。</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7.把普法贯穿司法活动全过程，在事前、事中、事后积极面向管理和服务对象普法。</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8.推动法官担任法治副校长认真履职。</w:t>
            </w:r>
          </w:p>
        </w:tc>
      </w:tr>
      <w:tr w:rsidR="006A7EED">
        <w:trPr>
          <w:trHeight w:val="328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县人民检察院</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1.结合检察开放日、“4·15”全民国家安全教育日、“6·1”儿童节、“6·26”国际禁毒日、民法典宣传月、6月安全生产月、“开学第一课”等重要时间节点，加强对重点法律的学习和宣传。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2.根据老年人、大学生、未成年人等不同群体特点，开展有针对性的法治宣传教育活动。突出宣传反电信网络诈骗法、防范和处置非法集资条例，每年开展宣传活动不少于2次。</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3.推动检察官法治副校长实职化履职。</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4.结合“检察护企”“检护民生”“利剑护蕾·雷霆行动”专项行动开展普法。</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5.推动“益心为公”“双衔接转化”工作走深走实，主动邀请人大代表、政协委员、“益心为公”志愿者等参与公益诉讼检察办案，主动接受监督，深化以案释法。</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6.加大以案释法力度，使典型案例事件依法解决的过程成为全民普法的公开课。</w:t>
            </w:r>
          </w:p>
        </w:tc>
      </w:tr>
      <w:tr w:rsidR="006A7EED">
        <w:trPr>
          <w:trHeight w:val="188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县工商联</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1.将党内法规纳入党委（党组）中心组集中学习内容，年内开展学习不少于1次。</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2.以民法典、劳动合同法、刑法和税法为重点内容，举办一期民营企业法律培训班。</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3.发挥法律顾问团作用，加强对所属商会、直属会员企业的法治培训，年内开展普法讲座不少于2次。</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4.年内开展“送法进企业”普法活动不少于1次。</w:t>
            </w:r>
          </w:p>
          <w:p w:rsidR="006A7EED" w:rsidRDefault="005170E3">
            <w:pPr>
              <w:pStyle w:val="2"/>
              <w:spacing w:line="400" w:lineRule="exact"/>
              <w:ind w:firstLine="560"/>
              <w:rPr>
                <w:rFonts w:hAnsi="仿宋_GB2312" w:cs="仿宋_GB2312"/>
                <w:bCs w:val="0"/>
                <w:color w:val="000000" w:themeColor="text1"/>
                <w:sz w:val="28"/>
              </w:rPr>
            </w:pPr>
            <w:r>
              <w:rPr>
                <w:rFonts w:hAnsi="仿宋_GB2312" w:cs="仿宋_GB2312" w:hint="eastAsia"/>
                <w:color w:val="000000" w:themeColor="text1"/>
                <w:kern w:val="0"/>
                <w:sz w:val="28"/>
              </w:rPr>
              <w:t>5.组织开展优化法治化营商环境专题普法活动。</w:t>
            </w:r>
          </w:p>
        </w:tc>
      </w:tr>
      <w:tr w:rsidR="006A7EED">
        <w:trPr>
          <w:trHeight w:val="3325"/>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9</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县发改局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1.结合节能宣传周活动组织开展固定资产投资项目节能审查办法、湖南省节能监察办法等法律法规普法宣传。</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2.组织开展优化法治化营商环境专题普法活动，深入学习宣传湖南省价格认定条例、湖南省优化营商环境条例等法规规章普法宣传。</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3.编制发展改革部门常用法律法规政策汇编。</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4.深入学习宣传贯彻粮食安全保障法。</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5.组织开展2024年世界粮食日和粮食安全宣传周活动，宣传涉粮法律法规，提倡科学消费、爱粮节粮。</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6.组织开展2024年全国食品安全宣传周·粮食质量安全宣传日活动，宣传粮食安全和涉粮法律法规。</w:t>
            </w:r>
          </w:p>
        </w:tc>
      </w:tr>
      <w:tr w:rsidR="006A7EED">
        <w:trPr>
          <w:trHeight w:val="3455"/>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10</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县教育局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Chars="0" w:firstLine="0"/>
              <w:rPr>
                <w:rFonts w:hAnsi="仿宋_GB2312" w:cs="仿宋_GB2312"/>
                <w:color w:val="000000" w:themeColor="text1"/>
                <w:sz w:val="28"/>
                <w:lang w:val="en"/>
              </w:rPr>
            </w:pPr>
            <w:r>
              <w:rPr>
                <w:rFonts w:hAnsi="仿宋_GB2312" w:cs="仿宋_GB2312" w:hint="eastAsia"/>
                <w:color w:val="000000" w:themeColor="text1"/>
                <w:sz w:val="28"/>
              </w:rPr>
              <w:t xml:space="preserve">    1.在教育政务网设立法治宣传专栏，利用微信平台和杂志报刊适时发布委法治建设动态，充分利用部分窗口单位直接面向群众的工作特点，及时宣讲相关教育法律法规</w:t>
            </w:r>
            <w:r>
              <w:rPr>
                <w:rFonts w:hAnsi="仿宋_GB2312" w:cs="仿宋_GB2312" w:hint="eastAsia"/>
                <w:color w:val="000000" w:themeColor="text1"/>
                <w:sz w:val="28"/>
                <w:lang w:val="en"/>
              </w:rPr>
              <w:t>。</w:t>
            </w:r>
          </w:p>
          <w:p w:rsidR="006A7EED" w:rsidRDefault="005170E3">
            <w:pPr>
              <w:pStyle w:val="2"/>
              <w:spacing w:line="400" w:lineRule="exact"/>
              <w:ind w:firstLineChars="0" w:firstLine="0"/>
              <w:rPr>
                <w:rFonts w:hAnsi="仿宋_GB2312" w:cs="仿宋_GB2312"/>
                <w:color w:val="000000" w:themeColor="text1"/>
                <w:sz w:val="28"/>
                <w:lang w:val="en"/>
              </w:rPr>
            </w:pPr>
            <w:r>
              <w:rPr>
                <w:rFonts w:hAnsi="仿宋_GB2312" w:cs="仿宋_GB2312" w:hint="eastAsia"/>
                <w:color w:val="000000" w:themeColor="text1"/>
                <w:sz w:val="28"/>
              </w:rPr>
              <w:t xml:space="preserve">    2.每年12月份按照国家统一部署，组织全县教育系统参加“国家宪法日”集中教育活动。</w:t>
            </w:r>
          </w:p>
          <w:p w:rsidR="006A7EED" w:rsidRDefault="005170E3">
            <w:pPr>
              <w:pStyle w:val="2"/>
              <w:spacing w:line="400" w:lineRule="exact"/>
              <w:ind w:firstLineChars="0" w:firstLine="0"/>
              <w:rPr>
                <w:rFonts w:hAnsi="仿宋_GB2312" w:cs="仿宋_GB2312"/>
                <w:color w:val="000000" w:themeColor="text1"/>
                <w:sz w:val="28"/>
                <w:lang w:val="en"/>
              </w:rPr>
            </w:pPr>
            <w:r>
              <w:rPr>
                <w:rFonts w:hAnsi="仿宋_GB2312" w:cs="仿宋_GB2312" w:hint="eastAsia"/>
                <w:color w:val="000000" w:themeColor="text1"/>
                <w:sz w:val="28"/>
              </w:rPr>
              <w:t xml:space="preserve">    3.组织全县学生“学宪法讲宪法”活动，并组队参加全国、全省比赛</w:t>
            </w:r>
            <w:r>
              <w:rPr>
                <w:rFonts w:hAnsi="仿宋_GB2312" w:cs="仿宋_GB2312" w:hint="eastAsia"/>
                <w:color w:val="000000" w:themeColor="text1"/>
                <w:sz w:val="28"/>
                <w:lang w:val="en"/>
              </w:rPr>
              <w:t>。</w:t>
            </w:r>
          </w:p>
          <w:p w:rsidR="006A7EED" w:rsidRDefault="005170E3">
            <w:pPr>
              <w:pStyle w:val="2"/>
              <w:spacing w:line="400" w:lineRule="exact"/>
              <w:ind w:firstLineChars="0" w:firstLine="0"/>
              <w:rPr>
                <w:rFonts w:hAnsi="仿宋_GB2312" w:cs="仿宋_GB2312"/>
                <w:color w:val="000000" w:themeColor="text1"/>
                <w:sz w:val="28"/>
                <w:lang w:val="en"/>
              </w:rPr>
            </w:pPr>
            <w:r>
              <w:rPr>
                <w:rFonts w:hAnsi="仿宋_GB2312" w:cs="仿宋_GB2312" w:hint="eastAsia"/>
                <w:color w:val="000000" w:themeColor="text1"/>
                <w:sz w:val="28"/>
              </w:rPr>
              <w:t xml:space="preserve">    4.联合县司法局推动全省青少年法治教育实践基地建设</w:t>
            </w:r>
            <w:r>
              <w:rPr>
                <w:rFonts w:hAnsi="仿宋_GB2312" w:cs="仿宋_GB2312" w:hint="eastAsia"/>
                <w:color w:val="000000" w:themeColor="text1"/>
                <w:sz w:val="28"/>
                <w:lang w:val="en"/>
              </w:rPr>
              <w:t>。</w:t>
            </w:r>
          </w:p>
          <w:p w:rsidR="006A7EED" w:rsidRDefault="005170E3">
            <w:pPr>
              <w:pStyle w:val="2"/>
              <w:spacing w:line="400" w:lineRule="exact"/>
              <w:ind w:firstLineChars="0" w:firstLine="0"/>
              <w:rPr>
                <w:rFonts w:hAnsi="仿宋_GB2312" w:cs="仿宋_GB2312"/>
                <w:color w:val="000000" w:themeColor="text1"/>
                <w:sz w:val="28"/>
                <w:lang w:val="en"/>
              </w:rPr>
            </w:pPr>
            <w:r>
              <w:rPr>
                <w:rFonts w:hAnsi="仿宋_GB2312" w:cs="仿宋_GB2312" w:hint="eastAsia"/>
                <w:color w:val="000000" w:themeColor="text1"/>
                <w:sz w:val="28"/>
              </w:rPr>
              <w:t xml:space="preserve">    5.联合县司法局、团县委开展“全省青少年法治宣传教育周”活动</w:t>
            </w:r>
            <w:r>
              <w:rPr>
                <w:rFonts w:hAnsi="仿宋_GB2312" w:cs="仿宋_GB2312" w:hint="eastAsia"/>
                <w:color w:val="000000" w:themeColor="text1"/>
                <w:sz w:val="28"/>
                <w:lang w:val="en"/>
              </w:rPr>
              <w:t>。</w:t>
            </w:r>
          </w:p>
          <w:p w:rsidR="006A7EED" w:rsidRDefault="005170E3">
            <w:pPr>
              <w:pStyle w:val="2"/>
              <w:spacing w:line="400" w:lineRule="exact"/>
              <w:ind w:firstLineChars="0" w:firstLine="0"/>
              <w:rPr>
                <w:rFonts w:hAnsi="仿宋_GB2312" w:cs="仿宋_GB2312"/>
                <w:color w:val="000000" w:themeColor="text1"/>
                <w:sz w:val="28"/>
              </w:rPr>
            </w:pPr>
            <w:r>
              <w:rPr>
                <w:rFonts w:hAnsi="仿宋_GB2312" w:cs="仿宋_GB2312" w:hint="eastAsia"/>
                <w:color w:val="000000" w:themeColor="text1"/>
                <w:sz w:val="28"/>
              </w:rPr>
              <w:t xml:space="preserve">    6.联合县司法局、团县委开展“全省大学生寒暑假送法下乡”活动。</w:t>
            </w:r>
          </w:p>
          <w:p w:rsidR="006A7EED" w:rsidRDefault="005170E3">
            <w:pPr>
              <w:pStyle w:val="2"/>
              <w:spacing w:line="400" w:lineRule="exact"/>
              <w:ind w:firstLineChars="0" w:firstLine="0"/>
              <w:rPr>
                <w:rFonts w:hAnsi="仿宋_GB2312" w:cs="仿宋_GB2312"/>
                <w:color w:val="000000" w:themeColor="text1"/>
                <w:sz w:val="28"/>
              </w:rPr>
            </w:pPr>
            <w:r>
              <w:rPr>
                <w:rFonts w:hAnsi="仿宋_GB2312" w:cs="仿宋_GB2312" w:hint="eastAsia"/>
                <w:color w:val="000000" w:themeColor="text1"/>
                <w:sz w:val="28"/>
              </w:rPr>
              <w:t xml:space="preserve">    7.推动全县中小学法治副校长认真履职。</w:t>
            </w:r>
          </w:p>
        </w:tc>
      </w:tr>
      <w:tr w:rsidR="006A7EED">
        <w:trPr>
          <w:trHeight w:val="3765"/>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县科工局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sz w:val="28"/>
              </w:rPr>
              <w:t>1</w:t>
            </w:r>
            <w:r>
              <w:rPr>
                <w:rFonts w:hAnsi="仿宋_GB2312" w:cs="仿宋_GB2312" w:hint="eastAsia"/>
                <w:color w:val="000000" w:themeColor="text1"/>
                <w:kern w:val="0"/>
                <w:sz w:val="28"/>
              </w:rPr>
              <w:t>.局党组中心组开展科技安全、科技保密等法律法规的集中学习和宣讲。</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结合“12·4”国家宪法日、“4·15”全民国家安全教育日、“5·30”全国科技工作者日、科技活动周、创新创业大赛、科技下乡等重要时间节点，组织开展法治宣传教育活动，推动法律、科技、文化进基层、进农村、进社区、进机关，宣传普及科学技术进步法、湖南省科学技术进步条例、乡村振兴促进法等政策法规。</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广泛宣传普及科学技术进步法、湖南省科学技术进步条例、湖南省高新技术发展条例、湖南省长株潭国家自主创新示范区条例、湖南省科学技术奖励办法、湖南省实施《中华人民共和国促进科技成果转化法》办法等法律法规规章，将经常性普法贯穿科技创新管理服务工作全过程。</w:t>
            </w:r>
          </w:p>
          <w:p w:rsidR="006A7EED" w:rsidRDefault="005170E3">
            <w:pPr>
              <w:pStyle w:val="2"/>
              <w:spacing w:line="400" w:lineRule="exact"/>
              <w:ind w:firstLine="560"/>
              <w:outlineLvl w:val="2"/>
              <w:rPr>
                <w:rFonts w:hAnsi="仿宋_GB2312" w:cs="仿宋_GB2312"/>
                <w:color w:val="000000" w:themeColor="text1"/>
                <w:sz w:val="28"/>
                <w:lang w:val="en"/>
              </w:rPr>
            </w:pPr>
            <w:r>
              <w:rPr>
                <w:rFonts w:hAnsi="仿宋_GB2312" w:cs="仿宋_GB2312" w:hint="eastAsia"/>
                <w:color w:val="000000" w:themeColor="text1"/>
                <w:sz w:val="28"/>
              </w:rPr>
              <w:t>4.组织开展《湖南省先进制造业促进条例》普法工作</w:t>
            </w:r>
            <w:r>
              <w:rPr>
                <w:rFonts w:hAnsi="仿宋_GB2312" w:cs="仿宋_GB2312" w:hint="eastAsia"/>
                <w:color w:val="000000" w:themeColor="text1"/>
                <w:sz w:val="28"/>
                <w:lang w:val="en"/>
              </w:rPr>
              <w:t>。</w:t>
            </w:r>
          </w:p>
          <w:p w:rsidR="006A7EED" w:rsidRDefault="005170E3">
            <w:pPr>
              <w:pStyle w:val="2"/>
              <w:spacing w:line="400" w:lineRule="exact"/>
              <w:ind w:firstLine="560"/>
              <w:outlineLvl w:val="2"/>
              <w:rPr>
                <w:rFonts w:hAnsi="仿宋_GB2312" w:cs="仿宋_GB2312"/>
                <w:color w:val="000000" w:themeColor="text1"/>
                <w:sz w:val="28"/>
              </w:rPr>
            </w:pPr>
            <w:r>
              <w:rPr>
                <w:rFonts w:hAnsi="仿宋_GB2312" w:cs="仿宋_GB2312" w:hint="eastAsia"/>
                <w:color w:val="000000" w:themeColor="text1"/>
                <w:sz w:val="28"/>
              </w:rPr>
              <w:t>5.结合无线电管理执法实践，开展以案释法等多形式法治宣传教育；开展“无线电管理宣传月”活动，重点宣传无线电管理条例、湖南省无线电管理条例等法律法规。</w:t>
            </w:r>
          </w:p>
          <w:p w:rsidR="006A7EED" w:rsidRDefault="005170E3">
            <w:pPr>
              <w:pStyle w:val="2"/>
              <w:spacing w:line="400" w:lineRule="exact"/>
              <w:ind w:firstLine="560"/>
              <w:outlineLvl w:val="2"/>
              <w:rPr>
                <w:rFonts w:hAnsi="仿宋_GB2312" w:cs="仿宋_GB2312"/>
                <w:color w:val="000000" w:themeColor="text1"/>
                <w:sz w:val="28"/>
              </w:rPr>
            </w:pPr>
            <w:r>
              <w:rPr>
                <w:rFonts w:hAnsi="仿宋_GB2312" w:cs="仿宋_GB2312" w:hint="eastAsia"/>
                <w:color w:val="000000" w:themeColor="text1"/>
                <w:sz w:val="28"/>
              </w:rPr>
              <w:t>6.组织开展《湖南省节能监察办法》普法工作。</w:t>
            </w:r>
          </w:p>
        </w:tc>
      </w:tr>
      <w:tr w:rsidR="006A7EED">
        <w:trPr>
          <w:trHeight w:val="4265"/>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县公安局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1.组织开展“1·10”宣传周主题宣传活动。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2.在“全国中小学生安全教育日”，会同教育部门进校园开展法治安全教育活动，并组织开展防性侵、反拐等相关普法宣传活动。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3.组织开展“5·15”全国打击和防范经济犯罪宣传日主题宣传活动。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4.组织开展“6·26”国际禁毒日主题宣传活动。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5.组织开展“12·2”全国交通安全日主题宣传活动。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6.组织开展“反恐怖主义法”颁布实施周年宣传教育系列活动。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7.深入学习宣传反有组织犯罪法。</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8.组织开展预防、打击电信诈骗相关普法宣传活动。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9.推动公安干警担任中小学法治副校长认真履职。</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10.开展国家网络安全宣传周“法治日”活动。</w:t>
            </w:r>
          </w:p>
        </w:tc>
      </w:tr>
      <w:tr w:rsidR="006A7EED">
        <w:trPr>
          <w:trHeight w:val="2005"/>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13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县民政局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1.深入学习宣传慈善法、湖南省行业协会管理办法。</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2.结合“12·4”国家宪法日、慈善日、清明节、重阳节、儿童节等重大节点，开展专题普法宣传。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3.学习宣传未成年人保护相关法律法规。</w:t>
            </w:r>
          </w:p>
        </w:tc>
      </w:tr>
      <w:tr w:rsidR="006A7EED">
        <w:trPr>
          <w:trHeight w:val="772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县司法局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1.组织开展习近平法治思想宣讲活动，推动习近平法治思想大众化传播。</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2.加强对法律服务工作者中国特色社会主义法治理念、宪法和相关法律法规教育培训，把法治教育作为法律服务工作者入职培训、晋职（级）培训、业务培训的必训内容。</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3.将法治宣传教育贯穿戒毒和社区矫正执法各环节，切实提高强制隔离戒毒人员和社区矫正人员的守法意识。</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4.加强对行政许可申请人、行政处罚对象、投诉人、信访人的普法宣传教育，深入学习宣传信访工作条例等法律法规，建立健全行政执法公开、公示制度，提高行政执法的公信力。</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5.充分利用公共法律服务平台开展法治宣传教育，培育公众法治信仰，引导公众依法理性表达利益诉求、解决矛盾纠纷。</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6.充分利用“送法下乡”、“4·15”全民国家安全教育日、民法典宣传月、农村法治宣传教育月、“12·4”国家宪法日、重点法律实施日等特殊时间节点，以习近平法治思想、宪法、民法典、行政复议法、国家安全、优化营商环境等为重点内容，开展专题普法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7.联合市教育局、团市委开展青少年法治宣传教育周、大学生普法志愿者寒暑假“送法下乡”活动，深入开展“利剑护蕾”专项活动相关宣传，持续开展防性侵、反校园霸凌、预防电信网络诈骗、反拐等未成年人权益保护相关法律法规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8.推动司法行政系统人员担任中小学法治副校长认真履职。</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9.利用宁远司法行政微信公众号、法治宁远抖音号等媒体平台，结合司法行政执法实践有针对性地宣传解读相关法律法规。</w:t>
            </w:r>
          </w:p>
        </w:tc>
      </w:tr>
      <w:tr w:rsidR="006A7EED">
        <w:trPr>
          <w:trHeight w:val="530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县财政局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1.深入学习宣传预算法及实施条例。在预算管理、预算执行中普法。通过局法治宣传专栏（专题）宣传。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深入学习宣传《财政行政处罚听证实施办法》（中华人民共和国财政部令第109号）。在执法过程中，依法出具执法文书、进行法律法规解读等宣传《办法》有关内容。通过举行听证会，对行政相对人和社会公众起到普及教育作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3.深入学习宣传政府采购法及其实施条例。通过局法治宣传专栏（专题）、举办专题讲座等多渠道全方位宣传。通过以案释法案例宣传。严格按照政府采购法开展财政执法，并在执法过程向行政相对人普法。</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4.深入学习宣传《行政事业性国有资产管理条例》（国务院令第738号）。通过局法治宣传专栏（专题）宣传。积极组织学习培训活动。在资产管理过程中向行政相对人普法。</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5.深入学习宣传《行政单位财务规则》（中华人民共和国财政部令第113号）。通过局法治宣传专栏（专题）宣传。积极组织学习培训活动。在预算管理、预算执行、资产管理等过程中普法。</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6.深入学习宣传注册会计师法、资产评估法。通过局法治宣传专栏（专题）宣传。积极组织学习培训活动。在执法过程中向行政相对人普法。</w:t>
            </w:r>
          </w:p>
        </w:tc>
      </w:tr>
      <w:tr w:rsidR="006A7EED">
        <w:trPr>
          <w:trHeight w:val="287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县人社局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1.把普法宣传融入社会保险各项业务经办工作中，对参保单位、参保群众等进行社会保险政策法规宣传教育。</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2.将普法宣传贯穿于劳动保障执法、调解仲裁全过程，广泛宣传劳动保障法律法规。</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3.在就业援助月、春风行动、民营企业招聘周、高校毕业生就业服务月等活动中，按计划开展就业创业政策法规宣传活动。</w:t>
            </w:r>
          </w:p>
          <w:p w:rsidR="006A7EED" w:rsidRDefault="006A7EED">
            <w:pPr>
              <w:pStyle w:val="2"/>
              <w:spacing w:line="400" w:lineRule="exact"/>
              <w:ind w:firstLine="560"/>
              <w:rPr>
                <w:rFonts w:hAnsi="仿宋_GB2312" w:cs="仿宋_GB2312"/>
                <w:color w:val="000000" w:themeColor="text1"/>
                <w:sz w:val="28"/>
              </w:rPr>
            </w:pPr>
          </w:p>
        </w:tc>
      </w:tr>
      <w:tr w:rsidR="006A7EED">
        <w:trPr>
          <w:trHeight w:val="348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17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县自然资源和规划局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1.组织自然资源法治大讲堂活动（行政复议法、矿产资源法、湖南省测绘地理信息条例等解读）。</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2.利用“4·22”地球日、“6·25”土地日、“8·29”测绘日等重要时间节点开展集中普法宣传活动，学习宣传宪法和自然资源相关法律法规，提升系统干部职工及人民群众的法治意识，为法治自然资源建设营造良好氛围。</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3.组织开展防灾减灾和安全生产宣传活动，4-12月在全市系统开展防灾减灾和安全生产宣传，提升系统干部职工及社会群众防灾减灾和安全保护能力，正确处理地质灾害，提高安全意识。</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4.组织局机关青年干部开展“业务大比拼、全员大学习”活动。</w:t>
            </w:r>
          </w:p>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 xml:space="preserve">    5.组织对《永州市摩崖石刻保护规定》开展重点宣传。</w:t>
            </w:r>
          </w:p>
        </w:tc>
      </w:tr>
      <w:tr w:rsidR="006A7EED">
        <w:trPr>
          <w:trHeight w:val="184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18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市生态环境局宁远分局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1.落实永州市领导干部应知应会法律法规清单制度。</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2.充分利用“六·五”环境日、“12·4”国家宪法日等时机，多形式、多渠道组织开展以宪法和生态环境保护法律法规为主要内容的普法活动。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3.积极参加全省生态环境法律法规知识竞赛。</w:t>
            </w:r>
          </w:p>
        </w:tc>
      </w:tr>
      <w:tr w:rsidR="006A7EED">
        <w:trPr>
          <w:trHeight w:val="2284"/>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19</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县住建局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1.做好《湖南省城镇污水管网建设运行管理若干规定》宣贯。</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2.做好《湖南省政府投资建设工程造价管理若干规定》宣贯。</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3.开展“强化法治思维 推进依法行政”主题普法教育观影活动。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4.开展非法违法建设和非法违法使用房屋相关法律法规的宣传。</w:t>
            </w:r>
          </w:p>
          <w:p w:rsidR="006A7EED" w:rsidRDefault="005170E3">
            <w:pPr>
              <w:spacing w:line="400" w:lineRule="exact"/>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 xml:space="preserve">    5.组织对《永州市摩崖石刻保护规定》开展重点宣传。</w:t>
            </w:r>
          </w:p>
        </w:tc>
      </w:tr>
      <w:tr w:rsidR="006A7EED">
        <w:trPr>
          <w:trHeight w:val="321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县交通运输局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 xml:space="preserve">    1.开展长江保护法专题宣传，宣传贯彻落实习近平总书记关于长江大保护的系列讲话精神和重要批示以及党中央、国务院重大决策部署。</w:t>
            </w:r>
          </w:p>
          <w:p w:rsidR="006A7EED" w:rsidRDefault="005170E3">
            <w:pPr>
              <w:spacing w:line="400" w:lineRule="exact"/>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 xml:space="preserve">    2.结合交通运输部统一部署，开展路政宣传月活动，开展爱路宣传活动，宣传公路保护相关法律、法规、政策。</w:t>
            </w:r>
          </w:p>
          <w:p w:rsidR="006A7EED" w:rsidRDefault="005170E3">
            <w:pPr>
              <w:spacing w:line="400" w:lineRule="exact"/>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 xml:space="preserve">    3.结合“安全生产月”活动，在交通运输系统开展普法宣传，落实安全生产责任，树牢安全理念，提升安全素质，推动安全发展，普及安全生产相关法律、法规、政策。</w:t>
            </w:r>
          </w:p>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kern w:val="0"/>
                <w:sz w:val="28"/>
                <w:szCs w:val="28"/>
              </w:rPr>
              <w:t xml:space="preserve">    4.将习近平法治思想、党内法规、宪法等纳入局党组理论学习中心组学习重点内容，开展常态化学习。</w:t>
            </w:r>
          </w:p>
        </w:tc>
      </w:tr>
      <w:tr w:rsidR="006A7EED">
        <w:trPr>
          <w:trHeight w:val="305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21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县水利局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1.围绕“世界水日”“中国水周”活动主题，结合实际突出重点，大力开展丰富多彩、形式多样的集中宣传活动 ，着力增强宣传的感染力和实效性，为推动新阶段水利高质量发展营造浓厚氛围。</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2.开展长江保护法集中宣传活动，落实习近平生态文明思想，守护好一江碧水。</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3.开展湖南省河道采砂管理条例集中宣传活动，进一步规范河道采砂行为。</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4.开展湖南省水利工程管理条例集中宣传活动，提高公众依法保护水利工程意识。</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5.开展水土保持法系列宣传活动，提高公众依法进行水土保持意识。</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6.利用“安全生产月”，对安全生产法律法规集中进行宣传，提高水利安全管理水平。</w:t>
            </w:r>
          </w:p>
        </w:tc>
      </w:tr>
      <w:tr w:rsidR="006A7EED">
        <w:trPr>
          <w:trHeight w:val="225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22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县农业农村局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1.开展农村学法用法示范户培育工作</w:t>
            </w:r>
            <w:r>
              <w:rPr>
                <w:rFonts w:hAnsi="仿宋_GB2312" w:cs="仿宋_GB2312" w:hint="eastAsia"/>
                <w:color w:val="000000" w:themeColor="text1"/>
                <w:kern w:val="0"/>
                <w:sz w:val="28"/>
                <w:lang w:val="en"/>
              </w:rPr>
              <w:t>。</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2.利用农村重大节日、法律发布实施日等重要时间节点开展送法下乡活动。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3.组织开展农村法治宣传教育月活动。</w:t>
            </w:r>
          </w:p>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lang w:val="en"/>
              </w:rPr>
            </w:pPr>
            <w:r>
              <w:rPr>
                <w:rFonts w:ascii="仿宋_GB2312" w:eastAsia="仿宋_GB2312" w:hAnsi="仿宋_GB2312" w:cs="仿宋_GB2312" w:hint="eastAsia"/>
                <w:bCs/>
                <w:color w:val="000000" w:themeColor="text1"/>
                <w:kern w:val="0"/>
                <w:sz w:val="28"/>
                <w:szCs w:val="28"/>
              </w:rPr>
              <w:t>4.组织系统学习《乡村振兴促进法》，结合我市工作实际，制定相关政策</w:t>
            </w:r>
            <w:r>
              <w:rPr>
                <w:rFonts w:ascii="仿宋_GB2312" w:eastAsia="仿宋_GB2312" w:hAnsi="仿宋_GB2312" w:cs="仿宋_GB2312" w:hint="eastAsia"/>
                <w:bCs/>
                <w:color w:val="000000" w:themeColor="text1"/>
                <w:kern w:val="0"/>
                <w:sz w:val="28"/>
                <w:szCs w:val="28"/>
                <w:lang w:val="en"/>
              </w:rPr>
              <w:t>。</w:t>
            </w:r>
          </w:p>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5.深入开展普法进农村活动，充分利用驻村帮扶工作队平台，组织帮扶干部开展入户普法宣传活动。</w:t>
            </w:r>
          </w:p>
        </w:tc>
      </w:tr>
      <w:tr w:rsidR="006A7EED">
        <w:trPr>
          <w:trHeight w:val="194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23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县商务局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1.通过线上或线下宣传、发放资料、业务培训班、咨询解答等方式，组织对对外贸易法、拍卖法、报废机动车回收管理办法开展学习宣传活动。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2.组织开展一次《中国（湖南）自由贸易试验区条例》专题辅导讲座。</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3.深化开展“法律进企业”，组织开展外商投资法学习宣传活动。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4.组织开展优化法治化营商环境专题普法活动。</w:t>
            </w:r>
          </w:p>
        </w:tc>
      </w:tr>
      <w:tr w:rsidR="006A7EED">
        <w:trPr>
          <w:trHeight w:val="145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24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县卫健局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1.围绕“医师节”，开展医师法主题宣传活动。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2.围绕“饮用水卫生宣传周”，开展传染病防治法主题宣传活动。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3.开展“卫生健康法治大讲堂”，提升系统干部职工的法治意识。</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4.开展法治教育培训，结合岗位职责需要，组织卫生健康系统及医疗卫生法治能力培训。</w:t>
            </w:r>
          </w:p>
        </w:tc>
      </w:tr>
      <w:tr w:rsidR="006A7EED">
        <w:trPr>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县审计局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1.结合“4·15”全民国家安全教育日、民法典宣传月、6月安全生产月、“12·4宪法宣传周”等重要时间节点，加强对重点法律的学习和宣传。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2.根据被审计单位开展有针对性地法治宣传教育活动。突出宣传审计法、民法典和行政复议法，每年开展送法进校园和送法下乡宣传活动各1次。</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3.推动全市审计机关集中整训。提升审计人员的法律意识，确保全市审计人员以打铁还须自身硬的勇气带头学法、尊法和守法。</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4.主动邀请人大代表、政协委员、审计特约监督员等参与现场审计调研，主动接受监督，深化以案释法。</w:t>
            </w:r>
          </w:p>
        </w:tc>
      </w:tr>
      <w:tr w:rsidR="006A7EED">
        <w:trPr>
          <w:trHeight w:val="40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26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县退役军人事务局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1.深入开展退役军人保障法学习宣传，全方位、多视角宣传退役军人相关法律制度；营造全社会对退役军人关心、关爱和尊崇的氛围，提升系统工作人员依法行政能力水平。</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2.广泛开展英雄烈士保护法学习宣传，大力弘扬英烈精神，切实保护英烈合法权益。</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3.广泛开展军人抚恤优待条例学习宣传，确保优抚对象知悉了解相关政策；工作人员能熟练掌握政策，依法解决问题。</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4.广泛开展退役士兵安置条例学习宣传，确保社会公众尤其是适龄人员知悉了解相关法律政策，工作人员依法开展工作。</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5.广泛开展烈士褒扬条例学习宣传，大力弘扬英烈精神，切实保护英烈合法权益。</w:t>
            </w:r>
          </w:p>
        </w:tc>
      </w:tr>
      <w:tr w:rsidR="006A7EED">
        <w:trPr>
          <w:trHeight w:val="168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27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县应急管理局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1.加强对新出台应急管理法律法规规章的宣贯，突出对突发应急事件应对的法治宣传。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2.推行以执法促普法和“说理式”执法，推动以案释法，曝光“打非治违”典型案例，推动提升企业主要负责人和从业人员安全法治意识。</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3.抓住安全生产月、防灾减灾日、国家119消防日、国家宪法日等时段，深入开展安全生产宣教活动，积极参与全国性应急管理普法活动。</w:t>
            </w:r>
          </w:p>
        </w:tc>
      </w:tr>
      <w:tr w:rsidR="006A7EED">
        <w:trPr>
          <w:trHeight w:val="104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28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县国资办</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1.开展新公司法的专题培训学习。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2.开展湖南省《湖南省先进制造业促进条例》培训学习。</w:t>
            </w:r>
          </w:p>
          <w:p w:rsidR="006A7EED" w:rsidRDefault="005170E3">
            <w:pPr>
              <w:pStyle w:val="2"/>
              <w:spacing w:line="400" w:lineRule="exact"/>
              <w:ind w:firstLine="536"/>
              <w:rPr>
                <w:rFonts w:hAnsi="仿宋_GB2312" w:cs="仿宋_GB2312"/>
                <w:color w:val="000000" w:themeColor="text1"/>
                <w:sz w:val="28"/>
              </w:rPr>
            </w:pPr>
            <w:r>
              <w:rPr>
                <w:rFonts w:hAnsi="仿宋_GB2312" w:cs="仿宋_GB2312" w:hint="eastAsia"/>
                <w:color w:val="000000" w:themeColor="text1"/>
                <w:spacing w:val="-6"/>
                <w:kern w:val="0"/>
                <w:sz w:val="28"/>
              </w:rPr>
              <w:t>3.在新出台或新修订国资监管法律法规时开展法治宣传培训</w:t>
            </w:r>
            <w:r>
              <w:rPr>
                <w:rFonts w:hAnsi="仿宋_GB2312" w:cs="仿宋_GB2312" w:hint="eastAsia"/>
                <w:color w:val="000000" w:themeColor="text1"/>
                <w:spacing w:val="-6"/>
                <w:kern w:val="0"/>
                <w:sz w:val="28"/>
                <w:lang w:val="en"/>
              </w:rPr>
              <w:t>。</w:t>
            </w:r>
          </w:p>
        </w:tc>
      </w:tr>
      <w:tr w:rsidR="006A7EED">
        <w:trPr>
          <w:trHeight w:val="157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29</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县林业局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lang w:val="en"/>
              </w:rPr>
            </w:pPr>
            <w:r>
              <w:rPr>
                <w:rFonts w:hAnsi="仿宋_GB2312" w:cs="仿宋_GB2312" w:hint="eastAsia"/>
                <w:color w:val="000000" w:themeColor="text1"/>
                <w:kern w:val="0"/>
                <w:sz w:val="28"/>
                <w:lang w:val="en"/>
              </w:rPr>
              <w:t>1.开展野生动物保护法、湿地保护法等新颁布、修订林业法律法规规章宣传。</w:t>
            </w:r>
          </w:p>
          <w:p w:rsidR="006A7EED" w:rsidRDefault="005170E3">
            <w:pPr>
              <w:pStyle w:val="2"/>
              <w:spacing w:line="400" w:lineRule="exact"/>
              <w:ind w:firstLine="560"/>
              <w:rPr>
                <w:rFonts w:hAnsi="仿宋_GB2312" w:cs="仿宋_GB2312"/>
                <w:color w:val="000000" w:themeColor="text1"/>
                <w:kern w:val="0"/>
                <w:sz w:val="28"/>
                <w:lang w:val="en"/>
              </w:rPr>
            </w:pPr>
            <w:r>
              <w:rPr>
                <w:rFonts w:hAnsi="仿宋_GB2312" w:cs="仿宋_GB2312" w:hint="eastAsia"/>
                <w:color w:val="000000" w:themeColor="text1"/>
                <w:kern w:val="0"/>
                <w:sz w:val="28"/>
                <w:lang w:val="en"/>
              </w:rPr>
              <w:t>2.充分运用广播、电视、报刊、网络、宣传栏等多种形式开展普法宣传。落实“谁执法谁普法”责任制，</w:t>
            </w:r>
            <w:r w:rsidR="008034DF">
              <w:rPr>
                <w:rFonts w:hAnsi="仿宋_GB2312" w:cs="仿宋_GB2312" w:hint="eastAsia"/>
                <w:color w:val="000000" w:themeColor="text1"/>
                <w:kern w:val="0"/>
                <w:sz w:val="28"/>
                <w:lang w:val="en"/>
              </w:rPr>
              <w:t>”12·4”国家宪法日</w:t>
            </w:r>
            <w:r>
              <w:rPr>
                <w:rFonts w:hAnsi="仿宋_GB2312" w:cs="仿宋_GB2312" w:hint="eastAsia"/>
                <w:color w:val="000000" w:themeColor="text1"/>
                <w:kern w:val="0"/>
                <w:sz w:val="28"/>
                <w:lang w:val="en"/>
              </w:rPr>
              <w:t>等主题日进行集中宣传相关林业法律法规规章。</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3.</w:t>
            </w:r>
            <w:r>
              <w:rPr>
                <w:rFonts w:hAnsi="仿宋_GB2312" w:cs="仿宋_GB2312" w:hint="eastAsia"/>
                <w:color w:val="000000" w:themeColor="text1"/>
                <w:kern w:val="0"/>
                <w:sz w:val="28"/>
                <w:lang w:val="en"/>
              </w:rPr>
              <w:t>利用节庆普法，结合“世界湿地日”“植树节”“爱鸟周”等一系列林业重要节庆活动，加大林业法律法规知识宣传力度。</w:t>
            </w:r>
          </w:p>
        </w:tc>
      </w:tr>
      <w:tr w:rsidR="006A7EED">
        <w:trPr>
          <w:trHeight w:val="414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30</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县市场监督管理局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把普法宣传教育融入岗位工作、学习、培训等工作中，与各项日常工作紧密结合，学习宣传食品安全抽样检验管理办法、公司法、专利法、专利法实施细则、商标法、商标法实施条例、检验检测机构监督管理办法、禁止传销条例、直销管理条例、反垄断法、标准化法、计量法、价格法、湖南省行政事业性收费管理条例、湖南省专利条例、反不正当竞争法、电子商务法、认证认可条例、湖南省知识产权保护和促进条例、特殊食品及食盐、食品安全、药品安全、知识产权保护和防范非法集资等相关法律法规，确保普法教育与日常工作互相渗透，相互融合。</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充分利用“3·15”国际消费者权益日、“知识产权日”“计量日”“标准化日”“质量月”“食品安全宣传周”“6·9国际认可日”“12·4”国家宪法日等特殊时间节点，结合市场监管工作实际，开展旨在提高老百姓质量意识和经营者守法意识的专题普法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3.紧密结合农资打假下乡、食品质量安全等专项检查活动，开展形式多样的普法教育和宣传活动，打击违法犯罪行为、普及法律知识，增强生产经营者法律意识，营造良好的市场法治氛围。</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4.做好打击和防范传销普法宣传。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5.组织开展优化法治化营商环境专题普法活动。</w:t>
            </w:r>
          </w:p>
        </w:tc>
      </w:tr>
      <w:tr w:rsidR="006A7EED">
        <w:trPr>
          <w:trHeight w:val="7464"/>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县文旅广体局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推进“谁执法谁普法”责任制落实，充分利用文化和旅游公共服务平台，结合“3·15”消费者权益日、“5·18”国际博物馆日、“5·19”中国旅游日、安全生产月、文化和自然遗产日、“12·4”国家宪法日等时间节点，开展法治宣传主题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2.开展法治教育培训。建立法治教育培训机制，组织开展全市文旅系统法治能力建设培训。</w:t>
            </w:r>
          </w:p>
          <w:p w:rsidR="006A7EED" w:rsidRDefault="005170E3">
            <w:pPr>
              <w:pStyle w:val="2"/>
              <w:spacing w:line="400" w:lineRule="exact"/>
              <w:ind w:firstLine="560"/>
              <w:rPr>
                <w:rFonts w:hAnsi="仿宋_GB2312" w:cs="仿宋_GB2312"/>
                <w:color w:val="000000" w:themeColor="text1"/>
                <w:sz w:val="28"/>
                <w:lang w:val="en"/>
              </w:rPr>
            </w:pPr>
            <w:r>
              <w:rPr>
                <w:rFonts w:hAnsi="仿宋_GB2312" w:cs="仿宋_GB2312" w:hint="eastAsia"/>
                <w:color w:val="000000" w:themeColor="text1"/>
                <w:sz w:val="28"/>
              </w:rPr>
              <w:t>3.加大行政执法人员法规学习培训力度，采取培训、讲座、执法等各种方式提高依法行政意识和能力，年内不少于1次</w:t>
            </w:r>
            <w:r>
              <w:rPr>
                <w:rFonts w:hAnsi="仿宋_GB2312" w:cs="仿宋_GB2312" w:hint="eastAsia"/>
                <w:color w:val="000000" w:themeColor="text1"/>
                <w:sz w:val="28"/>
                <w:lang w:val="en"/>
              </w:rPr>
              <w:t>。</w:t>
            </w:r>
          </w:p>
          <w:p w:rsidR="006A7EED" w:rsidRDefault="005170E3">
            <w:pPr>
              <w:pStyle w:val="2"/>
              <w:spacing w:line="400" w:lineRule="exact"/>
              <w:ind w:firstLine="560"/>
              <w:rPr>
                <w:rFonts w:hAnsi="仿宋_GB2312" w:cs="仿宋_GB2312"/>
                <w:color w:val="000000" w:themeColor="text1"/>
                <w:sz w:val="28"/>
                <w:lang w:val="en"/>
              </w:rPr>
            </w:pPr>
            <w:r>
              <w:rPr>
                <w:rFonts w:hAnsi="仿宋_GB2312" w:cs="仿宋_GB2312" w:hint="eastAsia"/>
                <w:color w:val="000000" w:themeColor="text1"/>
                <w:sz w:val="28"/>
              </w:rPr>
              <w:t>4.结合培训开展普法，组织广播电视网络视听媒体节目内容审核人员开展培训，进行有针对性地普法宣传，年内不少于1次</w:t>
            </w:r>
            <w:r>
              <w:rPr>
                <w:rFonts w:hAnsi="仿宋_GB2312" w:cs="仿宋_GB2312" w:hint="eastAsia"/>
                <w:color w:val="000000" w:themeColor="text1"/>
                <w:sz w:val="28"/>
                <w:lang w:val="en"/>
              </w:rPr>
              <w:t>。</w:t>
            </w:r>
          </w:p>
          <w:p w:rsidR="006A7EED" w:rsidRDefault="005170E3">
            <w:pPr>
              <w:pStyle w:val="2"/>
              <w:spacing w:line="400" w:lineRule="exact"/>
              <w:ind w:firstLine="560"/>
              <w:rPr>
                <w:rFonts w:hAnsi="仿宋_GB2312" w:cs="仿宋_GB2312"/>
                <w:color w:val="000000" w:themeColor="text1"/>
                <w:sz w:val="28"/>
                <w:lang w:val="en"/>
              </w:rPr>
            </w:pPr>
            <w:r>
              <w:rPr>
                <w:rFonts w:hAnsi="仿宋_GB2312" w:cs="仿宋_GB2312" w:hint="eastAsia"/>
                <w:color w:val="000000" w:themeColor="text1"/>
                <w:sz w:val="28"/>
              </w:rPr>
              <w:t>5.通过约谈，发整改通知等形式加强对违规播出广告的监管，将普法贯穿监管全过程，年内不少于2次</w:t>
            </w:r>
            <w:r>
              <w:rPr>
                <w:rFonts w:hAnsi="仿宋_GB2312" w:cs="仿宋_GB2312" w:hint="eastAsia"/>
                <w:color w:val="000000" w:themeColor="text1"/>
                <w:sz w:val="28"/>
                <w:lang w:val="en"/>
              </w:rPr>
              <w:t>。</w:t>
            </w:r>
          </w:p>
          <w:p w:rsidR="006A7EED" w:rsidRDefault="005170E3">
            <w:pPr>
              <w:pStyle w:val="2"/>
              <w:spacing w:line="400" w:lineRule="exact"/>
              <w:ind w:firstLine="560"/>
              <w:rPr>
                <w:rFonts w:hAnsi="仿宋_GB2312" w:cs="仿宋_GB2312"/>
                <w:color w:val="000000" w:themeColor="text1"/>
                <w:sz w:val="28"/>
                <w:lang w:val="en"/>
              </w:rPr>
            </w:pPr>
            <w:r>
              <w:rPr>
                <w:rFonts w:hAnsi="仿宋_GB2312" w:cs="仿宋_GB2312" w:hint="eastAsia"/>
                <w:color w:val="000000" w:themeColor="text1"/>
                <w:sz w:val="28"/>
              </w:rPr>
              <w:t>6.加强重点领域的治理，通过现场检查或约谈、发整改通知等形式加强对传输机构及酒店违规接收、播出境外电视节目等问题的监管，将普法贯穿监管全过程，年内不少于2次</w:t>
            </w:r>
            <w:r>
              <w:rPr>
                <w:rFonts w:hAnsi="仿宋_GB2312" w:cs="仿宋_GB2312" w:hint="eastAsia"/>
                <w:color w:val="000000" w:themeColor="text1"/>
                <w:sz w:val="28"/>
                <w:lang w:val="en"/>
              </w:rPr>
              <w:t>。</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7.落实媒体公益普法制度，媒体开设普法栏目，鼓励创作播出普法公益广告。</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8.积极开展体育法专项普法工程，做好新修订体育法的宣传普及工作。</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9.加强对新修订的《体育总局关于做好经营高危险性体育项目管理工作的通知》《经营高危险性体育项目许可管理办法》等法律法规和政策的宣传解读，积极推进对经营高危险性体育项目行政审批，经营高危险性体育项目安全监管服务等有关文件的学习宣传。</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10.针对新修订的湖南省体育后备人才培养条例做好宣传解读。</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sz w:val="28"/>
              </w:rPr>
              <w:t>11.组织对《永州市摩崖石刻保护规定》开展重点宣传。</w:t>
            </w:r>
          </w:p>
        </w:tc>
      </w:tr>
      <w:tr w:rsidR="006A7EED">
        <w:trPr>
          <w:trHeight w:val="2078"/>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县统计局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1.组织全县开展对统计法、统计法实施条例、湖南省统计管理条例的学习。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2.组织开展统计法律法规知识培训班。</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3.开展送法入企活动。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4.将“12·4”国家宪法日和“12·8”统计法颁布纪念日活动相结合，开展统计法治集中宣传月活动。</w:t>
            </w:r>
          </w:p>
        </w:tc>
      </w:tr>
      <w:tr w:rsidR="006A7EED">
        <w:trPr>
          <w:trHeight w:val="166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33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县机关事务局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1.组织开展机关事务法律法规学习宣传。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2.组织开展湖南省省直党政机关和参公事业单位国有资产管理办法、湖南省党政机关办公用房管理实施办法、湖南省党政机关公务用车管理实施办法学习宣传。</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3.组织开展反食品浪费法、公共机构节能条例学习宣传。</w:t>
            </w:r>
          </w:p>
        </w:tc>
      </w:tr>
      <w:tr w:rsidR="006A7EED">
        <w:trPr>
          <w:trHeight w:val="208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34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县人防办</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1.围绕国防法、国防动员法、人民防空法、国防教育法、军事设施保护法等法律法规开展普法宣传。</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2.围绕湖南省实施人民防空法办法、湖南省实施军事设施保护法办法等地方性法规开展普法宣传。</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3.加强中央、省委关于国防动员工作的重要会议、文件精神的宣传。</w:t>
            </w:r>
          </w:p>
        </w:tc>
      </w:tr>
      <w:tr w:rsidR="006A7EED">
        <w:trPr>
          <w:trHeight w:val="229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35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县信访局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1.加强对《信访法治化工作指南》和信访工作法治化“路线图”的宣传、推广、运用，全面推进信访工作法治化，努力提升全市信访工作法治化水平。</w:t>
            </w:r>
          </w:p>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2.组织全县信访系统开展全省第七个“信访法治宣传月”活动，采取横幅、标语、展板、网站专栏、电子屏滚动、现场宣传等宣传方式进行宣传。</w:t>
            </w:r>
          </w:p>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3.在“12·4”国家宪法日、“4·15”全民国家安全教育日等重要时间节点组织开展相关法律法规宣传活动。</w:t>
            </w:r>
          </w:p>
        </w:tc>
      </w:tr>
      <w:tr w:rsidR="006A7EED">
        <w:trPr>
          <w:trHeight w:val="443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县医保局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通过网站宣传、讲座、活动宣传、组织统一学习、编印资料等多种形式，开展社会保险法、湖南省城镇职工生育办法、药品管理法、药品管理法实施条例、价格法、招投标法、政府采购法、药品集中采购监督管理办法等相关法律法规专题学习宣传活动。</w:t>
            </w:r>
          </w:p>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2.认真组织开展“法律六进”法律宣传教育，加强对参保单位、参保人以及定点医药机构等重点服务对象的普法宣传教育，维护人民群众合法权益。</w:t>
            </w:r>
          </w:p>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3.督促指导各级医保部门加强法律法规学习，结合工作实际开展普法宣传。</w:t>
            </w:r>
          </w:p>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4.利用“12·4”国家宪法日、“4·15”国家安全教育日等重要时间节点组织开展相关法律法规宣传活动。</w:t>
            </w:r>
          </w:p>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5.“《湖南省医疗保障基金使用监督管理行政处罚裁量基准适用办法》出台后，及时做好政策的贯彻落实工作”。</w:t>
            </w:r>
          </w:p>
          <w:p w:rsidR="006A7EED" w:rsidRDefault="005170E3">
            <w:pPr>
              <w:spacing w:line="400" w:lineRule="exac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kern w:val="0"/>
                <w:sz w:val="28"/>
                <w:szCs w:val="28"/>
              </w:rPr>
              <w:t xml:space="preserve">    6.通过线上或线下的方式，组织开展一次法治专题的培训。</w:t>
            </w:r>
          </w:p>
        </w:tc>
      </w:tr>
      <w:tr w:rsidR="006A7EED">
        <w:trPr>
          <w:trHeight w:val="165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37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县总工会</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aa"/>
              <w:widowControl/>
              <w:shd w:val="clear" w:color="auto" w:fill="FFFFFF"/>
              <w:spacing w:beforeAutospacing="0" w:afterAutospacing="0" w:line="400" w:lineRule="exact"/>
              <w:ind w:firstLineChars="200" w:firstLine="592"/>
              <w:jc w:val="both"/>
              <w:rPr>
                <w:rFonts w:ascii="仿宋_GB2312" w:eastAsia="仿宋_GB2312" w:hAnsi="仿宋_GB2312" w:cs="仿宋_GB2312"/>
                <w:color w:val="000000" w:themeColor="text1"/>
                <w:spacing w:val="8"/>
                <w:sz w:val="28"/>
                <w:szCs w:val="28"/>
              </w:rPr>
            </w:pPr>
            <w:r>
              <w:rPr>
                <w:rFonts w:ascii="仿宋_GB2312" w:eastAsia="仿宋_GB2312" w:hAnsi="仿宋_GB2312" w:cs="仿宋_GB2312" w:hint="eastAsia"/>
                <w:color w:val="000000" w:themeColor="text1"/>
                <w:spacing w:val="8"/>
                <w:sz w:val="28"/>
                <w:szCs w:val="28"/>
                <w:shd w:val="clear" w:color="auto" w:fill="FFFFFF"/>
              </w:rPr>
              <w:t>1.开展“尊法守法·携手筑梦”公益法律服务行动。</w:t>
            </w:r>
          </w:p>
          <w:p w:rsidR="006A7EED" w:rsidRDefault="005170E3">
            <w:pPr>
              <w:pStyle w:val="aa"/>
              <w:widowControl/>
              <w:shd w:val="clear" w:color="auto" w:fill="FFFFFF"/>
              <w:spacing w:beforeAutospacing="0" w:afterAutospacing="0" w:line="400" w:lineRule="exact"/>
              <w:ind w:firstLineChars="200" w:firstLine="592"/>
              <w:jc w:val="both"/>
              <w:rPr>
                <w:rFonts w:ascii="仿宋_GB2312" w:eastAsia="仿宋_GB2312" w:hAnsi="仿宋_GB2312" w:cs="仿宋_GB2312"/>
                <w:color w:val="000000" w:themeColor="text1"/>
                <w:spacing w:val="8"/>
                <w:sz w:val="28"/>
                <w:szCs w:val="28"/>
              </w:rPr>
            </w:pPr>
            <w:r>
              <w:rPr>
                <w:rFonts w:ascii="仿宋_GB2312" w:eastAsia="仿宋_GB2312" w:hAnsi="仿宋_GB2312" w:cs="仿宋_GB2312" w:hint="eastAsia"/>
                <w:color w:val="000000" w:themeColor="text1"/>
                <w:spacing w:val="8"/>
                <w:sz w:val="28"/>
                <w:szCs w:val="28"/>
                <w:shd w:val="clear" w:color="auto" w:fill="FFFFFF"/>
              </w:rPr>
              <w:t>2.进社区开展职工普法宣传志愿服务活动。</w:t>
            </w:r>
          </w:p>
          <w:p w:rsidR="006A7EED" w:rsidRDefault="005170E3">
            <w:pPr>
              <w:pStyle w:val="aa"/>
              <w:widowControl/>
              <w:shd w:val="clear" w:color="auto" w:fill="FFFFFF"/>
              <w:spacing w:beforeAutospacing="0" w:afterAutospacing="0" w:line="400" w:lineRule="exact"/>
              <w:ind w:firstLineChars="200" w:firstLine="592"/>
              <w:jc w:val="both"/>
              <w:rPr>
                <w:rFonts w:ascii="仿宋_GB2312" w:eastAsia="仿宋_GB2312" w:hAnsi="仿宋_GB2312" w:cs="仿宋_GB2312"/>
                <w:color w:val="000000" w:themeColor="text1"/>
                <w:kern w:val="2"/>
                <w:sz w:val="28"/>
                <w:szCs w:val="28"/>
              </w:rPr>
            </w:pPr>
            <w:r>
              <w:rPr>
                <w:rFonts w:ascii="仿宋_GB2312" w:eastAsia="仿宋_GB2312" w:hAnsi="仿宋_GB2312" w:cs="仿宋_GB2312" w:hint="eastAsia"/>
                <w:color w:val="000000" w:themeColor="text1"/>
                <w:spacing w:val="8"/>
                <w:sz w:val="28"/>
                <w:szCs w:val="28"/>
                <w:shd w:val="clear" w:color="auto" w:fill="FFFFFF"/>
              </w:rPr>
              <w:t>3.开展“宪法进企业”和公益法律大讲堂活动。</w:t>
            </w:r>
          </w:p>
        </w:tc>
      </w:tr>
      <w:tr w:rsidR="006A7EED">
        <w:trPr>
          <w:trHeight w:val="188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38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color w:val="000000" w:themeColor="text1"/>
                <w:sz w:val="24"/>
              </w:rPr>
            </w:pPr>
            <w:r>
              <w:rPr>
                <w:rFonts w:ascii="楷体_GB2312" w:eastAsia="楷体_GB2312" w:hAnsi="楷体_GB2312" w:cs="楷体_GB2312" w:hint="eastAsia"/>
                <w:color w:val="000000" w:themeColor="text1"/>
                <w:sz w:val="24"/>
              </w:rPr>
              <w:t>团</w:t>
            </w:r>
            <w:r>
              <w:rPr>
                <w:rFonts w:ascii="楷体_GB2312" w:eastAsia="楷体_GB2312" w:hAnsi="楷体_GB2312" w:cs="楷体_GB2312" w:hint="eastAsia"/>
                <w:sz w:val="24"/>
              </w:rPr>
              <w:t>县</w:t>
            </w:r>
            <w:r>
              <w:rPr>
                <w:rFonts w:ascii="楷体_GB2312" w:eastAsia="楷体_GB2312" w:hAnsi="楷体_GB2312" w:cs="楷体_GB2312" w:hint="eastAsia"/>
                <w:color w:val="000000" w:themeColor="text1"/>
                <w:sz w:val="24"/>
              </w:rPr>
              <w:t>委</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1.联合县司法局、县教育局开展“全省青少年法治宣传教育周”活动。</w:t>
            </w:r>
          </w:p>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2.开展青少年预防电信网络诈骗宣传活动。</w:t>
            </w:r>
          </w:p>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3.开展青少年禁毒防艾宣传活动。</w:t>
            </w:r>
          </w:p>
        </w:tc>
      </w:tr>
      <w:tr w:rsidR="006A7EED">
        <w:trPr>
          <w:trHeight w:val="289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39</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县妇联</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1、举办普法讲座、法治文化活动、面对面咨询、以案释法等形式，开展“巾帼普法乡村行”活动，用妇女群众听得懂的语言，向群众宣传法治精神、法律知识、提高广大农村妇女及家庭的法制观念和维权意识。</w:t>
            </w:r>
          </w:p>
          <w:p w:rsidR="006A7EED" w:rsidRDefault="005170E3">
            <w:pPr>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2、对家庭教育促进法、湖南省家庭教育促进条例开展普法宣传，通过家庭教育民生实事“向阳花”行动，宣传家庭教育一法一条例普法精品课，依托“湘妹子”视频号平台线上培训家庭教育讲师 ，将普法课进机关、进企业、进学校、进社区、进乡村，形成全社会弘扬家庭美德良好氛围。</w:t>
            </w:r>
          </w:p>
          <w:p w:rsidR="006A7EED" w:rsidRDefault="005170E3">
            <w:pPr>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3、参与“利剑护蕾·雷霆行动”，联动</w:t>
            </w:r>
            <w:r>
              <w:rPr>
                <w:rFonts w:ascii="仿宋_GB2312" w:eastAsia="仿宋_GB2312" w:hAnsi="仿宋_GB2312" w:cs="仿宋_GB2312" w:hint="eastAsia"/>
                <w:color w:val="000000" w:themeColor="text1"/>
                <w:sz w:val="28"/>
                <w:szCs w:val="28"/>
              </w:rPr>
              <w:t>县</w:t>
            </w:r>
            <w:r>
              <w:rPr>
                <w:rFonts w:ascii="仿宋_GB2312" w:eastAsia="仿宋_GB2312" w:hAnsi="仿宋_GB2312" w:cs="仿宋_GB2312" w:hint="eastAsia"/>
                <w:bCs/>
                <w:color w:val="000000" w:themeColor="text1"/>
                <w:kern w:val="0"/>
                <w:sz w:val="28"/>
                <w:szCs w:val="28"/>
              </w:rPr>
              <w:t>司法局、</w:t>
            </w:r>
            <w:r>
              <w:rPr>
                <w:rFonts w:ascii="仿宋_GB2312" w:eastAsia="仿宋_GB2312" w:hAnsi="仿宋_GB2312" w:cs="仿宋_GB2312" w:hint="eastAsia"/>
                <w:color w:val="000000" w:themeColor="text1"/>
                <w:sz w:val="28"/>
                <w:szCs w:val="28"/>
              </w:rPr>
              <w:t>县</w:t>
            </w:r>
            <w:r>
              <w:rPr>
                <w:rFonts w:ascii="仿宋_GB2312" w:eastAsia="仿宋_GB2312" w:hAnsi="仿宋_GB2312" w:cs="仿宋_GB2312" w:hint="eastAsia"/>
                <w:bCs/>
                <w:color w:val="000000" w:themeColor="text1"/>
                <w:kern w:val="0"/>
                <w:sz w:val="28"/>
                <w:szCs w:val="28"/>
              </w:rPr>
              <w:t>人民法院、</w:t>
            </w:r>
            <w:r>
              <w:rPr>
                <w:rFonts w:ascii="仿宋_GB2312" w:eastAsia="仿宋_GB2312" w:hAnsi="仿宋_GB2312" w:cs="仿宋_GB2312" w:hint="eastAsia"/>
                <w:color w:val="000000" w:themeColor="text1"/>
                <w:sz w:val="28"/>
                <w:szCs w:val="28"/>
              </w:rPr>
              <w:t>县</w:t>
            </w:r>
            <w:r>
              <w:rPr>
                <w:rFonts w:ascii="仿宋_GB2312" w:eastAsia="仿宋_GB2312" w:hAnsi="仿宋_GB2312" w:cs="仿宋_GB2312" w:hint="eastAsia"/>
                <w:bCs/>
                <w:color w:val="000000" w:themeColor="text1"/>
                <w:kern w:val="0"/>
                <w:sz w:val="28"/>
                <w:szCs w:val="28"/>
              </w:rPr>
              <w:t>检察院、</w:t>
            </w:r>
            <w:r>
              <w:rPr>
                <w:rFonts w:ascii="仿宋_GB2312" w:eastAsia="仿宋_GB2312" w:hAnsi="仿宋_GB2312" w:cs="仿宋_GB2312" w:hint="eastAsia"/>
                <w:color w:val="000000" w:themeColor="text1"/>
                <w:sz w:val="28"/>
                <w:szCs w:val="28"/>
              </w:rPr>
              <w:t>县</w:t>
            </w:r>
            <w:r>
              <w:rPr>
                <w:rFonts w:ascii="仿宋_GB2312" w:eastAsia="仿宋_GB2312" w:hAnsi="仿宋_GB2312" w:cs="仿宋_GB2312" w:hint="eastAsia"/>
                <w:bCs/>
                <w:color w:val="000000" w:themeColor="text1"/>
                <w:kern w:val="0"/>
                <w:sz w:val="28"/>
                <w:szCs w:val="28"/>
              </w:rPr>
              <w:t>教育局等部门开展未成年女童权益保护活动。</w:t>
            </w:r>
          </w:p>
        </w:tc>
      </w:tr>
      <w:tr w:rsidR="006A7EED">
        <w:trPr>
          <w:trHeight w:val="108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40</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县科协</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a9"/>
              <w:spacing w:line="400" w:lineRule="exact"/>
              <w:ind w:firstLine="64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1.结合全国科普日活动，统筹开展科学技术普及法的宣传工作。</w:t>
            </w:r>
          </w:p>
          <w:p w:rsidR="006A7EED" w:rsidRDefault="005170E3">
            <w:pPr>
              <w:pStyle w:val="a9"/>
              <w:spacing w:line="40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2.在“4·15”、“11·1”等节点，组织开展国家安全教育和反间谍系列宣传教育活动，利用单位展板、电子显示屏以及网络平台宣传国家安全工作的相关法律法规。</w:t>
            </w:r>
          </w:p>
        </w:tc>
      </w:tr>
      <w:tr w:rsidR="006A7EED">
        <w:trPr>
          <w:trHeight w:val="1351"/>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41</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县侨联</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a9"/>
              <w:spacing w:line="400" w:lineRule="exact"/>
              <w:ind w:firstLine="64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1.将法治学习纳入党组中心组理论学习内容，组织机关干部集中学法。</w:t>
            </w:r>
          </w:p>
          <w:p w:rsidR="006A7EED" w:rsidRDefault="005170E3">
            <w:pPr>
              <w:pStyle w:val="a9"/>
              <w:spacing w:line="400" w:lineRule="exact"/>
              <w:ind w:firstLine="64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2.开展普法进基层活动，广泛宣传涉侨法律法规和国家相关政策等。</w:t>
            </w:r>
          </w:p>
          <w:p w:rsidR="006A7EED" w:rsidRDefault="005170E3">
            <w:pPr>
              <w:pStyle w:val="a9"/>
              <w:spacing w:line="400" w:lineRule="exact"/>
              <w:ind w:firstLine="64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3.突出宣传宪法，组织好“宪法宣传周”活动。</w:t>
            </w:r>
          </w:p>
        </w:tc>
      </w:tr>
      <w:tr w:rsidR="006A7EED">
        <w:trPr>
          <w:trHeight w:val="2970"/>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lastRenderedPageBreak/>
              <w:t>42</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县残联</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1.利用国家宪法日、全国助残日、国际助残日、残疾预防日、国际盲人节、湖南省无障碍宣传周等重要时间节点开展普法宣传活动。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2.整合力量，结合乡村振兴、残疾人基本服务状况和需求信息数据动态更新、残疾人权益保障、贫困残疾人家庭无障碍改造、无障碍环境建设、信访维权等工作，在开展业务工作的同时进行相关的普法宣传教育。</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3.深入学习宣传无障碍环境建设法、残疾人就业条例、湖南省残疾人扶助办法、残疾预防和残疾康复条例、残疾人证管理办法、湖南省按比例安排残疾人就业规定等残疾人权益保障相关法律法规，面向残疾人群体、用人单位、社会群众宣传有关法律法规和政策</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4.开展残疾人尊法学法守法用法专项行动，根据残疾人群体特点开展有针对性的法治宣传教育活动，提高其依法维护权益的意识和能力。</w:t>
            </w:r>
          </w:p>
        </w:tc>
      </w:tr>
      <w:tr w:rsidR="006A7EED">
        <w:trPr>
          <w:trHeight w:val="1195"/>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43</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县国家安全局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1.组织开展“4·15”全民国家安全教育日主题宣传教育活动。</w:t>
            </w:r>
          </w:p>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2.组织开展“7·1”反间谍法颁布实施1周年主题宣传教育活动。</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3.对党政军机关、国防军工企业、重点科研院所和重点企业等重点单位开展法治宣传教育。</w:t>
            </w:r>
          </w:p>
        </w:tc>
      </w:tr>
      <w:tr w:rsidR="006A7EED">
        <w:trPr>
          <w:trHeight w:val="2313"/>
          <w:jc w:val="center"/>
        </w:trPr>
        <w:tc>
          <w:tcPr>
            <w:tcW w:w="911" w:type="dxa"/>
            <w:tcBorders>
              <w:top w:val="single" w:sz="4" w:space="0" w:color="auto"/>
              <w:left w:val="single" w:sz="4" w:space="0" w:color="auto"/>
              <w:bottom w:val="single" w:sz="4" w:space="0" w:color="auto"/>
              <w:right w:val="single" w:sz="4" w:space="0" w:color="auto"/>
              <w:tl2br w:val="nil"/>
              <w:tr2bl w:val="nil"/>
            </w:tcBorders>
            <w:shd w:val="clear" w:color="auto" w:fill="auto"/>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44</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县税务局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a9"/>
              <w:spacing w:line="400" w:lineRule="exact"/>
              <w:ind w:firstLine="64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1.结合国家宪法日、税法宣传日、法律施行日和重大节日等，全市各级税务机关有计划有组织地开展不少于2次的集中税收法治宣传活动。</w:t>
            </w:r>
          </w:p>
          <w:p w:rsidR="006A7EED" w:rsidRDefault="005170E3">
            <w:pPr>
              <w:pStyle w:val="a9"/>
              <w:spacing w:line="400" w:lineRule="exact"/>
              <w:ind w:firstLine="64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2.组织全市税务系统开展青少年税法宣传教育专题活动。</w:t>
            </w:r>
          </w:p>
          <w:p w:rsidR="006A7EED" w:rsidRDefault="005170E3">
            <w:pPr>
              <w:pStyle w:val="a9"/>
              <w:spacing w:line="400" w:lineRule="exact"/>
              <w:ind w:firstLine="64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3.加大日常宣传工作力度，确保实现全</w:t>
            </w:r>
            <w:r>
              <w:rPr>
                <w:rFonts w:ascii="仿宋_GB2312" w:eastAsia="仿宋_GB2312" w:hAnsi="仿宋_GB2312" w:cs="仿宋_GB2312" w:hint="eastAsia"/>
                <w:color w:val="000000" w:themeColor="text1"/>
                <w:sz w:val="28"/>
                <w:szCs w:val="28"/>
              </w:rPr>
              <w:t>县</w:t>
            </w:r>
            <w:r>
              <w:rPr>
                <w:rFonts w:ascii="仿宋_GB2312" w:eastAsia="仿宋_GB2312" w:hAnsi="仿宋_GB2312" w:cs="仿宋_GB2312" w:hint="eastAsia"/>
                <w:bCs/>
                <w:color w:val="000000" w:themeColor="text1"/>
                <w:kern w:val="0"/>
                <w:sz w:val="28"/>
                <w:szCs w:val="28"/>
              </w:rPr>
              <w:t>税务系统税法政策宣传不间断、纳税服务宣传不间断、诚信纳税宣传不间断。深化税法进机关、进乡村、进社区、进学校、进企业、进单位的“六进”活动，通过群众喜闻乐见的形式，全方位开展税收法治宣传教育。</w:t>
            </w:r>
          </w:p>
          <w:p w:rsidR="006A7EED" w:rsidRDefault="005170E3">
            <w:pPr>
              <w:pStyle w:val="a9"/>
              <w:spacing w:line="400" w:lineRule="exact"/>
              <w:ind w:firstLine="64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kern w:val="0"/>
                <w:sz w:val="28"/>
                <w:szCs w:val="28"/>
              </w:rPr>
              <w:t>4.丰富创新税收普法宣传形式，创新并推广税收法治文化作品。</w:t>
            </w:r>
          </w:p>
        </w:tc>
      </w:tr>
      <w:tr w:rsidR="006A7EED">
        <w:trPr>
          <w:trHeight w:val="955"/>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45</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宁远县</w:t>
            </w:r>
          </w:p>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消防救援大队</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1.结合定期开展执法检查考评工作，做好普法工作</w:t>
            </w:r>
            <w:r>
              <w:rPr>
                <w:rFonts w:hAnsi="仿宋_GB2312" w:cs="仿宋_GB2312" w:hint="eastAsia"/>
                <w:color w:val="000000" w:themeColor="text1"/>
                <w:kern w:val="0"/>
                <w:sz w:val="28"/>
                <w:lang w:val="en"/>
              </w:rPr>
              <w:t>。</w:t>
            </w:r>
          </w:p>
          <w:p w:rsidR="006A7EED" w:rsidRDefault="005170E3">
            <w:pPr>
              <w:pStyle w:val="2"/>
              <w:spacing w:line="400" w:lineRule="exact"/>
              <w:ind w:firstLine="560"/>
              <w:rPr>
                <w:rFonts w:hAnsi="仿宋_GB2312" w:cs="仿宋_GB2312"/>
                <w:color w:val="000000" w:themeColor="text1"/>
                <w:sz w:val="28"/>
              </w:rPr>
            </w:pPr>
            <w:r>
              <w:rPr>
                <w:rFonts w:hAnsi="仿宋_GB2312" w:cs="仿宋_GB2312" w:hint="eastAsia"/>
                <w:color w:val="000000" w:themeColor="text1"/>
                <w:kern w:val="0"/>
                <w:sz w:val="28"/>
              </w:rPr>
              <w:t>2.宣贯实施湖南省城镇居民住宅区消防安全管理若干规定。</w:t>
            </w:r>
          </w:p>
        </w:tc>
      </w:tr>
      <w:tr w:rsidR="006A7EED">
        <w:trPr>
          <w:trHeight w:val="1375"/>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46</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县城管局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pStyle w:val="2"/>
              <w:spacing w:line="400" w:lineRule="exact"/>
              <w:ind w:firstLine="560"/>
              <w:rPr>
                <w:rFonts w:hAnsi="仿宋_GB2312" w:cs="仿宋_GB2312"/>
                <w:color w:val="000000" w:themeColor="text1"/>
                <w:kern w:val="0"/>
                <w:sz w:val="28"/>
              </w:rPr>
            </w:pPr>
            <w:r>
              <w:rPr>
                <w:rFonts w:hAnsi="仿宋_GB2312" w:cs="仿宋_GB2312" w:hint="eastAsia"/>
                <w:color w:val="000000" w:themeColor="text1"/>
                <w:kern w:val="0"/>
                <w:sz w:val="28"/>
              </w:rPr>
              <w:t xml:space="preserve">1. 组织城市管理综合执法人员开展法治业务培训。                                       </w:t>
            </w:r>
          </w:p>
          <w:p w:rsidR="006A7EED" w:rsidRDefault="005170E3">
            <w:pPr>
              <w:pStyle w:val="2"/>
              <w:spacing w:line="400" w:lineRule="exact"/>
              <w:ind w:firstLine="560"/>
              <w:rPr>
                <w:rFonts w:hAnsi="仿宋_GB2312" w:cs="仿宋_GB2312"/>
                <w:color w:val="000000" w:themeColor="text1"/>
                <w:kern w:val="0"/>
                <w:sz w:val="28"/>
                <w:lang w:val="en"/>
              </w:rPr>
            </w:pPr>
            <w:r>
              <w:rPr>
                <w:rFonts w:hAnsi="仿宋_GB2312" w:cs="仿宋_GB2312" w:hint="eastAsia"/>
                <w:color w:val="000000" w:themeColor="text1"/>
                <w:kern w:val="0"/>
                <w:sz w:val="28"/>
              </w:rPr>
              <w:t>2.推进“谁执法谁普法”责任制落实，结合普法重要时间节点，积极开展与自身业务相关的法治宣传主题活动。</w:t>
            </w:r>
          </w:p>
          <w:p w:rsidR="006A7EED" w:rsidRDefault="005170E3">
            <w:pPr>
              <w:pStyle w:val="2"/>
              <w:spacing w:line="400" w:lineRule="exact"/>
              <w:ind w:firstLine="560"/>
              <w:rPr>
                <w:rFonts w:hAnsi="仿宋_GB2312" w:cs="仿宋_GB2312"/>
                <w:bCs w:val="0"/>
                <w:color w:val="000000" w:themeColor="text1"/>
                <w:sz w:val="28"/>
              </w:rPr>
            </w:pPr>
            <w:r>
              <w:rPr>
                <w:rFonts w:hAnsi="仿宋_GB2312" w:cs="仿宋_GB2312" w:hint="eastAsia"/>
                <w:color w:val="000000" w:themeColor="text1"/>
                <w:kern w:val="0"/>
                <w:sz w:val="28"/>
              </w:rPr>
              <w:t>3.垃圾分类宣传进社区、进学校、进机关、进企业。</w:t>
            </w:r>
          </w:p>
        </w:tc>
      </w:tr>
      <w:tr w:rsidR="006A7EED">
        <w:trPr>
          <w:trHeight w:val="9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47</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楷体_GB2312" w:eastAsia="楷体_GB2312" w:hAnsi="楷体_GB2312" w:cs="楷体_GB2312"/>
                <w:sz w:val="24"/>
              </w:rPr>
            </w:pPr>
            <w:r>
              <w:rPr>
                <w:rFonts w:ascii="楷体_GB2312" w:eastAsia="楷体_GB2312" w:hAnsi="楷体_GB2312" w:cs="楷体_GB2312" w:hint="eastAsia"/>
                <w:sz w:val="24"/>
              </w:rPr>
              <w:t>县气象局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结合世界气象日、全民国家安全教育日、全国防灾减灾日、民法典宣传月、国家宪法日、宪法宣传周，开展相关法律法规规章宣传；以庆祝全国人民代表大会成立70周年、中华人民共和国成立75周年为契机，突出宣传宪法。</w:t>
            </w:r>
          </w:p>
          <w:p w:rsidR="006A7EED" w:rsidRDefault="005170E3">
            <w:pPr>
              <w:autoSpaceDN w:val="0"/>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2.开展优化法治化营商环境专项普法。</w:t>
            </w:r>
          </w:p>
          <w:p w:rsidR="006A7EED" w:rsidRDefault="005170E3">
            <w:pPr>
              <w:autoSpaceDN w:val="0"/>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3.通过线上线下方式对执法人员开展法治业务培训。</w:t>
            </w:r>
          </w:p>
        </w:tc>
      </w:tr>
      <w:tr w:rsidR="006A7EED">
        <w:trPr>
          <w:trHeight w:val="2880"/>
          <w:jc w:val="center"/>
        </w:trPr>
        <w:tc>
          <w:tcPr>
            <w:tcW w:w="911" w:type="dxa"/>
            <w:tcBorders>
              <w:top w:val="single" w:sz="4" w:space="0" w:color="auto"/>
              <w:left w:val="single" w:sz="4" w:space="0" w:color="auto"/>
              <w:bottom w:val="single" w:sz="4" w:space="0" w:color="auto"/>
              <w:right w:val="single" w:sz="4" w:space="0" w:color="auto"/>
              <w:tl2br w:val="nil"/>
              <w:tr2bl w:val="nil"/>
            </w:tcBorders>
            <w:noWrap/>
            <w:vAlign w:val="center"/>
          </w:tcPr>
          <w:p w:rsidR="006A7EED" w:rsidRDefault="005170E3">
            <w:pPr>
              <w:jc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1200"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widowControl/>
              <w:jc w:val="center"/>
              <w:rPr>
                <w:rFonts w:ascii="仿宋_GB2312" w:eastAsia="仿宋_GB2312" w:hAnsi="仿宋_GB2312" w:cs="仿宋_GB2312"/>
                <w:sz w:val="24"/>
              </w:rPr>
            </w:pPr>
            <w:r>
              <w:rPr>
                <w:rFonts w:ascii="楷体_GB2312" w:eastAsia="楷体_GB2312" w:hAnsi="楷体_GB2312" w:cs="楷体_GB2312" w:hint="eastAsia"/>
                <w:sz w:val="24"/>
              </w:rPr>
              <w:t>县行政审批服务局</w:t>
            </w:r>
          </w:p>
        </w:tc>
        <w:tc>
          <w:tcPr>
            <w:tcW w:w="11866" w:type="dxa"/>
            <w:tcBorders>
              <w:top w:val="single" w:sz="4" w:space="0" w:color="auto"/>
              <w:left w:val="nil"/>
              <w:bottom w:val="single" w:sz="4" w:space="0" w:color="auto"/>
              <w:right w:val="single" w:sz="4" w:space="0" w:color="auto"/>
              <w:tl2br w:val="nil"/>
              <w:tr2bl w:val="nil"/>
            </w:tcBorders>
            <w:noWrap/>
            <w:vAlign w:val="center"/>
          </w:tcPr>
          <w:p w:rsidR="006A7EED" w:rsidRDefault="005170E3">
            <w:pPr>
              <w:autoSpaceDN w:val="0"/>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1.开展优化法治化营商环境普法活动，广泛开展政务服务密切相关的普法活动。</w:t>
            </w:r>
          </w:p>
          <w:p w:rsidR="006A7EED" w:rsidRDefault="005170E3">
            <w:pPr>
              <w:autoSpaceDN w:val="0"/>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2.充分利用政务服务窗口、电子显示屏、宣传栏、网站等媒介，结合“4·15”全民国家安全教育日、“12·4”国家宪法日等组织开展专题法治宣传活动，广泛宣传宪法、民法典、党内法律法规和本单位审批服务执行的法律法规，扩大专业法的社会知晓率。</w:t>
            </w:r>
          </w:p>
          <w:p w:rsidR="006A7EED" w:rsidRDefault="005170E3">
            <w:pPr>
              <w:autoSpaceDN w:val="0"/>
              <w:spacing w:line="400" w:lineRule="exact"/>
              <w:ind w:firstLineChars="200" w:firstLine="560"/>
              <w:rPr>
                <w:rFonts w:ascii="仿宋_GB2312" w:eastAsia="仿宋_GB2312" w:hAnsi="仿宋_GB2312" w:cs="仿宋_GB2312"/>
                <w:bCs/>
                <w:color w:val="000000" w:themeColor="text1"/>
                <w:kern w:val="0"/>
                <w:sz w:val="28"/>
                <w:szCs w:val="28"/>
              </w:rPr>
            </w:pPr>
            <w:r>
              <w:rPr>
                <w:rFonts w:ascii="仿宋_GB2312" w:eastAsia="仿宋_GB2312" w:hAnsi="仿宋_GB2312" w:cs="仿宋_GB2312" w:hint="eastAsia"/>
                <w:bCs/>
                <w:color w:val="000000" w:themeColor="text1"/>
                <w:kern w:val="0"/>
                <w:sz w:val="28"/>
                <w:szCs w:val="28"/>
              </w:rPr>
              <w:t>3.在执法和服务的过程中开展面对面普法宣传，将相关法律规定和依据，告知当事人和服务对象，通过以案释法、以法析理，让当事人和服务对象知晓违法行为后果、清楚维权救济途径、履行法定义务，让执法和服务的过程，成为群众尊法、学法、守法、用法的过程。</w:t>
            </w:r>
          </w:p>
          <w:p w:rsidR="006A7EED" w:rsidRDefault="005170E3">
            <w:pPr>
              <w:autoSpaceDN w:val="0"/>
              <w:spacing w:line="40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kern w:val="0"/>
                <w:sz w:val="28"/>
                <w:szCs w:val="28"/>
              </w:rPr>
              <w:t>4.推进政务公开。除涉及国家秘密、商业秘密和当事人隐私依法不能公开外，公开审批和服务的过程、依据、结果，接受社会监督。</w:t>
            </w:r>
          </w:p>
        </w:tc>
      </w:tr>
    </w:tbl>
    <w:p w:rsidR="006A7EED" w:rsidRDefault="006A7EED">
      <w:pPr>
        <w:spacing w:line="20" w:lineRule="exact"/>
        <w:ind w:firstLineChars="200" w:firstLine="640"/>
        <w:rPr>
          <w:rFonts w:ascii="仿宋_GB2312" w:eastAsia="仿宋_GB2312" w:hAnsi="仿宋_GB2312" w:cs="仿宋_GB2312"/>
          <w:sz w:val="32"/>
          <w:szCs w:val="32"/>
        </w:rPr>
      </w:pPr>
    </w:p>
    <w:sectPr w:rsidR="006A7EED">
      <w:pgSz w:w="16838" w:h="11906" w:orient="landscape"/>
      <w:pgMar w:top="1803" w:right="1440" w:bottom="1803" w:left="1440" w:header="850" w:footer="992" w:gutter="0"/>
      <w:pgNumType w:fmt="numberInDash"/>
      <w:cols w:space="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78B" w:rsidRDefault="00FC378B">
      <w:r>
        <w:separator/>
      </w:r>
    </w:p>
  </w:endnote>
  <w:endnote w:type="continuationSeparator" w:id="0">
    <w:p w:rsidR="00FC378B" w:rsidRDefault="00FC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EED" w:rsidRDefault="005170E3">
    <w:pPr>
      <w:pStyle w:val="a5"/>
    </w:pPr>
    <w:r>
      <w:rPr>
        <w:noProof/>
      </w:rPr>
      <mc:AlternateContent>
        <mc:Choice Requires="wps">
          <w:drawing>
            <wp:anchor distT="0" distB="0" distL="114300" distR="114300" simplePos="0" relativeHeight="251659264" behindDoc="0" locked="0" layoutInCell="1" allowOverlap="1" wp14:anchorId="5282843E" wp14:editId="741812F7">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A7EED" w:rsidRDefault="005170E3">
                          <w:pPr>
                            <w:pStyle w:val="a5"/>
                          </w:pPr>
                          <w:r>
                            <w:fldChar w:fldCharType="begin"/>
                          </w:r>
                          <w:r>
                            <w:instrText xml:space="preserve"> PAGE  \* MERGEFORMAT </w:instrText>
                          </w:r>
                          <w:r>
                            <w:fldChar w:fldCharType="separate"/>
                          </w:r>
                          <w:r w:rsidR="008034DF">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82843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A7EED" w:rsidRDefault="005170E3">
                    <w:pPr>
                      <w:pStyle w:val="a5"/>
                    </w:pPr>
                    <w:r>
                      <w:fldChar w:fldCharType="begin"/>
                    </w:r>
                    <w:r>
                      <w:instrText xml:space="preserve"> PAGE  \* MERGEFORMAT </w:instrText>
                    </w:r>
                    <w:r>
                      <w:fldChar w:fldCharType="separate"/>
                    </w:r>
                    <w:r w:rsidR="008034DF">
                      <w:rPr>
                        <w:noProof/>
                      </w:rPr>
                      <w:t>- 1 -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78B" w:rsidRDefault="00FC378B">
      <w:r>
        <w:separator/>
      </w:r>
    </w:p>
  </w:footnote>
  <w:footnote w:type="continuationSeparator" w:id="0">
    <w:p w:rsidR="00FC378B" w:rsidRDefault="00FC3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4728A"/>
    <w:rsid w:val="005170E3"/>
    <w:rsid w:val="006A7EED"/>
    <w:rsid w:val="006D34A6"/>
    <w:rsid w:val="008034DF"/>
    <w:rsid w:val="00FC378B"/>
    <w:rsid w:val="3454728A"/>
    <w:rsid w:val="434C59FF"/>
    <w:rsid w:val="707D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98D6C6-BD0D-4525-B319-6980B522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note tex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qFormat/>
    <w:pPr>
      <w:widowControl w:val="0"/>
      <w:spacing w:after="120" w:line="630" w:lineRule="exact"/>
      <w:ind w:firstLineChars="100" w:firstLine="420"/>
      <w:jc w:val="both"/>
      <w:textAlignment w:val="bottom"/>
    </w:pPr>
    <w:rPr>
      <w:rFonts w:ascii="Times New Roman" w:eastAsia="方正仿宋简体" w:hAnsi="Times New Roman" w:cs="Times New Roman"/>
      <w:spacing w:val="6"/>
      <w:kern w:val="2"/>
      <w:sz w:val="32"/>
      <w:szCs w:val="32"/>
    </w:rPr>
  </w:style>
  <w:style w:type="paragraph" w:styleId="5">
    <w:name w:val="index 5"/>
    <w:basedOn w:val="a"/>
    <w:next w:val="a"/>
    <w:qFormat/>
    <w:pPr>
      <w:ind w:left="1680"/>
    </w:pPr>
  </w:style>
  <w:style w:type="paragraph" w:styleId="a4">
    <w:name w:val="Body Text"/>
    <w:basedOn w:val="a"/>
    <w:next w:val="a5"/>
    <w:qFormat/>
    <w:pPr>
      <w:spacing w:after="120"/>
    </w:pPr>
  </w:style>
  <w:style w:type="paragraph" w:styleId="a5">
    <w:name w:val="footer"/>
    <w:basedOn w:val="a"/>
    <w:next w:val="5"/>
    <w:qFormat/>
    <w:pPr>
      <w:tabs>
        <w:tab w:val="center" w:pos="4153"/>
        <w:tab w:val="right" w:pos="8306"/>
      </w:tabs>
      <w:snapToGrid w:val="0"/>
      <w:jc w:val="left"/>
    </w:pPr>
    <w:rPr>
      <w:sz w:val="18"/>
    </w:rPr>
  </w:style>
  <w:style w:type="paragraph" w:styleId="a6">
    <w:name w:val="Body Text Indent"/>
    <w:basedOn w:val="a"/>
    <w:next w:val="a7"/>
    <w:qFormat/>
    <w:pPr>
      <w:ind w:firstLineChars="200" w:firstLine="600"/>
    </w:pPr>
    <w:rPr>
      <w:rFonts w:ascii="仿宋_GB2312" w:eastAsia="仿宋_GB2312" w:hAnsi="宋体" w:cs="Arial"/>
      <w:bCs/>
      <w:sz w:val="30"/>
      <w:szCs w:val="28"/>
    </w:rPr>
  </w:style>
  <w:style w:type="paragraph" w:styleId="a7">
    <w:name w:val="envelope return"/>
    <w:basedOn w:val="a"/>
    <w:qFormat/>
    <w:pPr>
      <w:snapToGrid w:val="0"/>
    </w:pPr>
    <w:rPr>
      <w:rFonts w:ascii="Arial" w:eastAsia="宋体" w:hAnsi="Arial" w:cs="Times New Roman"/>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footnote text"/>
    <w:basedOn w:val="a"/>
    <w:qFormat/>
    <w:pPr>
      <w:snapToGrid w:val="0"/>
      <w:jc w:val="left"/>
    </w:pPr>
    <w:rPr>
      <w:rFonts w:ascii="Calibri" w:hAnsi="Calibri"/>
      <w:sz w:val="18"/>
      <w:szCs w:val="18"/>
    </w:rPr>
  </w:style>
  <w:style w:type="paragraph" w:styleId="aa">
    <w:name w:val="Normal (Web)"/>
    <w:basedOn w:val="a"/>
    <w:qFormat/>
    <w:pPr>
      <w:spacing w:beforeAutospacing="1" w:afterAutospacing="1"/>
      <w:jc w:val="left"/>
    </w:pPr>
    <w:rPr>
      <w:rFonts w:cs="Times New Roman"/>
      <w:kern w:val="0"/>
      <w:sz w:val="24"/>
    </w:rPr>
  </w:style>
  <w:style w:type="paragraph" w:styleId="2">
    <w:name w:val="Body Text First Indent 2"/>
    <w:basedOn w:val="a6"/>
    <w:next w:val="a"/>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3050</Words>
  <Characters>17387</Characters>
  <Application>Microsoft Office Word</Application>
  <DocSecurity>0</DocSecurity>
  <Lines>144</Lines>
  <Paragraphs>40</Paragraphs>
  <ScaleCrop>false</ScaleCrop>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夜露</dc:creator>
  <cp:lastModifiedBy>Administrator</cp:lastModifiedBy>
  <cp:revision>4</cp:revision>
  <cp:lastPrinted>2024-12-03T08:04:00Z</cp:lastPrinted>
  <dcterms:created xsi:type="dcterms:W3CDTF">2024-12-03T02:40:00Z</dcterms:created>
  <dcterms:modified xsi:type="dcterms:W3CDTF">2024-12-17T08:57:00Z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DF6A65079F83416AAD51A39020AB7B58_13</vt:lpwstr>
  </property>
</Properties>
</file>