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BD" w:rsidRDefault="005331BD" w:rsidP="005331BD">
      <w:pPr>
        <w:spacing w:line="4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/>
          <w:bCs/>
          <w:color w:val="000000"/>
          <w:spacing w:val="-20"/>
          <w:sz w:val="36"/>
          <w:szCs w:val="36"/>
        </w:rPr>
        <w:t>宁远县中医医院2025年第一批公开招聘备案制专业技术人员职位表</w:t>
      </w:r>
    </w:p>
    <w:tbl>
      <w:tblPr>
        <w:tblStyle w:val="a"/>
        <w:tblW w:w="15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486"/>
        <w:gridCol w:w="709"/>
        <w:gridCol w:w="850"/>
        <w:gridCol w:w="709"/>
        <w:gridCol w:w="709"/>
        <w:gridCol w:w="2409"/>
        <w:gridCol w:w="5461"/>
        <w:gridCol w:w="2791"/>
      </w:tblGrid>
      <w:tr w:rsidR="005331BD" w:rsidTr="00487BCB">
        <w:trPr>
          <w:trHeight w:val="362"/>
          <w:jc w:val="center"/>
        </w:trPr>
        <w:tc>
          <w:tcPr>
            <w:tcW w:w="725" w:type="dxa"/>
            <w:vMerge w:val="restart"/>
            <w:noWrap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6" w:type="dxa"/>
            <w:vMerge w:val="restart"/>
            <w:noWrap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计划招聘人数</w:t>
            </w:r>
          </w:p>
        </w:tc>
        <w:tc>
          <w:tcPr>
            <w:tcW w:w="10138" w:type="dxa"/>
            <w:gridSpan w:val="5"/>
            <w:noWrap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招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聘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条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2791" w:type="dxa"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331BD" w:rsidTr="00487BCB">
        <w:trPr>
          <w:trHeight w:val="935"/>
          <w:jc w:val="center"/>
        </w:trPr>
        <w:tc>
          <w:tcPr>
            <w:tcW w:w="725" w:type="dxa"/>
            <w:vMerge/>
            <w:noWrap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/>
            <w:noWrap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最高年龄要求</w:t>
            </w:r>
          </w:p>
        </w:tc>
        <w:tc>
          <w:tcPr>
            <w:tcW w:w="709" w:type="dxa"/>
            <w:noWrap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709" w:type="dxa"/>
            <w:noWrap/>
            <w:vAlign w:val="center"/>
          </w:tcPr>
          <w:p w:rsidR="005331BD" w:rsidRDefault="005331BD" w:rsidP="00103FBD">
            <w:pPr>
              <w:widowControl/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</w:rPr>
              <w:t>最低学位要求</w:t>
            </w:r>
          </w:p>
        </w:tc>
        <w:tc>
          <w:tcPr>
            <w:tcW w:w="2409" w:type="dxa"/>
            <w:vAlign w:val="center"/>
          </w:tcPr>
          <w:p w:rsidR="005331BD" w:rsidRDefault="005331BD" w:rsidP="00103FBD">
            <w:pPr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5461" w:type="dxa"/>
            <w:vAlign w:val="center"/>
          </w:tcPr>
          <w:p w:rsidR="005331BD" w:rsidRDefault="005331BD" w:rsidP="00103FBD">
            <w:pPr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资格</w:t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791" w:type="dxa"/>
            <w:vAlign w:val="center"/>
          </w:tcPr>
          <w:p w:rsidR="005331BD" w:rsidRDefault="005331BD" w:rsidP="00103FBD">
            <w:pPr>
              <w:spacing w:line="28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</w:rPr>
              <w:t>其他要求</w:t>
            </w:r>
          </w:p>
        </w:tc>
      </w:tr>
      <w:tr w:rsidR="005331BD" w:rsidRPr="008C4278" w:rsidTr="00487BCB">
        <w:trPr>
          <w:trHeight w:val="602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中医内科医师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B87B9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中医学、中西医临床医学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ind w:firstLineChars="250" w:firstLine="500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具有相应中级及以上职称的，年龄可放宽到35周岁以下。</w:t>
            </w:r>
          </w:p>
        </w:tc>
      </w:tr>
      <w:tr w:rsidR="005331BD" w:rsidTr="00487BCB">
        <w:trPr>
          <w:trHeight w:val="852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中医内科储备人员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中医学、中西医临床医学</w:t>
            </w:r>
          </w:p>
        </w:tc>
        <w:tc>
          <w:tcPr>
            <w:tcW w:w="5461" w:type="dxa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  <w:highlight w:val="yellow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具有医师资格证书及执业证书，2024、2025届高校毕业生医师资格证书及执业证书暂不作要求，但必须在2028年7月31日前取得，否则予以解聘。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538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中医外科医师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中医学、中西医临床医学、中医骨伤科学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ind w:firstLineChars="250" w:firstLine="500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具有相应中级及以上职称的，年龄可放宽到35周岁以下。</w:t>
            </w:r>
          </w:p>
        </w:tc>
      </w:tr>
      <w:tr w:rsidR="005331BD" w:rsidTr="00487BCB">
        <w:trPr>
          <w:trHeight w:val="712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中医外科储备人员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中医学、中西医临床医学、中医骨伤科学</w:t>
            </w:r>
          </w:p>
        </w:tc>
        <w:tc>
          <w:tcPr>
            <w:tcW w:w="5461" w:type="dxa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  <w:highlight w:val="yellow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具有医师资格证书及执业证书，2024、2025届高校毕业生医师资格证书及执业证书暂不作要求，但必须在2028年7月31日前取得，否则予以解聘。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686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临床内科医师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ind w:firstLineChars="250" w:firstLine="500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具有相应中级及以上职称的，年龄可放宽到35周岁以下。</w:t>
            </w:r>
          </w:p>
        </w:tc>
      </w:tr>
      <w:tr w:rsidR="005331BD" w:rsidTr="00487BCB">
        <w:trPr>
          <w:trHeight w:val="405"/>
          <w:jc w:val="center"/>
        </w:trPr>
        <w:tc>
          <w:tcPr>
            <w:tcW w:w="725" w:type="dxa"/>
            <w:tcBorders>
              <w:bottom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86" w:type="dxa"/>
            <w:tcBorders>
              <w:bottom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临床内科储备人员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bottom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461" w:type="dxa"/>
            <w:tcBorders>
              <w:bottom w:val="nil"/>
            </w:tcBorders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具有医师资格证书及执业证书，2024、2025届高校毕业生医师资格证书及执业证书暂不作要求，但必须在2028年7月31日前取得，否则予以解聘。</w:t>
            </w:r>
          </w:p>
        </w:tc>
        <w:tc>
          <w:tcPr>
            <w:tcW w:w="2791" w:type="dxa"/>
            <w:tcBorders>
              <w:bottom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538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临床外科医师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ind w:firstLineChars="250" w:firstLine="500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具有相应中级及以上职称的，年龄可放宽到35周岁以下。</w:t>
            </w:r>
          </w:p>
        </w:tc>
      </w:tr>
      <w:tr w:rsidR="005331BD" w:rsidTr="00487BCB">
        <w:trPr>
          <w:trHeight w:val="712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临床外科储备人员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461" w:type="dxa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具有医师资格证书及执业证书，2024、2025届高校毕业生医师资格证书及执业证书暂不作要求，但必须在2028年7月31日前取得，否则予以解聘。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5331BD" w:rsidTr="00487BCB">
        <w:trPr>
          <w:trHeight w:val="557"/>
          <w:jc w:val="center"/>
        </w:trPr>
        <w:tc>
          <w:tcPr>
            <w:tcW w:w="725" w:type="dxa"/>
            <w:tcBorders>
              <w:top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86" w:type="dxa"/>
            <w:tcBorders>
              <w:top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中医儿科医师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中医学、中西医临床医学、中医儿科学</w:t>
            </w:r>
          </w:p>
        </w:tc>
        <w:tc>
          <w:tcPr>
            <w:tcW w:w="5461" w:type="dxa"/>
            <w:tcBorders>
              <w:top w:val="nil"/>
            </w:tcBorders>
            <w:vAlign w:val="center"/>
          </w:tcPr>
          <w:p w:rsidR="005331BD" w:rsidRPr="004351C5" w:rsidRDefault="005331BD" w:rsidP="005B7478">
            <w:pPr>
              <w:spacing w:line="280" w:lineRule="exact"/>
              <w:ind w:firstLineChars="250" w:firstLine="500"/>
              <w:rPr>
                <w:rFonts w:ascii="宋体" w:hAnsi="宋体"/>
                <w:sz w:val="20"/>
                <w:szCs w:val="20"/>
                <w:highlight w:val="yellow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具有医师资格证书及执业证书。</w:t>
            </w:r>
          </w:p>
        </w:tc>
        <w:tc>
          <w:tcPr>
            <w:tcW w:w="2791" w:type="dxa"/>
            <w:tcBorders>
              <w:top w:val="nil"/>
            </w:tcBorders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具有相应中级及以上职称的，年龄可放宽到35周岁以下。</w:t>
            </w:r>
          </w:p>
        </w:tc>
      </w:tr>
      <w:tr w:rsidR="005331BD" w:rsidTr="00487BCB">
        <w:trPr>
          <w:trHeight w:val="712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针灸推拿储备人员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具有医师资格证书及执业证书，2024、2025届高校毕业生医师资格证书及执业证书暂不作要求，但必须在2028年7月31日前取得，否则予以解聘。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具有相应中级及以上职称的，年龄可放宽到35周岁以下。</w:t>
            </w:r>
          </w:p>
        </w:tc>
      </w:tr>
    </w:tbl>
    <w:tbl>
      <w:tblPr>
        <w:tblW w:w="15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486"/>
        <w:gridCol w:w="850"/>
        <w:gridCol w:w="709"/>
        <w:gridCol w:w="709"/>
        <w:gridCol w:w="709"/>
        <w:gridCol w:w="2409"/>
        <w:gridCol w:w="5461"/>
        <w:gridCol w:w="2791"/>
      </w:tblGrid>
      <w:tr w:rsidR="005331BD" w:rsidTr="00487BCB">
        <w:trPr>
          <w:trHeight w:val="606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影像诊断医师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医学影像学、临床医学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ind w:firstLineChars="250" w:firstLine="500"/>
              <w:rPr>
                <w:rFonts w:ascii="宋体" w:hAnsi="宋体"/>
                <w:sz w:val="20"/>
                <w:szCs w:val="20"/>
                <w:highlight w:val="yellow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具有相应中级及以上职称的，年龄可放宽到35周岁以下。</w:t>
            </w:r>
          </w:p>
        </w:tc>
      </w:tr>
      <w:tr w:rsidR="005331BD" w:rsidTr="00487BCB">
        <w:trPr>
          <w:trHeight w:val="900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影像诊断储备人员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医学影像学、临床医学</w:t>
            </w:r>
          </w:p>
        </w:tc>
        <w:tc>
          <w:tcPr>
            <w:tcW w:w="5461" w:type="dxa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具有医师资格证书及执业证书，2024、2025届高校毕业生医师资格证书及执业证书暂不作要求，但必须在2028年7月31日前取得，否则予以解聘。</w:t>
            </w:r>
          </w:p>
        </w:tc>
        <w:tc>
          <w:tcPr>
            <w:tcW w:w="2791" w:type="dxa"/>
            <w:noWrap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546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口腔科储备人员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5461" w:type="dxa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具有医师资格证书及执业证书，2024、2025届高校毕业生医师资格证书及执业证书暂不作要求，但必须在2028年7月31日前取得，否则予以解聘。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640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120急救中心医师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中医学、中西医临床医学、临床医学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ind w:firstLineChars="250" w:firstLine="500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具有医师资格证书及执业证书。</w:t>
            </w:r>
          </w:p>
        </w:tc>
        <w:tc>
          <w:tcPr>
            <w:tcW w:w="2791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具有相应中级及以上职称的，年龄可放宽到35周岁以下。</w:t>
            </w:r>
          </w:p>
        </w:tc>
      </w:tr>
      <w:tr w:rsidR="005331BD" w:rsidTr="00487BCB">
        <w:trPr>
          <w:trHeight w:val="563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</w:t>
            </w: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临床医学、麻醉学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ind w:firstLineChars="250" w:firstLine="500"/>
              <w:rPr>
                <w:rFonts w:ascii="宋体" w:hAnsi="宋体"/>
                <w:color w:val="000000"/>
                <w:sz w:val="20"/>
                <w:szCs w:val="20"/>
                <w:highlight w:val="yellow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具有医师资格证书及执业证书。</w:t>
            </w:r>
          </w:p>
        </w:tc>
        <w:tc>
          <w:tcPr>
            <w:tcW w:w="2791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712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药学部储备人员1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具有药师资格证，2024、2025届高校毕业生药师资格证暂不作要求，但必须在2028年7月31日前取得，否则予以解聘。</w:t>
            </w:r>
          </w:p>
        </w:tc>
        <w:tc>
          <w:tcPr>
            <w:tcW w:w="2791" w:type="dxa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712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药学部储备人员2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具有中药师资格证，2024、2025届高校毕业生药师资格证暂不作要求，但必须在2028年7月31日前取得，否则予以解聘。</w:t>
            </w:r>
          </w:p>
        </w:tc>
        <w:tc>
          <w:tcPr>
            <w:tcW w:w="2791" w:type="dxa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604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药学部储备人员3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临床药学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具有药师资格证，2024、2025届高校毕业生药师资格证暂不作要求，但必须在2028年7月31日前取得，否则予以解聘。</w:t>
            </w:r>
          </w:p>
        </w:tc>
        <w:tc>
          <w:tcPr>
            <w:tcW w:w="2791" w:type="dxa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565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护士1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5461" w:type="dxa"/>
            <w:vMerge w:val="restart"/>
            <w:vAlign w:val="center"/>
          </w:tcPr>
          <w:p w:rsidR="005331BD" w:rsidRPr="004351C5" w:rsidRDefault="005331BD" w:rsidP="005B747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具有护士执业证书；2025届护理专业毕业生暂未取得护士执业证书原件的，提供护士执业考试成绩合格单，但必须在2025年9月30日前提供护士执业证书原件，否则取消聘用资格。</w:t>
            </w:r>
          </w:p>
        </w:tc>
        <w:tc>
          <w:tcPr>
            <w:tcW w:w="2791" w:type="dxa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478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护士2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</w:t>
            </w: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5461" w:type="dxa"/>
            <w:vMerge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570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放射技师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ind w:firstLineChars="250" w:firstLine="500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具有放射技师及以上职称证书。</w:t>
            </w:r>
          </w:p>
        </w:tc>
        <w:tc>
          <w:tcPr>
            <w:tcW w:w="2791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570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会计学、财务管理</w:t>
            </w: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ind w:firstLineChars="250" w:firstLine="500"/>
              <w:rPr>
                <w:rFonts w:ascii="宋体" w:hAnsi="宋体" w:cs="宋体"/>
                <w:sz w:val="20"/>
                <w:szCs w:val="20"/>
              </w:rPr>
            </w:pPr>
            <w:r w:rsidRPr="004351C5">
              <w:rPr>
                <w:rFonts w:ascii="宋体" w:hAnsi="宋体" w:cs="宋体" w:hint="eastAsia"/>
                <w:sz w:val="20"/>
                <w:szCs w:val="20"/>
              </w:rPr>
              <w:t>具有助理会计师及以上职称证书。</w:t>
            </w:r>
          </w:p>
        </w:tc>
        <w:tc>
          <w:tcPr>
            <w:tcW w:w="2791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31BD" w:rsidTr="00487BCB">
        <w:trPr>
          <w:trHeight w:val="570"/>
          <w:jc w:val="center"/>
        </w:trPr>
        <w:tc>
          <w:tcPr>
            <w:tcW w:w="725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合 计</w:t>
            </w:r>
          </w:p>
        </w:tc>
        <w:tc>
          <w:tcPr>
            <w:tcW w:w="850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  <w:r w:rsidRPr="004351C5">
              <w:rPr>
                <w:rFonts w:ascii="宋体" w:hAnsi="宋体" w:cs="新宋体" w:hint="eastAsia"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61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新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1" w:type="dxa"/>
            <w:vAlign w:val="center"/>
          </w:tcPr>
          <w:p w:rsidR="005331BD" w:rsidRPr="004351C5" w:rsidRDefault="005331BD" w:rsidP="005B7478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B4C6E" w:rsidRDefault="00EB4C6E" w:rsidP="000E15E3">
      <w:pPr>
        <w:spacing w:line="20" w:lineRule="exact"/>
        <w:ind w:left="-482" w:right="-482"/>
      </w:pPr>
    </w:p>
    <w:sectPr w:rsidR="00EB4C6E" w:rsidSect="005B74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F4B" w:rsidRDefault="00ED7F4B" w:rsidP="000E15E3">
      <w:r>
        <w:separator/>
      </w:r>
    </w:p>
  </w:endnote>
  <w:endnote w:type="continuationSeparator" w:id="1">
    <w:p w:rsidR="00ED7F4B" w:rsidRDefault="00ED7F4B" w:rsidP="000E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E3" w:rsidRDefault="000E15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E3" w:rsidRDefault="000E15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E3" w:rsidRDefault="000E15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F4B" w:rsidRDefault="00ED7F4B" w:rsidP="000E15E3">
      <w:r>
        <w:separator/>
      </w:r>
    </w:p>
  </w:footnote>
  <w:footnote w:type="continuationSeparator" w:id="1">
    <w:p w:rsidR="00ED7F4B" w:rsidRDefault="00ED7F4B" w:rsidP="000E1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E3" w:rsidRDefault="000E15E3" w:rsidP="000E15E3">
    <w:pPr>
      <w:pStyle w:val="a3"/>
      <w:ind w:left="-315" w:right="-31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478" w:rsidRDefault="005B7478" w:rsidP="005B7478">
    <w:pPr>
      <w:ind w:left="-480" w:right="-480"/>
      <w:rPr>
        <w:rFonts w:ascii="黑体" w:eastAsia="黑体" w:hAnsi="黑体"/>
        <w:bCs/>
        <w:color w:val="000000"/>
        <w:sz w:val="32"/>
        <w:szCs w:val="30"/>
      </w:rPr>
    </w:pPr>
    <w:r>
      <w:rPr>
        <w:rFonts w:ascii="黑体" w:eastAsia="黑体" w:hAnsi="黑体" w:hint="eastAsia"/>
        <w:bCs/>
        <w:color w:val="000000"/>
        <w:sz w:val="32"/>
        <w:szCs w:val="30"/>
      </w:rPr>
      <w:t>附件1：</w:t>
    </w:r>
  </w:p>
  <w:p w:rsidR="000E15E3" w:rsidRDefault="000E15E3" w:rsidP="000E15E3">
    <w:pPr>
      <w:pStyle w:val="a3"/>
      <w:ind w:left="-315" w:right="-31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E3" w:rsidRDefault="000E15E3" w:rsidP="000E15E3">
    <w:pPr>
      <w:pStyle w:val="a3"/>
      <w:ind w:left="-315" w:right="-31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1BD"/>
    <w:rsid w:val="000178A4"/>
    <w:rsid w:val="000B257D"/>
    <w:rsid w:val="000E15E3"/>
    <w:rsid w:val="00280515"/>
    <w:rsid w:val="00323799"/>
    <w:rsid w:val="00387198"/>
    <w:rsid w:val="00487BCB"/>
    <w:rsid w:val="00517C09"/>
    <w:rsid w:val="005331BD"/>
    <w:rsid w:val="00550D48"/>
    <w:rsid w:val="005B7478"/>
    <w:rsid w:val="006619ED"/>
    <w:rsid w:val="00673AED"/>
    <w:rsid w:val="00864518"/>
    <w:rsid w:val="00955C95"/>
    <w:rsid w:val="00B26DBA"/>
    <w:rsid w:val="00DD3216"/>
    <w:rsid w:val="00EB4C6E"/>
    <w:rsid w:val="00ED7F4B"/>
    <w:rsid w:val="00FE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20" w:lineRule="exact"/>
        <w:ind w:leftChars="-150" w:left="-150" w:rightChars="-150" w:right="-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BD"/>
    <w:pPr>
      <w:widowControl w:val="0"/>
      <w:spacing w:line="240" w:lineRule="auto"/>
      <w:ind w:leftChars="0" w:left="0" w:rightChars="0" w:right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518"/>
    <w:pPr>
      <w:tabs>
        <w:tab w:val="center" w:pos="4153"/>
        <w:tab w:val="right" w:pos="8306"/>
      </w:tabs>
      <w:snapToGrid w:val="0"/>
      <w:spacing w:line="240" w:lineRule="atLeast"/>
      <w:ind w:leftChars="-150" w:left="-150" w:rightChars="-150" w:right="-150"/>
      <w:jc w:val="center"/>
    </w:pPr>
    <w:rPr>
      <w:rFonts w:asciiTheme="minorHAnsi" w:eastAsia="仿宋_GB2312" w:hAnsiTheme="minorHAnsi" w:cstheme="minorBidi"/>
      <w:sz w:val="32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518"/>
    <w:rPr>
      <w:sz w:val="32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5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1690</Characters>
  <Application>Microsoft Office Word</Application>
  <DocSecurity>0</DocSecurity>
  <Lines>14</Lines>
  <Paragraphs>3</Paragraphs>
  <ScaleCrop>false</ScaleCrop>
  <Company>Lenovo Win7 PC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2025-08-13T06:37:00Z</dcterms:created>
  <dcterms:modified xsi:type="dcterms:W3CDTF">2025-08-13T06:55:00Z</dcterms:modified>
</cp:coreProperties>
</file>