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宁远县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高标准农田建设项目耕地质量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及评定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服务预算表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</w:pPr>
    </w:p>
    <w:tbl>
      <w:tblPr>
        <w:tblStyle w:val="3"/>
        <w:tblW w:w="4995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97"/>
        <w:gridCol w:w="993"/>
        <w:gridCol w:w="1106"/>
        <w:gridCol w:w="1411"/>
        <w:gridCol w:w="1228"/>
        <w:gridCol w:w="3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数量（个、项）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预算单价（元/个、元/项）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样点布设及室内、野外校核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50397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《湖南省第三次全国土壤普查2023-2025年经费概算及2023年预算方案》，参考邵东样点布设调整与室内、野外校核价格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样点调查及采样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42800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参考《湖南省公共卫生环境检测行业协会指导性收费标准》，采样深度20cm计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样品制备及检测</w:t>
            </w:r>
          </w:p>
        </w:tc>
        <w:tc>
          <w:tcPr>
            <w:tcW w:w="49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PH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值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1498 </w:t>
            </w:r>
          </w:p>
        </w:tc>
        <w:tc>
          <w:tcPr>
            <w:tcW w:w="19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有机质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8988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有效磷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10486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速效钾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10486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缓效钾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10486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全氮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8988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容重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11770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财建【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2007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】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52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质地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10700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湘价服字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[2001]18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湘价服字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[2001]18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湘价服字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[2001]18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湘价服字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[2001]18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12840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snapToGrid w:val="0"/>
                <w:color w:val="000000"/>
                <w:lang w:val="en-US" w:eastAsia="zh-CN" w:bidi="ar"/>
              </w:rPr>
              <w:t>湘价服字</w:t>
            </w: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[2001]18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数据统计分析、成果汇总、耕地质量评定</w:t>
            </w:r>
          </w:p>
        </w:tc>
        <w:tc>
          <w:tcPr>
            <w:tcW w:w="5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《湖南省第三次全国土壤普查2023-2025年经费概算及2023年预算方案》，参考邵东数据统计分析与成果汇总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239799.00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191839.20 </w:t>
            </w:r>
          </w:p>
        </w:tc>
        <w:tc>
          <w:tcPr>
            <w:tcW w:w="1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根据宁财联发【2017】1号文件，不招标前期费用下浮20%为合同上限价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0" w:h="16840"/>
      <w:pgMar w:top="1440" w:right="1080" w:bottom="1440" w:left="10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I0ODRlMGI5ZjI0MmI0NTM3OGM2NzQyYzkxODNmZWQifQ=="/>
  </w:docVars>
  <w:rsids>
    <w:rsidRoot w:val="00000000"/>
    <w:rsid w:val="00237A6E"/>
    <w:rsid w:val="008953F8"/>
    <w:rsid w:val="00F52A8D"/>
    <w:rsid w:val="02225B04"/>
    <w:rsid w:val="04FF037E"/>
    <w:rsid w:val="054E09BE"/>
    <w:rsid w:val="0659586C"/>
    <w:rsid w:val="067F1777"/>
    <w:rsid w:val="07D16002"/>
    <w:rsid w:val="08640C24"/>
    <w:rsid w:val="08752E31"/>
    <w:rsid w:val="097A6225"/>
    <w:rsid w:val="09EF6C13"/>
    <w:rsid w:val="0A260C20"/>
    <w:rsid w:val="0AC534D0"/>
    <w:rsid w:val="0B156206"/>
    <w:rsid w:val="0C0A7D34"/>
    <w:rsid w:val="0C322DE7"/>
    <w:rsid w:val="0D9215C4"/>
    <w:rsid w:val="0E9953A0"/>
    <w:rsid w:val="0F1B2A26"/>
    <w:rsid w:val="0F5B2655"/>
    <w:rsid w:val="0FD04DF1"/>
    <w:rsid w:val="10196798"/>
    <w:rsid w:val="10CA1840"/>
    <w:rsid w:val="1235718D"/>
    <w:rsid w:val="129B7938"/>
    <w:rsid w:val="138E4DA7"/>
    <w:rsid w:val="13A26AA4"/>
    <w:rsid w:val="13BD743A"/>
    <w:rsid w:val="14290F74"/>
    <w:rsid w:val="143C0CA7"/>
    <w:rsid w:val="14541AC6"/>
    <w:rsid w:val="15842905"/>
    <w:rsid w:val="15A9236C"/>
    <w:rsid w:val="16421E79"/>
    <w:rsid w:val="169C5A2D"/>
    <w:rsid w:val="1723614E"/>
    <w:rsid w:val="17B33866"/>
    <w:rsid w:val="18724BF0"/>
    <w:rsid w:val="193006AE"/>
    <w:rsid w:val="194303E2"/>
    <w:rsid w:val="195645B9"/>
    <w:rsid w:val="197B401F"/>
    <w:rsid w:val="19D83220"/>
    <w:rsid w:val="1A807414"/>
    <w:rsid w:val="1B5E59A7"/>
    <w:rsid w:val="1BA82036"/>
    <w:rsid w:val="1BF63B2B"/>
    <w:rsid w:val="1F43738D"/>
    <w:rsid w:val="1F7A6B27"/>
    <w:rsid w:val="1F9279CD"/>
    <w:rsid w:val="20C462AC"/>
    <w:rsid w:val="215D04AF"/>
    <w:rsid w:val="21D8434A"/>
    <w:rsid w:val="22CA1B74"/>
    <w:rsid w:val="22D402FC"/>
    <w:rsid w:val="237613B4"/>
    <w:rsid w:val="23D04F68"/>
    <w:rsid w:val="246A53BC"/>
    <w:rsid w:val="24B30B11"/>
    <w:rsid w:val="24F829C8"/>
    <w:rsid w:val="250C1FD0"/>
    <w:rsid w:val="254C2D14"/>
    <w:rsid w:val="27870033"/>
    <w:rsid w:val="27A26C1B"/>
    <w:rsid w:val="27BF0D38"/>
    <w:rsid w:val="289724F8"/>
    <w:rsid w:val="298C36DF"/>
    <w:rsid w:val="29FD33FC"/>
    <w:rsid w:val="2A7A3E7F"/>
    <w:rsid w:val="2AF8D0B4"/>
    <w:rsid w:val="2BDA701C"/>
    <w:rsid w:val="2C526E62"/>
    <w:rsid w:val="2C646B95"/>
    <w:rsid w:val="2CF25F4F"/>
    <w:rsid w:val="2E13617D"/>
    <w:rsid w:val="2E206AEC"/>
    <w:rsid w:val="2EE67D35"/>
    <w:rsid w:val="2F8337D6"/>
    <w:rsid w:val="322C1F03"/>
    <w:rsid w:val="3268280F"/>
    <w:rsid w:val="32A01FA9"/>
    <w:rsid w:val="33BE302F"/>
    <w:rsid w:val="33D62126"/>
    <w:rsid w:val="34B26F0A"/>
    <w:rsid w:val="34C46423"/>
    <w:rsid w:val="34D81ECE"/>
    <w:rsid w:val="352829B1"/>
    <w:rsid w:val="35827561"/>
    <w:rsid w:val="35A61FCC"/>
    <w:rsid w:val="36110EAD"/>
    <w:rsid w:val="36603F29"/>
    <w:rsid w:val="36F31241"/>
    <w:rsid w:val="37AF33BA"/>
    <w:rsid w:val="38044D88"/>
    <w:rsid w:val="39602492"/>
    <w:rsid w:val="39736669"/>
    <w:rsid w:val="3D7EACC1"/>
    <w:rsid w:val="3EC55271"/>
    <w:rsid w:val="3F106E38"/>
    <w:rsid w:val="3F8A2017"/>
    <w:rsid w:val="400242A3"/>
    <w:rsid w:val="40E02836"/>
    <w:rsid w:val="42DA1507"/>
    <w:rsid w:val="434A3F97"/>
    <w:rsid w:val="447D214A"/>
    <w:rsid w:val="44B244EA"/>
    <w:rsid w:val="457C4AF8"/>
    <w:rsid w:val="46821C9A"/>
    <w:rsid w:val="46933EA7"/>
    <w:rsid w:val="47044DA5"/>
    <w:rsid w:val="473E1472"/>
    <w:rsid w:val="4A8C758B"/>
    <w:rsid w:val="4AC97E97"/>
    <w:rsid w:val="4B007631"/>
    <w:rsid w:val="4BF947AC"/>
    <w:rsid w:val="4C4A5008"/>
    <w:rsid w:val="4C96024D"/>
    <w:rsid w:val="4D834C75"/>
    <w:rsid w:val="4E141D71"/>
    <w:rsid w:val="4E9D1D67"/>
    <w:rsid w:val="4F817E5C"/>
    <w:rsid w:val="4FC41575"/>
    <w:rsid w:val="4FFC0D0F"/>
    <w:rsid w:val="501A1D50"/>
    <w:rsid w:val="506B379F"/>
    <w:rsid w:val="51497F84"/>
    <w:rsid w:val="51A96C75"/>
    <w:rsid w:val="51B25074"/>
    <w:rsid w:val="51C07B1A"/>
    <w:rsid w:val="523A167B"/>
    <w:rsid w:val="52EC6E19"/>
    <w:rsid w:val="536C7F5A"/>
    <w:rsid w:val="555667CB"/>
    <w:rsid w:val="55D63DB0"/>
    <w:rsid w:val="562E599A"/>
    <w:rsid w:val="56690780"/>
    <w:rsid w:val="57B123DF"/>
    <w:rsid w:val="57FB5BF9"/>
    <w:rsid w:val="5814471C"/>
    <w:rsid w:val="589917F1"/>
    <w:rsid w:val="596A6CE9"/>
    <w:rsid w:val="59A3044D"/>
    <w:rsid w:val="59C97EB4"/>
    <w:rsid w:val="59DB7BE7"/>
    <w:rsid w:val="59F20A8D"/>
    <w:rsid w:val="5A4532B2"/>
    <w:rsid w:val="5A582FE6"/>
    <w:rsid w:val="5B231846"/>
    <w:rsid w:val="5B24736C"/>
    <w:rsid w:val="5BAD110F"/>
    <w:rsid w:val="5D30024A"/>
    <w:rsid w:val="5D437F7D"/>
    <w:rsid w:val="5DD72473"/>
    <w:rsid w:val="5E7F1226"/>
    <w:rsid w:val="5EE27322"/>
    <w:rsid w:val="5F6B37BB"/>
    <w:rsid w:val="5FFF786F"/>
    <w:rsid w:val="60477D84"/>
    <w:rsid w:val="60D84E80"/>
    <w:rsid w:val="61833474"/>
    <w:rsid w:val="62F835B8"/>
    <w:rsid w:val="62FF30F3"/>
    <w:rsid w:val="63BD4780"/>
    <w:rsid w:val="64AA2690"/>
    <w:rsid w:val="64C25C2B"/>
    <w:rsid w:val="64CF659A"/>
    <w:rsid w:val="6531690D"/>
    <w:rsid w:val="663366B5"/>
    <w:rsid w:val="66F7F257"/>
    <w:rsid w:val="66FD73EF"/>
    <w:rsid w:val="674A1F08"/>
    <w:rsid w:val="68817BAC"/>
    <w:rsid w:val="6AF91C7B"/>
    <w:rsid w:val="6C042FCD"/>
    <w:rsid w:val="6C16685D"/>
    <w:rsid w:val="6C292A34"/>
    <w:rsid w:val="6C47110C"/>
    <w:rsid w:val="6C9F2CF6"/>
    <w:rsid w:val="6D415B5B"/>
    <w:rsid w:val="6E0E1EE1"/>
    <w:rsid w:val="6E8201DA"/>
    <w:rsid w:val="6F2474E3"/>
    <w:rsid w:val="6FB708F7"/>
    <w:rsid w:val="701A2DBF"/>
    <w:rsid w:val="702C2AF3"/>
    <w:rsid w:val="706B0BE6"/>
    <w:rsid w:val="71B27028"/>
    <w:rsid w:val="71D04167"/>
    <w:rsid w:val="71DE1BCB"/>
    <w:rsid w:val="71F15DA2"/>
    <w:rsid w:val="72655E48"/>
    <w:rsid w:val="73702CF6"/>
    <w:rsid w:val="73C179F6"/>
    <w:rsid w:val="7487654A"/>
    <w:rsid w:val="757A60AE"/>
    <w:rsid w:val="77CB0E43"/>
    <w:rsid w:val="77F51A1C"/>
    <w:rsid w:val="794C7D62"/>
    <w:rsid w:val="7A9D6AC7"/>
    <w:rsid w:val="7B6B0973"/>
    <w:rsid w:val="7C2C027F"/>
    <w:rsid w:val="7C6D24C9"/>
    <w:rsid w:val="7CCA3477"/>
    <w:rsid w:val="7ED56104"/>
    <w:rsid w:val="7EFE38AC"/>
    <w:rsid w:val="7F1255AA"/>
    <w:rsid w:val="7F2552DD"/>
    <w:rsid w:val="7F995383"/>
    <w:rsid w:val="7FD32AD8"/>
    <w:rsid w:val="9EDCAD41"/>
    <w:rsid w:val="DDBBB18E"/>
    <w:rsid w:val="F47FA758"/>
    <w:rsid w:val="F6FB548C"/>
    <w:rsid w:val="F7F06EE6"/>
    <w:rsid w:val="FDF025C5"/>
    <w:rsid w:val="FF3BA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2409</Words>
  <Characters>2890</Characters>
  <TotalTime>1</TotalTime>
  <ScaleCrop>false</ScaleCrop>
  <LinksUpToDate>false</LinksUpToDate>
  <CharactersWithSpaces>2945</CharactersWithSpaces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2024-05-14T22:03:00Z</dcterms:created>
  <dc:creator>Administrator</dc:creator>
  <cp:lastModifiedBy>kylin</cp:lastModifiedBy>
  <cp:lastPrinted>2024-05-19T08:28:00Z</cp:lastPrinted>
  <dcterms:modified xsi:type="dcterms:W3CDTF">2025-10-30T11:21:06Z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2024-05-11T14:03:26Z</vt:filetime>
  </property>
  <property fmtid="{D5CDD505-2E9C-101B-9397-08002B2CF9AE}" pid="4" name="UsrData">
    <vt:lpwstr>663f0a1fa6e115001ff80ca8wl</vt:lpwstr>
  </property>
  <property fmtid="{D5CDD505-2E9C-101B-9397-08002B2CF9AE}" pid="5" name="KSOProductBuildVer">
    <vt:lpwstr>2052-11.8.2.11763</vt:lpwstr>
  </property>
  <property fmtid="{D5CDD505-2E9C-101B-9397-08002B2CF9AE}" pid="6" name="ICV">
    <vt:lpwstr>AD7EE001157414F34934FF68C718F3C4</vt:lpwstr>
  </property>
</Properties>
</file>