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ascii="方正公文小标宋" w:eastAsia="方正公文小标宋"/>
          <w:b w:val="0"/>
          <w:sz w:val="84"/>
          <w:szCs w:val="84"/>
          <w:lang w:eastAsia="zh-CN"/>
        </w:rPr>
      </w:pPr>
    </w:p>
    <w:p>
      <w:pPr>
        <w:pStyle w:val="2"/>
        <w:jc w:val="left"/>
        <w:outlineLvl w:val="9"/>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湖南省永州市宁远县禾亭镇人民</w:t>
      </w:r>
    </w:p>
    <w:p>
      <w:pPr>
        <w:adjustRightInd/>
        <w:snapToGrid/>
        <w:spacing w:before="0" w:beforeLines="0" w:after="0" w:afterLines="0"/>
        <w:jc w:val="center"/>
        <w:outlineLvl w:val="0"/>
        <w:rPr>
          <w:rFonts w:hint="eastAsia" w:ascii="Times New Roman" w:hAnsi="方正公文小标宋" w:eastAsia="方正公文小标宋"/>
          <w:snapToGrid/>
          <w:kern w:val="0"/>
          <w:sz w:val="84"/>
          <w:szCs w:val="84"/>
        </w:rPr>
      </w:pPr>
      <w:bookmarkStart w:id="0" w:name="_Toc17801"/>
      <w:r>
        <w:rPr>
          <w:rFonts w:hint="eastAsia" w:ascii="Times New Roman" w:hAnsi="方正公文小标宋" w:eastAsia="方正公文小标宋"/>
          <w:snapToGrid/>
          <w:kern w:val="0"/>
          <w:sz w:val="84"/>
          <w:szCs w:val="84"/>
        </w:rPr>
        <w:t>政府履行职责事项清单</w:t>
      </w:r>
      <w:bookmarkEnd w:id="0"/>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3944"/>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目</w:t>
          </w:r>
          <w:r>
            <w:rPr>
              <w:rFonts w:hint="eastAsia" w:ascii="方正公文小标宋" w:hAnsi="方正公文小标宋" w:eastAsia="方正公文小标宋" w:cs="方正公文小标宋"/>
              <w:sz w:val="44"/>
              <w:szCs w:val="44"/>
              <w:lang w:val="en-US" w:eastAsia="zh-CN"/>
            </w:rPr>
            <w:t xml:space="preserve">  </w:t>
          </w:r>
          <w:bookmarkStart w:id="13" w:name="_GoBack"/>
          <w:bookmarkEnd w:id="13"/>
          <w:r>
            <w:rPr>
              <w:rFonts w:hint="eastAsia" w:ascii="方正公文小标宋" w:hAnsi="方正公文小标宋" w:eastAsia="方正公文小标宋" w:cs="方正公文小标宋"/>
              <w:sz w:val="44"/>
              <w:szCs w:val="44"/>
            </w:rPr>
            <w:t>录</w:t>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color w:val="auto"/>
              <w:spacing w:val="7"/>
              <w:sz w:val="32"/>
              <w:szCs w:val="32"/>
              <w:lang w:eastAsia="zh-CN"/>
            </w:rPr>
            <w:instrText xml:space="preserve">TOC \o "1-1" \h \u </w:instrText>
          </w:r>
          <w:r>
            <w:rPr>
              <w:rFonts w:hint="eastAsia" w:ascii="方正公文小标宋" w:hAnsi="方正公文小标宋" w:eastAsia="方正公文小标宋" w:cs="方正公文小标宋"/>
              <w:color w:val="auto"/>
              <w:spacing w:val="7"/>
              <w:sz w:val="32"/>
              <w:szCs w:val="32"/>
              <w:lang w:eastAsia="zh-CN"/>
            </w:rPr>
            <w:fldChar w:fldCharType="separate"/>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_Toc17801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1.</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_Toc6318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基本履职事项清单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_Toc6318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2.</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_Toc5859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配合履职事项清单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_Toc5859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12</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3.</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_Toc10378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上级部门收回事项清单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_Toc10378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48</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
            <w:jc w:val="both"/>
            <w:outlineLvl w:val="9"/>
            <w:rPr>
              <w:rFonts w:ascii="Times New Roman" w:hAnsi="Times New Roman" w:eastAsia="方正小标宋_GBK" w:cs="Times New Roman"/>
              <w:color w:val="auto"/>
              <w:spacing w:val="7"/>
              <w:sz w:val="44"/>
              <w:szCs w:val="44"/>
              <w:lang w:eastAsia="zh-CN"/>
            </w:rPr>
          </w:pPr>
          <w:r>
            <w:rPr>
              <w:rFonts w:hint="eastAsia" w:ascii="方正公文小标宋" w:hAnsi="方正公文小标宋" w:eastAsia="方正公文小标宋" w:cs="方正公文小标宋"/>
              <w:color w:val="auto"/>
              <w:spacing w:val="7"/>
              <w:sz w:val="32"/>
              <w:szCs w:val="32"/>
              <w:lang w:eastAsia="zh-CN"/>
            </w:rPr>
            <w:fldChar w:fldCharType="end"/>
          </w:r>
        </w:p>
      </w:sdtContent>
    </w:sdt>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1" w:name="_Toc172077551"/>
      <w:bookmarkStart w:id="2" w:name="_Toc172077949"/>
      <w:bookmarkStart w:id="3" w:name="_Toc172077416"/>
      <w:bookmarkStart w:id="4" w:name="_Toc6318"/>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1"/>
      <w:bookmarkEnd w:id="2"/>
      <w:bookmarkEnd w:id="3"/>
      <w:bookmarkEnd w:id="4"/>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加强镇党委自身建设，坚持民主集中制，抓好“三重一大”事项决策，落实“第一议题”学习、理论学习中心组学习、重大事项请示报告、党内政治生活、联系服务群众、党务公开、调查研究等制度。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负责党员的发展、教育、管理、监督和服务工作，依规处置不合格党员。</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加强党校规范化建设和流动党支部管理，抓好党员干部全员培训工作。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负责党费收缴、上级下拨党费的使用和管理工作。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负责退休人员的教育引导、服务管理和关心关爱工作。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负责村“两委”干部的教育、培训、监督、考核、评先评优、薪资福利工作，抓好村“两委”干部后备力量培育储备。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负责镇机关事业单位干部职工的教育、培训、日常管理、考核、评先评优工作。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做好人才引、育、留、用工作和乡土人才、致富能人培育工作。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负责镇党委下辖党组织的成立、撤销、调整、换届和管理，整顿软弱涣散基层党组织，指导落实“三会一课”、主题党日，组织开展“双述双评”工作。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落实党建引领基层治理工作，加强村民委员会、村务监督委员会规范化建设和换届指导工作，建立健全议事决策和监督机制，支持村民委员会依法开展自治活动,提升管理服务效能。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落实党代会代表任期制，做好代表选举及联络服务工作，推动党代表积极履职。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负责镇（村）党群（便民）服务中心（站）标准化、规范化建设及活动场所的管理，规范党徽党旗的使用和村级组织活动场所挂牌。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落实全面从严治党主体责任、监督责任，贯彻中央八项规定及其实施细则精神，负责党风廉政建设和反腐败工作，扎实推进治理群众身边的不正之风和腐败问题，履行监督、执纪、问责</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监察、调查、处置。开展廉洁教育和宣传，推动廉洁文化建设。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指导村级党务、财务、村务公开，负责农村集体资产、资源、资金监管。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推进清廉机关、清廉乡村、清廉企业、清廉家庭建设。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贯彻总体国家安全观，落实国家安全责任制，筑牢国家安全人民防线，组织开展国家安全宣传教育，防范、制止危害国家安全的行为。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做好人民建议征集工作，听取群众的意见建议。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组织开展人大换届工作，召开镇人民代表大会，组织人大代表依法开展视察、调研和监督，办理人大代表建议或议案，开展民生实事项目票决制并进行监督，支持人大代表依法履职。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贯彻落实政治协商制度，支持保障政协委员进行民主监督和参政议政。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负责指导基层团组织成立、调整和撤销，团员发展教育、管理服务、推优入党，开展各类团组织活动，关心关爱青少年成长，维护青少年合法权益。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负责镇村妇联组织建设，宣传普及妇女儿童相关法律法规，关心关爱、服务妇女儿童，维护妇女儿童合法权益，引导培育良好家风，促进妇女全面发展。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负责基层科协工作，开展各项科普活动。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制定经济社会发展规划和年度计划并组织实施，推动经济高质量发展。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负责农村土地（含园地、林地）承包（延包）、经营的管理和相关纠纷调解工作。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拓宽乡村振兴产业渠道，发展琵琶岗、朝阳九嶷山兔养殖等特色产业。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依托禾亭人文特色，着力打造禾亭水粉、酿豆腐、桃源仙薯等特色美食品牌。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做好统计调查工作，组织实施经济普查、农业普查、人口普查、土地调查，建立统计台账，保管统计资料。</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支持组建商会，加强党建引领，引导商会发挥经济服务、权益维护等作用。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优化营商环境，协调解决企业面临的水、电、路、网、气、地等方面的问题，调处涉企矛盾纠纷，服务企业发展和项目建设。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宣传并落实烤烟产业扶持政策，落实烤烟生产计划，组织烟农参加技术培训，做好烤烟房的建设、维护管理，维护烤烟收购秩序，壮大烤烟产业。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宣传最低生活保障政策，摸排辖区内困难群众、人均收入低于当地最低生活保障标准的家庭，按照规定给予最低生活保障。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摸排孤儿、留守儿童、事实无人抚养儿童、困境儿童、流动儿童，建立信息台账，做好基本生活保障。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负责特困人员救助供养申请的受理、核实、初审、报批、动态管理。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负责老年人高龄补贴申请的受理、核实、初审、报批及动态管理。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宣传各项惠农补贴政策，做好惠农补贴的信息采集、初审、公示、报批、录入工作。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及时发现因病、因灾、突发事故、经营亏损等导致家庭收入严重下降生活困难的农户，并纳入监测对象，防止返贫致贫。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开展帮扶救助，保障困难群众基本生活。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建立求职信息和就业困难人员台账，开展就业创业政策宣传，组织人员参加就业创业技能培训，做好就业供需对接相关工作，引导申请创业就业补贴。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引导就业困难脱贫户、监测户申报护林员、交通引导员等公益性岗位。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开展全民健身工作，管理维护乡村体育基础设施。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加强与退役军人联系沟通，做好退役军人就业创业扶持、优抚帮扶、走访慰问、权益维护等服务保障工作。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负责居民医疗救助申请的受理、核实、初审、报批、公示工作。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做好残疾人服务和关心关爱工作，帮助其申请更换辅具等。</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 开展人民调解工作。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负责法律顾问日常管理，指导做好村公共法律服务等工作。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负责行政复议案件的答复和行政诉讼案件的应诉工作。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开展法治宣传教育，落实国家工作人员年度学法用法考试制度。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开展人民防空宣传教育，并按上级统一部署组织开展疏散演练。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规范（负责）养犬管理。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负责组织、协调小型农田水利设施建设和维护管理。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开展粮食安全政策法规宣传，稳定粮食播种面积，提供生产技术指导，推行农机社会化服务。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负责开展基本农田保护法律法规宣传、日常巡查工作，发现违法问题及时上报。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负责农村集体经济组织的监督管理，加强农村集体经济组织经营管理队伍建设，支持和引导各类人才服务新型农村集体经济发展，防范化解村级债务风险。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做好帮扶项目资产管理及乡村振兴项目的后续管护，落实扶贫产业项目资金分红。</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做好大中型水库移民后期扶持人口摸底造册、公示、初审、上报。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开展易地扶贫搬迁后续扶持工作，落实各项政策，组织技能培训，动员发展产业，做好结对帮扶。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弘扬践行社会主义核心价值观，加强新时代爱国主义教育，建设、用好新时代文明实践所、站，加强精神文明建设，巩固全国文明城市创建成果。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倡导、推进移风易俗，指导村制定或修订村规民约、成立红白理事会、道德评议会、村民议事会、禁毒禁赌会，积极推进婚事新办、丧事简办、孝亲敬老。</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加强社会工作者和志愿者队伍建设，开展志愿服务工作。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主动排查化解涉访矛盾，受理群众来信、来电、网上等信访事项，接待群众来访，承办上级党委政府直接交办的信访事项，督促、审核信访事项的办理回复。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负责居民申请保障性住房的受理、初审。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负责城乡居民养老保险的政策宣传、参保登记、缴费续保及动态管理，提供参保信息查询服务。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负责城乡居民医疗保险政策宣传、参保登记、缴费查询及动态管理。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盘活利用农村闲置宅基地。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编制和实施村庄规划。</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加强日常巡查，发现违反土地管理法律法规行为的线索及时核实查处，对超出权限的及时上报。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加强固体废物污染环境防治宣传教育和科学普及，增强公众固体废物污染环境防治意识，开展日常巡查工作，发现问题及时制止、上报。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开展大气污染防治宣传教育工作，制止、上报无需专业力量即可判定的大气环境污染和生态破坏行为。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开展土壤污染防治宣传教育和土壤及地下水污染防治日常巡查工作，发现土壤污染、地下水污染违法行为及时制止、上报。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做好人居环境整治宣传，普及健康知识，督促村做好环境卫生保洁，提升村容村貌。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开展小型水库和河道保护宣传教育、日常巡查、卫生保洁，发现问题及时制止上报。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权限内核发农村集体土地乡村建设规划许可证。</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负责核发农村宅基地批准书和乡村建设规划许可证，落实农村住房审批后的建设管理工作。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负责设施农业用地选址指导、备案管理和退出监管，及时制止并上报违法违规行为。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对擅自在村庄、集镇规划区内的街道、广场、市场和车站等场所修建临时建筑物、构筑物和其他设施的责令限期拆除，并可处以罚款。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对损坏村庄和集镇房屋、公共设施的行为进行处罚。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做好传统村落、历史文化名村的保护工作。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负责公共文化设施的日常管理，组织群众性文化活动，开展公共文化服务。</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落实积极生育政策，开展生育登记服务工作，做好新生、死亡、婚育等人口信息的数据采集、系统录入以及动态更新。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开展农贸市场规范化管理及卫生巡查、秩序维护工作。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坚持党管武装，负责兵役登记、兵员征集、民兵整组、国防动员、国防教育，加快镇村退役军人荣誉墙建设，推进“双拥”共建。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负责镇机关日常运转，承担档案规范管理、公文流转、机关会务、印章管理等工作。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落实值班和信息报送制度，接收上报各类紧急、重大、突发事件。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开展保密宣传教育培训，指定专人负责保密工作，加强对本单位信息设备的保密管理，对拟公开的信息进行保密审查。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负责政府采购、国有资产管理、办公用房管理、公共机构节能、后勤服务保障工作。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承办12345热线和网上群众工作云平台等转办的涉及本镇职责权限内事项。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负责编制政府预决算，组织财税收入，严控经费支出，负责财务审核、资金发放、票据归档等工作，监管财政资金，开展机关内部财务审计。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依法组织开展村级财务监督管理、代理村级财务会计记账和核算、村民委员会财务审计和村“两委”班子成员任期经济责任审计。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5" w:name="_Toc172077950"/>
      <w:bookmarkStart w:id="6" w:name="_Toc172077417"/>
      <w:bookmarkStart w:id="7" w:name="_Toc172077552"/>
      <w:bookmarkStart w:id="8" w:name="_Toc5859"/>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5"/>
      <w:bookmarkEnd w:id="6"/>
      <w:bookmarkEnd w:id="7"/>
      <w:bookmarkEnd w:id="8"/>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强化乡镇（街道）纪检监察力量统筹，设立纪检监察片区协作组，按照片区协作工作制度，开展联合办信办案和监督检查工作。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1.参与片区内一体化监督、办案或片区间交叉监督、办案等工作；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2.参与开展审查调查工作；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3.合法合规使用县乡一体化经费、提供纪检监察工作经费财务票据。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做好村级运转经费保障和村干部及离职村干部待遇审核相关工作。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3.审核发放离职村干部生活补贴。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4.落实村干部基本报酬、正常离任村干部困难生活补助、村级组织办公经费、服务群众经费、党员活动经费。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3.开展离职村干部生活补贴摸底、资料收集和初审工作；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4.对已办理离职村干部生活补贴人员初审上报；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5.研究确定离职村干部生活补贴享受对象和核减对象并公示。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考察村党组织书记候选人预备人选。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2.出具村党组织书记候选人预备人选现实表现材料。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县自然资源局
县司法局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1.对县直机关派驻乡镇机构人员进行业务指导、考核。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县自然资源局、县司法局、县市场监督管理局：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对派驻机构人员的选拔任用、考核提出推荐意见。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3.推动成果综合运用，作为村（社区）“两委”换届的重要依据。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按照“一人一档”要求，收集《村党组织书记基本情况备案表》、考核材料、学历材料、入党材料、表彰奖励材料、有关违纪违法情况的材料、任免材料并上报。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做好从乡镇事业编人员、优秀村党组织书记、到村任职过的选调生、第一书记、驻村工作队员“五方面人员”中择优选拔乡镇领导班子成员工作。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1.制定从“五方面人员”中择优选拔乡镇领导班子成员工作实施方案，明确报名人员资格条件；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2.组织报名推荐、资格联审、公开比选、深入考察、组织体检、任命或选举、备案管理、任前培训工作。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党组织及党员干部表彰激励和党内关怀帮扶。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1.组织开展“两优一先”等表彰激励工作；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2.审核研究表彰激励对象和帮扶对象名单；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3.组织开展“两优一先”等表彰激励对象推荐工作；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1.推荐“两优一先”表彰人选；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4.摸底、申报党内关怀帮扶对象。</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3.做好到村任职选调生试用期满考核和任职期满考核。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2.对任职期满的选调生出具考核意见。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1.做好违规被抽借调乡镇人员摸底上报工作；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2.告知违规被抽借调的工作人员返岗，并安排相应工作岗位。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1.制定县管领导班子和领导干部年度考核工作实施方案，明确考核对象、内容、程序，统筹组织实施；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3.研究确定领导班子和领导干部年度考核等次；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1.收集领导班子及个人述职报告、提供年度考核登记表；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统一管理全县乡镇农村党员档案。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整理党员档案，审核合格后移交县委组织部统一管理。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1.做好资料收集汇总审核工作；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2.加强统筹协调，保障资金投入，做好本地参训学员摸底工作。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负责“农民大学生培养计划”“党建+乡村振兴高素质农民培育”宣传、报名推荐工作。</w:t>
            </w:r>
          </w:p>
        </w:tc>
      </w:tr>
      <w:tr>
        <w:tblPrEx>
          <w:tblCellMar>
            <w:top w:w="0" w:type="dxa"/>
            <w:left w:w="108" w:type="dxa"/>
            <w:bottom w:w="0" w:type="dxa"/>
            <w:right w:w="108" w:type="dxa"/>
          </w:tblCellMar>
        </w:tblPrEx>
        <w:trPr>
          <w:cantSplit/>
          <w:trHeight w:val="134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驻村第一书记及工作队员的选派管理。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1.选派驻村第一书记及工作队员、明确工作职责、完善干部选派程序；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2.负责对驻村第一书记及工作队员考核工作。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2.负责对驻村第一书记及工作队员进行考勤等日常管理工作。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县委统战部
县人大机关
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2.加强对重点环节的监督，把好非中共党员代表、委员人选关口。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1.负责县级及以上党代表、人大代表、政协委员候选人推荐；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2.开展县级及以上党代表、人大代表选举工作，推荐县级政协委员人选。</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组织村干部体检并为其购买人身意外伤害保险。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1.负责为村干部购买人身意外伤害保险，集中组织村干部进行健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2.通知村干部参加健康体检。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领导班子政治建设考察及班子运行调研。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1.制定政治建设考察或班子运行调研方案，明确访谈提纲、访谈要求、反向测评表及考察内容；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2.对乡镇班子成员个别谈话，走访调研，根据考察或调研情况形成综合报告；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3.推动考察或调研成果运用。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1.组织相关人员学习考察调研方案，做好访谈准备工作；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4.抓好考察调研反馈问题整改。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开展干部选拔任用、公务员职级晋升、事业单位人员岗位晋升及职员等级晋升工作。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1.负责开展干部选拔任用及县管领导干部职级晋升工作，成立干部考察组，组织推荐考察；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3.公务员职务、职级晋升后的工资异动审批工作。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4.事业单位工作人员异动后的工资异动审批工作。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1.制定干部名册，组织干部参加谈话推荐、会议推荐、考察谈话；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2.出具现实表现材料、廉洁自律结论性意见；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3.提出人选使用建议；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4.对晋升结果进行公示；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5.机关事业单位工作人员工资异动后及时向县委组织部、县人社局办理工资异动审批手续。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1.负责召开动员部署会，开展业务培训，明确巡察任务、监督重点和工作要求；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2.负责组织各巡察组学习巡察工作制度文件，掌握巡察工作流程，协调县纪委监委、县委组织部、县委宣传部、县委政法委、县审计局、县信访局等单位，向巡察组通报情况；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3.负责印发巡察通知，做好进驻动员；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4.负责督促被巡察单位党组织全面整改工作，推动巡察成果综合运用。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县委巡察组：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5.负责听取镇党委工作汇报，以及组织人事、意识形态、保密工作、上轮巡察整改情况专题汇报。涉及重要问题需单独谈话的，可按规定开展“一对一”谈话；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6.负责明确专人负责信访处置日常工作，调阅材料、座谈会和延伸了解、抽查核实工作；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7.负责巡察材料撰写、巡察汇报、巡察反馈、移交线索。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3.做好巡视巡察交办反馈问题的整改工作。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1.负责推进新兴领域党的组织建设和工作覆盖业务指导，协调提供相关资源支持；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2.做好新经济组织、新社会组织党建工作服务点创建提升选点工作。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4.做好项目包装申报、固定资产投资入统。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1.做好项目和固定资产投资摸底上报、相关资料收集工作；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2.排查化解重点项目建设期间矛盾纠纷。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落实水库移民后期扶持项目。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1.负责组织水库移民建设项目规划编制工作；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2.负责开展水库移民项目建设和管理工作；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1.审核上报水库移民项目；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2.参与水库移民项目建设工作。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1.负责汇总并发布农村产权流转交易信息、受理交易咨询和申请、协助产权查询、组织流转交易、出具产权流转交易鉴证书、抵押登记证书或他项权证；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2.协助办理产权变更登记和资金结算手续、政策咨询、宣传推广等。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发展林业产业。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1.组织编制项目实施方案和工作方案；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2.受理乡镇及项目实施主体申报工作；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3.组织实施和进行技术指导；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1.制定规划，落实种植任务，推动项目实施，协调解决问题，宣传项目政策法规。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2.负责项目申报及验收资料的收集工作，参加项目验收工作；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3.负责项目资金发放公示；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4.加强项目后期管护工作。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1.负责全县残疾人证核发和管理，实施持证残疾人基本状况调查；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2.开展残疾人康复救助服务、残疾人居家托养、残疾人家庭无障碍改造等服务管理工作；对困难残疾人生活补贴和重度残疾人护理补贴对象进行审核；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3.开展残疾人教育就业保障工作、发放残疾人机动轮椅车燃油补贴、残疾学生教育补贴和残疾人自主创业补贴；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4.落实残疾人医保参保补助、审批和发放；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5.落实项目资金，项目档案资料收集归档管理等工作。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3.受理残疾人自主创业扶持申请，配合做好创业扶持对象的入户评估工作。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电力设施建设和保护。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国网湖南省电力有限公司宁远县供电分公司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1.负责电力设施保护的监督、检查、指导和协调，开展电力设施保护的宣传教育。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2.打击破坏电力设施的犯罪行为。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国网湖南省电力有限公司宁远县供电分公司：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3.落实维护电力设施责任制，并配合当地公安部门做好所辖地区电力设施的安全保卫工作。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2.做好电力设施建设保护和供用电秩序维护涉及的矛盾纠纷调处。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1.推进殡葬改革，拟定殡葬管理规范性文件；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3.做好农村公益性公墓规划及建设审批工作。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4.对违反殡葬管理法律法规的行为进行查处。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2.开展殡葬领域移风易俗工作，推广和倡导低碳文明祭扫；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3.负责农村公益性公墓建设项目的申报。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2.管理资金账户，审核慈善捐赠救助对象资格，进行捐赠救助。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2.动员社会力量参与慈善帮扶。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做好六十年代精简退职的老职工补贴发放工作。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负责发放精简退休职工补贴。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根据上级反馈名单，对发放对象进行动态管理。</w:t>
            </w:r>
          </w:p>
        </w:tc>
      </w:tr>
      <w:tr>
        <w:tblPrEx>
          <w:tblCellMar>
            <w:top w:w="0" w:type="dxa"/>
            <w:left w:w="108" w:type="dxa"/>
            <w:bottom w:w="0" w:type="dxa"/>
            <w:right w:w="108" w:type="dxa"/>
          </w:tblCellMar>
        </w:tblPrEx>
        <w:trPr>
          <w:cantSplit/>
          <w:trHeight w:val="134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负责做好全县老放映员指标挂接考核及生活困难补贴审核、造表、发放工作。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2.对老放映员发放对象进行动态管理。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推进就业帮扶车间建设。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1.认定就业帮扶车间，并落实就业帮扶车间奖补政策。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2.核实就业帮扶车间吸纳脱贫人口数量，并发放稳岗补贴；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3.负责保障奖补资金。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1.开展就业帮扶车间政策宣传；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2.引导就业帮扶车间申请各类补贴，负责补贴材料的初审、上报；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3.组织发动脱贫人口就近进帮扶车间就业。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保护饮用水水源地，保障农村饮水安全。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1.负责指导水源地的划界、保护；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2.已划定水源保护区水源地的水质监测。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4.控制和减少农业面源污染。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5.负责全县农饮工程的规划设计、项目申报、建设管理、指导和监督，制定供水保障管护机制、应急预案。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1.根据实际需要，明确饮用水保护范围，并设定地理界标和警示标志；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3.开展地表水、饮用水源地保护的日常巡查；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4.发现水环境污染及时制止、上报；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5.对村民反映的饮用水安全问题进行上报。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1.负责全县应急广播体系建设；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2.负责应急广播信息制作、节目制作、运行维护、日常管理，确保安全播出；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3.负责应急广播操作培训指导。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1.做好应急广播安装选址工作；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2.发现上报应急广播故障；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3.做好村级应急广播播放内容的审核。</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1.牵头制定“两癌”筛查项目计划，做好筛查技术服务、救助控制、督导监测、经费拨付等工作机制，确保筛查有序开展。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2.充分利用妇女联合会组织体系，深入乡镇(街道)、村(社区)、家庭，开展多种形式的宣传发动组织工作；加大对“两癌”贫困妇女的救助力度。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1.开展适龄妇女“两癌”免费筛查政策宣传；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县法院</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1.统筹协调各方，制定方案，督导落实，处置涉非引发的群体事件。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2.建立防范和处置非法集资工作机制，指导各有关部门按照规定和要求做好非法集资处置工作；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3.建立健全非法集资监测预警体系，加强非法集资风险研判，及时预警提示；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4.开展常态化的防范非法集资宣传教育工作，增强社会公众对非法集资的防范意识和识别能力；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5.收集处理各单位报送的非法集资风险线索，协调有关部门依法做好防范和处置非法集资工作。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6.受理举报报案，立案侦查案件，控制涉案人员，追赃挽损维稳。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8.依法审理、执行涉非案件，配合宣传，提前介入界定案件性质。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1.开展常态化防范非法集资宣传工作；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2.负责受理校车使用许可申请，并征求县公安局、县交通运输局意见，提出综合审查意见上报县人民政府；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4.组织县交通运输局、县公安局、县住房和城乡建设局、县自然资源局等部门统一规划、设置校车停靠站点及其预告标识、站点标牌和标线。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5.负责查验校车，发放校车标牌；依法发放、注销、收回校车驾驶证；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2.协助上级部门对校车行驶线路、停靠站点实地勘查；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综合治理校园周边环境。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1.负责校园周边环境综合治理工作的统筹协调。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3.加强校园周边治安管理，负责完善学校及周边交通警示标识，在学生上学放学时段安排警力在校门前进行交通疏导，维护校园周边交通秩序；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4.打击非法载运学生行为。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8.负责查处学校及周边有证经营场所的“三无”食品；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9.加强对学校及周边食品安全监督管理，严防中毒事故发生。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11.负责查处学校及周边公共场所食品销售和餐饮摊点无证经营的违法行为。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1.深入群众了解情况，发现问题及时上报；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2.参与县直职能部门组织的校园周边环境联合整治行动。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2.开展交通运输安全教育宣传工作，完善维护公路安全设施，做好道路隐患的排查、整治；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3.配合县公安局对执法、巡查等相关人员开展知识培训和业务指导；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2.加强道路日常巡查，发现上报安全隐患；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3.协助做好一般以上交通事故现场秩序维护、舆情管控以及善后工作。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发放农机购置补贴。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1.负责农机购置补贴方案制定、机具复核、补贴资金审核及补贴资金发放。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2.负责农机购置补贴资金的分解下达、组织预算执行、资金使用管理和监督以及预算绩效管理工作；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3.参与制定农机补贴政策具体实施方案，开展政策解读。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1.做好农机补贴申报资料收集、初审、上报；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2.做好机具核验；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3.做好机具补贴公示。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1.负责高标准农田建设工作，制定全县高标准农田建设规划，建立高标准农田建设项目库，组织编制项目初步设计文件；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2.组织村民委员会做好高标准农田建设后期维护管理工作。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动物防疫与重大动物疫情应急处置。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出现重大动物疫情时，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2.组织群众做好动物疫病预防与控制；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3.对死亡畜禽进行收集、处理并溯源（不包括江河、湖泊、水库等水域发现的死亡畜禽）；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4.对领用的防疫物资进行出入库系统录入；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5.出现重大动物疫情时，组织力量向村民宣传动物疫病防治的相关知识。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生猪屠宰管理和执法工作。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1.按照规定足额配备农业农村主管部门任命的兽医；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2.加强对生猪屠宰活动的日常监督检查，建立健全随机抽查机制，加强对生猪定点屠宰厂（场）质量安全管理状况的监督检查；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3.组织查处生猪屠宰违法案件，负责上级农业农村主管部门交办的重大案件查处工作；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4.发现生猪屠宰涉嫌犯罪的，应当按照有关规定及时将案件移送同级公安机关。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5.打击生猪屠宰相关犯罪行为。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1.加强生猪定点屠宰的宣传教育；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2.发现私屠滥宰行为及时上报；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3.协助做好生猪屠宰监督管理工作。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2.负责组织农作物病虫害防治检疫和监管工作；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做好农作物病虫害防治宣传、动员、组织、疫情上报工作；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开展乡村振兴项目建设工作。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1.统筹推进乡村建设工作；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2.建设乡村振兴项目库，做好全县乡村建设储备项目入库工作；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3.建立乡村振兴项目库台账，督促推进全县乡村振兴项目建设；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4.落实监督责任和日常巡查责任，确保乡村建设项目可核查、可追溯；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5.统筹协调省级美丽乡村项目建设的申报、检查指导及项目资金使用监管和绩效评估。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1.摸排乡村振兴重点项目需求，并初审上报项目申请资料；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2.乡村建设储备项目入库录入；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3.参与乡村振兴重点项目的验收。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发放一次性交通补贴、公益性岗位补贴、“雨露计划”职业教育补助等惠民补助。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负责一次性交通补贴、公益性岗位补贴、“雨露计划”职业教育补助审定、公示和发放工作。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1.开展一次性交通补贴、公益性岗位补贴、“雨露计划”职业教育补助等惠民政策的宣传；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2.做好享受一次性交通补贴、公益性岗位补贴、“雨露计划”职业教育补助人员摸底、初审、上报。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2.指导、扶持农民专业合作组织和家庭农场等新型经营主体的建设与发展，开展相关服务和监督，负责有关试点示范、项目扶持、信息服务工作；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3.指导推动新型农业主体培育发展，做好扶持奖励工作。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4.负责家庭农场经营场所房屋安全鉴定的监督管理。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5.负责家庭农场、合作社等经营主体的认定登记发证；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6.督促家庭农村经营场所房屋使用安全责任人取得与经营业态相符合的房屋安全鉴定合格证明。</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3.负责县级以上家庭农场、农民专业合作社的筛选与申报。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农村卫生厕所改造。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1.负责提供农村卫生厕所改造专业技术指导；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2.负责对初验合格的户厕、公厕进行复核验收；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3.负责“厕所革命业务子系统”采集数据的审核，奖补资金发放。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2.摸底改厕数量，确定上报改厕计划；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3.指导监督改厕的施工建设，建立改厕台账；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4.负责改厕项目的初步验收、上报。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农膜、农药包装废弃物回收处理。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湖南省烟草公司永州市宁远县分公司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1.拟定农膜、农药包装废弃物回收处理实施方案；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2.开展监管执法行动，查处生产销售“非标地膜”和不按规定回收地膜、农药包装废弃物等违法行为；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3.建立县级工作台账；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湖南省烟草公司永州市宁远县分公司：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5.负责烟草生产领域农膜、农药包装废弃物回收处理。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对农药包装废弃物与农用残膜回收情况开展日常巡查，发现问题及时上报。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1.选树各行各业典型人物；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3.做好本级宣传先进工作，配合做好对内、对外宣传先进典型工作。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1.负责统筹落实义务教育入学、休学、复学、控辍保学等有关要求，完善工作机制，加强监督和指导。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3.负责提供面向农村贫困地区的控辍保学相关法治宣传教育和法律援助。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1.开展送教上门儿童情况核查，督促学校送教上门；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3.对无正当理由未送适龄儿童、少年入学接受义务教育的，给予监护人批评教育，责令期限改正。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县妇女联合会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1.负责建立健全预防中小学生溺水安全管理制度，指导督促中小学校落实预防溺水措施。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2.健全农村留守儿童和困境儿童救助保护机制，督促做好农村留守儿童和困境儿童的暑假期间家庭探访和预防溺水安全教育工作。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4.加大财政投入力度，支持利用自然水域建设安全游泳场所，设置安全防护设施。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团县委、县妇女联合会、县红十字会：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1.加强防溺水安全教育宣传；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2.排查风险水域隐患点；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3.在重点水域设置警示标志和简易的救援设施；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4.组织开展巡塘、巡河防溺水巡查工作；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开展区划地名、界线管理工作。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1.拟订全县行政区划规划思路建议，承担行政区划设立、命名、变更和政府驻地迁移等申报工作，承担全县行政区划信息管理工作；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2.全县行政区域界线的勘定与管理；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3.指导、监督和管理全县地名工作、承担县内命名和更名审核工作。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提出集镇和乡村道路地名命名建议，并报上级部门审核、公示和备案。</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大型活动和重要时期公共安全的维护。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1.拟定并协调落实全县促进养老事业发展的规范性文件，承担老年人福利工作；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老年人福利补贴制度和养老服务体系建设规划、规范性文件，建立健全特殊困难老年人养老服务兜底保障制度，协调推进农村留守老年人关爱服务工作，指导养老服务、老年人福利、特困人员救助供养机构的建设与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3.协调落实积极应对人口老龄化的政策措施，指导协调老年人权益保障工作，组织开展人口老龄化宣传教育，贯彻落实老年人社会参与相关政策，承担全县老年人口状况、老龄事业发展的统计调查工作；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4.负责敬老院办公经费、管理服务人员工资、特困人员生活补贴等资金拨付以及养老机构运行经费的监管。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1.开展经济困难失能老人集中照护政策宣传解读、入户审核及协调纠纷工作；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2.开展农村特殊困难老年人摸底排查，建立台账；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3.负责敬老院的安全隐患排查、日常监管、管理服务人员招聘辞退。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负责生活无着的流浪乞讨人员救助、护送返乡安置工作。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2.对非本镇户籍的流浪乞讨人员，及时联系县民政局、县公安局将其护送到救助站。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w:t>
            </w:r>
            <w:r>
              <w:rPr>
                <w:rFonts w:hint="eastAsia" w:ascii="Times New Roman" w:hAnsi="方正公文仿宋" w:eastAsia="方正公文仿宋"/>
                <w:kern w:val="0"/>
                <w:szCs w:val="21"/>
                <w:lang w:eastAsia="zh-CN" w:bidi="ar"/>
              </w:rPr>
              <w:t>给予</w:t>
            </w:r>
            <w:r>
              <w:rPr>
                <w:rFonts w:hint="eastAsia" w:ascii="Times New Roman" w:hAnsi="方正公文仿宋" w:eastAsia="方正公文仿宋"/>
                <w:kern w:val="0"/>
                <w:szCs w:val="21"/>
                <w:lang w:bidi="ar"/>
              </w:rPr>
              <w:t>适当的救助。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1.审查是否符合补助条件；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2.负责将各部门审核后的汇总资料呈报县政府审定；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3.牵头测算被征地农民养老保险补贴资金；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4.牵头制定被征地农民养老保险补贴报批方案、实施方案；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5.负责建立个人预存款账户和进行个人账户管理，对被征地农民参保情况进行审核；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6.在补贴资金到位、补贴对象名单确定的基础上，积极引导被征地农民参保缴费，及时完成被征地农民缴费补贴权益确认和养老金发放等工作。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6.审核被征地农民剩余土地面积。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7.承包人口审核认定。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8.提供被征地农民的户籍相关资料。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1.收集上报被征地农民社会保障对象认定表和花名册；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2.初审并公示征地农民养老保险对象名单；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3.发放告知书。</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防止耕地“非农化”、永久基本农田“非粮化”工作。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1.对耕地“非农化”情况进行全面摸底，掌握具体情况，并对不同类型的“非农化”行为进行分类处置；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3.开展已整治非住宅类“非农化”图斑进行现场验收、数据入库与销号工作。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5.对永久基本农田“非粮化”图斑履行执法主体责任，开展执法予以整治；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7.指导农作物种植技术服务。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8.对耕地住宅类“非农化”图斑履行执法主体责任，开展执法予以整治；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9.开展已整治住宅类“非农化”图斑进行现场验收、数据入库与销号工作。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1.开展日常巡查，制止和上报“非农化”“非粮化”违法违规行为；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2.做好耕地、永久基本农田恢复工作，落实耕种措施。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开展耕地占补平衡工作。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4.负责耕地占补平衡政策宣传与推广。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5.统筹全县补充耕地的后续种植工作。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3.开展土地整治后续种植及后期管护工作。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1.负责对卫片图斑进行对比甄别、实地查看、系统核实认定，督促整改；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2.提供最新国土变更调查数据、规划底图，培训镇人员使用卫片系统；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3.对非住宅类违法用地立案调查，下达行政处罚决定。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4.负责对卫片图斑涉及耕地开展对比甄别、实地核查、综合研判，对住宅类违法行为进行立案查处，督促整改。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5.负责对卫片图斑涉及林地、湿地开展对比甄别、实地核查、综合研判，对行政违法行为进行立案查处，督促整改。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2.组织人员对卫片图斑进行现场踏勘，记录地块位置、面积、现状用途、建设时间等信息；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3.根据下发图斑组织相关责任主体进行整改，并将整改资料上报。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森林资源管理和保护。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1.健全森林资源日常巡护体系，组织开展巡护工作；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2.负责森林防火期内在森林防火区野外用火活动审批；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3.实施林长制“四个一”基础工程(一林一护、一乡一警、一片一技、一村一策)；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4.负责森林行政违法案件查处；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6.拟订森林资源保护发展的政策措施，编制全县森林采伐限额及实施，指导监督林木凭证采伐。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7.核发林木采伐许可证，核实采伐范围，指导编制森林经营规划和森林经营方案并监督实施，提出林业和草原及其生态文明建设的综合性方针、政策建议；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起草国土绿化重大方针政策措施，综合管理林业和草原等重点生态保护修复工程，指导植树造林、国土绿化、封山育林等生物措施，防治水土流失工作，保护和改善生态环境；组织实施林业重点生态工程，包括规划、调查、实施、验收、上图等工作，确保生态工程的顺利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9.负责森林刑事违法案件查处。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1.负责对护林员队伍进行聘用、培训和日常管理，调度护林员加强巡逻巡护；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2.开展森林资源保护日常巡查，发现问题及时上报；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4.负责对采伐申请进行初审、上报，对采伐内容进行公示；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5.开展国土绿化宣传，做好植树造林项目选址规划、推进实施，做好造林相关数据报送。</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对畜禽养殖污染及废弃物处理设施的监管。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1.负责本辖区内畜禽规模养殖污染防治的统一监督管理，对畜禽养殖污染防治情况进行监督检查，并加强对畜禽养殖环境污染的监测；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2.负责编制本行政区域畜牧业发展规划；提供畜禽养殖废弃物综合利用和病死畜禽无害化处理的指导与服务，指导畜禽标准化养殖，对畜禽养殖场（户）备案登记管理、动物防疫条件的审核和监督。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2.开展畜禽养殖废弃物、废水、污水排放的日常巡查，发现违法违规行为及时制止并上报。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永州市生态环境局宁远分局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2.组织农业经营主体开展秸秆综合利用；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3.建立秸秆综合利用台账；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4.组织开展禁烧区秸秆焚烧的巡查管控；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5.组织村民委员会开展限烧区秸秆有序焚烧；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6.对违反规定露天焚烧秸秆的责令改正，拒不改正的处以罚款。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1.负责依法查处非法捕捞、垂钓行为，拆除拆解网围、定制网具，查处制造销售禁用的渔具等违法行为；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2.开展禁捕区域日常巡护，发现问题及时上报；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3.加强自用船舶登记和管理，督促船舶所有人、使用人遵守禁捕有关规定。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1.组织开展陆生野生动植物资源调查和资源状况评估；加强信息技术应用，对野生动物及其栖息地状况进行调查、监测和评估，建立健全野生动物及其栖息地档案；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2.组织开展收容救护工作，加强对社会组织开展野生动物收容救护工作的规范和指导；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3.按要求对人工繁育野生动物进行审查；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4.负责古树名木、生物多样性保护工作；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5.督促古树名木所有权人进行修复、养护；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6.根据权限进行执法。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7.主管本行政区域内水生野生动植物保护工作。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8.对上报的违反野生动植物保护法、违法损坏古树名木等行为进行查处。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9.对市场销售领域、餐饮场所开展宣传执法工作。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1.加强对野生动植物、古树名木保护的宣传教育工作；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2.加强日常巡查工作，发现违反野生动植物保护法、违法损坏古树名木等行为及时上报；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3.参与候鸟迁徙重点区域、集中分布区和栖息地巡护。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4.鼓励和支持基层群众性自治组织、社会组织、志愿者开展野生动植物保护法律法规知识宣传和保护行动。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森林生态保护资金发放。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1.负责审核乡镇（街道）、场、村报送信息数据；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2.负责森林生态保护补偿资金分配、具体使用管理和监督、项目组织实施及预算绩效管理具体工作。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3.负责森林生态保护补偿资金的分解下达、组织预算执行、资金使用管理和监督以及预算绩效管理工作。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2.负责补贴发放对象基础数据采集，将资金发放量化到户。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有害生物防治检疫。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1.负责森林病虫害调查、测报、防治决策参谋、防治技术指导和松材线虫病普查；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2.负责组织森林病虫害防治检疫工作。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3.常态化组织开展重大危害入侵物种监测；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4.组织开展集中灭除行动。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1.开展林业有害生物法律法规宣传；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2.加强巡护，发现及时报告，并督促经营主体进行防治；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3.发现外来有害物种及时上报；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4.对因病虫害枯死木及时清除。</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土地和房屋征收补偿安置。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1.负责做好群众工作，组织被征地村民召开村组干部会议、村民代表会议、被征地村民大会，配合做好征地宣传动员工作；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3.监督、指导村级征地补偿费用的管理、使用、分配、公开等情况；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6.做好房屋拆迁安置地选址工作，负责安置地分配和建房审批。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农村村民建房的农用地转用审批。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1.负责受理和审查农村村民建房的农用地转用工作；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2.将审查结果报县人民政府审批。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3.负责受理和审查农村村民建房占用林草地的转用工作，将审查结果报县自然资源局。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1.负责村民建房申请的汇总、初审，将符合条件的资料上报县自然资源局；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2．建房申请涉林的，协助办理林草地手续；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3.监督建房户“建新拆旧”。</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负责镇国土空间规划的编制工作。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2.开展镇村咨询论证会，梳理上报镇村意见；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3.对修改完善的镇规划成果进行审议；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1.指导全国农村危房改造信息系统录入工作；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2.指导房屋等级评估鉴定；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3.负责危房改造竣工验收审核。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4.指导竣工验收、阳光审批系统录入和资金拨付；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5.负责危房户六类身份认定和审核。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2.全国农村危房改造信息系统的数据录入；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3.收集危房改造竣工验收资料；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4.负责阳光审批系统信息录入。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居民自建房安全隐患排查整治。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县城市管理和综合执法局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居民自建房建设，牵头组织居民自建房安全隐患排查整治工作，推进信息共享，建立健全居民自建房安全管理长效机制；指导居民自建房所有人或使用安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负责居民自建房安全综合</w:t>
            </w:r>
            <w:r>
              <w:rPr>
                <w:rFonts w:hint="eastAsia" w:ascii="Times New Roman" w:hAnsi="方正公文仿宋" w:eastAsia="方正公文仿宋"/>
                <w:kern w:val="0"/>
                <w:szCs w:val="21"/>
                <w:lang w:eastAsia="zh-CN" w:bidi="ar"/>
              </w:rPr>
              <w:t>监督</w:t>
            </w:r>
            <w:r>
              <w:rPr>
                <w:rFonts w:hint="eastAsia" w:ascii="Times New Roman" w:hAnsi="方正公文仿宋" w:eastAsia="方正公文仿宋"/>
                <w:kern w:val="0"/>
                <w:szCs w:val="21"/>
                <w:lang w:bidi="ar"/>
              </w:rPr>
              <w:t>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县住房和城乡建设局、县自然资源局、县市场监督管理局、县农业农村局、县消防救援大队、县城市管理和综合执法局：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1.开展有关法律法规和安全知识的宣传，组织进行安全排查；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2.及时制止违法建设和其他危害房屋安全的行为，指导村民委员会、居民委员会将农村住房建设自治管理内容纳入村(居)规民约；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3.组织村干部动态摸排辖区自建房数量；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4.对存在明显安全隐患的房屋有可能危及公共安全的，督促房屋使用安全责任人委托鉴定机构进行安全鉴定；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7.对危房采取设置警示标志、设围挡等措施进行封闭。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2.对于培训合格的，颁发乡村建设工匠证，并建立台账。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县乡公路监督管理。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1.牵头组织县乡公路安全隐患排查整治，建立健全县乡公路安全管理长效机制；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2.开展县乡公路建筑控制区内修建、扩建建筑物、地面构筑物安全监督管理工作。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1.开展公路安全管理有关法律法规和安全知识的宣传；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2.加强对县乡公路的安全状况的日常巡查，发现安全隐患、违法建设和其他危害公路安全的行为及时劝阻、上报。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1.组织、制定工作方案，协调相关部门统筹推进“扫黄打非”工作；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2.协调相关部门对上报的违法违规行为线索及时处理。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2.开展日常巡查，发现、上报违法违规线索。</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1.组织文化下乡活动，提供演出团队和经费；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2.负责审核文化下乡具体活动内容。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保护文物和非物质文化遗产。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1.牵头负责历史文化名城名镇名村和世界文化遗产项目的申报、保护、监督管理相关工作；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2.组织开展文物和非物质文化遗产保护工作；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3.指导文物和非物质文化遗产调查、记录、确认和建立名录；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4.组织文物和非物质文化遗产研究、宣传和传播工作。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1.开展文物、非物质文化遗产保护法律、法规宣传，发现不可移动文物有损毁问题及时上报；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2.对因施工或其他原因发现的文物进行初步现场保护并及时上报；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3.开展日常巡查，及时制止违法行为并上报。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2.对各项奖补政策资格上报情况进行审核确认，符合条件的，发放相关奖补资金；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4.走访、慰问计生家庭、特扶家庭；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5.配合落实独生子女保健费资金发放并对发放资格进行审核；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6.协调计划生育手术并发症人员参加鉴定。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1.负责制定并实施本地区的传染病防治规划，确保防治措施的有效落实；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2.负责传染病的监测、预警和报告工作，及时上报疫情信息，确保信息的准确性和时效性；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3.组织并实施传染病的预防控制措施，包括疫苗接种、健康教育、环境卫生等；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4.在疫情发生时，组织调查并采取必要的控制措施，防止疫情扩散；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5.协调医疗资源，确保传染病患者得到及时有效的救治；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6.对医疗机构、公共场所等进行监督检查，确保其遵守传染病防治的相关规定；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7.开展传染病防治知识的宣传教育，提高公众的防病意识和能力；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8.制定应急预案，组织应急演练，确保在突发公共卫生事件中能够迅速响应。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2.做好镇村防控工作。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负责监督管理献血工作。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2.动员居民参加无偿献血。</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1.依法开展安全生产监督管理和工矿商贸行业（含煤矿）安全生产监督管理工作；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2.依法对消防工作实施监督管理。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7.依法负责组织实施消防工作，依法行使消防安全综合监管职能，组织指导火灾预防、消防监督执法以及火灾事故调查处理有关工作。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2.配合相关部门定期开展重点检查，着重开展“九小场所”、农家乐、经营性自建房以及电动助力车等风险隐患排查，推动落实生产经营单位主动自查等制度，发现安全隐患及时上报；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开展“打非治违”行动。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1.负责房屋建筑和市政基础设施建设等行业领域的打非治违”工作。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2.负责非煤矿山、危险化学品、烟花爆竹、工贸等行业领域的“打非治违”工作。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3.负责通信建设工程、能源安全、电力、粮食流通加工行业等领域的“打非治违”工作。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4.负责教育系统安全领域的“打非治违”工作。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5.负责道路交通、民爆物品以及危险化学品和烟花爆竹运输等领域的“打非治违”工作，打击暴力抗法行为。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6.负责国土空间规划、矿产资源等行业领域的“打非治违”工作。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7.负责环境安全、废弃危险化学品等行业领域的“打非治违”工作。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8.负责水上交通、道路客货运输和公路建设工程等行业领域的“打非治违”工作。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县农业农村局和县水利局：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9.负责河道采砂、水库水利设施、水电站建设工程、农药监督管理等行业领域的“打非治违”工作。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10.负责文化、旅游市场和体育等行业领域的“打非治违”工作。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11.负责卫生健康系统安全领域的“打非治违”工作。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12.负责特种设备、药品、医疗器械和化妆品等行业领域的“打非治违”工作。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13.负责燃气、液化气等行业领域的“打非治违”工作。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14.负责消防安全领域的“打非治违”工作。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1.摸排违法生产经营活动线索并上报；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2.协助县直职能部门现场调查取证。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2.做好森林火灾的预防，初期火情处置；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5.防火宣传；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1.开展森林防灭火知识宣传教育，及时转发森林火险预警信息和禁火令；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3.划分网格，依托护林员队伍和防火灭火力量，储备必要的灭火物资；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4.做好火源管控，发现火情立即上报火灾地点、火势大小以及是否有人员被困等信息；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5.在火势较小、保证安全的前提下，先行组织初期扑救。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国网宁远县供电公司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2.负责做好辖区内的低温雨雪天气的交通指挥调度，全力保障交通畅通；及时组织排障车清理交通事故车辆，确保道路畅通；协调辖区高速交警做好重点高速的车辆分流与管制。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3.负责做好农用设施的安全管理，农业防御低温雨雪冰冻灾害和灾后农业恢复生产的技术指导，特别是大棚种植户的防范应对工作。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4.负责做好全县范围内建筑施工领域的防风、防冻、防滑和防高空坠落，必要时应果断停工停产。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国网宁远县供电公司：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6.负责做好全县供电线路及设备的除雪防冻、检查、维护和抢修等工作，及时排除电力设施障碍和恢复电力供应，确保供电安全。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7.负责下拨救灾资金和物资。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2.依托镇综合应急救援队伍，组织开展自然灾害防范日常演练，做好人防、物防、技防等准备工作；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3.开展自然灾害危险区等各类风险隐患点巡查巡护、隐患排查；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5.出现自然灾害险情时，及时组织受灾害威胁的居民及其他人员转移到安全地带；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6.发生自然灾害灾情时，组织转移安置受灾群众，做好受灾群众生活安排，及时发放上级下拨的救助经费和物资；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7.负责自然灾害灾情统计上报、受灾群众生活救助申请、初审和报批工作。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8.组织开展自然灾害灾后受灾群众的生产生活恢复工作。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地震和地质灾害防范和应急救援。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1.负责统筹协调抢险救援力量，组织救灾行动，调配应急物资，开展灾情统计与上报工作；制定地质灾害应急预案，选取应急演练点及安排演练相关事项。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2.负责地质灾害隐患排查监测、预警发布，制定防治方案，提供应急处置技术指导。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3.负责做好受灾群众临时安置，保障基本生活，动员社会组织和志愿者参与灾害救助。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6.负责保障灾区生活必需品供应，协调物资储备、调运，推动商业经营秩序恢复。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7.负责维护灾区治安秩序，保障救援通道畅通，协助疏散群众，打击违法犯罪活动。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1.开展地震和地质灾害防范宣传教育，提升群众自救能力，制定应急预案和调度方案，建立风险隐患点清单；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2.依托镇综合应急救援队伍，组织开展地震和地质灾害防范日常演练，做好人防、物防、技防等准备工作；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3.开展地震和地质灾害危险区等各类风险隐患点巡查巡护、隐患排查；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5.出现地震和地质灾害险情时，及时组织受灾害威胁的居民及其他人员转移到安全地带；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6.发生地震和地质灾害灾情时，组织转移安置受灾群众，做好受灾群众生活安排，及时发放上级下拨的救助经费和物资；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7.组织开展地震和地质灾害灾后受灾群众的生产生活恢复工作；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8.对农村临坡、切坡建房引发的地质灾害隐患做好防范、排查工作，制定有针对性的防治措施；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9.引导村民建房安全选址，避免形成新的地质灾害隐患点。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县气象局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1.组织协调水旱灾害抢险和应急救援工作；协调指导地方组织抢险救援队伍和调运抢险救援物资；督促、指导和协调汛期全县安全生产工作；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2.负责防汛抗旱的指导、监督、管理工作，以及隐患排查和整治、洪涝灾害应急处置，督促检查辖区单位防汛组织工作、防汛信息和灾情报送；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3.及时发布农业灾情信息，做好农业生产领域防汛抗旱的防范、核灾、报损；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4.负责监测天气变化，及时发布气象预警，提供准确气象预报服务。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5.负责灾情疫病防控。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1.开展防汛抗旱防范宣传教育，提升群众自救能力，制定应急预案和调度方案，建立辖区风险隐患点清单；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2.依托镇综合应急救援队伍，组织开展防汛抗旱防范日常演练，做好人防、物防、技防等准备工作；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3.开展本镇防洪工程、山洪灾害危险区、地质灾害隐患点等各类风险隐患点巡查巡护、隐患排查；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5.出现防汛抗旱险情时，及时组织受灾害威胁的居民及其他人员转移到安全地带；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6.发生防汛抗旱灾情时，组织转移安置受灾群众，做好受灾群众生活安排，及时发放上级下拨的救助经费和物资；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7.组织开展防汛抗旱灾后受灾群众的生产生活恢复工作。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承担火灾扑救、抢险救援、事故调查等职责。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2.确保人员安全的前提下，开展火灾扑救先期处置，组织群众疏散撤离，维护火灾现场秩序；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行使消防安全综合监管职能，承担火灾预防、消防监督执法、火灾事故调查处理和消防安全宣传教育工作，承担属地消防监督管理职责；负责所属国家综合性消防救援队伍建设、管理和指挥调度；统筹负责政府专职消防队伍的建设管理、定岗定责、共训共练、调度指挥；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2.对消防工作实施综合监督管理，并由县消防救援机构负责实施。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3.负责对特殊建设工程开展消防设计审查；对应当申请消防验收的建设工程开展竣工验收，对其他建设工程验收情况实施备案并开展抽查。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1.负责食品生产经营主体监督管理。统筹协调推进食品安全“两个责任”工作,组织县级领导干部包保督导B级食品市场主体工作，统筹乡镇（街道）包保督导工作；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2.负责对农村集体聚餐食品安全工作指导；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3.对食品安全监督管理和指导，组织专项检查，开展综合治理，依法查处违法违规行为。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4.负责农产品质量安全监管，建立健全农产品质量安全网格化管理体系，实现对网格内商品化农产品生产经营主体全覆盖监管；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5.对农产品种养主体开展农产品质量巡察、监测、普法宣传等工作，查处农产品质量安全违法行为。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1.开展食品、农产品安全宣传教育工作；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2.对食品安全突发事件开展前期应急处置，并及时上报；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3.负责落实食品安全“两个责任”包保，对C级包保食品市场主体的现场督导；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4.负责居民集体聚餐信息登记、风险提示，发现问题及时上报；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5.组建镇村两级食品安全协管员和信息员队伍。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打击传销和违法直销行为。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w:t>
            </w:r>
            <w:r>
              <w:rPr>
                <w:rFonts w:hint="eastAsia" w:ascii="Times New Roman" w:hAnsi="方正公文仿宋" w:eastAsia="方正公文仿宋"/>
                <w:kern w:val="0"/>
                <w:szCs w:val="21"/>
                <w:lang w:eastAsia="zh-CN" w:bidi="ar"/>
              </w:rPr>
              <w:t>监督</w:t>
            </w:r>
            <w:r>
              <w:rPr>
                <w:rFonts w:hint="eastAsia" w:ascii="Times New Roman" w:hAnsi="方正公文仿宋" w:eastAsia="方正公文仿宋"/>
                <w:kern w:val="0"/>
                <w:szCs w:val="21"/>
                <w:lang w:bidi="ar"/>
              </w:rPr>
              <w:t>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1.负责组织实施和指导查处职责范围内的违法直销、传销行为。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2.负责查处职责范围内直销、传销涉及的违法犯罪行为。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1.开展打击传销和违法直销的宣传教育工作；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2.及时上报传销和直销领域违法违规问题线索。</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9" w:name="_Toc172077418"/>
      <w:bookmarkStart w:id="10" w:name="_Toc172077553"/>
      <w:bookmarkStart w:id="11" w:name="_Toc172077951"/>
      <w:bookmarkStart w:id="12" w:name="_Toc10378"/>
      <w:r>
        <w:rPr>
          <w:rFonts w:hint="eastAsia" w:ascii="Times New Roman" w:hAnsi="Times New Roman" w:eastAsia="方正公文小标宋" w:cs="Times New Roman"/>
          <w:b w:val="0"/>
          <w:lang w:eastAsia="zh-CN"/>
        </w:rPr>
        <w:t>上级部门收回事项清单</w:t>
      </w:r>
      <w:bookmarkEnd w:id="9"/>
      <w:bookmarkEnd w:id="10"/>
      <w:bookmarkEnd w:id="11"/>
      <w:bookmarkEnd w:id="12"/>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开展“三学三练三比”头雁争鸣活动。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开展“三定三比三创”赛马比拼活动。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对村集体经济达标情况进行排名、通报。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开展“四同”创建工作。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完成综合治税任务。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承接部门：国家税务总局宁远县税务局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工作方式：由县国家税务总局宁远县税务局负责此项工作。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承接部门：县政府办、县农商行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对推广惠农类APP的考核。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对返乡农民工就业创业率的考核。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工作方式：由县发展和改革局负责民间投资、固定资产投资统计。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工作方式：由县民政局负责救助及安置。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工作方式：由县医保局负责异地就医备案工作。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对违规领取低保、养老金、残疾补贴、特困补贴、高龄补贴待遇的追缴。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工作方式：由县民政局负责对多领低保、残疾补贴、特困补贴、高龄补贴待遇的进行追缴。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工作方式:由县卫生健康局联合县财政局追回超领、冒领计划生育各类扶助资金、补助资金。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由于离婚、丧偶等原因，要求出具终止妊娠的证明。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对“利剑护蕾”专项行动落实不力的追责。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对驾驶摩托车时驾驶人未按规定佩戴安全头盔行为的处罚。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工作方式：由县公安局负责对驾驶摩托车时驾驶人未按规定佩戴安全头盔行为的处罚。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对乘坐摩托车不佩戴头盔的处罚。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工作方式：由县公安局负责对乘坐摩托车不佩戴头盔的处罚。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对轻便摩托车载人的处罚。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工作方式：由县公安局负责对轻便摩托车载人的处罚。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对驾驶摩托车、拖拉机违反规定载人的处罚。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工作方式：由县公安局负责对驾驶摩托车、拖拉机违反规定载人的处罚。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对未依法进行注册登记的车辆上路行驶行为的处罚。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工作方式：由县公安局负责对未依法进行注册登记上道路行驶的处罚。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对驾驶电动自行车未悬挂合法有效的号牌的处罚。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工作方式：由县公安局负责对驾驶电动自行车未悬挂合法有效的号牌的处罚。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对摩托车载人超过核定人数的处罚。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工作方式：由县公安局负责对摩托车载人超过核定人数的处罚。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对驾驶拼装、改装、加装电动自行车的处罚。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工作方式：由县公安局负责对驾驶拼装、改装、加装的电动自行车的处罚。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对驾驶电动自行车搭载2名及以上乘车人员的处罚。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工作方式：由县公安局负责对驾驶电动自行车搭载2名及以上乘车人员的处罚。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对落实交通事故易受伤害群体和易肇事肇祸群体精准宣传教育的考核。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工作方式：由县市场监督管理局、县教育局依职能负责对学校食堂以及周边商店的食品安全监管。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对乡镇辖区内头盔佩戴率达标任务的排名、考核。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易地扶贫搬迁集中安置点房屋改扩建的审批、房屋质量安全监管。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1.由县住房和城乡建设局负责对易地扶贫搬迁点房屋改扩建的审批和房屋质量安全监管。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2.县自然资源局负责易地扶贫搬迁集中安置点房屋改扩建的用地审批。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申报乡村振兴示范乡镇，并组织开展创建工作，准备示范点的流动现场会。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开展公众安全感与群众满意度（综治民调）调查工作考核排名。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工作方式：由县委政法委负责开展公众安全感与群众满意度（综治民调）调查工作。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开展领导班子成员常态化巡路工作。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工作方式：由县自然资源局负责对农民集体所有的土地使用权出让、转让或出租用于非农业建设的处罚。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工作方式：由县自然资源局负责对在土地利用总体规划确定的禁止开垦区内从事土地开发活动的处罚。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工作方式：由县自然资源局负责对违法占用、破坏耕地行为的处罚。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工作方式：由县自然资源局负责对无证开采、越界开采及采取破坏性方法开采等违法采矿行为的处罚。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开展行政区域内的水土保持监督管理。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工作方式：由县林业局负责核发林木采伐许可证。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对辖区内房屋安全鉴定机构出具的房屋安全鉴定报告进行随机抽查和现场核查，房屋安全评估，开展农村住房安全鉴定评定工作，自建房安全等级鉴定。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工作方式：由县住房和城乡建设局安排有鉴定资质人员对困难群体住房安全等级进行鉴定。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实施居民自建房安全管理处罚。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工作方式：由县城市管理和综合执法局负责实施居民自建房安全管理处罚。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新建、改(扩)建、重建“限额”以上居民自建房的质量安全进行监督检查，对已办理建设工程规划许可证或已核发乡村建设规划许可证，但未依法办理施工图审查、质量安全监督、施工许可、竣工验收备案等手续的进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清理水利非法图斑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工作方式：由县水利局负责清理水利非法图斑。</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对未取得巡游出租汽车经营许可，擅自从事巡游出租汽车经营活动的行为进行处罚。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工作方式：县交通运输局负责对未取得巡游出租汽车经营许可，擅自从事巡游出租汽车经营活动的行为进行处罚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对未经许可擅自从事道路旅客运输站（场）经营的行为进行处罚。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工作方式：县交通运输局负责对未经许可擅自从事道路旅客运输站（场）经营的行为进行处罚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对货运源头单位不按治超裁定装载货物的行为进行处罚。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工作方式：县交通运输局负责对货运源头单位不按治超裁定装载货物的行为进行处罚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对破坏路面、污染公路的行为进行处罚。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工作方式：县交通运输局负责对破坏路面、污染公路的行为进行处罚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对破坏公路和公路设施的行为进行处罚。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工作方式：县交通运输局负责对破坏公路和公路设施的行为进行处罚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对在公路用地范围内设置公路标志以外的其他标志的行为进行处罚。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工作方式：县交通运输局负责对在公路用地范围内设置公路标志以外的其他标志的行为进行处罚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在公路建筑控制区内修建建筑物、地面构筑物或者擅自埋设管线、电缆等设施的行为进行处罚。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工作方式：县交通运输局负责对在公路建筑控制区内修建建筑物、地面构筑物或者擅自埋设管线、电缆等设施的行为进行处罚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对在乡镇（街道）范围内不符合规定条件的人员驾驶道路运输经营（含客运和货运）车辆的行为进行处罚（含放射性物品）。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工作方式：县交通运输局负责对在乡镇（街道）范围内不符合规定条件的人员驾驶道路运输经营（含客运和货运）车辆的行为进行处罚（含放射性物品）。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对客运车辆超载行为，安排旅客改乘进行监督检查。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工作方式：县交通运输局负责对客运车辆超载行为，安排旅客改乘进行监督检查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工作方式：县公安局负责排查隐患车辆，建立台账，对隐患逐步清零。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工作方式：由县卫生健康局免费向已婚育龄夫妻提供避孕药具。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十二、应急管理及消防（55项）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对行政区域内的小型水库运行管理开展安全生产监督检查。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未按照规定建立粉尘防爆安全管理制度或者内容不符合企业实际的；未按照规定辨识评估管控粉尘爆炸安全风险，未建立安全风险清单或者未及时维护相关信息档案的；防爆安全设备未正常运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对工贸企业未按规定为作业人员提供符合国家标准或者行业标准的劳动防护用品的；对工贸企业未按照本规定对有限空间的现场负责人、监护人员、作业人员和应急救援人员进行专项安全培训的行为进行处罚。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对生产、储存危险化学品的企业或者使用危险化学品从事生产的企业，未按照规定将安全评价报告以及整改方案的落实情况报有关部门备案的行为进行处罚。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对生产经营单位未按照规定设置安全生产管理机构或者配备安全生产管理人员、注册安全工程师的行为进行处罚。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如实记录安全生产教育和培训情况的；未将事故隐患排查治理情况如实记录或者未向从业人员通报的；未按照规定对从业人员、被派遣劳动者、实习学生进行安全生产教育和培训，或者未按照规定如实告知有关的安全生产事项的；未按照规定制定生产安全事故应急救援预案或者未定期组织演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对生产经营单位安全设备的安装、使用、检测、改造和报废不符合国家标准或者行业标准的处罚。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对生产经营单位未对安全设备进行经常性维护、保养和定期检测的处罚。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对生产经营单位关闭、破坏直接关系生产安全的监控、报警、防护、救生设备、设施，或者篡改、隐瞒、销毁其相关数据、信息的行为进行处罚。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对生产经营单位使用应当淘汰的危及生产安全的工艺、设备的行为进行处罚。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对生产经营单位生产、经营、运输、储存、使用危险物品或者处置废弃危险物品，未建立专门安全管理制度、未采取可靠的安全措施的行为进行处罚。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生产经营单位对重大危险源未登记建档，未进行定期检测、评估、监控，未制定应急预案，或者未告知应急措施的行为进行处罚。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风险分级管控制度或者未按照安全风险分级采取相应管控措施的；未建立事故隐患排查治理制度或者重大事故隐患排查治理情况未按照规定报告的；未采取措施消除事故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对生产经营单位未与承包单位、承租单位签订专门的安全生产管理协议或者未在承包合同、租赁合同中明确各自的安全生产管理职责，或者未对承包单位、承租单位的安全生产统一协调、管理的行为处罚。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对两个以上生产经营单位在同一作业区域内进行可能危及对方安全生产的生产经营活动，未签订安全生产管理协议或者未指定专职安全生产管理人员进行安全检查与协调的行为进行处罚。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对生产经营单位生产、经营、储存、使用危险物品的车间、商店、仓库与员工宿舍在同一座建筑内，或者与员工宿舍的距离不符合安全要求的行为处罚。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对生产经营单位生产经营场所和员工宿舍未设有符合紧急疏散需要、标志明显、保持畅通的出口、疏散通道，或者占用、锁闭、封堵生产经营场所或者员工宿舍出口、疏散通道的行为进行处罚。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对生产经营单位未建立安全生产事故隐患排查治理等各项制度的；未按规定上报事故隐患排查治理统计分析表的；未制定事故隐患治理方案的；未对事故隐患进行排查治理擅自生产经营的行为进行处罚。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对生产经营单位整改不合格或者未经安全监管监察部门审查同意擅自恢复生产经营的行为进行处罚。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对生产经营单位在较大涉险事故存在迟报、漏报、谎报或者瞒报的行为进行处罚。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对生产经营单位存在重大事故隐患不报或者未及时报告的行为处罚。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农村地区居民自建房领域内，对消防违法行为的处罚。违反《湖南省农村消防安全管理若干规定》第14条：
(一)损坏消火栓、消防水池等公共消防器材和设施；
(二)擅自搭建临时建(构)筑物，侵占防火间距或者堵塞消防通道；
(三)使用铜丝、铁丝代替保险丝，安装不合格的电气保险装置；
(四)在楼梯间、楼道、疏散通道、安全出口等区域停放电动车、堆放物件，占用、堵塞、封闭疏散通道、安全出口；
(五)在具有火灾、爆炸危险场所或者堆放柴草、饲料、农作物等易燃、可燃物的地方使用明火、燃放鞭炮和吸烟。</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工作方式：由县消防救援大队负责农村地区居民自建房领域内消防违法行为的处罚。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对危险物品的生产、经营、储存、装卸单位以及矿山、金属冶炼、建筑施工、运输单位的主要负责人和安全生产管理人员未按照规定经考核合格的处罚。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对生产、储存、使用危险化学品的单位转产、停产、停业或者解散，未依照规定将其危险化学品生产装置、储存设施以及库存危险化学品的处置方案报有关部门备案的行为进行处罚。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组织有关单位和专家研究提出试生产(使用)可能出现的安全问题及对策，或者未制定周密的试生产(使用)方案，进行试生产(使用)；未组织有关专家对试生产(使用)方案进行审查、对试生产(使用)条件进行检查确认的；建设单位试生产(使用)方案未报安全生产监督管理部门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在危险化学品登记证有效期内企业名称、注册地址、应急咨询服务电话发生变化，未按规定按时办理危险化学品登记变更手续的；有效期满后，未按规定申请复核换证，继续进行生产或者进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对登记企业转让、冒用或者使用伪造的危险化学品登记证，或者不如实填报登记内容、提交有关材料的；拒绝、阻挠登记机构对本企业危险化学品登记情况进行现场核查的行为进行处罚。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已经取得经营许可证的企业变更企业名称、主要负责人、注册地址或者危险化学品储存设施及其监控措施的，超过规定时限内提交变更申请的；有新建、改建、扩建危险化学品储存设施建设项目的，自建设项目安全设施竣工验收合格之日起超过规定时限内提交变更申请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工作方式：由县应急管理局负责对烟花爆竹经营企业的监督检查。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工作方式：由县农业农村局负责对农业机械安全监督检查。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对生产经营单位特种作业人员未按照规定经专门的安全作业培训并取得相应资格，上岗作业的行为进行处罚。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对生产经营单位未在有较大危险因素的生产经营场所和有关设施、设备上设置明显的安全警示标志的行为进行处罚。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对生产经营单位未建立健全特种作业人员档案的行为进行处罚。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对行政区域内的水利在建工程隐患排查治理进行监督检查。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做好小型水库防汛准备和汛前检查工作。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对行政区域内的农村小水电站防汛准备和汛前检查。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做好水利在建工程防汛准备和汛前检查工作。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处罚受委托对行政区域内的农村小水电站开展适用简易程序的安全生产违法行为的处罚。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受委托对行政区域内的水利在建工程开展适用简易程序的安全生产违法行为的处罚。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处罚受委托对行政区域内的小型水库开展适用简易程序的安全生产违法行为的处罚。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对建设单位建设项目安全设施竣工后未进行检验、检测；申请建设项目安全审查时提供虚假文件、资料的处罚。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工作方式：县应急管理局负责对建设单位建设项目安全设施竣工后未进行检验、检测；申请建设项目安全审查时提供虚假文件、资料的处罚。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                                                                       工作方式：县城市管理和综合执法局负责辖区内燃气设备排查，以及燃气使用环境、使用场所（废品站、油站）执法。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对小型露天采石场未配备一名专业技术人员，或者聘用专业技术人员、注册安全工程师、委托相关技术服务机构为其提供安全生产管理服务的处罚。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工作方式：县应急管理局负责对小型露天采石场未配备一名专业技术人员，或者聘用专业技术人员、注册安全工程师、委托相关技术服务机构为其提供安全生产管理服务的处罚。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对小型露天采石场未将废石、废渣排放到废石场；废石场的设置不符合设计要求和有关安全规定；在顺山或顺沟排放废石、废渣，没有防止泥石流的具体措施的处罚。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工作方式：县应急管理局负责对小型露天采石场未将废石、废渣排放到废石场；废石场的设置不符合设计要求和有关安全规定；在顺山或顺沟排放废石、废渣，没有防止泥石流的具体措施的处罚。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对小型露天采石场电气设备没有接地、过流、漏电保护装置。变电所没有独立的避雷系统和防火、防潮与防止小动物窜入带电部位的措施的处罚。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工作方式：县应急管理局负责对小型露天采石场电气设备没有接地、过流、漏电保护装置。变电所没有独立的避雷系统和防火、防潮与防止小动物窜入带电部位的措施的处罚。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对小型露天采石场没有制定完善的防洪措施。对开采境界上方汇水影响安全的，没有设置截水沟的处罚。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工作方式：县应急管理局负责对小型露天采石场没有制定完善的防洪措施。对开采境界上方汇水影响安全的，没有设置截水沟的处罚。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工作方式：由县应急管理局负责烟花爆竹经营（零售）许可证换证现场核查。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对“民呼我为”平台交办件解决率和群众满意率进行考核排名。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                                                                      工作方式：收回并取消。</w:t>
            </w:r>
          </w:p>
        </w:tc>
      </w:tr>
    </w:tbl>
    <w:p>
      <w:pPr>
        <w:pStyle w:val="3"/>
        <w:spacing w:before="0" w:after="0" w:line="240" w:lineRule="auto"/>
        <w:jc w:val="center"/>
        <w:outlineLvl w:val="9"/>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1199938-6F99-4A19-A2AA-5CF3E63175E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2" w:fontKey="{46C0DDCD-4C23-4081-9943-1D067248CD2F}"/>
  </w:font>
  <w:font w:name="方正公文仿宋">
    <w:altName w:val="仿宋"/>
    <w:panose1 w:val="02000000000000000000"/>
    <w:charset w:val="86"/>
    <w:family w:val="auto"/>
    <w:pitch w:val="default"/>
    <w:sig w:usb0="00000000" w:usb1="00000000" w:usb2="00000010" w:usb3="00000000" w:csb0="00040000" w:csb1="00000000"/>
    <w:embedRegular r:id="rId3" w:fontKey="{3360328C-629C-4780-924A-D58F88B7C833}"/>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A77D02A7-78CF-4E07-B8D0-82D66F71151C}"/>
  </w:font>
  <w:font w:name="方正小标宋_GBK">
    <w:altName w:val="微软雅黑"/>
    <w:panose1 w:val="00000000000000000000"/>
    <w:charset w:val="86"/>
    <w:family w:val="script"/>
    <w:pitch w:val="default"/>
    <w:sig w:usb0="00000000" w:usb1="00000000" w:usb2="00000000" w:usb3="00000000" w:csb0="00040000" w:csb1="00000000"/>
    <w:embedRegular r:id="rId5" w:fontKey="{53A1995E-30E1-4F94-8BA6-4B49017A1D0B}"/>
  </w:font>
  <w:font w:name="方正公文黑体">
    <w:altName w:val="黑体"/>
    <w:panose1 w:val="02000000000000000000"/>
    <w:charset w:val="86"/>
    <w:family w:val="auto"/>
    <w:pitch w:val="default"/>
    <w:sig w:usb0="00000000" w:usb1="00000000" w:usb2="00000010" w:usb3="00000000" w:csb0="00040000" w:csb1="00000000"/>
    <w:embedRegular r:id="rId6" w:fontKey="{6636CAB3-B99E-4123-87BA-BFF14D309A91}"/>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zOTg1ZTE0ZThhOWMzNDEwYWU2ZWM5NGNmZWNhYWM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41F534A0"/>
    <w:rsid w:val="49E7778A"/>
    <w:rsid w:val="67892E27"/>
    <w:rsid w:val="6A35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37904</Words>
  <Characters>38899</Characters>
  <Lines>1</Lines>
  <Paragraphs>1</Paragraphs>
  <TotalTime>0</TotalTime>
  <ScaleCrop>false</ScaleCrop>
  <LinksUpToDate>false</LinksUpToDate>
  <CharactersWithSpaces>39185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豆豆zhou</cp:lastModifiedBy>
  <dcterms:modified xsi:type="dcterms:W3CDTF">2025-07-15T02:41:42Z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93242002620040FCADC06E9107ACFF12_13</vt:lpwstr>
  </property>
</Properties>
</file>