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33F9B" w:rsidRDefault="00033F9B">
      <w:pPr>
        <w:tabs>
          <w:tab w:val="left" w:pos="3518"/>
        </w:tabs>
        <w:spacing w:before="190" w:line="168" w:lineRule="auto"/>
        <w:ind w:firstLine="1746"/>
        <w:rPr>
          <w:rFonts w:ascii="黑体" w:eastAsia="黑体" w:hAnsi="黑体" w:cs="黑体"/>
          <w:sz w:val="44"/>
          <w:szCs w:val="44"/>
          <w:u w:val="single"/>
        </w:rPr>
      </w:pPr>
    </w:p>
    <w:p w:rsidR="00033F9B" w:rsidRDefault="00033F9B">
      <w:pPr>
        <w:tabs>
          <w:tab w:val="left" w:pos="3518"/>
        </w:tabs>
        <w:spacing w:before="190" w:line="168" w:lineRule="auto"/>
        <w:ind w:firstLine="1746"/>
        <w:rPr>
          <w:rFonts w:ascii="黑体" w:eastAsia="黑体" w:hAnsi="黑体" w:cs="黑体"/>
          <w:sz w:val="44"/>
          <w:szCs w:val="44"/>
          <w:u w:val="single"/>
        </w:rPr>
      </w:pPr>
    </w:p>
    <w:p w:rsidR="00033F9B" w:rsidRDefault="0039460D">
      <w:pPr>
        <w:tabs>
          <w:tab w:val="left" w:pos="3518"/>
        </w:tabs>
        <w:spacing w:before="190" w:line="168" w:lineRule="auto"/>
        <w:ind w:firstLine="1746"/>
        <w:rPr>
          <w:rFonts w:ascii="黑体" w:eastAsia="黑体" w:hAnsi="黑体" w:cs="黑体"/>
          <w:sz w:val="44"/>
          <w:szCs w:val="44"/>
        </w:rPr>
      </w:pPr>
      <w:r>
        <w:rPr>
          <w:rFonts w:ascii="黑体" w:eastAsia="黑体" w:hAnsi="黑体" w:cs="黑体" w:hint="eastAsia"/>
          <w:sz w:val="44"/>
          <w:szCs w:val="44"/>
          <w:u w:val="single"/>
        </w:rPr>
        <w:t>宁远县</w:t>
      </w:r>
      <w:r>
        <w:rPr>
          <w:rFonts w:ascii="黑体" w:eastAsia="黑体" w:hAnsi="黑体" w:cs="黑体" w:hint="eastAsia"/>
          <w:sz w:val="44"/>
          <w:szCs w:val="44"/>
          <w:u w:val="single"/>
        </w:rPr>
        <w:tab/>
      </w:r>
      <w:r>
        <w:rPr>
          <w:rFonts w:ascii="黑体" w:eastAsia="黑体" w:hAnsi="黑体" w:cs="黑体" w:hint="eastAsia"/>
          <w:spacing w:val="-2"/>
          <w:sz w:val="44"/>
          <w:szCs w:val="44"/>
        </w:rPr>
        <w:t>市场监督管理局</w:t>
      </w:r>
    </w:p>
    <w:p w:rsidR="00033F9B" w:rsidRDefault="0039460D">
      <w:pPr>
        <w:spacing w:before="1" w:line="204" w:lineRule="auto"/>
        <w:ind w:firstLine="2637"/>
        <w:rPr>
          <w:rFonts w:ascii="黑体" w:eastAsia="黑体" w:hAnsi="黑体" w:cs="黑体"/>
          <w:sz w:val="44"/>
          <w:szCs w:val="44"/>
        </w:rPr>
      </w:pPr>
      <w:r>
        <w:rPr>
          <w:rFonts w:ascii="黑体" w:eastAsia="黑体" w:hAnsi="黑体" w:cs="黑体" w:hint="eastAsia"/>
          <w:spacing w:val="-2"/>
          <w:sz w:val="44"/>
          <w:szCs w:val="44"/>
        </w:rPr>
        <w:t>行政处罚决定书</w:t>
      </w:r>
    </w:p>
    <w:p w:rsidR="00033F9B" w:rsidRDefault="0039460D">
      <w:pPr>
        <w:tabs>
          <w:tab w:val="left" w:pos="2725"/>
        </w:tabs>
        <w:spacing w:before="38" w:line="183" w:lineRule="auto"/>
        <w:ind w:firstLine="2219"/>
        <w:rPr>
          <w:rFonts w:ascii="Microsoft JhengHei"/>
        </w:rPr>
      </w:pPr>
      <w:r>
        <w:rPr>
          <w:rFonts w:ascii="Microsoft JhengHei" w:eastAsia="宋体" w:hAnsi="Microsoft JhengHei" w:cs="Microsoft JhengHei" w:hint="eastAsia"/>
          <w:sz w:val="32"/>
          <w:szCs w:val="32"/>
          <w:u w:val="single"/>
        </w:rPr>
        <w:t>宁</w:t>
      </w:r>
      <w:r>
        <w:rPr>
          <w:rFonts w:ascii="Microsoft JhengHei" w:eastAsia="Microsoft JhengHei" w:hAnsi="Microsoft JhengHei" w:cs="Microsoft JhengHei"/>
          <w:u w:val="single"/>
        </w:rPr>
        <w:tab/>
      </w:r>
      <w:r>
        <w:rPr>
          <w:rFonts w:ascii="仿宋" w:eastAsia="仿宋" w:hAnsi="仿宋" w:cs="仿宋"/>
          <w:spacing w:val="-7"/>
          <w:sz w:val="32"/>
          <w:szCs w:val="32"/>
        </w:rPr>
        <w:t>市监处罚〔</w:t>
      </w:r>
      <w:r>
        <w:rPr>
          <w:rFonts w:ascii="仿宋" w:eastAsia="仿宋" w:hAnsi="仿宋" w:cs="仿宋"/>
          <w:spacing w:val="18"/>
          <w:sz w:val="32"/>
          <w:szCs w:val="32"/>
          <w:u w:val="single"/>
        </w:rPr>
        <w:t xml:space="preserve"> </w:t>
      </w:r>
      <w:r>
        <w:rPr>
          <w:rFonts w:ascii="仿宋" w:eastAsia="仿宋" w:hAnsi="仿宋" w:cs="仿宋" w:hint="eastAsia"/>
          <w:spacing w:val="18"/>
          <w:sz w:val="32"/>
          <w:szCs w:val="32"/>
          <w:u w:val="single"/>
        </w:rPr>
        <w:t>2022</w:t>
      </w:r>
      <w:r>
        <w:rPr>
          <w:rFonts w:ascii="仿宋" w:eastAsia="仿宋" w:hAnsi="仿宋" w:cs="仿宋"/>
          <w:spacing w:val="18"/>
          <w:sz w:val="32"/>
          <w:szCs w:val="32"/>
          <w:u w:val="single"/>
        </w:rPr>
        <w:t xml:space="preserve"> </w:t>
      </w:r>
      <w:r>
        <w:rPr>
          <w:rFonts w:ascii="仿宋" w:eastAsia="仿宋" w:hAnsi="仿宋" w:cs="仿宋"/>
          <w:spacing w:val="-7"/>
          <w:sz w:val="32"/>
          <w:szCs w:val="32"/>
        </w:rPr>
        <w:t>〕</w:t>
      </w:r>
      <w:r>
        <w:rPr>
          <w:rFonts w:ascii="仿宋" w:eastAsia="仿宋" w:hAnsi="仿宋" w:cs="仿宋" w:hint="eastAsia"/>
          <w:spacing w:val="68"/>
          <w:sz w:val="32"/>
          <w:szCs w:val="32"/>
          <w:u w:val="single"/>
        </w:rPr>
        <w:t>83</w:t>
      </w:r>
      <w:r>
        <w:rPr>
          <w:rFonts w:ascii="仿宋" w:eastAsia="仿宋" w:hAnsi="仿宋" w:cs="仿宋"/>
          <w:spacing w:val="-7"/>
          <w:sz w:val="32"/>
          <w:szCs w:val="32"/>
        </w:rPr>
        <w:t>号</w:t>
      </w:r>
    </w:p>
    <w:p w:rsidR="00033F9B" w:rsidRDefault="0039460D">
      <w:pPr>
        <w:spacing w:before="104" w:line="300" w:lineRule="auto"/>
        <w:ind w:left="35" w:right="16" w:firstLine="33"/>
        <w:rPr>
          <w:rFonts w:ascii="仿宋" w:eastAsia="仿宋" w:hAnsi="仿宋" w:cs="仿宋"/>
          <w:spacing w:val="22"/>
          <w:sz w:val="32"/>
          <w:szCs w:val="32"/>
        </w:rPr>
      </w:pPr>
      <w:r>
        <w:rPr>
          <w:rFonts w:ascii="仿宋" w:eastAsia="仿宋" w:hAnsi="仿宋" w:cs="仿宋"/>
          <w:spacing w:val="-28"/>
          <w:w w:val="89"/>
          <w:sz w:val="32"/>
          <w:szCs w:val="32"/>
        </w:rPr>
        <w:t>当事人：</w:t>
      </w:r>
      <w:r>
        <w:rPr>
          <w:rFonts w:ascii="仿宋" w:eastAsia="仿宋" w:hAnsi="仿宋" w:cs="仿宋"/>
          <w:sz w:val="32"/>
          <w:szCs w:val="32"/>
          <w:u w:val="single"/>
        </w:rPr>
        <w:t xml:space="preserve"> </w:t>
      </w:r>
      <w:r>
        <w:rPr>
          <w:rFonts w:ascii="仿宋" w:eastAsia="仿宋" w:hAnsi="仿宋" w:cs="仿宋" w:hint="eastAsia"/>
          <w:sz w:val="32"/>
          <w:szCs w:val="32"/>
          <w:u w:val="single"/>
        </w:rPr>
        <w:t>宁远县万豪家旺福购物广场</w:t>
      </w:r>
      <w:r>
        <w:rPr>
          <w:rFonts w:ascii="仿宋" w:eastAsia="仿宋" w:hAnsi="仿宋" w:cs="仿宋" w:hint="eastAsia"/>
          <w:sz w:val="32"/>
          <w:szCs w:val="32"/>
          <w:u w:val="single"/>
        </w:rPr>
        <w:t xml:space="preserve"> </w:t>
      </w:r>
      <w:r>
        <w:rPr>
          <w:rFonts w:ascii="仿宋" w:eastAsia="仿宋" w:hAnsi="仿宋" w:cs="仿宋"/>
          <w:sz w:val="32"/>
          <w:szCs w:val="32"/>
          <w:u w:val="single"/>
        </w:rPr>
        <w:t xml:space="preserve">                                           </w:t>
      </w:r>
      <w:r>
        <w:rPr>
          <w:rFonts w:ascii="仿宋" w:eastAsia="仿宋" w:hAnsi="仿宋" w:cs="仿宋"/>
          <w:spacing w:val="22"/>
          <w:sz w:val="32"/>
          <w:szCs w:val="32"/>
        </w:rPr>
        <w:t xml:space="preserve"> </w:t>
      </w:r>
    </w:p>
    <w:p w:rsidR="00033F9B" w:rsidRDefault="0039460D">
      <w:pPr>
        <w:spacing w:before="104" w:line="300" w:lineRule="auto"/>
        <w:ind w:left="35" w:right="16" w:firstLine="33"/>
        <w:rPr>
          <w:rFonts w:ascii="仿宋" w:eastAsia="仿宋" w:hAnsi="仿宋" w:cs="仿宋"/>
          <w:spacing w:val="19"/>
          <w:sz w:val="32"/>
          <w:szCs w:val="32"/>
        </w:rPr>
      </w:pPr>
      <w:r>
        <w:rPr>
          <w:rFonts w:ascii="仿宋" w:eastAsia="仿宋" w:hAnsi="仿宋" w:cs="仿宋"/>
          <w:spacing w:val="-28"/>
          <w:sz w:val="32"/>
          <w:szCs w:val="32"/>
        </w:rPr>
        <w:t>主体资格证照名称：</w:t>
      </w:r>
      <w:r>
        <w:rPr>
          <w:rFonts w:ascii="仿宋" w:eastAsia="仿宋" w:hAnsi="仿宋" w:cs="仿宋"/>
          <w:spacing w:val="1"/>
          <w:sz w:val="32"/>
          <w:szCs w:val="32"/>
          <w:u w:val="single"/>
        </w:rPr>
        <w:t xml:space="preserve">  </w:t>
      </w:r>
      <w:r>
        <w:rPr>
          <w:rFonts w:ascii="仿宋" w:eastAsia="仿宋" w:hAnsi="仿宋" w:cs="仿宋" w:hint="eastAsia"/>
          <w:spacing w:val="1"/>
          <w:sz w:val="32"/>
          <w:szCs w:val="32"/>
          <w:u w:val="single"/>
        </w:rPr>
        <w:t>营业执照</w:t>
      </w:r>
      <w:r>
        <w:rPr>
          <w:rFonts w:ascii="仿宋" w:eastAsia="仿宋" w:hAnsi="仿宋" w:cs="仿宋"/>
          <w:spacing w:val="1"/>
          <w:sz w:val="32"/>
          <w:szCs w:val="32"/>
          <w:u w:val="single"/>
        </w:rPr>
        <w:t xml:space="preserve">                                 </w:t>
      </w:r>
      <w:r>
        <w:rPr>
          <w:rFonts w:ascii="仿宋" w:eastAsia="仿宋" w:hAnsi="仿宋" w:cs="仿宋"/>
          <w:spacing w:val="19"/>
          <w:sz w:val="32"/>
          <w:szCs w:val="32"/>
        </w:rPr>
        <w:t xml:space="preserve"> </w:t>
      </w:r>
    </w:p>
    <w:p w:rsidR="00033F9B" w:rsidRDefault="0039460D">
      <w:pPr>
        <w:spacing w:before="104" w:line="300" w:lineRule="auto"/>
        <w:ind w:left="35" w:right="16" w:firstLine="33"/>
        <w:rPr>
          <w:rFonts w:ascii="仿宋" w:eastAsia="仿宋" w:hAnsi="仿宋" w:cs="仿宋"/>
          <w:spacing w:val="19"/>
          <w:sz w:val="32"/>
          <w:szCs w:val="32"/>
        </w:rPr>
      </w:pPr>
      <w:r>
        <w:rPr>
          <w:rFonts w:ascii="仿宋" w:eastAsia="仿宋" w:hAnsi="仿宋" w:cs="仿宋"/>
          <w:spacing w:val="-28"/>
          <w:sz w:val="32"/>
          <w:szCs w:val="32"/>
        </w:rPr>
        <w:t>统一社会信用代码：</w:t>
      </w:r>
      <w:r>
        <w:rPr>
          <w:rFonts w:ascii="仿宋" w:eastAsia="仿宋" w:hAnsi="仿宋" w:cs="仿宋"/>
          <w:spacing w:val="1"/>
          <w:sz w:val="32"/>
          <w:szCs w:val="32"/>
          <w:u w:val="single"/>
        </w:rPr>
        <w:t xml:space="preserve"> </w:t>
      </w:r>
      <w:r>
        <w:rPr>
          <w:rFonts w:ascii="仿宋" w:eastAsia="仿宋" w:hAnsi="仿宋" w:cs="仿宋" w:hint="eastAsia"/>
          <w:spacing w:val="1"/>
          <w:sz w:val="32"/>
          <w:szCs w:val="32"/>
          <w:u w:val="single"/>
        </w:rPr>
        <w:t>92431126MA4RFHTK51</w:t>
      </w:r>
      <w:r>
        <w:rPr>
          <w:rFonts w:ascii="仿宋" w:eastAsia="仿宋" w:hAnsi="仿宋" w:cs="仿宋"/>
          <w:spacing w:val="1"/>
          <w:sz w:val="32"/>
          <w:szCs w:val="32"/>
          <w:u w:val="single"/>
        </w:rPr>
        <w:t xml:space="preserve">                                  </w:t>
      </w:r>
      <w:r>
        <w:rPr>
          <w:rFonts w:ascii="仿宋" w:eastAsia="仿宋" w:hAnsi="仿宋" w:cs="仿宋"/>
          <w:spacing w:val="19"/>
          <w:sz w:val="32"/>
          <w:szCs w:val="32"/>
        </w:rPr>
        <w:t xml:space="preserve"> </w:t>
      </w:r>
    </w:p>
    <w:p w:rsidR="00033F9B" w:rsidRDefault="0039460D">
      <w:pPr>
        <w:spacing w:before="104" w:line="300" w:lineRule="auto"/>
        <w:ind w:left="35" w:right="16" w:firstLine="33"/>
        <w:rPr>
          <w:rFonts w:ascii="仿宋" w:eastAsia="仿宋" w:hAnsi="仿宋" w:cs="仿宋"/>
          <w:spacing w:val="5"/>
          <w:sz w:val="32"/>
          <w:szCs w:val="32"/>
        </w:rPr>
      </w:pPr>
      <w:r>
        <w:rPr>
          <w:rFonts w:ascii="仿宋" w:eastAsia="仿宋" w:hAnsi="仿宋" w:cs="仿宋"/>
          <w:spacing w:val="4"/>
          <w:sz w:val="32"/>
          <w:szCs w:val="32"/>
        </w:rPr>
        <w:t>住所（住址</w:t>
      </w:r>
      <w:r>
        <w:rPr>
          <w:rFonts w:ascii="仿宋" w:eastAsia="仿宋" w:hAnsi="仿宋" w:cs="仿宋"/>
          <w:spacing w:val="-131"/>
          <w:sz w:val="32"/>
          <w:szCs w:val="32"/>
        </w:rPr>
        <w:t>）：</w:t>
      </w:r>
      <w:r>
        <w:rPr>
          <w:rFonts w:ascii="仿宋" w:eastAsia="仿宋" w:hAnsi="仿宋" w:cs="仿宋"/>
          <w:spacing w:val="1"/>
          <w:sz w:val="32"/>
          <w:szCs w:val="32"/>
          <w:u w:val="single"/>
        </w:rPr>
        <w:t xml:space="preserve"> </w:t>
      </w:r>
      <w:r>
        <w:rPr>
          <w:rFonts w:ascii="仿宋" w:eastAsia="仿宋" w:hAnsi="仿宋" w:cs="仿宋" w:hint="eastAsia"/>
          <w:spacing w:val="1"/>
          <w:sz w:val="32"/>
          <w:szCs w:val="32"/>
          <w:u w:val="single"/>
        </w:rPr>
        <w:t>浙江省仙居县</w:t>
      </w:r>
      <w:r w:rsidR="00A1563E">
        <w:rPr>
          <w:rFonts w:ascii="仿宋" w:eastAsia="仿宋" w:hAnsi="仿宋" w:cs="仿宋" w:hint="eastAsia"/>
          <w:spacing w:val="1"/>
          <w:sz w:val="32"/>
          <w:szCs w:val="32"/>
          <w:u w:val="single"/>
        </w:rPr>
        <w:t xml:space="preserve">   </w:t>
      </w:r>
      <w:r>
        <w:rPr>
          <w:rFonts w:ascii="仿宋" w:eastAsia="仿宋" w:hAnsi="仿宋" w:cs="仿宋" w:hint="eastAsia"/>
          <w:spacing w:val="1"/>
          <w:sz w:val="32"/>
          <w:szCs w:val="32"/>
          <w:u w:val="single"/>
        </w:rPr>
        <w:t>乡</w:t>
      </w:r>
      <w:r w:rsidR="00A1563E">
        <w:rPr>
          <w:rFonts w:ascii="仿宋" w:eastAsia="仿宋" w:hAnsi="仿宋" w:cs="仿宋" w:hint="eastAsia"/>
          <w:spacing w:val="1"/>
          <w:sz w:val="32"/>
          <w:szCs w:val="32"/>
          <w:u w:val="single"/>
        </w:rPr>
        <w:t xml:space="preserve">   </w:t>
      </w:r>
      <w:r>
        <w:rPr>
          <w:rFonts w:ascii="仿宋" w:eastAsia="仿宋" w:hAnsi="仿宋" w:cs="仿宋" w:hint="eastAsia"/>
          <w:spacing w:val="1"/>
          <w:sz w:val="32"/>
          <w:szCs w:val="32"/>
          <w:u w:val="single"/>
        </w:rPr>
        <w:t>村</w:t>
      </w:r>
      <w:r w:rsidR="00A1563E">
        <w:rPr>
          <w:rFonts w:ascii="仿宋" w:eastAsia="仿宋" w:hAnsi="仿宋" w:cs="仿宋" w:hint="eastAsia"/>
          <w:spacing w:val="1"/>
          <w:sz w:val="32"/>
          <w:szCs w:val="32"/>
          <w:u w:val="single"/>
        </w:rPr>
        <w:t xml:space="preserve">  </w:t>
      </w:r>
      <w:r>
        <w:rPr>
          <w:rFonts w:ascii="仿宋" w:eastAsia="仿宋" w:hAnsi="仿宋" w:cs="仿宋" w:hint="eastAsia"/>
          <w:spacing w:val="1"/>
          <w:sz w:val="32"/>
          <w:szCs w:val="32"/>
          <w:u w:val="single"/>
        </w:rPr>
        <w:t>3</w:t>
      </w:r>
      <w:r>
        <w:rPr>
          <w:rFonts w:ascii="仿宋" w:eastAsia="仿宋" w:hAnsi="仿宋" w:cs="仿宋" w:hint="eastAsia"/>
          <w:spacing w:val="1"/>
          <w:sz w:val="32"/>
          <w:szCs w:val="32"/>
          <w:u w:val="single"/>
        </w:rPr>
        <w:t>号</w:t>
      </w:r>
      <w:r>
        <w:rPr>
          <w:rFonts w:ascii="仿宋" w:eastAsia="仿宋" w:hAnsi="仿宋" w:cs="仿宋"/>
          <w:spacing w:val="1"/>
          <w:sz w:val="32"/>
          <w:szCs w:val="32"/>
          <w:u w:val="single"/>
        </w:rPr>
        <w:t xml:space="preserve">                                      </w:t>
      </w:r>
      <w:r>
        <w:rPr>
          <w:rFonts w:ascii="仿宋" w:eastAsia="仿宋" w:hAnsi="仿宋" w:cs="仿宋"/>
          <w:spacing w:val="5"/>
          <w:sz w:val="32"/>
          <w:szCs w:val="32"/>
        </w:rPr>
        <w:t xml:space="preserve"> </w:t>
      </w:r>
    </w:p>
    <w:p w:rsidR="00033F9B" w:rsidRDefault="0039460D">
      <w:pPr>
        <w:spacing w:before="104" w:line="300" w:lineRule="auto"/>
        <w:ind w:left="35" w:right="16" w:firstLine="33"/>
        <w:rPr>
          <w:rFonts w:ascii="仿宋" w:eastAsia="仿宋" w:hAnsi="仿宋" w:cs="仿宋"/>
          <w:spacing w:val="21"/>
          <w:sz w:val="32"/>
          <w:szCs w:val="32"/>
        </w:rPr>
      </w:pPr>
      <w:r>
        <w:rPr>
          <w:rFonts w:ascii="仿宋" w:eastAsia="仿宋" w:hAnsi="仿宋" w:cs="仿宋"/>
          <w:sz w:val="32"/>
          <w:szCs w:val="32"/>
        </w:rPr>
        <w:t>法定代表人（负责人、经营者</w:t>
      </w:r>
      <w:r>
        <w:rPr>
          <w:rFonts w:ascii="仿宋" w:eastAsia="仿宋" w:hAnsi="仿宋" w:cs="仿宋"/>
          <w:spacing w:val="-96"/>
          <w:w w:val="67"/>
          <w:sz w:val="32"/>
          <w:szCs w:val="32"/>
        </w:rPr>
        <w:t>）：</w:t>
      </w:r>
      <w:r>
        <w:rPr>
          <w:rFonts w:ascii="仿宋" w:eastAsia="仿宋" w:hAnsi="仿宋" w:cs="仿宋"/>
          <w:spacing w:val="1"/>
          <w:sz w:val="32"/>
          <w:szCs w:val="32"/>
          <w:u w:val="single"/>
        </w:rPr>
        <w:t xml:space="preserve"> </w:t>
      </w:r>
      <w:r>
        <w:rPr>
          <w:rFonts w:ascii="仿宋" w:eastAsia="仿宋" w:hAnsi="仿宋" w:cs="仿宋" w:hint="eastAsia"/>
          <w:spacing w:val="1"/>
          <w:sz w:val="32"/>
          <w:szCs w:val="32"/>
          <w:u w:val="single"/>
        </w:rPr>
        <w:t>周建华</w:t>
      </w:r>
      <w:r>
        <w:rPr>
          <w:rFonts w:ascii="仿宋" w:eastAsia="仿宋" w:hAnsi="仿宋" w:cs="仿宋"/>
          <w:spacing w:val="1"/>
          <w:sz w:val="32"/>
          <w:szCs w:val="32"/>
          <w:u w:val="single"/>
        </w:rPr>
        <w:t xml:space="preserve">                       </w:t>
      </w:r>
      <w:r>
        <w:rPr>
          <w:rFonts w:ascii="仿宋" w:eastAsia="仿宋" w:hAnsi="仿宋" w:cs="仿宋"/>
          <w:spacing w:val="21"/>
          <w:sz w:val="32"/>
          <w:szCs w:val="32"/>
        </w:rPr>
        <w:t xml:space="preserve"> </w:t>
      </w:r>
    </w:p>
    <w:p w:rsidR="00033F9B" w:rsidRDefault="0039460D">
      <w:pPr>
        <w:spacing w:before="104" w:line="300" w:lineRule="auto"/>
        <w:ind w:left="35" w:right="16" w:firstLine="33"/>
        <w:rPr>
          <w:rFonts w:ascii="仿宋" w:eastAsia="仿宋" w:hAnsi="仿宋" w:cs="仿宋"/>
          <w:sz w:val="32"/>
          <w:szCs w:val="32"/>
        </w:rPr>
      </w:pPr>
      <w:r>
        <w:rPr>
          <w:rFonts w:ascii="仿宋" w:eastAsia="仿宋" w:hAnsi="仿宋" w:cs="仿宋"/>
          <w:spacing w:val="-31"/>
          <w:w w:val="98"/>
          <w:sz w:val="32"/>
          <w:szCs w:val="32"/>
        </w:rPr>
        <w:t>身份证件号码：</w:t>
      </w:r>
      <w:r>
        <w:rPr>
          <w:rFonts w:ascii="仿宋" w:eastAsia="仿宋" w:hAnsi="仿宋" w:cs="仿宋"/>
          <w:sz w:val="32"/>
          <w:szCs w:val="32"/>
          <w:u w:val="single"/>
        </w:rPr>
        <w:t xml:space="preserve"> </w:t>
      </w:r>
      <w:r>
        <w:rPr>
          <w:rFonts w:ascii="仿宋" w:eastAsia="仿宋" w:hAnsi="仿宋" w:cs="仿宋" w:hint="eastAsia"/>
          <w:spacing w:val="1"/>
          <w:sz w:val="32"/>
          <w:szCs w:val="32"/>
          <w:u w:val="single"/>
        </w:rPr>
        <w:t>3</w:t>
      </w:r>
      <w:r w:rsidR="00A1563E">
        <w:rPr>
          <w:rFonts w:ascii="仿宋" w:eastAsia="仿宋" w:hAnsi="仿宋" w:cs="仿宋" w:hint="eastAsia"/>
          <w:spacing w:val="1"/>
          <w:sz w:val="32"/>
          <w:szCs w:val="32"/>
          <w:u w:val="single"/>
        </w:rPr>
        <w:t xml:space="preserve">                </w:t>
      </w:r>
      <w:r>
        <w:rPr>
          <w:rFonts w:ascii="仿宋" w:eastAsia="仿宋" w:hAnsi="仿宋" w:cs="仿宋" w:hint="eastAsia"/>
          <w:spacing w:val="1"/>
          <w:sz w:val="32"/>
          <w:szCs w:val="32"/>
          <w:u w:val="single"/>
        </w:rPr>
        <w:t xml:space="preserve">6 </w:t>
      </w:r>
      <w:r>
        <w:rPr>
          <w:rFonts w:ascii="仿宋" w:eastAsia="仿宋" w:hAnsi="仿宋" w:cs="仿宋"/>
          <w:sz w:val="32"/>
          <w:szCs w:val="32"/>
          <w:u w:val="single"/>
        </w:rPr>
        <w:t xml:space="preserve">                                      </w:t>
      </w:r>
    </w:p>
    <w:p w:rsidR="00033F9B" w:rsidRDefault="0039460D" w:rsidP="00A1563E">
      <w:pPr>
        <w:spacing w:beforeLines="50" w:line="460" w:lineRule="exact"/>
        <w:ind w:firstLineChars="200" w:firstLine="640"/>
        <w:rPr>
          <w:rFonts w:ascii="仿宋" w:eastAsia="仿宋" w:hAnsi="仿宋" w:cs="仿宋"/>
          <w:sz w:val="32"/>
          <w:szCs w:val="32"/>
        </w:rPr>
      </w:pPr>
      <w:r>
        <w:rPr>
          <w:rFonts w:ascii="仿宋" w:eastAsia="仿宋" w:hAnsi="仿宋" w:cs="仿宋" w:hint="eastAsia"/>
          <w:sz w:val="32"/>
          <w:szCs w:val="32"/>
        </w:rPr>
        <w:t>违法事实：</w:t>
      </w:r>
    </w:p>
    <w:p w:rsidR="00033F9B" w:rsidRDefault="0039460D">
      <w:pPr>
        <w:spacing w:line="460" w:lineRule="exact"/>
        <w:ind w:firstLineChars="200" w:firstLine="640"/>
        <w:rPr>
          <w:rFonts w:ascii="仿宋" w:eastAsia="仿宋" w:hAnsi="仿宋" w:cs="仿宋"/>
          <w:kern w:val="2"/>
          <w:sz w:val="32"/>
          <w:szCs w:val="32"/>
        </w:rPr>
      </w:pPr>
      <w:bookmarkStart w:id="0" w:name="OLE_LINK2"/>
      <w:r>
        <w:rPr>
          <w:rFonts w:ascii="仿宋" w:eastAsia="仿宋" w:hAnsi="仿宋" w:cs="仿宋" w:hint="eastAsia"/>
          <w:kern w:val="2"/>
          <w:sz w:val="32"/>
          <w:szCs w:val="32"/>
        </w:rPr>
        <w:t>2022</w:t>
      </w:r>
      <w:r>
        <w:rPr>
          <w:rFonts w:ascii="仿宋" w:eastAsia="仿宋" w:hAnsi="仿宋" w:cs="仿宋" w:hint="eastAsia"/>
          <w:kern w:val="2"/>
          <w:sz w:val="32"/>
          <w:szCs w:val="32"/>
        </w:rPr>
        <w:t>年</w:t>
      </w:r>
      <w:r>
        <w:rPr>
          <w:rFonts w:ascii="仿宋" w:eastAsia="仿宋" w:hAnsi="仿宋" w:cs="仿宋" w:hint="eastAsia"/>
          <w:kern w:val="2"/>
          <w:sz w:val="32"/>
          <w:szCs w:val="32"/>
        </w:rPr>
        <w:t>6</w:t>
      </w:r>
      <w:r>
        <w:rPr>
          <w:rFonts w:ascii="仿宋" w:eastAsia="仿宋" w:hAnsi="仿宋" w:cs="仿宋" w:hint="eastAsia"/>
          <w:kern w:val="2"/>
          <w:sz w:val="32"/>
          <w:szCs w:val="32"/>
        </w:rPr>
        <w:t>月</w:t>
      </w:r>
      <w:r>
        <w:rPr>
          <w:rFonts w:ascii="仿宋" w:eastAsia="仿宋" w:hAnsi="仿宋" w:cs="仿宋" w:hint="eastAsia"/>
          <w:kern w:val="2"/>
          <w:sz w:val="32"/>
          <w:szCs w:val="32"/>
        </w:rPr>
        <w:t>29</w:t>
      </w:r>
      <w:r>
        <w:rPr>
          <w:rFonts w:ascii="仿宋" w:eastAsia="仿宋" w:hAnsi="仿宋" w:cs="仿宋" w:hint="eastAsia"/>
          <w:kern w:val="2"/>
          <w:sz w:val="32"/>
          <w:szCs w:val="32"/>
        </w:rPr>
        <w:t>日上午在宁远县万豪家旺福购物广场货柜上发现的贝纳颂摩卡拿铁，净含量：</w:t>
      </w:r>
      <w:r>
        <w:rPr>
          <w:rFonts w:ascii="仿宋" w:eastAsia="仿宋" w:hAnsi="仿宋" w:cs="仿宋" w:hint="eastAsia"/>
          <w:kern w:val="2"/>
          <w:sz w:val="32"/>
          <w:szCs w:val="32"/>
        </w:rPr>
        <w:t>350ML</w:t>
      </w:r>
      <w:r>
        <w:rPr>
          <w:rFonts w:ascii="仿宋" w:eastAsia="仿宋" w:hAnsi="仿宋" w:cs="仿宋" w:hint="eastAsia"/>
          <w:kern w:val="2"/>
          <w:sz w:val="32"/>
          <w:szCs w:val="32"/>
        </w:rPr>
        <w:t>，产品标准号：</w:t>
      </w:r>
      <w:r>
        <w:rPr>
          <w:rFonts w:ascii="仿宋" w:eastAsia="仿宋" w:hAnsi="仿宋" w:cs="仿宋" w:hint="eastAsia"/>
          <w:kern w:val="2"/>
          <w:sz w:val="32"/>
          <w:szCs w:val="32"/>
        </w:rPr>
        <w:t>GB/T30767</w:t>
      </w:r>
      <w:r>
        <w:rPr>
          <w:rFonts w:ascii="仿宋" w:eastAsia="仿宋" w:hAnsi="仿宋" w:cs="仿宋" w:hint="eastAsia"/>
          <w:kern w:val="2"/>
          <w:sz w:val="32"/>
          <w:szCs w:val="32"/>
        </w:rPr>
        <w:t>，委托方：杭州顶津食品有限公司，地址：浙江省杭州市钱塘新区银海街</w:t>
      </w:r>
      <w:r>
        <w:rPr>
          <w:rFonts w:ascii="仿宋" w:eastAsia="仿宋" w:hAnsi="仿宋" w:cs="仿宋" w:hint="eastAsia"/>
          <w:kern w:val="2"/>
          <w:sz w:val="32"/>
          <w:szCs w:val="32"/>
        </w:rPr>
        <w:t>535</w:t>
      </w:r>
      <w:r>
        <w:rPr>
          <w:rFonts w:ascii="仿宋" w:eastAsia="仿宋" w:hAnsi="仿宋" w:cs="仿宋" w:hint="eastAsia"/>
          <w:kern w:val="2"/>
          <w:sz w:val="32"/>
          <w:szCs w:val="32"/>
        </w:rPr>
        <w:t>号，邮编：</w:t>
      </w:r>
      <w:r>
        <w:rPr>
          <w:rFonts w:ascii="仿宋" w:eastAsia="仿宋" w:hAnsi="仿宋" w:cs="仿宋" w:hint="eastAsia"/>
          <w:kern w:val="2"/>
          <w:sz w:val="32"/>
          <w:szCs w:val="32"/>
        </w:rPr>
        <w:t>310018</w:t>
      </w:r>
      <w:r>
        <w:rPr>
          <w:rFonts w:ascii="仿宋" w:eastAsia="仿宋" w:hAnsi="仿宋" w:cs="仿宋" w:hint="eastAsia"/>
          <w:kern w:val="2"/>
          <w:sz w:val="32"/>
          <w:szCs w:val="32"/>
        </w:rPr>
        <w:t>，食品生产许可证编号：</w:t>
      </w:r>
      <w:r>
        <w:rPr>
          <w:rFonts w:ascii="仿宋" w:eastAsia="仿宋" w:hAnsi="仿宋" w:cs="仿宋" w:hint="eastAsia"/>
          <w:kern w:val="2"/>
          <w:sz w:val="32"/>
          <w:szCs w:val="32"/>
        </w:rPr>
        <w:t>SC10612011600434,</w:t>
      </w:r>
      <w:r>
        <w:rPr>
          <w:rFonts w:ascii="仿宋" w:eastAsia="仿宋" w:hAnsi="仿宋" w:cs="仿宋" w:hint="eastAsia"/>
          <w:kern w:val="2"/>
          <w:sz w:val="32"/>
          <w:szCs w:val="32"/>
        </w:rPr>
        <w:t>保质期：</w:t>
      </w:r>
      <w:r>
        <w:rPr>
          <w:rFonts w:ascii="仿宋" w:eastAsia="仿宋" w:hAnsi="仿宋" w:cs="仿宋" w:hint="eastAsia"/>
          <w:kern w:val="2"/>
          <w:sz w:val="32"/>
          <w:szCs w:val="32"/>
        </w:rPr>
        <w:t>8</w:t>
      </w:r>
      <w:r>
        <w:rPr>
          <w:rFonts w:ascii="仿宋" w:eastAsia="仿宋" w:hAnsi="仿宋" w:cs="仿宋" w:hint="eastAsia"/>
          <w:kern w:val="2"/>
          <w:sz w:val="32"/>
          <w:szCs w:val="32"/>
        </w:rPr>
        <w:t>个月，生产日期：</w:t>
      </w:r>
      <w:r>
        <w:rPr>
          <w:rFonts w:ascii="仿宋" w:eastAsia="仿宋" w:hAnsi="仿宋" w:cs="仿宋" w:hint="eastAsia"/>
          <w:kern w:val="2"/>
          <w:sz w:val="32"/>
          <w:szCs w:val="32"/>
        </w:rPr>
        <w:t>2021</w:t>
      </w:r>
      <w:r>
        <w:rPr>
          <w:rFonts w:ascii="仿宋" w:eastAsia="仿宋" w:hAnsi="仿宋" w:cs="仿宋" w:hint="eastAsia"/>
          <w:kern w:val="2"/>
          <w:sz w:val="32"/>
          <w:szCs w:val="32"/>
        </w:rPr>
        <w:t>年</w:t>
      </w:r>
      <w:r>
        <w:rPr>
          <w:rFonts w:ascii="仿宋" w:eastAsia="仿宋" w:hAnsi="仿宋" w:cs="仿宋" w:hint="eastAsia"/>
          <w:kern w:val="2"/>
          <w:sz w:val="32"/>
          <w:szCs w:val="32"/>
        </w:rPr>
        <w:t>4</w:t>
      </w:r>
      <w:r>
        <w:rPr>
          <w:rFonts w:ascii="仿宋" w:eastAsia="仿宋" w:hAnsi="仿宋" w:cs="仿宋" w:hint="eastAsia"/>
          <w:kern w:val="2"/>
          <w:sz w:val="32"/>
          <w:szCs w:val="32"/>
        </w:rPr>
        <w:t>月</w:t>
      </w:r>
      <w:r>
        <w:rPr>
          <w:rFonts w:ascii="仿宋" w:eastAsia="仿宋" w:hAnsi="仿宋" w:cs="仿宋" w:hint="eastAsia"/>
          <w:kern w:val="2"/>
          <w:sz w:val="32"/>
          <w:szCs w:val="32"/>
        </w:rPr>
        <w:t>13</w:t>
      </w:r>
      <w:r>
        <w:rPr>
          <w:rFonts w:ascii="仿宋" w:eastAsia="仿宋" w:hAnsi="仿宋" w:cs="仿宋" w:hint="eastAsia"/>
          <w:kern w:val="2"/>
          <w:sz w:val="32"/>
          <w:szCs w:val="32"/>
        </w:rPr>
        <w:t>日，已过保质期（在货柜上共发现</w:t>
      </w:r>
      <w:r>
        <w:rPr>
          <w:rFonts w:ascii="仿宋" w:eastAsia="仿宋" w:hAnsi="仿宋" w:cs="仿宋" w:hint="eastAsia"/>
          <w:kern w:val="2"/>
          <w:sz w:val="32"/>
          <w:szCs w:val="32"/>
        </w:rPr>
        <w:t>18</w:t>
      </w:r>
      <w:r>
        <w:rPr>
          <w:rFonts w:ascii="仿宋" w:eastAsia="仿宋" w:hAnsi="仿宋" w:cs="仿宋" w:hint="eastAsia"/>
          <w:kern w:val="2"/>
          <w:sz w:val="32"/>
          <w:szCs w:val="32"/>
        </w:rPr>
        <w:t>瓶，均已过保质期），当事人其行为涉嫌违反《食品安全法》第三十四条的规定。执法人员当场对上述产品进行拍照确认作为证据。</w:t>
      </w:r>
    </w:p>
    <w:p w:rsidR="00033F9B" w:rsidRDefault="0039460D">
      <w:pPr>
        <w:spacing w:line="460" w:lineRule="exact"/>
        <w:ind w:firstLineChars="200" w:firstLine="640"/>
        <w:rPr>
          <w:rFonts w:ascii="仿宋" w:eastAsia="仿宋" w:hAnsi="仿宋" w:cs="仿宋"/>
          <w:kern w:val="2"/>
          <w:sz w:val="32"/>
          <w:szCs w:val="32"/>
        </w:rPr>
      </w:pPr>
      <w:r>
        <w:rPr>
          <w:rFonts w:ascii="仿宋" w:eastAsia="仿宋" w:hAnsi="仿宋" w:cs="仿宋" w:hint="eastAsia"/>
          <w:kern w:val="2"/>
          <w:sz w:val="32"/>
          <w:szCs w:val="32"/>
        </w:rPr>
        <w:t>当事人涉嫌违反了《中华人民共和国食品安全</w:t>
      </w:r>
      <w:r>
        <w:rPr>
          <w:rFonts w:ascii="仿宋" w:eastAsia="仿宋" w:hAnsi="仿宋" w:cs="仿宋" w:hint="eastAsia"/>
          <w:kern w:val="2"/>
          <w:sz w:val="32"/>
          <w:szCs w:val="32"/>
        </w:rPr>
        <w:t>法》第三十四条</w:t>
      </w:r>
      <w:r>
        <w:rPr>
          <w:rFonts w:ascii="仿宋" w:eastAsia="仿宋" w:hAnsi="仿宋" w:cs="仿宋" w:hint="eastAsia"/>
          <w:kern w:val="2"/>
          <w:sz w:val="32"/>
          <w:szCs w:val="32"/>
        </w:rPr>
        <w:t xml:space="preserve"> </w:t>
      </w:r>
      <w:r>
        <w:rPr>
          <w:rFonts w:ascii="仿宋" w:eastAsia="仿宋" w:hAnsi="仿宋" w:cs="仿宋" w:hint="eastAsia"/>
          <w:kern w:val="2"/>
          <w:sz w:val="32"/>
          <w:szCs w:val="32"/>
        </w:rPr>
        <w:t>“</w:t>
      </w:r>
      <w:r>
        <w:rPr>
          <w:rFonts w:ascii="仿宋" w:eastAsia="仿宋" w:hAnsi="仿宋" w:cs="仿宋" w:hint="eastAsia"/>
          <w:kern w:val="2"/>
          <w:sz w:val="32"/>
          <w:szCs w:val="32"/>
        </w:rPr>
        <w:t> </w:t>
      </w:r>
      <w:r>
        <w:rPr>
          <w:rFonts w:ascii="仿宋" w:eastAsia="仿宋" w:hAnsi="仿宋" w:cs="仿宋" w:hint="eastAsia"/>
          <w:kern w:val="2"/>
          <w:sz w:val="32"/>
          <w:szCs w:val="32"/>
        </w:rPr>
        <w:t>禁止生产经营下列食品、食品添加剂、食品相关产品：（十）标注虚假生产日期、保质期或者超过保质期的食品、食品添加剂；”的规定，为进一步查清事实，</w:t>
      </w:r>
      <w:r>
        <w:rPr>
          <w:rFonts w:ascii="仿宋" w:eastAsia="仿宋" w:hAnsi="仿宋" w:cs="仿宋" w:hint="eastAsia"/>
          <w:kern w:val="2"/>
          <w:sz w:val="32"/>
          <w:szCs w:val="32"/>
        </w:rPr>
        <w:t>2022</w:t>
      </w:r>
      <w:r>
        <w:rPr>
          <w:rFonts w:ascii="仿宋" w:eastAsia="仿宋" w:hAnsi="仿宋" w:cs="仿宋" w:hint="eastAsia"/>
          <w:kern w:val="2"/>
          <w:sz w:val="32"/>
          <w:szCs w:val="32"/>
        </w:rPr>
        <w:t>年</w:t>
      </w:r>
      <w:r>
        <w:rPr>
          <w:rFonts w:ascii="仿宋" w:eastAsia="仿宋" w:hAnsi="仿宋" w:cs="仿宋" w:hint="eastAsia"/>
          <w:kern w:val="2"/>
          <w:sz w:val="32"/>
          <w:szCs w:val="32"/>
        </w:rPr>
        <w:t>07</w:t>
      </w:r>
      <w:r>
        <w:rPr>
          <w:rFonts w:ascii="仿宋" w:eastAsia="仿宋" w:hAnsi="仿宋" w:cs="仿宋" w:hint="eastAsia"/>
          <w:kern w:val="2"/>
          <w:sz w:val="32"/>
          <w:szCs w:val="32"/>
        </w:rPr>
        <w:t>月</w:t>
      </w:r>
      <w:r>
        <w:rPr>
          <w:rFonts w:ascii="仿宋" w:eastAsia="仿宋" w:hAnsi="仿宋" w:cs="仿宋" w:hint="eastAsia"/>
          <w:kern w:val="2"/>
          <w:sz w:val="32"/>
          <w:szCs w:val="32"/>
        </w:rPr>
        <w:t>13</w:t>
      </w:r>
      <w:r>
        <w:rPr>
          <w:rFonts w:ascii="仿宋" w:eastAsia="仿宋" w:hAnsi="仿宋" w:cs="仿宋" w:hint="eastAsia"/>
          <w:kern w:val="2"/>
          <w:sz w:val="32"/>
          <w:szCs w:val="32"/>
        </w:rPr>
        <w:t>日报请我局批准，予以立案调查，并指定由王宪辉、刘硕负责调查。</w:t>
      </w:r>
      <w:r>
        <w:rPr>
          <w:rFonts w:ascii="仿宋" w:eastAsia="仿宋" w:hAnsi="仿宋" w:cs="仿宋" w:hint="eastAsia"/>
          <w:kern w:val="2"/>
          <w:sz w:val="32"/>
          <w:szCs w:val="32"/>
        </w:rPr>
        <w:t xml:space="preserve">                                                                                                  </w:t>
      </w:r>
    </w:p>
    <w:bookmarkEnd w:id="0"/>
    <w:p w:rsidR="00033F9B" w:rsidRDefault="0039460D">
      <w:pPr>
        <w:spacing w:line="460" w:lineRule="exact"/>
        <w:ind w:firstLineChars="200" w:firstLine="640"/>
        <w:rPr>
          <w:rFonts w:ascii="仿宋" w:eastAsia="仿宋" w:hAnsi="仿宋" w:cs="仿宋"/>
          <w:kern w:val="2"/>
          <w:sz w:val="32"/>
          <w:szCs w:val="32"/>
        </w:rPr>
      </w:pPr>
      <w:r>
        <w:rPr>
          <w:rFonts w:ascii="仿宋" w:eastAsia="仿宋" w:hAnsi="仿宋" w:cs="仿宋" w:hint="eastAsia"/>
          <w:kern w:val="2"/>
          <w:sz w:val="32"/>
          <w:szCs w:val="32"/>
        </w:rPr>
        <w:t>经调查核实，宁远县万豪家旺福购物广场货柜上发现的贝纳颂摩卡拿铁，净含量：</w:t>
      </w:r>
      <w:r>
        <w:rPr>
          <w:rFonts w:ascii="仿宋" w:eastAsia="仿宋" w:hAnsi="仿宋" w:cs="仿宋" w:hint="eastAsia"/>
          <w:kern w:val="2"/>
          <w:sz w:val="32"/>
          <w:szCs w:val="32"/>
        </w:rPr>
        <w:t>3</w:t>
      </w:r>
      <w:r>
        <w:rPr>
          <w:rFonts w:ascii="仿宋" w:eastAsia="仿宋" w:hAnsi="仿宋" w:cs="仿宋" w:hint="eastAsia"/>
          <w:kern w:val="2"/>
          <w:sz w:val="32"/>
          <w:szCs w:val="32"/>
        </w:rPr>
        <w:t>50ML</w:t>
      </w:r>
      <w:r>
        <w:rPr>
          <w:rFonts w:ascii="仿宋" w:eastAsia="仿宋" w:hAnsi="仿宋" w:cs="仿宋" w:hint="eastAsia"/>
          <w:kern w:val="2"/>
          <w:sz w:val="32"/>
          <w:szCs w:val="32"/>
        </w:rPr>
        <w:t>，产品标准号：</w:t>
      </w:r>
      <w:r>
        <w:rPr>
          <w:rFonts w:ascii="仿宋" w:eastAsia="仿宋" w:hAnsi="仿宋" w:cs="仿宋" w:hint="eastAsia"/>
          <w:kern w:val="2"/>
          <w:sz w:val="32"/>
          <w:szCs w:val="32"/>
        </w:rPr>
        <w:t>GB/T30767</w:t>
      </w:r>
      <w:r>
        <w:rPr>
          <w:rFonts w:ascii="仿宋" w:eastAsia="仿宋" w:hAnsi="仿宋" w:cs="仿宋" w:hint="eastAsia"/>
          <w:kern w:val="2"/>
          <w:sz w:val="32"/>
          <w:szCs w:val="32"/>
        </w:rPr>
        <w:t>，委</w:t>
      </w:r>
    </w:p>
    <w:p w:rsidR="00033F9B" w:rsidRDefault="0039460D">
      <w:pPr>
        <w:spacing w:line="460" w:lineRule="exact"/>
        <w:ind w:firstLineChars="200" w:firstLine="640"/>
        <w:rPr>
          <w:rFonts w:ascii="仿宋" w:eastAsia="仿宋" w:hAnsi="仿宋" w:cs="仿宋"/>
          <w:kern w:val="2"/>
          <w:sz w:val="32"/>
          <w:szCs w:val="32"/>
        </w:rPr>
      </w:pPr>
      <w:r>
        <w:rPr>
          <w:rFonts w:ascii="仿宋" w:eastAsia="仿宋" w:hAnsi="仿宋" w:cs="仿宋" w:hint="eastAsia"/>
          <w:kern w:val="2"/>
          <w:sz w:val="32"/>
          <w:szCs w:val="32"/>
        </w:rPr>
        <w:t>托方：杭州顶津食品有限公司，地址：浙江省杭州市钱塘</w:t>
      </w:r>
    </w:p>
    <w:p w:rsidR="00033F9B" w:rsidRDefault="00033F9B">
      <w:pPr>
        <w:spacing w:line="460" w:lineRule="exact"/>
        <w:ind w:firstLineChars="200" w:firstLine="640"/>
        <w:rPr>
          <w:rFonts w:ascii="仿宋" w:eastAsia="仿宋" w:hAnsi="仿宋" w:cs="仿宋"/>
          <w:kern w:val="2"/>
          <w:sz w:val="32"/>
          <w:szCs w:val="32"/>
        </w:rPr>
      </w:pPr>
    </w:p>
    <w:p w:rsidR="00033F9B" w:rsidRDefault="00033F9B">
      <w:pPr>
        <w:spacing w:line="460" w:lineRule="exact"/>
        <w:ind w:firstLineChars="200" w:firstLine="640"/>
        <w:rPr>
          <w:rFonts w:ascii="仿宋" w:eastAsia="仿宋" w:hAnsi="仿宋" w:cs="仿宋"/>
          <w:kern w:val="2"/>
          <w:sz w:val="32"/>
          <w:szCs w:val="32"/>
        </w:rPr>
      </w:pPr>
    </w:p>
    <w:p w:rsidR="00033F9B" w:rsidRDefault="00033F9B">
      <w:pPr>
        <w:spacing w:line="460" w:lineRule="exact"/>
        <w:ind w:firstLineChars="200" w:firstLine="640"/>
        <w:rPr>
          <w:rFonts w:ascii="仿宋" w:eastAsia="仿宋" w:hAnsi="仿宋" w:cs="仿宋"/>
          <w:kern w:val="2"/>
          <w:sz w:val="32"/>
          <w:szCs w:val="32"/>
        </w:rPr>
      </w:pPr>
    </w:p>
    <w:p w:rsidR="00033F9B" w:rsidRDefault="00033F9B">
      <w:pPr>
        <w:spacing w:line="460" w:lineRule="exact"/>
        <w:ind w:firstLineChars="200" w:firstLine="640"/>
        <w:rPr>
          <w:rFonts w:ascii="仿宋" w:eastAsia="仿宋" w:hAnsi="仿宋" w:cs="仿宋"/>
          <w:kern w:val="2"/>
          <w:sz w:val="32"/>
          <w:szCs w:val="32"/>
        </w:rPr>
      </w:pPr>
    </w:p>
    <w:p w:rsidR="00033F9B" w:rsidRDefault="0039460D">
      <w:pPr>
        <w:spacing w:line="460" w:lineRule="exact"/>
        <w:rPr>
          <w:rFonts w:ascii="仿宋" w:eastAsia="仿宋" w:hAnsi="仿宋" w:cs="仿宋"/>
          <w:kern w:val="2"/>
          <w:sz w:val="32"/>
          <w:szCs w:val="32"/>
        </w:rPr>
      </w:pPr>
      <w:r>
        <w:rPr>
          <w:rFonts w:ascii="仿宋" w:eastAsia="仿宋" w:hAnsi="仿宋" w:cs="仿宋" w:hint="eastAsia"/>
          <w:kern w:val="2"/>
          <w:sz w:val="32"/>
          <w:szCs w:val="32"/>
        </w:rPr>
        <w:t>新区银海街</w:t>
      </w:r>
      <w:r>
        <w:rPr>
          <w:rFonts w:ascii="仿宋" w:eastAsia="仿宋" w:hAnsi="仿宋" w:cs="仿宋" w:hint="eastAsia"/>
          <w:kern w:val="2"/>
          <w:sz w:val="32"/>
          <w:szCs w:val="32"/>
        </w:rPr>
        <w:t>535</w:t>
      </w:r>
      <w:r>
        <w:rPr>
          <w:rFonts w:ascii="仿宋" w:eastAsia="仿宋" w:hAnsi="仿宋" w:cs="仿宋" w:hint="eastAsia"/>
          <w:kern w:val="2"/>
          <w:sz w:val="32"/>
          <w:szCs w:val="32"/>
        </w:rPr>
        <w:t>号，邮编：</w:t>
      </w:r>
      <w:r>
        <w:rPr>
          <w:rFonts w:ascii="仿宋" w:eastAsia="仿宋" w:hAnsi="仿宋" w:cs="仿宋" w:hint="eastAsia"/>
          <w:kern w:val="2"/>
          <w:sz w:val="32"/>
          <w:szCs w:val="32"/>
        </w:rPr>
        <w:t>310018</w:t>
      </w:r>
      <w:r>
        <w:rPr>
          <w:rFonts w:ascii="仿宋" w:eastAsia="仿宋" w:hAnsi="仿宋" w:cs="仿宋" w:hint="eastAsia"/>
          <w:kern w:val="2"/>
          <w:sz w:val="32"/>
          <w:szCs w:val="32"/>
        </w:rPr>
        <w:t>，食品生产许可证编号：</w:t>
      </w:r>
      <w:r>
        <w:rPr>
          <w:rFonts w:ascii="仿宋" w:eastAsia="仿宋" w:hAnsi="仿宋" w:cs="仿宋" w:hint="eastAsia"/>
          <w:kern w:val="2"/>
          <w:sz w:val="32"/>
          <w:szCs w:val="32"/>
        </w:rPr>
        <w:t>SC10612011600434,</w:t>
      </w:r>
      <w:r>
        <w:rPr>
          <w:rFonts w:ascii="仿宋" w:eastAsia="仿宋" w:hAnsi="仿宋" w:cs="仿宋" w:hint="eastAsia"/>
          <w:kern w:val="2"/>
          <w:sz w:val="32"/>
          <w:szCs w:val="32"/>
        </w:rPr>
        <w:t>保质期：</w:t>
      </w:r>
      <w:r>
        <w:rPr>
          <w:rFonts w:ascii="仿宋" w:eastAsia="仿宋" w:hAnsi="仿宋" w:cs="仿宋" w:hint="eastAsia"/>
          <w:kern w:val="2"/>
          <w:sz w:val="32"/>
          <w:szCs w:val="32"/>
        </w:rPr>
        <w:t>8</w:t>
      </w:r>
      <w:r>
        <w:rPr>
          <w:rFonts w:ascii="仿宋" w:eastAsia="仿宋" w:hAnsi="仿宋" w:cs="仿宋" w:hint="eastAsia"/>
          <w:kern w:val="2"/>
          <w:sz w:val="32"/>
          <w:szCs w:val="32"/>
        </w:rPr>
        <w:t>个月，生产日期：</w:t>
      </w:r>
      <w:r>
        <w:rPr>
          <w:rFonts w:ascii="仿宋" w:eastAsia="仿宋" w:hAnsi="仿宋" w:cs="仿宋" w:hint="eastAsia"/>
          <w:kern w:val="2"/>
          <w:sz w:val="32"/>
          <w:szCs w:val="32"/>
        </w:rPr>
        <w:t>2021</w:t>
      </w:r>
      <w:r>
        <w:rPr>
          <w:rFonts w:ascii="仿宋" w:eastAsia="仿宋" w:hAnsi="仿宋" w:cs="仿宋" w:hint="eastAsia"/>
          <w:kern w:val="2"/>
          <w:sz w:val="32"/>
          <w:szCs w:val="32"/>
        </w:rPr>
        <w:t>年</w:t>
      </w:r>
      <w:r>
        <w:rPr>
          <w:rFonts w:ascii="仿宋" w:eastAsia="仿宋" w:hAnsi="仿宋" w:cs="仿宋" w:hint="eastAsia"/>
          <w:kern w:val="2"/>
          <w:sz w:val="32"/>
          <w:szCs w:val="32"/>
        </w:rPr>
        <w:t>4</w:t>
      </w:r>
      <w:r>
        <w:rPr>
          <w:rFonts w:ascii="仿宋" w:eastAsia="仿宋" w:hAnsi="仿宋" w:cs="仿宋" w:hint="eastAsia"/>
          <w:kern w:val="2"/>
          <w:sz w:val="32"/>
          <w:szCs w:val="32"/>
        </w:rPr>
        <w:t>月</w:t>
      </w:r>
      <w:r>
        <w:rPr>
          <w:rFonts w:ascii="仿宋" w:eastAsia="仿宋" w:hAnsi="仿宋" w:cs="仿宋" w:hint="eastAsia"/>
          <w:kern w:val="2"/>
          <w:sz w:val="32"/>
          <w:szCs w:val="32"/>
        </w:rPr>
        <w:t>13</w:t>
      </w:r>
      <w:r>
        <w:rPr>
          <w:rFonts w:ascii="仿宋" w:eastAsia="仿宋" w:hAnsi="仿宋" w:cs="仿宋" w:hint="eastAsia"/>
          <w:kern w:val="2"/>
          <w:sz w:val="32"/>
          <w:szCs w:val="32"/>
        </w:rPr>
        <w:t>日，已过保质期（在货柜上共发现</w:t>
      </w:r>
      <w:r>
        <w:rPr>
          <w:rFonts w:ascii="仿宋" w:eastAsia="仿宋" w:hAnsi="仿宋" w:cs="仿宋" w:hint="eastAsia"/>
          <w:kern w:val="2"/>
          <w:sz w:val="32"/>
          <w:szCs w:val="32"/>
        </w:rPr>
        <w:t>18</w:t>
      </w:r>
      <w:r>
        <w:rPr>
          <w:rFonts w:ascii="仿宋" w:eastAsia="仿宋" w:hAnsi="仿宋" w:cs="仿宋" w:hint="eastAsia"/>
          <w:kern w:val="2"/>
          <w:sz w:val="32"/>
          <w:szCs w:val="32"/>
        </w:rPr>
        <w:t>瓶，均已过保质期）贝纳颂摩卡拿铁购进了</w:t>
      </w:r>
      <w:r>
        <w:rPr>
          <w:rFonts w:ascii="仿宋" w:eastAsia="仿宋" w:hAnsi="仿宋" w:cs="仿宋" w:hint="eastAsia"/>
          <w:kern w:val="2"/>
          <w:sz w:val="32"/>
          <w:szCs w:val="32"/>
        </w:rPr>
        <w:t>2</w:t>
      </w:r>
      <w:r>
        <w:rPr>
          <w:rFonts w:ascii="仿宋" w:eastAsia="仿宋" w:hAnsi="仿宋" w:cs="仿宋" w:hint="eastAsia"/>
          <w:kern w:val="2"/>
          <w:sz w:val="32"/>
          <w:szCs w:val="32"/>
        </w:rPr>
        <w:t>件（每件</w:t>
      </w:r>
      <w:r>
        <w:rPr>
          <w:rFonts w:ascii="仿宋" w:eastAsia="仿宋" w:hAnsi="仿宋" w:cs="仿宋" w:hint="eastAsia"/>
          <w:kern w:val="2"/>
          <w:sz w:val="32"/>
          <w:szCs w:val="32"/>
        </w:rPr>
        <w:t>15</w:t>
      </w:r>
      <w:r>
        <w:rPr>
          <w:rFonts w:ascii="仿宋" w:eastAsia="仿宋" w:hAnsi="仿宋" w:cs="仿宋" w:hint="eastAsia"/>
          <w:kern w:val="2"/>
          <w:sz w:val="32"/>
          <w:szCs w:val="32"/>
        </w:rPr>
        <w:t>瓶），购进的价格是</w:t>
      </w:r>
      <w:r>
        <w:rPr>
          <w:rFonts w:ascii="仿宋" w:eastAsia="仿宋" w:hAnsi="仿宋" w:cs="仿宋" w:hint="eastAsia"/>
          <w:kern w:val="2"/>
          <w:sz w:val="32"/>
          <w:szCs w:val="32"/>
        </w:rPr>
        <w:t>72</w:t>
      </w:r>
      <w:r>
        <w:rPr>
          <w:rFonts w:ascii="仿宋" w:eastAsia="仿宋" w:hAnsi="仿宋" w:cs="仿宋" w:hint="eastAsia"/>
          <w:kern w:val="2"/>
          <w:sz w:val="32"/>
          <w:szCs w:val="32"/>
        </w:rPr>
        <w:t>元</w:t>
      </w:r>
      <w:r>
        <w:rPr>
          <w:rFonts w:ascii="仿宋" w:eastAsia="仿宋" w:hAnsi="仿宋" w:cs="仿宋" w:hint="eastAsia"/>
          <w:kern w:val="2"/>
          <w:sz w:val="32"/>
          <w:szCs w:val="32"/>
        </w:rPr>
        <w:t>/</w:t>
      </w:r>
      <w:r>
        <w:rPr>
          <w:rFonts w:ascii="仿宋" w:eastAsia="仿宋" w:hAnsi="仿宋" w:cs="仿宋" w:hint="eastAsia"/>
          <w:kern w:val="2"/>
          <w:sz w:val="32"/>
          <w:szCs w:val="32"/>
        </w:rPr>
        <w:t>件。贝纳颂摩卡拿铁</w:t>
      </w:r>
      <w:r>
        <w:rPr>
          <w:rFonts w:ascii="仿宋" w:eastAsia="仿宋" w:hAnsi="仿宋" w:cs="仿宋" w:hint="eastAsia"/>
          <w:kern w:val="2"/>
          <w:sz w:val="32"/>
          <w:szCs w:val="32"/>
        </w:rPr>
        <w:t>6</w:t>
      </w:r>
      <w:r>
        <w:rPr>
          <w:rFonts w:ascii="仿宋" w:eastAsia="仿宋" w:hAnsi="仿宋" w:cs="仿宋" w:hint="eastAsia"/>
          <w:kern w:val="2"/>
          <w:sz w:val="32"/>
          <w:szCs w:val="32"/>
        </w:rPr>
        <w:t>元每瓶的价格销售（在保质期期内销售了</w:t>
      </w:r>
      <w:r>
        <w:rPr>
          <w:rFonts w:ascii="仿宋" w:eastAsia="仿宋" w:hAnsi="仿宋" w:cs="仿宋" w:hint="eastAsia"/>
          <w:kern w:val="2"/>
          <w:sz w:val="32"/>
          <w:szCs w:val="32"/>
        </w:rPr>
        <w:t>5</w:t>
      </w:r>
      <w:r>
        <w:rPr>
          <w:rFonts w:ascii="仿宋" w:eastAsia="仿宋" w:hAnsi="仿宋" w:cs="仿宋" w:hint="eastAsia"/>
          <w:kern w:val="2"/>
          <w:sz w:val="32"/>
          <w:szCs w:val="32"/>
        </w:rPr>
        <w:t>瓶，过期后销售了</w:t>
      </w:r>
      <w:r>
        <w:rPr>
          <w:rFonts w:ascii="仿宋" w:eastAsia="仿宋" w:hAnsi="仿宋" w:cs="仿宋" w:hint="eastAsia"/>
          <w:kern w:val="2"/>
          <w:sz w:val="32"/>
          <w:szCs w:val="32"/>
        </w:rPr>
        <w:t>7</w:t>
      </w:r>
      <w:r>
        <w:rPr>
          <w:rFonts w:ascii="仿宋" w:eastAsia="仿宋" w:hAnsi="仿宋" w:cs="仿宋" w:hint="eastAsia"/>
          <w:kern w:val="2"/>
          <w:sz w:val="32"/>
          <w:szCs w:val="32"/>
        </w:rPr>
        <w:t>瓶，货值共</w:t>
      </w:r>
      <w:r>
        <w:rPr>
          <w:rFonts w:ascii="仿宋" w:eastAsia="仿宋" w:hAnsi="仿宋" w:cs="仿宋" w:hint="eastAsia"/>
          <w:kern w:val="2"/>
          <w:sz w:val="32"/>
          <w:szCs w:val="32"/>
        </w:rPr>
        <w:t>42</w:t>
      </w:r>
      <w:r>
        <w:rPr>
          <w:rFonts w:ascii="仿宋" w:eastAsia="仿宋" w:hAnsi="仿宋" w:cs="仿宋" w:hint="eastAsia"/>
          <w:kern w:val="2"/>
          <w:sz w:val="32"/>
          <w:szCs w:val="32"/>
        </w:rPr>
        <w:t>元），共计违法所得</w:t>
      </w:r>
      <w:r>
        <w:rPr>
          <w:rFonts w:ascii="仿宋" w:eastAsia="仿宋" w:hAnsi="仿宋" w:cs="仿宋" w:hint="eastAsia"/>
          <w:kern w:val="2"/>
          <w:sz w:val="32"/>
          <w:szCs w:val="32"/>
        </w:rPr>
        <w:t>42</w:t>
      </w:r>
      <w:r>
        <w:rPr>
          <w:rFonts w:ascii="仿宋" w:eastAsia="仿宋" w:hAnsi="仿宋" w:cs="仿宋" w:hint="eastAsia"/>
          <w:kern w:val="2"/>
          <w:sz w:val="32"/>
          <w:szCs w:val="32"/>
        </w:rPr>
        <w:t>元，有进货发票。执法人员已现场拍照确认。</w:t>
      </w:r>
    </w:p>
    <w:p w:rsidR="00033F9B" w:rsidRDefault="0039460D">
      <w:pPr>
        <w:spacing w:line="460" w:lineRule="exact"/>
        <w:ind w:firstLineChars="200" w:firstLine="640"/>
        <w:rPr>
          <w:rFonts w:ascii="仿宋" w:eastAsia="仿宋" w:hAnsi="仿宋" w:cs="仿宋"/>
          <w:kern w:val="2"/>
          <w:sz w:val="32"/>
          <w:szCs w:val="32"/>
        </w:rPr>
      </w:pPr>
      <w:r>
        <w:rPr>
          <w:rFonts w:ascii="仿宋" w:eastAsia="仿宋" w:hAnsi="仿宋" w:cs="仿宋" w:hint="eastAsia"/>
          <w:kern w:val="2"/>
          <w:sz w:val="32"/>
          <w:szCs w:val="32"/>
        </w:rPr>
        <w:t>上述事实，主要有以下证据证明：</w:t>
      </w:r>
    </w:p>
    <w:p w:rsidR="00033F9B" w:rsidRDefault="0039460D">
      <w:pPr>
        <w:spacing w:line="460" w:lineRule="exact"/>
        <w:ind w:firstLineChars="200" w:firstLine="640"/>
        <w:rPr>
          <w:rFonts w:ascii="仿宋" w:eastAsia="仿宋" w:hAnsi="仿宋" w:cs="仿宋"/>
          <w:kern w:val="2"/>
          <w:sz w:val="32"/>
          <w:szCs w:val="32"/>
        </w:rPr>
      </w:pPr>
      <w:r>
        <w:rPr>
          <w:rFonts w:ascii="仿宋" w:eastAsia="仿宋" w:hAnsi="仿宋" w:cs="仿宋" w:hint="eastAsia"/>
          <w:kern w:val="2"/>
          <w:sz w:val="32"/>
          <w:szCs w:val="32"/>
        </w:rPr>
        <w:t>1.</w:t>
      </w:r>
      <w:r>
        <w:rPr>
          <w:rFonts w:ascii="仿宋" w:eastAsia="仿宋" w:hAnsi="仿宋" w:cs="仿宋" w:hint="eastAsia"/>
          <w:kern w:val="2"/>
          <w:sz w:val="32"/>
          <w:szCs w:val="32"/>
        </w:rPr>
        <w:t>现场检查笔录、现场照片、询问笔录、当事人提供进货发票</w:t>
      </w:r>
      <w:r>
        <w:rPr>
          <w:rFonts w:ascii="仿宋" w:eastAsia="仿宋" w:hAnsi="仿宋" w:cs="仿宋" w:hint="eastAsia"/>
          <w:kern w:val="2"/>
          <w:sz w:val="32"/>
          <w:szCs w:val="32"/>
        </w:rPr>
        <w:t xml:space="preserve"> </w:t>
      </w:r>
      <w:r>
        <w:rPr>
          <w:rFonts w:ascii="仿宋" w:eastAsia="仿宋" w:hAnsi="仿宋" w:cs="仿宋" w:hint="eastAsia"/>
          <w:kern w:val="2"/>
          <w:sz w:val="32"/>
          <w:szCs w:val="32"/>
        </w:rPr>
        <w:t>，证明宁远县万豪家旺福购物广场销售过期食品属实。</w:t>
      </w:r>
      <w:r>
        <w:rPr>
          <w:rFonts w:ascii="仿宋" w:eastAsia="仿宋" w:hAnsi="仿宋" w:cs="仿宋" w:hint="eastAsia"/>
          <w:kern w:val="2"/>
          <w:sz w:val="32"/>
          <w:szCs w:val="32"/>
        </w:rPr>
        <w:t xml:space="preserve">                                                        2.</w:t>
      </w:r>
      <w:r>
        <w:rPr>
          <w:rFonts w:ascii="仿宋" w:eastAsia="仿宋" w:hAnsi="仿宋" w:cs="仿宋" w:hint="eastAsia"/>
          <w:kern w:val="2"/>
          <w:sz w:val="32"/>
          <w:szCs w:val="32"/>
        </w:rPr>
        <w:t>当事人提供身份证复印件、营业执照、食品经营许可证复印件各一份，证明宁远县万豪家旺福购物广场资质合格。</w:t>
      </w:r>
    </w:p>
    <w:p w:rsidR="00033F9B" w:rsidRDefault="0039460D">
      <w:pPr>
        <w:spacing w:line="460" w:lineRule="exact"/>
        <w:ind w:firstLineChars="200" w:firstLine="640"/>
        <w:rPr>
          <w:rFonts w:ascii="仿宋" w:eastAsia="仿宋" w:hAnsi="仿宋" w:cs="仿宋"/>
          <w:kern w:val="2"/>
          <w:sz w:val="32"/>
          <w:szCs w:val="32"/>
        </w:rPr>
      </w:pPr>
      <w:r>
        <w:rPr>
          <w:rFonts w:ascii="仿宋" w:eastAsia="仿宋" w:hAnsi="仿宋" w:cs="仿宋" w:hint="eastAsia"/>
          <w:kern w:val="2"/>
          <w:sz w:val="32"/>
          <w:szCs w:val="32"/>
        </w:rPr>
        <w:t>处罚依据：</w:t>
      </w:r>
    </w:p>
    <w:p w:rsidR="00033F9B" w:rsidRDefault="0039460D">
      <w:pPr>
        <w:spacing w:line="460" w:lineRule="exact"/>
        <w:ind w:firstLineChars="200" w:firstLine="640"/>
        <w:rPr>
          <w:rFonts w:ascii="仿宋" w:eastAsia="仿宋" w:hAnsi="仿宋" w:cs="仿宋"/>
          <w:kern w:val="2"/>
          <w:sz w:val="32"/>
          <w:szCs w:val="32"/>
        </w:rPr>
      </w:pPr>
      <w:r>
        <w:rPr>
          <w:rFonts w:ascii="仿宋" w:eastAsia="仿宋" w:hAnsi="仿宋" w:cs="仿宋" w:hint="eastAsia"/>
          <w:kern w:val="2"/>
          <w:sz w:val="32"/>
          <w:szCs w:val="32"/>
        </w:rPr>
        <w:t>当事人销售过期食品的行为，此行为违反了《中华人民共和国食品安全法》</w:t>
      </w:r>
      <w:r>
        <w:rPr>
          <w:rFonts w:ascii="仿宋" w:eastAsia="仿宋" w:hAnsi="仿宋" w:cs="仿宋"/>
          <w:kern w:val="2"/>
          <w:sz w:val="32"/>
          <w:szCs w:val="32"/>
        </w:rPr>
        <w:t>第</w:t>
      </w:r>
      <w:r>
        <w:rPr>
          <w:rFonts w:ascii="仿宋" w:eastAsia="仿宋" w:hAnsi="仿宋" w:cs="仿宋" w:hint="eastAsia"/>
          <w:kern w:val="2"/>
          <w:sz w:val="32"/>
          <w:szCs w:val="32"/>
        </w:rPr>
        <w:t>三十四</w:t>
      </w:r>
      <w:r>
        <w:rPr>
          <w:rFonts w:ascii="仿宋" w:eastAsia="仿宋" w:hAnsi="仿宋" w:cs="仿宋"/>
          <w:kern w:val="2"/>
          <w:sz w:val="32"/>
          <w:szCs w:val="32"/>
        </w:rPr>
        <w:t>条</w:t>
      </w:r>
      <w:r>
        <w:rPr>
          <w:rFonts w:ascii="仿宋" w:eastAsia="仿宋" w:hAnsi="仿宋" w:cs="仿宋" w:hint="eastAsia"/>
          <w:kern w:val="2"/>
          <w:sz w:val="32"/>
          <w:szCs w:val="32"/>
        </w:rPr>
        <w:t xml:space="preserve"> </w:t>
      </w:r>
      <w:r>
        <w:rPr>
          <w:rFonts w:ascii="仿宋" w:eastAsia="仿宋" w:hAnsi="仿宋" w:cs="仿宋" w:hint="eastAsia"/>
          <w:kern w:val="2"/>
          <w:sz w:val="32"/>
          <w:szCs w:val="32"/>
        </w:rPr>
        <w:t>“</w:t>
      </w:r>
      <w:r>
        <w:rPr>
          <w:rFonts w:ascii="仿宋" w:eastAsia="仿宋" w:hAnsi="仿宋" w:cs="仿宋" w:hint="eastAsia"/>
          <w:kern w:val="2"/>
          <w:sz w:val="32"/>
          <w:szCs w:val="32"/>
        </w:rPr>
        <w:t> </w:t>
      </w:r>
      <w:r>
        <w:rPr>
          <w:rFonts w:ascii="仿宋" w:eastAsia="仿宋" w:hAnsi="仿宋" w:cs="仿宋" w:hint="eastAsia"/>
          <w:kern w:val="2"/>
          <w:sz w:val="32"/>
          <w:szCs w:val="32"/>
        </w:rPr>
        <w:t>禁止生产经营下列食品、食品添加剂、食品相关产品：（十）标注虚假生产日期、保质期或者超过保质期的食品、食品添加剂；”的规定，依据《中华人民共和国食品安全法》第一百二十四条违反本法规定，有下列情形之一，尚不构成犯罪的，由县级以上人民政府食品安全监督管理部门没收违法所得和违法生产经营的食品、食品添加剂，并可以没收用于违法生产经营的工具、设备、原料等物品；违法生产经营的食品、食品添加剂货值金额不足一万元的，并处五万元以上十万元以下罚款；货值金额一万元以上的，并处货值金额十倍以上二十倍以下罚款；情节严重的，吊销</w:t>
      </w:r>
      <w:r>
        <w:rPr>
          <w:rFonts w:ascii="仿宋" w:eastAsia="仿宋" w:hAnsi="仿宋" w:cs="仿宋" w:hint="eastAsia"/>
          <w:kern w:val="2"/>
          <w:sz w:val="32"/>
          <w:szCs w:val="32"/>
        </w:rPr>
        <w:t>许可证：（二）用超过保质期的食品原料、食品添加剂生产食品、食品添加剂，</w:t>
      </w:r>
    </w:p>
    <w:p w:rsidR="00033F9B" w:rsidRDefault="0039460D">
      <w:pPr>
        <w:spacing w:line="460" w:lineRule="exact"/>
        <w:rPr>
          <w:rFonts w:ascii="仿宋" w:eastAsia="仿宋" w:hAnsi="仿宋" w:cs="仿宋"/>
          <w:kern w:val="2"/>
          <w:sz w:val="32"/>
          <w:szCs w:val="32"/>
        </w:rPr>
      </w:pPr>
      <w:r>
        <w:rPr>
          <w:rFonts w:ascii="仿宋" w:eastAsia="仿宋" w:hAnsi="仿宋" w:cs="仿宋" w:hint="eastAsia"/>
          <w:kern w:val="2"/>
          <w:sz w:val="32"/>
          <w:szCs w:val="32"/>
        </w:rPr>
        <w:t>或者经营上述食品、食品添加剂”的规定、《市场监管总局关于规范市场监督管理行政处罚裁量权的指导意见》、《湖南省市场监督管理行政处罚自由裁量权实施办法（试行）》第十四条第（一）、（二）项“当事人有下列情形之一的，应当依法从轻或者</w:t>
      </w:r>
    </w:p>
    <w:p w:rsidR="00033F9B" w:rsidRDefault="00033F9B">
      <w:pPr>
        <w:spacing w:line="460" w:lineRule="exact"/>
        <w:rPr>
          <w:rFonts w:ascii="仿宋" w:eastAsia="仿宋" w:hAnsi="仿宋" w:cs="仿宋"/>
          <w:kern w:val="2"/>
          <w:sz w:val="32"/>
          <w:szCs w:val="32"/>
        </w:rPr>
      </w:pPr>
    </w:p>
    <w:p w:rsidR="00033F9B" w:rsidRDefault="00033F9B">
      <w:pPr>
        <w:spacing w:line="460" w:lineRule="exact"/>
        <w:rPr>
          <w:rFonts w:ascii="仿宋" w:eastAsia="仿宋" w:hAnsi="仿宋" w:cs="仿宋"/>
          <w:kern w:val="2"/>
          <w:sz w:val="32"/>
          <w:szCs w:val="32"/>
        </w:rPr>
      </w:pPr>
    </w:p>
    <w:p w:rsidR="00033F9B" w:rsidRDefault="00033F9B">
      <w:pPr>
        <w:spacing w:line="460" w:lineRule="exact"/>
        <w:rPr>
          <w:rFonts w:ascii="仿宋" w:eastAsia="仿宋" w:hAnsi="仿宋" w:cs="仿宋"/>
          <w:kern w:val="2"/>
          <w:sz w:val="32"/>
          <w:szCs w:val="32"/>
        </w:rPr>
      </w:pPr>
    </w:p>
    <w:p w:rsidR="00033F9B" w:rsidRDefault="00033F9B">
      <w:pPr>
        <w:spacing w:line="460" w:lineRule="exact"/>
        <w:rPr>
          <w:rFonts w:ascii="仿宋" w:eastAsia="仿宋" w:hAnsi="仿宋" w:cs="仿宋"/>
          <w:kern w:val="2"/>
          <w:sz w:val="32"/>
          <w:szCs w:val="32"/>
        </w:rPr>
      </w:pPr>
    </w:p>
    <w:p w:rsidR="00033F9B" w:rsidRDefault="00033F9B">
      <w:pPr>
        <w:spacing w:line="460" w:lineRule="exact"/>
        <w:rPr>
          <w:rFonts w:ascii="仿宋" w:eastAsia="仿宋" w:hAnsi="仿宋" w:cs="仿宋"/>
          <w:kern w:val="2"/>
          <w:sz w:val="32"/>
          <w:szCs w:val="32"/>
        </w:rPr>
      </w:pPr>
    </w:p>
    <w:p w:rsidR="00033F9B" w:rsidRDefault="0039460D">
      <w:pPr>
        <w:spacing w:line="460" w:lineRule="exact"/>
        <w:rPr>
          <w:rFonts w:ascii="仿宋" w:eastAsia="仿宋" w:hAnsi="仿宋" w:cs="仿宋"/>
          <w:kern w:val="2"/>
          <w:sz w:val="32"/>
          <w:szCs w:val="32"/>
        </w:rPr>
      </w:pPr>
      <w:r>
        <w:rPr>
          <w:rFonts w:ascii="仿宋" w:eastAsia="仿宋" w:hAnsi="仿宋" w:cs="仿宋" w:hint="eastAsia"/>
          <w:kern w:val="2"/>
          <w:sz w:val="32"/>
          <w:szCs w:val="32"/>
        </w:rPr>
        <w:t>减轻行政处罚：（一）积极配合市场监督管理部门调查，如实陈述违法事实并主动提供证据材料的；（二）违法行为轻微，社会危害性较小的”的规定，鉴于当事人在案发后积极配合市场监</w:t>
      </w:r>
    </w:p>
    <w:p w:rsidR="00033F9B" w:rsidRDefault="0039460D">
      <w:pPr>
        <w:spacing w:line="460" w:lineRule="exact"/>
        <w:ind w:firstLineChars="200" w:firstLine="640"/>
        <w:rPr>
          <w:rFonts w:ascii="仿宋" w:eastAsia="仿宋" w:hAnsi="仿宋" w:cs="仿宋"/>
          <w:kern w:val="2"/>
          <w:sz w:val="32"/>
          <w:szCs w:val="32"/>
        </w:rPr>
      </w:pPr>
      <w:r>
        <w:rPr>
          <w:rFonts w:ascii="仿宋" w:eastAsia="仿宋" w:hAnsi="仿宋" w:cs="仿宋" w:hint="eastAsia"/>
          <w:kern w:val="2"/>
          <w:sz w:val="32"/>
          <w:szCs w:val="32"/>
        </w:rPr>
        <w:t>管部门调查，如实陈述违法事实并主动提</w:t>
      </w:r>
      <w:r>
        <w:rPr>
          <w:rFonts w:ascii="仿宋" w:eastAsia="仿宋" w:hAnsi="仿宋" w:cs="仿宋" w:hint="eastAsia"/>
          <w:kern w:val="2"/>
          <w:sz w:val="32"/>
          <w:szCs w:val="32"/>
        </w:rPr>
        <w:t>供证据材料的；且违法行为轻微，社会危害性较小的，属于减轻处罚的情形。我局责令当事人改正违法行为，决定给予宁远县万豪家旺福购物广场市以下行政处罚：</w:t>
      </w:r>
    </w:p>
    <w:p w:rsidR="00033F9B" w:rsidRDefault="0039460D">
      <w:pPr>
        <w:spacing w:line="460" w:lineRule="exact"/>
        <w:ind w:firstLineChars="200" w:firstLine="640"/>
        <w:rPr>
          <w:rFonts w:ascii="仿宋" w:eastAsia="仿宋" w:hAnsi="仿宋" w:cs="仿宋"/>
          <w:kern w:val="2"/>
          <w:sz w:val="32"/>
          <w:szCs w:val="32"/>
        </w:rPr>
      </w:pPr>
      <w:r>
        <w:rPr>
          <w:rFonts w:ascii="仿宋" w:eastAsia="仿宋" w:hAnsi="仿宋" w:cs="仿宋" w:hint="eastAsia"/>
          <w:kern w:val="2"/>
          <w:sz w:val="32"/>
          <w:szCs w:val="32"/>
        </w:rPr>
        <w:t>1.</w:t>
      </w:r>
      <w:r>
        <w:rPr>
          <w:rFonts w:ascii="仿宋" w:eastAsia="仿宋" w:hAnsi="仿宋" w:cs="仿宋" w:hint="eastAsia"/>
          <w:kern w:val="2"/>
          <w:sz w:val="32"/>
          <w:szCs w:val="32"/>
        </w:rPr>
        <w:t>没收违法所得</w:t>
      </w:r>
      <w:r>
        <w:rPr>
          <w:rFonts w:ascii="仿宋" w:eastAsia="仿宋" w:hAnsi="仿宋" w:cs="仿宋" w:hint="eastAsia"/>
          <w:kern w:val="2"/>
          <w:sz w:val="32"/>
          <w:szCs w:val="32"/>
        </w:rPr>
        <w:t>42</w:t>
      </w:r>
      <w:r>
        <w:rPr>
          <w:rFonts w:ascii="仿宋" w:eastAsia="仿宋" w:hAnsi="仿宋" w:cs="仿宋" w:hint="eastAsia"/>
          <w:kern w:val="2"/>
          <w:sz w:val="32"/>
          <w:szCs w:val="32"/>
        </w:rPr>
        <w:t>元；</w:t>
      </w:r>
    </w:p>
    <w:p w:rsidR="00033F9B" w:rsidRDefault="0039460D">
      <w:pPr>
        <w:spacing w:line="460" w:lineRule="exact"/>
        <w:ind w:firstLineChars="200" w:firstLine="640"/>
        <w:rPr>
          <w:rFonts w:ascii="仿宋" w:eastAsia="仿宋" w:hAnsi="仿宋" w:cs="仿宋"/>
          <w:kern w:val="2"/>
          <w:sz w:val="32"/>
          <w:szCs w:val="32"/>
        </w:rPr>
      </w:pPr>
      <w:r>
        <w:rPr>
          <w:rFonts w:ascii="仿宋" w:eastAsia="仿宋" w:hAnsi="仿宋" w:cs="仿宋" w:hint="eastAsia"/>
          <w:kern w:val="2"/>
          <w:sz w:val="32"/>
          <w:szCs w:val="32"/>
        </w:rPr>
        <w:t>2.</w:t>
      </w:r>
      <w:r>
        <w:rPr>
          <w:rFonts w:ascii="仿宋" w:eastAsia="仿宋" w:hAnsi="仿宋" w:cs="仿宋" w:hint="eastAsia"/>
          <w:kern w:val="2"/>
          <w:sz w:val="32"/>
          <w:szCs w:val="32"/>
        </w:rPr>
        <w:t>处人民币玖仟玖佰伍拾捌圆（￥</w:t>
      </w:r>
      <w:r>
        <w:rPr>
          <w:rFonts w:ascii="仿宋" w:eastAsia="仿宋" w:hAnsi="仿宋" w:cs="仿宋" w:hint="eastAsia"/>
          <w:kern w:val="2"/>
          <w:sz w:val="32"/>
          <w:szCs w:val="32"/>
        </w:rPr>
        <w:t>9958</w:t>
      </w:r>
      <w:r>
        <w:rPr>
          <w:rFonts w:ascii="仿宋" w:eastAsia="仿宋" w:hAnsi="仿宋" w:cs="仿宋" w:hint="eastAsia"/>
          <w:kern w:val="2"/>
          <w:sz w:val="32"/>
          <w:szCs w:val="32"/>
        </w:rPr>
        <w:t>）整罚款；共计壹万圆（</w:t>
      </w:r>
      <w:r>
        <w:rPr>
          <w:rFonts w:ascii="仿宋" w:eastAsia="仿宋" w:hAnsi="仿宋" w:cs="仿宋" w:hint="eastAsia"/>
          <w:kern w:val="2"/>
          <w:sz w:val="32"/>
          <w:szCs w:val="32"/>
        </w:rPr>
        <w:t>10000</w:t>
      </w:r>
      <w:r>
        <w:rPr>
          <w:rFonts w:ascii="仿宋" w:eastAsia="仿宋" w:hAnsi="仿宋" w:cs="仿宋" w:hint="eastAsia"/>
          <w:kern w:val="2"/>
          <w:sz w:val="32"/>
          <w:szCs w:val="32"/>
        </w:rPr>
        <w:t>元）整</w:t>
      </w:r>
      <w:r>
        <w:rPr>
          <w:rFonts w:ascii="仿宋" w:eastAsia="仿宋" w:hAnsi="仿宋" w:cs="仿宋" w:hint="eastAsia"/>
          <w:kern w:val="2"/>
          <w:sz w:val="32"/>
          <w:szCs w:val="32"/>
        </w:rPr>
        <w:t> </w:t>
      </w:r>
      <w:r>
        <w:rPr>
          <w:rFonts w:ascii="仿宋" w:eastAsia="仿宋" w:hAnsi="仿宋" w:cs="仿宋" w:hint="eastAsia"/>
          <w:kern w:val="2"/>
          <w:sz w:val="32"/>
          <w:szCs w:val="32"/>
        </w:rPr>
        <w:t>上交国库。</w:t>
      </w:r>
    </w:p>
    <w:p w:rsidR="00033F9B" w:rsidRDefault="0039460D">
      <w:pPr>
        <w:spacing w:line="460" w:lineRule="exact"/>
        <w:ind w:firstLineChars="200" w:firstLine="640"/>
        <w:rPr>
          <w:rFonts w:ascii="仿宋" w:eastAsia="仿宋" w:hAnsi="仿宋" w:cs="仿宋"/>
          <w:kern w:val="2"/>
          <w:sz w:val="32"/>
          <w:szCs w:val="32"/>
        </w:rPr>
      </w:pPr>
      <w:r>
        <w:rPr>
          <w:rFonts w:ascii="仿宋" w:eastAsia="仿宋" w:hAnsi="仿宋" w:cs="仿宋" w:hint="eastAsia"/>
          <w:kern w:val="2"/>
          <w:sz w:val="32"/>
          <w:szCs w:val="32"/>
        </w:rPr>
        <w:t>请在接到本处罚决定书之日起</w:t>
      </w:r>
      <w:r>
        <w:rPr>
          <w:rFonts w:ascii="仿宋" w:eastAsia="仿宋" w:hAnsi="仿宋" w:cs="仿宋" w:hint="eastAsia"/>
          <w:kern w:val="2"/>
          <w:sz w:val="32"/>
          <w:szCs w:val="32"/>
        </w:rPr>
        <w:t>15</w:t>
      </w:r>
      <w:r>
        <w:rPr>
          <w:rFonts w:ascii="仿宋" w:eastAsia="仿宋" w:hAnsi="仿宋" w:cs="仿宋" w:hint="eastAsia"/>
          <w:kern w:val="2"/>
          <w:sz w:val="32"/>
          <w:szCs w:val="32"/>
        </w:rPr>
        <w:t>日内履行上述处罚决定，并将罚款缴至银行（收款单位：宁远县财政局非税收入汇缴结算户</w:t>
      </w:r>
      <w:r>
        <w:rPr>
          <w:rFonts w:ascii="仿宋" w:eastAsia="仿宋" w:hAnsi="仿宋" w:cs="仿宋" w:hint="eastAsia"/>
          <w:kern w:val="2"/>
          <w:sz w:val="32"/>
          <w:szCs w:val="32"/>
        </w:rPr>
        <w:t xml:space="preserve"> </w:t>
      </w:r>
      <w:r>
        <w:rPr>
          <w:rFonts w:ascii="仿宋" w:eastAsia="仿宋" w:hAnsi="仿宋" w:cs="仿宋" w:hint="eastAsia"/>
          <w:kern w:val="2"/>
          <w:sz w:val="32"/>
          <w:szCs w:val="32"/>
        </w:rPr>
        <w:t>帐号：</w:t>
      </w:r>
      <w:r>
        <w:rPr>
          <w:rFonts w:ascii="仿宋" w:eastAsia="仿宋" w:hAnsi="仿宋" w:cs="仿宋" w:hint="eastAsia"/>
          <w:kern w:val="2"/>
          <w:sz w:val="32"/>
          <w:szCs w:val="32"/>
        </w:rPr>
        <w:t xml:space="preserve">81014050083776835 </w:t>
      </w:r>
      <w:r>
        <w:rPr>
          <w:rFonts w:ascii="仿宋" w:eastAsia="仿宋" w:hAnsi="仿宋" w:cs="仿宋" w:hint="eastAsia"/>
          <w:kern w:val="2"/>
          <w:sz w:val="32"/>
          <w:szCs w:val="32"/>
        </w:rPr>
        <w:t>开户行：宁远县农村商业银行）。逾期不缴纳罚没款的，根据《中华人民共和国行政处罚法》第七十二条</w:t>
      </w:r>
      <w:r>
        <w:rPr>
          <w:rFonts w:ascii="仿宋" w:eastAsia="仿宋" w:hAnsi="仿宋" w:cs="仿宋"/>
          <w:kern w:val="2"/>
          <w:sz w:val="32"/>
          <w:szCs w:val="32"/>
        </w:rPr>
        <w:t xml:space="preserve">　</w:t>
      </w:r>
      <w:r>
        <w:rPr>
          <w:rFonts w:ascii="仿宋" w:eastAsia="仿宋" w:hAnsi="仿宋" w:cs="仿宋"/>
          <w:kern w:val="2"/>
          <w:sz w:val="32"/>
          <w:szCs w:val="32"/>
        </w:rPr>
        <w:t>当事人逾期不履行行政处罚决定的，作出行政处罚决定的行政机关可以采取下列措施：（一）到期不缴纳罚款的，每日按罚款数额的百分之三加处罚款，加处罚款的数额不得超出罚款的数额；（四）依照《中华人民共和国行政强制法》的规定申请人民法院强制执行。</w:t>
      </w:r>
    </w:p>
    <w:p w:rsidR="00033F9B" w:rsidRDefault="0039460D">
      <w:pPr>
        <w:spacing w:line="460" w:lineRule="exact"/>
        <w:ind w:firstLineChars="200" w:firstLine="640"/>
        <w:rPr>
          <w:rFonts w:ascii="仿宋" w:eastAsia="仿宋" w:hAnsi="仿宋" w:cs="仿宋"/>
          <w:kern w:val="2"/>
          <w:sz w:val="32"/>
          <w:szCs w:val="32"/>
        </w:rPr>
      </w:pPr>
      <w:r>
        <w:rPr>
          <w:rFonts w:ascii="仿宋" w:eastAsia="仿宋" w:hAnsi="仿宋" w:cs="仿宋" w:hint="eastAsia"/>
          <w:kern w:val="2"/>
          <w:sz w:val="32"/>
          <w:szCs w:val="32"/>
        </w:rPr>
        <w:t xml:space="preserve">    </w:t>
      </w:r>
      <w:r>
        <w:rPr>
          <w:rFonts w:ascii="仿宋" w:eastAsia="仿宋" w:hAnsi="仿宋" w:cs="仿宋" w:hint="eastAsia"/>
          <w:kern w:val="2"/>
          <w:sz w:val="32"/>
          <w:szCs w:val="32"/>
        </w:rPr>
        <w:t>如不服本处罚决定，可在接到本处罚决定书之日起</w:t>
      </w:r>
      <w:r>
        <w:rPr>
          <w:rFonts w:ascii="仿宋" w:eastAsia="仿宋" w:hAnsi="仿宋" w:cs="仿宋" w:hint="eastAsia"/>
          <w:kern w:val="2"/>
          <w:sz w:val="32"/>
          <w:szCs w:val="32"/>
        </w:rPr>
        <w:t>60</w:t>
      </w:r>
      <w:r>
        <w:rPr>
          <w:rFonts w:ascii="仿宋" w:eastAsia="仿宋" w:hAnsi="仿宋" w:cs="仿宋" w:hint="eastAsia"/>
          <w:kern w:val="2"/>
          <w:sz w:val="32"/>
          <w:szCs w:val="32"/>
        </w:rPr>
        <w:t>日内向永州市市场监督管理局或者宁远县人民政府申请行政复议，也可以于</w:t>
      </w:r>
      <w:r>
        <w:rPr>
          <w:rFonts w:ascii="仿宋" w:eastAsia="仿宋" w:hAnsi="仿宋" w:cs="仿宋" w:hint="eastAsia"/>
          <w:kern w:val="2"/>
          <w:sz w:val="32"/>
          <w:szCs w:val="32"/>
        </w:rPr>
        <w:t>6</w:t>
      </w:r>
      <w:r>
        <w:rPr>
          <w:rFonts w:ascii="仿宋" w:eastAsia="仿宋" w:hAnsi="仿宋" w:cs="仿宋" w:hint="eastAsia"/>
          <w:kern w:val="2"/>
          <w:sz w:val="32"/>
          <w:szCs w:val="32"/>
        </w:rPr>
        <w:t>个月内依法向人民法院提起行政诉讼。</w:t>
      </w:r>
    </w:p>
    <w:p w:rsidR="00033F9B" w:rsidRDefault="0039460D">
      <w:pPr>
        <w:spacing w:line="460" w:lineRule="exact"/>
        <w:ind w:firstLineChars="1200" w:firstLine="3840"/>
        <w:rPr>
          <w:rFonts w:ascii="仿宋" w:eastAsia="仿宋" w:hAnsi="仿宋" w:cs="仿宋"/>
          <w:kern w:val="2"/>
          <w:sz w:val="32"/>
          <w:szCs w:val="32"/>
        </w:rPr>
      </w:pPr>
      <w:r>
        <w:rPr>
          <w:rFonts w:ascii="仿宋" w:eastAsia="仿宋" w:hAnsi="仿宋" w:cs="仿宋" w:hint="eastAsia"/>
          <w:kern w:val="2"/>
          <w:sz w:val="32"/>
          <w:szCs w:val="32"/>
        </w:rPr>
        <w:t>宁远县市场监督管理局</w:t>
      </w:r>
      <w:r>
        <w:rPr>
          <w:rFonts w:ascii="仿宋" w:eastAsia="仿宋" w:hAnsi="仿宋" w:cs="仿宋" w:hint="eastAsia"/>
          <w:kern w:val="2"/>
          <w:sz w:val="32"/>
          <w:szCs w:val="32"/>
        </w:rPr>
        <w:t xml:space="preserve">  </w:t>
      </w:r>
    </w:p>
    <w:p w:rsidR="00033F9B" w:rsidRDefault="0039460D">
      <w:pPr>
        <w:spacing w:line="460" w:lineRule="exact"/>
        <w:ind w:firstLineChars="1400" w:firstLine="4480"/>
        <w:rPr>
          <w:rFonts w:ascii="仿宋" w:eastAsia="仿宋" w:hAnsi="仿宋" w:cs="仿宋"/>
          <w:kern w:val="2"/>
          <w:sz w:val="32"/>
          <w:szCs w:val="32"/>
        </w:rPr>
      </w:pPr>
      <w:r>
        <w:rPr>
          <w:rFonts w:ascii="仿宋" w:eastAsia="仿宋" w:hAnsi="仿宋" w:cs="仿宋" w:hint="eastAsia"/>
          <w:kern w:val="2"/>
          <w:sz w:val="32"/>
          <w:szCs w:val="32"/>
        </w:rPr>
        <w:t>（</w:t>
      </w:r>
      <w:r>
        <w:rPr>
          <w:rFonts w:ascii="仿宋" w:eastAsia="仿宋" w:hAnsi="仿宋" w:cs="仿宋" w:hint="eastAsia"/>
          <w:kern w:val="2"/>
          <w:sz w:val="32"/>
          <w:szCs w:val="32"/>
        </w:rPr>
        <w:t xml:space="preserve"> </w:t>
      </w:r>
      <w:r>
        <w:rPr>
          <w:rFonts w:ascii="仿宋" w:eastAsia="仿宋" w:hAnsi="仿宋" w:cs="仿宋" w:hint="eastAsia"/>
          <w:kern w:val="2"/>
          <w:sz w:val="32"/>
          <w:szCs w:val="32"/>
        </w:rPr>
        <w:t>印</w:t>
      </w:r>
      <w:r>
        <w:rPr>
          <w:rFonts w:ascii="仿宋" w:eastAsia="仿宋" w:hAnsi="仿宋" w:cs="仿宋" w:hint="eastAsia"/>
          <w:kern w:val="2"/>
          <w:sz w:val="32"/>
          <w:szCs w:val="32"/>
        </w:rPr>
        <w:t xml:space="preserve"> </w:t>
      </w:r>
      <w:r>
        <w:rPr>
          <w:rFonts w:ascii="仿宋" w:eastAsia="仿宋" w:hAnsi="仿宋" w:cs="仿宋" w:hint="eastAsia"/>
          <w:kern w:val="2"/>
          <w:sz w:val="32"/>
          <w:szCs w:val="32"/>
        </w:rPr>
        <w:t>章</w:t>
      </w:r>
      <w:r>
        <w:rPr>
          <w:rFonts w:ascii="仿宋" w:eastAsia="仿宋" w:hAnsi="仿宋" w:cs="仿宋" w:hint="eastAsia"/>
          <w:kern w:val="2"/>
          <w:sz w:val="32"/>
          <w:szCs w:val="32"/>
        </w:rPr>
        <w:t xml:space="preserve"> </w:t>
      </w:r>
      <w:r>
        <w:rPr>
          <w:rFonts w:ascii="仿宋" w:eastAsia="仿宋" w:hAnsi="仿宋" w:cs="仿宋" w:hint="eastAsia"/>
          <w:kern w:val="2"/>
          <w:sz w:val="32"/>
          <w:szCs w:val="32"/>
        </w:rPr>
        <w:t>）</w:t>
      </w:r>
    </w:p>
    <w:p w:rsidR="00033F9B" w:rsidRDefault="0039460D">
      <w:pPr>
        <w:spacing w:line="460" w:lineRule="exact"/>
        <w:ind w:firstLineChars="1300" w:firstLine="4160"/>
        <w:rPr>
          <w:rFonts w:ascii="仿宋" w:eastAsia="仿宋" w:hAnsi="仿宋" w:cs="仿宋"/>
          <w:kern w:val="2"/>
          <w:sz w:val="32"/>
          <w:szCs w:val="32"/>
        </w:rPr>
      </w:pPr>
      <w:bookmarkStart w:id="1" w:name="_GoBack"/>
      <w:bookmarkEnd w:id="1"/>
      <w:r>
        <w:rPr>
          <w:rFonts w:ascii="仿宋" w:eastAsia="仿宋" w:hAnsi="仿宋" w:cs="仿宋" w:hint="eastAsia"/>
          <w:kern w:val="2"/>
          <w:sz w:val="32"/>
          <w:szCs w:val="32"/>
        </w:rPr>
        <w:t>2022</w:t>
      </w:r>
      <w:r>
        <w:rPr>
          <w:rFonts w:ascii="仿宋" w:eastAsia="仿宋" w:hAnsi="仿宋" w:cs="仿宋" w:hint="eastAsia"/>
          <w:kern w:val="2"/>
          <w:sz w:val="32"/>
          <w:szCs w:val="32"/>
        </w:rPr>
        <w:t>年</w:t>
      </w:r>
      <w:r>
        <w:rPr>
          <w:rFonts w:ascii="仿宋" w:eastAsia="仿宋" w:hAnsi="仿宋" w:cs="仿宋" w:hint="eastAsia"/>
          <w:kern w:val="2"/>
          <w:sz w:val="32"/>
          <w:szCs w:val="32"/>
        </w:rPr>
        <w:t>7</w:t>
      </w:r>
      <w:r>
        <w:rPr>
          <w:rFonts w:ascii="仿宋" w:eastAsia="仿宋" w:hAnsi="仿宋" w:cs="仿宋" w:hint="eastAsia"/>
          <w:kern w:val="2"/>
          <w:sz w:val="32"/>
          <w:szCs w:val="32"/>
        </w:rPr>
        <w:t>月</w:t>
      </w:r>
      <w:r>
        <w:rPr>
          <w:rFonts w:ascii="仿宋" w:eastAsia="仿宋" w:hAnsi="仿宋" w:cs="仿宋" w:hint="eastAsia"/>
          <w:kern w:val="2"/>
          <w:sz w:val="32"/>
          <w:szCs w:val="32"/>
        </w:rPr>
        <w:t>21</w:t>
      </w:r>
      <w:r>
        <w:rPr>
          <w:rFonts w:ascii="仿宋" w:eastAsia="仿宋" w:hAnsi="仿宋" w:cs="仿宋" w:hint="eastAsia"/>
          <w:kern w:val="2"/>
          <w:sz w:val="32"/>
          <w:szCs w:val="32"/>
        </w:rPr>
        <w:t>日</w:t>
      </w:r>
    </w:p>
    <w:p w:rsidR="00033F9B" w:rsidRDefault="00033F9B">
      <w:pPr>
        <w:spacing w:line="460" w:lineRule="exact"/>
        <w:ind w:firstLineChars="200" w:firstLine="640"/>
        <w:rPr>
          <w:rFonts w:ascii="仿宋" w:eastAsia="仿宋" w:hAnsi="仿宋" w:cs="仿宋"/>
          <w:kern w:val="2"/>
          <w:sz w:val="32"/>
          <w:szCs w:val="32"/>
        </w:rPr>
      </w:pPr>
    </w:p>
    <w:p w:rsidR="00033F9B" w:rsidRDefault="0039460D">
      <w:pPr>
        <w:spacing w:before="105" w:line="183" w:lineRule="auto"/>
        <w:ind w:firstLine="403"/>
        <w:rPr>
          <w:rFonts w:ascii="黑体" w:eastAsia="黑体" w:hAnsi="黑体" w:cs="黑体"/>
          <w:sz w:val="32"/>
          <w:szCs w:val="32"/>
        </w:rPr>
      </w:pPr>
      <w:r>
        <w:rPr>
          <w:rFonts w:ascii="黑体" w:eastAsia="黑体" w:hAnsi="黑体" w:cs="黑体"/>
          <w:color w:val="231F20"/>
          <w:spacing w:val="-31"/>
          <w:sz w:val="32"/>
          <w:szCs w:val="32"/>
        </w:rPr>
        <w:t>（市场监督管理部门将依法向社会公开行政处罚决定信息）</w:t>
      </w:r>
    </w:p>
    <w:p w:rsidR="00033F9B" w:rsidRDefault="00033F9B">
      <w:pPr>
        <w:spacing w:line="260" w:lineRule="auto"/>
        <w:rPr>
          <w:rFonts w:ascii="Microsoft JhengHei"/>
        </w:rPr>
      </w:pPr>
    </w:p>
    <w:p w:rsidR="00033F9B" w:rsidRDefault="00033F9B">
      <w:pPr>
        <w:spacing w:line="260" w:lineRule="auto"/>
        <w:rPr>
          <w:rFonts w:ascii="Microsoft JhengHei"/>
        </w:rPr>
      </w:pPr>
    </w:p>
    <w:p w:rsidR="00033F9B" w:rsidRDefault="00033F9B">
      <w:pPr>
        <w:spacing w:line="260" w:lineRule="auto"/>
        <w:rPr>
          <w:rFonts w:ascii="Microsoft JhengHei"/>
        </w:rPr>
      </w:pPr>
    </w:p>
    <w:p w:rsidR="00033F9B" w:rsidRDefault="00033F9B">
      <w:pPr>
        <w:spacing w:line="261" w:lineRule="auto"/>
        <w:rPr>
          <w:rFonts w:ascii="Microsoft JhengHei"/>
        </w:rPr>
      </w:pPr>
    </w:p>
    <w:p w:rsidR="00033F9B" w:rsidRDefault="00033F9B">
      <w:pPr>
        <w:spacing w:line="261" w:lineRule="auto"/>
        <w:rPr>
          <w:rFonts w:ascii="Microsoft JhengHei"/>
        </w:rPr>
      </w:pPr>
    </w:p>
    <w:p w:rsidR="00033F9B" w:rsidRDefault="0039460D">
      <w:pPr>
        <w:spacing w:line="26" w:lineRule="exact"/>
        <w:textAlignment w:val="center"/>
      </w:pPr>
      <w:r>
        <w:rPr>
          <w:noProof/>
        </w:rPr>
        <w:drawing>
          <wp:inline distT="0" distB="0" distL="0" distR="0">
            <wp:extent cx="5550535" cy="15875"/>
            <wp:effectExtent l="0" t="0" r="0" b="0"/>
            <wp:docPr id="229" name="IM 229"/>
            <wp:cNvGraphicFramePr/>
            <a:graphic xmlns:a="http://schemas.openxmlformats.org/drawingml/2006/main">
              <a:graphicData uri="http://schemas.openxmlformats.org/drawingml/2006/picture">
                <pic:pic xmlns:pic="http://schemas.openxmlformats.org/drawingml/2006/picture">
                  <pic:nvPicPr>
                    <pic:cNvPr id="229" name="IM 229"/>
                    <pic:cNvPicPr/>
                  </pic:nvPicPr>
                  <pic:blipFill>
                    <a:blip r:embed="rId6" cstate="print"/>
                    <a:stretch>
                      <a:fillRect/>
                    </a:stretch>
                  </pic:blipFill>
                  <pic:spPr>
                    <a:xfrm>
                      <a:off x="0" y="0"/>
                      <a:ext cx="5550535" cy="16509"/>
                    </a:xfrm>
                    <a:prstGeom prst="rect">
                      <a:avLst/>
                    </a:prstGeom>
                  </pic:spPr>
                </pic:pic>
              </a:graphicData>
            </a:graphic>
          </wp:inline>
        </w:drawing>
      </w:r>
    </w:p>
    <w:p w:rsidR="00033F9B" w:rsidRDefault="0039460D">
      <w:pPr>
        <w:spacing w:before="106" w:line="183" w:lineRule="auto"/>
        <w:ind w:firstLine="231"/>
        <w:sectPr w:rsidR="00033F9B">
          <w:headerReference w:type="default" r:id="rId7"/>
          <w:footerReference w:type="default" r:id="rId8"/>
          <w:pgSz w:w="11906" w:h="16839"/>
          <w:pgMar w:top="400" w:right="1581" w:bottom="1126" w:left="1583" w:header="0" w:footer="929" w:gutter="0"/>
          <w:cols w:space="720"/>
        </w:sectPr>
      </w:pPr>
      <w:r>
        <w:rPr>
          <w:rFonts w:ascii="仿宋" w:eastAsia="仿宋" w:hAnsi="仿宋" w:cs="仿宋"/>
          <w:spacing w:val="-10"/>
          <w:sz w:val="32"/>
          <w:szCs w:val="32"/>
        </w:rPr>
        <w:t>本文书一式</w:t>
      </w:r>
      <w:r>
        <w:rPr>
          <w:rFonts w:ascii="仿宋" w:eastAsia="仿宋" w:hAnsi="仿宋" w:cs="仿宋"/>
          <w:spacing w:val="6"/>
          <w:sz w:val="32"/>
          <w:szCs w:val="32"/>
          <w:u w:val="single"/>
        </w:rPr>
        <w:t xml:space="preserve">    </w:t>
      </w:r>
      <w:r>
        <w:rPr>
          <w:rFonts w:ascii="仿宋" w:eastAsia="仿宋" w:hAnsi="仿宋" w:cs="仿宋"/>
          <w:spacing w:val="-10"/>
          <w:sz w:val="32"/>
          <w:szCs w:val="32"/>
        </w:rPr>
        <w:t>份，</w:t>
      </w:r>
      <w:r>
        <w:rPr>
          <w:rFonts w:ascii="仿宋" w:eastAsia="仿宋" w:hAnsi="仿宋" w:cs="仿宋"/>
          <w:spacing w:val="20"/>
          <w:sz w:val="32"/>
          <w:szCs w:val="32"/>
          <w:u w:val="single"/>
        </w:rPr>
        <w:t xml:space="preserve">   </w:t>
      </w:r>
      <w:r>
        <w:rPr>
          <w:rFonts w:ascii="仿宋" w:eastAsia="仿宋" w:hAnsi="仿宋" w:cs="仿宋"/>
          <w:spacing w:val="-10"/>
          <w:sz w:val="32"/>
          <w:szCs w:val="32"/>
        </w:rPr>
        <w:t>份送达，一份归档，</w:t>
      </w:r>
      <w:r>
        <w:rPr>
          <w:rFonts w:ascii="仿宋" w:eastAsia="仿宋" w:hAnsi="仿宋" w:cs="仿宋"/>
          <w:spacing w:val="3"/>
          <w:sz w:val="32"/>
          <w:szCs w:val="32"/>
          <w:u w:val="single"/>
        </w:rPr>
        <w:t xml:space="preserve">           </w:t>
      </w:r>
    </w:p>
    <w:p w:rsidR="00033F9B" w:rsidRDefault="00033F9B"/>
    <w:sectPr w:rsidR="00033F9B" w:rsidSect="00033F9B">
      <w:headerReference w:type="default" r:id="rId9"/>
      <w:footerReference w:type="default" r:id="rId10"/>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39460D" w:rsidRDefault="0039460D">
      <w:r>
        <w:separator/>
      </w:r>
    </w:p>
  </w:endnote>
  <w:endnote w:type="continuationSeparator" w:id="0">
    <w:p w:rsidR="0039460D" w:rsidRDefault="0039460D">
      <w:r>
        <w:continuationSeparator/>
      </w:r>
    </w:p>
  </w:endnote>
</w:endnotes>
</file>

<file path=word/fontTable.xml><?xml version="1.0" encoding="utf-8"?>
<w:fonts xmlns:r="http://schemas.openxmlformats.org/officeDocument/2006/relationships" xmlns:w="http://schemas.openxmlformats.org/wordprocessingml/2006/main">
  <w:font w:name="Arial">
    <w:panose1 w:val="020B0604020202020204"/>
    <w:charset w:val="00"/>
    <w:family w:val="swiss"/>
    <w:pitch w:val="variable"/>
    <w:sig w:usb0="E0002AFF" w:usb1="C0007843"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icrosoft JhengHei">
    <w:panose1 w:val="020B0604030504040204"/>
    <w:charset w:val="88"/>
    <w:family w:val="swiss"/>
    <w:pitch w:val="variable"/>
    <w:sig w:usb0="00000087" w:usb1="288F4000" w:usb2="00000016" w:usb3="00000000" w:csb0="00100009" w:csb1="00000000"/>
  </w:font>
  <w:font w:name="仿宋">
    <w:panose1 w:val="02010609060101010101"/>
    <w:charset w:val="86"/>
    <w:family w:val="modern"/>
    <w:pitch w:val="fixed"/>
    <w:sig w:usb0="800002BF" w:usb1="38CF7CFA" w:usb2="00000016" w:usb3="00000000" w:csb0="00040001"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33F9B" w:rsidRDefault="00033F9B">
    <w:pPr>
      <w:spacing w:line="196" w:lineRule="exact"/>
      <w:rPr>
        <w:rFonts w:ascii="宋体" w:eastAsia="宋体" w:hAnsi="宋体" w:cs="宋体"/>
        <w:sz w:val="28"/>
        <w:szCs w:val="28"/>
      </w:rP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33F9B" w:rsidRDefault="00033F9B">
    <w:pPr>
      <w:spacing w:line="196" w:lineRule="exact"/>
      <w:rPr>
        <w:rFonts w:ascii="宋体" w:eastAsia="宋体" w:hAnsi="宋体" w:cs="宋体"/>
        <w:sz w:val="28"/>
        <w:szCs w:val="28"/>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39460D" w:rsidRDefault="0039460D">
      <w:r>
        <w:separator/>
      </w:r>
    </w:p>
  </w:footnote>
  <w:footnote w:type="continuationSeparator" w:id="0">
    <w:p w:rsidR="0039460D" w:rsidRDefault="0039460D">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33F9B" w:rsidRDefault="00033F9B">
    <w:pPr>
      <w:spacing w:line="14" w:lineRule="auto"/>
      <w:rPr>
        <w:rFonts w:ascii="Microsoft JhengHei"/>
        <w:sz w:val="2"/>
      </w:rP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33F9B" w:rsidRDefault="00033F9B">
    <w:pPr>
      <w:spacing w:line="14" w:lineRule="auto"/>
      <w:rPr>
        <w:rFonts w:ascii="Microsoft JhengHei"/>
        <w:sz w:val="2"/>
      </w:rPr>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defaultTabStop w:val="420"/>
  <w:drawingGridVerticalSpacing w:val="156"/>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
  <w:docVars>
    <w:docVar w:name="commondata" w:val="eyJoZGlkIjoiYzA2NTNkMDYzZGExMjRjZDMzYzA2ZGU5ODA0Njc0MGYifQ=="/>
  </w:docVars>
  <w:rsids>
    <w:rsidRoot w:val="00033F9B"/>
    <w:rsid w:val="00033F9B"/>
    <w:rsid w:val="0039460D"/>
    <w:rsid w:val="00A1563E"/>
    <w:rsid w:val="10B07A1F"/>
    <w:rsid w:val="121C162D"/>
    <w:rsid w:val="154D60B4"/>
    <w:rsid w:val="15AB0966"/>
    <w:rsid w:val="1B771BE3"/>
    <w:rsid w:val="1BDA52E0"/>
    <w:rsid w:val="1D6B4EDA"/>
    <w:rsid w:val="22D63E1A"/>
    <w:rsid w:val="2E762CAA"/>
    <w:rsid w:val="3B39765E"/>
    <w:rsid w:val="3BF00779"/>
    <w:rsid w:val="45164256"/>
    <w:rsid w:val="5BC17EF2"/>
    <w:rsid w:val="65FF55E3"/>
    <w:rsid w:val="68283B18"/>
    <w:rsid w:val="6F81096F"/>
    <w:rsid w:val="73A13E8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Arial" w:eastAsiaTheme="minorEastAsia" w:hAnsi="Arial" w:cs="Arial"/>
        <w:lang w:val="en-US" w:eastAsia="zh-CN" w:bidi="ar-SA"/>
      </w:rPr>
    </w:rPrDefault>
    <w:pPrDefault/>
  </w:docDefaults>
  <w:latentStyles w:defLockedState="0" w:defUIPriority="0" w:defSemiHidden="0" w:defUnhideWhenUsed="0" w:defQFormat="0" w:count="267">
    <w:lsdException w:name="Normal" w:semiHidden="1"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Web)" w:qFormat="1"/>
    <w:lsdException w:name="Normal Table" w:semiHidden="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semiHidden/>
    <w:qFormat/>
    <w:rsid w:val="00033F9B"/>
    <w:pPr>
      <w:kinsoku w:val="0"/>
      <w:autoSpaceDE w:val="0"/>
      <w:autoSpaceDN w:val="0"/>
      <w:adjustRightInd w:val="0"/>
      <w:snapToGrid w:val="0"/>
      <w:textAlignment w:val="baseline"/>
    </w:pPr>
    <w:rPr>
      <w:rFonts w:eastAsia="Arial"/>
      <w:snapToGrid w:val="0"/>
      <w:color w:val="000000"/>
      <w:sz w:val="21"/>
      <w:szCs w:val="2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qFormat/>
    <w:rsid w:val="00033F9B"/>
    <w:pPr>
      <w:spacing w:beforeAutospacing="1" w:afterAutospacing="1"/>
    </w:pPr>
    <w:rPr>
      <w:rFonts w:cs="Times New Roman"/>
      <w:sz w:val="24"/>
    </w:rPr>
  </w:style>
  <w:style w:type="table" w:customStyle="1" w:styleId="TableNormal">
    <w:name w:val="Table Normal"/>
    <w:semiHidden/>
    <w:unhideWhenUsed/>
    <w:qFormat/>
    <w:rsid w:val="00033F9B"/>
    <w:tblPr>
      <w:tblCellMar>
        <w:top w:w="0" w:type="dxa"/>
        <w:left w:w="0" w:type="dxa"/>
        <w:bottom w:w="0" w:type="dxa"/>
        <w:right w:w="0" w:type="dxa"/>
      </w:tblCellMar>
    </w:tblPr>
  </w:style>
  <w:style w:type="paragraph" w:styleId="a4">
    <w:name w:val="Balloon Text"/>
    <w:basedOn w:val="a"/>
    <w:link w:val="Char"/>
    <w:rsid w:val="00A1563E"/>
    <w:rPr>
      <w:sz w:val="18"/>
      <w:szCs w:val="18"/>
    </w:rPr>
  </w:style>
  <w:style w:type="character" w:customStyle="1" w:styleId="Char">
    <w:name w:val="批注框文本 Char"/>
    <w:basedOn w:val="a0"/>
    <w:link w:val="a4"/>
    <w:rsid w:val="00A1563E"/>
    <w:rPr>
      <w:rFonts w:eastAsia="Arial"/>
      <w:snapToGrid w:val="0"/>
      <w:color w:val="000000"/>
      <w:sz w:val="18"/>
      <w:szCs w:val="18"/>
    </w:rPr>
  </w:style>
</w:styles>
</file>

<file path=word/webSettings.xml><?xml version="1.0" encoding="utf-8"?>
<w:webSettings xmlns:r="http://schemas.openxmlformats.org/officeDocument/2006/relationships" xmlns:w="http://schemas.openxmlformats.org/wordprocessingml/2006/main">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fontTable" Target="fontTable.xml"/><Relationship Id="rId5" Type="http://schemas.openxmlformats.org/officeDocument/2006/relationships/endnotes" Target="endnotes.xml"/><Relationship Id="rId10" Type="http://schemas.openxmlformats.org/officeDocument/2006/relationships/footer" Target="footer2.xml"/><Relationship Id="rId4" Type="http://schemas.openxmlformats.org/officeDocument/2006/relationships/footnotes" Target="footnotes.xml"/><Relationship Id="rId9" Type="http://schemas.openxmlformats.org/officeDocument/2006/relationships/header" Target="header2.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9</TotalTime>
  <Pages>1</Pages>
  <Words>366</Words>
  <Characters>2091</Characters>
  <Application>Microsoft Office Word</Application>
  <DocSecurity>0</DocSecurity>
  <Lines>17</Lines>
  <Paragraphs>4</Paragraphs>
  <ScaleCrop>false</ScaleCrop>
  <Company/>
  <LinksUpToDate>false</LinksUpToDate>
  <CharactersWithSpaces>2453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xbany</cp:lastModifiedBy>
  <cp:revision>3</cp:revision>
  <cp:lastPrinted>2022-07-20T05:51:00Z</cp:lastPrinted>
  <dcterms:created xsi:type="dcterms:W3CDTF">2021-08-13T01:50:00Z</dcterms:created>
  <dcterms:modified xsi:type="dcterms:W3CDTF">2022-08-04T02:13:00Z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2052-11.1.0.11636</vt:lpwstr>
  </property>
  <property fmtid="{D5CDD505-2E9C-101B-9397-08002B2CF9AE}" pid="3" name="ICV">
    <vt:lpwstr>FD480572AD154CE4BEB8A331B673A598</vt:lpwstr>
  </property>
</Properties>
</file>