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67F6" w:rsidRPr="009267F6" w:rsidRDefault="009267F6" w:rsidP="009267F6">
      <w:pPr>
        <w:spacing w:line="220" w:lineRule="atLeast"/>
        <w:jc w:val="center"/>
        <w:rPr>
          <w:sz w:val="44"/>
          <w:szCs w:val="44"/>
        </w:rPr>
      </w:pPr>
      <w:r w:rsidRPr="009267F6">
        <w:rPr>
          <w:rFonts w:hint="eastAsia"/>
          <w:sz w:val="44"/>
          <w:szCs w:val="44"/>
        </w:rPr>
        <w:t>宁远县市场监督管理局</w:t>
      </w:r>
    </w:p>
    <w:p w:rsidR="009267F6" w:rsidRPr="009267F6" w:rsidRDefault="009267F6" w:rsidP="009267F6">
      <w:pPr>
        <w:spacing w:line="220" w:lineRule="atLeast"/>
        <w:jc w:val="center"/>
        <w:rPr>
          <w:sz w:val="44"/>
          <w:szCs w:val="44"/>
        </w:rPr>
      </w:pPr>
      <w:r w:rsidRPr="009267F6">
        <w:rPr>
          <w:rFonts w:hint="eastAsia"/>
          <w:sz w:val="44"/>
          <w:szCs w:val="44"/>
        </w:rPr>
        <w:t>行政处罚决定书</w:t>
      </w:r>
    </w:p>
    <w:p w:rsidR="009267F6" w:rsidRDefault="009267F6" w:rsidP="009267F6">
      <w:pPr>
        <w:spacing w:line="220" w:lineRule="atLeast"/>
        <w:jc w:val="center"/>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宁市监案处字〔</w:t>
      </w:r>
      <w:r w:rsidR="00737E1B">
        <w:rPr>
          <w:rFonts w:asciiTheme="minorEastAsia" w:eastAsiaTheme="minorEastAsia" w:hAnsiTheme="minorEastAsia" w:hint="eastAsia"/>
          <w:sz w:val="32"/>
          <w:szCs w:val="32"/>
        </w:rPr>
        <w:t>2022</w:t>
      </w:r>
      <w:r w:rsidRPr="009267F6">
        <w:rPr>
          <w:rFonts w:asciiTheme="minorEastAsia" w:eastAsiaTheme="minorEastAsia" w:hAnsiTheme="minorEastAsia" w:hint="eastAsia"/>
          <w:sz w:val="32"/>
          <w:szCs w:val="32"/>
        </w:rPr>
        <w:t>〕</w:t>
      </w:r>
      <w:r w:rsidR="00B95253">
        <w:rPr>
          <w:rFonts w:asciiTheme="minorEastAsia" w:eastAsiaTheme="minorEastAsia" w:hAnsiTheme="minorEastAsia" w:hint="eastAsia"/>
          <w:sz w:val="32"/>
          <w:szCs w:val="32"/>
        </w:rPr>
        <w:t>112</w:t>
      </w:r>
      <w:r w:rsidRPr="009267F6">
        <w:rPr>
          <w:rFonts w:asciiTheme="minorEastAsia" w:eastAsiaTheme="minorEastAsia" w:hAnsiTheme="minorEastAsia" w:hint="eastAsia"/>
          <w:sz w:val="32"/>
          <w:szCs w:val="32"/>
        </w:rPr>
        <w:t>号</w:t>
      </w:r>
    </w:p>
    <w:p w:rsidR="009267F6" w:rsidRPr="009267F6"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当事人:</w:t>
      </w:r>
      <w:r w:rsidR="00D927DF">
        <w:rPr>
          <w:rFonts w:asciiTheme="minorEastAsia" w:eastAsiaTheme="minorEastAsia" w:hAnsiTheme="minorEastAsia" w:hint="eastAsia"/>
          <w:sz w:val="32"/>
          <w:szCs w:val="32"/>
        </w:rPr>
        <w:t>宁远县妇幼保健计划生育服务中心</w:t>
      </w:r>
    </w:p>
    <w:p w:rsidR="00136255" w:rsidRDefault="009267F6" w:rsidP="009267F6">
      <w:pPr>
        <w:spacing w:line="220" w:lineRule="atLeast"/>
        <w:rPr>
          <w:rFonts w:asciiTheme="minorEastAsia" w:eastAsiaTheme="minorEastAsia" w:hAnsiTheme="minorEastAsia"/>
          <w:sz w:val="32"/>
          <w:szCs w:val="32"/>
        </w:rPr>
      </w:pPr>
      <w:r w:rsidRPr="009267F6">
        <w:rPr>
          <w:rFonts w:asciiTheme="minorEastAsia" w:eastAsiaTheme="minorEastAsia" w:hAnsiTheme="minorEastAsia" w:hint="eastAsia"/>
          <w:sz w:val="32"/>
          <w:szCs w:val="32"/>
        </w:rPr>
        <w:t>统一社会信用代码：</w:t>
      </w:r>
      <w:r w:rsidR="00D927DF">
        <w:rPr>
          <w:rFonts w:asciiTheme="minorEastAsia" w:eastAsiaTheme="minorEastAsia" w:hAnsiTheme="minorEastAsia" w:hint="eastAsia"/>
          <w:sz w:val="32"/>
          <w:szCs w:val="32"/>
        </w:rPr>
        <w:t>12431126447886792D</w:t>
      </w:r>
    </w:p>
    <w:p w:rsidR="009267F6" w:rsidRPr="009267F6" w:rsidRDefault="007C0611"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法定代表人</w:t>
      </w:r>
      <w:r w:rsidR="009267F6" w:rsidRPr="009267F6">
        <w:rPr>
          <w:rFonts w:asciiTheme="minorEastAsia" w:eastAsiaTheme="minorEastAsia" w:hAnsiTheme="minorEastAsia" w:hint="eastAsia"/>
          <w:sz w:val="32"/>
          <w:szCs w:val="32"/>
        </w:rPr>
        <w:t>姓名：</w:t>
      </w:r>
      <w:r w:rsidR="00D927DF">
        <w:rPr>
          <w:rFonts w:asciiTheme="minorEastAsia" w:eastAsiaTheme="minorEastAsia" w:hAnsiTheme="minorEastAsia" w:hint="eastAsia"/>
          <w:sz w:val="32"/>
          <w:szCs w:val="32"/>
        </w:rPr>
        <w:t>胡冬梅</w:t>
      </w:r>
    </w:p>
    <w:p w:rsidR="009267F6" w:rsidRPr="009267F6" w:rsidRDefault="00136255" w:rsidP="009267F6">
      <w:pPr>
        <w:spacing w:line="220" w:lineRule="atLeast"/>
        <w:rPr>
          <w:rFonts w:asciiTheme="minorEastAsia" w:eastAsiaTheme="minorEastAsia" w:hAnsiTheme="minorEastAsia"/>
          <w:sz w:val="32"/>
          <w:szCs w:val="32"/>
        </w:rPr>
      </w:pPr>
      <w:r>
        <w:rPr>
          <w:rFonts w:asciiTheme="minorEastAsia" w:eastAsiaTheme="minorEastAsia" w:hAnsiTheme="minorEastAsia" w:hint="eastAsia"/>
          <w:sz w:val="32"/>
          <w:szCs w:val="32"/>
        </w:rPr>
        <w:t>住所（住址）：</w:t>
      </w:r>
      <w:r w:rsidR="009267F6" w:rsidRPr="009267F6">
        <w:rPr>
          <w:rFonts w:asciiTheme="minorEastAsia" w:eastAsiaTheme="minorEastAsia" w:hAnsiTheme="minorEastAsia" w:hint="eastAsia"/>
          <w:sz w:val="32"/>
          <w:szCs w:val="32"/>
        </w:rPr>
        <w:t>宁远县</w:t>
      </w:r>
      <w:r w:rsidR="00D927DF">
        <w:rPr>
          <w:rFonts w:asciiTheme="minorEastAsia" w:eastAsiaTheme="minorEastAsia" w:hAnsiTheme="minorEastAsia" w:hint="eastAsia"/>
          <w:sz w:val="32"/>
          <w:szCs w:val="32"/>
        </w:rPr>
        <w:t>九嶷南路黄家岭</w:t>
      </w:r>
      <w:r w:rsidR="008164F4">
        <w:rPr>
          <w:rFonts w:asciiTheme="minorEastAsia" w:eastAsiaTheme="minorEastAsia" w:hAnsiTheme="minorEastAsia" w:hint="eastAsia"/>
          <w:sz w:val="32"/>
          <w:szCs w:val="32"/>
        </w:rPr>
        <w:t xml:space="preserve">   </w:t>
      </w:r>
      <w:r>
        <w:rPr>
          <w:rFonts w:asciiTheme="minorEastAsia" w:eastAsiaTheme="minorEastAsia" w:hAnsiTheme="minorEastAsia" w:hint="eastAsia"/>
          <w:sz w:val="32"/>
          <w:szCs w:val="32"/>
        </w:rPr>
        <w:t>号</w:t>
      </w:r>
    </w:p>
    <w:p w:rsidR="007C0611" w:rsidRPr="005650D5" w:rsidRDefault="00D927DF" w:rsidP="00B33464">
      <w:pPr>
        <w:spacing w:line="520" w:lineRule="exact"/>
        <w:ind w:leftChars="50" w:left="110" w:firstLineChars="200" w:firstLine="640"/>
        <w:jc w:val="both"/>
        <w:rPr>
          <w:rFonts w:asciiTheme="minorEastAsia" w:eastAsiaTheme="minorEastAsia" w:hAnsiTheme="minorEastAsia" w:cs="仿宋_GB2312"/>
          <w:bCs/>
          <w:sz w:val="32"/>
          <w:szCs w:val="32"/>
        </w:rPr>
      </w:pPr>
      <w:r>
        <w:rPr>
          <w:rFonts w:asciiTheme="minorEastAsia" w:eastAsiaTheme="minorEastAsia" w:hAnsiTheme="minorEastAsia" w:cs="仿宋_GB2312" w:hint="eastAsia"/>
          <w:bCs/>
          <w:sz w:val="32"/>
          <w:szCs w:val="32"/>
        </w:rPr>
        <w:t>2022年8月1日，我局执法人员在开展药品经营和使用检查时，发现宁远县妇幼保健计划生育服务中心未按说明书和标签标示的要求贮存医疗器械，涉嫌违反《医疗器械监督管理条例》的规定。执法人员于8月9日报请局领导审批，进行了立案调查。</w:t>
      </w:r>
    </w:p>
    <w:p w:rsidR="00D927DF" w:rsidRPr="00750577" w:rsidRDefault="00D927DF" w:rsidP="00D927DF">
      <w:pPr>
        <w:spacing w:line="520" w:lineRule="exact"/>
        <w:ind w:leftChars="50" w:left="110"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经调查，当事人</w:t>
      </w:r>
      <w:r>
        <w:rPr>
          <w:rFonts w:asciiTheme="minorEastAsia" w:eastAsiaTheme="minorEastAsia" w:hAnsiTheme="minorEastAsia" w:cs="仿宋_GB2312" w:hint="eastAsia"/>
          <w:bCs/>
          <w:sz w:val="32"/>
          <w:szCs w:val="32"/>
        </w:rPr>
        <w:t>宁远县妇幼保健计划生育服务中心</w:t>
      </w:r>
      <w:r w:rsidRPr="00750577">
        <w:rPr>
          <w:rFonts w:asciiTheme="minorEastAsia" w:eastAsiaTheme="minorEastAsia" w:hAnsiTheme="minorEastAsia" w:cs="仿宋_GB2312" w:hint="eastAsia"/>
          <w:bCs/>
          <w:sz w:val="32"/>
          <w:szCs w:val="32"/>
        </w:rPr>
        <w:t>于</w:t>
      </w:r>
      <w:r w:rsidR="005F27AB">
        <w:rPr>
          <w:rFonts w:asciiTheme="minorEastAsia" w:eastAsiaTheme="minorEastAsia" w:hAnsiTheme="minorEastAsia" w:cs="仿宋_GB2312" w:hint="eastAsia"/>
          <w:bCs/>
          <w:sz w:val="32"/>
          <w:szCs w:val="32"/>
        </w:rPr>
        <w:t>2022</w:t>
      </w:r>
      <w:r w:rsidRPr="00750577">
        <w:rPr>
          <w:rFonts w:asciiTheme="minorEastAsia" w:eastAsiaTheme="minorEastAsia" w:hAnsiTheme="minorEastAsia" w:cs="仿宋_GB2312" w:hint="eastAsia"/>
          <w:bCs/>
          <w:sz w:val="32"/>
          <w:szCs w:val="32"/>
        </w:rPr>
        <w:t>年</w:t>
      </w:r>
      <w:r w:rsidR="005F27AB">
        <w:rPr>
          <w:rFonts w:asciiTheme="minorEastAsia" w:eastAsiaTheme="minorEastAsia" w:hAnsiTheme="minorEastAsia" w:cs="仿宋_GB2312" w:hint="eastAsia"/>
          <w:bCs/>
          <w:sz w:val="32"/>
          <w:szCs w:val="32"/>
        </w:rPr>
        <w:t>4</w:t>
      </w:r>
      <w:r w:rsidRPr="00750577">
        <w:rPr>
          <w:rFonts w:asciiTheme="minorEastAsia" w:eastAsiaTheme="minorEastAsia" w:hAnsiTheme="minorEastAsia" w:cs="仿宋_GB2312" w:hint="eastAsia"/>
          <w:bCs/>
          <w:sz w:val="32"/>
          <w:szCs w:val="32"/>
        </w:rPr>
        <w:t>月</w:t>
      </w:r>
      <w:r w:rsidR="005F27AB">
        <w:rPr>
          <w:rFonts w:asciiTheme="minorEastAsia" w:eastAsiaTheme="minorEastAsia" w:hAnsiTheme="minorEastAsia" w:cs="仿宋_GB2312" w:hint="eastAsia"/>
          <w:bCs/>
          <w:sz w:val="32"/>
          <w:szCs w:val="32"/>
        </w:rPr>
        <w:t>4</w:t>
      </w:r>
      <w:r w:rsidRPr="00750577">
        <w:rPr>
          <w:rFonts w:asciiTheme="minorEastAsia" w:eastAsiaTheme="minorEastAsia" w:hAnsiTheme="minorEastAsia" w:cs="仿宋_GB2312" w:hint="eastAsia"/>
          <w:bCs/>
          <w:sz w:val="32"/>
          <w:szCs w:val="32"/>
        </w:rPr>
        <w:t>日从</w:t>
      </w:r>
      <w:r w:rsidR="005F27AB">
        <w:rPr>
          <w:rFonts w:asciiTheme="minorEastAsia" w:eastAsiaTheme="minorEastAsia" w:hAnsiTheme="minorEastAsia" w:cs="仿宋_GB2312" w:hint="eastAsia"/>
          <w:bCs/>
          <w:sz w:val="32"/>
          <w:szCs w:val="32"/>
        </w:rPr>
        <w:t>湖南德信医疗器械</w:t>
      </w:r>
      <w:r w:rsidRPr="00750577">
        <w:rPr>
          <w:rFonts w:asciiTheme="minorEastAsia" w:eastAsiaTheme="minorEastAsia" w:hAnsiTheme="minorEastAsia" w:cs="仿宋_GB2312" w:hint="eastAsia"/>
          <w:bCs/>
          <w:sz w:val="32"/>
          <w:szCs w:val="32"/>
        </w:rPr>
        <w:t>有限公司购进医疗器械</w:t>
      </w:r>
      <w:r w:rsidRPr="00130C7F">
        <w:rPr>
          <w:rFonts w:asciiTheme="minorEastAsia" w:eastAsiaTheme="minorEastAsia" w:hAnsiTheme="minorEastAsia" w:cs="仿宋_GB2312" w:hint="eastAsia"/>
          <w:bCs/>
          <w:sz w:val="32"/>
          <w:szCs w:val="32"/>
        </w:rPr>
        <w:t>“血细胞分析用溶血剂”</w:t>
      </w: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供</w:t>
      </w:r>
      <w:r>
        <w:rPr>
          <w:rFonts w:asciiTheme="minorEastAsia" w:eastAsiaTheme="minorEastAsia" w:hAnsiTheme="minorEastAsia" w:cs="仿宋_GB2312" w:hint="eastAsia"/>
          <w:bCs/>
          <w:sz w:val="32"/>
          <w:szCs w:val="32"/>
        </w:rPr>
        <w:t>本单位</w:t>
      </w:r>
      <w:r w:rsidRPr="00750577">
        <w:rPr>
          <w:rFonts w:asciiTheme="minorEastAsia" w:eastAsiaTheme="minorEastAsia" w:hAnsiTheme="minorEastAsia" w:cs="仿宋_GB2312" w:hint="eastAsia"/>
          <w:bCs/>
          <w:sz w:val="32"/>
          <w:szCs w:val="32"/>
        </w:rPr>
        <w:t>使用，进货时索取</w:t>
      </w:r>
      <w:r w:rsidR="005F27AB">
        <w:rPr>
          <w:rFonts w:asciiTheme="minorEastAsia" w:eastAsiaTheme="minorEastAsia" w:hAnsiTheme="minorEastAsia" w:cs="仿宋_GB2312" w:hint="eastAsia"/>
          <w:bCs/>
          <w:sz w:val="32"/>
          <w:szCs w:val="32"/>
        </w:rPr>
        <w:t>了供应商资质证明和产品合法证明文件，有合法的进货单据，进价为每箱5040</w:t>
      </w:r>
      <w:r w:rsidRPr="00750577">
        <w:rPr>
          <w:rFonts w:asciiTheme="minorEastAsia" w:eastAsiaTheme="minorEastAsia" w:hAnsiTheme="minorEastAsia" w:cs="仿宋_GB2312" w:hint="eastAsia"/>
          <w:bCs/>
          <w:sz w:val="32"/>
          <w:szCs w:val="32"/>
        </w:rPr>
        <w:t>元，共进了</w:t>
      </w:r>
      <w:r w:rsidR="005F27AB">
        <w:rPr>
          <w:rFonts w:asciiTheme="minorEastAsia" w:eastAsiaTheme="minorEastAsia" w:hAnsiTheme="minorEastAsia" w:cs="仿宋_GB2312" w:hint="eastAsia"/>
          <w:bCs/>
          <w:sz w:val="32"/>
          <w:szCs w:val="32"/>
        </w:rPr>
        <w:t>一箱</w:t>
      </w: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。上述</w:t>
      </w:r>
      <w:r>
        <w:rPr>
          <w:rFonts w:asciiTheme="minorEastAsia" w:eastAsiaTheme="minorEastAsia" w:hAnsiTheme="minorEastAsia" w:cs="仿宋_GB2312" w:hint="eastAsia"/>
          <w:bCs/>
          <w:sz w:val="32"/>
          <w:szCs w:val="32"/>
        </w:rPr>
        <w:t>产品外包装标示：</w:t>
      </w:r>
      <w:r w:rsidRPr="00130C7F">
        <w:rPr>
          <w:rFonts w:asciiTheme="minorEastAsia" w:eastAsiaTheme="minorEastAsia" w:hAnsiTheme="minorEastAsia" w:cs="仿宋_GB2312" w:hint="eastAsia"/>
          <w:bCs/>
          <w:sz w:val="32"/>
          <w:szCs w:val="32"/>
        </w:rPr>
        <w:t>医疗器械备案凭证号为苏宁械备20170021号；生产企业：迈瑞南京生物技术有限公司；贮藏使用方法：本品使用温度15℃-32℃，开瓶后使用期为60天；生产日期2021年09月14日；有效期至2023年9月13日</w:t>
      </w:r>
      <w:r w:rsidR="005F27AB">
        <w:rPr>
          <w:rFonts w:asciiTheme="minorEastAsia" w:eastAsiaTheme="minorEastAsia" w:hAnsiTheme="minorEastAsia" w:cs="仿宋_GB2312" w:hint="eastAsia"/>
          <w:bCs/>
          <w:sz w:val="32"/>
          <w:szCs w:val="32"/>
        </w:rPr>
        <w:t>；产品批号;2021091412; 规格型号：P/N105-012182-00/1L</w:t>
      </w: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。当事人将上述医疗器械贮存在</w:t>
      </w:r>
      <w:r>
        <w:rPr>
          <w:rFonts w:asciiTheme="minorEastAsia" w:eastAsiaTheme="minorEastAsia" w:hAnsiTheme="minorEastAsia" w:cs="仿宋_GB2312" w:hint="eastAsia"/>
          <w:bCs/>
          <w:sz w:val="32"/>
          <w:szCs w:val="32"/>
        </w:rPr>
        <w:t>本单位检验科常温区，</w:t>
      </w:r>
      <w:r w:rsidRPr="00750577">
        <w:rPr>
          <w:rFonts w:asciiTheme="minorEastAsia" w:eastAsiaTheme="minorEastAsia" w:hAnsiTheme="minorEastAsia" w:cs="仿宋_GB2312" w:hint="eastAsia"/>
          <w:bCs/>
          <w:sz w:val="32"/>
          <w:szCs w:val="32"/>
        </w:rPr>
        <w:t>我局执法</w:t>
      </w:r>
      <w:r w:rsidRPr="00750577">
        <w:rPr>
          <w:rFonts w:asciiTheme="minorEastAsia" w:eastAsiaTheme="minorEastAsia" w:hAnsiTheme="minorEastAsia" w:cs="仿宋_GB2312" w:hint="eastAsia"/>
          <w:bCs/>
          <w:sz w:val="32"/>
          <w:szCs w:val="32"/>
        </w:rPr>
        <w:lastRenderedPageBreak/>
        <w:t>人员</w:t>
      </w:r>
      <w:r>
        <w:rPr>
          <w:rFonts w:asciiTheme="minorEastAsia" w:eastAsiaTheme="minorEastAsia" w:hAnsiTheme="minorEastAsia" w:cs="仿宋_GB2312" w:hint="eastAsia"/>
          <w:bCs/>
          <w:sz w:val="32"/>
          <w:szCs w:val="32"/>
        </w:rPr>
        <w:t>2022年8月1日对当事人进行</w:t>
      </w:r>
      <w:r w:rsidRPr="00750577">
        <w:rPr>
          <w:rFonts w:asciiTheme="minorEastAsia" w:eastAsiaTheme="minorEastAsia" w:hAnsiTheme="minorEastAsia" w:cs="仿宋_GB2312" w:hint="eastAsia"/>
          <w:bCs/>
          <w:sz w:val="32"/>
          <w:szCs w:val="32"/>
        </w:rPr>
        <w:t>现场检查时</w:t>
      </w:r>
      <w:r>
        <w:rPr>
          <w:rFonts w:asciiTheme="minorEastAsia" w:eastAsiaTheme="minorEastAsia" w:hAnsiTheme="minorEastAsia" w:cs="仿宋_GB2312" w:hint="eastAsia"/>
          <w:bCs/>
          <w:sz w:val="32"/>
          <w:szCs w:val="32"/>
        </w:rPr>
        <w:t>贮存区域</w:t>
      </w:r>
      <w:r w:rsidRPr="00750577">
        <w:rPr>
          <w:rFonts w:asciiTheme="minorEastAsia" w:eastAsiaTheme="minorEastAsia" w:hAnsiTheme="minorEastAsia" w:cs="仿宋_GB2312" w:hint="eastAsia"/>
          <w:bCs/>
          <w:sz w:val="32"/>
          <w:szCs w:val="32"/>
        </w:rPr>
        <w:t>温湿度计显示温度为摄氏</w:t>
      </w:r>
      <w:r>
        <w:rPr>
          <w:rFonts w:asciiTheme="minorEastAsia" w:eastAsiaTheme="minorEastAsia" w:hAnsiTheme="minorEastAsia" w:cs="仿宋_GB2312" w:hint="eastAsia"/>
          <w:bCs/>
          <w:sz w:val="32"/>
          <w:szCs w:val="32"/>
        </w:rPr>
        <w:t>35</w:t>
      </w:r>
      <w:r w:rsidRPr="00130C7F">
        <w:rPr>
          <w:rFonts w:asciiTheme="minorEastAsia" w:eastAsiaTheme="minorEastAsia" w:hAnsiTheme="minorEastAsia" w:cs="仿宋_GB2312" w:hint="eastAsia"/>
          <w:bCs/>
          <w:sz w:val="32"/>
          <w:szCs w:val="32"/>
        </w:rPr>
        <w:t>℃</w:t>
      </w:r>
      <w:r>
        <w:rPr>
          <w:rFonts w:asciiTheme="minorEastAsia" w:eastAsiaTheme="minorEastAsia" w:hAnsiTheme="minorEastAsia" w:cs="仿宋_GB2312" w:hint="eastAsia"/>
          <w:bCs/>
          <w:sz w:val="32"/>
          <w:szCs w:val="32"/>
        </w:rPr>
        <w:t>，当事人没有按产品说明书和标签标示贮存医疗器械。2022年8月9日我局执法人员对当事人贮存</w:t>
      </w:r>
      <w:r w:rsidRPr="00130C7F">
        <w:rPr>
          <w:rFonts w:asciiTheme="minorEastAsia" w:eastAsiaTheme="minorEastAsia" w:hAnsiTheme="minorEastAsia" w:cs="仿宋_GB2312" w:hint="eastAsia"/>
          <w:bCs/>
          <w:sz w:val="32"/>
          <w:szCs w:val="32"/>
        </w:rPr>
        <w:t>“血细胞分析用溶血剂”的情况进行了复查，当事人已将产品贮藏在空调室内，已符合产品说明书和标签标示的要求</w:t>
      </w:r>
      <w:r>
        <w:rPr>
          <w:rFonts w:asciiTheme="minorEastAsia" w:eastAsiaTheme="minorEastAsia" w:hAnsiTheme="minorEastAsia" w:cs="仿宋_GB2312" w:hint="eastAsia"/>
          <w:bCs/>
          <w:sz w:val="32"/>
          <w:szCs w:val="32"/>
        </w:rPr>
        <w:t>。当事人使用上述产品后</w:t>
      </w:r>
      <w:r w:rsidRPr="00750577">
        <w:rPr>
          <w:rFonts w:asciiTheme="minorEastAsia" w:eastAsiaTheme="minorEastAsia" w:hAnsiTheme="minorEastAsia" w:cs="仿宋_GB2312" w:hint="eastAsia"/>
          <w:bCs/>
          <w:sz w:val="32"/>
          <w:szCs w:val="32"/>
        </w:rPr>
        <w:t>没有造成后果。</w:t>
      </w:r>
    </w:p>
    <w:p w:rsidR="00D927DF" w:rsidRPr="00750577"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上述事实，主要有以下证据证明：</w:t>
      </w:r>
    </w:p>
    <w:p w:rsidR="00D927DF" w:rsidRPr="00750577"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1、 当事人的《营业执照》、《医疗机构执业许可证》复印件各一份，证明当事人的身份及购进和使用医疗器械的合法性。</w:t>
      </w:r>
    </w:p>
    <w:p w:rsidR="00D927DF" w:rsidRPr="00750577"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2、《宁远县市场监督管理局现场检查笔录》1份，现场拍摄的当事人贮存医疗器械和产品外包装照片</w:t>
      </w:r>
      <w:r>
        <w:rPr>
          <w:rFonts w:asciiTheme="minorEastAsia" w:eastAsiaTheme="minorEastAsia" w:hAnsiTheme="minorEastAsia" w:cs="仿宋_GB2312" w:hint="eastAsia"/>
          <w:bCs/>
          <w:sz w:val="32"/>
          <w:szCs w:val="32"/>
        </w:rPr>
        <w:t>5</w:t>
      </w:r>
      <w:r w:rsidRPr="00750577">
        <w:rPr>
          <w:rFonts w:asciiTheme="minorEastAsia" w:eastAsiaTheme="minorEastAsia" w:hAnsiTheme="minorEastAsia" w:cs="仿宋_GB2312" w:hint="eastAsia"/>
          <w:bCs/>
          <w:sz w:val="32"/>
          <w:szCs w:val="32"/>
        </w:rPr>
        <w:t>张，证明当事人未按说明书和标签标示的要求贮存</w:t>
      </w:r>
      <w:r w:rsidRPr="00130C7F">
        <w:rPr>
          <w:rFonts w:asciiTheme="minorEastAsia" w:eastAsiaTheme="minorEastAsia" w:hAnsiTheme="minorEastAsia" w:cs="仿宋_GB2312" w:hint="eastAsia"/>
          <w:bCs/>
          <w:sz w:val="32"/>
          <w:szCs w:val="32"/>
        </w:rPr>
        <w:t>“血细胞分析用溶血剂”</w:t>
      </w:r>
      <w:r>
        <w:rPr>
          <w:rFonts w:asciiTheme="minorEastAsia" w:eastAsiaTheme="minorEastAsia" w:hAnsiTheme="minorEastAsia" w:cs="仿宋_GB2312" w:hint="eastAsia"/>
          <w:bCs/>
          <w:sz w:val="32"/>
          <w:szCs w:val="32"/>
        </w:rPr>
        <w:t xml:space="preserve"> </w:t>
      </w:r>
      <w:r w:rsidRPr="00750577">
        <w:rPr>
          <w:rFonts w:asciiTheme="minorEastAsia" w:eastAsiaTheme="minorEastAsia" w:hAnsiTheme="minorEastAsia" w:cs="仿宋_GB2312" w:hint="eastAsia"/>
          <w:bCs/>
          <w:sz w:val="32"/>
          <w:szCs w:val="32"/>
        </w:rPr>
        <w:t>的实事。</w:t>
      </w:r>
    </w:p>
    <w:p w:rsidR="00D927DF" w:rsidRPr="00750577"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3、《宁远县市场监督管理局询问笔录》1</w:t>
      </w:r>
      <w:r>
        <w:rPr>
          <w:rFonts w:asciiTheme="minorEastAsia" w:eastAsiaTheme="minorEastAsia" w:hAnsiTheme="minorEastAsia" w:cs="仿宋_GB2312" w:hint="eastAsia"/>
          <w:bCs/>
          <w:sz w:val="32"/>
          <w:szCs w:val="32"/>
        </w:rPr>
        <w:t>份及被询问人杨剑胜</w:t>
      </w:r>
      <w:r w:rsidRPr="00750577">
        <w:rPr>
          <w:rFonts w:asciiTheme="minorEastAsia" w:eastAsiaTheme="minorEastAsia" w:hAnsiTheme="minorEastAsia" w:cs="仿宋_GB2312" w:hint="eastAsia"/>
          <w:bCs/>
          <w:sz w:val="32"/>
          <w:szCs w:val="32"/>
        </w:rPr>
        <w:t>身份证复印件1份，证明当事人未按说明书和标签标示的要求贮存</w:t>
      </w:r>
      <w:r w:rsidRPr="00130C7F">
        <w:rPr>
          <w:rFonts w:asciiTheme="minorEastAsia" w:eastAsiaTheme="minorEastAsia" w:hAnsiTheme="minorEastAsia" w:cs="仿宋_GB2312" w:hint="eastAsia"/>
          <w:bCs/>
          <w:sz w:val="32"/>
          <w:szCs w:val="32"/>
        </w:rPr>
        <w:t>“血细胞分析用溶血剂”</w:t>
      </w:r>
      <w:r w:rsidRPr="00750577">
        <w:rPr>
          <w:rFonts w:asciiTheme="minorEastAsia" w:eastAsiaTheme="minorEastAsia" w:hAnsiTheme="minorEastAsia" w:cs="仿宋_GB2312" w:hint="eastAsia"/>
          <w:bCs/>
          <w:sz w:val="32"/>
          <w:szCs w:val="32"/>
        </w:rPr>
        <w:t>及购进</w:t>
      </w:r>
      <w:r w:rsidRPr="00130C7F">
        <w:rPr>
          <w:rFonts w:asciiTheme="minorEastAsia" w:eastAsiaTheme="minorEastAsia" w:hAnsiTheme="minorEastAsia" w:cs="仿宋_GB2312" w:hint="eastAsia"/>
          <w:bCs/>
          <w:sz w:val="32"/>
          <w:szCs w:val="32"/>
        </w:rPr>
        <w:t>“血细胞分析用溶血剂”</w:t>
      </w:r>
      <w:r w:rsidRPr="00750577">
        <w:rPr>
          <w:rFonts w:asciiTheme="minorEastAsia" w:eastAsiaTheme="minorEastAsia" w:hAnsiTheme="minorEastAsia" w:cs="仿宋_GB2312" w:hint="eastAsia"/>
          <w:bCs/>
          <w:sz w:val="32"/>
          <w:szCs w:val="32"/>
        </w:rPr>
        <w:t>时索取供应商资质和产品合格证明文件的有关情况。</w:t>
      </w:r>
    </w:p>
    <w:p w:rsidR="00D927DF" w:rsidRPr="00750577"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t>4、当事人提供的</w:t>
      </w:r>
      <w:r w:rsidRPr="00130C7F">
        <w:rPr>
          <w:rFonts w:asciiTheme="minorEastAsia" w:eastAsiaTheme="minorEastAsia" w:hAnsiTheme="minorEastAsia" w:cs="仿宋_GB2312" w:hint="eastAsia"/>
          <w:bCs/>
          <w:sz w:val="32"/>
          <w:szCs w:val="32"/>
        </w:rPr>
        <w:t>“血细胞分析用溶血剂”</w:t>
      </w:r>
      <w:r>
        <w:rPr>
          <w:rFonts w:asciiTheme="minorEastAsia" w:eastAsiaTheme="minorEastAsia" w:hAnsiTheme="minorEastAsia" w:cs="仿宋_GB2312" w:hint="eastAsia"/>
          <w:bCs/>
          <w:sz w:val="32"/>
          <w:szCs w:val="32"/>
        </w:rPr>
        <w:t xml:space="preserve"> 的购进发票、供应商资质证明及产品合格证明文件复印件，证明当事人</w:t>
      </w:r>
      <w:r w:rsidRPr="00750577">
        <w:rPr>
          <w:rFonts w:asciiTheme="minorEastAsia" w:eastAsiaTheme="minorEastAsia" w:hAnsiTheme="minorEastAsia" w:cs="仿宋_GB2312" w:hint="eastAsia"/>
          <w:bCs/>
          <w:sz w:val="32"/>
          <w:szCs w:val="32"/>
        </w:rPr>
        <w:t>购进</w:t>
      </w:r>
      <w:r w:rsidRPr="00130C7F">
        <w:rPr>
          <w:rFonts w:asciiTheme="minorEastAsia" w:eastAsiaTheme="minorEastAsia" w:hAnsiTheme="minorEastAsia" w:cs="仿宋_GB2312" w:hint="eastAsia"/>
          <w:bCs/>
          <w:sz w:val="32"/>
          <w:szCs w:val="32"/>
        </w:rPr>
        <w:t>“血细胞分析用溶血剂”</w:t>
      </w:r>
      <w:r w:rsidRPr="00750577">
        <w:rPr>
          <w:rFonts w:asciiTheme="minorEastAsia" w:eastAsiaTheme="minorEastAsia" w:hAnsiTheme="minorEastAsia" w:cs="仿宋_GB2312" w:hint="eastAsia"/>
          <w:bCs/>
          <w:sz w:val="32"/>
          <w:szCs w:val="32"/>
        </w:rPr>
        <w:t>的合法性。</w:t>
      </w:r>
    </w:p>
    <w:p w:rsidR="00D927DF"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750577">
        <w:rPr>
          <w:rFonts w:asciiTheme="minorEastAsia" w:eastAsiaTheme="minorEastAsia" w:hAnsiTheme="minorEastAsia" w:cs="仿宋_GB2312" w:hint="eastAsia"/>
          <w:bCs/>
          <w:sz w:val="32"/>
          <w:szCs w:val="32"/>
        </w:rPr>
        <w:lastRenderedPageBreak/>
        <w:t xml:space="preserve"> 以上证据查证属实，已由当事人确认签字，并且无异议，具有真实性、合法性、关联性。本局作为定案依据予以采信。                                               </w:t>
      </w:r>
      <w:r w:rsidRPr="005650D5">
        <w:rPr>
          <w:rFonts w:asciiTheme="minorEastAsia" w:eastAsiaTheme="minorEastAsia" w:hAnsiTheme="minorEastAsia" w:cs="仿宋_GB2312" w:hint="eastAsia"/>
          <w:bCs/>
          <w:sz w:val="32"/>
          <w:szCs w:val="32"/>
        </w:rPr>
        <w:t xml:space="preserve">  </w:t>
      </w:r>
    </w:p>
    <w:p w:rsidR="00D927DF"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当事人</w:t>
      </w:r>
      <w:r>
        <w:rPr>
          <w:rFonts w:asciiTheme="minorEastAsia" w:eastAsiaTheme="minorEastAsia" w:hAnsiTheme="minorEastAsia" w:cs="仿宋_GB2312" w:hint="eastAsia"/>
          <w:bCs/>
          <w:sz w:val="32"/>
          <w:szCs w:val="32"/>
        </w:rPr>
        <w:t>宁远县妇幼保健计划生育服务中心未按说明书和标签标示的要求贮存医疗器械</w:t>
      </w:r>
      <w:r w:rsidRPr="005650D5">
        <w:rPr>
          <w:rFonts w:asciiTheme="minorEastAsia" w:eastAsiaTheme="minorEastAsia" w:hAnsiTheme="minorEastAsia" w:cs="仿宋_GB2312" w:hint="eastAsia"/>
          <w:bCs/>
          <w:sz w:val="32"/>
          <w:szCs w:val="32"/>
        </w:rPr>
        <w:t xml:space="preserve"> ，其行为违反了《医疗器械监督管理条例》第四十七条“运输、贮藏医疗器械，应当符合医疗器械说明书和标签标示的要求；对温度、湿度等环境</w:t>
      </w:r>
      <w:r>
        <w:rPr>
          <w:rFonts w:asciiTheme="minorEastAsia" w:eastAsiaTheme="minorEastAsia" w:hAnsiTheme="minorEastAsia" w:cs="仿宋_GB2312" w:hint="eastAsia"/>
          <w:bCs/>
          <w:sz w:val="32"/>
          <w:szCs w:val="32"/>
        </w:rPr>
        <w:t>条件有特殊要</w:t>
      </w:r>
      <w:r w:rsidRPr="005650D5">
        <w:rPr>
          <w:rFonts w:asciiTheme="minorEastAsia" w:eastAsiaTheme="minorEastAsia" w:hAnsiTheme="minorEastAsia" w:cs="仿宋_GB2312" w:hint="eastAsia"/>
          <w:bCs/>
          <w:sz w:val="32"/>
          <w:szCs w:val="32"/>
        </w:rPr>
        <w:t>求的，应当采取相应措施，保证医疗器械的安全、有效。”的规定，属于未按医疗器械说明书和标签标示的要求贮藏医疗品械的行为。</w:t>
      </w:r>
    </w:p>
    <w:p w:rsidR="00D927DF" w:rsidRDefault="00D927DF" w:rsidP="00D927DF">
      <w:pPr>
        <w:spacing w:line="520" w:lineRule="exact"/>
        <w:ind w:firstLineChars="200" w:firstLine="64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对照《中华人民共和国行政处罚法》和《市</w:t>
      </w:r>
      <w:r>
        <w:rPr>
          <w:rFonts w:asciiTheme="minorEastAsia" w:eastAsiaTheme="minorEastAsia" w:hAnsiTheme="minorEastAsia" w:cs="仿宋_GB2312" w:hint="eastAsia"/>
          <w:bCs/>
          <w:sz w:val="32"/>
          <w:szCs w:val="32"/>
        </w:rPr>
        <w:t>场监管总局关于规范市场监督管理行政处罚裁量权的指导意见》，当事人涉案的案值不大，没有造成严重后果。且案发后，当事人能主动改正，积极配合调查，提供有关情况。当事人具有从轻处罚的情节。</w:t>
      </w:r>
    </w:p>
    <w:p w:rsidR="00D927DF" w:rsidRPr="001616E3" w:rsidRDefault="00D927DF" w:rsidP="00D927DF">
      <w:pPr>
        <w:spacing w:line="520" w:lineRule="exact"/>
        <w:ind w:firstLineChars="250" w:firstLine="800"/>
        <w:jc w:val="both"/>
        <w:rPr>
          <w:rFonts w:asciiTheme="minorEastAsia" w:eastAsiaTheme="minorEastAsia" w:hAnsiTheme="minorEastAsia" w:cs="仿宋_GB2312"/>
          <w:bCs/>
          <w:sz w:val="32"/>
          <w:szCs w:val="32"/>
        </w:rPr>
      </w:pPr>
      <w:r w:rsidRPr="00AA3875">
        <w:rPr>
          <w:rFonts w:asciiTheme="minorEastAsia" w:eastAsiaTheme="minorEastAsia" w:hAnsiTheme="minorEastAsia" w:cs="仿宋_GB2312" w:hint="eastAsia"/>
          <w:bCs/>
          <w:sz w:val="32"/>
          <w:szCs w:val="32"/>
        </w:rPr>
        <w:t>依据《</w:t>
      </w:r>
      <w:r>
        <w:rPr>
          <w:rFonts w:asciiTheme="minorEastAsia" w:eastAsiaTheme="minorEastAsia" w:hAnsiTheme="minorEastAsia" w:cs="仿宋_GB2312" w:hint="eastAsia"/>
          <w:bCs/>
          <w:sz w:val="32"/>
          <w:szCs w:val="32"/>
        </w:rPr>
        <w:t>医疗器械</w:t>
      </w:r>
      <w:r w:rsidRPr="00AA3875">
        <w:rPr>
          <w:rFonts w:asciiTheme="minorEastAsia" w:eastAsiaTheme="minorEastAsia" w:hAnsiTheme="minorEastAsia" w:cs="仿宋_GB2312" w:hint="eastAsia"/>
          <w:bCs/>
          <w:sz w:val="32"/>
          <w:szCs w:val="32"/>
        </w:rPr>
        <w:t>监督管理条例》</w:t>
      </w:r>
      <w:r w:rsidRPr="001616E3">
        <w:rPr>
          <w:rFonts w:asciiTheme="minorEastAsia" w:eastAsiaTheme="minorEastAsia" w:hAnsiTheme="minorEastAsia" w:cs="仿宋_GB2312"/>
          <w:bCs/>
          <w:sz w:val="32"/>
          <w:szCs w:val="32"/>
        </w:rPr>
        <w:t>第</w:t>
      </w:r>
      <w:r>
        <w:rPr>
          <w:rFonts w:asciiTheme="minorEastAsia" w:eastAsiaTheme="minorEastAsia" w:hAnsiTheme="minorEastAsia" w:cs="仿宋_GB2312" w:hint="eastAsia"/>
          <w:bCs/>
          <w:sz w:val="32"/>
          <w:szCs w:val="32"/>
        </w:rPr>
        <w:t>八十八</w:t>
      </w:r>
      <w:r w:rsidRPr="001616E3">
        <w:rPr>
          <w:rFonts w:asciiTheme="minorEastAsia" w:eastAsiaTheme="minorEastAsia" w:hAnsiTheme="minorEastAsia" w:cs="仿宋_GB2312"/>
          <w:bCs/>
          <w:sz w:val="32"/>
          <w:szCs w:val="32"/>
        </w:rPr>
        <w:t>条</w:t>
      </w:r>
      <w:r>
        <w:rPr>
          <w:rFonts w:asciiTheme="minorEastAsia" w:eastAsiaTheme="minorEastAsia" w:hAnsiTheme="minorEastAsia" w:cs="仿宋_GB2312" w:hint="eastAsia"/>
          <w:bCs/>
          <w:sz w:val="32"/>
          <w:szCs w:val="32"/>
        </w:rPr>
        <w:t>第一款第</w:t>
      </w:r>
      <w:r w:rsidRPr="001616E3">
        <w:rPr>
          <w:rFonts w:asciiTheme="minorEastAsia" w:eastAsiaTheme="minorEastAsia" w:hAnsiTheme="minorEastAsia" w:cs="仿宋_GB2312" w:hint="eastAsia"/>
          <w:bCs/>
          <w:sz w:val="32"/>
          <w:szCs w:val="32"/>
        </w:rPr>
        <w:t>（三）</w:t>
      </w:r>
      <w:r>
        <w:rPr>
          <w:rFonts w:asciiTheme="minorEastAsia" w:eastAsiaTheme="minorEastAsia" w:hAnsiTheme="minorEastAsia" w:cs="仿宋_GB2312" w:hint="eastAsia"/>
          <w:bCs/>
          <w:sz w:val="32"/>
          <w:szCs w:val="32"/>
        </w:rPr>
        <w:t>项“</w:t>
      </w:r>
      <w:r w:rsidRPr="005650D5">
        <w:rPr>
          <w:rFonts w:asciiTheme="minorEastAsia" w:eastAsiaTheme="minorEastAsia" w:hAnsiTheme="minorEastAsia" w:cs="仿宋_GB2312" w:hint="eastAsia"/>
          <w:bCs/>
          <w:sz w:val="32"/>
          <w:szCs w:val="32"/>
        </w:rPr>
        <w:t>有下列情形之一的，由负责药品监督管理的部门责令改正，处1万元以上5万元以下罚款；拒不改正的，处5万元以上10万元以下罚款；情节严重的，责令停产停业，直至由原发证部门吊销医疗器械生产许可证、医疗器械经营许可证，对违法单位的法定代表人、主要负责人、直接负责的主管人员和其他责任人员，没收违法行为发生期间自本单位所获收入，并处所获收入30%以上2倍以下罚款，5年内禁止其从事医疗器械生产经营活动：（三）未按照医疗器械说明书和标签标示要求运输、贮存医疗器械；”</w:t>
      </w:r>
      <w:r w:rsidRPr="001616E3">
        <w:rPr>
          <w:rFonts w:asciiTheme="minorEastAsia" w:eastAsiaTheme="minorEastAsia" w:hAnsiTheme="minorEastAsia" w:cs="仿宋_GB2312" w:hint="eastAsia"/>
          <w:bCs/>
          <w:sz w:val="32"/>
          <w:szCs w:val="32"/>
        </w:rPr>
        <w:lastRenderedPageBreak/>
        <w:t>的规定</w:t>
      </w:r>
      <w:r>
        <w:rPr>
          <w:rFonts w:asciiTheme="minorEastAsia" w:eastAsiaTheme="minorEastAsia" w:hAnsiTheme="minorEastAsia" w:cs="仿宋_GB2312" w:hint="eastAsia"/>
          <w:bCs/>
          <w:sz w:val="32"/>
          <w:szCs w:val="32"/>
        </w:rPr>
        <w:t>，经研究决定，</w:t>
      </w:r>
      <w:r w:rsidRPr="001616E3">
        <w:rPr>
          <w:rFonts w:asciiTheme="minorEastAsia" w:eastAsiaTheme="minorEastAsia" w:hAnsiTheme="minorEastAsia" w:cs="仿宋_GB2312" w:hint="eastAsia"/>
          <w:bCs/>
          <w:sz w:val="32"/>
          <w:szCs w:val="32"/>
        </w:rPr>
        <w:t>给予当事人如下处罚：1、</w:t>
      </w:r>
      <w:r>
        <w:rPr>
          <w:rFonts w:asciiTheme="minorEastAsia" w:eastAsiaTheme="minorEastAsia" w:hAnsiTheme="minorEastAsia" w:cs="仿宋_GB2312" w:hint="eastAsia"/>
          <w:bCs/>
          <w:sz w:val="32"/>
          <w:szCs w:val="32"/>
        </w:rPr>
        <w:t>责令改正；</w:t>
      </w:r>
      <w:r w:rsidRPr="001616E3">
        <w:rPr>
          <w:rFonts w:asciiTheme="minorEastAsia" w:eastAsiaTheme="minorEastAsia" w:hAnsiTheme="minorEastAsia" w:cs="仿宋_GB2312" w:hint="eastAsia"/>
          <w:bCs/>
          <w:sz w:val="32"/>
          <w:szCs w:val="32"/>
        </w:rPr>
        <w:t>2、罚款人民币</w:t>
      </w:r>
      <w:r>
        <w:rPr>
          <w:rFonts w:asciiTheme="minorEastAsia" w:eastAsiaTheme="minorEastAsia" w:hAnsiTheme="minorEastAsia" w:cs="仿宋_GB2312" w:hint="eastAsia"/>
          <w:bCs/>
          <w:sz w:val="32"/>
          <w:szCs w:val="32"/>
        </w:rPr>
        <w:t>1</w:t>
      </w:r>
      <w:r w:rsidRPr="001616E3">
        <w:rPr>
          <w:rFonts w:asciiTheme="minorEastAsia" w:eastAsiaTheme="minorEastAsia" w:hAnsiTheme="minorEastAsia" w:cs="仿宋_GB2312" w:hint="eastAsia"/>
          <w:bCs/>
          <w:sz w:val="32"/>
          <w:szCs w:val="32"/>
        </w:rPr>
        <w:t>0000元。</w:t>
      </w:r>
    </w:p>
    <w:p w:rsidR="009267F6" w:rsidRPr="00E5500F" w:rsidRDefault="009267F6" w:rsidP="00D927DF">
      <w:pPr>
        <w:spacing w:line="520" w:lineRule="exac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请在接到本处罚决定书之日起十五日内履行上述处罚决定，并将罚款缴至银行（收款单位：宁远县财政局非税收入汇缴结算户，账号：43001585071052506750，开户行：宁远县建设银行）。逾期不缴纳罚没款的，根据《中华人民共和国行政处罚法》第五十一条第（一）（三）项的规定，每日按罚款数额的百分之三加处罚款，根据《中华人民共和国行政强制法》第五十四条的规定，经催告后仍不履行的，将依法申请人民法院强制执行。</w:t>
      </w:r>
    </w:p>
    <w:p w:rsidR="009267F6" w:rsidRPr="00E5500F" w:rsidRDefault="009267F6" w:rsidP="00B33464">
      <w:pPr>
        <w:spacing w:line="220" w:lineRule="atLeast"/>
        <w:ind w:firstLineChars="200" w:firstLine="64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当事人如不服本处罚决</w:t>
      </w:r>
      <w:r w:rsidR="00136255" w:rsidRPr="00E5500F">
        <w:rPr>
          <w:rFonts w:asciiTheme="minorEastAsia" w:eastAsiaTheme="minorEastAsia" w:hAnsiTheme="minorEastAsia" w:cs="仿宋_GB2312" w:hint="eastAsia"/>
          <w:bCs/>
          <w:sz w:val="32"/>
          <w:szCs w:val="32"/>
        </w:rPr>
        <w:t>定，可在接到本处罚决定书之日起六十日内向</w:t>
      </w:r>
      <w:r w:rsidRPr="00E5500F">
        <w:rPr>
          <w:rFonts w:asciiTheme="minorEastAsia" w:eastAsiaTheme="minorEastAsia" w:hAnsiTheme="minorEastAsia" w:cs="仿宋_GB2312" w:hint="eastAsia"/>
          <w:bCs/>
          <w:sz w:val="32"/>
          <w:szCs w:val="32"/>
        </w:rPr>
        <w:t xml:space="preserve">宁远县人民政府申请行政复议，也可以于6个月内依法向道县人民法院提起行政诉讼。 </w:t>
      </w:r>
    </w:p>
    <w:p w:rsidR="009267F6" w:rsidRPr="00E5500F" w:rsidRDefault="009267F6" w:rsidP="001467B0">
      <w:pPr>
        <w:spacing w:line="220" w:lineRule="atLeast"/>
        <w:rPr>
          <w:rFonts w:asciiTheme="minorEastAsia" w:eastAsiaTheme="minorEastAsia" w:hAnsiTheme="minorEastAsia" w:cs="仿宋_GB2312"/>
          <w:bCs/>
          <w:sz w:val="32"/>
          <w:szCs w:val="32"/>
        </w:rPr>
      </w:pPr>
    </w:p>
    <w:p w:rsidR="009267F6" w:rsidRPr="00E5500F" w:rsidRDefault="007C0611" w:rsidP="007C0611">
      <w:pPr>
        <w:spacing w:line="220" w:lineRule="atLeast"/>
        <w:ind w:firstLineChars="1250" w:firstLine="400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宁远县市场监督管理局</w:t>
      </w:r>
      <w:r w:rsidR="009267F6" w:rsidRPr="00E5500F">
        <w:rPr>
          <w:rFonts w:asciiTheme="minorEastAsia" w:eastAsiaTheme="minorEastAsia" w:hAnsiTheme="minorEastAsia" w:cs="仿宋_GB2312" w:hint="eastAsia"/>
          <w:bCs/>
          <w:sz w:val="32"/>
          <w:szCs w:val="32"/>
        </w:rPr>
        <w:t xml:space="preserve">        </w:t>
      </w:r>
    </w:p>
    <w:p w:rsidR="009267F6" w:rsidRPr="00E5500F" w:rsidRDefault="009267F6" w:rsidP="007C0611">
      <w:pPr>
        <w:spacing w:line="220" w:lineRule="atLeast"/>
        <w:ind w:left="4480" w:hangingChars="1400" w:hanging="4480"/>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r w:rsidR="007C0611" w:rsidRPr="00E5500F">
        <w:rPr>
          <w:rFonts w:asciiTheme="minorEastAsia" w:eastAsiaTheme="minorEastAsia" w:hAnsiTheme="minorEastAsia" w:cs="仿宋_GB2312" w:hint="eastAsia"/>
          <w:bCs/>
          <w:sz w:val="32"/>
          <w:szCs w:val="32"/>
        </w:rPr>
        <w:t xml:space="preserve">                        </w:t>
      </w:r>
      <w:r w:rsidR="00136255" w:rsidRPr="00E5500F">
        <w:rPr>
          <w:rFonts w:asciiTheme="minorEastAsia" w:eastAsiaTheme="minorEastAsia" w:hAnsiTheme="minorEastAsia" w:cs="仿宋_GB2312" w:hint="eastAsia"/>
          <w:bCs/>
          <w:sz w:val="32"/>
          <w:szCs w:val="32"/>
        </w:rPr>
        <w:t>2022</w:t>
      </w:r>
      <w:r w:rsidRPr="00E5500F">
        <w:rPr>
          <w:rFonts w:asciiTheme="minorEastAsia" w:eastAsiaTheme="minorEastAsia" w:hAnsiTheme="minorEastAsia" w:cs="仿宋_GB2312" w:hint="eastAsia"/>
          <w:bCs/>
          <w:sz w:val="32"/>
          <w:szCs w:val="32"/>
        </w:rPr>
        <w:t>年</w:t>
      </w:r>
      <w:r w:rsidR="00D927DF">
        <w:rPr>
          <w:rFonts w:asciiTheme="minorEastAsia" w:eastAsiaTheme="minorEastAsia" w:hAnsiTheme="minorEastAsia" w:cs="仿宋_GB2312" w:hint="eastAsia"/>
          <w:bCs/>
          <w:sz w:val="32"/>
          <w:szCs w:val="32"/>
        </w:rPr>
        <w:t>8</w:t>
      </w:r>
      <w:r w:rsidRPr="00E5500F">
        <w:rPr>
          <w:rFonts w:asciiTheme="minorEastAsia" w:eastAsiaTheme="minorEastAsia" w:hAnsiTheme="minorEastAsia" w:cs="仿宋_GB2312" w:hint="eastAsia"/>
          <w:bCs/>
          <w:sz w:val="32"/>
          <w:szCs w:val="32"/>
        </w:rPr>
        <w:t>月</w:t>
      </w:r>
      <w:r w:rsidR="00D927DF">
        <w:rPr>
          <w:rFonts w:asciiTheme="minorEastAsia" w:eastAsiaTheme="minorEastAsia" w:hAnsiTheme="minorEastAsia" w:cs="仿宋_GB2312" w:hint="eastAsia"/>
          <w:bCs/>
          <w:sz w:val="32"/>
          <w:szCs w:val="32"/>
        </w:rPr>
        <w:t>16</w:t>
      </w:r>
      <w:r w:rsidRPr="00E5500F">
        <w:rPr>
          <w:rFonts w:asciiTheme="minorEastAsia" w:eastAsiaTheme="minorEastAsia" w:hAnsiTheme="minorEastAsia" w:cs="仿宋_GB2312" w:hint="eastAsia"/>
          <w:bCs/>
          <w:sz w:val="32"/>
          <w:szCs w:val="32"/>
        </w:rPr>
        <w:t xml:space="preserve">日　 </w:t>
      </w:r>
    </w:p>
    <w:p w:rsidR="009267F6" w:rsidRPr="00E5500F" w:rsidRDefault="009267F6" w:rsidP="007C0611">
      <w:pPr>
        <w:spacing w:line="220" w:lineRule="atLeast"/>
        <w:jc w:val="both"/>
        <w:rPr>
          <w:rFonts w:asciiTheme="minorEastAsia" w:eastAsiaTheme="minorEastAsia" w:hAnsiTheme="minorEastAsia" w:cs="仿宋_GB2312"/>
          <w:bCs/>
          <w:sz w:val="32"/>
          <w:szCs w:val="32"/>
        </w:rPr>
      </w:pPr>
    </w:p>
    <w:p w:rsidR="009267F6" w:rsidRPr="00E5500F" w:rsidRDefault="009267F6" w:rsidP="007C0611">
      <w:pPr>
        <w:spacing w:line="220" w:lineRule="atLeast"/>
        <w:jc w:val="both"/>
        <w:rPr>
          <w:rFonts w:asciiTheme="minorEastAsia" w:eastAsiaTheme="minorEastAsia" w:hAnsiTheme="minorEastAsia" w:cs="仿宋_GB2312"/>
          <w:bCs/>
          <w:sz w:val="32"/>
          <w:szCs w:val="32"/>
        </w:rPr>
      </w:pPr>
      <w:r w:rsidRPr="00E5500F">
        <w:rPr>
          <w:rFonts w:asciiTheme="minorEastAsia" w:eastAsiaTheme="minorEastAsia" w:hAnsiTheme="minorEastAsia" w:cs="仿宋_GB2312"/>
          <w:bCs/>
          <w:sz w:val="32"/>
          <w:szCs w:val="32"/>
        </w:rPr>
        <w:t xml:space="preserve">    </w:t>
      </w:r>
    </w:p>
    <w:p w:rsidR="009267F6" w:rsidRPr="00E5500F" w:rsidRDefault="009267F6" w:rsidP="009267F6">
      <w:pPr>
        <w:spacing w:line="220" w:lineRule="atLeast"/>
        <w:rPr>
          <w:rFonts w:asciiTheme="minorEastAsia" w:eastAsiaTheme="minorEastAsia" w:hAnsiTheme="minorEastAsia" w:cs="仿宋_GB2312"/>
          <w:bCs/>
          <w:sz w:val="32"/>
          <w:szCs w:val="32"/>
        </w:rPr>
      </w:pPr>
    </w:p>
    <w:p w:rsidR="009267F6" w:rsidRPr="00E5500F" w:rsidRDefault="009267F6" w:rsidP="009267F6">
      <w:pPr>
        <w:spacing w:line="220" w:lineRule="atLeast"/>
        <w:rPr>
          <w:rFonts w:asciiTheme="minorEastAsia" w:eastAsiaTheme="minorEastAsia" w:hAnsiTheme="minorEastAsia" w:cs="仿宋_GB2312"/>
          <w:bCs/>
          <w:sz w:val="32"/>
          <w:szCs w:val="32"/>
        </w:rPr>
      </w:pPr>
      <w:r w:rsidRPr="00E5500F">
        <w:rPr>
          <w:rFonts w:asciiTheme="minorEastAsia" w:eastAsiaTheme="minorEastAsia" w:hAnsiTheme="minorEastAsia" w:cs="仿宋_GB2312" w:hint="eastAsia"/>
          <w:bCs/>
          <w:sz w:val="32"/>
          <w:szCs w:val="32"/>
        </w:rPr>
        <w:t xml:space="preserve">  </w:t>
      </w:r>
    </w:p>
    <w:p w:rsidR="009267F6" w:rsidRPr="00E5500F" w:rsidRDefault="009267F6" w:rsidP="009267F6">
      <w:pPr>
        <w:spacing w:line="220" w:lineRule="atLeast"/>
        <w:rPr>
          <w:rFonts w:asciiTheme="minorEastAsia" w:eastAsiaTheme="minorEastAsia" w:hAnsiTheme="minorEastAsia" w:cs="仿宋_GB2312"/>
          <w:bCs/>
          <w:sz w:val="32"/>
          <w:szCs w:val="32"/>
        </w:rPr>
      </w:pPr>
    </w:p>
    <w:p w:rsidR="009267F6" w:rsidRPr="00E5500F" w:rsidRDefault="009267F6" w:rsidP="009267F6">
      <w:pPr>
        <w:spacing w:line="220" w:lineRule="atLeast"/>
        <w:rPr>
          <w:rFonts w:asciiTheme="minorEastAsia" w:eastAsiaTheme="minorEastAsia" w:hAnsiTheme="minorEastAsia" w:cs="仿宋_GB2312"/>
          <w:bCs/>
          <w:sz w:val="32"/>
          <w:szCs w:val="32"/>
        </w:rPr>
      </w:pPr>
    </w:p>
    <w:sectPr w:rsidR="009267F6" w:rsidRPr="00E5500F" w:rsidSect="004358AB">
      <w:footerReference w:type="default" r:id="rId6"/>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5709" w:rsidRDefault="00905709" w:rsidP="00D927DF">
      <w:pPr>
        <w:spacing w:after="0"/>
      </w:pPr>
      <w:r>
        <w:separator/>
      </w:r>
    </w:p>
  </w:endnote>
  <w:endnote w:type="continuationSeparator" w:id="0">
    <w:p w:rsidR="00905709" w:rsidRDefault="00905709" w:rsidP="00D927DF">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027424"/>
      <w:docPartObj>
        <w:docPartGallery w:val="Page Numbers (Bottom of Page)"/>
        <w:docPartUnique/>
      </w:docPartObj>
    </w:sdtPr>
    <w:sdtContent>
      <w:p w:rsidR="00D927DF" w:rsidRDefault="00BF4EF2">
        <w:pPr>
          <w:pStyle w:val="a5"/>
          <w:jc w:val="right"/>
        </w:pPr>
        <w:fldSimple w:instr=" PAGE   \* MERGEFORMAT ">
          <w:r w:rsidR="008164F4" w:rsidRPr="008164F4">
            <w:rPr>
              <w:noProof/>
              <w:lang w:val="zh-CN"/>
            </w:rPr>
            <w:t>4</w:t>
          </w:r>
        </w:fldSimple>
      </w:p>
    </w:sdtContent>
  </w:sdt>
  <w:p w:rsidR="00D927DF" w:rsidRDefault="00D927DF">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5709" w:rsidRDefault="00905709" w:rsidP="00D927DF">
      <w:pPr>
        <w:spacing w:after="0"/>
      </w:pPr>
      <w:r>
        <w:separator/>
      </w:r>
    </w:p>
  </w:footnote>
  <w:footnote w:type="continuationSeparator" w:id="0">
    <w:p w:rsidR="00905709" w:rsidRDefault="00905709" w:rsidP="00D927DF">
      <w:pPr>
        <w:spacing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footnotePr>
    <w:footnote w:id="-1"/>
    <w:footnote w:id="0"/>
  </w:footnotePr>
  <w:endnotePr>
    <w:endnote w:id="-1"/>
    <w:endnote w:id="0"/>
  </w:endnotePr>
  <w:compat>
    <w:useFELayout/>
  </w:compat>
  <w:rsids>
    <w:rsidRoot w:val="00D31D50"/>
    <w:rsid w:val="00136255"/>
    <w:rsid w:val="001467B0"/>
    <w:rsid w:val="00164717"/>
    <w:rsid w:val="00177699"/>
    <w:rsid w:val="002F3F88"/>
    <w:rsid w:val="002F7C8B"/>
    <w:rsid w:val="00323B43"/>
    <w:rsid w:val="003617AE"/>
    <w:rsid w:val="003D37D8"/>
    <w:rsid w:val="003F2D68"/>
    <w:rsid w:val="00426133"/>
    <w:rsid w:val="004358AB"/>
    <w:rsid w:val="004A06B4"/>
    <w:rsid w:val="00551FF7"/>
    <w:rsid w:val="0058707D"/>
    <w:rsid w:val="005F27AB"/>
    <w:rsid w:val="00661F27"/>
    <w:rsid w:val="006B1B1E"/>
    <w:rsid w:val="006C2985"/>
    <w:rsid w:val="006D31BC"/>
    <w:rsid w:val="00737E1B"/>
    <w:rsid w:val="00783E76"/>
    <w:rsid w:val="007C0611"/>
    <w:rsid w:val="007C7406"/>
    <w:rsid w:val="008164F4"/>
    <w:rsid w:val="008B7726"/>
    <w:rsid w:val="008C7352"/>
    <w:rsid w:val="00905709"/>
    <w:rsid w:val="00923492"/>
    <w:rsid w:val="009267F6"/>
    <w:rsid w:val="00A24D4D"/>
    <w:rsid w:val="00B33464"/>
    <w:rsid w:val="00B95253"/>
    <w:rsid w:val="00BA2ED3"/>
    <w:rsid w:val="00BB0A84"/>
    <w:rsid w:val="00BF4EF2"/>
    <w:rsid w:val="00C55232"/>
    <w:rsid w:val="00C562DA"/>
    <w:rsid w:val="00CE4075"/>
    <w:rsid w:val="00D0102D"/>
    <w:rsid w:val="00D31D50"/>
    <w:rsid w:val="00D32103"/>
    <w:rsid w:val="00D3573F"/>
    <w:rsid w:val="00D927DF"/>
    <w:rsid w:val="00E5500F"/>
    <w:rsid w:val="00EF2C0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67F6"/>
    <w:pPr>
      <w:adjustRightInd/>
      <w:snapToGrid/>
      <w:spacing w:before="100" w:beforeAutospacing="1" w:after="100" w:afterAutospacing="1"/>
    </w:pPr>
    <w:rPr>
      <w:rFonts w:ascii="宋体" w:eastAsia="宋体" w:hAnsi="宋体" w:cs="宋体"/>
      <w:sz w:val="24"/>
      <w:szCs w:val="24"/>
    </w:rPr>
  </w:style>
  <w:style w:type="paragraph" w:styleId="a4">
    <w:name w:val="header"/>
    <w:basedOn w:val="a"/>
    <w:link w:val="Char"/>
    <w:uiPriority w:val="99"/>
    <w:semiHidden/>
    <w:unhideWhenUsed/>
    <w:rsid w:val="00D927DF"/>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4"/>
    <w:uiPriority w:val="99"/>
    <w:semiHidden/>
    <w:rsid w:val="00D927DF"/>
    <w:rPr>
      <w:rFonts w:ascii="Tahoma" w:hAnsi="Tahoma"/>
      <w:sz w:val="18"/>
      <w:szCs w:val="18"/>
    </w:rPr>
  </w:style>
  <w:style w:type="paragraph" w:styleId="a5">
    <w:name w:val="footer"/>
    <w:basedOn w:val="a"/>
    <w:link w:val="Char0"/>
    <w:uiPriority w:val="99"/>
    <w:unhideWhenUsed/>
    <w:rsid w:val="00D927DF"/>
    <w:pPr>
      <w:tabs>
        <w:tab w:val="center" w:pos="4153"/>
        <w:tab w:val="right" w:pos="8306"/>
      </w:tabs>
    </w:pPr>
    <w:rPr>
      <w:sz w:val="18"/>
      <w:szCs w:val="18"/>
    </w:rPr>
  </w:style>
  <w:style w:type="character" w:customStyle="1" w:styleId="Char0">
    <w:name w:val="页脚 Char"/>
    <w:basedOn w:val="a0"/>
    <w:link w:val="a5"/>
    <w:uiPriority w:val="99"/>
    <w:rsid w:val="00D927DF"/>
    <w:rPr>
      <w:rFonts w:ascii="Tahoma" w:hAnsi="Tahoma"/>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156</TotalTime>
  <Pages>4</Pages>
  <Words>311</Words>
  <Characters>1778</Characters>
  <Application>Microsoft Office Word</Application>
  <DocSecurity>0</DocSecurity>
  <Lines>14</Lines>
  <Paragraphs>4</Paragraphs>
  <ScaleCrop>false</ScaleCrop>
  <Company/>
  <LinksUpToDate>false</LinksUpToDate>
  <CharactersWithSpaces>2085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xbany</cp:lastModifiedBy>
  <cp:revision>24</cp:revision>
  <cp:lastPrinted>2022-08-16T00:51:00Z</cp:lastPrinted>
  <dcterms:created xsi:type="dcterms:W3CDTF">2008-09-11T17:20:00Z</dcterms:created>
  <dcterms:modified xsi:type="dcterms:W3CDTF">2022-08-22T00:18:00Z</dcterms:modified>
</cp:coreProperties>
</file>