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3D3" w:rsidRDefault="000A77F9">
      <w:pPr>
        <w:tabs>
          <w:tab w:val="left" w:pos="3518"/>
        </w:tabs>
        <w:spacing w:before="190" w:line="168" w:lineRule="auto"/>
        <w:ind w:firstLine="1746"/>
        <w:rPr>
          <w:rFonts w:ascii="Microsoft JhengHei" w:eastAsia="Microsoft JhengHei" w:hAnsi="Microsoft JhengHei" w:cs="Microsoft JhengHei"/>
          <w:sz w:val="44"/>
          <w:szCs w:val="44"/>
        </w:rPr>
      </w:pPr>
      <w:r>
        <w:rPr>
          <w:rFonts w:ascii="Microsoft JhengHei" w:eastAsia="Microsoft JhengHei" w:hAnsi="Microsoft JhengHei" w:cs="Microsoft JhengHei" w:hint="eastAsia"/>
          <w:spacing w:val="-2"/>
          <w:sz w:val="44"/>
          <w:szCs w:val="44"/>
        </w:rPr>
        <w:t>宁远县</w:t>
      </w:r>
      <w:r>
        <w:rPr>
          <w:rFonts w:ascii="Microsoft JhengHei" w:eastAsia="Microsoft JhengHei" w:hAnsi="Microsoft JhengHei" w:cs="Microsoft JhengHei"/>
          <w:spacing w:val="-2"/>
          <w:sz w:val="44"/>
          <w:szCs w:val="44"/>
        </w:rPr>
        <w:t>市场监督管理局</w:t>
      </w:r>
    </w:p>
    <w:p w:rsidR="009033D3" w:rsidRDefault="000A77F9">
      <w:pPr>
        <w:spacing w:before="1" w:line="204" w:lineRule="auto"/>
        <w:ind w:firstLine="2637"/>
        <w:rPr>
          <w:rFonts w:ascii="Microsoft JhengHei" w:eastAsia="Microsoft JhengHei" w:hAnsi="Microsoft JhengHei" w:cs="Microsoft JhengHei"/>
          <w:sz w:val="44"/>
          <w:szCs w:val="44"/>
        </w:rPr>
      </w:pPr>
      <w:r>
        <w:rPr>
          <w:rFonts w:ascii="Microsoft JhengHei" w:eastAsia="Microsoft JhengHei" w:hAnsi="Microsoft JhengHei" w:cs="Microsoft JhengHei"/>
          <w:spacing w:val="-2"/>
          <w:sz w:val="44"/>
          <w:szCs w:val="44"/>
        </w:rPr>
        <w:t>行政处罚决定书</w:t>
      </w:r>
    </w:p>
    <w:p w:rsidR="009033D3" w:rsidRDefault="009033D3">
      <w:pPr>
        <w:spacing w:line="500" w:lineRule="exact"/>
        <w:ind w:firstLineChars="200" w:firstLine="640"/>
        <w:jc w:val="left"/>
        <w:rPr>
          <w:rFonts w:ascii="仿宋" w:eastAsia="仿宋" w:hAnsi="仿宋" w:cs="仿宋"/>
          <w:sz w:val="32"/>
          <w:szCs w:val="32"/>
        </w:rPr>
      </w:pPr>
      <w:r>
        <w:rPr>
          <w:rFonts w:ascii="仿宋" w:eastAsia="仿宋" w:hAnsi="仿宋" w:cs="仿宋"/>
          <w:sz w:val="32"/>
          <w:szCs w:val="32"/>
        </w:rPr>
        <w:pict>
          <v:shapetype id="_x0000_t32" coordsize="21600,21600" o:spt="32" o:oned="t" path="m,l21600,21600e" filled="f">
            <v:path arrowok="t" fillok="f" o:connecttype="none"/>
            <o:lock v:ext="edit" shapetype="t"/>
          </v:shapetype>
          <v:shape id="_x0000_s1026" type="#_x0000_t32" style="position:absolute;left:0;text-align:left;margin-left:2pt;margin-top:1638pt;width:453.7pt;height:.1pt;z-index:25165926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IteKJraAAAACwEAAA8AAAAAAAAAAQAgAAAAIgAA&#10;AGRycy9kb3ducmV2LnhtbFBLAQIUABQAAAAIAIdO4kChzy9jBgIAAP4DAAAOAAAAAAAAAAEAIAAA&#10;ACkBAABkcnMvZTJvRG9jLnhtbFBLBQYAAAAABgAGAFkBAAChBQAAAAA=&#10;" strokeweight="1.5pt">
            <v:stroke endcap="square"/>
          </v:shape>
        </w:pict>
      </w:r>
      <w:r w:rsidR="000A77F9">
        <w:rPr>
          <w:rFonts w:ascii="仿宋" w:eastAsia="仿宋" w:hAnsi="仿宋" w:cs="仿宋" w:hint="eastAsia"/>
          <w:sz w:val="32"/>
          <w:szCs w:val="32"/>
        </w:rPr>
        <w:t xml:space="preserve">         </w:t>
      </w:r>
      <w:r w:rsidR="000A77F9">
        <w:rPr>
          <w:rFonts w:ascii="仿宋" w:eastAsia="仿宋" w:hAnsi="仿宋" w:cs="仿宋" w:hint="eastAsia"/>
          <w:sz w:val="32"/>
          <w:szCs w:val="32"/>
          <w:u w:val="single"/>
        </w:rPr>
        <w:t xml:space="preserve"> </w:t>
      </w:r>
      <w:r w:rsidR="000A77F9">
        <w:rPr>
          <w:rFonts w:ascii="仿宋" w:eastAsia="仿宋" w:hAnsi="仿宋" w:cs="仿宋" w:hint="eastAsia"/>
          <w:sz w:val="32"/>
          <w:szCs w:val="32"/>
          <w:u w:val="single"/>
        </w:rPr>
        <w:t>宁</w:t>
      </w:r>
      <w:r w:rsidR="000A77F9">
        <w:rPr>
          <w:rFonts w:ascii="仿宋" w:eastAsia="仿宋" w:hAnsi="仿宋" w:cs="仿宋" w:hint="eastAsia"/>
          <w:sz w:val="32"/>
          <w:szCs w:val="32"/>
          <w:u w:val="single"/>
        </w:rPr>
        <w:t xml:space="preserve"> </w:t>
      </w:r>
      <w:r w:rsidR="000A77F9">
        <w:rPr>
          <w:rFonts w:ascii="仿宋" w:eastAsia="仿宋" w:hAnsi="仿宋" w:cs="仿宋" w:hint="eastAsia"/>
          <w:sz w:val="32"/>
          <w:szCs w:val="32"/>
        </w:rPr>
        <w:t>市监处罚〔</w:t>
      </w:r>
      <w:r w:rsidR="000A77F9">
        <w:rPr>
          <w:rFonts w:ascii="仿宋" w:eastAsia="仿宋" w:hAnsi="仿宋" w:cs="仿宋" w:hint="eastAsia"/>
          <w:sz w:val="32"/>
          <w:szCs w:val="32"/>
          <w:u w:val="single"/>
        </w:rPr>
        <w:t>2022</w:t>
      </w:r>
      <w:r w:rsidR="000A77F9">
        <w:rPr>
          <w:rFonts w:ascii="仿宋" w:eastAsia="仿宋" w:hAnsi="仿宋" w:cs="仿宋" w:hint="eastAsia"/>
          <w:sz w:val="32"/>
          <w:szCs w:val="32"/>
        </w:rPr>
        <w:t>〕</w:t>
      </w:r>
      <w:r w:rsidR="000A77F9">
        <w:rPr>
          <w:rFonts w:ascii="仿宋" w:eastAsia="仿宋" w:hAnsi="仿宋" w:cs="仿宋" w:hint="eastAsia"/>
          <w:sz w:val="32"/>
          <w:szCs w:val="32"/>
          <w:u w:val="single"/>
        </w:rPr>
        <w:t>42</w:t>
      </w:r>
      <w:r w:rsidR="000A77F9">
        <w:rPr>
          <w:rFonts w:ascii="仿宋" w:eastAsia="仿宋" w:hAnsi="仿宋" w:cs="仿宋" w:hint="eastAsia"/>
          <w:sz w:val="32"/>
          <w:szCs w:val="32"/>
        </w:rPr>
        <w:t>号</w:t>
      </w:r>
    </w:p>
    <w:p w:rsidR="009033D3" w:rsidRDefault="000A77F9">
      <w:pPr>
        <w:spacing w:line="500" w:lineRule="exact"/>
        <w:jc w:val="left"/>
        <w:rPr>
          <w:rFonts w:ascii="仿宋" w:eastAsia="仿宋" w:hAnsi="仿宋" w:cs="仿宋"/>
          <w:sz w:val="32"/>
          <w:szCs w:val="32"/>
        </w:rPr>
      </w:pPr>
      <w:r>
        <w:rPr>
          <w:rFonts w:ascii="仿宋" w:eastAsia="仿宋" w:hAnsi="仿宋" w:cs="仿宋" w:hint="eastAsia"/>
          <w:sz w:val="32"/>
          <w:szCs w:val="32"/>
        </w:rPr>
        <w:t>当事人：</w:t>
      </w:r>
      <w:r>
        <w:rPr>
          <w:rFonts w:ascii="Times New Roman" w:eastAsia="仿宋_GB2312" w:hAnsi="Times New Roman" w:hint="eastAsia"/>
          <w:bCs/>
          <w:sz w:val="32"/>
          <w:szCs w:val="32"/>
          <w:u w:val="single"/>
        </w:rPr>
        <w:t>宁远县锦相百货有限公司九嶷店</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主体资格证照名称：</w:t>
      </w: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《营业执照》</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统一社会信用代码：</w:t>
      </w:r>
      <w:r>
        <w:rPr>
          <w:rFonts w:ascii="仿宋" w:eastAsia="仿宋" w:hAnsi="仿宋" w:cs="仿宋" w:hint="eastAsia"/>
          <w:sz w:val="32"/>
          <w:szCs w:val="32"/>
          <w:u w:val="single"/>
        </w:rPr>
        <w:t xml:space="preserve">   </w:t>
      </w:r>
      <w:r>
        <w:rPr>
          <w:rFonts w:ascii="Times New Roman" w:eastAsia="仿宋_GB2312" w:hAnsi="Times New Roman" w:hint="eastAsia"/>
          <w:bCs/>
          <w:sz w:val="32"/>
          <w:szCs w:val="32"/>
          <w:u w:val="single"/>
        </w:rPr>
        <w:t>91431126MA4REFD25J</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住所（住址）：</w:t>
      </w:r>
      <w:r>
        <w:rPr>
          <w:rFonts w:ascii="Times New Roman" w:eastAsia="仿宋_GB2312" w:hAnsi="Times New Roman" w:hint="eastAsia"/>
          <w:bCs/>
          <w:sz w:val="32"/>
          <w:szCs w:val="32"/>
          <w:u w:val="single"/>
        </w:rPr>
        <w:t>湖南省宁远县文庙街道文星社区九亿广场</w:t>
      </w:r>
      <w:r>
        <w:rPr>
          <w:rFonts w:ascii="Times New Roman" w:eastAsia="仿宋_GB2312" w:hAnsi="Times New Roman" w:hint="eastAsia"/>
          <w:bCs/>
          <w:sz w:val="32"/>
          <w:szCs w:val="32"/>
          <w:u w:val="single"/>
        </w:rPr>
        <w:t>2</w:t>
      </w:r>
      <w:r>
        <w:rPr>
          <w:rFonts w:ascii="Times New Roman" w:eastAsia="仿宋_GB2312" w:hAnsi="Times New Roman" w:hint="eastAsia"/>
          <w:bCs/>
          <w:sz w:val="32"/>
          <w:szCs w:val="32"/>
          <w:u w:val="single"/>
        </w:rPr>
        <w:t>栋</w:t>
      </w:r>
      <w:r>
        <w:rPr>
          <w:rFonts w:ascii="Times New Roman" w:eastAsia="仿宋_GB2312" w:hAnsi="Times New Roman" w:hint="eastAsia"/>
          <w:bCs/>
          <w:sz w:val="32"/>
          <w:szCs w:val="32"/>
          <w:u w:val="single"/>
        </w:rPr>
        <w:t>A1</w:t>
      </w:r>
      <w:r>
        <w:rPr>
          <w:rFonts w:ascii="Times New Roman" w:eastAsia="仿宋_GB2312" w:hAnsi="Times New Roman" w:hint="eastAsia"/>
          <w:bCs/>
          <w:sz w:val="32"/>
          <w:szCs w:val="32"/>
          <w:u w:val="single"/>
        </w:rPr>
        <w:t>、</w:t>
      </w:r>
      <w:r>
        <w:rPr>
          <w:rFonts w:ascii="Times New Roman" w:eastAsia="仿宋_GB2312" w:hAnsi="Times New Roman" w:hint="eastAsia"/>
          <w:bCs/>
          <w:sz w:val="32"/>
          <w:szCs w:val="32"/>
          <w:u w:val="single"/>
        </w:rPr>
        <w:t>A4</w:t>
      </w:r>
      <w:r>
        <w:rPr>
          <w:rFonts w:ascii="仿宋" w:eastAsia="仿宋" w:hAnsi="仿宋" w:cs="仿宋" w:hint="eastAsia"/>
          <w:sz w:val="32"/>
          <w:szCs w:val="32"/>
          <w:u w:val="single"/>
        </w:rPr>
        <w:t xml:space="preserve">                 </w:t>
      </w:r>
      <w:r>
        <w:rPr>
          <w:rFonts w:ascii="仿宋" w:eastAsia="仿宋" w:hAnsi="仿宋" w:cs="仿宋" w:hint="eastAsia"/>
          <w:spacing w:val="-45"/>
          <w:sz w:val="32"/>
          <w:szCs w:val="32"/>
          <w:u w:val="single"/>
        </w:rPr>
        <w:t xml:space="preserve">                                                                 </w:t>
      </w:r>
      <w:r>
        <w:rPr>
          <w:rFonts w:ascii="仿宋" w:eastAsia="仿宋" w:hAnsi="仿宋" w:cs="仿宋" w:hint="eastAsia"/>
          <w:spacing w:val="-45"/>
          <w:sz w:val="32"/>
          <w:szCs w:val="32"/>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法定代表人（负责人、经营者）：</w:t>
      </w:r>
      <w:r>
        <w:rPr>
          <w:rFonts w:ascii="Times New Roman" w:eastAsia="仿宋_GB2312" w:hAnsi="Times New Roman" w:hint="eastAsia"/>
          <w:bCs/>
          <w:sz w:val="32"/>
          <w:szCs w:val="32"/>
          <w:u w:val="single"/>
        </w:rPr>
        <w:t>张雪琼</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9033D3" w:rsidRDefault="000A77F9">
      <w:pPr>
        <w:spacing w:line="500" w:lineRule="exact"/>
        <w:jc w:val="left"/>
        <w:rPr>
          <w:rFonts w:ascii="仿宋" w:eastAsia="仿宋" w:hAnsi="仿宋" w:cs="仿宋"/>
          <w:sz w:val="32"/>
          <w:szCs w:val="32"/>
        </w:rPr>
      </w:pPr>
      <w:r>
        <w:rPr>
          <w:rFonts w:ascii="仿宋" w:eastAsia="仿宋" w:hAnsi="仿宋" w:cs="仿宋" w:hint="eastAsia"/>
          <w:sz w:val="32"/>
          <w:szCs w:val="32"/>
        </w:rPr>
        <w:t>身份证件号码：</w:t>
      </w:r>
      <w:r>
        <w:rPr>
          <w:rFonts w:ascii="Times New Roman" w:eastAsia="仿宋_GB2312" w:hAnsi="Times New Roman" w:hint="eastAsia"/>
          <w:bCs/>
          <w:sz w:val="32"/>
          <w:szCs w:val="32"/>
          <w:u w:val="single"/>
        </w:rPr>
        <w:t xml:space="preserve">4                </w:t>
      </w:r>
      <w:r>
        <w:rPr>
          <w:rFonts w:ascii="Times New Roman" w:eastAsia="仿宋_GB2312" w:hAnsi="Times New Roman" w:hint="eastAsia"/>
          <w:bCs/>
          <w:sz w:val="32"/>
          <w:szCs w:val="32"/>
          <w:u w:val="single"/>
        </w:rPr>
        <w:t>0</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9033D3" w:rsidRDefault="000A77F9">
      <w:pPr>
        <w:spacing w:line="520" w:lineRule="exact"/>
        <w:ind w:firstLineChars="200" w:firstLine="640"/>
        <w:rPr>
          <w:rFonts w:ascii="仿宋_GB2312" w:eastAsia="仿宋_GB2312" w:hAnsi="仿宋" w:cs="仿宋"/>
          <w:sz w:val="32"/>
          <w:szCs w:val="32"/>
        </w:rPr>
      </w:pPr>
      <w:r>
        <w:rPr>
          <w:rFonts w:ascii="Times New Roman" w:eastAsia="仿宋_GB2312" w:hAnsi="Times New Roman" w:hint="eastAsia"/>
          <w:bCs/>
          <w:sz w:val="32"/>
          <w:szCs w:val="32"/>
        </w:rPr>
        <w:t>2022</w:t>
      </w:r>
      <w:r>
        <w:rPr>
          <w:rFonts w:ascii="Times New Roman" w:eastAsia="仿宋_GB2312" w:hAnsi="Times New Roman" w:hint="eastAsia"/>
          <w:bCs/>
          <w:sz w:val="32"/>
          <w:szCs w:val="32"/>
        </w:rPr>
        <w:t>年</w:t>
      </w:r>
      <w:r>
        <w:rPr>
          <w:rFonts w:ascii="Times New Roman" w:eastAsia="仿宋_GB2312" w:hAnsi="Times New Roman" w:hint="eastAsia"/>
          <w:bCs/>
          <w:sz w:val="32"/>
          <w:szCs w:val="32"/>
        </w:rPr>
        <w:t>1</w:t>
      </w:r>
      <w:r>
        <w:rPr>
          <w:rFonts w:ascii="Times New Roman" w:eastAsia="仿宋_GB2312" w:hAnsi="Times New Roman" w:hint="eastAsia"/>
          <w:bCs/>
          <w:sz w:val="32"/>
          <w:szCs w:val="32"/>
        </w:rPr>
        <w:t>月</w:t>
      </w:r>
      <w:r>
        <w:rPr>
          <w:rFonts w:ascii="Times New Roman" w:eastAsia="仿宋_GB2312" w:hAnsi="Times New Roman" w:hint="eastAsia"/>
          <w:bCs/>
          <w:sz w:val="32"/>
          <w:szCs w:val="32"/>
        </w:rPr>
        <w:t>18</w:t>
      </w:r>
      <w:r>
        <w:rPr>
          <w:rFonts w:ascii="Times New Roman" w:eastAsia="仿宋_GB2312" w:hAnsi="Times New Roman" w:hint="eastAsia"/>
          <w:bCs/>
          <w:sz w:val="32"/>
          <w:szCs w:val="32"/>
        </w:rPr>
        <w:t>日</w:t>
      </w:r>
      <w:r>
        <w:rPr>
          <w:rFonts w:ascii="Times New Roman" w:eastAsia="仿宋_GB2312" w:hAnsi="Times New Roman" w:hint="eastAsia"/>
          <w:bCs/>
          <w:sz w:val="32"/>
          <w:szCs w:val="32"/>
        </w:rPr>
        <w:t>，</w:t>
      </w:r>
      <w:r>
        <w:rPr>
          <w:rFonts w:ascii="Times New Roman" w:eastAsia="仿宋_GB2312" w:hAnsi="Times New Roman" w:hint="eastAsia"/>
          <w:bCs/>
          <w:sz w:val="32"/>
          <w:szCs w:val="32"/>
        </w:rPr>
        <w:t>我局委托宁远县市场监督管理检验中心、湖南鼎检验检测股份有限公司</w:t>
      </w:r>
      <w:r>
        <w:rPr>
          <w:rFonts w:ascii="Times New Roman" w:eastAsia="仿宋_GB2312" w:hAnsi="Times New Roman" w:hint="eastAsia"/>
          <w:bCs/>
          <w:sz w:val="32"/>
          <w:szCs w:val="32"/>
        </w:rPr>
        <w:t>,</w:t>
      </w:r>
      <w:r>
        <w:rPr>
          <w:rFonts w:ascii="Times New Roman" w:eastAsia="仿宋_GB2312" w:hAnsi="Times New Roman" w:hint="eastAsia"/>
          <w:bCs/>
          <w:sz w:val="32"/>
          <w:szCs w:val="32"/>
        </w:rPr>
        <w:t>对</w:t>
      </w:r>
      <w:r>
        <w:rPr>
          <w:rFonts w:ascii="Times New Roman" w:eastAsia="仿宋_GB2312" w:hAnsi="Times New Roman" w:hint="eastAsia"/>
          <w:bCs/>
          <w:sz w:val="32"/>
          <w:szCs w:val="32"/>
        </w:rPr>
        <w:t>宁远县锦相百货有限公司九嶷店进行食品</w:t>
      </w:r>
      <w:r>
        <w:rPr>
          <w:rFonts w:ascii="Times New Roman" w:eastAsia="仿宋_GB2312" w:hAnsi="Times New Roman" w:hint="eastAsia"/>
          <w:bCs/>
          <w:sz w:val="32"/>
          <w:szCs w:val="32"/>
        </w:rPr>
        <w:t>安全监督抽检。抽取了该超市购进日期为</w:t>
      </w:r>
      <w:r>
        <w:rPr>
          <w:rFonts w:ascii="Times New Roman" w:eastAsia="仿宋_GB2312" w:hAnsi="Times New Roman" w:hint="eastAsia"/>
          <w:bCs/>
          <w:sz w:val="32"/>
          <w:szCs w:val="32"/>
        </w:rPr>
        <w:t>2022</w:t>
      </w:r>
      <w:r>
        <w:rPr>
          <w:rFonts w:ascii="Times New Roman" w:eastAsia="仿宋_GB2312" w:hAnsi="Times New Roman" w:hint="eastAsia"/>
          <w:bCs/>
          <w:sz w:val="32"/>
          <w:szCs w:val="32"/>
        </w:rPr>
        <w:t>年</w:t>
      </w:r>
      <w:r>
        <w:rPr>
          <w:rFonts w:ascii="Times New Roman" w:eastAsia="仿宋_GB2312" w:hAnsi="Times New Roman" w:hint="eastAsia"/>
          <w:bCs/>
          <w:sz w:val="32"/>
          <w:szCs w:val="32"/>
        </w:rPr>
        <w:t>1</w:t>
      </w:r>
      <w:r>
        <w:rPr>
          <w:rFonts w:ascii="Times New Roman" w:eastAsia="仿宋_GB2312" w:hAnsi="Times New Roman" w:hint="eastAsia"/>
          <w:bCs/>
          <w:sz w:val="32"/>
          <w:szCs w:val="32"/>
        </w:rPr>
        <w:t>月</w:t>
      </w:r>
      <w:r>
        <w:rPr>
          <w:rFonts w:ascii="Times New Roman" w:eastAsia="仿宋_GB2312" w:hAnsi="Times New Roman" w:hint="eastAsia"/>
          <w:bCs/>
          <w:sz w:val="32"/>
          <w:szCs w:val="32"/>
        </w:rPr>
        <w:t>15</w:t>
      </w:r>
      <w:r>
        <w:rPr>
          <w:rFonts w:ascii="Times New Roman" w:eastAsia="仿宋_GB2312" w:hAnsi="Times New Roman" w:hint="eastAsia"/>
          <w:bCs/>
          <w:sz w:val="32"/>
          <w:szCs w:val="32"/>
        </w:rPr>
        <w:t>日、抽样单编号为：</w:t>
      </w:r>
      <w:r>
        <w:rPr>
          <w:rFonts w:ascii="Times New Roman" w:eastAsia="仿宋_GB2312" w:hAnsi="Times New Roman" w:hint="eastAsia"/>
          <w:bCs/>
          <w:sz w:val="32"/>
          <w:szCs w:val="32"/>
        </w:rPr>
        <w:t>XC22431126569331240</w:t>
      </w:r>
      <w:r>
        <w:rPr>
          <w:rFonts w:ascii="Times New Roman" w:eastAsia="仿宋_GB2312" w:hAnsi="Times New Roman" w:hint="eastAsia"/>
          <w:bCs/>
          <w:sz w:val="32"/>
          <w:szCs w:val="32"/>
        </w:rPr>
        <w:t>的原味葵瓜子</w:t>
      </w:r>
      <w:r>
        <w:rPr>
          <w:rFonts w:ascii="Times New Roman" w:eastAsia="仿宋_GB2312" w:hAnsi="Times New Roman" w:hint="eastAsia"/>
          <w:bCs/>
          <w:sz w:val="32"/>
          <w:szCs w:val="32"/>
        </w:rPr>
        <w:t>2.39kg</w:t>
      </w:r>
      <w:r>
        <w:rPr>
          <w:rFonts w:ascii="Times New Roman" w:eastAsia="仿宋_GB2312" w:hAnsi="Times New Roman" w:hint="eastAsia"/>
          <w:bCs/>
          <w:sz w:val="32"/>
          <w:szCs w:val="32"/>
        </w:rPr>
        <w:t>，抽样基数</w:t>
      </w:r>
      <w:r>
        <w:rPr>
          <w:rFonts w:ascii="Times New Roman" w:eastAsia="仿宋_GB2312" w:hAnsi="Times New Roman" w:hint="eastAsia"/>
          <w:bCs/>
          <w:sz w:val="32"/>
          <w:szCs w:val="32"/>
        </w:rPr>
        <w:t>9kg</w:t>
      </w:r>
      <w:r>
        <w:rPr>
          <w:rFonts w:ascii="Times New Roman" w:eastAsia="仿宋_GB2312" w:hAnsi="Times New Roman" w:hint="eastAsia"/>
          <w:bCs/>
          <w:sz w:val="32"/>
          <w:szCs w:val="32"/>
        </w:rPr>
        <w:t>，备样</w:t>
      </w:r>
      <w:r>
        <w:rPr>
          <w:rFonts w:ascii="Times New Roman" w:eastAsia="仿宋_GB2312" w:hAnsi="Times New Roman" w:hint="eastAsia"/>
          <w:bCs/>
          <w:sz w:val="32"/>
          <w:szCs w:val="32"/>
        </w:rPr>
        <w:t>1.48kg</w:t>
      </w:r>
      <w:r>
        <w:rPr>
          <w:rFonts w:ascii="Times New Roman" w:eastAsia="仿宋_GB2312" w:hAnsi="Times New Roman" w:hint="eastAsia"/>
          <w:bCs/>
          <w:sz w:val="32"/>
          <w:szCs w:val="32"/>
        </w:rPr>
        <w:t>。</w:t>
      </w:r>
      <w:r>
        <w:rPr>
          <w:rFonts w:ascii="Times New Roman" w:eastAsia="仿宋_GB2312" w:hAnsi="Times New Roman" w:hint="eastAsia"/>
          <w:bCs/>
          <w:sz w:val="32"/>
          <w:szCs w:val="32"/>
        </w:rPr>
        <w:t>2022</w:t>
      </w:r>
      <w:r>
        <w:rPr>
          <w:rFonts w:ascii="Times New Roman" w:eastAsia="仿宋_GB2312" w:hAnsi="Times New Roman" w:hint="eastAsia"/>
          <w:bCs/>
          <w:sz w:val="32"/>
          <w:szCs w:val="32"/>
        </w:rPr>
        <w:t>年</w:t>
      </w:r>
      <w:r>
        <w:rPr>
          <w:rFonts w:ascii="Times New Roman" w:eastAsia="仿宋_GB2312" w:hAnsi="Times New Roman" w:hint="eastAsia"/>
          <w:bCs/>
          <w:sz w:val="32"/>
          <w:szCs w:val="32"/>
        </w:rPr>
        <w:t>2</w:t>
      </w:r>
      <w:r>
        <w:rPr>
          <w:rFonts w:ascii="Times New Roman" w:eastAsia="仿宋_GB2312" w:hAnsi="Times New Roman" w:hint="eastAsia"/>
          <w:bCs/>
          <w:sz w:val="32"/>
          <w:szCs w:val="32"/>
        </w:rPr>
        <w:t>月</w:t>
      </w:r>
      <w:r>
        <w:rPr>
          <w:rFonts w:ascii="Times New Roman" w:eastAsia="仿宋_GB2312" w:hAnsi="Times New Roman" w:hint="eastAsia"/>
          <w:bCs/>
          <w:sz w:val="32"/>
          <w:szCs w:val="32"/>
        </w:rPr>
        <w:t>23</w:t>
      </w:r>
      <w:r>
        <w:rPr>
          <w:rFonts w:ascii="Times New Roman" w:eastAsia="仿宋_GB2312" w:hAnsi="Times New Roman" w:hint="eastAsia"/>
          <w:bCs/>
          <w:sz w:val="32"/>
          <w:szCs w:val="32"/>
        </w:rPr>
        <w:t>日，我局收到湖南鼎检验检测股份有限公司出具编号为</w:t>
      </w:r>
      <w:r>
        <w:rPr>
          <w:rFonts w:ascii="Times New Roman" w:eastAsia="仿宋_GB2312" w:hAnsi="Times New Roman" w:hint="eastAsia"/>
          <w:bCs/>
          <w:sz w:val="32"/>
          <w:szCs w:val="32"/>
        </w:rPr>
        <w:t>No:JDNY20220053</w:t>
      </w:r>
      <w:r>
        <w:rPr>
          <w:rFonts w:ascii="Times New Roman" w:eastAsia="仿宋_GB2312" w:hAnsi="Times New Roman" w:hint="eastAsia"/>
          <w:bCs/>
          <w:sz w:val="32"/>
          <w:szCs w:val="32"/>
        </w:rPr>
        <w:t>的《检验报告》一份。检验结论显示：</w:t>
      </w:r>
      <w:r>
        <w:rPr>
          <w:rFonts w:ascii="Times New Roman" w:eastAsia="仿宋_GB2312" w:hAnsi="Times New Roman" w:hint="eastAsia"/>
          <w:bCs/>
          <w:sz w:val="32"/>
          <w:szCs w:val="32"/>
        </w:rPr>
        <w:t>宁远县锦相百货有限公司九嶷店</w:t>
      </w:r>
      <w:r>
        <w:rPr>
          <w:rFonts w:ascii="Times New Roman" w:eastAsia="仿宋_GB2312" w:hAnsi="Times New Roman" w:hint="eastAsia"/>
          <w:bCs/>
          <w:sz w:val="32"/>
          <w:szCs w:val="32"/>
        </w:rPr>
        <w:t>经营的涉案批次原味葵瓜子，过氧化值（以脂肪计）项目不符合</w:t>
      </w:r>
      <w:r>
        <w:rPr>
          <w:rFonts w:ascii="Times New Roman" w:eastAsia="仿宋_GB2312" w:hAnsi="Times New Roman" w:hint="eastAsia"/>
          <w:bCs/>
          <w:sz w:val="32"/>
          <w:szCs w:val="32"/>
        </w:rPr>
        <w:t>GB 19300-2014</w:t>
      </w:r>
      <w:r>
        <w:rPr>
          <w:rFonts w:ascii="Times New Roman" w:eastAsia="仿宋_GB2312" w:hAnsi="Times New Roman" w:hint="eastAsia"/>
          <w:bCs/>
          <w:sz w:val="32"/>
          <w:szCs w:val="32"/>
        </w:rPr>
        <w:t>《食品安全国家标准</w:t>
      </w:r>
      <w:r>
        <w:rPr>
          <w:rFonts w:ascii="Times New Roman" w:eastAsia="仿宋_GB2312" w:hAnsi="Times New Roman" w:hint="eastAsia"/>
          <w:bCs/>
          <w:sz w:val="32"/>
          <w:szCs w:val="32"/>
        </w:rPr>
        <w:t xml:space="preserve"> </w:t>
      </w:r>
      <w:r>
        <w:rPr>
          <w:rFonts w:ascii="Times New Roman" w:eastAsia="仿宋_GB2312" w:hAnsi="Times New Roman" w:hint="eastAsia"/>
          <w:bCs/>
          <w:sz w:val="32"/>
          <w:szCs w:val="32"/>
        </w:rPr>
        <w:t>坚果与籽类食品》要求，检验结论为不合格。宁远县锦相百货有限公司九嶷店</w:t>
      </w:r>
      <w:r>
        <w:rPr>
          <w:rFonts w:ascii="Times New Roman" w:eastAsia="仿宋_GB2312" w:hAnsi="Times New Roman"/>
          <w:bCs/>
          <w:sz w:val="32"/>
          <w:szCs w:val="32"/>
        </w:rPr>
        <w:t>涉</w:t>
      </w:r>
      <w:r>
        <w:rPr>
          <w:rFonts w:ascii="Times New Roman" w:eastAsia="仿宋_GB2312" w:hAnsi="Times New Roman" w:hint="eastAsia"/>
          <w:bCs/>
          <w:sz w:val="32"/>
          <w:szCs w:val="32"/>
        </w:rPr>
        <w:t>嫌</w:t>
      </w:r>
      <w:r>
        <w:rPr>
          <w:rFonts w:ascii="仿宋" w:eastAsia="仿宋" w:hAnsi="仿宋" w:hint="eastAsia"/>
          <w:sz w:val="32"/>
          <w:szCs w:val="32"/>
        </w:rPr>
        <w:t>经营不符合国家食品安全标准的食品</w:t>
      </w:r>
      <w:r>
        <w:rPr>
          <w:rFonts w:ascii="Times New Roman" w:eastAsia="仿宋_GB2312" w:hAnsi="Times New Roman" w:hint="eastAsia"/>
          <w:bCs/>
          <w:sz w:val="32"/>
          <w:szCs w:val="32"/>
        </w:rPr>
        <w:t>的行</w:t>
      </w:r>
      <w:r>
        <w:rPr>
          <w:rFonts w:eastAsia="仿宋_GB2312" w:hint="eastAsia"/>
          <w:bCs/>
          <w:sz w:val="32"/>
          <w:szCs w:val="32"/>
        </w:rPr>
        <w:t>为</w:t>
      </w:r>
      <w:r>
        <w:rPr>
          <w:rFonts w:eastAsia="仿宋_GB2312" w:hint="eastAsia"/>
          <w:bCs/>
          <w:sz w:val="32"/>
          <w:szCs w:val="32"/>
        </w:rPr>
        <w:t>，</w:t>
      </w:r>
      <w:r>
        <w:rPr>
          <w:rFonts w:eastAsia="仿宋_GB2312"/>
          <w:bCs/>
          <w:sz w:val="32"/>
          <w:szCs w:val="32"/>
        </w:rPr>
        <w:t>违反了《中华人民共和国食品安全法》</w:t>
      </w:r>
      <w:r>
        <w:rPr>
          <w:rFonts w:ascii="Times New Roman" w:eastAsia="仿宋_GB2312" w:hAnsi="Times New Roman" w:hint="eastAsia"/>
          <w:bCs/>
          <w:sz w:val="32"/>
          <w:szCs w:val="32"/>
        </w:rPr>
        <w:t>第三十四条第十三项</w:t>
      </w:r>
      <w:r>
        <w:rPr>
          <w:rFonts w:eastAsia="仿宋_GB2312"/>
          <w:bCs/>
          <w:sz w:val="32"/>
          <w:szCs w:val="32"/>
        </w:rPr>
        <w:t>的规定。</w:t>
      </w:r>
    </w:p>
    <w:p w:rsidR="009033D3" w:rsidRDefault="000A77F9">
      <w:pPr>
        <w:spacing w:line="520" w:lineRule="exact"/>
        <w:ind w:firstLineChars="200" w:firstLine="636"/>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 xml:space="preserve"> </w:t>
      </w:r>
    </w:p>
    <w:p w:rsidR="009033D3" w:rsidRDefault="000A77F9">
      <w:pPr>
        <w:spacing w:line="520" w:lineRule="exact"/>
        <w:ind w:firstLineChars="200" w:firstLine="636"/>
        <w:rPr>
          <w:rFonts w:eastAsia="仿宋_GB2312"/>
          <w:bCs/>
          <w:sz w:val="32"/>
          <w:szCs w:val="32"/>
        </w:rPr>
      </w:pPr>
      <w:r>
        <w:rPr>
          <w:rFonts w:ascii="仿宋" w:eastAsia="仿宋" w:hAnsi="仿宋" w:cs="仿宋" w:hint="eastAsia"/>
          <w:snapToGrid w:val="0"/>
          <w:color w:val="000000"/>
          <w:spacing w:val="-1"/>
          <w:kern w:val="0"/>
          <w:sz w:val="32"/>
          <w:szCs w:val="32"/>
        </w:rPr>
        <w:t xml:space="preserve"> </w:t>
      </w:r>
      <w:r>
        <w:rPr>
          <w:rFonts w:ascii="仿宋" w:eastAsia="仿宋" w:hAnsi="仿宋" w:cs="仿宋" w:hint="eastAsia"/>
          <w:sz w:val="32"/>
          <w:szCs w:val="32"/>
        </w:rPr>
        <w:t>2022</w:t>
      </w:r>
      <w:r>
        <w:rPr>
          <w:rFonts w:ascii="仿宋" w:eastAsia="仿宋" w:hAnsi="仿宋" w:cs="仿宋" w:hint="eastAsia"/>
          <w:sz w:val="32"/>
          <w:szCs w:val="32"/>
        </w:rPr>
        <w:t>年</w:t>
      </w:r>
      <w:r>
        <w:rPr>
          <w:rFonts w:ascii="仿宋" w:eastAsia="仿宋" w:hAnsi="仿宋" w:cs="仿宋" w:hint="eastAsia"/>
          <w:sz w:val="32"/>
          <w:szCs w:val="32"/>
        </w:rPr>
        <w:t>3</w:t>
      </w:r>
      <w:r>
        <w:rPr>
          <w:rFonts w:ascii="仿宋" w:eastAsia="仿宋" w:hAnsi="仿宋" w:cs="仿宋" w:hint="eastAsia"/>
          <w:sz w:val="32"/>
          <w:szCs w:val="32"/>
        </w:rPr>
        <w:t>月</w:t>
      </w:r>
      <w:r>
        <w:rPr>
          <w:rFonts w:ascii="仿宋" w:eastAsia="仿宋" w:hAnsi="仿宋" w:cs="仿宋" w:hint="eastAsia"/>
          <w:sz w:val="32"/>
          <w:szCs w:val="32"/>
        </w:rPr>
        <w:t>29</w:t>
      </w:r>
      <w:r>
        <w:rPr>
          <w:rFonts w:ascii="仿宋" w:eastAsia="仿宋" w:hAnsi="仿宋" w:cs="仿宋" w:hint="eastAsia"/>
          <w:sz w:val="32"/>
          <w:szCs w:val="32"/>
        </w:rPr>
        <w:t>日，我局对</w:t>
      </w:r>
      <w:r>
        <w:rPr>
          <w:rFonts w:ascii="Times New Roman" w:eastAsia="仿宋_GB2312" w:hAnsi="Times New Roman" w:hint="eastAsia"/>
          <w:bCs/>
          <w:sz w:val="32"/>
          <w:szCs w:val="32"/>
        </w:rPr>
        <w:t>宁远县锦相百货有限公司九</w:t>
      </w:r>
      <w:r>
        <w:rPr>
          <w:rFonts w:ascii="Times New Roman" w:eastAsia="仿宋_GB2312" w:hAnsi="Times New Roman" w:hint="eastAsia"/>
          <w:bCs/>
          <w:sz w:val="32"/>
          <w:szCs w:val="32"/>
        </w:rPr>
        <w:lastRenderedPageBreak/>
        <w:t>嶷店</w:t>
      </w:r>
      <w:r>
        <w:rPr>
          <w:rFonts w:ascii="Times New Roman" w:eastAsia="仿宋_GB2312" w:hAnsi="Times New Roman"/>
          <w:bCs/>
          <w:sz w:val="32"/>
          <w:szCs w:val="32"/>
        </w:rPr>
        <w:t>涉</w:t>
      </w:r>
      <w:r>
        <w:rPr>
          <w:rFonts w:ascii="Times New Roman" w:eastAsia="仿宋_GB2312" w:hAnsi="Times New Roman" w:hint="eastAsia"/>
          <w:bCs/>
          <w:sz w:val="32"/>
          <w:szCs w:val="32"/>
        </w:rPr>
        <w:t>嫌</w:t>
      </w:r>
      <w:r>
        <w:rPr>
          <w:rFonts w:ascii="仿宋" w:eastAsia="仿宋" w:hAnsi="仿宋" w:hint="eastAsia"/>
          <w:sz w:val="32"/>
          <w:szCs w:val="32"/>
        </w:rPr>
        <w:t>经营不符合国家食品安全标准的食品一</w:t>
      </w:r>
      <w:r>
        <w:rPr>
          <w:rFonts w:ascii="仿宋" w:eastAsia="仿宋" w:hAnsi="仿宋" w:cs="仿宋" w:hint="eastAsia"/>
          <w:color w:val="000000"/>
          <w:sz w:val="32"/>
          <w:szCs w:val="32"/>
        </w:rPr>
        <w:t>案</w:t>
      </w:r>
      <w:r>
        <w:rPr>
          <w:rFonts w:ascii="仿宋" w:eastAsia="仿宋" w:hAnsi="仿宋" w:cs="仿宋" w:hint="eastAsia"/>
          <w:sz w:val="32"/>
          <w:szCs w:val="32"/>
        </w:rPr>
        <w:t>的问题进行了询问调查。</w:t>
      </w:r>
    </w:p>
    <w:p w:rsidR="009033D3" w:rsidRDefault="000A77F9">
      <w:pPr>
        <w:spacing w:line="520" w:lineRule="exact"/>
        <w:ind w:firstLineChars="200" w:firstLine="640"/>
        <w:rPr>
          <w:rFonts w:eastAsia="仿宋_GB2312"/>
          <w:bCs/>
          <w:sz w:val="32"/>
          <w:szCs w:val="32"/>
        </w:rPr>
      </w:pPr>
      <w:r>
        <w:rPr>
          <w:rFonts w:eastAsia="仿宋_GB2312"/>
          <w:bCs/>
          <w:sz w:val="32"/>
          <w:szCs w:val="32"/>
        </w:rPr>
        <w:t>经调查核实</w:t>
      </w:r>
      <w:r>
        <w:rPr>
          <w:rFonts w:eastAsia="仿宋_GB2312" w:hint="eastAsia"/>
          <w:bCs/>
          <w:sz w:val="32"/>
          <w:szCs w:val="32"/>
        </w:rPr>
        <w:t>：</w:t>
      </w:r>
      <w:r>
        <w:rPr>
          <w:rFonts w:eastAsia="仿宋_GB2312" w:hint="eastAsia"/>
          <w:bCs/>
          <w:sz w:val="32"/>
          <w:szCs w:val="32"/>
        </w:rPr>
        <w:t>上述</w:t>
      </w:r>
      <w:r>
        <w:rPr>
          <w:rFonts w:eastAsia="仿宋_GB2312" w:hint="eastAsia"/>
          <w:bCs/>
          <w:sz w:val="32"/>
          <w:szCs w:val="32"/>
        </w:rPr>
        <w:t>涉案</w:t>
      </w:r>
      <w:r>
        <w:rPr>
          <w:rFonts w:eastAsia="仿宋_GB2312"/>
          <w:bCs/>
          <w:sz w:val="32"/>
          <w:szCs w:val="32"/>
        </w:rPr>
        <w:t>的</w:t>
      </w:r>
      <w:r>
        <w:rPr>
          <w:rFonts w:ascii="仿宋_GB2312" w:eastAsia="仿宋_GB2312" w:hAnsi="仿宋" w:cs="仿宋" w:hint="eastAsia"/>
          <w:sz w:val="32"/>
          <w:szCs w:val="32"/>
        </w:rPr>
        <w:t>“原味葵瓜子”</w:t>
      </w:r>
      <w:r>
        <w:rPr>
          <w:rFonts w:eastAsia="仿宋_GB2312" w:hint="eastAsia"/>
          <w:bCs/>
          <w:sz w:val="32"/>
          <w:szCs w:val="32"/>
        </w:rPr>
        <w:t>是</w:t>
      </w:r>
      <w:r>
        <w:rPr>
          <w:rFonts w:ascii="仿宋_GB2312" w:eastAsia="仿宋_GB2312" w:hAnsi="仿宋" w:cs="仿宋" w:hint="eastAsia"/>
          <w:sz w:val="32"/>
          <w:szCs w:val="32"/>
        </w:rPr>
        <w:t>宁远县锦相百货有限公司九嶷店</w:t>
      </w:r>
      <w:r>
        <w:rPr>
          <w:rFonts w:eastAsia="仿宋_GB2312" w:hint="eastAsia"/>
          <w:bCs/>
          <w:sz w:val="32"/>
          <w:szCs w:val="32"/>
        </w:rPr>
        <w:t>于</w:t>
      </w:r>
      <w:r>
        <w:rPr>
          <w:rFonts w:eastAsia="仿宋_GB2312" w:hint="eastAsia"/>
          <w:bCs/>
          <w:sz w:val="32"/>
          <w:szCs w:val="32"/>
        </w:rPr>
        <w:t>2021</w:t>
      </w:r>
      <w:r>
        <w:rPr>
          <w:rFonts w:eastAsia="仿宋_GB2312" w:hint="eastAsia"/>
          <w:bCs/>
          <w:sz w:val="32"/>
          <w:szCs w:val="32"/>
        </w:rPr>
        <w:t>年</w:t>
      </w:r>
      <w:r>
        <w:rPr>
          <w:rFonts w:eastAsia="仿宋_GB2312" w:hint="eastAsia"/>
          <w:bCs/>
          <w:sz w:val="32"/>
          <w:szCs w:val="32"/>
        </w:rPr>
        <w:t>1</w:t>
      </w:r>
      <w:r>
        <w:rPr>
          <w:rFonts w:eastAsia="仿宋_GB2312" w:hint="eastAsia"/>
          <w:bCs/>
          <w:sz w:val="32"/>
          <w:szCs w:val="32"/>
        </w:rPr>
        <w:t>月</w:t>
      </w:r>
      <w:r>
        <w:rPr>
          <w:rFonts w:eastAsia="仿宋_GB2312" w:hint="eastAsia"/>
          <w:bCs/>
          <w:sz w:val="32"/>
          <w:szCs w:val="32"/>
        </w:rPr>
        <w:t>15</w:t>
      </w:r>
      <w:r>
        <w:rPr>
          <w:rFonts w:eastAsia="仿宋_GB2312" w:hint="eastAsia"/>
          <w:bCs/>
          <w:sz w:val="32"/>
          <w:szCs w:val="32"/>
        </w:rPr>
        <w:t>日从长沙的供货商发货购回的，购进了</w:t>
      </w:r>
      <w:r>
        <w:rPr>
          <w:rFonts w:ascii="Times New Roman" w:eastAsia="仿宋_GB2312" w:hAnsi="Times New Roman" w:hint="eastAsia"/>
          <w:bCs/>
          <w:sz w:val="32"/>
          <w:szCs w:val="32"/>
        </w:rPr>
        <w:t>10kg</w:t>
      </w:r>
      <w:r>
        <w:rPr>
          <w:rFonts w:ascii="Times New Roman" w:eastAsia="仿宋_GB2312" w:hAnsi="Times New Roman" w:hint="eastAsia"/>
          <w:bCs/>
          <w:sz w:val="32"/>
          <w:szCs w:val="32"/>
        </w:rPr>
        <w:t>，进价为</w:t>
      </w:r>
      <w:r>
        <w:rPr>
          <w:rFonts w:ascii="Times New Roman" w:eastAsia="仿宋_GB2312" w:hAnsi="Times New Roman" w:hint="eastAsia"/>
          <w:bCs/>
          <w:sz w:val="32"/>
          <w:szCs w:val="32"/>
        </w:rPr>
        <w:t>12.00</w:t>
      </w:r>
      <w:r>
        <w:rPr>
          <w:rFonts w:ascii="Times New Roman" w:eastAsia="仿宋_GB2312" w:hAnsi="Times New Roman" w:hint="eastAsia"/>
          <w:bCs/>
          <w:sz w:val="32"/>
          <w:szCs w:val="32"/>
        </w:rPr>
        <w:t>元</w:t>
      </w:r>
      <w:r>
        <w:rPr>
          <w:rFonts w:ascii="Times New Roman" w:eastAsia="仿宋_GB2312" w:hAnsi="Times New Roman" w:hint="eastAsia"/>
          <w:bCs/>
          <w:sz w:val="32"/>
          <w:szCs w:val="32"/>
        </w:rPr>
        <w:t>/kg</w:t>
      </w:r>
      <w:r>
        <w:rPr>
          <w:rFonts w:ascii="Times New Roman" w:eastAsia="仿宋_GB2312" w:hAnsi="Times New Roman" w:hint="eastAsia"/>
          <w:bCs/>
          <w:sz w:val="32"/>
          <w:szCs w:val="32"/>
        </w:rPr>
        <w:t>，销售价格为</w:t>
      </w:r>
      <w:r>
        <w:rPr>
          <w:rFonts w:ascii="Times New Roman" w:eastAsia="仿宋_GB2312" w:hAnsi="Times New Roman" w:hint="eastAsia"/>
          <w:bCs/>
          <w:sz w:val="32"/>
          <w:szCs w:val="32"/>
        </w:rPr>
        <w:t>13.96</w:t>
      </w:r>
      <w:r>
        <w:rPr>
          <w:rFonts w:ascii="Times New Roman" w:eastAsia="仿宋_GB2312" w:hAnsi="Times New Roman" w:hint="eastAsia"/>
          <w:bCs/>
          <w:sz w:val="32"/>
          <w:szCs w:val="32"/>
        </w:rPr>
        <w:t>元</w:t>
      </w:r>
      <w:r>
        <w:rPr>
          <w:rFonts w:ascii="Times New Roman" w:eastAsia="仿宋_GB2312" w:hAnsi="Times New Roman" w:hint="eastAsia"/>
          <w:bCs/>
          <w:sz w:val="32"/>
          <w:szCs w:val="32"/>
        </w:rPr>
        <w:t>/kg</w:t>
      </w:r>
      <w:r>
        <w:rPr>
          <w:rFonts w:ascii="Times New Roman" w:eastAsia="仿宋_GB2312" w:hAnsi="Times New Roman" w:hint="eastAsia"/>
          <w:bCs/>
          <w:sz w:val="32"/>
          <w:szCs w:val="32"/>
        </w:rPr>
        <w:t>，原味葵瓜子已经全部销售出去了。</w:t>
      </w:r>
      <w:r>
        <w:rPr>
          <w:rFonts w:ascii="Times New Roman" w:eastAsia="仿宋_GB2312" w:hAnsi="Times New Roman" w:hint="eastAsia"/>
          <w:bCs/>
          <w:sz w:val="32"/>
          <w:szCs w:val="32"/>
        </w:rPr>
        <w:t>涉案</w:t>
      </w:r>
      <w:r>
        <w:rPr>
          <w:rFonts w:ascii="Times New Roman" w:eastAsia="仿宋_GB2312" w:hAnsi="Times New Roman" w:hint="eastAsia"/>
          <w:bCs/>
          <w:sz w:val="32"/>
          <w:szCs w:val="32"/>
        </w:rPr>
        <w:t>“原味葵瓜子”</w:t>
      </w:r>
      <w:r>
        <w:rPr>
          <w:rFonts w:ascii="Times New Roman" w:eastAsia="仿宋_GB2312" w:hAnsi="Times New Roman" w:hint="eastAsia"/>
          <w:bCs/>
          <w:sz w:val="32"/>
          <w:szCs w:val="32"/>
        </w:rPr>
        <w:t>货值金额</w:t>
      </w:r>
      <w:r>
        <w:rPr>
          <w:rFonts w:ascii="Times New Roman" w:eastAsia="仿宋_GB2312" w:hAnsi="Times New Roman" w:hint="eastAsia"/>
          <w:bCs/>
          <w:sz w:val="32"/>
          <w:szCs w:val="32"/>
        </w:rPr>
        <w:t>120.00</w:t>
      </w:r>
      <w:r>
        <w:rPr>
          <w:rFonts w:ascii="Times New Roman" w:eastAsia="仿宋_GB2312" w:hAnsi="Times New Roman" w:hint="eastAsia"/>
          <w:bCs/>
          <w:sz w:val="32"/>
          <w:szCs w:val="32"/>
        </w:rPr>
        <w:t>元</w:t>
      </w:r>
      <w:r>
        <w:rPr>
          <w:rFonts w:ascii="Times New Roman" w:eastAsia="仿宋_GB2312" w:hAnsi="Times New Roman" w:hint="eastAsia"/>
          <w:bCs/>
          <w:sz w:val="32"/>
          <w:szCs w:val="32"/>
        </w:rPr>
        <w:t>，</w:t>
      </w:r>
      <w:r>
        <w:rPr>
          <w:rFonts w:ascii="Times New Roman" w:eastAsia="仿宋_GB2312" w:hAnsi="Times New Roman" w:hint="eastAsia"/>
          <w:bCs/>
          <w:sz w:val="32"/>
          <w:szCs w:val="32"/>
        </w:rPr>
        <w:t>违法所得</w:t>
      </w:r>
      <w:r>
        <w:rPr>
          <w:rFonts w:ascii="Times New Roman" w:eastAsia="仿宋_GB2312" w:hAnsi="Times New Roman" w:hint="eastAsia"/>
          <w:bCs/>
          <w:sz w:val="32"/>
          <w:szCs w:val="32"/>
        </w:rPr>
        <w:t>139.60</w:t>
      </w:r>
      <w:r>
        <w:rPr>
          <w:rFonts w:ascii="Times New Roman" w:eastAsia="仿宋_GB2312" w:hAnsi="Times New Roman" w:hint="eastAsia"/>
          <w:bCs/>
          <w:sz w:val="32"/>
          <w:szCs w:val="32"/>
        </w:rPr>
        <w:t>元</w:t>
      </w:r>
      <w:r>
        <w:rPr>
          <w:rFonts w:ascii="Times New Roman" w:eastAsia="仿宋_GB2312" w:hAnsi="Times New Roman" w:hint="eastAsia"/>
          <w:bCs/>
          <w:sz w:val="32"/>
          <w:szCs w:val="32"/>
        </w:rPr>
        <w:t>。</w:t>
      </w:r>
      <w:r>
        <w:rPr>
          <w:rFonts w:ascii="Times New Roman" w:eastAsia="仿宋_GB2312" w:hAnsi="Times New Roman" w:hint="eastAsia"/>
          <w:bCs/>
          <w:sz w:val="32"/>
          <w:szCs w:val="32"/>
        </w:rPr>
        <w:t>宁远县锦相百货有限公司九嶷店</w:t>
      </w:r>
      <w:r>
        <w:rPr>
          <w:rFonts w:ascii="Times New Roman" w:eastAsia="仿宋_GB2312" w:hAnsi="Times New Roman" w:hint="eastAsia"/>
          <w:bCs/>
          <w:sz w:val="32"/>
          <w:szCs w:val="32"/>
        </w:rPr>
        <w:t>不申请复检，并且无异议。</w:t>
      </w:r>
    </w:p>
    <w:p w:rsidR="009033D3" w:rsidRDefault="000A77F9">
      <w:pPr>
        <w:spacing w:line="52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上述事实，主要有以下证据证明：</w:t>
      </w:r>
    </w:p>
    <w:p w:rsidR="009033D3" w:rsidRDefault="000A77F9">
      <w:pPr>
        <w:spacing w:line="520" w:lineRule="exact"/>
        <w:ind w:firstLineChars="200" w:firstLine="640"/>
        <w:rPr>
          <w:rFonts w:eastAsia="仿宋_GB2312"/>
          <w:bCs/>
          <w:sz w:val="32"/>
          <w:szCs w:val="32"/>
        </w:rPr>
      </w:pPr>
      <w:r>
        <w:rPr>
          <w:rFonts w:eastAsia="仿宋_GB2312" w:hint="eastAsia"/>
          <w:bCs/>
          <w:sz w:val="32"/>
          <w:szCs w:val="32"/>
        </w:rPr>
        <w:t>1.</w:t>
      </w:r>
      <w:r>
        <w:rPr>
          <w:rFonts w:eastAsia="仿宋_GB2312" w:hint="eastAsia"/>
          <w:bCs/>
          <w:sz w:val="32"/>
          <w:szCs w:val="32"/>
        </w:rPr>
        <w:t>由</w:t>
      </w:r>
      <w:r>
        <w:rPr>
          <w:rFonts w:ascii="Times New Roman" w:eastAsia="仿宋_GB2312" w:hAnsi="Times New Roman" w:hint="eastAsia"/>
          <w:bCs/>
          <w:sz w:val="32"/>
          <w:szCs w:val="32"/>
        </w:rPr>
        <w:t>宁远县锦相百货有限公司九嶷店授权委托人张雪琼</w:t>
      </w:r>
      <w:r>
        <w:rPr>
          <w:rFonts w:eastAsia="仿宋_GB2312" w:hint="eastAsia"/>
          <w:bCs/>
          <w:sz w:val="32"/>
          <w:szCs w:val="32"/>
        </w:rPr>
        <w:t>签字认可的《授权委托书》、负责人张雪琼《身份证》复印件、被委托人欧红英《身份证》复印件、《营业执照》、</w:t>
      </w:r>
      <w:r>
        <w:rPr>
          <w:rFonts w:eastAsia="仿宋_GB2312" w:hint="eastAsia"/>
          <w:bCs/>
          <w:sz w:val="32"/>
          <w:szCs w:val="32"/>
        </w:rPr>
        <w:t>《</w:t>
      </w:r>
      <w:r>
        <w:rPr>
          <w:rFonts w:eastAsia="仿宋_GB2312" w:hint="eastAsia"/>
          <w:bCs/>
          <w:sz w:val="32"/>
          <w:szCs w:val="32"/>
        </w:rPr>
        <w:t>食品经营许可证</w:t>
      </w:r>
      <w:r>
        <w:rPr>
          <w:rFonts w:eastAsia="仿宋_GB2312" w:hint="eastAsia"/>
          <w:bCs/>
          <w:sz w:val="32"/>
          <w:szCs w:val="32"/>
        </w:rPr>
        <w:t>》复印件各</w:t>
      </w:r>
      <w:r>
        <w:rPr>
          <w:rFonts w:eastAsia="仿宋_GB2312" w:hint="eastAsia"/>
          <w:bCs/>
          <w:sz w:val="32"/>
          <w:szCs w:val="32"/>
        </w:rPr>
        <w:t>1</w:t>
      </w:r>
      <w:r>
        <w:rPr>
          <w:rFonts w:eastAsia="仿宋_GB2312" w:hint="eastAsia"/>
          <w:bCs/>
          <w:sz w:val="32"/>
          <w:szCs w:val="32"/>
        </w:rPr>
        <w:t>份，证明了该</w:t>
      </w:r>
      <w:r>
        <w:rPr>
          <w:rFonts w:eastAsia="仿宋_GB2312" w:hint="eastAsia"/>
          <w:bCs/>
          <w:sz w:val="32"/>
          <w:szCs w:val="32"/>
        </w:rPr>
        <w:t>店</w:t>
      </w:r>
      <w:r>
        <w:rPr>
          <w:rFonts w:eastAsia="仿宋_GB2312" w:hint="eastAsia"/>
          <w:bCs/>
          <w:sz w:val="32"/>
          <w:szCs w:val="32"/>
        </w:rPr>
        <w:t>的主体资质；</w:t>
      </w:r>
      <w:r>
        <w:rPr>
          <w:rFonts w:eastAsia="仿宋_GB2312" w:hint="eastAsia"/>
          <w:bCs/>
          <w:sz w:val="32"/>
          <w:szCs w:val="32"/>
        </w:rPr>
        <w:t xml:space="preserve">                                 </w:t>
      </w:r>
    </w:p>
    <w:p w:rsidR="009033D3" w:rsidRDefault="000A77F9">
      <w:pPr>
        <w:spacing w:line="520" w:lineRule="exact"/>
        <w:ind w:firstLineChars="200" w:firstLine="640"/>
        <w:rPr>
          <w:rFonts w:eastAsia="仿宋_GB2312"/>
          <w:bCs/>
          <w:sz w:val="32"/>
          <w:szCs w:val="32"/>
        </w:rPr>
      </w:pPr>
      <w:r>
        <w:rPr>
          <w:rFonts w:eastAsia="仿宋_GB2312" w:hint="eastAsia"/>
          <w:bCs/>
          <w:sz w:val="32"/>
          <w:szCs w:val="32"/>
        </w:rPr>
        <w:t>2.</w:t>
      </w:r>
      <w:r>
        <w:rPr>
          <w:rFonts w:eastAsia="仿宋_GB2312" w:hint="eastAsia"/>
          <w:bCs/>
          <w:sz w:val="32"/>
          <w:szCs w:val="32"/>
        </w:rPr>
        <w:t>由</w:t>
      </w:r>
      <w:r>
        <w:rPr>
          <w:rFonts w:ascii="Times New Roman" w:eastAsia="仿宋_GB2312" w:hAnsi="Times New Roman" w:hint="eastAsia"/>
          <w:bCs/>
          <w:sz w:val="32"/>
          <w:szCs w:val="32"/>
        </w:rPr>
        <w:t>宁远县锦相百货有限公司九嶷店被委托人欧红英</w:t>
      </w:r>
      <w:r>
        <w:rPr>
          <w:rFonts w:eastAsia="仿宋_GB2312" w:hint="eastAsia"/>
          <w:bCs/>
          <w:sz w:val="32"/>
          <w:szCs w:val="32"/>
        </w:rPr>
        <w:t>签字认可的《</w:t>
      </w:r>
      <w:r>
        <w:rPr>
          <w:rFonts w:eastAsia="仿宋_GB2312" w:hint="eastAsia"/>
          <w:bCs/>
          <w:sz w:val="32"/>
          <w:szCs w:val="32"/>
        </w:rPr>
        <w:t>询问笔录</w:t>
      </w:r>
      <w:r>
        <w:rPr>
          <w:rFonts w:eastAsia="仿宋_GB2312" w:hint="eastAsia"/>
          <w:bCs/>
          <w:sz w:val="32"/>
          <w:szCs w:val="32"/>
        </w:rPr>
        <w:t>》</w:t>
      </w:r>
      <w:r>
        <w:rPr>
          <w:rFonts w:eastAsia="仿宋_GB2312" w:hint="eastAsia"/>
          <w:bCs/>
          <w:sz w:val="32"/>
          <w:szCs w:val="32"/>
        </w:rPr>
        <w:t>、</w:t>
      </w:r>
      <w:r>
        <w:rPr>
          <w:rFonts w:eastAsia="仿宋_GB2312" w:hint="eastAsia"/>
          <w:bCs/>
          <w:sz w:val="32"/>
          <w:szCs w:val="32"/>
        </w:rPr>
        <w:t>《入库单据》各</w:t>
      </w:r>
      <w:r>
        <w:rPr>
          <w:rFonts w:eastAsia="仿宋_GB2312" w:hint="eastAsia"/>
          <w:bCs/>
          <w:sz w:val="32"/>
          <w:szCs w:val="32"/>
        </w:rPr>
        <w:t>1</w:t>
      </w:r>
      <w:r>
        <w:rPr>
          <w:rFonts w:eastAsia="仿宋_GB2312" w:hint="eastAsia"/>
          <w:bCs/>
          <w:sz w:val="32"/>
          <w:szCs w:val="32"/>
        </w:rPr>
        <w:t>份</w:t>
      </w:r>
      <w:r>
        <w:rPr>
          <w:rFonts w:eastAsia="仿宋_GB2312" w:hint="eastAsia"/>
          <w:bCs/>
          <w:sz w:val="32"/>
          <w:szCs w:val="32"/>
        </w:rPr>
        <w:t>，</w:t>
      </w:r>
      <w:r>
        <w:rPr>
          <w:rFonts w:eastAsia="仿宋_GB2312" w:hint="eastAsia"/>
          <w:bCs/>
          <w:sz w:val="32"/>
          <w:szCs w:val="32"/>
        </w:rPr>
        <w:t>证明</w:t>
      </w:r>
      <w:r>
        <w:rPr>
          <w:rFonts w:ascii="Times New Roman" w:eastAsia="仿宋_GB2312" w:hAnsi="Times New Roman" w:hint="eastAsia"/>
          <w:bCs/>
          <w:sz w:val="32"/>
          <w:szCs w:val="32"/>
        </w:rPr>
        <w:t>宁远县锦相百货有限公司九嶷店</w:t>
      </w:r>
      <w:r>
        <w:rPr>
          <w:rFonts w:ascii="仿宋_GB2312" w:eastAsia="仿宋_GB2312" w:hAnsi="仿宋" w:cs="仿宋" w:hint="eastAsia"/>
          <w:sz w:val="32"/>
          <w:szCs w:val="32"/>
        </w:rPr>
        <w:t>经营</w:t>
      </w:r>
      <w:r>
        <w:rPr>
          <w:rFonts w:ascii="仿宋_GB2312" w:eastAsia="仿宋_GB2312" w:hAnsi="仿宋" w:cs="仿宋" w:hint="eastAsia"/>
          <w:sz w:val="32"/>
          <w:szCs w:val="32"/>
        </w:rPr>
        <w:t>的</w:t>
      </w:r>
      <w:r>
        <w:rPr>
          <w:rFonts w:ascii="仿宋_GB2312" w:eastAsia="仿宋_GB2312" w:hAnsi="仿宋" w:cs="仿宋" w:hint="eastAsia"/>
          <w:sz w:val="32"/>
          <w:szCs w:val="32"/>
        </w:rPr>
        <w:t>“原味葵瓜子”</w:t>
      </w:r>
      <w:r>
        <w:rPr>
          <w:rFonts w:eastAsia="仿宋_GB2312" w:hint="eastAsia"/>
          <w:bCs/>
          <w:sz w:val="32"/>
          <w:szCs w:val="32"/>
        </w:rPr>
        <w:t>数量、</w:t>
      </w:r>
      <w:r>
        <w:rPr>
          <w:rFonts w:eastAsia="仿宋_GB2312" w:hint="eastAsia"/>
          <w:bCs/>
          <w:sz w:val="32"/>
          <w:szCs w:val="32"/>
        </w:rPr>
        <w:t>价格</w:t>
      </w:r>
      <w:r>
        <w:rPr>
          <w:rFonts w:eastAsia="仿宋_GB2312" w:hint="eastAsia"/>
          <w:bCs/>
          <w:sz w:val="32"/>
          <w:szCs w:val="32"/>
        </w:rPr>
        <w:t>和购进渠道</w:t>
      </w:r>
      <w:r>
        <w:rPr>
          <w:rFonts w:eastAsia="仿宋_GB2312" w:hint="eastAsia"/>
          <w:bCs/>
          <w:sz w:val="32"/>
          <w:szCs w:val="32"/>
        </w:rPr>
        <w:t>。</w:t>
      </w:r>
      <w:r>
        <w:rPr>
          <w:rFonts w:eastAsia="仿宋_GB2312" w:hint="eastAsia"/>
          <w:bCs/>
          <w:sz w:val="32"/>
          <w:szCs w:val="32"/>
        </w:rPr>
        <w:t xml:space="preserve">                                 </w:t>
      </w:r>
    </w:p>
    <w:p w:rsidR="009033D3" w:rsidRDefault="000A77F9">
      <w:pPr>
        <w:spacing w:line="520" w:lineRule="exact"/>
        <w:ind w:firstLineChars="200" w:firstLine="640"/>
        <w:rPr>
          <w:rFonts w:ascii="Times New Roman" w:eastAsia="仿宋_GB2312" w:hAnsi="Times New Roman"/>
          <w:bCs/>
          <w:sz w:val="32"/>
          <w:szCs w:val="32"/>
        </w:rPr>
      </w:pPr>
      <w:r>
        <w:rPr>
          <w:rFonts w:eastAsia="仿宋_GB2312" w:hint="eastAsia"/>
          <w:bCs/>
          <w:sz w:val="32"/>
          <w:szCs w:val="32"/>
        </w:rPr>
        <w:t>3.</w:t>
      </w:r>
      <w:r>
        <w:rPr>
          <w:rFonts w:eastAsia="仿宋_GB2312" w:hint="eastAsia"/>
          <w:bCs/>
          <w:sz w:val="32"/>
          <w:szCs w:val="32"/>
        </w:rPr>
        <w:t>由</w:t>
      </w:r>
      <w:r>
        <w:rPr>
          <w:rFonts w:ascii="Times New Roman" w:eastAsia="仿宋_GB2312" w:hAnsi="Times New Roman" w:hint="eastAsia"/>
          <w:bCs/>
          <w:sz w:val="32"/>
          <w:szCs w:val="32"/>
        </w:rPr>
        <w:t>宁远县锦相百货有限公司九嶷店被委托人欧红英</w:t>
      </w:r>
      <w:r>
        <w:rPr>
          <w:rFonts w:eastAsia="仿宋_GB2312" w:hint="eastAsia"/>
          <w:bCs/>
          <w:sz w:val="32"/>
          <w:szCs w:val="32"/>
        </w:rPr>
        <w:t>签字</w:t>
      </w:r>
      <w:r>
        <w:rPr>
          <w:rFonts w:eastAsia="仿宋_GB2312" w:hint="eastAsia"/>
          <w:bCs/>
          <w:sz w:val="32"/>
          <w:szCs w:val="32"/>
        </w:rPr>
        <w:t>认可的《现场笔录》</w:t>
      </w:r>
      <w:r>
        <w:rPr>
          <w:rFonts w:eastAsia="仿宋_GB2312" w:hint="eastAsia"/>
          <w:bCs/>
          <w:sz w:val="32"/>
          <w:szCs w:val="32"/>
        </w:rPr>
        <w:t>1</w:t>
      </w:r>
      <w:r>
        <w:rPr>
          <w:rFonts w:eastAsia="仿宋_GB2312" w:hint="eastAsia"/>
          <w:bCs/>
          <w:sz w:val="32"/>
          <w:szCs w:val="32"/>
        </w:rPr>
        <w:t>份、</w:t>
      </w:r>
      <w:r>
        <w:rPr>
          <w:rFonts w:eastAsia="仿宋_GB2312" w:hint="eastAsia"/>
          <w:bCs/>
          <w:sz w:val="32"/>
          <w:szCs w:val="32"/>
        </w:rPr>
        <w:t>《询问笔录》</w:t>
      </w:r>
      <w:r>
        <w:rPr>
          <w:rFonts w:eastAsia="仿宋_GB2312" w:hint="eastAsia"/>
          <w:bCs/>
          <w:sz w:val="32"/>
          <w:szCs w:val="32"/>
        </w:rPr>
        <w:t>1</w:t>
      </w:r>
      <w:r>
        <w:rPr>
          <w:rFonts w:eastAsia="仿宋_GB2312" w:hint="eastAsia"/>
          <w:bCs/>
          <w:sz w:val="32"/>
          <w:szCs w:val="32"/>
        </w:rPr>
        <w:t>份、</w:t>
      </w:r>
      <w:r>
        <w:rPr>
          <w:rFonts w:ascii="仿宋" w:eastAsia="仿宋" w:hAnsi="仿宋" w:hint="eastAsia"/>
          <w:sz w:val="32"/>
          <w:szCs w:val="32"/>
        </w:rPr>
        <w:t>检验报告（</w:t>
      </w:r>
      <w:r>
        <w:rPr>
          <w:rFonts w:ascii="仿宋" w:eastAsia="仿宋" w:hAnsi="仿宋" w:hint="eastAsia"/>
          <w:sz w:val="32"/>
          <w:szCs w:val="32"/>
        </w:rPr>
        <w:t>No:</w:t>
      </w:r>
      <w:r>
        <w:rPr>
          <w:rFonts w:ascii="仿宋_GB2312" w:eastAsia="仿宋_GB2312" w:hAnsi="仿宋" w:cs="仿宋" w:hint="eastAsia"/>
          <w:sz w:val="32"/>
          <w:szCs w:val="32"/>
        </w:rPr>
        <w:t>JDNY20220053</w:t>
      </w:r>
      <w:r>
        <w:rPr>
          <w:rFonts w:ascii="仿宋" w:eastAsia="仿宋" w:hAnsi="仿宋" w:hint="eastAsia"/>
          <w:sz w:val="32"/>
          <w:szCs w:val="32"/>
        </w:rPr>
        <w:t>）检验报告《送达回证》</w:t>
      </w:r>
      <w:r>
        <w:rPr>
          <w:rFonts w:ascii="仿宋" w:eastAsia="仿宋" w:hAnsi="仿宋" w:hint="eastAsia"/>
          <w:sz w:val="32"/>
          <w:szCs w:val="32"/>
        </w:rPr>
        <w:t>1</w:t>
      </w:r>
      <w:r>
        <w:rPr>
          <w:rFonts w:ascii="仿宋" w:eastAsia="仿宋" w:hAnsi="仿宋" w:hint="eastAsia"/>
          <w:sz w:val="32"/>
          <w:szCs w:val="32"/>
        </w:rPr>
        <w:t>份，现场照片</w:t>
      </w:r>
      <w:r>
        <w:rPr>
          <w:rFonts w:ascii="仿宋" w:eastAsia="仿宋" w:hAnsi="仿宋" w:hint="eastAsia"/>
          <w:sz w:val="32"/>
          <w:szCs w:val="32"/>
        </w:rPr>
        <w:t>7</w:t>
      </w:r>
      <w:r>
        <w:rPr>
          <w:rFonts w:ascii="仿宋" w:eastAsia="仿宋" w:hAnsi="仿宋" w:hint="eastAsia"/>
          <w:sz w:val="32"/>
          <w:szCs w:val="32"/>
        </w:rPr>
        <w:t>张</w:t>
      </w:r>
      <w:r>
        <w:rPr>
          <w:rFonts w:eastAsia="仿宋_GB2312" w:hint="eastAsia"/>
          <w:bCs/>
          <w:sz w:val="32"/>
          <w:szCs w:val="32"/>
        </w:rPr>
        <w:t>，证明当事人</w:t>
      </w:r>
      <w:r>
        <w:rPr>
          <w:rFonts w:eastAsia="仿宋_GB2312"/>
          <w:bCs/>
          <w:sz w:val="32"/>
          <w:szCs w:val="32"/>
        </w:rPr>
        <w:t>涉</w:t>
      </w:r>
      <w:r>
        <w:rPr>
          <w:rFonts w:eastAsia="仿宋_GB2312" w:hint="eastAsia"/>
          <w:bCs/>
          <w:sz w:val="32"/>
          <w:szCs w:val="32"/>
        </w:rPr>
        <w:t>嫌经营</w:t>
      </w:r>
      <w:r>
        <w:rPr>
          <w:rFonts w:ascii="仿宋" w:eastAsia="仿宋" w:hAnsi="仿宋" w:hint="eastAsia"/>
          <w:sz w:val="32"/>
          <w:szCs w:val="32"/>
        </w:rPr>
        <w:t>不符合国家食品安全标准的食品</w:t>
      </w:r>
      <w:r>
        <w:rPr>
          <w:rFonts w:ascii="Times New Roman" w:eastAsia="仿宋_GB2312" w:hAnsi="Times New Roman" w:hint="eastAsia"/>
          <w:bCs/>
          <w:sz w:val="32"/>
          <w:szCs w:val="32"/>
        </w:rPr>
        <w:t>的行为属实。</w:t>
      </w:r>
      <w:r>
        <w:rPr>
          <w:rFonts w:ascii="Times New Roman" w:eastAsia="仿宋_GB2312" w:hAnsi="Times New Roman" w:hint="eastAsia"/>
          <w:bCs/>
          <w:sz w:val="32"/>
          <w:szCs w:val="32"/>
        </w:rPr>
        <w:t xml:space="preserve">                               </w:t>
      </w:r>
    </w:p>
    <w:p w:rsidR="009033D3" w:rsidRDefault="000A77F9">
      <w:pPr>
        <w:pStyle w:val="a3"/>
        <w:widowControl/>
        <w:spacing w:line="520" w:lineRule="exact"/>
        <w:ind w:firstLineChars="200" w:firstLine="640"/>
        <w:jc w:val="both"/>
        <w:rPr>
          <w:rFonts w:eastAsia="仿宋_GB2312"/>
          <w:bCs/>
          <w:sz w:val="32"/>
          <w:szCs w:val="32"/>
        </w:rPr>
      </w:pPr>
      <w:r>
        <w:rPr>
          <w:rFonts w:ascii="Times New Roman" w:eastAsia="仿宋_GB2312" w:hAnsi="Times New Roman" w:hint="eastAsia"/>
          <w:bCs/>
          <w:kern w:val="2"/>
          <w:sz w:val="32"/>
          <w:szCs w:val="32"/>
        </w:rPr>
        <w:t>宁远县锦相百货有限公司九嶷店涉嫌经营不符合国家食品安全标准的食品的行为，违反了《中华人民共和国食品安全法》第三十四条第十三项：“禁</w:t>
      </w:r>
      <w:r>
        <w:rPr>
          <w:rFonts w:ascii="Times New Roman" w:eastAsia="仿宋_GB2312" w:hAnsi="Times New Roman" w:hint="eastAsia"/>
          <w:bCs/>
          <w:kern w:val="2"/>
          <w:sz w:val="32"/>
          <w:szCs w:val="32"/>
        </w:rPr>
        <w:t>止生产经营下列食品、食品添加剂、食品相关产品：</w:t>
      </w:r>
      <w:r>
        <w:rPr>
          <w:rFonts w:ascii="Times New Roman" w:eastAsia="仿宋_GB2312" w:hAnsi="Times New Roman" w:hint="eastAsia"/>
          <w:bCs/>
          <w:kern w:val="2"/>
          <w:sz w:val="32"/>
          <w:szCs w:val="32"/>
        </w:rPr>
        <w:t>(</w:t>
      </w:r>
      <w:r>
        <w:rPr>
          <w:rFonts w:ascii="Times New Roman" w:eastAsia="仿宋_GB2312" w:hAnsi="Times New Roman" w:hint="eastAsia"/>
          <w:bCs/>
          <w:kern w:val="2"/>
          <w:sz w:val="32"/>
          <w:szCs w:val="32"/>
        </w:rPr>
        <w:t>十三</w:t>
      </w:r>
      <w:r>
        <w:rPr>
          <w:rFonts w:ascii="Times New Roman" w:eastAsia="仿宋_GB2312" w:hAnsi="Times New Roman" w:hint="eastAsia"/>
          <w:bCs/>
          <w:kern w:val="2"/>
          <w:sz w:val="32"/>
          <w:szCs w:val="32"/>
        </w:rPr>
        <w:t>)</w:t>
      </w:r>
      <w:r>
        <w:rPr>
          <w:rFonts w:ascii="Times New Roman" w:eastAsia="仿宋_GB2312" w:hAnsi="Times New Roman" w:hint="eastAsia"/>
          <w:bCs/>
          <w:kern w:val="2"/>
          <w:sz w:val="32"/>
          <w:szCs w:val="32"/>
        </w:rPr>
        <w:t>其他不符合法律、法规</w:t>
      </w:r>
      <w:r>
        <w:rPr>
          <w:rFonts w:ascii="Times New Roman" w:eastAsia="仿宋_GB2312" w:hAnsi="Times New Roman" w:hint="eastAsia"/>
          <w:bCs/>
          <w:kern w:val="2"/>
          <w:sz w:val="32"/>
          <w:szCs w:val="32"/>
        </w:rPr>
        <w:lastRenderedPageBreak/>
        <w:t>或者食品安全标准的食品、食品添加剂、食品相关产品。”的规定。</w:t>
      </w:r>
      <w:r>
        <w:rPr>
          <w:rFonts w:ascii="Times New Roman" w:eastAsia="仿宋_GB2312" w:hAnsi="Times New Roman" w:hint="eastAsia"/>
          <w:bCs/>
          <w:kern w:val="2"/>
          <w:sz w:val="32"/>
          <w:szCs w:val="32"/>
        </w:rPr>
        <w:t xml:space="preserve">                       </w:t>
      </w:r>
      <w:r>
        <w:rPr>
          <w:rFonts w:eastAsia="仿宋_GB2312"/>
          <w:bCs/>
          <w:sz w:val="32"/>
          <w:szCs w:val="32"/>
        </w:rPr>
        <w:t xml:space="preserve">                                </w:t>
      </w:r>
    </w:p>
    <w:p w:rsidR="009033D3" w:rsidRDefault="000A77F9">
      <w:pPr>
        <w:spacing w:line="520" w:lineRule="exact"/>
        <w:ind w:firstLineChars="200" w:firstLine="640"/>
        <w:rPr>
          <w:rFonts w:eastAsia="仿宋_GB2312"/>
          <w:bCs/>
          <w:sz w:val="32"/>
          <w:szCs w:val="32"/>
        </w:rPr>
      </w:pPr>
      <w:r>
        <w:rPr>
          <w:rFonts w:eastAsia="仿宋_GB2312"/>
          <w:bCs/>
          <w:sz w:val="32"/>
          <w:szCs w:val="32"/>
        </w:rPr>
        <w:t>综上所述，依据《中华人民共和国食品安全法》</w:t>
      </w:r>
      <w:r>
        <w:rPr>
          <w:rFonts w:eastAsia="仿宋_GB2312" w:hint="eastAsia"/>
          <w:bCs/>
          <w:sz w:val="32"/>
          <w:szCs w:val="32"/>
        </w:rPr>
        <w:t>第一百二十四条</w:t>
      </w:r>
      <w:r>
        <w:rPr>
          <w:rFonts w:eastAsia="仿宋_GB2312"/>
          <w:bCs/>
          <w:sz w:val="32"/>
          <w:szCs w:val="32"/>
        </w:rPr>
        <w:t>第一款第（</w:t>
      </w:r>
      <w:r>
        <w:rPr>
          <w:rFonts w:eastAsia="仿宋_GB2312" w:hint="eastAsia"/>
          <w:bCs/>
          <w:sz w:val="32"/>
          <w:szCs w:val="32"/>
        </w:rPr>
        <w:t>一</w:t>
      </w:r>
      <w:r>
        <w:rPr>
          <w:rFonts w:eastAsia="仿宋_GB2312"/>
          <w:bCs/>
          <w:sz w:val="32"/>
          <w:szCs w:val="32"/>
        </w:rPr>
        <w:t>）项：</w:t>
      </w:r>
      <w:r>
        <w:rPr>
          <w:rFonts w:eastAsia="仿宋_GB2312"/>
          <w:bCs/>
          <w:sz w:val="32"/>
          <w:szCs w:val="32"/>
        </w:rPr>
        <w:t>“</w:t>
      </w:r>
      <w:r>
        <w:rPr>
          <w:rFonts w:eastAsia="仿宋_GB2312" w:hint="eastAsia"/>
          <w:bCs/>
          <w:sz w:val="32"/>
          <w:szCs w:val="32"/>
        </w:rPr>
        <w:t>违反本法规定，有下列情形之一，尚不构成犯罪的，由县级以上人民政府食品安全监督管理部门没收违法所得和违法生产经营的食品、食品添加剂，并可以没收用于违法生产经营的工具、设备、原料等物品</w:t>
      </w:r>
      <w:r>
        <w:rPr>
          <w:rFonts w:eastAsia="仿宋_GB2312" w:hint="eastAsia"/>
          <w:bCs/>
          <w:sz w:val="32"/>
          <w:szCs w:val="32"/>
        </w:rPr>
        <w:t>;</w:t>
      </w:r>
      <w:r>
        <w:rPr>
          <w:rFonts w:eastAsia="仿宋_GB2312" w:hint="eastAsia"/>
          <w:bCs/>
          <w:sz w:val="32"/>
          <w:szCs w:val="32"/>
        </w:rPr>
        <w:t>违法生产经营的食品、食品添加剂货值金额不足一万元的，并处五万元以上十万元以下罚款</w:t>
      </w:r>
      <w:r>
        <w:rPr>
          <w:rFonts w:eastAsia="仿宋_GB2312" w:hint="eastAsia"/>
          <w:bCs/>
          <w:sz w:val="32"/>
          <w:szCs w:val="32"/>
        </w:rPr>
        <w:t>;</w:t>
      </w:r>
      <w:r>
        <w:rPr>
          <w:rFonts w:eastAsia="仿宋_GB2312" w:hint="eastAsia"/>
          <w:bCs/>
          <w:sz w:val="32"/>
          <w:szCs w:val="32"/>
        </w:rPr>
        <w:t>货值金额一万元以上的，并处货值金额十倍以上二十倍以下罚款</w:t>
      </w:r>
      <w:r>
        <w:rPr>
          <w:rFonts w:eastAsia="仿宋_GB2312" w:hint="eastAsia"/>
          <w:bCs/>
          <w:sz w:val="32"/>
          <w:szCs w:val="32"/>
        </w:rPr>
        <w:t>;</w:t>
      </w:r>
      <w:r>
        <w:rPr>
          <w:rFonts w:eastAsia="仿宋_GB2312" w:hint="eastAsia"/>
          <w:bCs/>
          <w:sz w:val="32"/>
          <w:szCs w:val="32"/>
        </w:rPr>
        <w:t>情节严重的，吊销许可证：</w:t>
      </w:r>
      <w:r>
        <w:rPr>
          <w:rFonts w:eastAsia="仿宋_GB2312" w:hint="eastAsia"/>
          <w:bCs/>
          <w:sz w:val="32"/>
          <w:szCs w:val="32"/>
        </w:rPr>
        <w:t>(</w:t>
      </w:r>
      <w:r>
        <w:rPr>
          <w:rFonts w:eastAsia="仿宋_GB2312" w:hint="eastAsia"/>
          <w:bCs/>
          <w:sz w:val="32"/>
          <w:szCs w:val="32"/>
        </w:rPr>
        <w:t>一</w:t>
      </w:r>
      <w:r>
        <w:rPr>
          <w:rFonts w:eastAsia="仿宋_GB2312" w:hint="eastAsia"/>
          <w:bCs/>
          <w:sz w:val="32"/>
          <w:szCs w:val="32"/>
        </w:rPr>
        <w:t>)</w:t>
      </w:r>
      <w:r>
        <w:rPr>
          <w:rFonts w:eastAsia="仿宋_GB2312" w:hint="eastAsia"/>
          <w:bCs/>
          <w:sz w:val="32"/>
          <w:szCs w:val="32"/>
        </w:rPr>
        <w:t>生产经营致病性微生物，农药残留、兽药残留、生物毒素、重金属等污染物质以及其他危害人体健康的物质含量超过食品安全标准限量的食品、食品添加剂</w:t>
      </w:r>
      <w:r>
        <w:rPr>
          <w:rFonts w:eastAsia="仿宋_GB2312" w:hint="eastAsia"/>
          <w:bCs/>
          <w:sz w:val="32"/>
          <w:szCs w:val="32"/>
        </w:rPr>
        <w:t>”</w:t>
      </w:r>
      <w:r>
        <w:rPr>
          <w:rFonts w:eastAsia="仿宋_GB2312"/>
          <w:bCs/>
          <w:sz w:val="32"/>
          <w:szCs w:val="32"/>
        </w:rPr>
        <w:t>的规定</w:t>
      </w:r>
      <w:r>
        <w:rPr>
          <w:rFonts w:eastAsia="仿宋_GB2312" w:hint="eastAsia"/>
          <w:bCs/>
          <w:sz w:val="32"/>
          <w:szCs w:val="32"/>
        </w:rPr>
        <w:t>。对照</w:t>
      </w:r>
      <w:r>
        <w:rPr>
          <w:rFonts w:ascii="仿宋" w:eastAsia="仿宋" w:hAnsi="仿宋" w:cs="仿宋" w:hint="eastAsia"/>
          <w:sz w:val="32"/>
          <w:szCs w:val="32"/>
        </w:rPr>
        <w:t>《湖南省市</w:t>
      </w:r>
      <w:r>
        <w:rPr>
          <w:rFonts w:ascii="仿宋" w:eastAsia="仿宋" w:hAnsi="仿宋" w:cs="仿宋" w:hint="eastAsia"/>
          <w:sz w:val="32"/>
          <w:szCs w:val="32"/>
        </w:rPr>
        <w:t>场监督管理行政处罚裁量权基准（试行）》第十四章第九条第二项“符合下列情形之一的，可以依法减轻处罚：（二）当事人积极停止生产、经营，实施食品召回，或者采取其他有效措施减轻或者消除食品安全风险，未造成危害后果的；”的规定，</w:t>
      </w:r>
      <w:r>
        <w:rPr>
          <w:rFonts w:eastAsia="仿宋_GB2312" w:hint="eastAsia"/>
          <w:bCs/>
          <w:sz w:val="32"/>
          <w:szCs w:val="32"/>
        </w:rPr>
        <w:t>鉴于当事人案发后</w:t>
      </w:r>
      <w:r>
        <w:rPr>
          <w:rFonts w:ascii="仿宋" w:eastAsia="仿宋" w:hAnsi="仿宋" w:cs="仿宋" w:hint="eastAsia"/>
          <w:sz w:val="32"/>
          <w:szCs w:val="32"/>
        </w:rPr>
        <w:t>当事人积极停止生产、经营，实施食品召回，或者采取其他有效措施减轻或者消除食品安全风险，未造成危害后果的；依据裁量基准：</w:t>
      </w:r>
      <w:r>
        <w:rPr>
          <w:rFonts w:ascii="仿宋" w:eastAsia="仿宋" w:hAnsi="仿宋" w:cs="仿宋" w:hint="eastAsia"/>
          <w:sz w:val="32"/>
          <w:szCs w:val="32"/>
        </w:rPr>
        <w:t>1.</w:t>
      </w:r>
      <w:r>
        <w:rPr>
          <w:rFonts w:ascii="仿宋" w:eastAsia="仿宋" w:hAnsi="仿宋" w:cs="仿宋" w:hint="eastAsia"/>
          <w:sz w:val="32"/>
          <w:szCs w:val="32"/>
        </w:rPr>
        <w:t>符合本章《使用说明》减轻处罚规定的：“没收违法所得和违法生产经营的食品、食品添加剂，并可以没收用于违法生产经营的工具、设备、原料等物品；违法生产经营的食品、</w:t>
      </w:r>
      <w:r>
        <w:rPr>
          <w:rFonts w:ascii="仿宋" w:eastAsia="仿宋" w:hAnsi="仿宋" w:cs="仿宋" w:hint="eastAsia"/>
          <w:sz w:val="32"/>
          <w:szCs w:val="32"/>
        </w:rPr>
        <w:t>食品添加剂货值金额不足</w:t>
      </w:r>
      <w:r>
        <w:rPr>
          <w:rFonts w:ascii="仿宋" w:eastAsia="仿宋" w:hAnsi="仿宋" w:cs="仿宋" w:hint="eastAsia"/>
          <w:sz w:val="32"/>
          <w:szCs w:val="32"/>
        </w:rPr>
        <w:t>1</w:t>
      </w:r>
      <w:r>
        <w:rPr>
          <w:rFonts w:ascii="仿宋" w:eastAsia="仿宋" w:hAnsi="仿宋" w:cs="仿宋" w:hint="eastAsia"/>
          <w:sz w:val="32"/>
          <w:szCs w:val="32"/>
        </w:rPr>
        <w:t>万元的，并处</w:t>
      </w:r>
      <w:r>
        <w:rPr>
          <w:rFonts w:ascii="仿宋" w:eastAsia="仿宋" w:hAnsi="仿宋" w:cs="仿宋" w:hint="eastAsia"/>
          <w:sz w:val="32"/>
          <w:szCs w:val="32"/>
        </w:rPr>
        <w:t>0</w:t>
      </w:r>
      <w:r>
        <w:rPr>
          <w:rFonts w:ascii="仿宋" w:eastAsia="仿宋" w:hAnsi="仿宋" w:cs="仿宋" w:hint="eastAsia"/>
          <w:sz w:val="32"/>
          <w:szCs w:val="32"/>
        </w:rPr>
        <w:t>到</w:t>
      </w:r>
      <w:r>
        <w:rPr>
          <w:rFonts w:ascii="仿宋" w:eastAsia="仿宋" w:hAnsi="仿宋" w:cs="仿宋" w:hint="eastAsia"/>
          <w:sz w:val="32"/>
          <w:szCs w:val="32"/>
        </w:rPr>
        <w:t>5</w:t>
      </w:r>
      <w:r>
        <w:rPr>
          <w:rFonts w:ascii="仿宋" w:eastAsia="仿宋" w:hAnsi="仿宋" w:cs="仿宋" w:hint="eastAsia"/>
          <w:sz w:val="32"/>
          <w:szCs w:val="32"/>
        </w:rPr>
        <w:t>万元罚款；货值金额</w:t>
      </w:r>
      <w:r>
        <w:rPr>
          <w:rFonts w:ascii="仿宋" w:eastAsia="仿宋" w:hAnsi="仿宋" w:cs="仿宋" w:hint="eastAsia"/>
          <w:sz w:val="32"/>
          <w:szCs w:val="32"/>
        </w:rPr>
        <w:t>1</w:t>
      </w:r>
      <w:r>
        <w:rPr>
          <w:rFonts w:ascii="仿宋" w:eastAsia="仿宋" w:hAnsi="仿宋" w:cs="仿宋" w:hint="eastAsia"/>
          <w:sz w:val="32"/>
          <w:szCs w:val="32"/>
        </w:rPr>
        <w:t>万元以上的，并处货值金额</w:t>
      </w:r>
      <w:r>
        <w:rPr>
          <w:rFonts w:ascii="仿宋" w:eastAsia="仿宋" w:hAnsi="仿宋" w:cs="仿宋" w:hint="eastAsia"/>
          <w:sz w:val="32"/>
          <w:szCs w:val="32"/>
        </w:rPr>
        <w:t>0</w:t>
      </w:r>
      <w:r>
        <w:rPr>
          <w:rFonts w:ascii="仿宋" w:eastAsia="仿宋" w:hAnsi="仿宋" w:cs="仿宋" w:hint="eastAsia"/>
          <w:sz w:val="32"/>
          <w:szCs w:val="32"/>
        </w:rPr>
        <w:t>到</w:t>
      </w:r>
      <w:r>
        <w:rPr>
          <w:rFonts w:ascii="仿宋" w:eastAsia="仿宋" w:hAnsi="仿宋" w:cs="仿宋" w:hint="eastAsia"/>
          <w:sz w:val="32"/>
          <w:szCs w:val="32"/>
        </w:rPr>
        <w:t>10</w:t>
      </w:r>
      <w:r>
        <w:rPr>
          <w:rFonts w:ascii="仿宋" w:eastAsia="仿宋" w:hAnsi="仿宋" w:cs="仿宋" w:hint="eastAsia"/>
          <w:sz w:val="32"/>
          <w:szCs w:val="32"/>
        </w:rPr>
        <w:t>倍罚款；”当事人</w:t>
      </w:r>
      <w:r>
        <w:rPr>
          <w:rFonts w:eastAsia="仿宋_GB2312" w:hint="eastAsia"/>
          <w:bCs/>
          <w:sz w:val="32"/>
          <w:szCs w:val="32"/>
        </w:rPr>
        <w:t>属于可以减轻处罚的</w:t>
      </w:r>
      <w:r>
        <w:rPr>
          <w:rFonts w:eastAsia="仿宋_GB2312" w:hint="eastAsia"/>
          <w:bCs/>
          <w:sz w:val="32"/>
          <w:szCs w:val="32"/>
        </w:rPr>
        <w:t>情形。</w:t>
      </w:r>
      <w:r>
        <w:rPr>
          <w:rFonts w:eastAsia="仿宋_GB2312" w:hint="eastAsia"/>
          <w:bCs/>
          <w:sz w:val="32"/>
          <w:szCs w:val="32"/>
        </w:rPr>
        <w:t>经合议，我局决定</w:t>
      </w:r>
      <w:r>
        <w:rPr>
          <w:rFonts w:eastAsia="仿宋_GB2312"/>
          <w:bCs/>
          <w:sz w:val="32"/>
          <w:szCs w:val="32"/>
        </w:rPr>
        <w:t>给予</w:t>
      </w:r>
      <w:r>
        <w:rPr>
          <w:rFonts w:ascii="Times New Roman" w:eastAsia="仿宋_GB2312" w:hAnsi="Times New Roman" w:hint="eastAsia"/>
          <w:bCs/>
          <w:sz w:val="32"/>
          <w:szCs w:val="32"/>
        </w:rPr>
        <w:t>宁远</w:t>
      </w:r>
      <w:r>
        <w:rPr>
          <w:rFonts w:ascii="Times New Roman" w:eastAsia="仿宋_GB2312" w:hAnsi="Times New Roman" w:hint="eastAsia"/>
          <w:bCs/>
          <w:sz w:val="32"/>
          <w:szCs w:val="32"/>
        </w:rPr>
        <w:lastRenderedPageBreak/>
        <w:t>县锦相百货有限公司九嶷店</w:t>
      </w:r>
      <w:r>
        <w:rPr>
          <w:rFonts w:eastAsia="仿宋_GB2312"/>
          <w:bCs/>
          <w:sz w:val="32"/>
          <w:szCs w:val="32"/>
        </w:rPr>
        <w:t>以下行政处罚：</w:t>
      </w:r>
    </w:p>
    <w:p w:rsidR="009033D3" w:rsidRDefault="000A77F9">
      <w:pPr>
        <w:spacing w:line="440" w:lineRule="exact"/>
        <w:ind w:firstLineChars="200" w:firstLine="640"/>
        <w:jc w:val="left"/>
        <w:rPr>
          <w:rFonts w:ascii="Times New Roman" w:eastAsia="仿宋_GB2312" w:hAnsi="Times New Roman"/>
          <w:bCs/>
          <w:sz w:val="32"/>
          <w:szCs w:val="32"/>
        </w:rPr>
      </w:pPr>
      <w:r>
        <w:rPr>
          <w:rFonts w:ascii="Times New Roman" w:eastAsia="仿宋_GB2312" w:hAnsi="Times New Roman" w:hint="eastAsia"/>
          <w:bCs/>
          <w:sz w:val="32"/>
          <w:szCs w:val="32"/>
        </w:rPr>
        <w:t>一、没收违法所得人民币壹佰叁拾玖元陆角（</w:t>
      </w:r>
      <w:r>
        <w:rPr>
          <w:rFonts w:ascii="Times New Roman" w:eastAsia="仿宋_GB2312" w:hAnsi="Times New Roman" w:hint="eastAsia"/>
          <w:bCs/>
          <w:sz w:val="32"/>
          <w:szCs w:val="32"/>
        </w:rPr>
        <w:t>¥</w:t>
      </w:r>
      <w:r>
        <w:rPr>
          <w:rFonts w:ascii="Times New Roman" w:eastAsia="仿宋_GB2312" w:hAnsi="Times New Roman" w:hint="eastAsia"/>
          <w:bCs/>
          <w:sz w:val="32"/>
          <w:szCs w:val="32"/>
        </w:rPr>
        <w:t>139.6</w:t>
      </w:r>
      <w:r>
        <w:rPr>
          <w:rFonts w:ascii="Times New Roman" w:eastAsia="仿宋_GB2312" w:hAnsi="Times New Roman" w:hint="eastAsia"/>
          <w:bCs/>
          <w:sz w:val="32"/>
          <w:szCs w:val="32"/>
        </w:rPr>
        <w:t>0</w:t>
      </w:r>
      <w:r>
        <w:rPr>
          <w:rFonts w:ascii="Times New Roman" w:eastAsia="仿宋_GB2312" w:hAnsi="Times New Roman" w:hint="eastAsia"/>
          <w:bCs/>
          <w:sz w:val="32"/>
          <w:szCs w:val="32"/>
        </w:rPr>
        <w:t>）整；</w:t>
      </w:r>
    </w:p>
    <w:p w:rsidR="009033D3" w:rsidRDefault="000A77F9">
      <w:pPr>
        <w:spacing w:line="440" w:lineRule="exact"/>
        <w:ind w:firstLineChars="200" w:firstLine="640"/>
        <w:jc w:val="left"/>
        <w:rPr>
          <w:rFonts w:ascii="Times New Roman" w:eastAsia="仿宋_GB2312" w:hAnsi="Times New Roman"/>
          <w:bCs/>
          <w:sz w:val="32"/>
          <w:szCs w:val="32"/>
        </w:rPr>
      </w:pPr>
      <w:r>
        <w:rPr>
          <w:rFonts w:ascii="Times New Roman" w:eastAsia="仿宋_GB2312" w:hAnsi="Times New Roman" w:hint="eastAsia"/>
          <w:bCs/>
          <w:sz w:val="32"/>
          <w:szCs w:val="32"/>
        </w:rPr>
        <w:t>二、并处罚款人民币伍仟元（</w:t>
      </w:r>
      <w:r>
        <w:rPr>
          <w:rFonts w:ascii="Times New Roman" w:eastAsia="仿宋_GB2312" w:hAnsi="Times New Roman" w:hint="eastAsia"/>
          <w:bCs/>
          <w:sz w:val="32"/>
          <w:szCs w:val="32"/>
        </w:rPr>
        <w:t>¥5000.00</w:t>
      </w:r>
      <w:r>
        <w:rPr>
          <w:rFonts w:ascii="Times New Roman" w:eastAsia="仿宋_GB2312" w:hAnsi="Times New Roman" w:hint="eastAsia"/>
          <w:bCs/>
          <w:sz w:val="32"/>
          <w:szCs w:val="32"/>
        </w:rPr>
        <w:t>）整；</w:t>
      </w:r>
    </w:p>
    <w:p w:rsidR="009033D3" w:rsidRDefault="000A77F9">
      <w:pPr>
        <w:spacing w:line="440" w:lineRule="exact"/>
        <w:ind w:firstLineChars="200" w:firstLine="644"/>
        <w:jc w:val="left"/>
        <w:rPr>
          <w:rFonts w:ascii="Times New Roman" w:eastAsia="仿宋_GB2312" w:hAnsi="Times New Roman"/>
          <w:bCs/>
          <w:sz w:val="32"/>
          <w:szCs w:val="32"/>
        </w:rPr>
      </w:pPr>
      <w:r>
        <w:rPr>
          <w:rFonts w:ascii="仿宋" w:eastAsia="仿宋" w:hAnsi="仿宋" w:cs="仿宋" w:hint="eastAsia"/>
          <w:spacing w:val="1"/>
          <w:sz w:val="32"/>
          <w:szCs w:val="32"/>
        </w:rPr>
        <w:t>以上一、二项罚没款合计人民币</w:t>
      </w:r>
      <w:r>
        <w:rPr>
          <w:rFonts w:ascii="Times New Roman" w:eastAsia="仿宋_GB2312" w:hAnsi="Times New Roman" w:hint="eastAsia"/>
          <w:bCs/>
          <w:sz w:val="32"/>
          <w:szCs w:val="32"/>
        </w:rPr>
        <w:t>伍仟壹佰叁拾玖元陆角（</w:t>
      </w:r>
      <w:r>
        <w:rPr>
          <w:rFonts w:ascii="Times New Roman" w:eastAsia="仿宋_GB2312" w:hAnsi="Times New Roman" w:hint="eastAsia"/>
          <w:bCs/>
          <w:sz w:val="32"/>
          <w:szCs w:val="32"/>
        </w:rPr>
        <w:t>¥5139.60</w:t>
      </w:r>
      <w:r>
        <w:rPr>
          <w:rFonts w:ascii="Times New Roman" w:eastAsia="仿宋_GB2312" w:hAnsi="Times New Roman" w:hint="eastAsia"/>
          <w:bCs/>
          <w:sz w:val="32"/>
          <w:szCs w:val="32"/>
        </w:rPr>
        <w:t>）整，上缴国库。</w:t>
      </w:r>
    </w:p>
    <w:p w:rsidR="009033D3" w:rsidRDefault="000A77F9">
      <w:pPr>
        <w:widowControl/>
        <w:tabs>
          <w:tab w:val="left" w:pos="4380"/>
        </w:tabs>
        <w:kinsoku w:val="0"/>
        <w:autoSpaceDE w:val="0"/>
        <w:autoSpaceDN w:val="0"/>
        <w:adjustRightInd w:val="0"/>
        <w:snapToGrid w:val="0"/>
        <w:spacing w:line="500" w:lineRule="exact"/>
        <w:ind w:right="17" w:firstLineChars="200" w:firstLine="644"/>
        <w:jc w:val="left"/>
        <w:textAlignment w:val="baseline"/>
        <w:rPr>
          <w:rFonts w:ascii="仿宋" w:eastAsia="仿宋" w:hAnsi="仿宋" w:cs="仿宋"/>
          <w:snapToGrid w:val="0"/>
          <w:color w:val="000000"/>
          <w:spacing w:val="-1"/>
          <w:kern w:val="0"/>
          <w:sz w:val="32"/>
          <w:szCs w:val="32"/>
        </w:rPr>
      </w:pPr>
      <w:r>
        <w:rPr>
          <w:rFonts w:ascii="仿宋" w:eastAsia="仿宋" w:hAnsi="仿宋" w:cs="仿宋" w:hint="eastAsia"/>
          <w:spacing w:val="1"/>
          <w:sz w:val="32"/>
          <w:szCs w:val="32"/>
        </w:rPr>
        <w:t xml:space="preserve"> </w:t>
      </w:r>
      <w:r>
        <w:rPr>
          <w:rFonts w:ascii="仿宋" w:eastAsia="仿宋" w:hAnsi="仿宋" w:cs="仿宋" w:hint="eastAsia"/>
          <w:snapToGrid w:val="0"/>
          <w:color w:val="000000"/>
          <w:spacing w:val="-1"/>
          <w:kern w:val="0"/>
          <w:sz w:val="32"/>
          <w:szCs w:val="32"/>
        </w:rPr>
        <w:t xml:space="preserve">                     </w:t>
      </w:r>
    </w:p>
    <w:p w:rsidR="009033D3" w:rsidRDefault="000A77F9">
      <w:pPr>
        <w:widowControl/>
        <w:tabs>
          <w:tab w:val="left" w:pos="4380"/>
        </w:tabs>
        <w:kinsoku w:val="0"/>
        <w:autoSpaceDE w:val="0"/>
        <w:autoSpaceDN w:val="0"/>
        <w:adjustRightInd w:val="0"/>
        <w:snapToGrid w:val="0"/>
        <w:spacing w:line="500" w:lineRule="exact"/>
        <w:ind w:right="17" w:firstLineChars="200" w:firstLine="636"/>
        <w:jc w:val="left"/>
        <w:textAlignment w:val="baseline"/>
        <w:rPr>
          <w:rFonts w:ascii="仿宋" w:eastAsia="仿宋" w:hAnsi="仿宋" w:cs="仿宋"/>
          <w:snapToGrid w:val="0"/>
          <w:color w:val="000000"/>
          <w:spacing w:val="-1"/>
          <w:kern w:val="0"/>
          <w:sz w:val="32"/>
          <w:szCs w:val="32"/>
        </w:rPr>
      </w:pPr>
      <w:r>
        <w:rPr>
          <w:rFonts w:ascii="仿宋" w:eastAsia="仿宋" w:hAnsi="仿宋" w:cs="仿宋" w:hint="eastAsia"/>
          <w:snapToGrid w:val="0"/>
          <w:color w:val="000000"/>
          <w:spacing w:val="-1"/>
          <w:kern w:val="0"/>
          <w:sz w:val="32"/>
          <w:szCs w:val="32"/>
        </w:rPr>
        <w:t>根据《中华人民共和国行政处罚法》第六十六条第一款、六十七条第三款的规定，当事人应在收到本行政处罚决定书之日起十五日内（末日为节假日顺延）将款项汇至宁远县财政局非税收入汇缴结算户（开户行：建设银行宁远支行，账号：</w:t>
      </w:r>
      <w:r>
        <w:rPr>
          <w:rFonts w:ascii="仿宋" w:eastAsia="仿宋" w:hAnsi="仿宋" w:cs="仿宋" w:hint="eastAsia"/>
          <w:snapToGrid w:val="0"/>
          <w:color w:val="000000"/>
          <w:spacing w:val="-1"/>
          <w:kern w:val="0"/>
          <w:sz w:val="32"/>
          <w:szCs w:val="32"/>
        </w:rPr>
        <w:t>43001585071052506750</w:t>
      </w:r>
      <w:r>
        <w:rPr>
          <w:rFonts w:ascii="仿宋" w:eastAsia="仿宋" w:hAnsi="仿宋" w:cs="仿宋" w:hint="eastAsia"/>
          <w:snapToGrid w:val="0"/>
          <w:color w:val="000000"/>
          <w:spacing w:val="-1"/>
          <w:kern w:val="0"/>
          <w:sz w:val="32"/>
          <w:szCs w:val="32"/>
        </w:rPr>
        <w:t>，户名：宁远县财政局非税收入汇缴结算户）。当事人逾期不缴纳罚款，本局将依据《中华人民共和国行政处罚法》第七十二条第一款（一）、（四）项的规定，每日按罚款数额的百分之三加处罚款，并申请人民法院强制执行。</w:t>
      </w:r>
      <w:bookmarkStart w:id="0" w:name="_GoBack"/>
      <w:bookmarkEnd w:id="0"/>
    </w:p>
    <w:p w:rsidR="009033D3" w:rsidRDefault="000A77F9">
      <w:pPr>
        <w:widowControl/>
        <w:tabs>
          <w:tab w:val="left" w:pos="4380"/>
        </w:tabs>
        <w:kinsoku w:val="0"/>
        <w:autoSpaceDE w:val="0"/>
        <w:autoSpaceDN w:val="0"/>
        <w:adjustRightInd w:val="0"/>
        <w:snapToGrid w:val="0"/>
        <w:spacing w:line="500" w:lineRule="exact"/>
        <w:ind w:left="16" w:right="17" w:firstLine="692"/>
        <w:jc w:val="left"/>
        <w:textAlignment w:val="baseline"/>
        <w:rPr>
          <w:rFonts w:ascii="仿宋" w:eastAsia="仿宋" w:hAnsi="仿宋" w:cs="仿宋"/>
          <w:color w:val="000000"/>
          <w:sz w:val="32"/>
          <w:szCs w:val="32"/>
        </w:rPr>
      </w:pPr>
      <w:r>
        <w:rPr>
          <w:rFonts w:ascii="仿宋" w:eastAsia="仿宋" w:hAnsi="仿宋" w:cs="仿宋" w:hint="eastAsia"/>
          <w:snapToGrid w:val="0"/>
          <w:color w:val="000000"/>
          <w:spacing w:val="-1"/>
          <w:kern w:val="0"/>
          <w:sz w:val="32"/>
          <w:szCs w:val="32"/>
        </w:rPr>
        <w:t>当事人如不服本处罚决定，可在接到本处罚决定书之日起六十日内，</w:t>
      </w:r>
      <w:r>
        <w:rPr>
          <w:rFonts w:ascii="仿宋" w:eastAsia="仿宋" w:hAnsi="仿宋" w:cs="仿宋" w:hint="eastAsia"/>
          <w:snapToGrid w:val="0"/>
          <w:color w:val="000000"/>
          <w:spacing w:val="-1"/>
          <w:kern w:val="0"/>
          <w:sz w:val="32"/>
          <w:szCs w:val="32"/>
        </w:rPr>
        <w:t>向宁远县人民政府申请复议，或在六个月内直接向道县人民法院提起行政诉讼。</w:t>
      </w:r>
      <w:r>
        <w:rPr>
          <w:rFonts w:ascii="仿宋" w:eastAsia="仿宋" w:hAnsi="仿宋" w:cs="仿宋" w:hint="eastAsia"/>
          <w:snapToGrid w:val="0"/>
          <w:color w:val="000000"/>
          <w:spacing w:val="-1"/>
          <w:kern w:val="0"/>
          <w:sz w:val="32"/>
          <w:szCs w:val="32"/>
        </w:rPr>
        <w:t xml:space="preserve">   </w:t>
      </w:r>
    </w:p>
    <w:p w:rsidR="009033D3" w:rsidRDefault="009033D3">
      <w:pPr>
        <w:wordWrap w:val="0"/>
        <w:snapToGrid w:val="0"/>
        <w:spacing w:line="440" w:lineRule="exact"/>
        <w:rPr>
          <w:rFonts w:ascii="仿宋" w:eastAsia="仿宋" w:hAnsi="仿宋" w:cs="仿宋"/>
          <w:color w:val="000000"/>
          <w:sz w:val="32"/>
          <w:szCs w:val="32"/>
        </w:rPr>
      </w:pPr>
    </w:p>
    <w:p w:rsidR="009033D3" w:rsidRDefault="000A77F9">
      <w:pPr>
        <w:wordWrap w:val="0"/>
        <w:snapToGrid w:val="0"/>
        <w:spacing w:line="440" w:lineRule="exact"/>
        <w:ind w:firstLineChars="1400" w:firstLine="4480"/>
        <w:rPr>
          <w:rFonts w:ascii="仿宋" w:eastAsia="仿宋" w:hAnsi="仿宋" w:cs="仿宋"/>
          <w:color w:val="000000"/>
          <w:sz w:val="32"/>
          <w:szCs w:val="32"/>
        </w:rPr>
      </w:pPr>
      <w:r>
        <w:rPr>
          <w:rFonts w:ascii="仿宋" w:eastAsia="仿宋" w:hAnsi="仿宋" w:cs="仿宋" w:hint="eastAsia"/>
          <w:color w:val="000000"/>
          <w:sz w:val="32"/>
          <w:szCs w:val="32"/>
        </w:rPr>
        <w:t>宁远县市场监督管理局</w:t>
      </w:r>
    </w:p>
    <w:p w:rsidR="009033D3" w:rsidRDefault="000A77F9">
      <w:pPr>
        <w:wordWrap w:val="0"/>
        <w:snapToGrid w:val="0"/>
        <w:spacing w:line="440" w:lineRule="exact"/>
        <w:ind w:left="5602"/>
        <w:jc w:val="right"/>
        <w:rPr>
          <w:rFonts w:ascii="仿宋" w:eastAsia="仿宋" w:hAnsi="仿宋" w:cs="仿宋"/>
          <w:color w:val="000000"/>
          <w:sz w:val="32"/>
          <w:szCs w:val="32"/>
        </w:rPr>
      </w:pPr>
      <w:r>
        <w:rPr>
          <w:rFonts w:ascii="仿宋" w:eastAsia="仿宋" w:hAnsi="仿宋" w:cs="仿宋" w:hint="eastAsia"/>
          <w:color w:val="000000"/>
          <w:sz w:val="32"/>
          <w:szCs w:val="32"/>
        </w:rPr>
        <w:t>（印</w:t>
      </w: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rPr>
        <w:t>章）</w:t>
      </w:r>
      <w:r>
        <w:rPr>
          <w:rFonts w:ascii="仿宋" w:eastAsia="仿宋" w:hAnsi="仿宋" w:cs="仿宋" w:hint="eastAsia"/>
          <w:color w:val="000000"/>
          <w:sz w:val="32"/>
          <w:szCs w:val="32"/>
        </w:rPr>
        <w:t xml:space="preserve">        </w:t>
      </w:r>
    </w:p>
    <w:p w:rsidR="009033D3" w:rsidRDefault="000A77F9">
      <w:pPr>
        <w:wordWrap w:val="0"/>
        <w:snapToGrid w:val="0"/>
        <w:spacing w:line="440" w:lineRule="exact"/>
        <w:ind w:firstLine="640"/>
        <w:jc w:val="center"/>
        <w:rPr>
          <w:rFonts w:ascii="仿宋" w:eastAsia="仿宋" w:hAnsi="仿宋" w:cs="仿宋"/>
          <w:sz w:val="32"/>
          <w:szCs w:val="32"/>
        </w:rPr>
      </w:pP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2022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年</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4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月</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8 </w:t>
      </w:r>
      <w:r>
        <w:rPr>
          <w:rFonts w:ascii="仿宋" w:eastAsia="仿宋" w:hAnsi="仿宋" w:cs="仿宋" w:hint="eastAsia"/>
          <w:color w:val="000000"/>
          <w:sz w:val="32"/>
          <w:szCs w:val="32"/>
          <w:u w:val="single"/>
        </w:rPr>
        <w:t>日</w:t>
      </w:r>
      <w:r>
        <w:rPr>
          <w:rFonts w:ascii="仿宋" w:eastAsia="仿宋" w:hAnsi="仿宋" w:cs="仿宋" w:hint="eastAsia"/>
          <w:color w:val="000000"/>
          <w:sz w:val="32"/>
          <w:szCs w:val="32"/>
        </w:rPr>
        <w:t xml:space="preserve">  </w:t>
      </w:r>
    </w:p>
    <w:p w:rsidR="009033D3" w:rsidRDefault="009033D3">
      <w:pPr>
        <w:widowControl/>
        <w:kinsoku w:val="0"/>
        <w:autoSpaceDE w:val="0"/>
        <w:autoSpaceDN w:val="0"/>
        <w:adjustRightInd w:val="0"/>
        <w:snapToGrid w:val="0"/>
        <w:spacing w:before="105" w:line="440" w:lineRule="exact"/>
        <w:jc w:val="left"/>
        <w:textAlignment w:val="baseline"/>
        <w:rPr>
          <w:rFonts w:ascii="黑体" w:eastAsia="黑体" w:hAnsi="黑体" w:cs="黑体"/>
          <w:snapToGrid w:val="0"/>
          <w:color w:val="231F20"/>
          <w:spacing w:val="-11"/>
          <w:kern w:val="0"/>
          <w:sz w:val="32"/>
          <w:szCs w:val="32"/>
        </w:rPr>
      </w:pPr>
    </w:p>
    <w:p w:rsidR="009033D3" w:rsidRDefault="000A77F9">
      <w:pPr>
        <w:widowControl/>
        <w:kinsoku w:val="0"/>
        <w:autoSpaceDE w:val="0"/>
        <w:autoSpaceDN w:val="0"/>
        <w:adjustRightInd w:val="0"/>
        <w:snapToGrid w:val="0"/>
        <w:spacing w:before="105" w:line="440" w:lineRule="exact"/>
        <w:ind w:firstLine="403"/>
        <w:jc w:val="left"/>
        <w:textAlignment w:val="baseline"/>
        <w:rPr>
          <w:rFonts w:ascii="Microsoft JhengHei"/>
        </w:rPr>
      </w:pPr>
      <w:r>
        <w:rPr>
          <w:rFonts w:ascii="黑体" w:eastAsia="黑体" w:hAnsi="黑体" w:cs="黑体"/>
          <w:snapToGrid w:val="0"/>
          <w:color w:val="231F20"/>
          <w:spacing w:val="-11"/>
          <w:kern w:val="0"/>
          <w:sz w:val="32"/>
          <w:szCs w:val="32"/>
        </w:rPr>
        <w:t>（市场监督管理部门将依法向社会公开行政处罚决定信息）</w:t>
      </w:r>
    </w:p>
    <w:sectPr w:rsidR="009033D3" w:rsidSect="009033D3">
      <w:pgSz w:w="11906" w:h="16838"/>
      <w:pgMar w:top="1440" w:right="1800" w:bottom="1440" w:left="1800"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Microsoft JhengHei">
    <w:panose1 w:val="020B0604030504040204"/>
    <w:charset w:val="88"/>
    <w:family w:val="swiss"/>
    <w:pitch w:val="variable"/>
    <w:sig w:usb0="00000087" w:usb1="288F4000" w:usb2="00000016" w:usb3="00000000" w:csb0="00100009"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33D3"/>
    <w:rsid w:val="000A77F9"/>
    <w:rsid w:val="004C1844"/>
    <w:rsid w:val="009033D3"/>
    <w:rsid w:val="02F0007C"/>
    <w:rsid w:val="02FB4A9F"/>
    <w:rsid w:val="03E12748"/>
    <w:rsid w:val="042B7DAF"/>
    <w:rsid w:val="05267803"/>
    <w:rsid w:val="05557036"/>
    <w:rsid w:val="05885D13"/>
    <w:rsid w:val="063B12BE"/>
    <w:rsid w:val="068E0254"/>
    <w:rsid w:val="07613DBB"/>
    <w:rsid w:val="077A3D9D"/>
    <w:rsid w:val="079269DC"/>
    <w:rsid w:val="07C4241C"/>
    <w:rsid w:val="08404DD2"/>
    <w:rsid w:val="08AB4062"/>
    <w:rsid w:val="08BC7422"/>
    <w:rsid w:val="08C3165D"/>
    <w:rsid w:val="099646BC"/>
    <w:rsid w:val="0A2C16DF"/>
    <w:rsid w:val="0B114647"/>
    <w:rsid w:val="0B691687"/>
    <w:rsid w:val="0BAE27D2"/>
    <w:rsid w:val="0C491BF6"/>
    <w:rsid w:val="0DD9784B"/>
    <w:rsid w:val="0F4B1310"/>
    <w:rsid w:val="0F773736"/>
    <w:rsid w:val="0FF84610"/>
    <w:rsid w:val="10836139"/>
    <w:rsid w:val="11381CE9"/>
    <w:rsid w:val="11B84391"/>
    <w:rsid w:val="11D0727F"/>
    <w:rsid w:val="1357135A"/>
    <w:rsid w:val="14017990"/>
    <w:rsid w:val="14387A40"/>
    <w:rsid w:val="144C01D2"/>
    <w:rsid w:val="14B57247"/>
    <w:rsid w:val="14BD7567"/>
    <w:rsid w:val="14F61C71"/>
    <w:rsid w:val="165C728F"/>
    <w:rsid w:val="1693323D"/>
    <w:rsid w:val="16951D52"/>
    <w:rsid w:val="17122E1B"/>
    <w:rsid w:val="18030001"/>
    <w:rsid w:val="18535BD0"/>
    <w:rsid w:val="187A274D"/>
    <w:rsid w:val="18E1419F"/>
    <w:rsid w:val="18F1640B"/>
    <w:rsid w:val="193816C7"/>
    <w:rsid w:val="19AF6FE2"/>
    <w:rsid w:val="19C92ABF"/>
    <w:rsid w:val="19FA1C5A"/>
    <w:rsid w:val="1A1956D7"/>
    <w:rsid w:val="1B1E3045"/>
    <w:rsid w:val="1B2B0A11"/>
    <w:rsid w:val="1B851FCC"/>
    <w:rsid w:val="1C8B52F7"/>
    <w:rsid w:val="1DA26C29"/>
    <w:rsid w:val="1E3C52BF"/>
    <w:rsid w:val="1EA03AA1"/>
    <w:rsid w:val="2074480F"/>
    <w:rsid w:val="20900EF7"/>
    <w:rsid w:val="20C34031"/>
    <w:rsid w:val="20D576DC"/>
    <w:rsid w:val="215C7168"/>
    <w:rsid w:val="21FE5746"/>
    <w:rsid w:val="22065573"/>
    <w:rsid w:val="221467F9"/>
    <w:rsid w:val="222A25D0"/>
    <w:rsid w:val="22A74FAA"/>
    <w:rsid w:val="24123A5F"/>
    <w:rsid w:val="259D72E5"/>
    <w:rsid w:val="276B241E"/>
    <w:rsid w:val="2782742C"/>
    <w:rsid w:val="281F5EE9"/>
    <w:rsid w:val="284362F7"/>
    <w:rsid w:val="288F6532"/>
    <w:rsid w:val="29E60D26"/>
    <w:rsid w:val="2AE13082"/>
    <w:rsid w:val="2B0E7867"/>
    <w:rsid w:val="2BB41692"/>
    <w:rsid w:val="2BEE65E1"/>
    <w:rsid w:val="2C2E7E40"/>
    <w:rsid w:val="2C9341CD"/>
    <w:rsid w:val="2CAE180A"/>
    <w:rsid w:val="2E5A55CB"/>
    <w:rsid w:val="2EF51C72"/>
    <w:rsid w:val="30647125"/>
    <w:rsid w:val="30823C0C"/>
    <w:rsid w:val="30A04D99"/>
    <w:rsid w:val="30DD6825"/>
    <w:rsid w:val="30E45E6A"/>
    <w:rsid w:val="310A1040"/>
    <w:rsid w:val="31153E27"/>
    <w:rsid w:val="326715A9"/>
    <w:rsid w:val="32CD2683"/>
    <w:rsid w:val="33D8444F"/>
    <w:rsid w:val="34727CA8"/>
    <w:rsid w:val="349D64F8"/>
    <w:rsid w:val="34FE7D35"/>
    <w:rsid w:val="363F79B0"/>
    <w:rsid w:val="37ED08ED"/>
    <w:rsid w:val="38505B90"/>
    <w:rsid w:val="388E01C7"/>
    <w:rsid w:val="389526D4"/>
    <w:rsid w:val="38C0565B"/>
    <w:rsid w:val="3A590A2B"/>
    <w:rsid w:val="3B497971"/>
    <w:rsid w:val="3B69231B"/>
    <w:rsid w:val="3BC32000"/>
    <w:rsid w:val="3C191373"/>
    <w:rsid w:val="3D510CEC"/>
    <w:rsid w:val="3E2F5CEA"/>
    <w:rsid w:val="3EA31773"/>
    <w:rsid w:val="40932537"/>
    <w:rsid w:val="40C54883"/>
    <w:rsid w:val="40FC1843"/>
    <w:rsid w:val="4184721C"/>
    <w:rsid w:val="42412E79"/>
    <w:rsid w:val="427111AD"/>
    <w:rsid w:val="42D22362"/>
    <w:rsid w:val="430C0A2A"/>
    <w:rsid w:val="43A43C10"/>
    <w:rsid w:val="443D7644"/>
    <w:rsid w:val="44814DF5"/>
    <w:rsid w:val="448E46D2"/>
    <w:rsid w:val="448E73FB"/>
    <w:rsid w:val="44E36B84"/>
    <w:rsid w:val="4549541D"/>
    <w:rsid w:val="46134D69"/>
    <w:rsid w:val="467754C4"/>
    <w:rsid w:val="46D63C5B"/>
    <w:rsid w:val="475A078E"/>
    <w:rsid w:val="479718B2"/>
    <w:rsid w:val="47CD52EC"/>
    <w:rsid w:val="483128F1"/>
    <w:rsid w:val="48B67C22"/>
    <w:rsid w:val="4944371D"/>
    <w:rsid w:val="49CE774D"/>
    <w:rsid w:val="4A5754D9"/>
    <w:rsid w:val="4A9C71CA"/>
    <w:rsid w:val="4AEC3906"/>
    <w:rsid w:val="4AF3449E"/>
    <w:rsid w:val="4B005717"/>
    <w:rsid w:val="4B7B4894"/>
    <w:rsid w:val="4B850BB1"/>
    <w:rsid w:val="4C5771DB"/>
    <w:rsid w:val="4CE16042"/>
    <w:rsid w:val="4D85757E"/>
    <w:rsid w:val="4E3919F7"/>
    <w:rsid w:val="4E3B2648"/>
    <w:rsid w:val="4EA42D9B"/>
    <w:rsid w:val="4F7F2DBD"/>
    <w:rsid w:val="4F8C701F"/>
    <w:rsid w:val="4F9E1B78"/>
    <w:rsid w:val="50A25996"/>
    <w:rsid w:val="50ED3F69"/>
    <w:rsid w:val="51265519"/>
    <w:rsid w:val="51AF7CF3"/>
    <w:rsid w:val="52377F73"/>
    <w:rsid w:val="52FC031B"/>
    <w:rsid w:val="530A59D2"/>
    <w:rsid w:val="53722AB9"/>
    <w:rsid w:val="53925ED0"/>
    <w:rsid w:val="53BE3820"/>
    <w:rsid w:val="53E023D0"/>
    <w:rsid w:val="54C92746"/>
    <w:rsid w:val="54E64AC7"/>
    <w:rsid w:val="55613480"/>
    <w:rsid w:val="55AA0B2F"/>
    <w:rsid w:val="55D40FDE"/>
    <w:rsid w:val="55F75FA8"/>
    <w:rsid w:val="56B4525B"/>
    <w:rsid w:val="56DF3FE3"/>
    <w:rsid w:val="58BB0B9E"/>
    <w:rsid w:val="58F30956"/>
    <w:rsid w:val="59AA13A9"/>
    <w:rsid w:val="5ADD517C"/>
    <w:rsid w:val="5B415A46"/>
    <w:rsid w:val="5B5F6919"/>
    <w:rsid w:val="5B63533E"/>
    <w:rsid w:val="5B655D17"/>
    <w:rsid w:val="5BB73925"/>
    <w:rsid w:val="5BC516F5"/>
    <w:rsid w:val="5BCA14A2"/>
    <w:rsid w:val="5C0A3022"/>
    <w:rsid w:val="5C34281A"/>
    <w:rsid w:val="5C3E4F5B"/>
    <w:rsid w:val="5CA7666A"/>
    <w:rsid w:val="5CEB65CD"/>
    <w:rsid w:val="5DC40862"/>
    <w:rsid w:val="5DCA7B7E"/>
    <w:rsid w:val="5DD30C93"/>
    <w:rsid w:val="5DE7732F"/>
    <w:rsid w:val="5E2C6943"/>
    <w:rsid w:val="5E8E2D5B"/>
    <w:rsid w:val="609751F1"/>
    <w:rsid w:val="60ED02FF"/>
    <w:rsid w:val="60F96F40"/>
    <w:rsid w:val="611E4CFE"/>
    <w:rsid w:val="61986903"/>
    <w:rsid w:val="62796207"/>
    <w:rsid w:val="62E9591D"/>
    <w:rsid w:val="62ED1971"/>
    <w:rsid w:val="63AD193F"/>
    <w:rsid w:val="63E83990"/>
    <w:rsid w:val="63F769F5"/>
    <w:rsid w:val="64BD3D2E"/>
    <w:rsid w:val="664658A3"/>
    <w:rsid w:val="668A0894"/>
    <w:rsid w:val="66A01B06"/>
    <w:rsid w:val="67001927"/>
    <w:rsid w:val="670F46FD"/>
    <w:rsid w:val="67760A68"/>
    <w:rsid w:val="67793E82"/>
    <w:rsid w:val="67DA5AA2"/>
    <w:rsid w:val="68214078"/>
    <w:rsid w:val="68FE677B"/>
    <w:rsid w:val="69524551"/>
    <w:rsid w:val="6A710D66"/>
    <w:rsid w:val="6BC71D79"/>
    <w:rsid w:val="6C686B8D"/>
    <w:rsid w:val="6C6E50A8"/>
    <w:rsid w:val="6C7C2C3F"/>
    <w:rsid w:val="6D73005F"/>
    <w:rsid w:val="6DB9544B"/>
    <w:rsid w:val="6DBA3908"/>
    <w:rsid w:val="6E7C0991"/>
    <w:rsid w:val="71217002"/>
    <w:rsid w:val="71527934"/>
    <w:rsid w:val="7154315F"/>
    <w:rsid w:val="71C54785"/>
    <w:rsid w:val="71DE23B3"/>
    <w:rsid w:val="71E11B0C"/>
    <w:rsid w:val="737E411D"/>
    <w:rsid w:val="73FA44D9"/>
    <w:rsid w:val="74250770"/>
    <w:rsid w:val="74F877E3"/>
    <w:rsid w:val="75C40655"/>
    <w:rsid w:val="75C71E21"/>
    <w:rsid w:val="76132B24"/>
    <w:rsid w:val="76DC58F6"/>
    <w:rsid w:val="771C7C01"/>
    <w:rsid w:val="77C53CA0"/>
    <w:rsid w:val="78423CBF"/>
    <w:rsid w:val="7876153B"/>
    <w:rsid w:val="78AF48FE"/>
    <w:rsid w:val="7A304288"/>
    <w:rsid w:val="7C1E5DBB"/>
    <w:rsid w:val="7D0533C0"/>
    <w:rsid w:val="7DBC49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2"/>
      <o:rules v:ext="edit">
        <o:r id="V:Rule1"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033D3"/>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9033D3"/>
    <w:pPr>
      <w:spacing w:before="100" w:beforeAutospacing="1" w:after="100" w:afterAutospacing="1"/>
      <w:jc w:val="left"/>
    </w:pPr>
    <w:rPr>
      <w:kern w:val="0"/>
      <w:sz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451</Words>
  <Characters>2574</Characters>
  <Application>Microsoft Office Word</Application>
  <DocSecurity>0</DocSecurity>
  <Lines>21</Lines>
  <Paragraphs>6</Paragraphs>
  <ScaleCrop>false</ScaleCrop>
  <Company/>
  <LinksUpToDate>false</LinksUpToDate>
  <CharactersWithSpaces>3019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xbany</cp:lastModifiedBy>
  <cp:revision>3</cp:revision>
  <cp:lastPrinted>2021-08-10T23:58:00Z</cp:lastPrinted>
  <dcterms:created xsi:type="dcterms:W3CDTF">2020-01-16T00:11:00Z</dcterms:created>
  <dcterms:modified xsi:type="dcterms:W3CDTF">2022-06-23T07:02:00Z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297676B4BFE04DD78AEFFC6769641BC3</vt:lpwstr>
  </property>
</Properties>
</file>