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E36" w:rsidRDefault="00243056">
      <w:pPr>
        <w:tabs>
          <w:tab w:val="left" w:pos="3518"/>
        </w:tabs>
        <w:spacing w:before="190" w:line="168" w:lineRule="auto"/>
        <w:ind w:firstLine="1746"/>
        <w:rPr>
          <w:rFonts w:ascii="Microsoft JhengHei" w:eastAsia="Microsoft JhengHei" w:hAnsi="Microsoft JhengHei" w:cs="Microsoft JhengHei"/>
          <w:sz w:val="44"/>
          <w:szCs w:val="44"/>
        </w:rPr>
      </w:pPr>
      <w:r>
        <w:rPr>
          <w:rFonts w:ascii="Microsoft JhengHei" w:eastAsia="Microsoft JhengHei" w:hAnsi="Microsoft JhengHei" w:cs="Microsoft JhengHei" w:hint="eastAsia"/>
          <w:spacing w:val="-2"/>
          <w:sz w:val="44"/>
          <w:szCs w:val="44"/>
        </w:rPr>
        <w:t>宁远县</w:t>
      </w:r>
      <w:r>
        <w:rPr>
          <w:rFonts w:ascii="Microsoft JhengHei" w:eastAsia="Microsoft JhengHei" w:hAnsi="Microsoft JhengHei" w:cs="Microsoft JhengHei"/>
          <w:spacing w:val="-2"/>
          <w:sz w:val="44"/>
          <w:szCs w:val="44"/>
        </w:rPr>
        <w:t>市场监督管理局</w:t>
      </w:r>
    </w:p>
    <w:p w:rsidR="00C14E36" w:rsidRDefault="00243056">
      <w:pPr>
        <w:spacing w:before="1" w:line="204" w:lineRule="auto"/>
        <w:ind w:firstLine="2637"/>
        <w:rPr>
          <w:rFonts w:ascii="Microsoft JhengHei" w:eastAsia="Microsoft JhengHei" w:hAnsi="Microsoft JhengHei" w:cs="Microsoft JhengHei"/>
          <w:sz w:val="44"/>
          <w:szCs w:val="44"/>
        </w:rPr>
      </w:pPr>
      <w:r>
        <w:rPr>
          <w:rFonts w:ascii="Microsoft JhengHei" w:eastAsia="Microsoft JhengHei" w:hAnsi="Microsoft JhengHei" w:cs="Microsoft JhengHei"/>
          <w:spacing w:val="-2"/>
          <w:sz w:val="44"/>
          <w:szCs w:val="44"/>
        </w:rPr>
        <w:t>行政处罚决定书</w:t>
      </w:r>
    </w:p>
    <w:p w:rsidR="00C14E36" w:rsidRDefault="00C14E36">
      <w:pPr>
        <w:spacing w:line="500" w:lineRule="exact"/>
        <w:ind w:firstLineChars="200" w:firstLine="640"/>
        <w:jc w:val="left"/>
        <w:rPr>
          <w:rFonts w:ascii="仿宋" w:eastAsia="仿宋" w:hAnsi="仿宋" w:cs="仿宋"/>
          <w:sz w:val="32"/>
          <w:szCs w:val="32"/>
        </w:rPr>
      </w:pPr>
      <w:r>
        <w:rPr>
          <w:rFonts w:ascii="仿宋" w:eastAsia="仿宋" w:hAnsi="仿宋" w:cs="仿宋"/>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243056">
        <w:rPr>
          <w:rFonts w:ascii="仿宋" w:eastAsia="仿宋" w:hAnsi="仿宋" w:cs="仿宋" w:hint="eastAsia"/>
          <w:sz w:val="32"/>
          <w:szCs w:val="32"/>
        </w:rPr>
        <w:t xml:space="preserve">         </w:t>
      </w:r>
      <w:r w:rsidR="00243056">
        <w:rPr>
          <w:rFonts w:ascii="仿宋" w:eastAsia="仿宋" w:hAnsi="仿宋" w:cs="仿宋" w:hint="eastAsia"/>
          <w:sz w:val="32"/>
          <w:szCs w:val="32"/>
          <w:u w:val="single"/>
        </w:rPr>
        <w:t xml:space="preserve"> </w:t>
      </w:r>
      <w:r w:rsidR="00243056">
        <w:rPr>
          <w:rFonts w:ascii="仿宋" w:eastAsia="仿宋" w:hAnsi="仿宋" w:cs="仿宋" w:hint="eastAsia"/>
          <w:sz w:val="32"/>
          <w:szCs w:val="32"/>
          <w:u w:val="single"/>
        </w:rPr>
        <w:t>宁</w:t>
      </w:r>
      <w:r w:rsidR="00243056">
        <w:rPr>
          <w:rFonts w:ascii="仿宋" w:eastAsia="仿宋" w:hAnsi="仿宋" w:cs="仿宋" w:hint="eastAsia"/>
          <w:sz w:val="32"/>
          <w:szCs w:val="32"/>
          <w:u w:val="single"/>
        </w:rPr>
        <w:t xml:space="preserve"> </w:t>
      </w:r>
      <w:r w:rsidR="00243056">
        <w:rPr>
          <w:rFonts w:ascii="仿宋" w:eastAsia="仿宋" w:hAnsi="仿宋" w:cs="仿宋" w:hint="eastAsia"/>
          <w:sz w:val="32"/>
          <w:szCs w:val="32"/>
        </w:rPr>
        <w:t>市监处罚〔</w:t>
      </w:r>
      <w:r w:rsidR="00243056">
        <w:rPr>
          <w:rFonts w:ascii="仿宋" w:eastAsia="仿宋" w:hAnsi="仿宋" w:cs="仿宋" w:hint="eastAsia"/>
          <w:sz w:val="32"/>
          <w:szCs w:val="32"/>
          <w:u w:val="single"/>
        </w:rPr>
        <w:t>2022</w:t>
      </w:r>
      <w:r w:rsidR="00243056">
        <w:rPr>
          <w:rFonts w:ascii="仿宋" w:eastAsia="仿宋" w:hAnsi="仿宋" w:cs="仿宋" w:hint="eastAsia"/>
          <w:sz w:val="32"/>
          <w:szCs w:val="32"/>
        </w:rPr>
        <w:t>〕</w:t>
      </w:r>
      <w:r w:rsidR="00243056">
        <w:rPr>
          <w:rFonts w:ascii="仿宋" w:eastAsia="仿宋" w:hAnsi="仿宋" w:cs="仿宋" w:hint="eastAsia"/>
          <w:sz w:val="32"/>
          <w:szCs w:val="32"/>
          <w:u w:val="single"/>
        </w:rPr>
        <w:t>50</w:t>
      </w:r>
      <w:r w:rsidR="00243056">
        <w:rPr>
          <w:rFonts w:ascii="仿宋" w:eastAsia="仿宋" w:hAnsi="仿宋" w:cs="仿宋" w:hint="eastAsia"/>
          <w:sz w:val="32"/>
          <w:szCs w:val="32"/>
        </w:rPr>
        <w:t>号</w:t>
      </w:r>
    </w:p>
    <w:p w:rsidR="00C14E36" w:rsidRDefault="00243056">
      <w:pPr>
        <w:spacing w:line="500" w:lineRule="exact"/>
        <w:jc w:val="left"/>
        <w:rPr>
          <w:rFonts w:ascii="仿宋" w:eastAsia="仿宋" w:hAnsi="仿宋" w:cs="仿宋"/>
          <w:sz w:val="32"/>
          <w:szCs w:val="32"/>
        </w:rPr>
      </w:pPr>
      <w:r>
        <w:rPr>
          <w:rFonts w:ascii="仿宋" w:eastAsia="仿宋" w:hAnsi="仿宋" w:cs="仿宋" w:hint="eastAsia"/>
          <w:sz w:val="32"/>
          <w:szCs w:val="32"/>
        </w:rPr>
        <w:t>当事人：</w:t>
      </w:r>
      <w:r>
        <w:rPr>
          <w:rFonts w:ascii="仿宋" w:eastAsia="仿宋" w:hAnsi="仿宋" w:hint="eastAsia"/>
          <w:sz w:val="32"/>
          <w:szCs w:val="32"/>
          <w:u w:val="single"/>
        </w:rPr>
        <w:t>宁远县诗蔓美容院</w:t>
      </w:r>
      <w:r>
        <w:rPr>
          <w:rFonts w:ascii="仿宋" w:eastAsia="仿宋" w:hAnsi="仿宋" w:cs="仿宋" w:hint="eastAsia"/>
          <w:spacing w:val="1"/>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主体资格证照名称：</w:t>
      </w:r>
      <w:r>
        <w:rPr>
          <w:rFonts w:ascii="仿宋" w:eastAsia="仿宋" w:hAnsi="仿宋" w:cs="仿宋" w:hint="eastAsia"/>
          <w:sz w:val="32"/>
          <w:szCs w:val="32"/>
          <w:u w:val="single"/>
        </w:rPr>
        <w:t>《营业执照》</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统一社会信用代码：</w:t>
      </w:r>
      <w:r>
        <w:rPr>
          <w:rFonts w:ascii="仿宋" w:eastAsia="仿宋" w:hAnsi="仿宋" w:cs="仿宋" w:hint="eastAsia"/>
          <w:spacing w:val="-9"/>
          <w:sz w:val="32"/>
          <w:szCs w:val="32"/>
          <w:u w:val="single"/>
        </w:rPr>
        <w:t>92431126MA7B50W277</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住所（住址）：</w:t>
      </w:r>
      <w:r>
        <w:rPr>
          <w:rFonts w:ascii="仿宋" w:eastAsia="仿宋" w:hAnsi="仿宋" w:cs="仿宋" w:hint="eastAsia"/>
          <w:spacing w:val="-9"/>
          <w:sz w:val="32"/>
          <w:szCs w:val="32"/>
          <w:u w:val="single"/>
        </w:rPr>
        <w:t>湖南省永州市宁远县文庙街道文庙商业中心街</w:t>
      </w:r>
      <w:r>
        <w:rPr>
          <w:rFonts w:ascii="仿宋" w:eastAsia="仿宋" w:hAnsi="仿宋" w:cs="仿宋" w:hint="eastAsia"/>
          <w:spacing w:val="-9"/>
          <w:sz w:val="32"/>
          <w:szCs w:val="32"/>
          <w:u w:val="single"/>
        </w:rPr>
        <w:t>B112</w:t>
      </w:r>
      <w:r>
        <w:rPr>
          <w:rFonts w:ascii="仿宋" w:eastAsia="仿宋" w:hAnsi="仿宋" w:cs="仿宋" w:hint="eastAsia"/>
          <w:spacing w:val="-9"/>
          <w:sz w:val="32"/>
          <w:szCs w:val="32"/>
          <w:u w:val="single"/>
        </w:rPr>
        <w:t>号二楼</w:t>
      </w:r>
      <w:r>
        <w:rPr>
          <w:rFonts w:ascii="仿宋" w:eastAsia="仿宋" w:hAnsi="仿宋" w:cs="仿宋" w:hint="eastAsia"/>
          <w:w w:val="95"/>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C14E36" w:rsidRDefault="00243056">
      <w:pPr>
        <w:spacing w:line="500" w:lineRule="exact"/>
        <w:jc w:val="left"/>
        <w:rPr>
          <w:rFonts w:ascii="仿宋" w:eastAsia="仿宋" w:hAnsi="仿宋" w:cs="仿宋"/>
          <w:sz w:val="32"/>
          <w:szCs w:val="32"/>
        </w:rPr>
      </w:pPr>
      <w:r>
        <w:rPr>
          <w:rFonts w:ascii="仿宋" w:eastAsia="仿宋" w:hAnsi="仿宋" w:cs="仿宋" w:hint="eastAsia"/>
          <w:sz w:val="32"/>
          <w:szCs w:val="32"/>
        </w:rPr>
        <w:t>法定代表人（负责人、经营者）：</w:t>
      </w:r>
      <w:r>
        <w:rPr>
          <w:rFonts w:ascii="仿宋" w:eastAsia="仿宋" w:hAnsi="仿宋" w:cs="仿宋" w:hint="eastAsia"/>
          <w:spacing w:val="-9"/>
          <w:sz w:val="32"/>
          <w:szCs w:val="32"/>
          <w:u w:val="single"/>
        </w:rPr>
        <w:t>路海鹏</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C14E36" w:rsidRDefault="00243056">
      <w:pPr>
        <w:spacing w:line="360" w:lineRule="auto"/>
        <w:jc w:val="left"/>
        <w:rPr>
          <w:rFonts w:ascii="仿宋" w:eastAsia="仿宋" w:hAnsi="仿宋" w:cs="仿宋"/>
          <w:spacing w:val="-9"/>
          <w:sz w:val="32"/>
          <w:szCs w:val="32"/>
        </w:rPr>
      </w:pPr>
      <w:r>
        <w:rPr>
          <w:rFonts w:ascii="仿宋" w:eastAsia="仿宋" w:hAnsi="仿宋" w:cs="仿宋" w:hint="eastAsia"/>
          <w:sz w:val="32"/>
          <w:szCs w:val="32"/>
        </w:rPr>
        <w:t>身份证件号码：</w:t>
      </w:r>
      <w:r>
        <w:rPr>
          <w:rFonts w:ascii="仿宋" w:eastAsia="仿宋" w:hAnsi="仿宋" w:cs="仿宋" w:hint="eastAsia"/>
          <w:spacing w:val="1"/>
          <w:sz w:val="32"/>
          <w:szCs w:val="32"/>
          <w:u w:val="single"/>
        </w:rPr>
        <w:t>3*************</w:t>
      </w:r>
      <w:r>
        <w:rPr>
          <w:rFonts w:ascii="仿宋" w:eastAsia="仿宋" w:hAnsi="仿宋" w:cs="仿宋" w:hint="eastAsia"/>
          <w:spacing w:val="1"/>
          <w:sz w:val="32"/>
          <w:szCs w:val="32"/>
          <w:u w:val="single"/>
        </w:rPr>
        <w:t>70</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C14E36" w:rsidRDefault="00243056">
      <w:pPr>
        <w:widowControl/>
        <w:kinsoku w:val="0"/>
        <w:autoSpaceDE w:val="0"/>
        <w:autoSpaceDN w:val="0"/>
        <w:adjustRightInd w:val="0"/>
        <w:snapToGrid w:val="0"/>
        <w:spacing w:line="360" w:lineRule="auto"/>
        <w:ind w:firstLine="709"/>
        <w:textAlignment w:val="baseline"/>
        <w:rPr>
          <w:rFonts w:ascii="仿宋" w:eastAsia="仿宋" w:hAnsi="仿宋" w:cs="仿宋"/>
          <w:spacing w:val="-9"/>
          <w:sz w:val="32"/>
          <w:szCs w:val="32"/>
        </w:rPr>
      </w:pP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1</w:t>
      </w:r>
      <w:r>
        <w:rPr>
          <w:rFonts w:ascii="仿宋" w:eastAsia="仿宋" w:hAnsi="仿宋" w:cs="仿宋" w:hint="eastAsia"/>
          <w:spacing w:val="-9"/>
          <w:sz w:val="32"/>
          <w:szCs w:val="32"/>
        </w:rPr>
        <w:t>月</w:t>
      </w:r>
      <w:r>
        <w:rPr>
          <w:rFonts w:ascii="仿宋" w:eastAsia="仿宋" w:hAnsi="仿宋" w:cs="仿宋" w:hint="eastAsia"/>
          <w:spacing w:val="-9"/>
          <w:sz w:val="32"/>
          <w:szCs w:val="32"/>
        </w:rPr>
        <w:t>19</w:t>
      </w:r>
      <w:r>
        <w:rPr>
          <w:rFonts w:ascii="仿宋" w:eastAsia="仿宋" w:hAnsi="仿宋" w:cs="仿宋" w:hint="eastAsia"/>
          <w:spacing w:val="-9"/>
          <w:sz w:val="32"/>
          <w:szCs w:val="32"/>
        </w:rPr>
        <w:t>日，我局执法人员接到举报线索后赶往宁远县诗蔓美容院进行检查。经检查发现，该店“百合间”美容操作间摆放有正在使用且已使用了一半的亮肤洗面奶（外包装上标示制造商：广州活碧泉化妆品有限公司；化妆品生产许可证：粤妆</w:t>
      </w:r>
      <w:r>
        <w:rPr>
          <w:rFonts w:ascii="仿宋" w:eastAsia="仿宋" w:hAnsi="仿宋" w:cs="仿宋" w:hint="eastAsia"/>
          <w:spacing w:val="-9"/>
          <w:sz w:val="32"/>
          <w:szCs w:val="32"/>
        </w:rPr>
        <w:t>20161538</w:t>
      </w:r>
      <w:r>
        <w:rPr>
          <w:rFonts w:ascii="仿宋" w:eastAsia="仿宋" w:hAnsi="仿宋" w:cs="仿宋" w:hint="eastAsia"/>
          <w:spacing w:val="-9"/>
          <w:sz w:val="32"/>
          <w:szCs w:val="32"/>
        </w:rPr>
        <w:t>；限用日期：</w:t>
      </w:r>
      <w:r>
        <w:rPr>
          <w:rFonts w:ascii="仿宋" w:eastAsia="仿宋" w:hAnsi="仿宋" w:cs="仿宋" w:hint="eastAsia"/>
          <w:spacing w:val="-9"/>
          <w:sz w:val="32"/>
          <w:szCs w:val="32"/>
        </w:rPr>
        <w:t>20210801</w:t>
      </w:r>
      <w:r>
        <w:rPr>
          <w:rFonts w:ascii="仿宋" w:eastAsia="仿宋" w:hAnsi="仿宋" w:cs="仿宋" w:hint="eastAsia"/>
          <w:spacing w:val="-9"/>
          <w:sz w:val="32"/>
          <w:szCs w:val="32"/>
        </w:rPr>
        <w:t>）</w:t>
      </w:r>
      <w:r>
        <w:rPr>
          <w:rFonts w:ascii="仿宋" w:eastAsia="仿宋" w:hAnsi="仿宋" w:cs="仿宋" w:hint="eastAsia"/>
          <w:spacing w:val="-9"/>
          <w:sz w:val="32"/>
          <w:szCs w:val="32"/>
        </w:rPr>
        <w:t>1</w:t>
      </w:r>
      <w:r>
        <w:rPr>
          <w:rFonts w:ascii="仿宋" w:eastAsia="仿宋" w:hAnsi="仿宋" w:cs="仿宋" w:hint="eastAsia"/>
          <w:spacing w:val="-9"/>
          <w:sz w:val="32"/>
          <w:szCs w:val="32"/>
        </w:rPr>
        <w:t>瓶；经营场所货柜上</w:t>
      </w:r>
      <w:r>
        <w:rPr>
          <w:rFonts w:ascii="仿宋" w:eastAsia="仿宋" w:hAnsi="仿宋" w:cs="仿宋" w:hint="eastAsia"/>
          <w:spacing w:val="-9"/>
          <w:sz w:val="32"/>
          <w:szCs w:val="32"/>
        </w:rPr>
        <w:t>摆放有化妆品英娜蛋白肽水光组合（外包装标示生产方：广州荣大生物科技有限公司；化妆品生产许可证：粤妆</w:t>
      </w:r>
      <w:r>
        <w:rPr>
          <w:rFonts w:ascii="仿宋" w:eastAsia="仿宋" w:hAnsi="仿宋" w:cs="仿宋" w:hint="eastAsia"/>
          <w:spacing w:val="-9"/>
          <w:sz w:val="32"/>
          <w:szCs w:val="32"/>
        </w:rPr>
        <w:t>20161002</w:t>
      </w:r>
      <w:r>
        <w:rPr>
          <w:rFonts w:ascii="仿宋" w:eastAsia="仿宋" w:hAnsi="仿宋" w:cs="仿宋" w:hint="eastAsia"/>
          <w:spacing w:val="-9"/>
          <w:sz w:val="32"/>
          <w:szCs w:val="32"/>
        </w:rPr>
        <w:t>；生产批号：</w:t>
      </w:r>
      <w:r>
        <w:rPr>
          <w:rFonts w:ascii="仿宋" w:eastAsia="仿宋" w:hAnsi="仿宋" w:cs="仿宋" w:hint="eastAsia"/>
          <w:spacing w:val="-9"/>
          <w:sz w:val="32"/>
          <w:szCs w:val="32"/>
        </w:rPr>
        <w:t>2018110501</w:t>
      </w:r>
      <w:r>
        <w:rPr>
          <w:rFonts w:ascii="仿宋" w:eastAsia="仿宋" w:hAnsi="仿宋" w:cs="仿宋" w:hint="eastAsia"/>
          <w:spacing w:val="-9"/>
          <w:sz w:val="32"/>
          <w:szCs w:val="32"/>
        </w:rPr>
        <w:t>；限用日期：</w:t>
      </w:r>
      <w:r>
        <w:rPr>
          <w:rFonts w:ascii="仿宋" w:eastAsia="仿宋" w:hAnsi="仿宋" w:cs="仿宋" w:hint="eastAsia"/>
          <w:spacing w:val="-9"/>
          <w:sz w:val="32"/>
          <w:szCs w:val="32"/>
        </w:rPr>
        <w:t>20211104</w:t>
      </w:r>
      <w:r>
        <w:rPr>
          <w:rFonts w:ascii="仿宋" w:eastAsia="仿宋" w:hAnsi="仿宋" w:cs="仿宋" w:hint="eastAsia"/>
          <w:spacing w:val="-9"/>
          <w:sz w:val="32"/>
          <w:szCs w:val="32"/>
        </w:rPr>
        <w:t>）</w:t>
      </w:r>
      <w:r>
        <w:rPr>
          <w:rFonts w:ascii="仿宋" w:eastAsia="仿宋" w:hAnsi="仿宋" w:cs="仿宋" w:hint="eastAsia"/>
          <w:spacing w:val="-9"/>
          <w:sz w:val="32"/>
          <w:szCs w:val="32"/>
        </w:rPr>
        <w:t>2</w:t>
      </w:r>
      <w:r>
        <w:rPr>
          <w:rFonts w:ascii="仿宋" w:eastAsia="仿宋" w:hAnsi="仿宋" w:cs="仿宋" w:hint="eastAsia"/>
          <w:spacing w:val="-9"/>
          <w:sz w:val="32"/>
          <w:szCs w:val="32"/>
        </w:rPr>
        <w:t>盒；香丽容嫩颜青春套盒（委托方：广州三梵生物科技有限公司；化妆生产许可证号：粤妆</w:t>
      </w:r>
      <w:r>
        <w:rPr>
          <w:rFonts w:ascii="仿宋" w:eastAsia="仿宋" w:hAnsi="仿宋" w:cs="仿宋" w:hint="eastAsia"/>
          <w:spacing w:val="-9"/>
          <w:sz w:val="32"/>
          <w:szCs w:val="32"/>
        </w:rPr>
        <w:t>20160437</w:t>
      </w:r>
      <w:r>
        <w:rPr>
          <w:rFonts w:ascii="仿宋" w:eastAsia="仿宋" w:hAnsi="仿宋" w:cs="仿宋" w:hint="eastAsia"/>
          <w:spacing w:val="-9"/>
          <w:sz w:val="32"/>
          <w:szCs w:val="32"/>
        </w:rPr>
        <w:t>；限用日期：</w:t>
      </w:r>
      <w:r>
        <w:rPr>
          <w:rFonts w:ascii="仿宋" w:eastAsia="仿宋" w:hAnsi="仿宋" w:cs="仿宋" w:hint="eastAsia"/>
          <w:spacing w:val="-9"/>
          <w:sz w:val="32"/>
          <w:szCs w:val="32"/>
        </w:rPr>
        <w:t>2020/11/27</w:t>
      </w:r>
      <w:r>
        <w:rPr>
          <w:rFonts w:ascii="仿宋" w:eastAsia="仿宋" w:hAnsi="仿宋" w:cs="仿宋" w:hint="eastAsia"/>
          <w:spacing w:val="-9"/>
          <w:sz w:val="32"/>
          <w:szCs w:val="32"/>
        </w:rPr>
        <w:t>）</w:t>
      </w:r>
      <w:r>
        <w:rPr>
          <w:rFonts w:ascii="仿宋" w:eastAsia="仿宋" w:hAnsi="仿宋" w:cs="仿宋" w:hint="eastAsia"/>
          <w:spacing w:val="-9"/>
          <w:sz w:val="32"/>
          <w:szCs w:val="32"/>
        </w:rPr>
        <w:t>1</w:t>
      </w:r>
      <w:r>
        <w:rPr>
          <w:rFonts w:ascii="仿宋" w:eastAsia="仿宋" w:hAnsi="仿宋" w:cs="仿宋" w:hint="eastAsia"/>
          <w:spacing w:val="-9"/>
          <w:sz w:val="32"/>
          <w:szCs w:val="32"/>
        </w:rPr>
        <w:t>盒，另有同生产信息的香丽容嫩颜修护组合（有效期至</w:t>
      </w:r>
      <w:r>
        <w:rPr>
          <w:rFonts w:ascii="仿宋" w:eastAsia="仿宋" w:hAnsi="仿宋" w:cs="仿宋" w:hint="eastAsia"/>
          <w:spacing w:val="-9"/>
          <w:sz w:val="32"/>
          <w:szCs w:val="32"/>
        </w:rPr>
        <w:t>2020/09/26</w:t>
      </w:r>
      <w:r>
        <w:rPr>
          <w:rFonts w:ascii="仿宋" w:eastAsia="仿宋" w:hAnsi="仿宋" w:cs="仿宋" w:hint="eastAsia"/>
          <w:spacing w:val="-9"/>
          <w:sz w:val="32"/>
          <w:szCs w:val="32"/>
        </w:rPr>
        <w:t>）</w:t>
      </w:r>
      <w:r>
        <w:rPr>
          <w:rFonts w:ascii="仿宋" w:eastAsia="仿宋" w:hAnsi="仿宋" w:cs="仿宋" w:hint="eastAsia"/>
          <w:spacing w:val="-9"/>
          <w:sz w:val="32"/>
          <w:szCs w:val="32"/>
        </w:rPr>
        <w:t>1</w:t>
      </w:r>
      <w:r>
        <w:rPr>
          <w:rFonts w:ascii="仿宋" w:eastAsia="仿宋" w:hAnsi="仿宋" w:cs="仿宋" w:hint="eastAsia"/>
          <w:spacing w:val="-9"/>
          <w:sz w:val="32"/>
          <w:szCs w:val="32"/>
        </w:rPr>
        <w:t>盒；蛋白肽水光动力组合（外包装标示生产方：广州荣大生物科技有限公司；化</w:t>
      </w:r>
      <w:r>
        <w:rPr>
          <w:rFonts w:ascii="仿宋" w:eastAsia="仿宋" w:hAnsi="仿宋" w:cs="仿宋" w:hint="eastAsia"/>
          <w:spacing w:val="-9"/>
          <w:sz w:val="32"/>
          <w:szCs w:val="32"/>
        </w:rPr>
        <w:lastRenderedPageBreak/>
        <w:t>妆品生产许可证：粤妆</w:t>
      </w:r>
      <w:r>
        <w:rPr>
          <w:rFonts w:ascii="仿宋" w:eastAsia="仿宋" w:hAnsi="仿宋" w:cs="仿宋" w:hint="eastAsia"/>
          <w:spacing w:val="-9"/>
          <w:sz w:val="32"/>
          <w:szCs w:val="32"/>
        </w:rPr>
        <w:t>20161002</w:t>
      </w:r>
      <w:r>
        <w:rPr>
          <w:rFonts w:ascii="仿宋" w:eastAsia="仿宋" w:hAnsi="仿宋" w:cs="仿宋" w:hint="eastAsia"/>
          <w:spacing w:val="-9"/>
          <w:sz w:val="32"/>
          <w:szCs w:val="32"/>
        </w:rPr>
        <w:t>；生产批号：</w:t>
      </w:r>
      <w:r>
        <w:rPr>
          <w:rFonts w:ascii="仿宋" w:eastAsia="仿宋" w:hAnsi="仿宋" w:cs="仿宋" w:hint="eastAsia"/>
          <w:spacing w:val="-9"/>
          <w:sz w:val="32"/>
          <w:szCs w:val="32"/>
        </w:rPr>
        <w:t>2018/0</w:t>
      </w:r>
      <w:r>
        <w:rPr>
          <w:rFonts w:ascii="仿宋" w:eastAsia="仿宋" w:hAnsi="仿宋" w:cs="仿宋" w:hint="eastAsia"/>
          <w:spacing w:val="-9"/>
          <w:sz w:val="32"/>
          <w:szCs w:val="32"/>
        </w:rPr>
        <w:t>9/02</w:t>
      </w:r>
      <w:r>
        <w:rPr>
          <w:rFonts w:ascii="仿宋" w:eastAsia="仿宋" w:hAnsi="仿宋" w:cs="仿宋" w:hint="eastAsia"/>
          <w:spacing w:val="-9"/>
          <w:sz w:val="32"/>
          <w:szCs w:val="32"/>
        </w:rPr>
        <w:t>；限用日期：</w:t>
      </w:r>
      <w:r>
        <w:rPr>
          <w:rFonts w:ascii="仿宋" w:eastAsia="仿宋" w:hAnsi="仿宋" w:cs="仿宋" w:hint="eastAsia"/>
          <w:spacing w:val="-9"/>
          <w:sz w:val="32"/>
          <w:szCs w:val="32"/>
        </w:rPr>
        <w:t>2021/09/01</w:t>
      </w:r>
      <w:r>
        <w:rPr>
          <w:rFonts w:ascii="仿宋" w:eastAsia="仿宋" w:hAnsi="仿宋" w:cs="仿宋" w:hint="eastAsia"/>
          <w:spacing w:val="-9"/>
          <w:sz w:val="32"/>
          <w:szCs w:val="32"/>
        </w:rPr>
        <w:t>）</w:t>
      </w:r>
      <w:r>
        <w:rPr>
          <w:rFonts w:ascii="仿宋" w:eastAsia="仿宋" w:hAnsi="仿宋" w:cs="仿宋" w:hint="eastAsia"/>
          <w:spacing w:val="-9"/>
          <w:sz w:val="32"/>
          <w:szCs w:val="32"/>
        </w:rPr>
        <w:t>1</w:t>
      </w:r>
      <w:r>
        <w:rPr>
          <w:rFonts w:ascii="仿宋" w:eastAsia="仿宋" w:hAnsi="仿宋" w:cs="仿宋" w:hint="eastAsia"/>
          <w:spacing w:val="-9"/>
          <w:sz w:val="32"/>
          <w:szCs w:val="32"/>
        </w:rPr>
        <w:t>盒；古䪨天使姜养调理套组（外包装标示：广州真御化妆品有限公司生产；化妆品生产许可证编号：粤妆</w:t>
      </w:r>
      <w:r>
        <w:rPr>
          <w:rFonts w:ascii="仿宋" w:eastAsia="仿宋" w:hAnsi="仿宋" w:cs="仿宋" w:hint="eastAsia"/>
          <w:spacing w:val="-9"/>
          <w:sz w:val="32"/>
          <w:szCs w:val="32"/>
        </w:rPr>
        <w:t>20170177</w:t>
      </w:r>
      <w:r>
        <w:rPr>
          <w:rFonts w:ascii="仿宋" w:eastAsia="仿宋" w:hAnsi="仿宋" w:cs="仿宋" w:hint="eastAsia"/>
          <w:spacing w:val="-9"/>
          <w:sz w:val="32"/>
          <w:szCs w:val="32"/>
        </w:rPr>
        <w:t>；生产批号：</w:t>
      </w:r>
      <w:r>
        <w:rPr>
          <w:rFonts w:ascii="仿宋" w:eastAsia="仿宋" w:hAnsi="仿宋" w:cs="仿宋" w:hint="eastAsia"/>
          <w:spacing w:val="-9"/>
          <w:sz w:val="32"/>
          <w:szCs w:val="32"/>
        </w:rPr>
        <w:t>2017/11/05</w:t>
      </w:r>
      <w:r>
        <w:rPr>
          <w:rFonts w:ascii="仿宋" w:eastAsia="仿宋" w:hAnsi="仿宋" w:cs="仿宋" w:hint="eastAsia"/>
          <w:spacing w:val="-9"/>
          <w:sz w:val="32"/>
          <w:szCs w:val="32"/>
        </w:rPr>
        <w:t>；限用日期：</w:t>
      </w:r>
      <w:r>
        <w:rPr>
          <w:rFonts w:ascii="仿宋" w:eastAsia="仿宋" w:hAnsi="仿宋" w:cs="仿宋" w:hint="eastAsia"/>
          <w:spacing w:val="-9"/>
          <w:sz w:val="32"/>
          <w:szCs w:val="32"/>
        </w:rPr>
        <w:t>2020/11/04</w:t>
      </w:r>
      <w:r>
        <w:rPr>
          <w:rFonts w:ascii="仿宋" w:eastAsia="仿宋" w:hAnsi="仿宋" w:cs="仿宋" w:hint="eastAsia"/>
          <w:spacing w:val="-9"/>
          <w:sz w:val="32"/>
          <w:szCs w:val="32"/>
        </w:rPr>
        <w:t>）</w:t>
      </w:r>
      <w:r>
        <w:rPr>
          <w:rFonts w:ascii="仿宋" w:eastAsia="仿宋" w:hAnsi="仿宋" w:cs="仿宋" w:hint="eastAsia"/>
          <w:spacing w:val="-9"/>
          <w:sz w:val="32"/>
          <w:szCs w:val="32"/>
        </w:rPr>
        <w:t>1</w:t>
      </w:r>
      <w:r>
        <w:rPr>
          <w:rFonts w:ascii="仿宋" w:eastAsia="仿宋" w:hAnsi="仿宋" w:cs="仿宋" w:hint="eastAsia"/>
          <w:spacing w:val="-9"/>
          <w:sz w:val="32"/>
          <w:szCs w:val="32"/>
        </w:rPr>
        <w:t>盒；均已过期。执法人员当场对上述超过使用期限的化妆品进行了扣押，并拍摄了相关照片</w:t>
      </w:r>
      <w:r>
        <w:rPr>
          <w:rFonts w:ascii="仿宋" w:eastAsia="仿宋" w:hAnsi="仿宋" w:cs="仿宋" w:hint="eastAsia"/>
          <w:spacing w:val="-9"/>
          <w:sz w:val="32"/>
          <w:szCs w:val="32"/>
        </w:rPr>
        <w:t>8</w:t>
      </w:r>
      <w:r>
        <w:rPr>
          <w:rFonts w:ascii="仿宋" w:eastAsia="仿宋" w:hAnsi="仿宋" w:cs="仿宋" w:hint="eastAsia"/>
          <w:spacing w:val="-9"/>
          <w:sz w:val="32"/>
          <w:szCs w:val="32"/>
        </w:rPr>
        <w:t>张作为证据。</w:t>
      </w:r>
    </w:p>
    <w:p w:rsidR="00C14E36" w:rsidRDefault="00243056">
      <w:pPr>
        <w:widowControl/>
        <w:kinsoku w:val="0"/>
        <w:autoSpaceDE w:val="0"/>
        <w:autoSpaceDN w:val="0"/>
        <w:adjustRightInd w:val="0"/>
        <w:snapToGrid w:val="0"/>
        <w:spacing w:line="360" w:lineRule="auto"/>
        <w:ind w:firstLine="709"/>
        <w:textAlignment w:val="baseline"/>
        <w:rPr>
          <w:rFonts w:ascii="仿宋" w:eastAsia="仿宋" w:hAnsi="仿宋" w:cs="仿宋"/>
          <w:spacing w:val="-9"/>
          <w:sz w:val="32"/>
          <w:szCs w:val="32"/>
        </w:rPr>
      </w:pPr>
      <w:r>
        <w:rPr>
          <w:rFonts w:ascii="仿宋" w:eastAsia="仿宋" w:hAnsi="仿宋" w:cs="仿宋" w:hint="eastAsia"/>
          <w:spacing w:val="-9"/>
          <w:sz w:val="32"/>
          <w:szCs w:val="32"/>
        </w:rPr>
        <w:t>2022</w:t>
      </w:r>
      <w:r>
        <w:rPr>
          <w:rFonts w:ascii="仿宋" w:eastAsia="仿宋" w:hAnsi="仿宋" w:cs="仿宋" w:hint="eastAsia"/>
          <w:spacing w:val="-9"/>
          <w:sz w:val="32"/>
          <w:szCs w:val="32"/>
        </w:rPr>
        <w:t>年</w:t>
      </w:r>
      <w:r>
        <w:rPr>
          <w:rFonts w:ascii="仿宋" w:eastAsia="仿宋" w:hAnsi="仿宋" w:cs="仿宋" w:hint="eastAsia"/>
          <w:spacing w:val="-9"/>
          <w:sz w:val="32"/>
          <w:szCs w:val="32"/>
        </w:rPr>
        <w:t>1</w:t>
      </w:r>
      <w:r>
        <w:rPr>
          <w:rFonts w:ascii="仿宋" w:eastAsia="仿宋" w:hAnsi="仿宋" w:cs="仿宋" w:hint="eastAsia"/>
          <w:spacing w:val="-9"/>
          <w:sz w:val="32"/>
          <w:szCs w:val="32"/>
        </w:rPr>
        <w:t>月</w:t>
      </w:r>
      <w:r>
        <w:rPr>
          <w:rFonts w:ascii="仿宋" w:eastAsia="仿宋" w:hAnsi="仿宋" w:cs="仿宋" w:hint="eastAsia"/>
          <w:spacing w:val="-9"/>
          <w:sz w:val="32"/>
          <w:szCs w:val="32"/>
        </w:rPr>
        <w:t>19</w:t>
      </w:r>
      <w:r>
        <w:rPr>
          <w:rFonts w:ascii="仿宋" w:eastAsia="仿宋" w:hAnsi="仿宋" w:cs="仿宋" w:hint="eastAsia"/>
          <w:spacing w:val="-9"/>
          <w:sz w:val="32"/>
          <w:szCs w:val="32"/>
        </w:rPr>
        <w:t>日，我局对宁远县诗蔓美容院的实际负责人杨晓艳就该美容院涉嫌经营超过使用期限的化妆品有关问题进行了询问调查。</w:t>
      </w:r>
    </w:p>
    <w:p w:rsidR="00C14E36" w:rsidRDefault="00243056">
      <w:pPr>
        <w:widowControl/>
        <w:kinsoku w:val="0"/>
        <w:autoSpaceDE w:val="0"/>
        <w:autoSpaceDN w:val="0"/>
        <w:adjustRightInd w:val="0"/>
        <w:snapToGrid w:val="0"/>
        <w:spacing w:line="360" w:lineRule="auto"/>
        <w:ind w:firstLine="709"/>
        <w:textAlignment w:val="baseline"/>
        <w:rPr>
          <w:rFonts w:ascii="仿宋" w:eastAsia="仿宋" w:hAnsi="仿宋" w:cs="仿宋"/>
          <w:spacing w:val="-9"/>
          <w:sz w:val="32"/>
          <w:szCs w:val="32"/>
        </w:rPr>
      </w:pPr>
      <w:r>
        <w:rPr>
          <w:rFonts w:ascii="仿宋" w:eastAsia="仿宋" w:hAnsi="仿宋" w:cs="仿宋" w:hint="eastAsia"/>
          <w:spacing w:val="-9"/>
          <w:sz w:val="32"/>
          <w:szCs w:val="32"/>
        </w:rPr>
        <w:t>经调查核实：宁远县诗蔓美容院经营的涉案化妆品由上一任经营者购进，该店负</w:t>
      </w:r>
      <w:r>
        <w:rPr>
          <w:rFonts w:ascii="仿宋" w:eastAsia="仿宋" w:hAnsi="仿宋" w:cs="仿宋" w:hint="eastAsia"/>
          <w:spacing w:val="-9"/>
          <w:sz w:val="32"/>
          <w:szCs w:val="32"/>
        </w:rPr>
        <w:t>责人杨晓艳称：当事人以人民币</w:t>
      </w:r>
      <w:r>
        <w:rPr>
          <w:rFonts w:ascii="仿宋" w:eastAsia="仿宋" w:hAnsi="仿宋" w:cs="仿宋" w:hint="eastAsia"/>
          <w:spacing w:val="-9"/>
          <w:sz w:val="32"/>
          <w:szCs w:val="32"/>
        </w:rPr>
        <w:t>6</w:t>
      </w:r>
      <w:r>
        <w:rPr>
          <w:rFonts w:ascii="仿宋" w:eastAsia="仿宋" w:hAnsi="仿宋" w:cs="仿宋" w:hint="eastAsia"/>
          <w:spacing w:val="-9"/>
          <w:sz w:val="32"/>
          <w:szCs w:val="32"/>
        </w:rPr>
        <w:t>万元的价格，转接了上一任经营者的店面和所剩的化妆品，无法与上一任经营者联系，所以未能提供涉案化妆品的购进票据。亮肤洗面奶的市场购进价格为</w:t>
      </w:r>
      <w:r>
        <w:rPr>
          <w:rFonts w:ascii="仿宋" w:eastAsia="仿宋" w:hAnsi="仿宋" w:cs="仿宋" w:hint="eastAsia"/>
          <w:spacing w:val="-9"/>
          <w:sz w:val="32"/>
          <w:szCs w:val="32"/>
        </w:rPr>
        <w:t>50.00</w:t>
      </w:r>
      <w:r>
        <w:rPr>
          <w:rFonts w:ascii="仿宋" w:eastAsia="仿宋" w:hAnsi="仿宋" w:cs="仿宋" w:hint="eastAsia"/>
          <w:spacing w:val="-9"/>
          <w:sz w:val="32"/>
          <w:szCs w:val="32"/>
        </w:rPr>
        <w:t>元</w:t>
      </w:r>
      <w:r>
        <w:rPr>
          <w:rFonts w:ascii="仿宋" w:eastAsia="仿宋" w:hAnsi="仿宋" w:cs="仿宋" w:hint="eastAsia"/>
          <w:spacing w:val="-9"/>
          <w:sz w:val="32"/>
          <w:szCs w:val="32"/>
        </w:rPr>
        <w:t>/</w:t>
      </w:r>
      <w:r>
        <w:rPr>
          <w:rFonts w:ascii="仿宋" w:eastAsia="仿宋" w:hAnsi="仿宋" w:cs="仿宋" w:hint="eastAsia"/>
          <w:spacing w:val="-9"/>
          <w:sz w:val="32"/>
          <w:szCs w:val="32"/>
        </w:rPr>
        <w:t>瓶，英娜蛋白肽水光组合、香丽容嫩颜青春套盒、蛋白肽水光动力组合、古䪨天使姜养调理套组的销售价格为</w:t>
      </w:r>
      <w:r>
        <w:rPr>
          <w:rFonts w:ascii="仿宋" w:eastAsia="仿宋" w:hAnsi="仿宋" w:cs="仿宋" w:hint="eastAsia"/>
          <w:spacing w:val="-9"/>
          <w:sz w:val="32"/>
          <w:szCs w:val="32"/>
        </w:rPr>
        <w:t>500</w:t>
      </w:r>
      <w:r>
        <w:rPr>
          <w:rFonts w:ascii="仿宋" w:eastAsia="仿宋" w:hAnsi="仿宋" w:cs="仿宋" w:hint="eastAsia"/>
          <w:spacing w:val="-9"/>
          <w:sz w:val="32"/>
          <w:szCs w:val="32"/>
        </w:rPr>
        <w:t>元</w:t>
      </w:r>
      <w:r>
        <w:rPr>
          <w:rFonts w:ascii="仿宋" w:eastAsia="仿宋" w:hAnsi="仿宋" w:cs="仿宋" w:hint="eastAsia"/>
          <w:spacing w:val="-9"/>
          <w:sz w:val="32"/>
          <w:szCs w:val="32"/>
        </w:rPr>
        <w:t>/</w:t>
      </w:r>
      <w:r>
        <w:rPr>
          <w:rFonts w:ascii="仿宋" w:eastAsia="仿宋" w:hAnsi="仿宋" w:cs="仿宋" w:hint="eastAsia"/>
          <w:spacing w:val="-9"/>
          <w:sz w:val="32"/>
          <w:szCs w:val="32"/>
        </w:rPr>
        <w:t>盒。亮肤洗面奶超过使用期限后，剩下半瓶，当事人在不知道过期的情况下使用了亮肤洗面奶配合其他化妆品帮消费者做洁面按摩，用量和次数较少，无法计算使用的价格；涉案的英娜蛋白肽水光组合</w:t>
      </w:r>
      <w:r>
        <w:rPr>
          <w:rFonts w:ascii="仿宋" w:eastAsia="仿宋" w:hAnsi="仿宋" w:cs="仿宋" w:hint="eastAsia"/>
          <w:spacing w:val="-9"/>
          <w:sz w:val="32"/>
          <w:szCs w:val="32"/>
        </w:rPr>
        <w:t>1</w:t>
      </w:r>
      <w:r>
        <w:rPr>
          <w:rFonts w:ascii="仿宋" w:eastAsia="仿宋" w:hAnsi="仿宋" w:cs="仿宋" w:hint="eastAsia"/>
          <w:spacing w:val="-9"/>
          <w:sz w:val="32"/>
          <w:szCs w:val="32"/>
        </w:rPr>
        <w:t>盒、香丽容嫩颜青春套盒</w:t>
      </w:r>
      <w:r>
        <w:rPr>
          <w:rFonts w:ascii="仿宋" w:eastAsia="仿宋" w:hAnsi="仿宋" w:cs="仿宋" w:hint="eastAsia"/>
          <w:spacing w:val="-9"/>
          <w:sz w:val="32"/>
          <w:szCs w:val="32"/>
        </w:rPr>
        <w:t>2</w:t>
      </w:r>
      <w:r>
        <w:rPr>
          <w:rFonts w:ascii="仿宋" w:eastAsia="仿宋" w:hAnsi="仿宋" w:cs="仿宋" w:hint="eastAsia"/>
          <w:spacing w:val="-9"/>
          <w:sz w:val="32"/>
          <w:szCs w:val="32"/>
        </w:rPr>
        <w:t>盒、蛋白肽水光动力组合</w:t>
      </w:r>
      <w:r>
        <w:rPr>
          <w:rFonts w:ascii="仿宋" w:eastAsia="仿宋" w:hAnsi="仿宋" w:cs="仿宋" w:hint="eastAsia"/>
          <w:spacing w:val="-9"/>
          <w:sz w:val="32"/>
          <w:szCs w:val="32"/>
        </w:rPr>
        <w:t>1</w:t>
      </w:r>
      <w:r>
        <w:rPr>
          <w:rFonts w:ascii="仿宋" w:eastAsia="仿宋" w:hAnsi="仿宋" w:cs="仿宋" w:hint="eastAsia"/>
          <w:spacing w:val="-9"/>
          <w:sz w:val="32"/>
          <w:szCs w:val="32"/>
        </w:rPr>
        <w:t>盒、古䪨天使姜养调理套组</w:t>
      </w:r>
      <w:r>
        <w:rPr>
          <w:rFonts w:ascii="仿宋" w:eastAsia="仿宋" w:hAnsi="仿宋" w:cs="仿宋" w:hint="eastAsia"/>
          <w:spacing w:val="-9"/>
          <w:sz w:val="32"/>
          <w:szCs w:val="32"/>
        </w:rPr>
        <w:t>1</w:t>
      </w:r>
      <w:r>
        <w:rPr>
          <w:rFonts w:ascii="仿宋" w:eastAsia="仿宋" w:hAnsi="仿宋" w:cs="仿宋" w:hint="eastAsia"/>
          <w:spacing w:val="-9"/>
          <w:sz w:val="32"/>
          <w:szCs w:val="32"/>
        </w:rPr>
        <w:t>盒，超过使用期限后未销售出去，也未使用。当事人经营超过使用期限的化妆品案货值金额</w:t>
      </w:r>
      <w:r>
        <w:rPr>
          <w:rFonts w:ascii="仿宋" w:eastAsia="仿宋" w:hAnsi="仿宋" w:cs="仿宋" w:hint="eastAsia"/>
          <w:spacing w:val="-9"/>
          <w:sz w:val="32"/>
          <w:szCs w:val="32"/>
        </w:rPr>
        <w:t>2525.00</w:t>
      </w:r>
      <w:r>
        <w:rPr>
          <w:rFonts w:ascii="仿宋" w:eastAsia="仿宋" w:hAnsi="仿宋" w:cs="仿宋" w:hint="eastAsia"/>
          <w:spacing w:val="-9"/>
          <w:sz w:val="32"/>
          <w:szCs w:val="32"/>
        </w:rPr>
        <w:t>元，违法所得无法计算。</w:t>
      </w:r>
    </w:p>
    <w:p w:rsidR="00C14E36" w:rsidRDefault="00243056">
      <w:pPr>
        <w:widowControl/>
        <w:kinsoku w:val="0"/>
        <w:autoSpaceDE w:val="0"/>
        <w:autoSpaceDN w:val="0"/>
        <w:adjustRightInd w:val="0"/>
        <w:snapToGrid w:val="0"/>
        <w:spacing w:line="360" w:lineRule="auto"/>
        <w:ind w:firstLine="677"/>
        <w:textAlignment w:val="baseline"/>
        <w:rPr>
          <w:rFonts w:ascii="仿宋" w:eastAsia="仿宋" w:hAnsi="仿宋" w:cs="仿宋"/>
          <w:spacing w:val="27"/>
          <w:sz w:val="32"/>
          <w:szCs w:val="32"/>
          <w:u w:val="single"/>
        </w:rPr>
      </w:pPr>
      <w:r>
        <w:rPr>
          <w:rFonts w:ascii="仿宋" w:eastAsia="仿宋" w:hAnsi="仿宋" w:cs="仿宋"/>
          <w:spacing w:val="-2"/>
          <w:sz w:val="32"/>
          <w:szCs w:val="32"/>
        </w:rPr>
        <w:lastRenderedPageBreak/>
        <w:t>上述事实，主要有以下证据证明：</w:t>
      </w:r>
    </w:p>
    <w:p w:rsidR="00C14E36" w:rsidRDefault="00243056">
      <w:pPr>
        <w:widowControl/>
        <w:kinsoku w:val="0"/>
        <w:autoSpaceDE w:val="0"/>
        <w:autoSpaceDN w:val="0"/>
        <w:adjustRightInd w:val="0"/>
        <w:snapToGrid w:val="0"/>
        <w:spacing w:line="360" w:lineRule="auto"/>
        <w:ind w:right="16" w:firstLineChars="200" w:firstLine="604"/>
        <w:textAlignment w:val="baseline"/>
        <w:rPr>
          <w:rFonts w:ascii="仿宋" w:eastAsia="仿宋" w:hAnsi="仿宋" w:cs="仿宋"/>
          <w:spacing w:val="13"/>
          <w:sz w:val="32"/>
          <w:szCs w:val="32"/>
        </w:rPr>
      </w:pPr>
      <w:r>
        <w:rPr>
          <w:rFonts w:ascii="仿宋" w:eastAsia="仿宋" w:hAnsi="仿宋" w:cs="仿宋" w:hint="eastAsia"/>
          <w:spacing w:val="-9"/>
          <w:sz w:val="32"/>
          <w:szCs w:val="32"/>
        </w:rPr>
        <w:t>1.</w:t>
      </w:r>
      <w:r>
        <w:rPr>
          <w:rFonts w:ascii="仿宋" w:eastAsia="仿宋" w:hAnsi="仿宋" w:cs="仿宋" w:hint="eastAsia"/>
          <w:spacing w:val="-9"/>
          <w:sz w:val="32"/>
          <w:szCs w:val="32"/>
        </w:rPr>
        <w:t>被委托人实际经营者杨晓艳签字按印手认可的《营业执照》、本人的《身份证》复印件各</w:t>
      </w:r>
      <w:r>
        <w:rPr>
          <w:rFonts w:ascii="仿宋" w:eastAsia="仿宋" w:hAnsi="仿宋" w:cs="仿宋" w:hint="eastAsia"/>
          <w:spacing w:val="-9"/>
          <w:sz w:val="32"/>
          <w:szCs w:val="32"/>
        </w:rPr>
        <w:t>1</w:t>
      </w:r>
      <w:r>
        <w:rPr>
          <w:rFonts w:ascii="仿宋" w:eastAsia="仿宋" w:hAnsi="仿宋" w:cs="仿宋" w:hint="eastAsia"/>
          <w:spacing w:val="-9"/>
          <w:sz w:val="32"/>
          <w:szCs w:val="32"/>
        </w:rPr>
        <w:t>份，经营者路海鹏的提供的《身份证》复印件</w:t>
      </w:r>
      <w:r>
        <w:rPr>
          <w:rFonts w:ascii="仿宋" w:eastAsia="仿宋" w:hAnsi="仿宋" w:cs="仿宋" w:hint="eastAsia"/>
          <w:spacing w:val="-9"/>
          <w:sz w:val="32"/>
          <w:szCs w:val="32"/>
        </w:rPr>
        <w:t>1</w:t>
      </w:r>
      <w:r>
        <w:rPr>
          <w:rFonts w:ascii="仿宋" w:eastAsia="仿宋" w:hAnsi="仿宋" w:cs="仿宋" w:hint="eastAsia"/>
          <w:spacing w:val="-9"/>
          <w:sz w:val="32"/>
          <w:szCs w:val="32"/>
        </w:rPr>
        <w:t>份，证明当事人的主体资质。</w:t>
      </w:r>
      <w:r>
        <w:rPr>
          <w:rFonts w:ascii="仿宋" w:eastAsia="仿宋" w:hAnsi="仿宋" w:cs="仿宋"/>
          <w:spacing w:val="4"/>
          <w:sz w:val="32"/>
          <w:szCs w:val="32"/>
        </w:rPr>
        <w:t xml:space="preserve">      </w:t>
      </w:r>
      <w:r>
        <w:rPr>
          <w:rFonts w:ascii="仿宋" w:eastAsia="仿宋" w:hAnsi="仿宋" w:cs="仿宋" w:hint="eastAsia"/>
          <w:spacing w:val="4"/>
          <w:sz w:val="32"/>
          <w:szCs w:val="32"/>
        </w:rPr>
        <w:t xml:space="preserve">      </w:t>
      </w:r>
      <w:r>
        <w:rPr>
          <w:rFonts w:ascii="仿宋" w:eastAsia="仿宋" w:hAnsi="仿宋" w:cs="仿宋"/>
          <w:spacing w:val="4"/>
          <w:sz w:val="32"/>
          <w:szCs w:val="32"/>
        </w:rPr>
        <w:t xml:space="preserve"> </w:t>
      </w:r>
      <w:r>
        <w:rPr>
          <w:rFonts w:ascii="仿宋" w:eastAsia="仿宋" w:hAnsi="仿宋" w:cs="仿宋"/>
          <w:spacing w:val="13"/>
          <w:sz w:val="32"/>
          <w:szCs w:val="32"/>
        </w:rPr>
        <w:t xml:space="preserve"> </w:t>
      </w:r>
    </w:p>
    <w:p w:rsidR="00C14E36" w:rsidRDefault="00243056">
      <w:pPr>
        <w:widowControl/>
        <w:kinsoku w:val="0"/>
        <w:autoSpaceDE w:val="0"/>
        <w:autoSpaceDN w:val="0"/>
        <w:adjustRightInd w:val="0"/>
        <w:snapToGrid w:val="0"/>
        <w:spacing w:line="360" w:lineRule="auto"/>
        <w:ind w:right="16"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2.</w:t>
      </w:r>
      <w:r>
        <w:rPr>
          <w:rFonts w:ascii="仿宋" w:eastAsia="仿宋" w:hAnsi="仿宋" w:cs="仿宋" w:hint="eastAsia"/>
          <w:spacing w:val="-9"/>
          <w:sz w:val="32"/>
          <w:szCs w:val="32"/>
        </w:rPr>
        <w:t>被委托人实际经营者杨晓艳签字按手印认可的《现场笔录》、《询问笔录》、《实施行政强制措施决定书》及清单原件各</w:t>
      </w:r>
      <w:r>
        <w:rPr>
          <w:rFonts w:ascii="仿宋" w:eastAsia="仿宋" w:hAnsi="仿宋" w:cs="仿宋" w:hint="eastAsia"/>
          <w:spacing w:val="-9"/>
          <w:sz w:val="32"/>
          <w:szCs w:val="32"/>
        </w:rPr>
        <w:t>1</w:t>
      </w:r>
      <w:r>
        <w:rPr>
          <w:rFonts w:ascii="仿宋" w:eastAsia="仿宋" w:hAnsi="仿宋" w:cs="仿宋" w:hint="eastAsia"/>
          <w:spacing w:val="-9"/>
          <w:sz w:val="32"/>
          <w:szCs w:val="32"/>
        </w:rPr>
        <w:t>份</w:t>
      </w:r>
      <w:r>
        <w:rPr>
          <w:rFonts w:ascii="仿宋" w:eastAsia="仿宋" w:hAnsi="仿宋" w:cs="仿宋" w:hint="eastAsia"/>
          <w:spacing w:val="-9"/>
          <w:sz w:val="32"/>
          <w:szCs w:val="32"/>
        </w:rPr>
        <w:t xml:space="preserve"> </w:t>
      </w:r>
      <w:r>
        <w:rPr>
          <w:rFonts w:ascii="仿宋" w:eastAsia="仿宋" w:hAnsi="仿宋" w:cs="仿宋" w:hint="eastAsia"/>
          <w:spacing w:val="-9"/>
          <w:sz w:val="32"/>
          <w:szCs w:val="32"/>
        </w:rPr>
        <w:t>，证明当事人经营涉案化妆品的购进数量、销售的数量、购的进价格、使用的价格。</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spacing w:val="-4"/>
          <w:sz w:val="32"/>
          <w:szCs w:val="32"/>
        </w:rPr>
        <w:t>3.</w:t>
      </w:r>
      <w:r>
        <w:rPr>
          <w:rFonts w:ascii="仿宋" w:eastAsia="仿宋" w:hAnsi="仿宋" w:cs="仿宋" w:hint="eastAsia"/>
          <w:spacing w:val="-4"/>
          <w:sz w:val="32"/>
          <w:szCs w:val="32"/>
        </w:rPr>
        <w:t>举报人提供的《投诉举报单》原件</w:t>
      </w:r>
      <w:r>
        <w:rPr>
          <w:rFonts w:ascii="仿宋" w:eastAsia="仿宋" w:hAnsi="仿宋" w:cs="仿宋" w:hint="eastAsia"/>
          <w:spacing w:val="-4"/>
          <w:sz w:val="32"/>
          <w:szCs w:val="32"/>
        </w:rPr>
        <w:t>1</w:t>
      </w:r>
      <w:r>
        <w:rPr>
          <w:rFonts w:ascii="仿宋" w:eastAsia="仿宋" w:hAnsi="仿宋" w:cs="仿宋" w:hint="eastAsia"/>
          <w:spacing w:val="-4"/>
          <w:sz w:val="32"/>
          <w:szCs w:val="32"/>
        </w:rPr>
        <w:t>份，</w:t>
      </w:r>
      <w:r>
        <w:rPr>
          <w:rFonts w:ascii="仿宋" w:eastAsia="仿宋" w:hAnsi="仿宋" w:cs="仿宋" w:hint="eastAsia"/>
          <w:spacing w:val="-4"/>
          <w:sz w:val="32"/>
          <w:szCs w:val="32"/>
        </w:rPr>
        <w:t>经营者路海鹏出《委托书》</w:t>
      </w:r>
      <w:r>
        <w:rPr>
          <w:rFonts w:ascii="仿宋" w:eastAsia="仿宋" w:hAnsi="仿宋" w:cs="仿宋" w:hint="eastAsia"/>
          <w:spacing w:val="-4"/>
          <w:sz w:val="32"/>
          <w:szCs w:val="32"/>
        </w:rPr>
        <w:t>1</w:t>
      </w:r>
      <w:r>
        <w:rPr>
          <w:rFonts w:ascii="仿宋" w:eastAsia="仿宋" w:hAnsi="仿宋" w:cs="仿宋" w:hint="eastAsia"/>
          <w:spacing w:val="-4"/>
          <w:sz w:val="32"/>
          <w:szCs w:val="32"/>
        </w:rPr>
        <w:t>份、《身份证》复印件</w:t>
      </w:r>
      <w:r>
        <w:rPr>
          <w:rFonts w:ascii="仿宋" w:eastAsia="仿宋" w:hAnsi="仿宋" w:cs="仿宋" w:hint="eastAsia"/>
          <w:spacing w:val="-4"/>
          <w:sz w:val="32"/>
          <w:szCs w:val="32"/>
        </w:rPr>
        <w:t>1</w:t>
      </w:r>
      <w:r>
        <w:rPr>
          <w:rFonts w:ascii="仿宋" w:eastAsia="仿宋" w:hAnsi="仿宋" w:cs="仿宋" w:hint="eastAsia"/>
          <w:spacing w:val="-4"/>
          <w:sz w:val="32"/>
          <w:szCs w:val="32"/>
        </w:rPr>
        <w:t>份、</w:t>
      </w:r>
      <w:r>
        <w:rPr>
          <w:rFonts w:ascii="仿宋" w:eastAsia="仿宋" w:hAnsi="仿宋" w:cs="仿宋" w:hint="eastAsia"/>
          <w:spacing w:val="-9"/>
          <w:sz w:val="32"/>
          <w:szCs w:val="32"/>
        </w:rPr>
        <w:t>被委托人实际经营者杨晓艳签字按手印认可的《现场笔录》、《询问笔录》、《实施行政强制措施决定书》及清单原件各</w:t>
      </w:r>
      <w:r>
        <w:rPr>
          <w:rFonts w:ascii="仿宋" w:eastAsia="仿宋" w:hAnsi="仿宋" w:cs="仿宋" w:hint="eastAsia"/>
          <w:spacing w:val="-9"/>
          <w:sz w:val="32"/>
          <w:szCs w:val="32"/>
        </w:rPr>
        <w:t>1</w:t>
      </w:r>
      <w:r>
        <w:rPr>
          <w:rFonts w:ascii="仿宋" w:eastAsia="仿宋" w:hAnsi="仿宋" w:cs="仿宋" w:hint="eastAsia"/>
          <w:spacing w:val="-9"/>
          <w:sz w:val="32"/>
          <w:szCs w:val="32"/>
        </w:rPr>
        <w:t>份、执法人员扣押的涉案化妆</w:t>
      </w:r>
      <w:r>
        <w:rPr>
          <w:rFonts w:ascii="仿宋" w:eastAsia="仿宋" w:hAnsi="仿宋" w:cs="仿宋" w:hint="eastAsia"/>
          <w:spacing w:val="-4"/>
          <w:sz w:val="32"/>
          <w:szCs w:val="32"/>
        </w:rPr>
        <w:t>品实物</w:t>
      </w:r>
      <w:r>
        <w:rPr>
          <w:rFonts w:ascii="仿宋" w:eastAsia="仿宋" w:hAnsi="仿宋" w:cs="仿宋" w:hint="eastAsia"/>
          <w:spacing w:val="-4"/>
          <w:sz w:val="32"/>
          <w:szCs w:val="32"/>
        </w:rPr>
        <w:t>6</w:t>
      </w:r>
      <w:r>
        <w:rPr>
          <w:rFonts w:ascii="仿宋" w:eastAsia="仿宋" w:hAnsi="仿宋" w:cs="仿宋" w:hint="eastAsia"/>
          <w:spacing w:val="-4"/>
          <w:sz w:val="32"/>
          <w:szCs w:val="32"/>
        </w:rPr>
        <w:t>件、现场拍摄的相关照片</w:t>
      </w:r>
      <w:r>
        <w:rPr>
          <w:rFonts w:ascii="仿宋" w:eastAsia="仿宋" w:hAnsi="仿宋" w:cs="仿宋" w:hint="eastAsia"/>
          <w:spacing w:val="-4"/>
          <w:sz w:val="32"/>
          <w:szCs w:val="32"/>
        </w:rPr>
        <w:t>8</w:t>
      </w:r>
      <w:r>
        <w:rPr>
          <w:rFonts w:ascii="仿宋" w:eastAsia="仿宋" w:hAnsi="仿宋" w:cs="仿宋" w:hint="eastAsia"/>
          <w:spacing w:val="-4"/>
          <w:sz w:val="32"/>
          <w:szCs w:val="32"/>
        </w:rPr>
        <w:t>张，证明当事人涉嫌经营超过使用期限的化妆品行为属实。</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t xml:space="preserve"> 2022</w:t>
      </w:r>
      <w:r>
        <w:rPr>
          <w:rFonts w:ascii="仿宋" w:eastAsia="仿宋" w:hAnsi="仿宋" w:cs="仿宋" w:hint="eastAsia"/>
          <w:spacing w:val="-4"/>
          <w:sz w:val="32"/>
          <w:szCs w:val="32"/>
        </w:rPr>
        <w:t>年</w:t>
      </w:r>
      <w:r>
        <w:rPr>
          <w:rFonts w:ascii="仿宋" w:eastAsia="仿宋" w:hAnsi="仿宋" w:cs="仿宋" w:hint="eastAsia"/>
          <w:spacing w:val="-4"/>
          <w:sz w:val="32"/>
          <w:szCs w:val="32"/>
        </w:rPr>
        <w:t>5</w:t>
      </w:r>
      <w:r>
        <w:rPr>
          <w:rFonts w:ascii="仿宋" w:eastAsia="仿宋" w:hAnsi="仿宋" w:cs="仿宋" w:hint="eastAsia"/>
          <w:spacing w:val="-4"/>
          <w:sz w:val="32"/>
          <w:szCs w:val="32"/>
        </w:rPr>
        <w:t>月</w:t>
      </w:r>
      <w:r>
        <w:rPr>
          <w:rFonts w:ascii="仿宋" w:eastAsia="仿宋" w:hAnsi="仿宋" w:cs="仿宋" w:hint="eastAsia"/>
          <w:spacing w:val="-4"/>
          <w:sz w:val="32"/>
          <w:szCs w:val="32"/>
        </w:rPr>
        <w:t>11</w:t>
      </w:r>
      <w:r>
        <w:rPr>
          <w:rFonts w:ascii="仿宋" w:eastAsia="仿宋" w:hAnsi="仿宋" w:cs="仿宋" w:hint="eastAsia"/>
          <w:spacing w:val="-4"/>
          <w:sz w:val="32"/>
          <w:szCs w:val="32"/>
        </w:rPr>
        <w:t>日，我局执法人员向当事人下达了《行政处罚告知书》宁市监罚告〔</w:t>
      </w:r>
      <w:r>
        <w:rPr>
          <w:rFonts w:ascii="仿宋" w:eastAsia="仿宋" w:hAnsi="仿宋" w:cs="仿宋" w:hint="eastAsia"/>
          <w:spacing w:val="-4"/>
          <w:sz w:val="32"/>
          <w:szCs w:val="32"/>
        </w:rPr>
        <w:t>2022</w:t>
      </w:r>
      <w:r>
        <w:rPr>
          <w:rFonts w:ascii="仿宋" w:eastAsia="仿宋" w:hAnsi="仿宋" w:cs="仿宋" w:hint="eastAsia"/>
          <w:spacing w:val="-4"/>
          <w:sz w:val="32"/>
          <w:szCs w:val="32"/>
        </w:rPr>
        <w:t>〕</w:t>
      </w:r>
      <w:r>
        <w:rPr>
          <w:rFonts w:ascii="仿宋" w:eastAsia="仿宋" w:hAnsi="仿宋" w:cs="仿宋" w:hint="eastAsia"/>
          <w:spacing w:val="-4"/>
          <w:sz w:val="32"/>
          <w:szCs w:val="32"/>
        </w:rPr>
        <w:t>50</w:t>
      </w:r>
      <w:r>
        <w:rPr>
          <w:rFonts w:ascii="仿宋" w:eastAsia="仿宋" w:hAnsi="仿宋" w:cs="仿宋" w:hint="eastAsia"/>
          <w:spacing w:val="-4"/>
          <w:sz w:val="32"/>
          <w:szCs w:val="32"/>
        </w:rPr>
        <w:t>号，逾期后当事人未提起陈述申辩和听证要求，自动放弃权利。</w:t>
      </w:r>
      <w:r>
        <w:rPr>
          <w:rFonts w:ascii="仿宋" w:eastAsia="仿宋" w:hAnsi="仿宋" w:cs="仿宋" w:hint="eastAsia"/>
          <w:spacing w:val="-4"/>
          <w:sz w:val="32"/>
          <w:szCs w:val="32"/>
        </w:rPr>
        <w:t xml:space="preserve"> </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t>宁远县诗蔓美容院经营超过使用期限的化妆品，此行为违反了《</w:t>
      </w:r>
      <w:r>
        <w:rPr>
          <w:rFonts w:ascii="仿宋" w:eastAsia="仿宋" w:hAnsi="仿宋" w:cs="仿宋" w:hint="eastAsia"/>
          <w:spacing w:val="-4"/>
          <w:sz w:val="32"/>
          <w:szCs w:val="32"/>
          <w:lang w:val="zh-CN"/>
        </w:rPr>
        <w:t>化妆品监督管理条例</w:t>
      </w:r>
      <w:r>
        <w:rPr>
          <w:rFonts w:ascii="仿宋" w:eastAsia="仿宋" w:hAnsi="仿宋" w:cs="仿宋" w:hint="eastAsia"/>
          <w:spacing w:val="-4"/>
          <w:sz w:val="32"/>
          <w:szCs w:val="32"/>
        </w:rPr>
        <w:t>》第三十九条“</w:t>
      </w:r>
      <w:r>
        <w:rPr>
          <w:rFonts w:ascii="仿宋" w:eastAsia="仿宋" w:hAnsi="仿宋" w:cs="仿宋" w:hint="eastAsia"/>
          <w:spacing w:val="-4"/>
          <w:sz w:val="32"/>
          <w:szCs w:val="32"/>
          <w:lang w:val="zh-CN"/>
        </w:rPr>
        <w:t>化妆品生产经营者应当依照有关法律、法规的规定和化妆品标签标示的要求贮存、运输化妆品，定期检查并及时处理变质或者超过使用期限的化妆品</w:t>
      </w:r>
      <w:r>
        <w:rPr>
          <w:rFonts w:ascii="仿宋" w:eastAsia="仿宋" w:hAnsi="仿宋" w:cs="仿宋" w:hint="eastAsia"/>
          <w:spacing w:val="-4"/>
          <w:sz w:val="32"/>
          <w:szCs w:val="32"/>
        </w:rPr>
        <w:t>”的规定。</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lang w:val="zh-CN"/>
        </w:rPr>
      </w:pPr>
      <w:r>
        <w:rPr>
          <w:rFonts w:ascii="仿宋" w:eastAsia="仿宋" w:hAnsi="仿宋" w:cs="仿宋" w:hint="eastAsia"/>
          <w:spacing w:val="-4"/>
          <w:sz w:val="32"/>
          <w:szCs w:val="32"/>
        </w:rPr>
        <w:lastRenderedPageBreak/>
        <w:t>鉴于当事人在案发后积极配合市场监督管理部门调查</w:t>
      </w:r>
      <w:r>
        <w:rPr>
          <w:rFonts w:ascii="仿宋" w:eastAsia="仿宋" w:hAnsi="仿宋" w:cs="仿宋" w:hint="eastAsia"/>
          <w:snapToGrid w:val="0"/>
          <w:color w:val="000000"/>
          <w:spacing w:val="-1"/>
          <w:kern w:val="0"/>
          <w:sz w:val="32"/>
          <w:szCs w:val="32"/>
        </w:rPr>
        <w:t>，如实陈述违法事实并主动提供证据材料，且违法行为未对社会和其他造成后果，认错态度积极，主动消除了违法行为危害后果。符合《中华人民共和国行政处罚法》第三十二条第（一）项“</w:t>
      </w:r>
      <w:r>
        <w:rPr>
          <w:rFonts w:ascii="仿宋" w:eastAsia="仿宋" w:hAnsi="仿宋" w:cs="仿宋" w:hint="eastAsia"/>
          <w:spacing w:val="-4"/>
          <w:sz w:val="32"/>
          <w:szCs w:val="32"/>
        </w:rPr>
        <w:t>主动消除或者减轻违法行为危害后果的”规定可以从轻处罚的情形。经合议讨论，我局决定依法对当事人进行从轻处罚。</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lang w:val="zh-CN"/>
        </w:rPr>
      </w:pPr>
      <w:r>
        <w:rPr>
          <w:rFonts w:ascii="仿宋" w:eastAsia="仿宋" w:hAnsi="仿宋" w:cs="仿宋" w:hint="eastAsia"/>
          <w:spacing w:val="-4"/>
          <w:sz w:val="32"/>
          <w:szCs w:val="32"/>
          <w:lang w:val="zh-CN"/>
        </w:rPr>
        <w:t>综上所述，依据</w:t>
      </w:r>
      <w:r>
        <w:rPr>
          <w:rFonts w:ascii="仿宋" w:eastAsia="仿宋" w:hAnsi="仿宋" w:cs="仿宋" w:hint="eastAsia"/>
          <w:spacing w:val="-4"/>
          <w:sz w:val="32"/>
          <w:szCs w:val="32"/>
        </w:rPr>
        <w:t>《</w:t>
      </w:r>
      <w:r>
        <w:rPr>
          <w:rFonts w:ascii="仿宋" w:eastAsia="仿宋" w:hAnsi="仿宋" w:cs="仿宋" w:hint="eastAsia"/>
          <w:spacing w:val="-4"/>
          <w:sz w:val="32"/>
          <w:szCs w:val="32"/>
          <w:lang w:val="zh-CN"/>
        </w:rPr>
        <w:t>化妆品监督管理条例</w:t>
      </w:r>
      <w:r>
        <w:rPr>
          <w:rFonts w:ascii="仿宋" w:eastAsia="仿宋" w:hAnsi="仿宋" w:cs="仿宋" w:hint="eastAsia"/>
          <w:spacing w:val="-4"/>
          <w:sz w:val="32"/>
          <w:szCs w:val="32"/>
        </w:rPr>
        <w:t>》第六十条第（五）项“</w:t>
      </w:r>
      <w:r>
        <w:rPr>
          <w:rFonts w:ascii="仿宋" w:eastAsia="仿宋" w:hAnsi="仿宋" w:cs="仿宋" w:hint="eastAsia"/>
          <w:spacing w:val="-4"/>
          <w:sz w:val="32"/>
          <w:szCs w:val="32"/>
          <w:lang w:val="zh-CN"/>
        </w:rPr>
        <w:t>有下列情形之一的，由负责药品监督管理的部门没收违法所得、违法生产经营的化妆品和专门用于违法生产经营的原料、包装材料、工具、设备等物品；违法生产经营的化妆品货值金额不足</w:t>
      </w:r>
      <w:r>
        <w:rPr>
          <w:rFonts w:ascii="仿宋" w:eastAsia="仿宋" w:hAnsi="仿宋" w:cs="仿宋" w:hint="eastAsia"/>
          <w:spacing w:val="-4"/>
          <w:sz w:val="32"/>
          <w:szCs w:val="32"/>
          <w:lang w:val="zh-CN"/>
        </w:rPr>
        <w:t>1</w:t>
      </w:r>
      <w:r>
        <w:rPr>
          <w:rFonts w:ascii="仿宋" w:eastAsia="仿宋" w:hAnsi="仿宋" w:cs="仿宋" w:hint="eastAsia"/>
          <w:spacing w:val="-4"/>
          <w:sz w:val="32"/>
          <w:szCs w:val="32"/>
          <w:lang w:val="zh-CN"/>
        </w:rPr>
        <w:t>万元的，并处</w:t>
      </w:r>
      <w:r>
        <w:rPr>
          <w:rFonts w:ascii="仿宋" w:eastAsia="仿宋" w:hAnsi="仿宋" w:cs="仿宋" w:hint="eastAsia"/>
          <w:spacing w:val="-4"/>
          <w:sz w:val="32"/>
          <w:szCs w:val="32"/>
          <w:lang w:val="zh-CN"/>
        </w:rPr>
        <w:t>1</w:t>
      </w:r>
      <w:r>
        <w:rPr>
          <w:rFonts w:ascii="仿宋" w:eastAsia="仿宋" w:hAnsi="仿宋" w:cs="仿宋" w:hint="eastAsia"/>
          <w:spacing w:val="-4"/>
          <w:sz w:val="32"/>
          <w:szCs w:val="32"/>
          <w:lang w:val="zh-CN"/>
        </w:rPr>
        <w:t>万元以上</w:t>
      </w:r>
      <w:r>
        <w:rPr>
          <w:rFonts w:ascii="仿宋" w:eastAsia="仿宋" w:hAnsi="仿宋" w:cs="仿宋" w:hint="eastAsia"/>
          <w:spacing w:val="-4"/>
          <w:sz w:val="32"/>
          <w:szCs w:val="32"/>
          <w:lang w:val="zh-CN"/>
        </w:rPr>
        <w:t>5</w:t>
      </w:r>
      <w:r>
        <w:rPr>
          <w:rFonts w:ascii="仿宋" w:eastAsia="仿宋" w:hAnsi="仿宋" w:cs="仿宋" w:hint="eastAsia"/>
          <w:spacing w:val="-4"/>
          <w:sz w:val="32"/>
          <w:szCs w:val="32"/>
          <w:lang w:val="zh-CN"/>
        </w:rPr>
        <w:t>万元以下罚款；货值金额</w:t>
      </w:r>
      <w:r>
        <w:rPr>
          <w:rFonts w:ascii="仿宋" w:eastAsia="仿宋" w:hAnsi="仿宋" w:cs="仿宋" w:hint="eastAsia"/>
          <w:spacing w:val="-4"/>
          <w:sz w:val="32"/>
          <w:szCs w:val="32"/>
          <w:lang w:val="zh-CN"/>
        </w:rPr>
        <w:t>1</w:t>
      </w:r>
      <w:r>
        <w:rPr>
          <w:rFonts w:ascii="仿宋" w:eastAsia="仿宋" w:hAnsi="仿宋" w:cs="仿宋" w:hint="eastAsia"/>
          <w:spacing w:val="-4"/>
          <w:sz w:val="32"/>
          <w:szCs w:val="32"/>
          <w:lang w:val="zh-CN"/>
        </w:rPr>
        <w:t>万元以上的，并处货值金额</w:t>
      </w:r>
      <w:r>
        <w:rPr>
          <w:rFonts w:ascii="仿宋" w:eastAsia="仿宋" w:hAnsi="仿宋" w:cs="仿宋" w:hint="eastAsia"/>
          <w:spacing w:val="-4"/>
          <w:sz w:val="32"/>
          <w:szCs w:val="32"/>
          <w:lang w:val="zh-CN"/>
        </w:rPr>
        <w:t>5</w:t>
      </w:r>
      <w:r>
        <w:rPr>
          <w:rFonts w:ascii="仿宋" w:eastAsia="仿宋" w:hAnsi="仿宋" w:cs="仿宋" w:hint="eastAsia"/>
          <w:spacing w:val="-4"/>
          <w:sz w:val="32"/>
          <w:szCs w:val="32"/>
          <w:lang w:val="zh-CN"/>
        </w:rPr>
        <w:t>倍以上</w:t>
      </w:r>
      <w:r>
        <w:rPr>
          <w:rFonts w:ascii="仿宋" w:eastAsia="仿宋" w:hAnsi="仿宋" w:cs="仿宋" w:hint="eastAsia"/>
          <w:spacing w:val="-4"/>
          <w:sz w:val="32"/>
          <w:szCs w:val="32"/>
          <w:lang w:val="zh-CN"/>
        </w:rPr>
        <w:t>20</w:t>
      </w:r>
      <w:r>
        <w:rPr>
          <w:rFonts w:ascii="仿宋" w:eastAsia="仿宋" w:hAnsi="仿宋" w:cs="仿宋" w:hint="eastAsia"/>
          <w:spacing w:val="-4"/>
          <w:sz w:val="32"/>
          <w:szCs w:val="32"/>
          <w:lang w:val="zh-CN"/>
        </w:rPr>
        <w:t>倍以下罚款；情节严重的，责令停产停业、由备案部门取消备案或者由原发证部门吊销化妆品许可证件，对违法单位的法定代表人或者主要负责人、直接负责的主管人员和其他直接责任人员处以其上一年度从本单位取得收入的</w:t>
      </w:r>
      <w:r>
        <w:rPr>
          <w:rFonts w:ascii="仿宋" w:eastAsia="仿宋" w:hAnsi="仿宋" w:cs="仿宋" w:hint="eastAsia"/>
          <w:spacing w:val="-4"/>
          <w:sz w:val="32"/>
          <w:szCs w:val="32"/>
          <w:lang w:val="zh-CN"/>
        </w:rPr>
        <w:t>1</w:t>
      </w:r>
      <w:r>
        <w:rPr>
          <w:rFonts w:ascii="仿宋" w:eastAsia="仿宋" w:hAnsi="仿宋" w:cs="仿宋" w:hint="eastAsia"/>
          <w:spacing w:val="-4"/>
          <w:sz w:val="32"/>
          <w:szCs w:val="32"/>
          <w:lang w:val="zh-CN"/>
        </w:rPr>
        <w:t>倍以上</w:t>
      </w:r>
      <w:r>
        <w:rPr>
          <w:rFonts w:ascii="仿宋" w:eastAsia="仿宋" w:hAnsi="仿宋" w:cs="仿宋" w:hint="eastAsia"/>
          <w:spacing w:val="-4"/>
          <w:sz w:val="32"/>
          <w:szCs w:val="32"/>
          <w:lang w:val="zh-CN"/>
        </w:rPr>
        <w:t>3</w:t>
      </w:r>
      <w:r>
        <w:rPr>
          <w:rFonts w:ascii="仿宋" w:eastAsia="仿宋" w:hAnsi="仿宋" w:cs="仿宋" w:hint="eastAsia"/>
          <w:spacing w:val="-4"/>
          <w:sz w:val="32"/>
          <w:szCs w:val="32"/>
          <w:lang w:val="zh-CN"/>
        </w:rPr>
        <w:t>倍以下罚款，</w:t>
      </w:r>
      <w:r>
        <w:rPr>
          <w:rFonts w:ascii="仿宋" w:eastAsia="仿宋" w:hAnsi="仿宋" w:cs="仿宋" w:hint="eastAsia"/>
          <w:spacing w:val="-4"/>
          <w:sz w:val="32"/>
          <w:szCs w:val="32"/>
          <w:lang w:val="zh-CN"/>
        </w:rPr>
        <w:t>10</w:t>
      </w:r>
      <w:r>
        <w:rPr>
          <w:rFonts w:ascii="仿宋" w:eastAsia="仿宋" w:hAnsi="仿宋" w:cs="仿宋" w:hint="eastAsia"/>
          <w:spacing w:val="-4"/>
          <w:sz w:val="32"/>
          <w:szCs w:val="32"/>
          <w:lang w:val="zh-CN"/>
        </w:rPr>
        <w:t>年内禁止其从事化妆品生产经营活动；构成犯罪的，依法追究刑事责任：（五）化妆品经营者擅自配制化妆品，或者经营变质、超过使用期限的化妆品；</w:t>
      </w:r>
      <w:r>
        <w:rPr>
          <w:rFonts w:ascii="仿宋" w:eastAsia="仿宋" w:hAnsi="仿宋" w:cs="仿宋" w:hint="eastAsia"/>
          <w:spacing w:val="-4"/>
          <w:sz w:val="32"/>
          <w:szCs w:val="32"/>
        </w:rPr>
        <w:t>”</w:t>
      </w:r>
      <w:r>
        <w:rPr>
          <w:rFonts w:ascii="仿宋" w:eastAsia="仿宋" w:hAnsi="仿宋" w:cs="仿宋" w:hint="eastAsia"/>
          <w:spacing w:val="-4"/>
          <w:sz w:val="32"/>
          <w:szCs w:val="32"/>
          <w:lang w:val="zh-CN"/>
        </w:rPr>
        <w:t>的规定，我局决定对当事人给予以下行政处罚：</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lastRenderedPageBreak/>
        <w:t>1.</w:t>
      </w:r>
      <w:r>
        <w:rPr>
          <w:rFonts w:ascii="仿宋" w:eastAsia="仿宋" w:hAnsi="仿宋" w:cs="仿宋" w:hint="eastAsia"/>
          <w:spacing w:val="-4"/>
          <w:sz w:val="32"/>
          <w:szCs w:val="32"/>
        </w:rPr>
        <w:t>没收扣押的亮肤洗面奶</w:t>
      </w:r>
      <w:r>
        <w:rPr>
          <w:rFonts w:ascii="仿宋" w:eastAsia="仿宋" w:hAnsi="仿宋" w:cs="仿宋" w:hint="eastAsia"/>
          <w:spacing w:val="-4"/>
          <w:sz w:val="32"/>
          <w:szCs w:val="32"/>
        </w:rPr>
        <w:t>1</w:t>
      </w:r>
      <w:r>
        <w:rPr>
          <w:rFonts w:ascii="仿宋" w:eastAsia="仿宋" w:hAnsi="仿宋" w:cs="仿宋" w:hint="eastAsia"/>
          <w:spacing w:val="-4"/>
          <w:sz w:val="32"/>
          <w:szCs w:val="32"/>
        </w:rPr>
        <w:t>瓶（剩余半</w:t>
      </w:r>
      <w:r>
        <w:rPr>
          <w:rFonts w:ascii="仿宋" w:eastAsia="仿宋" w:hAnsi="仿宋" w:cs="仿宋" w:hint="eastAsia"/>
          <w:spacing w:val="-4"/>
          <w:sz w:val="32"/>
          <w:szCs w:val="32"/>
        </w:rPr>
        <w:t>瓶）、英娜蛋白肽水光组合</w:t>
      </w:r>
      <w:r>
        <w:rPr>
          <w:rFonts w:ascii="仿宋" w:eastAsia="仿宋" w:hAnsi="仿宋" w:cs="仿宋" w:hint="eastAsia"/>
          <w:spacing w:val="-4"/>
          <w:sz w:val="32"/>
          <w:szCs w:val="32"/>
        </w:rPr>
        <w:t>1</w:t>
      </w:r>
      <w:r>
        <w:rPr>
          <w:rFonts w:ascii="仿宋" w:eastAsia="仿宋" w:hAnsi="仿宋" w:cs="仿宋" w:hint="eastAsia"/>
          <w:spacing w:val="-4"/>
          <w:sz w:val="32"/>
          <w:szCs w:val="32"/>
        </w:rPr>
        <w:t>盒、香丽容嫩颜青春套盒</w:t>
      </w:r>
      <w:r>
        <w:rPr>
          <w:rFonts w:ascii="仿宋" w:eastAsia="仿宋" w:hAnsi="仿宋" w:cs="仿宋" w:hint="eastAsia"/>
          <w:spacing w:val="-4"/>
          <w:sz w:val="32"/>
          <w:szCs w:val="32"/>
        </w:rPr>
        <w:t>2</w:t>
      </w:r>
      <w:r>
        <w:rPr>
          <w:rFonts w:ascii="仿宋" w:eastAsia="仿宋" w:hAnsi="仿宋" w:cs="仿宋" w:hint="eastAsia"/>
          <w:spacing w:val="-4"/>
          <w:sz w:val="32"/>
          <w:szCs w:val="32"/>
        </w:rPr>
        <w:t>盒、蛋白肽水光动力组合</w:t>
      </w:r>
      <w:r>
        <w:rPr>
          <w:rFonts w:ascii="仿宋" w:eastAsia="仿宋" w:hAnsi="仿宋" w:cs="仿宋" w:hint="eastAsia"/>
          <w:spacing w:val="-4"/>
          <w:sz w:val="32"/>
          <w:szCs w:val="32"/>
        </w:rPr>
        <w:t>1</w:t>
      </w:r>
      <w:r>
        <w:rPr>
          <w:rFonts w:ascii="仿宋" w:eastAsia="仿宋" w:hAnsi="仿宋" w:cs="仿宋" w:hint="eastAsia"/>
          <w:spacing w:val="-4"/>
          <w:sz w:val="32"/>
          <w:szCs w:val="32"/>
        </w:rPr>
        <w:t>盒、古䪨天使姜养调理套组</w:t>
      </w:r>
      <w:r>
        <w:rPr>
          <w:rFonts w:ascii="仿宋" w:eastAsia="仿宋" w:hAnsi="仿宋" w:cs="仿宋" w:hint="eastAsia"/>
          <w:spacing w:val="-4"/>
          <w:sz w:val="32"/>
          <w:szCs w:val="32"/>
        </w:rPr>
        <w:t>1</w:t>
      </w:r>
      <w:r>
        <w:rPr>
          <w:rFonts w:ascii="仿宋" w:eastAsia="仿宋" w:hAnsi="仿宋" w:cs="仿宋" w:hint="eastAsia"/>
          <w:spacing w:val="-4"/>
          <w:sz w:val="32"/>
          <w:szCs w:val="32"/>
        </w:rPr>
        <w:t>盒；</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t>2.</w:t>
      </w:r>
      <w:r>
        <w:rPr>
          <w:rFonts w:ascii="仿宋" w:eastAsia="仿宋" w:hAnsi="仿宋" w:cs="仿宋" w:hint="eastAsia"/>
          <w:spacing w:val="-4"/>
          <w:sz w:val="32"/>
          <w:szCs w:val="32"/>
        </w:rPr>
        <w:t>并处罚款人民币壹万圆（</w:t>
      </w:r>
      <w:r>
        <w:rPr>
          <w:rFonts w:ascii="仿宋" w:eastAsia="仿宋" w:hAnsi="仿宋" w:cs="仿宋" w:hint="eastAsia"/>
          <w:spacing w:val="-4"/>
          <w:sz w:val="32"/>
          <w:szCs w:val="32"/>
        </w:rPr>
        <w:t>¥10000.00</w:t>
      </w:r>
      <w:r>
        <w:rPr>
          <w:rFonts w:ascii="仿宋" w:eastAsia="仿宋" w:hAnsi="仿宋" w:cs="仿宋" w:hint="eastAsia"/>
          <w:spacing w:val="-4"/>
          <w:sz w:val="32"/>
          <w:szCs w:val="32"/>
        </w:rPr>
        <w:t>）整。</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t>根据《中华人民共和国行政处罚法》第六十六条第一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仿宋" w:eastAsia="仿宋" w:hAnsi="仿宋" w:cs="仿宋" w:hint="eastAsia"/>
          <w:spacing w:val="-4"/>
          <w:sz w:val="32"/>
          <w:szCs w:val="32"/>
        </w:rPr>
        <w:t>43001585071052506750</w:t>
      </w:r>
      <w:r>
        <w:rPr>
          <w:rFonts w:ascii="仿宋" w:eastAsia="仿宋" w:hAnsi="仿宋" w:cs="仿宋" w:hint="eastAsia"/>
          <w:spacing w:val="-4"/>
          <w:sz w:val="32"/>
          <w:szCs w:val="32"/>
        </w:rPr>
        <w:t>）。当事人逾期不缴纳罚款，本局将依据《中华人民共和国行政处罚法》第七十二条第一款（</w:t>
      </w:r>
      <w:r>
        <w:rPr>
          <w:rFonts w:ascii="仿宋" w:eastAsia="仿宋" w:hAnsi="仿宋" w:cs="仿宋" w:hint="eastAsia"/>
          <w:spacing w:val="-4"/>
          <w:sz w:val="32"/>
          <w:szCs w:val="32"/>
        </w:rPr>
        <w:t>一）、（四）项的规定，每日按罚款数额的百分之三加处罚款，并申请人民法院强制执行。</w:t>
      </w:r>
      <w:r>
        <w:rPr>
          <w:rFonts w:ascii="仿宋" w:eastAsia="仿宋" w:hAnsi="仿宋" w:cs="仿宋" w:hint="eastAsia"/>
          <w:spacing w:val="-4"/>
          <w:sz w:val="32"/>
          <w:szCs w:val="32"/>
        </w:rPr>
        <w:t xml:space="preserve">          </w:t>
      </w:r>
    </w:p>
    <w:p w:rsidR="00C14E36" w:rsidRDefault="00243056">
      <w:pPr>
        <w:widowControl/>
        <w:kinsoku w:val="0"/>
        <w:autoSpaceDE w:val="0"/>
        <w:autoSpaceDN w:val="0"/>
        <w:adjustRightInd w:val="0"/>
        <w:snapToGrid w:val="0"/>
        <w:spacing w:line="360" w:lineRule="auto"/>
        <w:ind w:right="16" w:firstLineChars="200" w:firstLine="624"/>
        <w:textAlignment w:val="baseline"/>
        <w:rPr>
          <w:rFonts w:ascii="仿宋" w:eastAsia="仿宋" w:hAnsi="仿宋" w:cs="仿宋"/>
          <w:spacing w:val="-4"/>
          <w:sz w:val="32"/>
          <w:szCs w:val="32"/>
        </w:rPr>
      </w:pPr>
      <w:r>
        <w:rPr>
          <w:rFonts w:ascii="仿宋" w:eastAsia="仿宋" w:hAnsi="仿宋" w:cs="仿宋" w:hint="eastAsia"/>
          <w:spacing w:val="-4"/>
          <w:sz w:val="32"/>
          <w:szCs w:val="32"/>
        </w:rPr>
        <w:t>当事人如不服本处罚决定，可在接到本处罚决定书之日起六十日内，向宁远县人民政府申请复议，或在六个月内直接向道县人民法院提起行政诉讼。</w:t>
      </w:r>
      <w:r>
        <w:rPr>
          <w:rFonts w:ascii="仿宋" w:eastAsia="仿宋" w:hAnsi="仿宋" w:cs="仿宋" w:hint="eastAsia"/>
          <w:spacing w:val="-4"/>
          <w:sz w:val="32"/>
          <w:szCs w:val="32"/>
        </w:rPr>
        <w:t xml:space="preserve">   </w:t>
      </w:r>
    </w:p>
    <w:p w:rsidR="00C14E36" w:rsidRDefault="00C14E36">
      <w:pPr>
        <w:wordWrap w:val="0"/>
        <w:snapToGrid w:val="0"/>
        <w:spacing w:line="440" w:lineRule="exact"/>
        <w:rPr>
          <w:rFonts w:ascii="仿宋" w:eastAsia="仿宋" w:hAnsi="仿宋" w:cs="仿宋"/>
          <w:color w:val="000000"/>
          <w:sz w:val="32"/>
          <w:szCs w:val="32"/>
        </w:rPr>
      </w:pPr>
    </w:p>
    <w:p w:rsidR="00C14E36" w:rsidRDefault="00243056">
      <w:pPr>
        <w:wordWrap w:val="0"/>
        <w:snapToGrid w:val="0"/>
        <w:spacing w:line="440" w:lineRule="exact"/>
        <w:ind w:firstLineChars="1400" w:firstLine="4480"/>
        <w:rPr>
          <w:rFonts w:ascii="仿宋" w:eastAsia="仿宋" w:hAnsi="仿宋" w:cs="仿宋"/>
          <w:color w:val="000000"/>
          <w:sz w:val="32"/>
          <w:szCs w:val="32"/>
        </w:rPr>
      </w:pPr>
      <w:r>
        <w:rPr>
          <w:rFonts w:ascii="仿宋" w:eastAsia="仿宋" w:hAnsi="仿宋" w:cs="仿宋" w:hint="eastAsia"/>
          <w:color w:val="000000"/>
          <w:sz w:val="32"/>
          <w:szCs w:val="32"/>
        </w:rPr>
        <w:t>宁远县市场监督管理局</w:t>
      </w:r>
    </w:p>
    <w:p w:rsidR="00C14E36" w:rsidRDefault="00243056">
      <w:pPr>
        <w:wordWrap w:val="0"/>
        <w:snapToGrid w:val="0"/>
        <w:spacing w:line="440" w:lineRule="exact"/>
        <w:ind w:left="5602"/>
        <w:jc w:val="right"/>
        <w:rPr>
          <w:rFonts w:ascii="仿宋" w:eastAsia="仿宋" w:hAnsi="仿宋" w:cs="仿宋"/>
          <w:color w:val="000000"/>
          <w:sz w:val="32"/>
          <w:szCs w:val="32"/>
        </w:rPr>
      </w:pPr>
      <w:r>
        <w:rPr>
          <w:rFonts w:ascii="仿宋" w:eastAsia="仿宋" w:hAnsi="仿宋" w:cs="仿宋" w:hint="eastAsia"/>
          <w:color w:val="000000"/>
          <w:sz w:val="32"/>
          <w:szCs w:val="32"/>
        </w:rPr>
        <w:t>（印</w:t>
      </w: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rPr>
        <w:t>章）</w:t>
      </w:r>
      <w:r>
        <w:rPr>
          <w:rFonts w:ascii="仿宋" w:eastAsia="仿宋" w:hAnsi="仿宋" w:cs="仿宋" w:hint="eastAsia"/>
          <w:color w:val="000000"/>
          <w:sz w:val="32"/>
          <w:szCs w:val="32"/>
        </w:rPr>
        <w:t xml:space="preserve">        </w:t>
      </w:r>
    </w:p>
    <w:p w:rsidR="00C14E36" w:rsidRDefault="00243056">
      <w:pPr>
        <w:wordWrap w:val="0"/>
        <w:snapToGrid w:val="0"/>
        <w:spacing w:line="440" w:lineRule="exact"/>
        <w:ind w:firstLine="640"/>
        <w:jc w:val="center"/>
        <w:rPr>
          <w:rFonts w:ascii="仿宋" w:eastAsia="仿宋" w:hAnsi="仿宋" w:cs="仿宋"/>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2022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5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27</w:t>
      </w:r>
      <w:bookmarkStart w:id="0" w:name="_GoBack"/>
      <w:bookmarkEnd w:id="0"/>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 xml:space="preserve">  </w:t>
      </w:r>
    </w:p>
    <w:p w:rsidR="00C14E36" w:rsidRDefault="00C14E36">
      <w:pPr>
        <w:widowControl/>
        <w:kinsoku w:val="0"/>
        <w:autoSpaceDE w:val="0"/>
        <w:autoSpaceDN w:val="0"/>
        <w:adjustRightInd w:val="0"/>
        <w:snapToGrid w:val="0"/>
        <w:spacing w:before="105" w:line="440" w:lineRule="exact"/>
        <w:jc w:val="left"/>
        <w:textAlignment w:val="baseline"/>
        <w:rPr>
          <w:rFonts w:ascii="黑体" w:eastAsia="黑体" w:hAnsi="黑体" w:cs="黑体"/>
          <w:snapToGrid w:val="0"/>
          <w:color w:val="231F20"/>
          <w:spacing w:val="-11"/>
          <w:kern w:val="0"/>
          <w:sz w:val="32"/>
          <w:szCs w:val="32"/>
        </w:rPr>
      </w:pPr>
    </w:p>
    <w:p w:rsidR="00C14E36" w:rsidRDefault="00243056">
      <w:pPr>
        <w:widowControl/>
        <w:kinsoku w:val="0"/>
        <w:autoSpaceDE w:val="0"/>
        <w:autoSpaceDN w:val="0"/>
        <w:adjustRightInd w:val="0"/>
        <w:snapToGrid w:val="0"/>
        <w:spacing w:before="105" w:line="440" w:lineRule="exact"/>
        <w:ind w:firstLine="403"/>
        <w:jc w:val="left"/>
        <w:textAlignment w:val="baseline"/>
        <w:rPr>
          <w:rFonts w:ascii="Microsoft JhengHei"/>
        </w:rPr>
      </w:pPr>
      <w:r>
        <w:rPr>
          <w:rFonts w:ascii="黑体" w:eastAsia="黑体" w:hAnsi="黑体" w:cs="黑体"/>
          <w:snapToGrid w:val="0"/>
          <w:color w:val="231F20"/>
          <w:spacing w:val="-11"/>
          <w:kern w:val="0"/>
          <w:sz w:val="32"/>
          <w:szCs w:val="32"/>
        </w:rPr>
        <w:t>（市场监督管理部门将依法向社会公开行政处罚决定信息）</w:t>
      </w:r>
    </w:p>
    <w:sectPr w:rsidR="00C14E36" w:rsidSect="00C14E36">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icrosoft JhengHei">
    <w:panose1 w:val="020B0604030504040204"/>
    <w:charset w:val="88"/>
    <w:family w:val="swiss"/>
    <w:pitch w:val="variable"/>
    <w:sig w:usb0="00000087" w:usb1="288F4000" w:usb2="00000016" w:usb3="00000000" w:csb0="00100009"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MDlhZjk3NDUxZjcyZDhkMjE2Yjg2ZWUxOTYyMDE2YjYifQ=="/>
  </w:docVars>
  <w:rsids>
    <w:rsidRoot w:val="00C14E36"/>
    <w:rsid w:val="00243056"/>
    <w:rsid w:val="004C1844"/>
    <w:rsid w:val="00586429"/>
    <w:rsid w:val="00C14E36"/>
    <w:rsid w:val="0112243A"/>
    <w:rsid w:val="01237D10"/>
    <w:rsid w:val="017421CC"/>
    <w:rsid w:val="02F0007C"/>
    <w:rsid w:val="02FB4A9F"/>
    <w:rsid w:val="03932172"/>
    <w:rsid w:val="03E12748"/>
    <w:rsid w:val="04003C23"/>
    <w:rsid w:val="042B7DAF"/>
    <w:rsid w:val="046A5D05"/>
    <w:rsid w:val="048C74D3"/>
    <w:rsid w:val="04B9304D"/>
    <w:rsid w:val="05130B5C"/>
    <w:rsid w:val="051A6162"/>
    <w:rsid w:val="05267803"/>
    <w:rsid w:val="05557036"/>
    <w:rsid w:val="05885D13"/>
    <w:rsid w:val="05C56E69"/>
    <w:rsid w:val="05EA1160"/>
    <w:rsid w:val="06153FDA"/>
    <w:rsid w:val="063B12BE"/>
    <w:rsid w:val="068E0254"/>
    <w:rsid w:val="06D00507"/>
    <w:rsid w:val="07613DBB"/>
    <w:rsid w:val="077A3D9D"/>
    <w:rsid w:val="079269DC"/>
    <w:rsid w:val="07E33E39"/>
    <w:rsid w:val="08404DD2"/>
    <w:rsid w:val="086776F8"/>
    <w:rsid w:val="08A1447B"/>
    <w:rsid w:val="08AB4062"/>
    <w:rsid w:val="08BC7422"/>
    <w:rsid w:val="08C3165D"/>
    <w:rsid w:val="08EE74B0"/>
    <w:rsid w:val="09267BCA"/>
    <w:rsid w:val="099646BC"/>
    <w:rsid w:val="09DE426C"/>
    <w:rsid w:val="0A2C16DF"/>
    <w:rsid w:val="0ADE190C"/>
    <w:rsid w:val="0B114647"/>
    <w:rsid w:val="0B691687"/>
    <w:rsid w:val="0BAE27D2"/>
    <w:rsid w:val="0BE854B8"/>
    <w:rsid w:val="0BEC43FB"/>
    <w:rsid w:val="0BFD1DFE"/>
    <w:rsid w:val="0C433484"/>
    <w:rsid w:val="0C491BF6"/>
    <w:rsid w:val="0D1B765B"/>
    <w:rsid w:val="0D915CBA"/>
    <w:rsid w:val="0DD9784B"/>
    <w:rsid w:val="0E2449B2"/>
    <w:rsid w:val="0EF175BD"/>
    <w:rsid w:val="0F2219DC"/>
    <w:rsid w:val="0F4B1310"/>
    <w:rsid w:val="0F773736"/>
    <w:rsid w:val="0FD47AB9"/>
    <w:rsid w:val="0FF84610"/>
    <w:rsid w:val="10836139"/>
    <w:rsid w:val="113614C8"/>
    <w:rsid w:val="11381CE9"/>
    <w:rsid w:val="11B84391"/>
    <w:rsid w:val="11D0727F"/>
    <w:rsid w:val="12631F4C"/>
    <w:rsid w:val="12643CB3"/>
    <w:rsid w:val="12CB0E51"/>
    <w:rsid w:val="12F8203D"/>
    <w:rsid w:val="1357135A"/>
    <w:rsid w:val="136A6256"/>
    <w:rsid w:val="13DC6966"/>
    <w:rsid w:val="14017990"/>
    <w:rsid w:val="14387A40"/>
    <w:rsid w:val="144C01D2"/>
    <w:rsid w:val="14B57247"/>
    <w:rsid w:val="14BD7567"/>
    <w:rsid w:val="14F61C71"/>
    <w:rsid w:val="159D6BCD"/>
    <w:rsid w:val="165C728F"/>
    <w:rsid w:val="168B1307"/>
    <w:rsid w:val="1693323D"/>
    <w:rsid w:val="16951D52"/>
    <w:rsid w:val="170070C9"/>
    <w:rsid w:val="17122E1B"/>
    <w:rsid w:val="177A6909"/>
    <w:rsid w:val="18030001"/>
    <w:rsid w:val="183C688A"/>
    <w:rsid w:val="18535BD0"/>
    <w:rsid w:val="18756535"/>
    <w:rsid w:val="187A274D"/>
    <w:rsid w:val="18E1419F"/>
    <w:rsid w:val="18F1640B"/>
    <w:rsid w:val="18F33115"/>
    <w:rsid w:val="18FB1A45"/>
    <w:rsid w:val="193816C7"/>
    <w:rsid w:val="19AF6FE2"/>
    <w:rsid w:val="19C92ABF"/>
    <w:rsid w:val="19FA1C5A"/>
    <w:rsid w:val="1A1956D7"/>
    <w:rsid w:val="1A5275B1"/>
    <w:rsid w:val="1AFB357A"/>
    <w:rsid w:val="1B1E3045"/>
    <w:rsid w:val="1B2B0A11"/>
    <w:rsid w:val="1B851FCC"/>
    <w:rsid w:val="1BA42305"/>
    <w:rsid w:val="1BB40707"/>
    <w:rsid w:val="1C0D67DA"/>
    <w:rsid w:val="1C5C1670"/>
    <w:rsid w:val="1C623275"/>
    <w:rsid w:val="1C8B52F7"/>
    <w:rsid w:val="1DA26C29"/>
    <w:rsid w:val="1E3C52BF"/>
    <w:rsid w:val="1E53519F"/>
    <w:rsid w:val="1E5B21ED"/>
    <w:rsid w:val="1EA03AA1"/>
    <w:rsid w:val="1F4872F4"/>
    <w:rsid w:val="1F9C084C"/>
    <w:rsid w:val="1FAE6700"/>
    <w:rsid w:val="20213EB4"/>
    <w:rsid w:val="2074480F"/>
    <w:rsid w:val="20900EF7"/>
    <w:rsid w:val="20C34031"/>
    <w:rsid w:val="20D576DC"/>
    <w:rsid w:val="20E73ECD"/>
    <w:rsid w:val="215971C3"/>
    <w:rsid w:val="215C7168"/>
    <w:rsid w:val="21AB5478"/>
    <w:rsid w:val="21FE5746"/>
    <w:rsid w:val="22065573"/>
    <w:rsid w:val="221467F9"/>
    <w:rsid w:val="222A25D0"/>
    <w:rsid w:val="222E2835"/>
    <w:rsid w:val="225B0AC0"/>
    <w:rsid w:val="228B6478"/>
    <w:rsid w:val="22A24DC3"/>
    <w:rsid w:val="22A74FAA"/>
    <w:rsid w:val="22FC7498"/>
    <w:rsid w:val="23957D19"/>
    <w:rsid w:val="24123A5F"/>
    <w:rsid w:val="242F660C"/>
    <w:rsid w:val="24325066"/>
    <w:rsid w:val="24BF60ED"/>
    <w:rsid w:val="256C7A50"/>
    <w:rsid w:val="25880534"/>
    <w:rsid w:val="259D72E5"/>
    <w:rsid w:val="25B35EC9"/>
    <w:rsid w:val="25CE78A5"/>
    <w:rsid w:val="25F96258"/>
    <w:rsid w:val="261153E5"/>
    <w:rsid w:val="262F5801"/>
    <w:rsid w:val="26F86CAF"/>
    <w:rsid w:val="27207C2A"/>
    <w:rsid w:val="276B241E"/>
    <w:rsid w:val="2782742C"/>
    <w:rsid w:val="27A04743"/>
    <w:rsid w:val="27E6736B"/>
    <w:rsid w:val="281F5EE9"/>
    <w:rsid w:val="284362F7"/>
    <w:rsid w:val="288F6532"/>
    <w:rsid w:val="28EE0189"/>
    <w:rsid w:val="29160A5B"/>
    <w:rsid w:val="2952794A"/>
    <w:rsid w:val="29DB0287"/>
    <w:rsid w:val="29E60D26"/>
    <w:rsid w:val="2A001750"/>
    <w:rsid w:val="2A312F27"/>
    <w:rsid w:val="2AE13082"/>
    <w:rsid w:val="2AF4778E"/>
    <w:rsid w:val="2B045002"/>
    <w:rsid w:val="2B0645D6"/>
    <w:rsid w:val="2B0E7867"/>
    <w:rsid w:val="2B200583"/>
    <w:rsid w:val="2BB41692"/>
    <w:rsid w:val="2BC737BA"/>
    <w:rsid w:val="2BD22B6A"/>
    <w:rsid w:val="2BEE65E1"/>
    <w:rsid w:val="2C9341CD"/>
    <w:rsid w:val="2CAE180A"/>
    <w:rsid w:val="2CB11113"/>
    <w:rsid w:val="2D395E1D"/>
    <w:rsid w:val="2D7A66ED"/>
    <w:rsid w:val="2E3D0D1D"/>
    <w:rsid w:val="2E5A55CB"/>
    <w:rsid w:val="2EF51C72"/>
    <w:rsid w:val="2F677C4C"/>
    <w:rsid w:val="2FBC488E"/>
    <w:rsid w:val="30647125"/>
    <w:rsid w:val="30823C0C"/>
    <w:rsid w:val="30A04D99"/>
    <w:rsid w:val="30AC4B1A"/>
    <w:rsid w:val="30DD6825"/>
    <w:rsid w:val="30E45E6A"/>
    <w:rsid w:val="31080D57"/>
    <w:rsid w:val="310A1040"/>
    <w:rsid w:val="31153E27"/>
    <w:rsid w:val="317610A5"/>
    <w:rsid w:val="326715A9"/>
    <w:rsid w:val="3295276D"/>
    <w:rsid w:val="32CD2683"/>
    <w:rsid w:val="333C7F24"/>
    <w:rsid w:val="33D8444F"/>
    <w:rsid w:val="34727CA8"/>
    <w:rsid w:val="349D64F8"/>
    <w:rsid w:val="34A6495E"/>
    <w:rsid w:val="34FE7D35"/>
    <w:rsid w:val="355E092D"/>
    <w:rsid w:val="35EE5D28"/>
    <w:rsid w:val="363F79B0"/>
    <w:rsid w:val="36987B67"/>
    <w:rsid w:val="37B75A9C"/>
    <w:rsid w:val="37ED08ED"/>
    <w:rsid w:val="384C33EB"/>
    <w:rsid w:val="38505B90"/>
    <w:rsid w:val="388E01C7"/>
    <w:rsid w:val="389526D4"/>
    <w:rsid w:val="38C0565B"/>
    <w:rsid w:val="38CB392C"/>
    <w:rsid w:val="39DB3673"/>
    <w:rsid w:val="3A2B0C16"/>
    <w:rsid w:val="3A477350"/>
    <w:rsid w:val="3A590A2B"/>
    <w:rsid w:val="3AD731E8"/>
    <w:rsid w:val="3B0C3FF2"/>
    <w:rsid w:val="3B497971"/>
    <w:rsid w:val="3B624145"/>
    <w:rsid w:val="3B69231B"/>
    <w:rsid w:val="3BC32000"/>
    <w:rsid w:val="3BFD3DF1"/>
    <w:rsid w:val="3C191373"/>
    <w:rsid w:val="3CE06469"/>
    <w:rsid w:val="3D510CEC"/>
    <w:rsid w:val="3D6555E2"/>
    <w:rsid w:val="3DEE4E8F"/>
    <w:rsid w:val="3E2F5CEA"/>
    <w:rsid w:val="3EA31773"/>
    <w:rsid w:val="3F4A7E25"/>
    <w:rsid w:val="3F9035D2"/>
    <w:rsid w:val="40373EFE"/>
    <w:rsid w:val="404B5C4A"/>
    <w:rsid w:val="40584F11"/>
    <w:rsid w:val="407B460A"/>
    <w:rsid w:val="40932537"/>
    <w:rsid w:val="40C54883"/>
    <w:rsid w:val="40F568D0"/>
    <w:rsid w:val="40F711B2"/>
    <w:rsid w:val="40FC1843"/>
    <w:rsid w:val="41070761"/>
    <w:rsid w:val="41243EA3"/>
    <w:rsid w:val="4184721C"/>
    <w:rsid w:val="421B521F"/>
    <w:rsid w:val="42412E79"/>
    <w:rsid w:val="427111AD"/>
    <w:rsid w:val="42D22362"/>
    <w:rsid w:val="42DD7E8D"/>
    <w:rsid w:val="42E417E9"/>
    <w:rsid w:val="430C0A2A"/>
    <w:rsid w:val="43282B53"/>
    <w:rsid w:val="43A43C10"/>
    <w:rsid w:val="43D25C06"/>
    <w:rsid w:val="43DE418F"/>
    <w:rsid w:val="442E6DC6"/>
    <w:rsid w:val="443D7644"/>
    <w:rsid w:val="44814DF5"/>
    <w:rsid w:val="448E46D2"/>
    <w:rsid w:val="448E73FB"/>
    <w:rsid w:val="44D171D7"/>
    <w:rsid w:val="44E36B84"/>
    <w:rsid w:val="4549541D"/>
    <w:rsid w:val="45912BF6"/>
    <w:rsid w:val="45A76AA9"/>
    <w:rsid w:val="46134D69"/>
    <w:rsid w:val="467754C4"/>
    <w:rsid w:val="46BA062B"/>
    <w:rsid w:val="46D63C5B"/>
    <w:rsid w:val="46DA5146"/>
    <w:rsid w:val="475A078E"/>
    <w:rsid w:val="47CD52EC"/>
    <w:rsid w:val="48300CF6"/>
    <w:rsid w:val="483128F1"/>
    <w:rsid w:val="48B67C22"/>
    <w:rsid w:val="49147EFB"/>
    <w:rsid w:val="492B2DA7"/>
    <w:rsid w:val="4944371D"/>
    <w:rsid w:val="49806039"/>
    <w:rsid w:val="49CE774D"/>
    <w:rsid w:val="4A5754D9"/>
    <w:rsid w:val="4A9C71CA"/>
    <w:rsid w:val="4AEC3906"/>
    <w:rsid w:val="4AF3449E"/>
    <w:rsid w:val="4B005717"/>
    <w:rsid w:val="4B791F17"/>
    <w:rsid w:val="4B7B4894"/>
    <w:rsid w:val="4B850BB1"/>
    <w:rsid w:val="4BCF1C2C"/>
    <w:rsid w:val="4C3A6B7D"/>
    <w:rsid w:val="4C400964"/>
    <w:rsid w:val="4C5771DB"/>
    <w:rsid w:val="4C7F70D0"/>
    <w:rsid w:val="4CB74811"/>
    <w:rsid w:val="4CC2274C"/>
    <w:rsid w:val="4CE16042"/>
    <w:rsid w:val="4E0A0FB5"/>
    <w:rsid w:val="4E3919F7"/>
    <w:rsid w:val="4E3B2648"/>
    <w:rsid w:val="4EA42D9B"/>
    <w:rsid w:val="4EEC2D9D"/>
    <w:rsid w:val="4F7F2DBD"/>
    <w:rsid w:val="4F8C701F"/>
    <w:rsid w:val="4F9E1B78"/>
    <w:rsid w:val="5022786A"/>
    <w:rsid w:val="50227DA2"/>
    <w:rsid w:val="50591AEB"/>
    <w:rsid w:val="505974DB"/>
    <w:rsid w:val="506D6B3E"/>
    <w:rsid w:val="508D67E7"/>
    <w:rsid w:val="50A25996"/>
    <w:rsid w:val="50ED3F69"/>
    <w:rsid w:val="510023C1"/>
    <w:rsid w:val="51265519"/>
    <w:rsid w:val="51AF7CF3"/>
    <w:rsid w:val="52324D96"/>
    <w:rsid w:val="52377F73"/>
    <w:rsid w:val="52E90BA9"/>
    <w:rsid w:val="52FC031B"/>
    <w:rsid w:val="530A59D2"/>
    <w:rsid w:val="5314011E"/>
    <w:rsid w:val="53722AB9"/>
    <w:rsid w:val="53925ED0"/>
    <w:rsid w:val="53A45AB8"/>
    <w:rsid w:val="53BE3820"/>
    <w:rsid w:val="53D37FD9"/>
    <w:rsid w:val="53E023D0"/>
    <w:rsid w:val="54891320"/>
    <w:rsid w:val="54C92746"/>
    <w:rsid w:val="54E64AC7"/>
    <w:rsid w:val="551E4E20"/>
    <w:rsid w:val="55613480"/>
    <w:rsid w:val="557C65DD"/>
    <w:rsid w:val="55AA0B2F"/>
    <w:rsid w:val="55BF0A07"/>
    <w:rsid w:val="55D40FDE"/>
    <w:rsid w:val="55F75FA8"/>
    <w:rsid w:val="56B4525B"/>
    <w:rsid w:val="56DF3FE3"/>
    <w:rsid w:val="57F4664A"/>
    <w:rsid w:val="58814169"/>
    <w:rsid w:val="58BB0B9E"/>
    <w:rsid w:val="58F30956"/>
    <w:rsid w:val="59AA13A9"/>
    <w:rsid w:val="59BE0DE3"/>
    <w:rsid w:val="59EB671D"/>
    <w:rsid w:val="5A251B24"/>
    <w:rsid w:val="5A630B54"/>
    <w:rsid w:val="5AC05C26"/>
    <w:rsid w:val="5ADD517C"/>
    <w:rsid w:val="5B056CAA"/>
    <w:rsid w:val="5B415A46"/>
    <w:rsid w:val="5B5F6919"/>
    <w:rsid w:val="5B63533E"/>
    <w:rsid w:val="5B655D17"/>
    <w:rsid w:val="5BAE3302"/>
    <w:rsid w:val="5BB73925"/>
    <w:rsid w:val="5BC516F5"/>
    <w:rsid w:val="5BCA14A2"/>
    <w:rsid w:val="5C0A3022"/>
    <w:rsid w:val="5C1A7BB3"/>
    <w:rsid w:val="5C34281A"/>
    <w:rsid w:val="5C3E4F5B"/>
    <w:rsid w:val="5C4175C0"/>
    <w:rsid w:val="5CA7666A"/>
    <w:rsid w:val="5CE70651"/>
    <w:rsid w:val="5CEB65CD"/>
    <w:rsid w:val="5D7B2119"/>
    <w:rsid w:val="5D8B4D6E"/>
    <w:rsid w:val="5DC40862"/>
    <w:rsid w:val="5DCA7B7E"/>
    <w:rsid w:val="5DD30C93"/>
    <w:rsid w:val="5DE7732F"/>
    <w:rsid w:val="5DEA3E72"/>
    <w:rsid w:val="5E2C6943"/>
    <w:rsid w:val="5E517EAC"/>
    <w:rsid w:val="5E8E2D5B"/>
    <w:rsid w:val="5F444633"/>
    <w:rsid w:val="5F4B4072"/>
    <w:rsid w:val="609751F1"/>
    <w:rsid w:val="60ED02FF"/>
    <w:rsid w:val="60F96F40"/>
    <w:rsid w:val="611E4CFE"/>
    <w:rsid w:val="6140706A"/>
    <w:rsid w:val="618B1EF3"/>
    <w:rsid w:val="61986903"/>
    <w:rsid w:val="61AE41E4"/>
    <w:rsid w:val="62077B9B"/>
    <w:rsid w:val="62746768"/>
    <w:rsid w:val="62796207"/>
    <w:rsid w:val="62AA261D"/>
    <w:rsid w:val="62E9591D"/>
    <w:rsid w:val="62ED1971"/>
    <w:rsid w:val="630755A9"/>
    <w:rsid w:val="633B16F7"/>
    <w:rsid w:val="636160EE"/>
    <w:rsid w:val="63AD193F"/>
    <w:rsid w:val="63E83990"/>
    <w:rsid w:val="63F769F5"/>
    <w:rsid w:val="640A1A7F"/>
    <w:rsid w:val="64AA1BD3"/>
    <w:rsid w:val="64BD3D2E"/>
    <w:rsid w:val="650E0B02"/>
    <w:rsid w:val="658740E7"/>
    <w:rsid w:val="65931376"/>
    <w:rsid w:val="65B72797"/>
    <w:rsid w:val="65E20186"/>
    <w:rsid w:val="65F42E22"/>
    <w:rsid w:val="664658A3"/>
    <w:rsid w:val="6650445B"/>
    <w:rsid w:val="668A0894"/>
    <w:rsid w:val="66A01B06"/>
    <w:rsid w:val="67001927"/>
    <w:rsid w:val="67062935"/>
    <w:rsid w:val="670E1268"/>
    <w:rsid w:val="670F46FD"/>
    <w:rsid w:val="67760A68"/>
    <w:rsid w:val="67793E82"/>
    <w:rsid w:val="67DA5AA2"/>
    <w:rsid w:val="68214078"/>
    <w:rsid w:val="682607B6"/>
    <w:rsid w:val="684D7F02"/>
    <w:rsid w:val="68FE677B"/>
    <w:rsid w:val="696F5E62"/>
    <w:rsid w:val="69B71F16"/>
    <w:rsid w:val="69CE07D0"/>
    <w:rsid w:val="6A061395"/>
    <w:rsid w:val="6A506207"/>
    <w:rsid w:val="6A710D66"/>
    <w:rsid w:val="6ADA132A"/>
    <w:rsid w:val="6AFE0A0B"/>
    <w:rsid w:val="6B0A74D4"/>
    <w:rsid w:val="6BC71D79"/>
    <w:rsid w:val="6C156FE9"/>
    <w:rsid w:val="6C1874D8"/>
    <w:rsid w:val="6C686B8D"/>
    <w:rsid w:val="6C6E50A8"/>
    <w:rsid w:val="6C7C2C3F"/>
    <w:rsid w:val="6C953C26"/>
    <w:rsid w:val="6D5E4CD1"/>
    <w:rsid w:val="6D73005F"/>
    <w:rsid w:val="6D9B3086"/>
    <w:rsid w:val="6DB9544B"/>
    <w:rsid w:val="6DBA3908"/>
    <w:rsid w:val="6DBC708D"/>
    <w:rsid w:val="6DD0058E"/>
    <w:rsid w:val="6DDF66D6"/>
    <w:rsid w:val="6DE92787"/>
    <w:rsid w:val="6E0D1742"/>
    <w:rsid w:val="6E7C0991"/>
    <w:rsid w:val="6F1203EC"/>
    <w:rsid w:val="6F381890"/>
    <w:rsid w:val="6F3D7843"/>
    <w:rsid w:val="6FF428AD"/>
    <w:rsid w:val="711710AD"/>
    <w:rsid w:val="71217002"/>
    <w:rsid w:val="71527934"/>
    <w:rsid w:val="7154315F"/>
    <w:rsid w:val="71C54785"/>
    <w:rsid w:val="71DE23B3"/>
    <w:rsid w:val="71E11B0C"/>
    <w:rsid w:val="71EA5A91"/>
    <w:rsid w:val="73751CCA"/>
    <w:rsid w:val="737E411D"/>
    <w:rsid w:val="73D80879"/>
    <w:rsid w:val="73DB52C0"/>
    <w:rsid w:val="73FA44D9"/>
    <w:rsid w:val="74250770"/>
    <w:rsid w:val="7440091B"/>
    <w:rsid w:val="74F877E3"/>
    <w:rsid w:val="757676AE"/>
    <w:rsid w:val="75B229A8"/>
    <w:rsid w:val="75C40655"/>
    <w:rsid w:val="75C71E21"/>
    <w:rsid w:val="76132B24"/>
    <w:rsid w:val="76586DF9"/>
    <w:rsid w:val="766B5A29"/>
    <w:rsid w:val="7691480D"/>
    <w:rsid w:val="771C7C01"/>
    <w:rsid w:val="77C53CA0"/>
    <w:rsid w:val="78010367"/>
    <w:rsid w:val="78423CBF"/>
    <w:rsid w:val="7876153B"/>
    <w:rsid w:val="78A734C5"/>
    <w:rsid w:val="78AF48FE"/>
    <w:rsid w:val="7A304288"/>
    <w:rsid w:val="7A524A0B"/>
    <w:rsid w:val="7A57359F"/>
    <w:rsid w:val="7A836240"/>
    <w:rsid w:val="7ACC1B57"/>
    <w:rsid w:val="7C1E5DBB"/>
    <w:rsid w:val="7C8017A1"/>
    <w:rsid w:val="7C831071"/>
    <w:rsid w:val="7C83525B"/>
    <w:rsid w:val="7DA07AA9"/>
    <w:rsid w:val="7DBC4990"/>
    <w:rsid w:val="7DC55332"/>
    <w:rsid w:val="7E1B4E2C"/>
    <w:rsid w:val="7FE434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4E36"/>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469</Words>
  <Characters>2674</Characters>
  <Application>Microsoft Office Word</Application>
  <DocSecurity>0</DocSecurity>
  <Lines>22</Lines>
  <Paragraphs>6</Paragraphs>
  <ScaleCrop>false</ScaleCrop>
  <Company/>
  <LinksUpToDate>false</LinksUpToDate>
  <CharactersWithSpaces>3137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2</cp:revision>
  <cp:lastPrinted>2021-07-26T01:52:00Z</cp:lastPrinted>
  <dcterms:created xsi:type="dcterms:W3CDTF">2020-01-16T00:11:00Z</dcterms:created>
  <dcterms:modified xsi:type="dcterms:W3CDTF">2022-06-23T03:10:00Z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297676B4BFE04DD78AEFFC6769641BC3</vt:lpwstr>
  </property>
</Properties>
</file>