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p>
    <w:p>
      <w:pPr>
        <w:pStyle w:val="2"/>
        <w:keepNext w:val="0"/>
        <w:keepLines w:val="0"/>
        <w:widowControl/>
        <w:suppressLineNumbers w:val="0"/>
        <w:spacing w:before="0" w:beforeAutospacing="0" w:after="0" w:afterAutospacing="0" w:line="560" w:lineRule="atLeast"/>
        <w:ind w:left="0" w:right="0"/>
        <w:jc w:val="center"/>
        <w:rPr>
          <w:rFonts w:hint="default" w:ascii="Times New Roman" w:hAnsi="Times New Roman" w:cs="Times New Roman"/>
          <w:sz w:val="21"/>
          <w:szCs w:val="21"/>
        </w:rPr>
      </w:pPr>
      <w:r>
        <w:rPr>
          <w:rFonts w:ascii="方正小标宋简体" w:hAnsi="方正小标宋简体" w:eastAsia="方正小标宋简体" w:cs="方正小标宋简体"/>
          <w:color w:val="000000"/>
          <w:sz w:val="44"/>
          <w:szCs w:val="44"/>
        </w:rPr>
        <w:t>投诉处理决定书</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投诉人：永州星维智能科技有限公司</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法定代表人：蒋民杰</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代理人：周楷程</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联系方式：15074879888</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地 址：湖南省永州市冷水滩区曲河街道梅湾路伍家巷96号</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被投诉人：宁远县人民医院</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法定代表人：李少武</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联系人：李少武</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联系方式：0746-7325035</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地 址：宁远县重华北路1号</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被投诉人：湖南省招标有限责任公司</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法定代表人：王厂生</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联系人：徐凯</w:t>
      </w:r>
    </w:p>
    <w:p>
      <w:pPr>
        <w:pStyle w:val="2"/>
        <w:keepNext w:val="0"/>
        <w:keepLines w:val="0"/>
        <w:widowControl/>
        <w:suppressLineNumbers w:val="0"/>
        <w:spacing w:before="0" w:beforeAutospacing="0" w:after="0" w:afterAutospacing="0" w:line="520" w:lineRule="atLeast"/>
        <w:ind w:left="0" w:right="0" w:firstLine="640"/>
        <w:jc w:val="both"/>
        <w:rPr>
          <w:rFonts w:hint="eastAsia"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rPr>
        <w:t>联系方式：13487489125</w:t>
      </w:r>
    </w:p>
    <w:p>
      <w:pPr>
        <w:pStyle w:val="2"/>
        <w:keepNext w:val="0"/>
        <w:keepLines w:val="0"/>
        <w:widowControl/>
        <w:suppressLineNumbers w:val="0"/>
        <w:spacing w:before="0" w:beforeAutospacing="0" w:after="0" w:afterAutospacing="0" w:line="520" w:lineRule="atLeast"/>
        <w:ind w:left="0" w:right="0" w:firstLine="640"/>
        <w:jc w:val="both"/>
        <w:rPr>
          <w:rFonts w:hint="default" w:ascii="Times New Roman" w:hAnsi="Times New Roman" w:eastAsia="仿宋_GB2312" w:cs="Times New Roman"/>
          <w:sz w:val="21"/>
          <w:szCs w:val="21"/>
          <w:lang w:val="en-US" w:eastAsia="zh-CN"/>
        </w:rPr>
      </w:pPr>
      <w:r>
        <w:rPr>
          <w:rFonts w:hint="eastAsia" w:ascii="仿宋_GB2312" w:hAnsi="Times New Roman" w:eastAsia="仿宋_GB2312" w:cs="仿宋_GB2312"/>
          <w:color w:val="000000"/>
          <w:sz w:val="32"/>
          <w:szCs w:val="32"/>
        </w:rPr>
        <w:t>地 址：长沙市雨花区湘府东路二段199号天济山庄办公楼101</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color w:val="000000"/>
          <w:sz w:val="32"/>
          <w:szCs w:val="32"/>
        </w:rPr>
        <w:t>投诉人</w:t>
      </w:r>
      <w:r>
        <w:rPr>
          <w:rFonts w:hint="eastAsia" w:ascii="仿宋_GB2312" w:hAnsi="Times New Roman" w:eastAsia="仿宋_GB2312" w:cs="仿宋_GB2312"/>
          <w:color w:val="000000"/>
          <w:sz w:val="32"/>
          <w:szCs w:val="32"/>
          <w:lang w:eastAsia="zh-CN"/>
        </w:rPr>
        <w:t>永州星维智能科技有限公司</w:t>
      </w:r>
      <w:r>
        <w:rPr>
          <w:rFonts w:hint="eastAsia" w:ascii="仿宋_GB2312" w:hAnsi="Times New Roman" w:eastAsia="仿宋_GB2312" w:cs="仿宋_GB2312"/>
          <w:color w:val="000000"/>
          <w:sz w:val="32"/>
          <w:szCs w:val="32"/>
        </w:rPr>
        <w:t>对宁远县人民医院急救一体化建设项目智慧医院建设项目（采购计划：永宁财采项[2024]00208号）招标文件提出质疑，因对质疑答复不满，于20</w:t>
      </w:r>
      <w:r>
        <w:rPr>
          <w:rFonts w:hint="eastAsia" w:ascii="仿宋_GB2312" w:hAnsi="Times New Roman" w:eastAsia="仿宋_GB2312" w:cs="仿宋_GB2312"/>
          <w:color w:val="000000"/>
          <w:sz w:val="32"/>
          <w:szCs w:val="32"/>
          <w:lang w:val="en-US" w:eastAsia="zh-CN"/>
        </w:rPr>
        <w:t>25</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17</w:t>
      </w:r>
      <w:r>
        <w:rPr>
          <w:rFonts w:hint="eastAsia" w:ascii="仿宋_GB2312" w:hAnsi="Times New Roman" w:eastAsia="仿宋_GB2312" w:cs="仿宋_GB2312"/>
          <w:color w:val="000000"/>
          <w:sz w:val="32"/>
          <w:szCs w:val="32"/>
        </w:rPr>
        <w:t>日向我局提出投诉。我局依法于20</w:t>
      </w:r>
      <w:r>
        <w:rPr>
          <w:rFonts w:hint="eastAsia" w:ascii="仿宋_GB2312" w:hAnsi="Times New Roman" w:eastAsia="仿宋_GB2312" w:cs="仿宋_GB2312"/>
          <w:color w:val="000000"/>
          <w:sz w:val="32"/>
          <w:szCs w:val="32"/>
          <w:lang w:val="en-US" w:eastAsia="zh-CN"/>
        </w:rPr>
        <w:t>25</w:t>
      </w:r>
      <w:r>
        <w:rPr>
          <w:rFonts w:hint="eastAsia" w:ascii="仿宋_GB2312" w:hAnsi="Times New Roman" w:eastAsia="仿宋_GB2312" w:cs="仿宋_GB2312"/>
          <w:color w:val="000000"/>
          <w:sz w:val="32"/>
          <w:szCs w:val="32"/>
        </w:rPr>
        <w:t>年</w:t>
      </w:r>
      <w:r>
        <w:rPr>
          <w:rFonts w:hint="eastAsia" w:ascii="仿宋_GB2312" w:hAnsi="Times New Roman" w:eastAsia="仿宋_GB2312" w:cs="仿宋_GB2312"/>
          <w:color w:val="000000"/>
          <w:sz w:val="32"/>
          <w:szCs w:val="32"/>
          <w:lang w:val="en-US" w:eastAsia="zh-CN"/>
        </w:rPr>
        <w:t>2</w:t>
      </w:r>
      <w:r>
        <w:rPr>
          <w:rFonts w:hint="eastAsia" w:ascii="仿宋_GB2312" w:hAnsi="Times New Roman" w:eastAsia="仿宋_GB2312" w:cs="仿宋_GB2312"/>
          <w:color w:val="000000"/>
          <w:sz w:val="32"/>
          <w:szCs w:val="32"/>
        </w:rPr>
        <w:t>月</w:t>
      </w:r>
      <w:r>
        <w:rPr>
          <w:rFonts w:hint="eastAsia" w:ascii="仿宋_GB2312" w:hAnsi="Times New Roman" w:eastAsia="仿宋_GB2312" w:cs="仿宋_GB2312"/>
          <w:color w:val="000000"/>
          <w:sz w:val="32"/>
          <w:szCs w:val="32"/>
          <w:lang w:val="en-US" w:eastAsia="zh-CN"/>
        </w:rPr>
        <w:t>17</w:t>
      </w:r>
      <w:r>
        <w:rPr>
          <w:rFonts w:hint="eastAsia" w:ascii="仿宋_GB2312" w:hAnsi="Times New Roman" w:eastAsia="仿宋_GB2312" w:cs="仿宋_GB2312"/>
          <w:color w:val="000000"/>
          <w:sz w:val="32"/>
          <w:szCs w:val="32"/>
        </w:rPr>
        <w:t>日予以受理。现已审理终结。</w:t>
      </w: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color w:val="000000"/>
          <w:sz w:val="32"/>
          <w:szCs w:val="32"/>
        </w:rPr>
        <w:t>一、投诉事项</w:t>
      </w:r>
    </w:p>
    <w:p>
      <w:pPr>
        <w:pStyle w:val="2"/>
        <w:keepNext w:val="0"/>
        <w:keepLines w:val="0"/>
        <w:widowControl/>
        <w:suppressLineNumbers w:val="0"/>
        <w:spacing w:before="0" w:beforeAutospacing="0" w:after="0" w:afterAutospacing="0" w:line="560" w:lineRule="atLeast"/>
        <w:ind w:left="0" w:right="0" w:firstLine="640"/>
        <w:jc w:val="both"/>
        <w:rPr>
          <w:rFonts w:hint="eastAsia" w:ascii="仿宋_GB2312" w:hAnsi="Times New Roman" w:eastAsia="仿宋_GB2312" w:cs="仿宋_GB2312"/>
          <w:color w:val="000000"/>
          <w:sz w:val="32"/>
          <w:szCs w:val="32"/>
          <w:lang w:eastAsia="zh-CN"/>
        </w:rPr>
      </w:pPr>
      <w:r>
        <w:rPr>
          <w:rFonts w:hint="eastAsia" w:ascii="仿宋_GB2312" w:hAnsi="Times New Roman" w:eastAsia="仿宋_GB2312" w:cs="仿宋_GB2312"/>
          <w:color w:val="000000"/>
          <w:sz w:val="32"/>
          <w:szCs w:val="32"/>
        </w:rPr>
        <w:t>招标文件--第二章 项目采购需求--本包货物类需求</w:t>
      </w:r>
      <w:r>
        <w:rPr>
          <w:rFonts w:hint="eastAsia" w:ascii="仿宋_GB2312" w:hAnsi="Times New Roman" w:eastAsia="仿宋_GB2312" w:cs="仿宋_GB2312"/>
          <w:color w:val="000000"/>
          <w:sz w:val="32"/>
          <w:szCs w:val="32"/>
          <w:lang w:eastAsia="zh-CN"/>
        </w:rPr>
        <w:t>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投诉事项一：</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采购人、代理机构在评分标准中设定8项特定软件著作权要求，经市场调查仅有1家供应商完全拥有8项相关著作权，已构成事实上的排斥竞争，代理机构对此并未完全列举8项软件著作权皆为非指向性的证明。招标文件评分技术分3、自主知识产权(4.0分):投标人或投标人所投核心系统(HIS系统、电子病历系统)厂商具有智慧医疗信息平台、医院电子病历系统、医院微信小程序、医学影像系统、临床药学信息平台、医院智能全资源预约平台、数字化病案管理系统、临床决策支持(CDSS)系统等类似的计算机软件著作权登记证书，每提供一个得0.5分，最多得4分，未提供不得分。(提供计算机软件著作权记证书复印件及投标人盖章，并承诺中标后7天内提供产品相关证明材料并加盖制造商公章)。</w:t>
      </w:r>
      <w:r>
        <w:rPr>
          <w:rFonts w:hint="eastAsia" w:ascii="仿宋_GB2312" w:hAnsi="仿宋_GB2312" w:eastAsia="仿宋_GB2312" w:cs="仿宋_GB2312"/>
          <w:color w:val="000000"/>
          <w:sz w:val="32"/>
          <w:szCs w:val="32"/>
          <w:highlight w:val="none"/>
          <w:shd w:val="clear" w:fill="FFFFFF"/>
          <w:lang w:val="en-US" w:eastAsia="zh-CN"/>
        </w:rPr>
        <w:t xml:space="preserve">     </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投诉事项二：</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采购人、代理机构未对我方提出质疑进行正面回复及论证，也未对类似案例进行说明，将通过电子病历应用水平四级、五级案例作为评分项，属于变相以特定行业业绩限制供应商参与政府采购活动，已构成不合理条件对供应商实行差别或歧视待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商务评分3、同类业绩(6.0分):投标人提供所投核心系统(HIS系电子病历系统)厂商具有自2020年12月以来，提供电子病历系统应用水平评级四以下的案例得3分;提供电子病历系统应用水平评级五级及以上的案例得6分;分累加，未提供以上案例证明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商务评分2、企业实力(3.0分):1、投标人具有IS09001质量管理体系认证证书、IS045001职业健康安全管理体系认证证书、IS014001环境管理体系认证证书、IS022301业务连续性管理体系认证证书，每提供一项得0.25分，最高得1分。未提供不计分。2、投标产品的数字证书厂商具备有效期内的运行维护服务的 ITSS 信息技术服务标准符合性证书的得2分。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val="en-US" w:eastAsia="zh-CN"/>
        </w:rPr>
      </w:pPr>
      <w:r>
        <w:rPr>
          <w:rFonts w:hint="eastAsia" w:ascii="仿宋_GB2312" w:hAnsi="仿宋_GB2312" w:eastAsia="仿宋_GB2312" w:cs="仿宋_GB2312"/>
          <w:b/>
          <w:bCs/>
          <w:color w:val="000000"/>
          <w:sz w:val="32"/>
          <w:szCs w:val="32"/>
          <w:highlight w:val="none"/>
          <w:shd w:val="clear" w:fill="FFFFFF"/>
          <w:lang w:eastAsia="zh-CN"/>
        </w:rPr>
        <w:t>投诉事项四：</w:t>
      </w:r>
      <w:r>
        <w:rPr>
          <w:rFonts w:hint="eastAsia" w:ascii="仿宋_GB2312" w:hAnsi="仿宋_GB2312" w:eastAsia="仿宋_GB2312" w:cs="仿宋_GB2312"/>
          <w:b/>
          <w:bCs/>
          <w:color w:val="000000"/>
          <w:sz w:val="32"/>
          <w:szCs w:val="32"/>
          <w:highlight w:val="none"/>
          <w:shd w:val="clear" w:fill="FFFFFF"/>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招标文件评分商务分4、实施人员能力保证（2.0分）：为充分保障本项目的实施服务质量及效果，投标人拟派项目组核心成员构成：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1、本项目拟任项目经理(1名):需具有高级信息系统项目管理师证书和注册信息安全专业人员证书(CISP)证书，每提供一个证书计0.25分，最多计0.5分，未提供不得分。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default" w:ascii="仿宋_GB2312" w:hAnsi="仿宋_GB2312" w:eastAsia="仿宋_GB2312" w:cs="仿宋_GB2312"/>
          <w:color w:val="000000"/>
          <w:sz w:val="32"/>
          <w:szCs w:val="32"/>
          <w:highlight w:val="none"/>
          <w:shd w:val="clear" w:fill="FFFFFF"/>
          <w:lang w:val="en-US" w:eastAsia="zh-CN"/>
        </w:rPr>
        <w:t>2、投标人拟派的项目团队成员(项目负责人除外)具备ITSS 服务项目经理证书或ITSS服务工程师证书或ITIL证书的，每提供一个证书计0.5分，最多计1.5分，未提供不得分。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代理机构未回应功能描述与浙江格林蓝德信息技术有限公司中标的东阳市人民医院 PACS 招标技术条款雷同，且将此些技术功能需求作为评标条款，分值高达12分，已构成以其他不合理条件限制、排斥潜在投标人或者投标人。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招标文件评分技术分6、产品综合实力3(12.0分)：1、投标人所提供 PACS 系统产品可进行心脏应用2D模式研究项目，包括:LADiam(cm)Ao Diam(cm)。满足得3分，不满足不得分。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2、投标人所提供 PACS 系统产品 2D模式具备如下数据:距离、角度、面积描记长度。满足得3分，不满足不得分。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3、投标人所提供PACS 系统产品M模式具备如下数据:距离、时间、斜率心率、速度。满足得3分，不满足不得分。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4、投标人所提供 PACS 系统产品心脏研究项2D模式具备以下内容:LAVol(A-L)、LA Vol(Simp)、RA Vol(Simp)、LV Mass(Cube)、LV Mass(A-L)、LV Mass(T-E)。满足得3分，不满足不得分。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投诉事项六：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代理机构的回复并无相关根据，实际上招标内容明确指定联想、奇安信品牌和具体型号，已经构成限制或排斥潜在投标人。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招标文件2、硬件部分相关技术要求中的序号3的设备名称为联想SR860(数据备份与灾备系统)。序号4设备名称为联想SR860(技术服务)--现有服务器配置:联想SR8604UIntelXeon Gold5118*4，内存256G，RAID卡RAID708i1GBacheelbAdapter，千兆网口4，万兆网口4，系统盘2*600G SAS，</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缓存盘2*960GSSD，数据盘6*2.4T。服务器利旧，搭建his.emr 的系统的数据库灾备系统:(his系统是高频交易系统,需要单独搭建数据库的容灾系统来做为cdp系统的补充)”。序号5设备名称:奇安信网神HCIv5.0-SV-3000(服务器利旧日升级搭建超融合平台，用作影像文件备份与 his 测试环境)。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643" w:firstLineChars="200"/>
        <w:jc w:val="both"/>
        <w:textAlignment w:val="auto"/>
        <w:rPr>
          <w:rFonts w:hint="eastAsia" w:ascii="仿宋_GB2312" w:hAnsi="仿宋_GB2312" w:eastAsia="仿宋_GB2312" w:cs="仿宋_GB2312"/>
          <w:b/>
          <w:bCs/>
          <w:color w:val="000000"/>
          <w:sz w:val="32"/>
          <w:szCs w:val="32"/>
          <w:highlight w:val="none"/>
          <w:shd w:val="clear" w:fill="FFFFFF"/>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p>
    <w:p>
      <w:pPr>
        <w:pStyle w:val="2"/>
        <w:keepNext w:val="0"/>
        <w:keepLines w:val="0"/>
        <w:widowControl/>
        <w:suppressLineNumbers w:val="0"/>
        <w:spacing w:before="0" w:beforeAutospacing="0" w:after="0" w:afterAutospacing="0" w:line="560" w:lineRule="atLeast"/>
        <w:ind w:left="0" w:right="0" w:firstLine="640"/>
        <w:jc w:val="both"/>
        <w:rPr>
          <w:rFonts w:hint="default" w:ascii="Times New Roman" w:hAnsi="Times New Roman" w:cs="Times New Roman"/>
          <w:sz w:val="21"/>
          <w:szCs w:val="21"/>
        </w:rPr>
      </w:pPr>
      <w:r>
        <w:rPr>
          <w:rFonts w:ascii="黑体" w:hAnsi="宋体" w:eastAsia="黑体" w:cs="黑体"/>
          <w:color w:val="000000"/>
          <w:sz w:val="32"/>
          <w:szCs w:val="32"/>
        </w:rPr>
        <w:t>二、投诉事项调查核实情况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针对投诉人投诉事项，本局进行了调查，情况如下：本局受理投诉后，将投诉函副本发送至被投诉人宁远县人民医院和湖南省招标有限责任公司，并收到被投诉人对投诉事项的《投诉答复的说明》。</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就投诉人投诉事项，经依法对招投标等项目档案材料、有关政府采购参加人针对投诉事项的书面说明等相关材料进行书面审查，依据政府采购相关法律法规，本局认为：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（一）关于投诉事项一</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经核查，该项目是我县智慧医院信息化建设项目，要求提供相关的</w:t>
      </w:r>
      <w:r>
        <w:rPr>
          <w:rFonts w:hint="eastAsia" w:ascii="仿宋_GB2312" w:hAnsi="仿宋_GB2312" w:eastAsia="仿宋_GB2312" w:cs="仿宋_GB2312"/>
          <w:color w:val="000000"/>
          <w:sz w:val="32"/>
          <w:szCs w:val="32"/>
          <w:highlight w:val="none"/>
          <w:shd w:val="clear" w:fill="FFFFFF"/>
          <w:lang w:eastAsia="zh-CN"/>
        </w:rPr>
        <w:t>计算机软件著作权登记证书</w:t>
      </w:r>
      <w:r>
        <w:rPr>
          <w:rFonts w:hint="eastAsia" w:ascii="仿宋_GB2312" w:hAnsi="仿宋_GB2312" w:eastAsia="仿宋_GB2312" w:cs="仿宋_GB2312"/>
          <w:color w:val="000000"/>
          <w:sz w:val="32"/>
          <w:szCs w:val="32"/>
          <w:highlight w:val="none"/>
          <w:shd w:val="clear" w:fill="FFFFFF"/>
          <w:lang w:val="en-US" w:eastAsia="zh-CN"/>
        </w:rPr>
        <w:t>作为加分项与该采购项目的具体特点和实际需求存在实质关联。采购文件中评审项的要求是，提供“</w:t>
      </w:r>
      <w:r>
        <w:rPr>
          <w:rFonts w:hint="eastAsia" w:ascii="仿宋_GB2312" w:hAnsi="仿宋_GB2312" w:eastAsia="仿宋_GB2312" w:cs="仿宋_GB2312"/>
          <w:color w:val="000000"/>
          <w:sz w:val="32"/>
          <w:szCs w:val="32"/>
          <w:highlight w:val="none"/>
          <w:shd w:val="clear" w:fill="FFFFFF"/>
          <w:lang w:eastAsia="zh-CN"/>
        </w:rPr>
        <w:t>…等类似的计算机软件著作权登记证书”，</w:t>
      </w:r>
      <w:r>
        <w:rPr>
          <w:rFonts w:hint="eastAsia" w:ascii="仿宋_GB2312" w:hAnsi="仿宋_GB2312" w:eastAsia="仿宋_GB2312" w:cs="仿宋_GB2312"/>
          <w:color w:val="000000"/>
          <w:sz w:val="32"/>
          <w:szCs w:val="32"/>
          <w:highlight w:val="none"/>
          <w:shd w:val="clear" w:fill="FFFFFF"/>
          <w:lang w:val="en-US" w:eastAsia="zh-CN"/>
        </w:rPr>
        <w:t>意思就是投标人只要提供了与采购文件中所述的</w:t>
      </w:r>
      <w:r>
        <w:rPr>
          <w:rFonts w:hint="eastAsia" w:ascii="仿宋_GB2312" w:hAnsi="仿宋_GB2312" w:eastAsia="仿宋_GB2312" w:cs="仿宋_GB2312"/>
          <w:color w:val="000000"/>
          <w:sz w:val="32"/>
          <w:szCs w:val="32"/>
          <w:highlight w:val="none"/>
          <w:shd w:val="clear" w:fill="FFFFFF"/>
          <w:lang w:eastAsia="zh-CN"/>
        </w:rPr>
        <w:t>智慧医疗信息平台、医院电子病历系统</w:t>
      </w:r>
      <w:r>
        <w:rPr>
          <w:rFonts w:hint="eastAsia" w:ascii="仿宋_GB2312" w:hAnsi="仿宋_GB2312" w:eastAsia="仿宋_GB2312" w:cs="仿宋_GB2312"/>
          <w:color w:val="000000"/>
          <w:sz w:val="32"/>
          <w:szCs w:val="32"/>
          <w:highlight w:val="none"/>
          <w:shd w:val="clear" w:fill="FFFFFF"/>
          <w:lang w:val="en-US" w:eastAsia="zh-CN"/>
        </w:rPr>
        <w:t>等8个方面相同或与之相关的</w:t>
      </w:r>
      <w:r>
        <w:rPr>
          <w:rFonts w:hint="eastAsia" w:ascii="仿宋_GB2312" w:hAnsi="仿宋_GB2312" w:eastAsia="仿宋_GB2312" w:cs="仿宋_GB2312"/>
          <w:color w:val="000000"/>
          <w:sz w:val="32"/>
          <w:szCs w:val="32"/>
          <w:highlight w:val="none"/>
          <w:shd w:val="clear" w:fill="FFFFFF"/>
          <w:lang w:eastAsia="zh-CN"/>
        </w:rPr>
        <w:t>计算机软件著作权登记证书</w:t>
      </w:r>
      <w:r>
        <w:rPr>
          <w:rFonts w:hint="eastAsia" w:ascii="仿宋_GB2312" w:hAnsi="仿宋_GB2312" w:eastAsia="仿宋_GB2312" w:cs="仿宋_GB2312"/>
          <w:color w:val="000000"/>
          <w:sz w:val="32"/>
          <w:szCs w:val="32"/>
          <w:highlight w:val="none"/>
          <w:shd w:val="clear" w:fill="FFFFFF"/>
          <w:lang w:val="en-US" w:eastAsia="zh-CN"/>
        </w:rPr>
        <w:t>都是满足了评审要求，都能得分。这里所谓的“类似”就明确排除了只有提供特定名称软件著作权证书才能得分的情形，该评分项合情、合理、合规。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（二）关于投诉事项二</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经查，</w:t>
      </w:r>
      <w:r>
        <w:rPr>
          <w:rFonts w:hint="eastAsia" w:ascii="仿宋_GB2312" w:hAnsi="仿宋_GB2312" w:eastAsia="仿宋_GB2312" w:cs="仿宋_GB2312"/>
          <w:color w:val="000000"/>
          <w:sz w:val="32"/>
          <w:szCs w:val="32"/>
          <w:highlight w:val="none"/>
          <w:shd w:val="clear" w:fill="FFFFFF"/>
          <w:lang w:val="en-US" w:eastAsia="zh-CN"/>
        </w:rPr>
        <w:t>1、该项目采购文件第二章从“项目建设目标”中设定了“基于上述智慧医院高质量发展统筹建设，力争实现“553”的高要求目标。2、</w:t>
      </w:r>
      <w:r>
        <w:rPr>
          <w:rFonts w:hint="eastAsia" w:ascii="仿宋_GB2312" w:hAnsi="仿宋_GB2312" w:eastAsia="仿宋_GB2312" w:cs="仿宋_GB2312"/>
          <w:color w:val="000000"/>
          <w:sz w:val="32"/>
          <w:szCs w:val="32"/>
          <w:highlight w:val="none"/>
          <w:shd w:val="clear" w:fill="FFFFFF"/>
          <w:lang w:eastAsia="zh-CN"/>
        </w:rPr>
        <w:t>2018年12月，国家卫生健康委办公厅发布了《关于印发电子病历系统应用水平分级评价管理办法（试行）及评价标准（试行）的通知》（国卫办医函〔2018〕1079号），《通知》明确要求：地方各级卫生健康行政部门要组织辖区内二级以上医院按时参加电子病历系统功能应用水平分级评价。到2020年，所有三级医院要达到分级评价4级以上。</w:t>
      </w:r>
      <w:r>
        <w:rPr>
          <w:rFonts w:hint="eastAsia" w:ascii="仿宋_GB2312" w:hAnsi="仿宋_GB2312" w:eastAsia="仿宋_GB2312" w:cs="仿宋_GB2312"/>
          <w:color w:val="000000"/>
          <w:sz w:val="32"/>
          <w:szCs w:val="32"/>
          <w:highlight w:val="none"/>
          <w:shd w:val="clear" w:fill="FFFFFF"/>
          <w:lang w:val="en-US" w:eastAsia="zh-CN"/>
        </w:rPr>
        <w:t>3、2022年湖南省卫健委发布的《关于全省电子病历系统应用水平分级评价情况的通报》中明确要求：未达到目标的医院需按省里要求加快建设信息化的步伐。</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综上，从采购需求中明确指出的高目标要求、从国家卫生健康委员会和湖南省卫生健康委员会的有关规定来看，电子病历系统应用水平评级与本次采购项目的功能需求直接紧密相关，四级、五级评级的设定与行业普遍水平相符，完全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r>
        <w:rPr>
          <w:rFonts w:hint="eastAsia" w:ascii="仿宋_GB2312" w:hAnsi="仿宋_GB2312" w:eastAsia="仿宋_GB2312" w:cs="仿宋_GB2312"/>
          <w:color w:val="000000"/>
          <w:sz w:val="32"/>
          <w:szCs w:val="32"/>
          <w:highlight w:val="none"/>
          <w:shd w:val="clear" w:fill="FFFFFF"/>
          <w:lang w:val="en-US" w:eastAsia="zh-CN"/>
        </w:rPr>
        <w:t>采购人将电子病历应用水平四级、五级案例作为评分项合情、合理、合规。</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（三）关于投诉事项三</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1、</w:t>
      </w:r>
      <w:r>
        <w:rPr>
          <w:rFonts w:hint="eastAsia" w:ascii="仿宋_GB2312" w:hAnsi="仿宋_GB2312" w:eastAsia="仿宋_GB2312" w:cs="仿宋_GB2312"/>
          <w:color w:val="000000"/>
          <w:sz w:val="32"/>
          <w:szCs w:val="32"/>
          <w:highlight w:val="none"/>
          <w:shd w:val="clear" w:fill="FFFFFF"/>
          <w:lang w:eastAsia="zh-CN"/>
        </w:rPr>
        <w:t>企业管理体系认证，</w:t>
      </w:r>
      <w:r>
        <w:rPr>
          <w:rFonts w:hint="eastAsia" w:ascii="仿宋_GB2312" w:hAnsi="仿宋_GB2312" w:eastAsia="仿宋_GB2312" w:cs="仿宋_GB2312"/>
          <w:color w:val="000000"/>
          <w:sz w:val="32"/>
          <w:szCs w:val="32"/>
          <w:highlight w:val="none"/>
          <w:shd w:val="clear" w:fill="FFFFFF"/>
          <w:lang w:val="en-US" w:eastAsia="zh-CN"/>
        </w:rPr>
        <w:t>是</w:t>
      </w:r>
      <w:r>
        <w:rPr>
          <w:rFonts w:hint="eastAsia" w:ascii="仿宋_GB2312" w:hAnsi="仿宋_GB2312" w:eastAsia="仿宋_GB2312" w:cs="仿宋_GB2312"/>
          <w:color w:val="000000"/>
          <w:sz w:val="32"/>
          <w:szCs w:val="32"/>
          <w:highlight w:val="none"/>
          <w:shd w:val="clear" w:fill="FFFFFF"/>
          <w:lang w:eastAsia="zh-CN"/>
        </w:rPr>
        <w:t>规范品质控制、环境保护、安全生产等方面的要求，目的</w:t>
      </w:r>
      <w:r>
        <w:rPr>
          <w:rFonts w:hint="eastAsia" w:ascii="仿宋_GB2312" w:hAnsi="仿宋_GB2312" w:eastAsia="仿宋_GB2312" w:cs="仿宋_GB2312"/>
          <w:color w:val="000000"/>
          <w:sz w:val="32"/>
          <w:szCs w:val="32"/>
          <w:highlight w:val="none"/>
          <w:shd w:val="clear" w:fill="FFFFFF"/>
          <w:lang w:val="en-US" w:eastAsia="zh-CN"/>
        </w:rPr>
        <w:t>是</w:t>
      </w:r>
      <w:r>
        <w:rPr>
          <w:rFonts w:hint="eastAsia" w:ascii="仿宋_GB2312" w:hAnsi="仿宋_GB2312" w:eastAsia="仿宋_GB2312" w:cs="仿宋_GB2312"/>
          <w:color w:val="000000"/>
          <w:sz w:val="32"/>
          <w:szCs w:val="32"/>
          <w:highlight w:val="none"/>
          <w:shd w:val="clear" w:fill="FFFFFF"/>
          <w:lang w:eastAsia="zh-CN"/>
        </w:rPr>
        <w:t>为</w:t>
      </w:r>
      <w:r>
        <w:rPr>
          <w:rFonts w:hint="eastAsia" w:ascii="仿宋_GB2312" w:hAnsi="仿宋_GB2312" w:eastAsia="仿宋_GB2312" w:cs="仿宋_GB2312"/>
          <w:color w:val="000000"/>
          <w:sz w:val="32"/>
          <w:szCs w:val="32"/>
          <w:highlight w:val="none"/>
          <w:shd w:val="clear" w:fill="FFFFFF"/>
          <w:lang w:val="en-US" w:eastAsia="zh-CN"/>
        </w:rPr>
        <w:t>了</w:t>
      </w:r>
      <w:r>
        <w:rPr>
          <w:rFonts w:hint="eastAsia" w:ascii="仿宋_GB2312" w:hAnsi="仿宋_GB2312" w:eastAsia="仿宋_GB2312" w:cs="仿宋_GB2312"/>
          <w:color w:val="000000"/>
          <w:sz w:val="32"/>
          <w:szCs w:val="32"/>
          <w:highlight w:val="none"/>
          <w:shd w:val="clear" w:fill="FFFFFF"/>
          <w:lang w:eastAsia="zh-CN"/>
        </w:rPr>
        <w:t>保障</w:t>
      </w:r>
      <w:r>
        <w:rPr>
          <w:rFonts w:hint="eastAsia" w:ascii="仿宋_GB2312" w:hAnsi="仿宋_GB2312" w:eastAsia="仿宋_GB2312" w:cs="仿宋_GB2312"/>
          <w:color w:val="000000"/>
          <w:sz w:val="32"/>
          <w:szCs w:val="32"/>
          <w:highlight w:val="none"/>
          <w:shd w:val="clear" w:fill="FFFFFF"/>
          <w:lang w:val="en-US" w:eastAsia="zh-CN"/>
        </w:rPr>
        <w:t>供应商</w:t>
      </w:r>
      <w:r>
        <w:rPr>
          <w:rFonts w:hint="eastAsia" w:ascii="仿宋_GB2312" w:hAnsi="仿宋_GB2312" w:eastAsia="仿宋_GB2312" w:cs="仿宋_GB2312"/>
          <w:color w:val="000000"/>
          <w:sz w:val="32"/>
          <w:szCs w:val="32"/>
          <w:highlight w:val="none"/>
          <w:shd w:val="clear" w:fill="FFFFFF"/>
          <w:lang w:eastAsia="zh-CN"/>
        </w:rPr>
        <w:t>履约过程中的产品质量和服务质量。</w:t>
      </w:r>
      <w:r>
        <w:rPr>
          <w:rFonts w:hint="eastAsia" w:ascii="仿宋_GB2312" w:hAnsi="仿宋_GB2312" w:eastAsia="仿宋_GB2312" w:cs="仿宋_GB2312"/>
          <w:color w:val="000000"/>
          <w:sz w:val="32"/>
          <w:szCs w:val="32"/>
          <w:highlight w:val="none"/>
          <w:shd w:val="clear" w:fill="FFFFFF"/>
          <w:lang w:val="en-US" w:eastAsia="zh-CN"/>
        </w:rPr>
        <w:t>凡</w:t>
      </w:r>
      <w:r>
        <w:rPr>
          <w:rFonts w:hint="eastAsia" w:ascii="仿宋_GB2312" w:hAnsi="仿宋_GB2312" w:eastAsia="仿宋_GB2312" w:cs="仿宋_GB2312"/>
          <w:color w:val="000000"/>
          <w:sz w:val="32"/>
          <w:szCs w:val="32"/>
          <w:highlight w:val="none"/>
          <w:shd w:val="clear" w:fill="FFFFFF"/>
          <w:lang w:eastAsia="zh-CN"/>
        </w:rPr>
        <w:t>国家认可的认证机构</w:t>
      </w:r>
      <w:r>
        <w:rPr>
          <w:rFonts w:hint="eastAsia" w:ascii="仿宋_GB2312" w:hAnsi="仿宋_GB2312" w:eastAsia="仿宋_GB2312" w:cs="仿宋_GB2312"/>
          <w:color w:val="000000"/>
          <w:sz w:val="32"/>
          <w:szCs w:val="32"/>
          <w:highlight w:val="none"/>
          <w:shd w:val="clear" w:fill="FFFFFF"/>
          <w:lang w:val="en-US" w:eastAsia="zh-CN"/>
        </w:rPr>
        <w:t>都可以出具采购文件所述的体系认证证书。</w:t>
      </w:r>
      <w:r>
        <w:rPr>
          <w:rFonts w:hint="eastAsia" w:ascii="仿宋_GB2312" w:hAnsi="仿宋_GB2312" w:eastAsia="仿宋_GB2312" w:cs="仿宋_GB2312"/>
          <w:color w:val="000000"/>
          <w:sz w:val="32"/>
          <w:szCs w:val="32"/>
          <w:highlight w:val="none"/>
          <w:shd w:val="clear" w:fill="FFFFFF"/>
          <w:lang w:eastAsia="zh-CN"/>
        </w:rPr>
        <w:t>财政部发布的指导</w:t>
      </w:r>
      <w:r>
        <w:rPr>
          <w:rFonts w:hint="eastAsia" w:ascii="仿宋_GB2312" w:hAnsi="仿宋_GB2312" w:eastAsia="仿宋_GB2312" w:cs="仿宋_GB2312"/>
          <w:color w:val="000000"/>
          <w:sz w:val="32"/>
          <w:szCs w:val="32"/>
          <w:highlight w:val="none"/>
          <w:shd w:val="clear" w:fill="FFFFFF"/>
          <w:lang w:val="en-US" w:eastAsia="zh-CN"/>
        </w:rPr>
        <w:t>性</w:t>
      </w:r>
      <w:r>
        <w:rPr>
          <w:rFonts w:hint="eastAsia" w:ascii="仿宋_GB2312" w:hAnsi="仿宋_GB2312" w:eastAsia="仿宋_GB2312" w:cs="仿宋_GB2312"/>
          <w:color w:val="000000"/>
          <w:sz w:val="32"/>
          <w:szCs w:val="32"/>
          <w:highlight w:val="none"/>
          <w:shd w:val="clear" w:fill="FFFFFF"/>
          <w:lang w:eastAsia="zh-CN"/>
        </w:rPr>
        <w:t>4号案例</w:t>
      </w:r>
      <w:r>
        <w:rPr>
          <w:rFonts w:hint="eastAsia" w:ascii="仿宋_GB2312" w:hAnsi="仿宋_GB2312" w:eastAsia="仿宋_GB2312" w:cs="仿宋_GB2312"/>
          <w:color w:val="000000"/>
          <w:sz w:val="32"/>
          <w:szCs w:val="32"/>
          <w:highlight w:val="none"/>
          <w:shd w:val="clear" w:fill="FFFFFF"/>
          <w:lang w:val="en-US" w:eastAsia="zh-CN"/>
        </w:rPr>
        <w:t>明确</w:t>
      </w:r>
      <w:r>
        <w:rPr>
          <w:rFonts w:hint="eastAsia" w:ascii="仿宋_GB2312" w:hAnsi="仿宋_GB2312" w:eastAsia="仿宋_GB2312" w:cs="仿宋_GB2312"/>
          <w:color w:val="000000"/>
          <w:sz w:val="32"/>
          <w:szCs w:val="32"/>
          <w:highlight w:val="none"/>
          <w:shd w:val="clear" w:fill="FFFFFF"/>
          <w:lang w:eastAsia="zh-CN"/>
        </w:rPr>
        <w:t>，质量管理体系认证证书、环境管理体系认证证书、职业健康安全管理体系认证证书等不在国务院取消的资格许可和认定事项目录内。作为评审因素，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技术水平、履约能力、售后服务</w:t>
      </w:r>
      <w:r>
        <w:rPr>
          <w:rFonts w:hint="eastAsia" w:ascii="仿宋_GB2312" w:hAnsi="仿宋_GB2312" w:eastAsia="仿宋_GB2312" w:cs="仿宋_GB2312"/>
          <w:color w:val="000000"/>
          <w:sz w:val="32"/>
          <w:szCs w:val="32"/>
          <w:highlight w:val="none"/>
          <w:shd w:val="clear" w:fill="FFFFFF"/>
          <w:lang w:eastAsia="zh-CN"/>
        </w:rPr>
        <w:t>质量相关。</w:t>
      </w:r>
      <w:r>
        <w:rPr>
          <w:rFonts w:hint="eastAsia" w:ascii="仿宋_GB2312" w:hAnsi="仿宋_GB2312" w:eastAsia="仿宋_GB2312" w:cs="仿宋_GB2312"/>
          <w:color w:val="000000"/>
          <w:sz w:val="32"/>
          <w:szCs w:val="32"/>
          <w:highlight w:val="none"/>
          <w:shd w:val="clear" w:fill="FFFFFF"/>
          <w:lang w:val="en-US" w:eastAsia="zh-CN"/>
        </w:rPr>
        <w:t>经查，当前市场上</w:t>
      </w:r>
      <w:r>
        <w:rPr>
          <w:rFonts w:hint="eastAsia" w:ascii="仿宋_GB2312" w:hAnsi="仿宋_GB2312" w:eastAsia="仿宋_GB2312" w:cs="仿宋_GB2312"/>
          <w:color w:val="000000"/>
          <w:sz w:val="32"/>
          <w:szCs w:val="32"/>
          <w:highlight w:val="none"/>
          <w:shd w:val="clear" w:fill="FFFFFF"/>
          <w:lang w:eastAsia="zh-CN"/>
        </w:rPr>
        <w:t>具有</w:t>
      </w:r>
      <w:r>
        <w:rPr>
          <w:rFonts w:hint="eastAsia" w:ascii="仿宋_GB2312" w:hAnsi="仿宋_GB2312" w:eastAsia="仿宋_GB2312" w:cs="仿宋_GB2312"/>
          <w:color w:val="000000"/>
          <w:sz w:val="32"/>
          <w:szCs w:val="32"/>
          <w:highlight w:val="none"/>
          <w:shd w:val="clear" w:fill="FFFFFF"/>
          <w:lang w:val="en-US" w:eastAsia="zh-CN"/>
        </w:rPr>
        <w:t>采购文件中所述</w:t>
      </w:r>
      <w:r>
        <w:rPr>
          <w:rFonts w:hint="eastAsia" w:ascii="仿宋_GB2312" w:hAnsi="仿宋_GB2312" w:eastAsia="仿宋_GB2312" w:cs="仿宋_GB2312"/>
          <w:color w:val="000000"/>
          <w:sz w:val="32"/>
          <w:szCs w:val="32"/>
          <w:highlight w:val="none"/>
          <w:shd w:val="clear" w:fill="FFFFFF"/>
          <w:lang w:eastAsia="zh-CN"/>
        </w:rPr>
        <w:t>认证证书</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供应商</w:t>
      </w:r>
      <w:r>
        <w:rPr>
          <w:rFonts w:hint="eastAsia" w:ascii="仿宋_GB2312" w:hAnsi="仿宋_GB2312" w:eastAsia="仿宋_GB2312" w:cs="仿宋_GB2312"/>
          <w:color w:val="000000"/>
          <w:sz w:val="32"/>
          <w:szCs w:val="32"/>
          <w:highlight w:val="none"/>
          <w:shd w:val="clear" w:fill="FFFFFF"/>
          <w:lang w:val="en-US" w:eastAsia="zh-CN"/>
        </w:rPr>
        <w:t>有很多家。该项设定不作</w:t>
      </w:r>
      <w:r>
        <w:rPr>
          <w:rFonts w:hint="eastAsia" w:ascii="仿宋_GB2312" w:hAnsi="仿宋_GB2312" w:eastAsia="仿宋_GB2312" w:cs="仿宋_GB2312"/>
          <w:color w:val="000000"/>
          <w:sz w:val="32"/>
          <w:szCs w:val="32"/>
          <w:highlight w:val="none"/>
          <w:shd w:val="clear" w:fill="FFFFFF"/>
          <w:lang w:eastAsia="zh-CN"/>
        </w:rPr>
        <w:t>限制性条款，</w:t>
      </w:r>
      <w:r>
        <w:rPr>
          <w:rFonts w:hint="eastAsia" w:ascii="仿宋_GB2312" w:hAnsi="仿宋_GB2312" w:eastAsia="仿宋_GB2312" w:cs="仿宋_GB2312"/>
          <w:color w:val="000000"/>
          <w:sz w:val="32"/>
          <w:szCs w:val="32"/>
          <w:highlight w:val="none"/>
          <w:shd w:val="clear" w:fill="FFFFFF"/>
          <w:lang w:val="en-US" w:eastAsia="zh-CN"/>
        </w:rPr>
        <w:t>只作</w:t>
      </w:r>
      <w:r>
        <w:rPr>
          <w:rFonts w:hint="eastAsia" w:ascii="仿宋_GB2312" w:hAnsi="仿宋_GB2312" w:eastAsia="仿宋_GB2312" w:cs="仿宋_GB2312"/>
          <w:color w:val="000000"/>
          <w:sz w:val="32"/>
          <w:szCs w:val="32"/>
          <w:highlight w:val="none"/>
          <w:shd w:val="clear" w:fill="FFFFFF"/>
          <w:lang w:eastAsia="zh-CN"/>
        </w:rPr>
        <w:t>加分项，具有</w:t>
      </w:r>
      <w:r>
        <w:rPr>
          <w:rFonts w:hint="eastAsia" w:ascii="仿宋_GB2312" w:hAnsi="仿宋_GB2312" w:eastAsia="仿宋_GB2312" w:cs="仿宋_GB2312"/>
          <w:color w:val="000000"/>
          <w:sz w:val="32"/>
          <w:szCs w:val="32"/>
          <w:highlight w:val="none"/>
          <w:shd w:val="clear" w:fill="FFFFFF"/>
          <w:lang w:val="en-US" w:eastAsia="zh-CN"/>
        </w:rPr>
        <w:t>普遍的</w:t>
      </w:r>
      <w:r>
        <w:rPr>
          <w:rFonts w:hint="eastAsia" w:ascii="仿宋_GB2312" w:hAnsi="仿宋_GB2312" w:eastAsia="仿宋_GB2312" w:cs="仿宋_GB2312"/>
          <w:color w:val="000000"/>
          <w:sz w:val="32"/>
          <w:szCs w:val="32"/>
          <w:highlight w:val="none"/>
          <w:shd w:val="clear" w:fill="FFFFFF"/>
          <w:lang w:eastAsia="zh-CN"/>
        </w:rPr>
        <w:t>竞争性，</w:t>
      </w:r>
      <w:r>
        <w:rPr>
          <w:rFonts w:hint="eastAsia" w:ascii="仿宋_GB2312" w:hAnsi="仿宋_GB2312" w:eastAsia="仿宋_GB2312" w:cs="仿宋_GB2312"/>
          <w:color w:val="000000"/>
          <w:sz w:val="32"/>
          <w:szCs w:val="32"/>
          <w:highlight w:val="none"/>
          <w:shd w:val="clear" w:fill="FFFFFF"/>
          <w:lang w:val="en-US" w:eastAsia="zh-CN"/>
        </w:rPr>
        <w:t>无排他性、</w:t>
      </w:r>
      <w:r>
        <w:rPr>
          <w:rFonts w:hint="eastAsia" w:ascii="仿宋_GB2312" w:hAnsi="仿宋_GB2312" w:eastAsia="仿宋_GB2312" w:cs="仿宋_GB2312"/>
          <w:color w:val="000000"/>
          <w:sz w:val="32"/>
          <w:szCs w:val="32"/>
          <w:highlight w:val="none"/>
          <w:shd w:val="clear" w:fill="FFFFFF"/>
          <w:lang w:eastAsia="zh-CN"/>
        </w:rPr>
        <w:t>排斥性和歧视性。</w:t>
      </w:r>
      <w:r>
        <w:rPr>
          <w:rFonts w:hint="eastAsia" w:ascii="仿宋_GB2312" w:hAnsi="仿宋_GB2312" w:eastAsia="仿宋_GB2312" w:cs="仿宋_GB2312"/>
          <w:color w:val="000000"/>
          <w:sz w:val="32"/>
          <w:szCs w:val="32"/>
          <w:highlight w:val="none"/>
          <w:shd w:val="clear" w:fill="FFFFFF"/>
          <w:lang w:val="en-US" w:eastAsia="zh-CN"/>
        </w:rPr>
        <w:t>2、</w:t>
      </w:r>
      <w:r>
        <w:rPr>
          <w:rFonts w:hint="eastAsia" w:ascii="仿宋_GB2312" w:hAnsi="仿宋_GB2312" w:eastAsia="仿宋_GB2312" w:cs="仿宋_GB2312"/>
          <w:color w:val="000000"/>
          <w:sz w:val="32"/>
          <w:szCs w:val="32"/>
          <w:highlight w:val="none"/>
          <w:shd w:val="clear" w:fill="FFFFFF"/>
          <w:lang w:eastAsia="zh-CN"/>
        </w:rPr>
        <w:t>医院信息化建设过程中，后续的运维服务对于客户满意度有着重要的影响。ITSS是在工业和信息化部、国家标准化委的领导和支持下，由ITSS工作组研制的一套IT服务领域的标准和方法论，旨在提升IT服务的质量、降低服务成本、降低服务风险。</w:t>
      </w:r>
      <w:r>
        <w:rPr>
          <w:rFonts w:hint="eastAsia" w:ascii="仿宋_GB2312" w:hAnsi="仿宋_GB2312" w:eastAsia="仿宋_GB2312" w:cs="仿宋_GB2312"/>
          <w:color w:val="000000"/>
          <w:sz w:val="32"/>
          <w:szCs w:val="32"/>
          <w:highlight w:val="none"/>
          <w:shd w:val="clear" w:fill="FFFFFF"/>
          <w:lang w:val="en-US" w:eastAsia="zh-CN"/>
        </w:rPr>
        <w:t>该</w:t>
      </w:r>
      <w:r>
        <w:rPr>
          <w:rFonts w:hint="eastAsia" w:ascii="仿宋_GB2312" w:hAnsi="仿宋_GB2312" w:eastAsia="仿宋_GB2312" w:cs="仿宋_GB2312"/>
          <w:color w:val="000000"/>
          <w:sz w:val="32"/>
          <w:szCs w:val="32"/>
          <w:highlight w:val="none"/>
          <w:shd w:val="clear" w:fill="FFFFFF"/>
          <w:lang w:eastAsia="zh-CN"/>
        </w:rPr>
        <w:t>认证在国内主流的医疗信息化厂商中具有普遍性。作为评审因素，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w:t>
      </w:r>
      <w:r>
        <w:rPr>
          <w:rFonts w:hint="eastAsia" w:ascii="仿宋_GB2312" w:hAnsi="仿宋_GB2312" w:eastAsia="仿宋_GB2312" w:cs="仿宋_GB2312"/>
          <w:color w:val="000000"/>
          <w:sz w:val="32"/>
          <w:szCs w:val="32"/>
          <w:highlight w:val="none"/>
          <w:shd w:val="clear" w:fill="FFFFFF"/>
          <w:lang w:eastAsia="zh-CN"/>
        </w:rPr>
        <w:t>质量相关，</w:t>
      </w:r>
      <w:r>
        <w:rPr>
          <w:rFonts w:hint="eastAsia" w:ascii="仿宋_GB2312" w:hAnsi="仿宋_GB2312" w:eastAsia="仿宋_GB2312" w:cs="仿宋_GB2312"/>
          <w:color w:val="000000"/>
          <w:sz w:val="32"/>
          <w:szCs w:val="32"/>
          <w:highlight w:val="none"/>
          <w:shd w:val="clear" w:fill="FFFFFF"/>
          <w:lang w:val="en-US" w:eastAsia="zh-CN"/>
        </w:rPr>
        <w:t>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321" w:firstLineChars="10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四</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四</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经查，本次项目考虑到为智慧医院系统集成、开发、运维等环节，且项目涉及</w:t>
      </w:r>
      <w:bookmarkStart w:id="0" w:name="_GoBack"/>
      <w:bookmarkEnd w:id="0"/>
      <w:r>
        <w:rPr>
          <w:rFonts w:hint="eastAsia" w:ascii="仿宋_GB2312" w:hAnsi="仿宋_GB2312" w:eastAsia="仿宋_GB2312" w:cs="仿宋_GB2312"/>
          <w:color w:val="000000"/>
          <w:sz w:val="32"/>
          <w:szCs w:val="32"/>
          <w:highlight w:val="none"/>
          <w:shd w:val="clear" w:fill="FFFFFF"/>
          <w:lang w:val="en-US" w:eastAsia="zh-CN"/>
        </w:rPr>
        <w:t>患者隐私保护、医疗数据安全，该</w:t>
      </w:r>
      <w:r>
        <w:rPr>
          <w:rFonts w:hint="eastAsia" w:ascii="仿宋_GB2312" w:hAnsi="仿宋_GB2312" w:eastAsia="仿宋_GB2312" w:cs="仿宋_GB2312"/>
          <w:color w:val="000000"/>
          <w:sz w:val="32"/>
          <w:szCs w:val="32"/>
          <w:highlight w:val="none"/>
          <w:shd w:val="clear" w:fill="FFFFFF"/>
          <w:lang w:eastAsia="zh-CN"/>
        </w:rPr>
        <w:t>项目的技术人员是本次项目实施、履行合同最关键的因素，技术人员的能力水平关系到本项目服务成果的质量、效率，甚至成败，</w:t>
      </w:r>
      <w:r>
        <w:rPr>
          <w:rFonts w:hint="eastAsia" w:ascii="仿宋_GB2312" w:hAnsi="仿宋_GB2312" w:eastAsia="仿宋_GB2312" w:cs="仿宋_GB2312"/>
          <w:color w:val="000000"/>
          <w:sz w:val="32"/>
          <w:szCs w:val="32"/>
          <w:highlight w:val="none"/>
          <w:shd w:val="clear" w:fill="FFFFFF"/>
          <w:lang w:val="en-US" w:eastAsia="zh-CN"/>
        </w:rPr>
        <w:t>相关证书</w:t>
      </w:r>
      <w:r>
        <w:rPr>
          <w:rFonts w:hint="eastAsia" w:ascii="仿宋_GB2312" w:hAnsi="仿宋_GB2312" w:eastAsia="仿宋_GB2312" w:cs="仿宋_GB2312"/>
          <w:color w:val="000000"/>
          <w:sz w:val="32"/>
          <w:szCs w:val="32"/>
          <w:highlight w:val="none"/>
          <w:shd w:val="clear" w:fill="FFFFFF"/>
          <w:lang w:eastAsia="zh-CN"/>
        </w:rPr>
        <w:t>均为国家专业机构认证并颁发，</w:t>
      </w:r>
      <w:r>
        <w:rPr>
          <w:rFonts w:hint="eastAsia" w:ascii="仿宋_GB2312" w:hAnsi="仿宋_GB2312" w:eastAsia="仿宋_GB2312" w:cs="仿宋_GB2312"/>
          <w:color w:val="000000"/>
          <w:sz w:val="32"/>
          <w:szCs w:val="32"/>
          <w:highlight w:val="none"/>
          <w:shd w:val="clear" w:fill="FFFFFF"/>
          <w:lang w:val="en-US" w:eastAsia="zh-CN"/>
        </w:rPr>
        <w:t>是衡量技术人员是否具备相关领域专业能力的重要客观依据。</w:t>
      </w:r>
      <w:r>
        <w:rPr>
          <w:rFonts w:hint="eastAsia" w:ascii="仿宋_GB2312" w:hAnsi="仿宋_GB2312" w:eastAsia="仿宋_GB2312" w:cs="仿宋_GB2312"/>
          <w:color w:val="000000"/>
          <w:sz w:val="32"/>
          <w:szCs w:val="32"/>
          <w:highlight w:val="none"/>
          <w:shd w:val="clear" w:fill="FFFFFF"/>
          <w:lang w:eastAsia="zh-CN"/>
        </w:rPr>
        <w:t>作为评审因素，</w:t>
      </w:r>
      <w:r>
        <w:rPr>
          <w:rFonts w:hint="eastAsia" w:ascii="仿宋_GB2312" w:hAnsi="仿宋_GB2312" w:eastAsia="仿宋_GB2312" w:cs="仿宋_GB2312"/>
          <w:color w:val="000000"/>
          <w:sz w:val="32"/>
          <w:szCs w:val="32"/>
          <w:highlight w:val="none"/>
          <w:shd w:val="clear" w:fill="FFFFFF"/>
          <w:lang w:val="en-US" w:eastAsia="zh-CN"/>
        </w:rPr>
        <w:t>该项</w:t>
      </w:r>
      <w:r>
        <w:rPr>
          <w:rFonts w:hint="eastAsia" w:ascii="仿宋_GB2312" w:hAnsi="仿宋_GB2312" w:eastAsia="仿宋_GB2312" w:cs="仿宋_GB2312"/>
          <w:color w:val="000000"/>
          <w:sz w:val="32"/>
          <w:szCs w:val="32"/>
          <w:highlight w:val="none"/>
          <w:shd w:val="clear" w:fill="FFFFFF"/>
          <w:lang w:eastAsia="zh-CN"/>
        </w:rPr>
        <w:t>设定与投标人所提供</w:t>
      </w:r>
      <w:r>
        <w:rPr>
          <w:rFonts w:hint="eastAsia" w:ascii="仿宋_GB2312" w:hAnsi="仿宋_GB2312" w:eastAsia="仿宋_GB2312" w:cs="仿宋_GB2312"/>
          <w:color w:val="000000"/>
          <w:sz w:val="32"/>
          <w:szCs w:val="32"/>
          <w:highlight w:val="none"/>
          <w:shd w:val="clear" w:fill="FFFFFF"/>
          <w:lang w:val="en-US" w:eastAsia="zh-CN"/>
        </w:rPr>
        <w:t>货物</w:t>
      </w:r>
      <w:r>
        <w:rPr>
          <w:rFonts w:hint="eastAsia" w:ascii="仿宋_GB2312" w:hAnsi="仿宋_GB2312" w:eastAsia="仿宋_GB2312" w:cs="仿宋_GB2312"/>
          <w:color w:val="000000"/>
          <w:sz w:val="32"/>
          <w:szCs w:val="32"/>
          <w:highlight w:val="none"/>
          <w:shd w:val="clear" w:fill="FFFFFF"/>
          <w:lang w:eastAsia="zh-CN"/>
        </w:rPr>
        <w:t>服务的</w:t>
      </w:r>
      <w:r>
        <w:rPr>
          <w:rFonts w:hint="eastAsia" w:ascii="仿宋_GB2312" w:hAnsi="仿宋_GB2312" w:eastAsia="仿宋_GB2312" w:cs="仿宋_GB2312"/>
          <w:color w:val="000000"/>
          <w:sz w:val="32"/>
          <w:szCs w:val="32"/>
          <w:highlight w:val="none"/>
          <w:shd w:val="clear" w:fill="FFFFFF"/>
          <w:lang w:val="en-US" w:eastAsia="zh-CN"/>
        </w:rPr>
        <w:t>技术水平、履约能力、售后服务</w:t>
      </w:r>
      <w:r>
        <w:rPr>
          <w:rFonts w:hint="eastAsia" w:ascii="仿宋_GB2312" w:hAnsi="仿宋_GB2312" w:eastAsia="仿宋_GB2312" w:cs="仿宋_GB2312"/>
          <w:color w:val="000000"/>
          <w:sz w:val="32"/>
          <w:szCs w:val="32"/>
          <w:highlight w:val="none"/>
          <w:shd w:val="clear" w:fill="FFFFFF"/>
          <w:lang w:eastAsia="zh-CN"/>
        </w:rPr>
        <w:t>质量</w:t>
      </w:r>
      <w:r>
        <w:rPr>
          <w:rFonts w:hint="eastAsia" w:ascii="仿宋_GB2312" w:hAnsi="仿宋_GB2312" w:eastAsia="仿宋_GB2312" w:cs="仿宋_GB2312"/>
          <w:color w:val="000000"/>
          <w:sz w:val="32"/>
          <w:szCs w:val="32"/>
          <w:highlight w:val="none"/>
          <w:shd w:val="clear" w:fill="FFFFFF"/>
          <w:lang w:val="en-US" w:eastAsia="zh-CN"/>
        </w:rPr>
        <w:t>紧密</w:t>
      </w:r>
      <w:r>
        <w:rPr>
          <w:rFonts w:hint="eastAsia" w:ascii="仿宋_GB2312" w:hAnsi="仿宋_GB2312" w:eastAsia="仿宋_GB2312" w:cs="仿宋_GB2312"/>
          <w:color w:val="000000"/>
          <w:sz w:val="32"/>
          <w:szCs w:val="32"/>
          <w:highlight w:val="none"/>
          <w:shd w:val="clear" w:fill="FFFFFF"/>
          <w:lang w:eastAsia="zh-CN"/>
        </w:rPr>
        <w:t>相关，</w:t>
      </w:r>
      <w:r>
        <w:rPr>
          <w:rFonts w:hint="eastAsia" w:ascii="仿宋_GB2312" w:hAnsi="仿宋_GB2312" w:eastAsia="仿宋_GB2312" w:cs="仿宋_GB2312"/>
          <w:color w:val="000000"/>
          <w:sz w:val="32"/>
          <w:szCs w:val="32"/>
          <w:highlight w:val="none"/>
          <w:shd w:val="clear" w:fill="FFFFFF"/>
          <w:lang w:val="en-US" w:eastAsia="zh-CN"/>
        </w:rPr>
        <w:t>符合</w:t>
      </w:r>
      <w:r>
        <w:rPr>
          <w:rFonts w:hint="eastAsia" w:ascii="仿宋_GB2312" w:hAnsi="仿宋_GB2312" w:eastAsia="仿宋_GB2312" w:cs="仿宋_GB2312"/>
          <w:color w:val="000000"/>
          <w:sz w:val="32"/>
          <w:szCs w:val="32"/>
          <w:highlight w:val="none"/>
          <w:shd w:val="clear" w:fill="FFFFFF"/>
          <w:lang w:eastAsia="zh-CN"/>
        </w:rPr>
        <w:t>《政府采购货物和服务招标投标管理办法》（财政部令第87号）第五十五条</w:t>
      </w:r>
      <w:r>
        <w:rPr>
          <w:rFonts w:hint="eastAsia" w:ascii="仿宋_GB2312" w:hAnsi="仿宋_GB2312" w:eastAsia="仿宋_GB2312" w:cs="仿宋_GB2312"/>
          <w:color w:val="000000"/>
          <w:sz w:val="32"/>
          <w:szCs w:val="32"/>
          <w:highlight w:val="none"/>
          <w:shd w:val="clear" w:fill="FFFFFF"/>
          <w:lang w:val="en-US" w:eastAsia="zh-CN"/>
        </w:rPr>
        <w:t>的</w:t>
      </w:r>
      <w:r>
        <w:rPr>
          <w:rFonts w:hint="eastAsia" w:ascii="仿宋_GB2312" w:hAnsi="仿宋_GB2312" w:eastAsia="仿宋_GB2312" w:cs="仿宋_GB2312"/>
          <w:color w:val="000000"/>
          <w:sz w:val="32"/>
          <w:szCs w:val="32"/>
          <w:highlight w:val="none"/>
          <w:shd w:val="clear" w:fill="FFFFFF"/>
          <w:lang w:eastAsia="zh-CN"/>
        </w:rPr>
        <w:t>规定。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五</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五</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经核查，投诉人反映的“招标文件技术条款与浙江格林蓝德信息技术有限公司中标的东阳市人民医院PACS项目技术条款雷同”问题，本局结合项目需求及行业标准进行如下认定：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1.技术条款的合理性分析</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招标文件中关于PACS系统“心脏应用2D模式研究项目”“2D模式数据要求”“M模式数据要求”等技术指标，系根据《医学影像存储与传输系统（PACS）功能规范》（行业标准YY/T 0910-2014）及国家卫生健康委员会关于智慧医院建设的相关技术要求设定，属于医疗影像系统的基础功能需求，与项目实际应用场景（如心脏疾病诊断、影像数据分析）直接相关。</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相关技术指标（如LADiam、AoDiam、LAVol等）为临床医学影像分析的通用参数，广泛适用于国内外主流PACS系统，并非某供应商独有技术。</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2.市场竞争性调查</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经市场调研，除浙江格林蓝德信息技术有限公司外，东软医疗、联影医疗、卫宁健康等多家供应商的PACS系统均具备招标文件所述功能，且相关案例已在其他医疗机构中实施。</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技术条款中未限定特定算法、专利或私有协议，仅对功能输出结果提出要求，符合《政府采购货物和服务招标投标管理办法》第五十五条“评审因素应与服务质量相关”的规定。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3.与“量身定制”的排除性认定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招标文件未指定特定品牌、算法或技术路径，仅以功能实现结果作为评分依据，且未设置与项目无关的排他性参数。投诉人所述“雷同”系因同类项目技术需求的行业共性，不构成对特定供应商的倾向性。</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640" w:firstLineChars="20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default" w:ascii="仿宋_GB2312" w:hAnsi="仿宋_GB2312" w:eastAsia="仿宋_GB2312" w:cs="仿宋_GB2312"/>
          <w:b/>
          <w:bCs/>
          <w:color w:val="000000"/>
          <w:sz w:val="32"/>
          <w:szCs w:val="32"/>
          <w:highlight w:val="none"/>
          <w:shd w:val="clear" w:fill="FFFFFF"/>
          <w:lang w:eastAsia="zh-CN"/>
        </w:rPr>
        <w:t>（</w:t>
      </w:r>
      <w:r>
        <w:rPr>
          <w:rFonts w:hint="eastAsia" w:ascii="仿宋_GB2312" w:hAnsi="仿宋_GB2312" w:eastAsia="仿宋_GB2312" w:cs="仿宋_GB2312"/>
          <w:b/>
          <w:bCs/>
          <w:color w:val="000000"/>
          <w:sz w:val="32"/>
          <w:szCs w:val="32"/>
          <w:highlight w:val="none"/>
          <w:shd w:val="clear" w:fill="FFFFFF"/>
          <w:lang w:eastAsia="zh-CN"/>
        </w:rPr>
        <w:t>六</w:t>
      </w:r>
      <w:r>
        <w:rPr>
          <w:rFonts w:hint="default" w:ascii="仿宋_GB2312" w:hAnsi="仿宋_GB2312" w:eastAsia="仿宋_GB2312" w:cs="仿宋_GB2312"/>
          <w:b/>
          <w:bCs/>
          <w:color w:val="000000"/>
          <w:sz w:val="32"/>
          <w:szCs w:val="32"/>
          <w:highlight w:val="none"/>
          <w:shd w:val="clear" w:fill="FFFFFF"/>
          <w:lang w:eastAsia="zh-CN"/>
        </w:rPr>
        <w:t>）关于投诉事项</w:t>
      </w:r>
      <w:r>
        <w:rPr>
          <w:rFonts w:hint="eastAsia" w:ascii="仿宋_GB2312" w:hAnsi="仿宋_GB2312" w:eastAsia="仿宋_GB2312" w:cs="仿宋_GB2312"/>
          <w:b/>
          <w:bCs/>
          <w:color w:val="000000"/>
          <w:sz w:val="32"/>
          <w:szCs w:val="32"/>
          <w:highlight w:val="none"/>
          <w:shd w:val="clear" w:fill="FFFFFF"/>
          <w:lang w:eastAsia="zh-CN"/>
        </w:rPr>
        <w:t>六</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val="en-US" w:eastAsia="zh-CN"/>
        </w:rPr>
      </w:pPr>
      <w:r>
        <w:rPr>
          <w:rFonts w:hint="eastAsia" w:ascii="仿宋_GB2312" w:hAnsi="仿宋_GB2312" w:eastAsia="仿宋_GB2312" w:cs="仿宋_GB2312"/>
          <w:color w:val="000000"/>
          <w:sz w:val="32"/>
          <w:szCs w:val="32"/>
          <w:highlight w:val="none"/>
          <w:shd w:val="clear" w:fill="FFFFFF"/>
          <w:lang w:val="en-US" w:eastAsia="zh-CN"/>
        </w:rPr>
        <w:t>被投诉人认为：业主由于本次系统整体升级及数据增长的需要，结合宁远县人民医院党委会与院务会全面降本增效的会议精神，从节约成本的角度出发，针对现有设备的情况，按照医院依照财政部、国家卫生健康委等四部委印发</w:t>
      </w:r>
      <w:r>
        <w:rPr>
          <w:rFonts w:hint="eastAsia" w:ascii="仿宋_GB2312" w:hAnsi="仿宋_GB2312" w:eastAsia="仿宋_GB2312" w:cs="仿宋_GB2312"/>
          <w:color w:val="000000"/>
          <w:sz w:val="32"/>
          <w:szCs w:val="32"/>
          <w:highlight w:val="none"/>
          <w:shd w:val="clear" w:fill="FFFFFF"/>
          <w:lang w:val="en-US" w:eastAsia="zh-CN"/>
        </w:rPr>
        <w:fldChar w:fldCharType="begin"/>
      </w:r>
      <w:r>
        <w:rPr>
          <w:rFonts w:hint="eastAsia" w:ascii="仿宋_GB2312" w:hAnsi="仿宋_GB2312" w:eastAsia="仿宋_GB2312" w:cs="仿宋_GB2312"/>
          <w:color w:val="000000"/>
          <w:sz w:val="32"/>
          <w:szCs w:val="32"/>
          <w:highlight w:val="none"/>
          <w:shd w:val="clear" w:fill="FFFFFF"/>
          <w:lang w:val="en-US" w:eastAsia="zh-CN"/>
        </w:rPr>
        <w:instrText xml:space="preserve"> HYPERLINK "http://m.mof.gov.cn/czxw/202312/t20231225_3923748.htm" \t "_blank" </w:instrText>
      </w:r>
      <w:r>
        <w:rPr>
          <w:rFonts w:hint="eastAsia" w:ascii="仿宋_GB2312" w:hAnsi="仿宋_GB2312" w:eastAsia="仿宋_GB2312" w:cs="仿宋_GB2312"/>
          <w:color w:val="000000"/>
          <w:sz w:val="32"/>
          <w:szCs w:val="32"/>
          <w:highlight w:val="none"/>
          <w:shd w:val="clear" w:fill="FFFFFF"/>
          <w:lang w:val="en-US" w:eastAsia="zh-CN"/>
        </w:rPr>
        <w:fldChar w:fldCharType="separate"/>
      </w:r>
      <w:r>
        <w:rPr>
          <w:rFonts w:hint="eastAsia" w:ascii="仿宋_GB2312" w:hAnsi="仿宋_GB2312" w:eastAsia="仿宋_GB2312" w:cs="仿宋_GB2312"/>
          <w:color w:val="000000"/>
          <w:sz w:val="32"/>
          <w:szCs w:val="32"/>
          <w:highlight w:val="none"/>
          <w:shd w:val="clear" w:fill="FFFFFF"/>
          <w:lang w:val="en-US" w:eastAsia="zh-CN"/>
        </w:rPr>
        <w:t>《关于进一步加强公立医院内部控制建设的指导意见》</w:t>
      </w:r>
      <w:r>
        <w:rPr>
          <w:rFonts w:hint="eastAsia" w:ascii="仿宋_GB2312" w:hAnsi="仿宋_GB2312" w:eastAsia="仿宋_GB2312" w:cs="仿宋_GB2312"/>
          <w:color w:val="000000"/>
          <w:sz w:val="32"/>
          <w:szCs w:val="32"/>
          <w:highlight w:val="none"/>
          <w:shd w:val="clear" w:fill="FFFFFF"/>
          <w:lang w:val="en-US" w:eastAsia="zh-CN"/>
        </w:rPr>
        <w:fldChar w:fldCharType="end"/>
      </w:r>
      <w:r>
        <w:rPr>
          <w:rFonts w:hint="eastAsia" w:ascii="仿宋_GB2312" w:hAnsi="仿宋_GB2312" w:eastAsia="仿宋_GB2312" w:cs="仿宋_GB2312"/>
          <w:color w:val="000000"/>
          <w:sz w:val="32"/>
          <w:szCs w:val="32"/>
          <w:highlight w:val="none"/>
          <w:shd w:val="clear" w:fill="FFFFFF"/>
          <w:lang w:val="en-US" w:eastAsia="zh-CN"/>
        </w:rPr>
        <w:t>的要求，本次信息化升级能够利旧的必须利旧，避免浪费。原有设备的</w:t>
      </w:r>
      <w:r>
        <w:rPr>
          <w:rFonts w:hint="eastAsia" w:ascii="仿宋_GB2312" w:hAnsi="仿宋_GB2312" w:eastAsia="仿宋_GB2312" w:cs="仿宋_GB2312"/>
          <w:color w:val="000000"/>
          <w:sz w:val="32"/>
          <w:szCs w:val="32"/>
          <w:highlight w:val="none"/>
          <w:shd w:val="clear" w:fill="FFFFFF"/>
          <w:lang w:eastAsia="zh-CN"/>
        </w:rPr>
        <w:t>升级、扩容、续保</w:t>
      </w:r>
      <w:r>
        <w:rPr>
          <w:rFonts w:hint="eastAsia" w:ascii="仿宋_GB2312" w:hAnsi="仿宋_GB2312" w:eastAsia="仿宋_GB2312" w:cs="仿宋_GB2312"/>
          <w:color w:val="000000"/>
          <w:sz w:val="32"/>
          <w:szCs w:val="32"/>
          <w:highlight w:val="none"/>
          <w:shd w:val="clear" w:fill="FFFFFF"/>
          <w:lang w:val="en-US" w:eastAsia="zh-CN"/>
        </w:rPr>
        <w:t>很</w:t>
      </w:r>
      <w:r>
        <w:rPr>
          <w:rFonts w:hint="eastAsia" w:ascii="仿宋_GB2312" w:hAnsi="仿宋_GB2312" w:eastAsia="仿宋_GB2312" w:cs="仿宋_GB2312"/>
          <w:color w:val="000000"/>
          <w:sz w:val="32"/>
          <w:szCs w:val="32"/>
          <w:highlight w:val="none"/>
          <w:shd w:val="clear" w:fill="FFFFFF"/>
          <w:lang w:eastAsia="zh-CN"/>
        </w:rPr>
        <w:t>常见。</w:t>
      </w:r>
      <w:r>
        <w:rPr>
          <w:rFonts w:hint="eastAsia" w:ascii="仿宋_GB2312" w:hAnsi="仿宋_GB2312" w:eastAsia="仿宋_GB2312" w:cs="仿宋_GB2312"/>
          <w:color w:val="000000"/>
          <w:sz w:val="32"/>
          <w:szCs w:val="32"/>
          <w:highlight w:val="none"/>
          <w:shd w:val="clear" w:fill="FFFFFF"/>
          <w:lang w:val="en-US" w:eastAsia="zh-CN"/>
        </w:rPr>
        <w:t>经核查，投诉所指的货物均是采购人以前采购且正在使用的固有硬件设备，采购人为了降本增效，只作升级和扩容而不废旧换新的行为应予以支持。原有品牌设备的利用不属于政府采购法所界定的“指定品牌”规定的情形。目前市场上能够满足采购文件要求的供应商有很多家，该项采购需求不存在排他性。</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该项投诉缺乏事实及证据支持，投诉不成立。</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firstLine="320" w:firstLineChars="100"/>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上述六项投诉事项的核实、认定，有采购文件、宁远县人民医院和湖南省招标有限责任公司的投诉答复情况说明等作为证据。</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b/>
          <w:bCs/>
          <w:color w:val="000000"/>
          <w:sz w:val="32"/>
          <w:szCs w:val="32"/>
          <w:highlight w:val="none"/>
          <w:shd w:val="clear" w:fill="FFFFFF"/>
          <w:lang w:eastAsia="zh-CN"/>
        </w:rPr>
      </w:pPr>
      <w:r>
        <w:rPr>
          <w:rFonts w:hint="eastAsia" w:ascii="仿宋_GB2312" w:hAnsi="仿宋_GB2312" w:eastAsia="仿宋_GB2312" w:cs="仿宋_GB2312"/>
          <w:b/>
          <w:bCs/>
          <w:color w:val="000000"/>
          <w:sz w:val="32"/>
          <w:szCs w:val="32"/>
          <w:highlight w:val="none"/>
          <w:shd w:val="clear" w:fill="FFFFFF"/>
          <w:lang w:eastAsia="zh-CN"/>
        </w:rPr>
        <w:t>三、处理决定</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综上所述，投诉人的投诉事项缺乏事实及证据支持。根据《政府采购质疑和投诉办法》（财政部令第94号）第二十九条第（二）项“投诉事项缺乏事实依据，投诉事项不成立”的规定，本局决定</w:t>
      </w:r>
      <w:r>
        <w:rPr>
          <w:rFonts w:hint="eastAsia" w:ascii="仿宋" w:hAnsi="仿宋" w:eastAsia="仿宋" w:cs="仿宋"/>
          <w:color w:val="000000"/>
          <w:sz w:val="32"/>
          <w:szCs w:val="32"/>
        </w:rPr>
        <w:t>驳回投诉人的投诉</w:t>
      </w:r>
      <w:r>
        <w:rPr>
          <w:rFonts w:hint="eastAsia" w:ascii="仿宋_GB2312" w:hAnsi="仿宋_GB2312" w:eastAsia="仿宋_GB2312" w:cs="仿宋_GB2312"/>
          <w:color w:val="000000"/>
          <w:sz w:val="32"/>
          <w:szCs w:val="32"/>
          <w:highlight w:val="none"/>
          <w:shd w:val="clear" w:fill="FFFFFF"/>
          <w:lang w:eastAsia="zh-CN"/>
        </w:rPr>
        <w:t>。</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投诉人对本次投诉处理决定不服，可在决定书送达之日起六十日内向宁远县人民政府申请行政复议，也可以在决定书送达之日起六个月内向道县人民法院提起行政诉讼。</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eastAsia" w:ascii="仿宋_GB2312" w:hAnsi="仿宋_GB2312" w:eastAsia="仿宋_GB2312" w:cs="仿宋_GB2312"/>
          <w:color w:val="000000"/>
          <w:sz w:val="32"/>
          <w:szCs w:val="32"/>
          <w:highlight w:val="none"/>
          <w:shd w:val="clear" w:fill="FFFFFF"/>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617" w:firstLineChars="1443"/>
        <w:jc w:val="both"/>
        <w:textAlignment w:val="auto"/>
        <w:rPr>
          <w:rFonts w:hint="eastAsia" w:ascii="仿宋_GB2312" w:hAnsi="仿宋_GB2312" w:eastAsia="仿宋_GB2312" w:cs="仿宋_GB2312"/>
          <w:color w:val="000000"/>
          <w:sz w:val="32"/>
          <w:szCs w:val="32"/>
          <w:highlight w:val="none"/>
          <w:shd w:val="clear" w:fill="FFFFFF"/>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617" w:firstLineChars="1443"/>
        <w:jc w:val="both"/>
        <w:textAlignment w:val="auto"/>
        <w:rPr>
          <w:rFonts w:hint="eastAsia" w:ascii="仿宋_GB2312" w:hAnsi="仿宋_GB2312" w:eastAsia="仿宋_GB2312" w:cs="仿宋_GB2312"/>
          <w:color w:val="000000"/>
          <w:sz w:val="32"/>
          <w:szCs w:val="32"/>
          <w:highlight w:val="none"/>
          <w:shd w:val="clear" w:fill="FFFFFF"/>
          <w:lang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937" w:firstLineChars="1543"/>
        <w:jc w:val="both"/>
        <w:textAlignment w:val="auto"/>
        <w:rPr>
          <w:rFonts w:hint="eastAsia"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宁远县财政局</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eastAsia" w:ascii="仿宋_GB2312" w:hAnsi="仿宋_GB2312" w:eastAsia="仿宋_GB2312" w:cs="仿宋_GB2312"/>
          <w:color w:val="000000"/>
          <w:sz w:val="32"/>
          <w:szCs w:val="32"/>
          <w:highlight w:val="none"/>
          <w:shd w:val="clear" w:fill="FFFFFF"/>
          <w:lang w:eastAsia="zh-CN"/>
        </w:rPr>
        <w:t>                       </w:t>
      </w:r>
      <w:r>
        <w:rPr>
          <w:rFonts w:hint="eastAsia" w:ascii="仿宋_GB2312" w:hAnsi="仿宋_GB2312" w:eastAsia="仿宋_GB2312" w:cs="仿宋_GB2312"/>
          <w:color w:val="000000"/>
          <w:sz w:val="32"/>
          <w:szCs w:val="32"/>
          <w:highlight w:val="none"/>
          <w:shd w:val="clear" w:fill="FFFFFF"/>
          <w:lang w:val="en-US" w:eastAsia="zh-CN"/>
        </w:rPr>
        <w:t xml:space="preserve">            </w:t>
      </w:r>
      <w:r>
        <w:rPr>
          <w:rFonts w:hint="eastAsia" w:ascii="仿宋_GB2312" w:hAnsi="仿宋_GB2312" w:eastAsia="仿宋_GB2312" w:cs="仿宋_GB2312"/>
          <w:color w:val="000000"/>
          <w:sz w:val="32"/>
          <w:szCs w:val="32"/>
          <w:highlight w:val="none"/>
          <w:shd w:val="clear" w:fill="FFFFFF"/>
          <w:lang w:eastAsia="zh-CN"/>
        </w:rPr>
        <w:t xml:space="preserve">   20</w:t>
      </w:r>
      <w:r>
        <w:rPr>
          <w:rFonts w:hint="eastAsia" w:ascii="仿宋_GB2312" w:hAnsi="仿宋_GB2312" w:eastAsia="仿宋_GB2312" w:cs="仿宋_GB2312"/>
          <w:color w:val="000000"/>
          <w:sz w:val="32"/>
          <w:szCs w:val="32"/>
          <w:highlight w:val="none"/>
          <w:shd w:val="clear" w:fill="FFFFFF"/>
          <w:lang w:val="en-US" w:eastAsia="zh-CN"/>
        </w:rPr>
        <w:t>25</w:t>
      </w:r>
      <w:r>
        <w:rPr>
          <w:rFonts w:hint="eastAsia" w:ascii="仿宋_GB2312" w:hAnsi="仿宋_GB2312" w:eastAsia="仿宋_GB2312" w:cs="仿宋_GB2312"/>
          <w:color w:val="000000"/>
          <w:sz w:val="32"/>
          <w:szCs w:val="32"/>
          <w:highlight w:val="none"/>
          <w:shd w:val="clear" w:fill="FFFFFF"/>
          <w:lang w:eastAsia="zh-CN"/>
        </w:rPr>
        <w:t>年</w:t>
      </w:r>
      <w:r>
        <w:rPr>
          <w:rFonts w:hint="eastAsia" w:ascii="仿宋_GB2312" w:hAnsi="仿宋_GB2312" w:eastAsia="仿宋_GB2312" w:cs="仿宋_GB2312"/>
          <w:color w:val="000000"/>
          <w:sz w:val="32"/>
          <w:szCs w:val="32"/>
          <w:highlight w:val="none"/>
          <w:shd w:val="clear" w:fill="FFFFFF"/>
          <w:lang w:val="en-US" w:eastAsia="zh-CN"/>
        </w:rPr>
        <w:t xml:space="preserve"> 3</w:t>
      </w:r>
      <w:r>
        <w:rPr>
          <w:rFonts w:hint="eastAsia" w:ascii="仿宋_GB2312" w:hAnsi="仿宋_GB2312" w:eastAsia="仿宋_GB2312" w:cs="仿宋_GB2312"/>
          <w:color w:val="000000"/>
          <w:sz w:val="32"/>
          <w:szCs w:val="32"/>
          <w:highlight w:val="none"/>
          <w:shd w:val="clear" w:fill="FFFFFF"/>
          <w:lang w:eastAsia="zh-CN"/>
        </w:rPr>
        <w:t>月</w:t>
      </w:r>
      <w:r>
        <w:rPr>
          <w:rFonts w:hint="eastAsia" w:ascii="仿宋_GB2312" w:hAnsi="仿宋_GB2312" w:eastAsia="仿宋_GB2312" w:cs="仿宋_GB2312"/>
          <w:color w:val="000000"/>
          <w:sz w:val="32"/>
          <w:szCs w:val="32"/>
          <w:highlight w:val="none"/>
          <w:shd w:val="clear" w:fill="FFFFFF"/>
          <w:lang w:val="en-US" w:eastAsia="zh-CN"/>
        </w:rPr>
        <w:t xml:space="preserve"> 26 </w:t>
      </w:r>
      <w:r>
        <w:rPr>
          <w:rFonts w:hint="eastAsia" w:ascii="仿宋_GB2312" w:hAnsi="仿宋_GB2312" w:eastAsia="仿宋_GB2312" w:cs="仿宋_GB2312"/>
          <w:color w:val="000000"/>
          <w:sz w:val="32"/>
          <w:szCs w:val="32"/>
          <w:highlight w:val="none"/>
          <w:shd w:val="clear" w:fill="FFFFFF"/>
          <w:lang w:eastAsia="zh-CN"/>
        </w:rPr>
        <w:t>日</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516" w:firstLineChars="0"/>
        <w:jc w:val="both"/>
        <w:textAlignment w:val="auto"/>
        <w:rPr>
          <w:rFonts w:hint="default" w:ascii="仿宋_GB2312" w:hAnsi="仿宋_GB2312" w:eastAsia="仿宋_GB2312" w:cs="仿宋_GB2312"/>
          <w:color w:val="000000"/>
          <w:sz w:val="32"/>
          <w:szCs w:val="32"/>
          <w:highlight w:val="none"/>
          <w:shd w:val="clear" w:fill="FFFFFF"/>
          <w:lang w:eastAsia="zh-CN"/>
        </w:rPr>
      </w:pPr>
      <w:r>
        <w:rPr>
          <w:rFonts w:hint="default" w:ascii="仿宋_GB2312" w:hAnsi="仿宋_GB2312" w:eastAsia="仿宋_GB2312" w:cs="仿宋_GB2312"/>
          <w:color w:val="000000"/>
          <w:sz w:val="32"/>
          <w:szCs w:val="32"/>
          <w:highlight w:val="none"/>
          <w:shd w:val="clear" w:fill="FFFFFF"/>
          <w:lang w:eastAsia="zh-CN"/>
        </w:rPr>
        <w:t> </w:t>
      </w:r>
    </w:p>
    <w:p>
      <w:pPr>
        <w:pStyle w:val="2"/>
        <w:keepNext w:val="0"/>
        <w:keepLines w:val="0"/>
        <w:widowControl/>
        <w:suppressLineNumbers w:val="0"/>
        <w:spacing w:before="0" w:beforeAutospacing="0" w:after="0" w:afterAutospacing="0" w:line="200" w:lineRule="atLeast"/>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0" w:afterAutospacing="0" w:line="40" w:lineRule="atLeast"/>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654E59-0D89-45BD-B0E7-5FC7B969E9C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5623446-A07E-4EC1-B046-32D40553F1B8}"/>
  </w:font>
  <w:font w:name="仿宋">
    <w:panose1 w:val="02010609060101010101"/>
    <w:charset w:val="86"/>
    <w:family w:val="auto"/>
    <w:pitch w:val="default"/>
    <w:sig w:usb0="800002BF" w:usb1="38CF7CFA" w:usb2="00000016" w:usb3="00000000" w:csb0="00040001" w:csb1="00000000"/>
    <w:embedRegular r:id="rId3" w:fontKey="{9057DBC6-C0BF-43B1-B884-F966A658E3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Y2ZjOTY3OTc0NDI0ZGE4NGJlYWFlZDgzY2MxNjkifQ=="/>
  </w:docVars>
  <w:rsids>
    <w:rsidRoot w:val="00000000"/>
    <w:rsid w:val="02DB55F0"/>
    <w:rsid w:val="048C234C"/>
    <w:rsid w:val="04B11607"/>
    <w:rsid w:val="06123CC5"/>
    <w:rsid w:val="06C947A0"/>
    <w:rsid w:val="0A2179C4"/>
    <w:rsid w:val="12912630"/>
    <w:rsid w:val="1609561C"/>
    <w:rsid w:val="16ED5C2D"/>
    <w:rsid w:val="170B23B3"/>
    <w:rsid w:val="17334EB8"/>
    <w:rsid w:val="18D32013"/>
    <w:rsid w:val="19002914"/>
    <w:rsid w:val="1BCB22A8"/>
    <w:rsid w:val="1C897E07"/>
    <w:rsid w:val="206246D2"/>
    <w:rsid w:val="212E5124"/>
    <w:rsid w:val="236478D2"/>
    <w:rsid w:val="23F01166"/>
    <w:rsid w:val="23F30C56"/>
    <w:rsid w:val="28A10F91"/>
    <w:rsid w:val="2E61770E"/>
    <w:rsid w:val="2FA8548D"/>
    <w:rsid w:val="31540F86"/>
    <w:rsid w:val="31D4222F"/>
    <w:rsid w:val="323B0398"/>
    <w:rsid w:val="32CE6E65"/>
    <w:rsid w:val="38FE6423"/>
    <w:rsid w:val="397F0B6A"/>
    <w:rsid w:val="39FD1327"/>
    <w:rsid w:val="3A472FD3"/>
    <w:rsid w:val="3C1D466B"/>
    <w:rsid w:val="407E39BF"/>
    <w:rsid w:val="4595421F"/>
    <w:rsid w:val="474B660E"/>
    <w:rsid w:val="49900B72"/>
    <w:rsid w:val="4A3B4557"/>
    <w:rsid w:val="4BAF4D07"/>
    <w:rsid w:val="4D0D3112"/>
    <w:rsid w:val="4EA144F4"/>
    <w:rsid w:val="509C28AD"/>
    <w:rsid w:val="520E0886"/>
    <w:rsid w:val="548B02B9"/>
    <w:rsid w:val="54FB2D2D"/>
    <w:rsid w:val="592E0086"/>
    <w:rsid w:val="5DB13D45"/>
    <w:rsid w:val="62D0756F"/>
    <w:rsid w:val="690B3E88"/>
    <w:rsid w:val="6B126E3A"/>
    <w:rsid w:val="6BBF4CB6"/>
    <w:rsid w:val="71975B03"/>
    <w:rsid w:val="71A80E32"/>
    <w:rsid w:val="71AA4C4A"/>
    <w:rsid w:val="72643345"/>
    <w:rsid w:val="73B132AD"/>
    <w:rsid w:val="77510E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4675</Words>
  <Characters>5114</Characters>
  <Lines>0</Lines>
  <Paragraphs>0</Paragraphs>
  <TotalTime>0</TotalTime>
  <ScaleCrop>false</ScaleCrop>
  <LinksUpToDate>false</LinksUpToDate>
  <CharactersWithSpaces>5193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q u e e n i e</cp:lastModifiedBy>
  <cp:lastPrinted>2025-02-19T07:51:00Z</cp:lastPrinted>
  <dcterms:modified xsi:type="dcterms:W3CDTF">2026-02-06T01:53:47Z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eyJoZGlkIjoiMGU3ZjVmODI1OWQ4YjM1MzZiMzlhZGY2M2FhZjA1YTEiLCJ1c2VySWQiOiIxMzczMTExOTQyIn0=</vt:lpwstr>
  </property>
  <property fmtid="{D5CDD505-2E9C-101B-9397-08002B2CF9AE}" pid="4" name="ICV">
    <vt:lpwstr>1FADBC61E85440E3BDDD3C9E4884EBB0_13</vt:lpwstr>
  </property>
</Properties>
</file>