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jc w:val="center"/>
        <w:rPr>
          <w:rFonts w:hint="eastAsia" w:eastAsia="方正小标宋简体"/>
          <w:bCs/>
          <w:sz w:val="42"/>
          <w:szCs w:val="42"/>
        </w:rPr>
      </w:pPr>
    </w:p>
    <w:p>
      <w:pPr>
        <w:spacing w:before="156" w:line="348" w:lineRule="auto"/>
        <w:jc w:val="center"/>
        <w:rPr>
          <w:rFonts w:hint="eastAsia"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6"/>
          <w:szCs w:val="46"/>
        </w:rPr>
        <w:t>宁远县项目</w:t>
      </w:r>
      <w:r>
        <w:rPr>
          <w:rFonts w:hint="eastAsia" w:eastAsia="方正小标宋简体"/>
          <w:bCs/>
          <w:sz w:val="44"/>
          <w:szCs w:val="44"/>
        </w:rPr>
        <w:t>支出绩效评价自评报告</w:t>
      </w:r>
    </w:p>
    <w:p>
      <w:pPr>
        <w:rPr>
          <w:rFonts w:hint="eastAsia" w:eastAsia="仿宋_GB2312"/>
          <w:b/>
          <w:sz w:val="32"/>
        </w:rPr>
      </w:pPr>
    </w:p>
    <w:p>
      <w:pPr>
        <w:rPr>
          <w:rFonts w:hint="eastAsia" w:eastAsia="仿宋_GB2312"/>
          <w:b/>
          <w:sz w:val="32"/>
        </w:rPr>
      </w:pPr>
    </w:p>
    <w:p>
      <w:pPr>
        <w:spacing w:line="760" w:lineRule="exact"/>
        <w:ind w:firstLine="470" w:firstLineChars="147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评价类型：项目实施过程评价□   项目完成结果评价■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项目名称：</w:t>
      </w:r>
      <w:r>
        <w:rPr>
          <w:rFonts w:hint="eastAsia" w:eastAsia="仿宋_GB2312"/>
          <w:sz w:val="32"/>
          <w:u w:val="single"/>
        </w:rPr>
        <w:t>202</w:t>
      </w:r>
      <w:r>
        <w:rPr>
          <w:rFonts w:hint="eastAsia" w:eastAsia="仿宋_GB2312"/>
          <w:sz w:val="32"/>
          <w:u w:val="single"/>
          <w:lang w:val="en-US" w:eastAsia="zh-CN"/>
        </w:rPr>
        <w:t>3</w:t>
      </w:r>
      <w:r>
        <w:rPr>
          <w:rFonts w:hint="eastAsia" w:eastAsia="仿宋_GB2312"/>
          <w:sz w:val="32"/>
          <w:u w:val="single"/>
        </w:rPr>
        <w:t>年</w:t>
      </w:r>
      <w:r>
        <w:rPr>
          <w:rFonts w:hint="eastAsia" w:eastAsia="仿宋_GB2312"/>
          <w:sz w:val="32"/>
          <w:u w:val="single"/>
          <w:lang w:val="en-US" w:eastAsia="zh-CN"/>
        </w:rPr>
        <w:t>督察</w:t>
      </w:r>
      <w:r>
        <w:rPr>
          <w:rFonts w:hint="eastAsia" w:eastAsia="仿宋_GB2312"/>
          <w:sz w:val="32"/>
          <w:u w:val="single"/>
        </w:rPr>
        <w:t xml:space="preserve">工作经费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项目单位：</w:t>
      </w:r>
      <w:r>
        <w:rPr>
          <w:rFonts w:hint="eastAsia" w:eastAsia="仿宋_GB2312"/>
          <w:sz w:val="32"/>
          <w:u w:val="single"/>
        </w:rPr>
        <w:t xml:space="preserve"> 中国共产党宁远县委员会办公室                                     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主管部门：</w:t>
      </w:r>
      <w:r>
        <w:rPr>
          <w:rFonts w:hint="eastAsia" w:eastAsia="仿宋_GB2312"/>
          <w:sz w:val="32"/>
          <w:u w:val="single"/>
        </w:rPr>
        <w:t xml:space="preserve"> 宁远县财政局行政政法股                                     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评价方式：</w:t>
      </w:r>
      <w:r>
        <w:rPr>
          <w:rFonts w:hint="eastAsia" w:eastAsia="仿宋_GB2312"/>
          <w:sz w:val="28"/>
          <w:szCs w:val="28"/>
        </w:rPr>
        <w:t>县委办绩效自评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32"/>
          <w:szCs w:val="32"/>
        </w:rPr>
        <w:t>评价机构：</w:t>
      </w:r>
      <w:r>
        <w:rPr>
          <w:rFonts w:hint="eastAsia" w:eastAsia="仿宋_GB2312"/>
          <w:sz w:val="28"/>
          <w:szCs w:val="28"/>
        </w:rPr>
        <w:t xml:space="preserve">县委办评价组   </w:t>
      </w:r>
    </w:p>
    <w:p>
      <w:pPr>
        <w:spacing w:before="156" w:line="760" w:lineRule="exact"/>
        <w:ind w:firstLine="420" w:firstLineChars="150"/>
        <w:rPr>
          <w:rFonts w:hint="eastAsia" w:eastAsia="仿宋_GB2312"/>
          <w:sz w:val="28"/>
          <w:szCs w:val="28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720"/>
        <w:gridCol w:w="1800"/>
        <w:gridCol w:w="22"/>
        <w:gridCol w:w="698"/>
        <w:gridCol w:w="1347"/>
        <w:gridCol w:w="297"/>
        <w:gridCol w:w="720"/>
        <w:gridCol w:w="1620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582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一、项 目 基 本 概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项目负责人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欧阳涛</w:t>
            </w:r>
          </w:p>
        </w:tc>
        <w:tc>
          <w:tcPr>
            <w:tcW w:w="1347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3333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17700276688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无</w:t>
            </w:r>
          </w:p>
        </w:tc>
        <w:tc>
          <w:tcPr>
            <w:tcW w:w="1347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  编</w:t>
            </w:r>
          </w:p>
        </w:tc>
        <w:tc>
          <w:tcPr>
            <w:tcW w:w="3333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425600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项目起止时间</w:t>
            </w:r>
          </w:p>
        </w:tc>
        <w:tc>
          <w:tcPr>
            <w:tcW w:w="7920" w:type="dxa"/>
            <w:gridSpan w:val="9"/>
            <w:noWrap w:val="0"/>
            <w:vAlign w:val="center"/>
          </w:tcPr>
          <w:p>
            <w:pPr>
              <w:ind w:firstLine="1190" w:firstLineChars="496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202</w:t>
            </w: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eastAsia="仿宋_GB2312"/>
                <w:sz w:val="24"/>
              </w:rPr>
              <w:t>年     1  月起至      202</w:t>
            </w: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eastAsia="仿宋_GB2312"/>
                <w:sz w:val="24"/>
              </w:rPr>
              <w:t xml:space="preserve">    年     12  月止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计划安排资金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实际到位资金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结余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其中：中央财政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  <w:r>
              <w:rPr>
                <w:rFonts w:hint="eastAsia" w:eastAsia="仿宋_GB2312"/>
                <w:spacing w:val="-6"/>
                <w:sz w:val="24"/>
              </w:rPr>
              <w:t>其中：中央财政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95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二、项目支出明细情况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支出内容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实际支出数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会计凭证号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办公费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差旅费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其他商品服务支出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</w:rPr>
              <w:t>支出合计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12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909"/>
        <w:gridCol w:w="1822"/>
        <w:gridCol w:w="1260"/>
        <w:gridCol w:w="1082"/>
        <w:gridCol w:w="3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9582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三、项目绩效自评情况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项目绩效定性目标及实施计划完成情况</w:t>
            </w:r>
          </w:p>
        </w:tc>
        <w:tc>
          <w:tcPr>
            <w:tcW w:w="50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  期 目 标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473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/>
        </w:tc>
        <w:tc>
          <w:tcPr>
            <w:tcW w:w="50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督查各单位作风建设、廉政建设和重点项目建设；督查基层党组织对县委重大决策和工作部署的执行情况及领导批办、交办事项的办理情况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项目绩效定量目标（指标）及完成情况</w:t>
            </w:r>
          </w:p>
        </w:tc>
        <w:tc>
          <w:tcPr>
            <w:tcW w:w="909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一级指标</w:t>
            </w:r>
          </w:p>
        </w:tc>
        <w:tc>
          <w:tcPr>
            <w:tcW w:w="18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二级指标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指标内容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指标（目标）值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项目产出指标</w:t>
            </w:r>
          </w:p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督查次数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</w:t>
            </w:r>
            <w:r>
              <w:rPr>
                <w:rFonts w:hint="eastAsia" w:eastAsia="仿宋_GB2312"/>
                <w:sz w:val="24"/>
                <w:lang w:val="en-US" w:eastAsia="zh-CN"/>
              </w:rPr>
              <w:t>0</w:t>
            </w:r>
            <w:r>
              <w:rPr>
                <w:rFonts w:hint="eastAsia" w:eastAsia="仿宋_GB2312"/>
                <w:sz w:val="24"/>
              </w:rPr>
              <w:t>0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质量指标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有效促进县委安排的各项工作落实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有效促进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时效指标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当年完成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2023年底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预算安排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项目效益指标</w:t>
            </w:r>
          </w:p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经济效益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节约财政资金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社会各项事业协调发展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有效促进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有效</w:t>
            </w:r>
            <w:r>
              <w:rPr>
                <w:rFonts w:hint="eastAsia" w:eastAsia="仿宋_GB2312"/>
                <w:sz w:val="24"/>
              </w:rPr>
              <w:t>促进全县各项工作开展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791"/>
        <w:gridCol w:w="118"/>
        <w:gridCol w:w="1822"/>
        <w:gridCol w:w="392"/>
        <w:gridCol w:w="868"/>
        <w:gridCol w:w="1082"/>
        <w:gridCol w:w="3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/>
        </w:tc>
        <w:tc>
          <w:tcPr>
            <w:tcW w:w="909" w:type="dxa"/>
            <w:gridSpan w:val="2"/>
            <w:vMerge w:val="restart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生态效益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不适用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服务对象满意度指标</w:t>
            </w:r>
          </w:p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18"/>
                <w:szCs w:val="18"/>
              </w:rPr>
              <w:t>群众对县委各项工作的满意度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≧95%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≧96%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8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绩效自评综合得分</w:t>
            </w:r>
          </w:p>
        </w:tc>
        <w:tc>
          <w:tcPr>
            <w:tcW w:w="720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</w:rPr>
              <w:t>9</w:t>
            </w:r>
            <w:r>
              <w:rPr>
                <w:rFonts w:hint="eastAsia" w:eastAsia="仿宋_GB2312"/>
                <w:sz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8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评价等次</w:t>
            </w:r>
          </w:p>
        </w:tc>
        <w:tc>
          <w:tcPr>
            <w:tcW w:w="720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82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四、评价人员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职称/职务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  位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default" w:asci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欧珍爱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县委办副主任、县委台办主任、四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级调研员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欧阳涛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default" w:asci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行政事务室主任、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三级主任科员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肖丹丹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人事室主任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gridSpan w:val="8"/>
            <w:noWrap w:val="0"/>
            <w:vAlign w:val="center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评价组组长（签字）：         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项目单位意见：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项目单位负责人（签章）：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主管部门意见：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主管部门负责人（签章）：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财政部门归口业务股室意见：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财政部门归口业务股室负责人（签章）：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hint="default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刘日红</w:t>
      </w:r>
      <w:r>
        <w:rPr>
          <w:rFonts w:hint="eastAsia" w:eastAsia="仿宋_GB2312" w:cs="仿宋_GB2312"/>
          <w:bCs/>
          <w:sz w:val="28"/>
          <w:szCs w:val="28"/>
        </w:rPr>
        <w:t xml:space="preserve">               联系电话：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15307467008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="仿宋_GB2312"/>
          <w:b/>
          <w:bCs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五、评价报告综述（文字部分）</w:t>
      </w:r>
    </w:p>
    <w:p>
      <w:pPr>
        <w:spacing w:line="440" w:lineRule="exact"/>
        <w:ind w:firstLine="640" w:firstLineChars="200"/>
        <w:rPr>
          <w:rFonts w:hint="eastAsia" w:eastAsia="仿宋_GB2312"/>
          <w:sz w:val="32"/>
          <w:szCs w:val="32"/>
        </w:rPr>
      </w:pP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（一）项目基本概况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/>
          <w:sz w:val="32"/>
          <w:szCs w:val="32"/>
          <w:lang w:eastAsia="zh-CN"/>
        </w:rPr>
      </w:pPr>
      <w:r>
        <w:rPr>
          <w:rFonts w:hint="eastAsia" w:ascii="仿宋_GB2312" w:hAnsi="Calibri" w:eastAsia="仿宋_GB2312"/>
          <w:sz w:val="32"/>
          <w:szCs w:val="32"/>
        </w:rPr>
        <w:t>督查各单位作风建设、廉政建设和重点项目建设；督查基层党组织对县委重大决策和工作部署的执行情况及领导批办、交办事项的办理情况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。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（二）项目资金使用及管理情况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专款专用，全部用于202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_GB2312" w:hAnsi="Calibri" w:eastAsia="仿宋_GB2312"/>
          <w:sz w:val="32"/>
          <w:szCs w:val="32"/>
        </w:rPr>
        <w:t>督查各单位作风建设、廉政建设和重点项目建设；督查基层党组织对县委重大决策和工作部署的执行情况及领导批办、交办事项的办理情况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（三）项目组织实施情况</w:t>
      </w:r>
    </w:p>
    <w:p>
      <w:pPr>
        <w:ind w:left="420" w:leftChars="200" w:firstLine="600" w:firstLineChars="200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" w:hAnsi="仿宋" w:eastAsia="仿宋"/>
          <w:sz w:val="30"/>
          <w:szCs w:val="30"/>
        </w:rPr>
        <w:t>加强项目管理，确保全部用于202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年贯彻县委重要工作部署，</w:t>
      </w:r>
      <w:r>
        <w:rPr>
          <w:rFonts w:hint="eastAsia" w:ascii="仿宋_GB2312" w:hAnsi="Calibri" w:eastAsia="仿宋_GB2312"/>
          <w:sz w:val="32"/>
          <w:szCs w:val="32"/>
        </w:rPr>
        <w:t>督查各单位作风建设、廉政建设和重点项目建设；督查基层党组织对县委重大决策和工作部署的执行情况及领导批办、交办事项的办理情况</w:t>
      </w:r>
    </w:p>
    <w:p>
      <w:pPr>
        <w:ind w:left="420" w:leftChars="200" w:firstLine="300" w:firstLineChars="1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（四）综合评价情况及评价结论</w:t>
      </w:r>
    </w:p>
    <w:p>
      <w:pPr>
        <w:ind w:left="420" w:leftChars="200" w:firstLine="600" w:firstLineChars="200"/>
        <w:rPr>
          <w:rFonts w:hint="default" w:ascii="仿宋" w:hAnsi="仿宋" w:eastAsia="仿宋_GB2312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用最小的财政资金圆满完成了202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_GB2312" w:hAnsi="Calibri" w:eastAsia="仿宋_GB2312"/>
          <w:sz w:val="32"/>
          <w:szCs w:val="32"/>
        </w:rPr>
        <w:t>督查各单位作风建设、廉政建设和重点项目建设；督查基层党组织对县委重大决策和工作部署的执行情况及领导批办、交办事项的办理情况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等专项职能工作。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（五）项目主要绩效情况分析</w:t>
      </w:r>
    </w:p>
    <w:p>
      <w:pPr>
        <w:ind w:left="420" w:leftChars="200" w:firstLine="300" w:firstLineChars="1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用最小的财政资金圆满完成了202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_GB2312" w:hAnsi="Calibri" w:eastAsia="仿宋_GB2312"/>
          <w:sz w:val="32"/>
          <w:szCs w:val="32"/>
        </w:rPr>
        <w:t>督查各单位作风建设、廉政建设和重点项目建设；督查基层党组织对县委重大决策和工作部署的执行情况及领导批办、交办事项的办理情况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等专项职能工作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</w:rPr>
        <w:t>有力促进全县各项工作提质增效。</w:t>
      </w:r>
    </w:p>
    <w:p>
      <w:pPr>
        <w:spacing w:line="560" w:lineRule="exact"/>
        <w:ind w:firstLine="720" w:firstLineChars="20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 xml:space="preserve">  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（六）主要经验及做法、存在问题和建议</w:t>
      </w:r>
    </w:p>
    <w:p>
      <w:pPr>
        <w:spacing w:line="560" w:lineRule="exact"/>
        <w:ind w:firstLine="600" w:firstLineChars="200"/>
        <w:rPr>
          <w:rFonts w:hint="eastAsia" w:ascii="仿宋_GB2312" w:hAnsi="Calibri" w:eastAsia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成立工作专门班子，搞好宣传教育。 加强项目管理，确保专项资金全部用于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专项职能工作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（七）附件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无</w:t>
      </w:r>
    </w:p>
    <w:p>
      <w:pPr>
        <w:spacing w:line="348" w:lineRule="auto"/>
        <w:rPr>
          <w:rFonts w:hint="eastAsia" w:ascii="黑体" w:eastAsia="黑体" w:cs="黑体"/>
          <w:bCs/>
          <w:sz w:val="32"/>
          <w:szCs w:val="32"/>
        </w:rPr>
      </w:pPr>
    </w:p>
    <w:p>
      <w:pPr>
        <w:spacing w:line="348" w:lineRule="auto"/>
        <w:rPr>
          <w:rFonts w:eastAsia="楷体_GB2312"/>
          <w:bCs/>
          <w:sz w:val="28"/>
          <w:szCs w:val="28"/>
        </w:rPr>
      </w:pPr>
      <w:bookmarkStart w:id="0" w:name="_GoBack"/>
      <w:bookmarkEnd w:id="0"/>
    </w:p>
    <w:p>
      <w:pPr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4"/>
        <w:szCs w:val="24"/>
      </w:rPr>
    </w:pPr>
    <w:r>
      <w:rPr>
        <w:rStyle w:val="5"/>
        <w:rFonts w:hint="eastAsia"/>
        <w:sz w:val="24"/>
        <w:szCs w:val="24"/>
      </w:rPr>
      <w:t xml:space="preserve">— </w:t>
    </w:r>
    <w:r>
      <w:rPr>
        <w:sz w:val="24"/>
        <w:szCs w:val="24"/>
      </w:rPr>
      <w:fldChar w:fldCharType="begin"/>
    </w:r>
    <w:r>
      <w:rPr>
        <w:rStyle w:val="5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5"/>
        <w:sz w:val="24"/>
        <w:szCs w:val="24"/>
      </w:rPr>
      <w:t>18</w:t>
    </w:r>
    <w:r>
      <w:rPr>
        <w:sz w:val="24"/>
        <w:szCs w:val="24"/>
      </w:rPr>
      <w:fldChar w:fldCharType="end"/>
    </w:r>
    <w:r>
      <w:rPr>
        <w:rStyle w:val="5"/>
        <w:rFonts w:hint="eastAsia"/>
        <w:sz w:val="24"/>
        <w:szCs w:val="24"/>
      </w:rPr>
      <w:t xml:space="preserve"> —</w:t>
    </w:r>
  </w:p>
  <w:p>
    <w:pPr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D52C2"/>
    <w:rsid w:val="09F862C4"/>
    <w:rsid w:val="0C0827D8"/>
    <w:rsid w:val="0D023A91"/>
    <w:rsid w:val="0F154109"/>
    <w:rsid w:val="16ED56DB"/>
    <w:rsid w:val="19981FB9"/>
    <w:rsid w:val="27B51034"/>
    <w:rsid w:val="29C47010"/>
    <w:rsid w:val="2C5E478E"/>
    <w:rsid w:val="2DBA0995"/>
    <w:rsid w:val="2FCA02FC"/>
    <w:rsid w:val="322E1FC9"/>
    <w:rsid w:val="34BC3497"/>
    <w:rsid w:val="37B47482"/>
    <w:rsid w:val="38355AD1"/>
    <w:rsid w:val="3F9B5A3D"/>
    <w:rsid w:val="3FB75B19"/>
    <w:rsid w:val="409D68AE"/>
    <w:rsid w:val="43784EAD"/>
    <w:rsid w:val="441546C2"/>
    <w:rsid w:val="45DB4C95"/>
    <w:rsid w:val="466F101E"/>
    <w:rsid w:val="4D5E2271"/>
    <w:rsid w:val="4E3A05D1"/>
    <w:rsid w:val="4E501605"/>
    <w:rsid w:val="525D49CD"/>
    <w:rsid w:val="578758EE"/>
    <w:rsid w:val="63772103"/>
    <w:rsid w:val="63F476D1"/>
    <w:rsid w:val="6E0C6798"/>
    <w:rsid w:val="75B1074E"/>
    <w:rsid w:val="766771C1"/>
    <w:rsid w:val="789A10EE"/>
    <w:rsid w:val="795F7BEC"/>
    <w:rsid w:val="7AA10687"/>
    <w:rsid w:val="7AAC3800"/>
    <w:rsid w:val="7D0C3B1A"/>
    <w:rsid w:val="7EEA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2021-07-12T03:39:00Z</dcterms:created>
  <dc:creator>Administrator</dc:creator>
  <cp:lastModifiedBy>Administrator</cp:lastModifiedBy>
  <dcterms:modified xsi:type="dcterms:W3CDTF">2024-05-22T02:18:44Z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