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8" w:lineRule="auto"/>
        <w:jc w:val="center"/>
        <w:rPr>
          <w:rFonts w:hint="eastAsia" w:eastAsia="方正小标宋简体"/>
          <w:bCs/>
          <w:sz w:val="42"/>
          <w:szCs w:val="42"/>
        </w:rPr>
      </w:pPr>
    </w:p>
    <w:p>
      <w:pPr>
        <w:spacing w:line="800" w:lineRule="exact"/>
        <w:jc w:val="center"/>
        <w:rPr>
          <w:rFonts w:hint="eastAsia" w:eastAsia="方正小标宋简体"/>
          <w:bCs/>
          <w:sz w:val="46"/>
          <w:szCs w:val="46"/>
        </w:rPr>
      </w:pPr>
      <w:r>
        <w:rPr>
          <w:rFonts w:hint="eastAsia" w:eastAsia="方正小标宋简体"/>
          <w:bCs/>
          <w:sz w:val="46"/>
          <w:szCs w:val="46"/>
        </w:rPr>
        <w:t>宁远县202</w:t>
      </w:r>
      <w:r>
        <w:rPr>
          <w:rFonts w:hint="eastAsia" w:eastAsia="方正小标宋简体"/>
          <w:bCs/>
          <w:sz w:val="46"/>
          <w:szCs w:val="46"/>
          <w:lang w:val="en-US" w:eastAsia="zh-CN"/>
        </w:rPr>
        <w:t>3</w:t>
      </w:r>
      <w:r>
        <w:rPr>
          <w:rFonts w:hint="eastAsia" w:eastAsia="方正小标宋简体"/>
          <w:bCs/>
          <w:sz w:val="46"/>
          <w:szCs w:val="46"/>
        </w:rPr>
        <w:t>年度部门整体支出</w:t>
      </w:r>
    </w:p>
    <w:p>
      <w:pPr>
        <w:spacing w:line="800" w:lineRule="exact"/>
        <w:jc w:val="center"/>
        <w:rPr>
          <w:rFonts w:hint="eastAsia" w:eastAsia="方正小标宋简体"/>
          <w:bCs/>
          <w:sz w:val="46"/>
          <w:szCs w:val="46"/>
        </w:rPr>
      </w:pPr>
      <w:r>
        <w:rPr>
          <w:rFonts w:hint="eastAsia" w:eastAsia="方正小标宋简体"/>
          <w:bCs/>
          <w:sz w:val="46"/>
          <w:szCs w:val="46"/>
        </w:rPr>
        <w:t>绩效评价自评报告</w:t>
      </w:r>
    </w:p>
    <w:p>
      <w:pPr>
        <w:rPr>
          <w:rFonts w:hint="eastAsia" w:eastAsia="仿宋_GB2312"/>
          <w:b/>
          <w:sz w:val="32"/>
        </w:rPr>
      </w:pPr>
    </w:p>
    <w:p>
      <w:pPr>
        <w:rPr>
          <w:rFonts w:hint="eastAsia" w:eastAsia="仿宋_GB2312"/>
          <w:b/>
          <w:sz w:val="32"/>
        </w:rPr>
      </w:pPr>
    </w:p>
    <w:p>
      <w:pPr>
        <w:rPr>
          <w:rFonts w:hint="eastAsia" w:eastAsia="仿宋_GB2312"/>
          <w:b/>
          <w:sz w:val="32"/>
        </w:rPr>
      </w:pPr>
    </w:p>
    <w:p>
      <w:pPr>
        <w:spacing w:before="301" w:line="348" w:lineRule="auto"/>
        <w:ind w:firstLine="476" w:firstLineChars="150"/>
        <w:rPr>
          <w:rFonts w:hint="eastAsia" w:eastAsia="仿宋_GB2312"/>
          <w:sz w:val="32"/>
          <w:szCs w:val="32"/>
          <w:u w:val="single"/>
        </w:rPr>
      </w:pPr>
      <w:r>
        <w:rPr>
          <w:rFonts w:hint="eastAsia" w:eastAsia="仿宋_GB2312"/>
          <w:sz w:val="32"/>
          <w:szCs w:val="32"/>
        </w:rPr>
        <w:t>部门(单位)名称：</w:t>
      </w:r>
      <w:r>
        <w:rPr>
          <w:rFonts w:hint="eastAsia" w:eastAsia="仿宋_GB2312"/>
          <w:sz w:val="32"/>
          <w:szCs w:val="32"/>
          <w:u w:val="single"/>
        </w:rPr>
        <w:t xml:space="preserve"> 中国共产党宁远县委员会办公室</w:t>
      </w:r>
    </w:p>
    <w:p>
      <w:pPr>
        <w:spacing w:before="301" w:line="348" w:lineRule="auto"/>
        <w:ind w:firstLine="476" w:firstLineChars="150"/>
        <w:rPr>
          <w:rFonts w:hint="eastAsia" w:eastAsia="仿宋_GB2312"/>
          <w:spacing w:val="20"/>
          <w:sz w:val="32"/>
          <w:szCs w:val="32"/>
        </w:rPr>
      </w:pPr>
      <w:r>
        <w:rPr>
          <w:rFonts w:hint="eastAsia" w:eastAsia="仿宋_GB2312"/>
          <w:sz w:val="32"/>
          <w:szCs w:val="32"/>
        </w:rPr>
        <w:t>预</w:t>
      </w:r>
      <w:r>
        <w:rPr>
          <w:rFonts w:hint="eastAsia" w:eastAsia="仿宋_GB2312"/>
          <w:spacing w:val="30"/>
          <w:sz w:val="32"/>
          <w:szCs w:val="32"/>
        </w:rPr>
        <w:t xml:space="preserve"> 算 编 码：</w:t>
      </w:r>
      <w:r>
        <w:rPr>
          <w:rFonts w:hint="eastAsia" w:eastAsia="仿宋_GB2312"/>
          <w:spacing w:val="20"/>
          <w:sz w:val="32"/>
          <w:szCs w:val="32"/>
          <w:u w:val="single"/>
        </w:rPr>
        <w:t xml:space="preserve">101                        </w:t>
      </w:r>
    </w:p>
    <w:p>
      <w:pPr>
        <w:spacing w:before="301" w:line="348" w:lineRule="auto"/>
        <w:ind w:firstLine="476" w:firstLineChars="150"/>
        <w:rPr>
          <w:rFonts w:hint="eastAsia" w:eastAsia="仿宋_GB2312"/>
          <w:sz w:val="32"/>
          <w:szCs w:val="32"/>
        </w:rPr>
      </w:pPr>
      <w:r>
        <w:rPr>
          <w:rFonts w:hint="eastAsia" w:eastAsia="仿宋_GB2312"/>
          <w:sz w:val="32"/>
          <w:szCs w:val="32"/>
        </w:rPr>
        <w:t>评价方式：县委办绩效自评</w:t>
      </w:r>
    </w:p>
    <w:p>
      <w:pPr>
        <w:spacing w:before="301" w:line="348" w:lineRule="auto"/>
        <w:ind w:firstLine="476" w:firstLineChars="150"/>
        <w:rPr>
          <w:rFonts w:hint="eastAsia" w:eastAsia="仿宋_GB2312"/>
          <w:sz w:val="32"/>
          <w:szCs w:val="32"/>
        </w:rPr>
      </w:pPr>
      <w:r>
        <w:rPr>
          <w:rFonts w:hint="eastAsia" w:eastAsia="仿宋_GB2312"/>
          <w:sz w:val="32"/>
          <w:szCs w:val="32"/>
        </w:rPr>
        <w:t xml:space="preserve">评价机构：县委办评价组   </w:t>
      </w:r>
    </w:p>
    <w:p>
      <w:pPr>
        <w:spacing w:line="720" w:lineRule="exact"/>
        <w:ind w:firstLine="2188" w:firstLineChars="690"/>
        <w:rPr>
          <w:rFonts w:hint="eastAsia" w:eastAsia="仿宋_GB2312"/>
          <w:sz w:val="32"/>
        </w:rPr>
      </w:pPr>
    </w:p>
    <w:p>
      <w:pPr>
        <w:spacing w:line="720" w:lineRule="exact"/>
        <w:rPr>
          <w:rFonts w:hint="eastAsia" w:eastAsia="仿宋_GB2312"/>
          <w:sz w:val="32"/>
        </w:rPr>
      </w:pPr>
    </w:p>
    <w:p>
      <w:pPr>
        <w:spacing w:line="348" w:lineRule="auto"/>
        <w:jc w:val="center"/>
        <w:rPr>
          <w:rFonts w:hint="eastAsia" w:eastAsia="仿宋_GB2312"/>
          <w:sz w:val="32"/>
        </w:rPr>
      </w:pPr>
      <w:r>
        <w:rPr>
          <w:rFonts w:hint="eastAsia" w:eastAsia="仿宋_GB2312"/>
          <w:sz w:val="32"/>
        </w:rPr>
        <w:t>报告日期：202</w:t>
      </w:r>
      <w:r>
        <w:rPr>
          <w:rFonts w:hint="eastAsia" w:eastAsia="仿宋_GB2312"/>
          <w:sz w:val="32"/>
          <w:lang w:val="en-US" w:eastAsia="zh-CN"/>
        </w:rPr>
        <w:t>4</w:t>
      </w:r>
      <w:r>
        <w:rPr>
          <w:rFonts w:hint="eastAsia" w:eastAsia="仿宋_GB2312"/>
          <w:sz w:val="32"/>
        </w:rPr>
        <w:t>年</w:t>
      </w:r>
      <w:r>
        <w:rPr>
          <w:rFonts w:hint="eastAsia" w:eastAsia="仿宋_GB2312"/>
          <w:sz w:val="32"/>
          <w:lang w:val="en-US" w:eastAsia="zh-CN"/>
        </w:rPr>
        <w:t>5</w:t>
      </w:r>
      <w:r>
        <w:rPr>
          <w:rFonts w:hint="eastAsia" w:eastAsia="仿宋_GB2312"/>
          <w:sz w:val="32"/>
        </w:rPr>
        <w:t>月</w:t>
      </w:r>
      <w:r>
        <w:rPr>
          <w:rFonts w:hint="eastAsia" w:eastAsia="仿宋_GB2312"/>
          <w:sz w:val="32"/>
          <w:lang w:val="en-US" w:eastAsia="zh-CN"/>
        </w:rPr>
        <w:t>21</w:t>
      </w:r>
      <w:r>
        <w:rPr>
          <w:rFonts w:hint="eastAsia" w:eastAsia="仿宋_GB2312"/>
          <w:sz w:val="32"/>
        </w:rPr>
        <w:t>日</w:t>
      </w:r>
    </w:p>
    <w:p>
      <w:pPr>
        <w:autoSpaceDN w:val="0"/>
        <w:jc w:val="center"/>
        <w:textAlignment w:val="center"/>
        <w:rPr>
          <w:rFonts w:hint="eastAsia" w:eastAsia="仿宋_GB2312"/>
          <w:sz w:val="32"/>
          <w:szCs w:val="32"/>
        </w:rPr>
        <w:sectPr>
          <w:footerReference r:id="rId3" w:type="default"/>
          <w:footerReference r:id="rId4" w:type="even"/>
          <w:pgSz w:w="11906" w:h="16838"/>
          <w:pgMar w:top="1588" w:right="1588" w:bottom="1588" w:left="1588" w:header="851" w:footer="992" w:gutter="0"/>
          <w:pgNumType w:start="1"/>
          <w:cols w:space="720" w:num="1"/>
          <w:docGrid w:type="linesAndChars" w:linePitch="602" w:charSpace="-781"/>
        </w:sectPr>
      </w:pPr>
      <w:r>
        <w:rPr>
          <w:rFonts w:hint="eastAsia" w:eastAsia="仿宋_GB2312"/>
          <w:sz w:val="32"/>
        </w:rPr>
        <w:t>宁远县财政</w:t>
      </w:r>
      <w:r>
        <w:rPr>
          <w:rFonts w:hint="eastAsia" w:eastAsia="仿宋_GB2312"/>
          <w:sz w:val="32"/>
          <w:szCs w:val="32"/>
        </w:rPr>
        <w:t>局（制）</w:t>
      </w:r>
    </w:p>
    <w:tbl>
      <w:tblPr>
        <w:tblStyle w:val="3"/>
        <w:tblW w:w="9800"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441"/>
        <w:gridCol w:w="213"/>
        <w:gridCol w:w="46"/>
        <w:gridCol w:w="1174"/>
        <w:gridCol w:w="116"/>
        <w:gridCol w:w="1145"/>
        <w:gridCol w:w="272"/>
        <w:gridCol w:w="808"/>
        <w:gridCol w:w="1479"/>
        <w:gridCol w:w="226"/>
        <w:gridCol w:w="196"/>
        <w:gridCol w:w="259"/>
        <w:gridCol w:w="1080"/>
        <w:gridCol w:w="265"/>
        <w:gridCol w:w="139"/>
        <w:gridCol w:w="316"/>
        <w:gridCol w:w="6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567" w:hRule="atLeast"/>
          <w:jc w:val="center"/>
        </w:trPr>
        <w:tc>
          <w:tcPr>
            <w:tcW w:w="9800" w:type="dxa"/>
            <w:gridSpan w:val="17"/>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黑体" w:eastAsia="黑体" w:cs="黑体"/>
                <w:color w:val="000000"/>
                <w:sz w:val="28"/>
                <w:szCs w:val="28"/>
              </w:rPr>
              <w:t>一、部门（单位）基本概况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567" w:hRule="atLeast"/>
          <w:jc w:val="center"/>
        </w:trPr>
        <w:tc>
          <w:tcPr>
            <w:tcW w:w="1654" w:type="dxa"/>
            <w:gridSpan w:val="2"/>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联系人</w:t>
            </w:r>
          </w:p>
        </w:tc>
        <w:tc>
          <w:tcPr>
            <w:tcW w:w="3561" w:type="dxa"/>
            <w:gridSpan w:val="6"/>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欧阳涛</w:t>
            </w:r>
          </w:p>
        </w:tc>
        <w:tc>
          <w:tcPr>
            <w:tcW w:w="1479" w:type="dxa"/>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联络电话</w:t>
            </w:r>
          </w:p>
        </w:tc>
        <w:tc>
          <w:tcPr>
            <w:tcW w:w="3106" w:type="dxa"/>
            <w:gridSpan w:val="8"/>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17700276688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567" w:hRule="atLeast"/>
          <w:jc w:val="center"/>
        </w:trPr>
        <w:tc>
          <w:tcPr>
            <w:tcW w:w="1654" w:type="dxa"/>
            <w:gridSpan w:val="2"/>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人员编制</w:t>
            </w:r>
          </w:p>
        </w:tc>
        <w:tc>
          <w:tcPr>
            <w:tcW w:w="3561" w:type="dxa"/>
            <w:gridSpan w:val="6"/>
            <w:noWrap w:val="0"/>
            <w:vAlign w:val="center"/>
          </w:tcPr>
          <w:p>
            <w:pPr>
              <w:autoSpaceDN w:val="0"/>
              <w:spacing w:line="320" w:lineRule="exact"/>
              <w:jc w:val="center"/>
              <w:textAlignment w:val="center"/>
              <w:rPr>
                <w:rFonts w:hint="eastAsia" w:ascii="仿宋_GB2312" w:eastAsia="仿宋_GB2312" w:cs="仿宋_GB2312"/>
                <w:color w:val="000000"/>
                <w:sz w:val="24"/>
                <w:lang w:eastAsia="zh-CN"/>
              </w:rPr>
            </w:pPr>
            <w:r>
              <w:rPr>
                <w:rFonts w:hint="eastAsia" w:ascii="仿宋_GB2312" w:eastAsia="仿宋_GB2312" w:cs="仿宋_GB2312"/>
                <w:color w:val="000000"/>
                <w:sz w:val="24"/>
              </w:rPr>
              <w:t>5</w:t>
            </w:r>
            <w:r>
              <w:rPr>
                <w:rFonts w:hint="eastAsia" w:ascii="仿宋_GB2312" w:eastAsia="仿宋_GB2312" w:cs="仿宋_GB2312"/>
                <w:color w:val="000000"/>
                <w:sz w:val="24"/>
                <w:lang w:val="en-US" w:eastAsia="zh-CN"/>
              </w:rPr>
              <w:t>9</w:t>
            </w:r>
          </w:p>
        </w:tc>
        <w:tc>
          <w:tcPr>
            <w:tcW w:w="1479" w:type="dxa"/>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实有人数</w:t>
            </w:r>
          </w:p>
        </w:tc>
        <w:tc>
          <w:tcPr>
            <w:tcW w:w="3106" w:type="dxa"/>
            <w:gridSpan w:val="8"/>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61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1500" w:hRule="atLeast"/>
          <w:jc w:val="center"/>
        </w:trPr>
        <w:tc>
          <w:tcPr>
            <w:tcW w:w="1654" w:type="dxa"/>
            <w:gridSpan w:val="2"/>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职能职责概述</w:t>
            </w:r>
          </w:p>
        </w:tc>
        <w:tc>
          <w:tcPr>
            <w:tcW w:w="8146" w:type="dxa"/>
            <w:gridSpan w:val="15"/>
            <w:noWrap w:val="0"/>
            <w:vAlign w:val="center"/>
          </w:tcPr>
          <w:p>
            <w:pPr>
              <w:ind w:firstLine="640" w:firstLineChars="200"/>
              <w:rPr>
                <w:rFonts w:ascii="仿宋_GB2312" w:hAnsi="Calibri" w:eastAsia="仿宋_GB2312"/>
                <w:sz w:val="32"/>
                <w:szCs w:val="32"/>
              </w:rPr>
            </w:pPr>
            <w:r>
              <w:rPr>
                <w:rFonts w:hint="eastAsia" w:ascii="仿宋_GB2312" w:hAnsi="Calibri" w:eastAsia="仿宋_GB2312"/>
                <w:sz w:val="32"/>
                <w:szCs w:val="32"/>
              </w:rPr>
              <w:t>县委办是县委的综合办事机构，主要职责是贯彻县委重要工作部署，组织协调全县重大活动，协助县委领导处理县委日常工作;负责起草、审核县委重要文件和县委领导的讲话、报告等文稿；负责收集、编发和向上级领导报送全县工作信息、党务信息；负责组织协调对全县政治、经济、社会等方面的重大问题进行调查研究，为县委决策提供依据；负责督查基层党组织对县委重大决策和工作部署的执行情况及领导批办、交办事项的办理情况；负责协调县委及县委各工作机关年度督查检查考核计划归口审核和全县性年度督查检查考核计划的统一报批、监督实施;负责全县党政系统机要密码通讯和密码管理;负责县委、县委办公室文稿制发管理工作；负责县委各种会议事务的筹备组织和县委领导同志重要活动的组织安排；</w:t>
            </w:r>
            <w:r>
              <w:rPr>
                <w:rFonts w:hint="eastAsia" w:ascii="仿宋_GB2312" w:eastAsia="仿宋_GB2312"/>
                <w:sz w:val="32"/>
                <w:szCs w:val="32"/>
              </w:rPr>
              <w:t>负责全县国安管理工作；</w:t>
            </w:r>
            <w:r>
              <w:rPr>
                <w:rFonts w:hint="eastAsia" w:ascii="仿宋_GB2312" w:hAnsi="Calibri" w:eastAsia="仿宋_GB2312"/>
                <w:sz w:val="32"/>
                <w:szCs w:val="32"/>
              </w:rPr>
              <w:t>负责全县电子政务内网、党政专用通信网规划、建设和管理; 负责全县档案事业的发展规划、组织协调;负责对台涉台交流、交往工作；负责县委对外联络、协调及其他相关工作。</w:t>
            </w:r>
          </w:p>
          <w:p>
            <w:pPr>
              <w:autoSpaceDN w:val="0"/>
              <w:spacing w:line="320" w:lineRule="exact"/>
              <w:jc w:val="left"/>
              <w:textAlignment w:val="center"/>
              <w:rPr>
                <w:rFonts w:hint="eastAsia" w:asci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2464" w:hRule="atLeast"/>
          <w:jc w:val="center"/>
        </w:trPr>
        <w:tc>
          <w:tcPr>
            <w:tcW w:w="1654" w:type="dxa"/>
            <w:gridSpan w:val="2"/>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年度主要</w:t>
            </w:r>
          </w:p>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工作内容</w:t>
            </w:r>
          </w:p>
        </w:tc>
        <w:tc>
          <w:tcPr>
            <w:tcW w:w="8146" w:type="dxa"/>
            <w:gridSpan w:val="15"/>
            <w:noWrap w:val="0"/>
            <w:vAlign w:val="center"/>
          </w:tcPr>
          <w:p>
            <w:pPr>
              <w:autoSpaceDE w:val="0"/>
              <w:autoSpaceDN w:val="0"/>
              <w:adjustRightInd w:val="0"/>
              <w:spacing w:line="320" w:lineRule="exact"/>
              <w:jc w:val="left"/>
              <w:rPr>
                <w:rFonts w:ascii="仿宋_GB2312" w:eastAsia="仿宋_GB2312" w:cs="仿宋_GB2312"/>
                <w:color w:val="000000"/>
                <w:sz w:val="24"/>
                <w:lang w:val="zh-CN"/>
              </w:rPr>
            </w:pPr>
            <w:r>
              <w:rPr>
                <w:rFonts w:hint="eastAsia" w:ascii="仿宋_GB2312" w:eastAsia="仿宋_GB2312" w:cs="仿宋_GB2312"/>
                <w:color w:val="000000"/>
                <w:sz w:val="24"/>
                <w:lang w:val="zh-CN"/>
              </w:rPr>
              <w:t>任务</w:t>
            </w:r>
            <w:r>
              <w:rPr>
                <w:rFonts w:ascii="仿宋_GB2312" w:eastAsia="仿宋_GB2312" w:cs="仿宋_GB2312"/>
                <w:color w:val="000000"/>
                <w:sz w:val="24"/>
                <w:lang w:val="zh-CN"/>
              </w:rPr>
              <w:t>1</w:t>
            </w:r>
            <w:r>
              <w:rPr>
                <w:rFonts w:hint="eastAsia" w:ascii="仿宋_GB2312" w:eastAsia="仿宋_GB2312" w:cs="仿宋_GB2312"/>
                <w:color w:val="000000"/>
                <w:sz w:val="24"/>
                <w:lang w:val="zh-CN"/>
              </w:rPr>
              <w:t>：</w:t>
            </w:r>
            <w:r>
              <w:rPr>
                <w:rFonts w:hint="eastAsia" w:ascii="仿宋_GB2312" w:hAnsi="宋体" w:eastAsia="仿宋_GB2312" w:cs="宋体"/>
                <w:color w:val="000000"/>
                <w:kern w:val="0"/>
                <w:sz w:val="24"/>
              </w:rPr>
              <w:t>全面贯彻落实县委重要工作部署，组织协调全县重大活动、重要会议。</w:t>
            </w:r>
          </w:p>
          <w:p>
            <w:pPr>
              <w:autoSpaceDE w:val="0"/>
              <w:autoSpaceDN w:val="0"/>
              <w:adjustRightInd w:val="0"/>
              <w:spacing w:line="320" w:lineRule="exact"/>
              <w:ind w:left="840" w:hanging="840" w:hangingChars="350"/>
              <w:jc w:val="left"/>
              <w:rPr>
                <w:rFonts w:ascii="仿宋_GB2312" w:eastAsia="仿宋_GB2312" w:cs="仿宋_GB2312"/>
                <w:color w:val="000000"/>
                <w:sz w:val="24"/>
                <w:lang w:val="zh-CN"/>
              </w:rPr>
            </w:pPr>
            <w:r>
              <w:rPr>
                <w:rFonts w:hint="eastAsia" w:ascii="仿宋_GB2312" w:eastAsia="仿宋_GB2312" w:cs="仿宋_GB2312"/>
                <w:color w:val="000000"/>
                <w:sz w:val="24"/>
                <w:lang w:val="zh-CN"/>
              </w:rPr>
              <w:t>任务</w:t>
            </w:r>
            <w:r>
              <w:rPr>
                <w:rFonts w:ascii="仿宋_GB2312" w:eastAsia="仿宋_GB2312" w:cs="仿宋_GB2312"/>
                <w:color w:val="000000"/>
                <w:sz w:val="24"/>
                <w:lang w:val="zh-CN"/>
              </w:rPr>
              <w:t>2</w:t>
            </w:r>
            <w:r>
              <w:rPr>
                <w:rFonts w:hint="eastAsia" w:ascii="仿宋_GB2312" w:eastAsia="仿宋_GB2312" w:cs="仿宋_GB2312"/>
                <w:color w:val="000000"/>
                <w:sz w:val="24"/>
                <w:lang w:val="zh-CN"/>
              </w:rPr>
              <w:t>：</w:t>
            </w:r>
            <w:r>
              <w:rPr>
                <w:rFonts w:hint="eastAsia" w:ascii="仿宋_GB2312" w:hAnsi="宋体" w:eastAsia="仿宋_GB2312" w:cs="宋体"/>
                <w:color w:val="000000"/>
                <w:kern w:val="0"/>
                <w:sz w:val="24"/>
              </w:rPr>
              <w:t>督查各单位作风建设、廉政建设和重点项目建设；督查基层党组织对县委重大决策和工作部署的执行情况及领导批办、交办事项的办理情况。</w:t>
            </w:r>
          </w:p>
          <w:p>
            <w:pPr>
              <w:autoSpaceDE w:val="0"/>
              <w:autoSpaceDN w:val="0"/>
              <w:adjustRightInd w:val="0"/>
              <w:spacing w:line="320" w:lineRule="exact"/>
              <w:jc w:val="left"/>
              <w:rPr>
                <w:rFonts w:ascii="仿宋_GB2312" w:eastAsia="仿宋_GB2312" w:cs="仿宋_GB2312"/>
                <w:color w:val="000000"/>
                <w:sz w:val="24"/>
                <w:lang w:val="zh-CN"/>
              </w:rPr>
            </w:pPr>
            <w:r>
              <w:rPr>
                <w:rFonts w:hint="eastAsia" w:ascii="仿宋_GB2312" w:eastAsia="仿宋_GB2312" w:cs="仿宋_GB2312"/>
                <w:color w:val="000000"/>
                <w:sz w:val="24"/>
                <w:lang w:val="zh-CN"/>
              </w:rPr>
              <w:t>任务</w:t>
            </w:r>
            <w:r>
              <w:rPr>
                <w:rFonts w:ascii="仿宋_GB2312" w:eastAsia="仿宋_GB2312" w:cs="仿宋_GB2312"/>
                <w:color w:val="000000"/>
                <w:sz w:val="24"/>
                <w:lang w:val="zh-CN"/>
              </w:rPr>
              <w:t>3</w:t>
            </w:r>
            <w:r>
              <w:rPr>
                <w:rFonts w:hint="eastAsia" w:ascii="仿宋_GB2312" w:eastAsia="仿宋_GB2312" w:cs="仿宋_GB2312"/>
                <w:color w:val="000000"/>
                <w:sz w:val="24"/>
                <w:lang w:val="zh-CN"/>
              </w:rPr>
              <w:t>：</w:t>
            </w:r>
            <w:r>
              <w:rPr>
                <w:rFonts w:hint="eastAsia" w:ascii="仿宋_GB2312" w:hAnsi="宋体" w:eastAsia="仿宋_GB2312" w:cs="宋体"/>
                <w:color w:val="000000"/>
                <w:kern w:val="0"/>
                <w:sz w:val="24"/>
              </w:rPr>
              <w:t>制发管理县委、县委办公室文稿。</w:t>
            </w:r>
          </w:p>
          <w:p>
            <w:pPr>
              <w:autoSpaceDE w:val="0"/>
              <w:autoSpaceDN w:val="0"/>
              <w:adjustRightInd w:val="0"/>
              <w:spacing w:line="320" w:lineRule="exact"/>
              <w:jc w:val="left"/>
              <w:rPr>
                <w:rFonts w:ascii="仿宋_GB2312" w:hAnsi="宋体" w:eastAsia="仿宋_GB2312" w:cs="宋体"/>
                <w:color w:val="000000"/>
                <w:kern w:val="0"/>
                <w:sz w:val="24"/>
              </w:rPr>
            </w:pPr>
            <w:r>
              <w:rPr>
                <w:rFonts w:hint="eastAsia" w:ascii="仿宋_GB2312" w:eastAsia="仿宋_GB2312" w:cs="仿宋_GB2312"/>
                <w:color w:val="000000"/>
                <w:sz w:val="24"/>
                <w:lang w:val="zh-CN"/>
              </w:rPr>
              <w:t>任务</w:t>
            </w:r>
            <w:r>
              <w:rPr>
                <w:rFonts w:ascii="仿宋_GB2312" w:eastAsia="仿宋_GB2312" w:cs="仿宋_GB2312"/>
                <w:color w:val="000000"/>
                <w:sz w:val="24"/>
                <w:lang w:val="zh-CN"/>
              </w:rPr>
              <w:t>4</w:t>
            </w:r>
            <w:r>
              <w:rPr>
                <w:rFonts w:hint="eastAsia" w:ascii="仿宋_GB2312" w:eastAsia="仿宋_GB2312" w:cs="仿宋_GB2312"/>
                <w:color w:val="000000"/>
                <w:sz w:val="24"/>
                <w:lang w:val="zh-CN"/>
              </w:rPr>
              <w:t>：</w:t>
            </w:r>
            <w:r>
              <w:rPr>
                <w:rFonts w:hint="eastAsia" w:ascii="仿宋_GB2312" w:hAnsi="宋体" w:eastAsia="仿宋_GB2312" w:cs="宋体"/>
                <w:color w:val="000000"/>
                <w:kern w:val="0"/>
                <w:sz w:val="24"/>
              </w:rPr>
              <w:t>加强海峡两岸交流交往。</w:t>
            </w:r>
          </w:p>
          <w:p>
            <w:pPr>
              <w:autoSpaceDN w:val="0"/>
              <w:spacing w:line="320" w:lineRule="exact"/>
              <w:jc w:val="left"/>
              <w:textAlignment w:val="center"/>
              <w:rPr>
                <w:rFonts w:hint="eastAsia" w:ascii="仿宋_GB2312" w:eastAsia="仿宋_GB2312" w:cs="仿宋_GB2312"/>
                <w:color w:val="000000"/>
                <w:sz w:val="24"/>
                <w:lang w:val="zh-CN"/>
              </w:rPr>
            </w:pPr>
            <w:r>
              <w:rPr>
                <w:rFonts w:hint="eastAsia" w:ascii="仿宋_GB2312" w:eastAsia="仿宋_GB2312" w:cs="仿宋_GB2312"/>
                <w:color w:val="000000"/>
                <w:sz w:val="24"/>
                <w:lang w:val="zh-CN"/>
              </w:rPr>
              <w:t>任务</w:t>
            </w:r>
            <w:r>
              <w:rPr>
                <w:rFonts w:ascii="仿宋_GB2312" w:eastAsia="仿宋_GB2312" w:cs="仿宋_GB2312"/>
                <w:color w:val="000000"/>
                <w:sz w:val="24"/>
                <w:lang w:val="zh-CN"/>
              </w:rPr>
              <w:t>5</w:t>
            </w:r>
            <w:r>
              <w:rPr>
                <w:rFonts w:hint="eastAsia" w:ascii="仿宋_GB2312" w:eastAsia="仿宋_GB2312" w:cs="仿宋_GB2312"/>
                <w:color w:val="000000"/>
                <w:sz w:val="24"/>
                <w:lang w:val="zh-CN"/>
              </w:rPr>
              <w:t>：党建和乡村振兴。</w:t>
            </w:r>
          </w:p>
          <w:p>
            <w:pPr>
              <w:autoSpaceDN w:val="0"/>
              <w:spacing w:line="320" w:lineRule="exact"/>
              <w:jc w:val="left"/>
              <w:textAlignment w:val="center"/>
              <w:rPr>
                <w:rFonts w:hint="eastAsia" w:ascii="仿宋_GB2312" w:eastAsia="仿宋_GB2312" w:cs="仿宋_GB2312"/>
                <w:color w:val="000000"/>
                <w:sz w:val="24"/>
                <w:lang w:val="zh-CN"/>
              </w:rPr>
            </w:pPr>
            <w:r>
              <w:rPr>
                <w:rFonts w:hint="eastAsia" w:ascii="仿宋_GB2312" w:eastAsia="仿宋_GB2312" w:cs="仿宋_GB2312"/>
                <w:color w:val="000000"/>
                <w:sz w:val="24"/>
                <w:lang w:val="zh-CN"/>
              </w:rPr>
              <w:t>任务6：机要保密和档案管理。</w:t>
            </w:r>
          </w:p>
          <w:p>
            <w:pPr>
              <w:autoSpaceDN w:val="0"/>
              <w:spacing w:line="320" w:lineRule="exact"/>
              <w:jc w:val="left"/>
              <w:textAlignment w:val="center"/>
              <w:rPr>
                <w:rFonts w:hint="eastAsia" w:ascii="仿宋_GB2312" w:eastAsia="仿宋_GB2312" w:cs="仿宋_GB2312"/>
                <w:color w:val="000000"/>
                <w:sz w:val="24"/>
              </w:rPr>
            </w:pPr>
            <w:r>
              <w:rPr>
                <w:rFonts w:hint="eastAsia" w:ascii="仿宋_GB2312" w:eastAsia="仿宋_GB2312" w:cs="仿宋_GB2312"/>
                <w:color w:val="000000"/>
                <w:sz w:val="24"/>
                <w:lang w:val="zh-CN"/>
              </w:rPr>
              <w:t>任务7：</w:t>
            </w:r>
            <w:r>
              <w:rPr>
                <w:rFonts w:hint="eastAsia" w:ascii="仿宋_GB2312" w:eastAsia="仿宋_GB2312"/>
                <w:sz w:val="24"/>
              </w:rPr>
              <w:t>全县国安管理工作及</w:t>
            </w:r>
            <w:r>
              <w:rPr>
                <w:rFonts w:hint="eastAsia" w:ascii="仿宋_GB2312" w:eastAsia="仿宋_GB2312" w:cs="仿宋_GB2312"/>
                <w:color w:val="000000"/>
                <w:sz w:val="24"/>
                <w:lang w:val="zh-CN"/>
              </w:rPr>
              <w:t>对外联络、协调等其他工作。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2260" w:hRule="atLeast"/>
          <w:jc w:val="center"/>
        </w:trPr>
        <w:tc>
          <w:tcPr>
            <w:tcW w:w="1654" w:type="dxa"/>
            <w:gridSpan w:val="2"/>
            <w:noWrap w:val="0"/>
            <w:vAlign w:val="center"/>
          </w:tcPr>
          <w:p>
            <w:pPr>
              <w:autoSpaceDN w:val="0"/>
              <w:spacing w:line="320" w:lineRule="exact"/>
              <w:jc w:val="center"/>
              <w:textAlignment w:val="center"/>
              <w:rPr>
                <w:rFonts w:hint="eastAsia" w:ascii="仿宋_GB2312" w:eastAsia="仿宋_GB2312" w:cs="仿宋_GB2312"/>
                <w:color w:val="000000"/>
                <w:spacing w:val="-6"/>
                <w:sz w:val="24"/>
              </w:rPr>
            </w:pPr>
            <w:r>
              <w:rPr>
                <w:rFonts w:hint="eastAsia" w:ascii="仿宋_GB2312" w:eastAsia="仿宋_GB2312" w:cs="仿宋_GB2312"/>
                <w:color w:val="000000"/>
                <w:spacing w:val="-6"/>
                <w:sz w:val="24"/>
              </w:rPr>
              <w:t>年度部门（单位）总体运行情况及取得的成绩</w:t>
            </w:r>
          </w:p>
        </w:tc>
        <w:tc>
          <w:tcPr>
            <w:tcW w:w="8146" w:type="dxa"/>
            <w:gridSpan w:val="15"/>
            <w:noWrap w:val="0"/>
            <w:vAlign w:val="center"/>
          </w:tcPr>
          <w:p>
            <w:pPr>
              <w:widowControl/>
              <w:shd w:val="clear" w:color="auto" w:fill="FFFFFF"/>
              <w:wordWrap w:val="0"/>
              <w:autoSpaceDE w:val="0"/>
              <w:ind w:firstLine="645"/>
              <w:rPr>
                <w:rFonts w:ascii="仿宋_GB2312" w:hAnsi="宋体" w:eastAsia="仿宋_GB2312" w:cs="宋体"/>
                <w:color w:val="000000"/>
                <w:kern w:val="0"/>
                <w:sz w:val="24"/>
              </w:rPr>
            </w:pPr>
            <w:r>
              <w:rPr>
                <w:rFonts w:hint="eastAsia" w:ascii="仿宋_GB2312" w:hAnsi="宋体" w:eastAsia="仿宋_GB2312" w:cs="宋体"/>
                <w:color w:val="000000"/>
                <w:kern w:val="0"/>
                <w:sz w:val="24"/>
              </w:rPr>
              <w:t>全面贯彻落实县委重要工作部署，组织协调多起全县重大活动</w:t>
            </w:r>
            <w:r>
              <w:rPr>
                <w:rFonts w:ascii="仿宋_GB2312" w:hAnsi="宋体" w:eastAsia="仿宋_GB2312" w:cs="宋体"/>
                <w:color w:val="000000"/>
                <w:kern w:val="0"/>
                <w:sz w:val="24"/>
              </w:rPr>
              <w:t>;</w:t>
            </w:r>
            <w:r>
              <w:rPr>
                <w:rFonts w:hint="eastAsia" w:ascii="仿宋_GB2312" w:hAnsi="宋体" w:eastAsia="仿宋_GB2312" w:cs="宋体"/>
                <w:color w:val="000000"/>
                <w:kern w:val="0"/>
                <w:sz w:val="24"/>
              </w:rPr>
              <w:t>起草、审核县委重要文件和县委领导的讲话、报告等文稿；收集、编发和向上级领导报送全县工作信息、党务信息；组织协调对全县政治、经济、社会等方面的重大问题进行调查研究，为县委决策提供依据；督查了各单位作风建设、廉政建设和重点项目建设；督查了基层党组织对县委重大决策和工作部署的执行情况及领导批办、交办事项的办理情况；制发管理县委、县委办公室文稿有了新的进步；加强全县办公系统人员培训；加强海峡两岸交流交往；继续对党内法规、文件进行清理;升级改造机要内网和电子政务内网，确保机要保密信息传送安全顺畅:完成了相关电脑、打印机的全面安可替代；对相关单位部门的档案管理工作进行了培训和督查。全年中央、省、市报刊上发表各类文稿信息三百余篇。</w:t>
            </w:r>
            <w:r>
              <w:rPr>
                <w:rFonts w:ascii="仿宋_GB2312" w:hAnsi="宋体" w:eastAsia="仿宋_GB2312" w:cs="宋体"/>
                <w:color w:val="000000"/>
                <w:kern w:val="0"/>
                <w:sz w:val="24"/>
              </w:rPr>
              <w:t>202</w:t>
            </w:r>
            <w:r>
              <w:rPr>
                <w:rFonts w:hint="eastAsia" w:ascii="仿宋_GB2312" w:hAnsi="宋体" w:eastAsia="仿宋_GB2312" w:cs="宋体"/>
                <w:color w:val="000000"/>
                <w:kern w:val="0"/>
                <w:sz w:val="24"/>
                <w:lang w:val="en-US" w:eastAsia="zh-CN"/>
              </w:rPr>
              <w:t>3</w:t>
            </w:r>
            <w:r>
              <w:rPr>
                <w:rFonts w:hint="eastAsia" w:ascii="仿宋_GB2312" w:hAnsi="宋体" w:eastAsia="仿宋_GB2312" w:cs="宋体"/>
                <w:color w:val="000000"/>
                <w:kern w:val="0"/>
                <w:sz w:val="24"/>
              </w:rPr>
              <w:t>年县委办在全县目标管理绩效评估中获得优秀。是届内市文明单位。</w:t>
            </w:r>
          </w:p>
          <w:p>
            <w:pPr>
              <w:autoSpaceDN w:val="0"/>
              <w:spacing w:line="320" w:lineRule="exact"/>
              <w:jc w:val="left"/>
              <w:textAlignment w:val="center"/>
              <w:rPr>
                <w:rFonts w:hint="eastAsia" w:asci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567" w:hRule="atLeast"/>
          <w:jc w:val="center"/>
        </w:trPr>
        <w:tc>
          <w:tcPr>
            <w:tcW w:w="9800" w:type="dxa"/>
            <w:gridSpan w:val="17"/>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黑体" w:eastAsia="黑体" w:cs="黑体"/>
                <w:color w:val="000000"/>
                <w:sz w:val="28"/>
                <w:szCs w:val="28"/>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567" w:hRule="atLeast"/>
          <w:jc w:val="center"/>
        </w:trPr>
        <w:tc>
          <w:tcPr>
            <w:tcW w:w="9800" w:type="dxa"/>
            <w:gridSpan w:val="17"/>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b/>
                <w:bCs/>
                <w:color w:val="000000"/>
                <w:sz w:val="24"/>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567" w:hRule="atLeast"/>
          <w:jc w:val="center"/>
        </w:trPr>
        <w:tc>
          <w:tcPr>
            <w:tcW w:w="1700" w:type="dxa"/>
            <w:gridSpan w:val="3"/>
            <w:vMerge w:val="restart"/>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机构名称</w:t>
            </w:r>
          </w:p>
        </w:tc>
        <w:tc>
          <w:tcPr>
            <w:tcW w:w="1174" w:type="dxa"/>
            <w:vMerge w:val="restart"/>
            <w:tcBorders>
              <w:right w:val="single" w:color="auto" w:sz="4" w:space="0"/>
            </w:tcBorders>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收入合计</w:t>
            </w:r>
          </w:p>
        </w:tc>
        <w:tc>
          <w:tcPr>
            <w:tcW w:w="6926" w:type="dxa"/>
            <w:gridSpan w:val="13"/>
            <w:tcBorders>
              <w:left w:val="single" w:color="auto" w:sz="4" w:space="0"/>
            </w:tcBorders>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1014" w:hRule="atLeast"/>
          <w:jc w:val="center"/>
        </w:trPr>
        <w:tc>
          <w:tcPr>
            <w:tcW w:w="1700" w:type="dxa"/>
            <w:gridSpan w:val="3"/>
            <w:vMerge w:val="continue"/>
            <w:noWrap w:val="0"/>
            <w:vAlign w:val="center"/>
          </w:tcPr>
          <w:p/>
        </w:tc>
        <w:tc>
          <w:tcPr>
            <w:tcW w:w="1174" w:type="dxa"/>
            <w:vMerge w:val="continue"/>
            <w:tcBorders>
              <w:right w:val="single" w:color="auto" w:sz="4" w:space="0"/>
            </w:tcBorders>
            <w:noWrap w:val="0"/>
            <w:vAlign w:val="center"/>
          </w:tcPr>
          <w:p/>
        </w:tc>
        <w:tc>
          <w:tcPr>
            <w:tcW w:w="1261" w:type="dxa"/>
            <w:gridSpan w:val="2"/>
            <w:tcBorders>
              <w:left w:val="single" w:color="auto" w:sz="4" w:space="0"/>
            </w:tcBorders>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上年结转</w:t>
            </w:r>
          </w:p>
        </w:tc>
        <w:tc>
          <w:tcPr>
            <w:tcW w:w="1080" w:type="dxa"/>
            <w:gridSpan w:val="2"/>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公共财</w:t>
            </w:r>
          </w:p>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政拨款</w:t>
            </w:r>
          </w:p>
        </w:tc>
        <w:tc>
          <w:tcPr>
            <w:tcW w:w="1705" w:type="dxa"/>
            <w:gridSpan w:val="2"/>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政府基金拨款</w:t>
            </w:r>
          </w:p>
        </w:tc>
        <w:tc>
          <w:tcPr>
            <w:tcW w:w="1800" w:type="dxa"/>
            <w:gridSpan w:val="4"/>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纳入专户管理的非税收入拨款</w:t>
            </w:r>
          </w:p>
        </w:tc>
        <w:tc>
          <w:tcPr>
            <w:tcW w:w="1080" w:type="dxa"/>
            <w:gridSpan w:val="3"/>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其他</w:t>
            </w:r>
          </w:p>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772" w:hRule="atLeast"/>
          <w:jc w:val="center"/>
        </w:trPr>
        <w:tc>
          <w:tcPr>
            <w:tcW w:w="1700" w:type="dxa"/>
            <w:gridSpan w:val="3"/>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局机关及二级机构汇总</w:t>
            </w:r>
          </w:p>
        </w:tc>
        <w:tc>
          <w:tcPr>
            <w:tcW w:w="1174" w:type="dxa"/>
            <w:tcBorders>
              <w:right w:val="single" w:color="auto" w:sz="4" w:space="0"/>
            </w:tcBorders>
            <w:noWrap w:val="0"/>
            <w:vAlign w:val="center"/>
          </w:tcPr>
          <w:p>
            <w:pPr>
              <w:autoSpaceDN w:val="0"/>
              <w:spacing w:line="320" w:lineRule="exact"/>
              <w:jc w:val="left"/>
              <w:textAlignment w:val="center"/>
              <w:rPr>
                <w:rFonts w:hint="default" w:ascii="仿宋_GB2312" w:eastAsia="仿宋_GB2312" w:cs="仿宋_GB2312"/>
                <w:color w:val="000000"/>
                <w:sz w:val="24"/>
                <w:lang w:val="en-US" w:eastAsia="zh-CN"/>
              </w:rPr>
            </w:pPr>
            <w:r>
              <w:rPr>
                <w:rFonts w:hint="eastAsia" w:ascii="仿宋_GB2312" w:eastAsia="仿宋_GB2312" w:cs="仿宋_GB2312"/>
                <w:color w:val="000000"/>
                <w:sz w:val="24"/>
                <w:lang w:val="en-US" w:eastAsia="zh-CN"/>
              </w:rPr>
              <w:t>1619.29</w:t>
            </w:r>
          </w:p>
        </w:tc>
        <w:tc>
          <w:tcPr>
            <w:tcW w:w="1261" w:type="dxa"/>
            <w:gridSpan w:val="2"/>
            <w:tcBorders>
              <w:left w:val="single" w:color="auto" w:sz="4" w:space="0"/>
            </w:tcBorders>
            <w:noWrap w:val="0"/>
            <w:vAlign w:val="center"/>
          </w:tcPr>
          <w:p>
            <w:pPr>
              <w:autoSpaceDN w:val="0"/>
              <w:spacing w:line="320" w:lineRule="exact"/>
              <w:jc w:val="left"/>
              <w:textAlignment w:val="center"/>
              <w:rPr>
                <w:rFonts w:hint="eastAsia" w:ascii="仿宋_GB2312" w:eastAsia="仿宋_GB2312" w:cs="仿宋_GB2312"/>
                <w:color w:val="000000"/>
                <w:sz w:val="24"/>
              </w:rPr>
            </w:pPr>
          </w:p>
        </w:tc>
        <w:tc>
          <w:tcPr>
            <w:tcW w:w="1080" w:type="dxa"/>
            <w:gridSpan w:val="2"/>
            <w:noWrap w:val="0"/>
            <w:vAlign w:val="center"/>
          </w:tcPr>
          <w:p>
            <w:pPr>
              <w:autoSpaceDN w:val="0"/>
              <w:spacing w:line="320" w:lineRule="exact"/>
              <w:jc w:val="left"/>
              <w:textAlignment w:val="center"/>
              <w:rPr>
                <w:rFonts w:hint="eastAsia" w:ascii="仿宋_GB2312" w:eastAsia="仿宋_GB2312" w:cs="仿宋_GB2312"/>
                <w:color w:val="000000"/>
                <w:sz w:val="24"/>
              </w:rPr>
            </w:pPr>
            <w:r>
              <w:rPr>
                <w:rFonts w:hint="eastAsia" w:ascii="仿宋_GB2312" w:eastAsia="仿宋_GB2312" w:cs="仿宋_GB2312"/>
                <w:color w:val="000000"/>
                <w:sz w:val="24"/>
                <w:lang w:val="en-US" w:eastAsia="zh-CN"/>
              </w:rPr>
              <w:t>1619.29</w:t>
            </w:r>
          </w:p>
        </w:tc>
        <w:tc>
          <w:tcPr>
            <w:tcW w:w="1705" w:type="dxa"/>
            <w:gridSpan w:val="2"/>
            <w:noWrap w:val="0"/>
            <w:vAlign w:val="center"/>
          </w:tcPr>
          <w:p>
            <w:pPr>
              <w:autoSpaceDN w:val="0"/>
              <w:spacing w:line="320" w:lineRule="exact"/>
              <w:jc w:val="left"/>
              <w:textAlignment w:val="center"/>
              <w:rPr>
                <w:rFonts w:hint="eastAsia" w:ascii="仿宋_GB2312" w:eastAsia="仿宋_GB2312" w:cs="仿宋_GB2312"/>
                <w:color w:val="000000"/>
                <w:sz w:val="24"/>
              </w:rPr>
            </w:pPr>
          </w:p>
        </w:tc>
        <w:tc>
          <w:tcPr>
            <w:tcW w:w="1800" w:type="dxa"/>
            <w:gridSpan w:val="4"/>
            <w:noWrap w:val="0"/>
            <w:vAlign w:val="center"/>
          </w:tcPr>
          <w:p>
            <w:pPr>
              <w:autoSpaceDN w:val="0"/>
              <w:spacing w:line="320" w:lineRule="exact"/>
              <w:jc w:val="center"/>
              <w:textAlignment w:val="center"/>
              <w:rPr>
                <w:rFonts w:hint="eastAsia" w:ascii="仿宋_GB2312" w:eastAsia="仿宋_GB2312" w:cs="仿宋_GB2312"/>
                <w:color w:val="000000"/>
                <w:sz w:val="24"/>
              </w:rPr>
            </w:pPr>
          </w:p>
        </w:tc>
        <w:tc>
          <w:tcPr>
            <w:tcW w:w="1080" w:type="dxa"/>
            <w:gridSpan w:val="3"/>
            <w:noWrap w:val="0"/>
            <w:vAlign w:val="center"/>
          </w:tcPr>
          <w:p>
            <w:pPr>
              <w:autoSpaceDN w:val="0"/>
              <w:spacing w:line="320" w:lineRule="exact"/>
              <w:jc w:val="left"/>
              <w:textAlignment w:val="center"/>
              <w:rPr>
                <w:rFonts w:hint="eastAsia" w:asci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47" w:hRule="atLeast"/>
          <w:jc w:val="center"/>
        </w:trPr>
        <w:tc>
          <w:tcPr>
            <w:tcW w:w="1700" w:type="dxa"/>
            <w:gridSpan w:val="3"/>
            <w:noWrap w:val="0"/>
            <w:vAlign w:val="center"/>
          </w:tcPr>
          <w:p>
            <w:pPr>
              <w:spacing w:line="320" w:lineRule="exact"/>
              <w:rPr>
                <w:rFonts w:hint="eastAsia" w:ascii="仿宋_GB2312" w:eastAsia="仿宋_GB2312" w:cs="仿宋_GB2312"/>
                <w:sz w:val="24"/>
              </w:rPr>
            </w:pPr>
            <w:r>
              <w:rPr>
                <w:rFonts w:hint="eastAsia" w:ascii="仿宋_GB2312" w:eastAsia="仿宋_GB2312" w:cs="仿宋_GB2312"/>
                <w:sz w:val="24"/>
              </w:rPr>
              <w:t>1、局机关</w:t>
            </w:r>
          </w:p>
        </w:tc>
        <w:tc>
          <w:tcPr>
            <w:tcW w:w="1174" w:type="dxa"/>
            <w:tcBorders>
              <w:right w:val="single" w:color="auto" w:sz="4" w:space="0"/>
            </w:tcBorders>
            <w:noWrap w:val="0"/>
            <w:vAlign w:val="top"/>
          </w:tcPr>
          <w:p>
            <w:r>
              <w:rPr>
                <w:rFonts w:hint="eastAsia" w:ascii="仿宋_GB2312" w:eastAsia="仿宋_GB2312" w:cs="仿宋_GB2312"/>
                <w:color w:val="000000"/>
                <w:sz w:val="24"/>
                <w:lang w:val="en-US" w:eastAsia="zh-CN"/>
              </w:rPr>
              <w:t>1619.29</w:t>
            </w:r>
          </w:p>
        </w:tc>
        <w:tc>
          <w:tcPr>
            <w:tcW w:w="1261" w:type="dxa"/>
            <w:gridSpan w:val="2"/>
            <w:tcBorders>
              <w:left w:val="single" w:color="auto" w:sz="4" w:space="0"/>
            </w:tcBorders>
            <w:noWrap w:val="0"/>
            <w:vAlign w:val="top"/>
          </w:tcPr>
          <w:p/>
        </w:tc>
        <w:tc>
          <w:tcPr>
            <w:tcW w:w="1080" w:type="dxa"/>
            <w:gridSpan w:val="2"/>
            <w:noWrap w:val="0"/>
            <w:vAlign w:val="top"/>
          </w:tcPr>
          <w:p>
            <w:r>
              <w:rPr>
                <w:rFonts w:hint="eastAsia" w:ascii="仿宋_GB2312" w:eastAsia="仿宋_GB2312" w:cs="仿宋_GB2312"/>
                <w:color w:val="000000"/>
                <w:sz w:val="24"/>
                <w:lang w:val="en-US" w:eastAsia="zh-CN"/>
              </w:rPr>
              <w:t>1619.29</w:t>
            </w:r>
          </w:p>
        </w:tc>
        <w:tc>
          <w:tcPr>
            <w:tcW w:w="1705" w:type="dxa"/>
            <w:gridSpan w:val="2"/>
            <w:noWrap w:val="0"/>
            <w:vAlign w:val="center"/>
          </w:tcPr>
          <w:p>
            <w:pPr>
              <w:autoSpaceDN w:val="0"/>
              <w:spacing w:line="320" w:lineRule="exact"/>
              <w:jc w:val="left"/>
              <w:textAlignment w:val="center"/>
              <w:rPr>
                <w:rFonts w:hint="eastAsia" w:ascii="仿宋_GB2312" w:eastAsia="仿宋_GB2312" w:cs="仿宋_GB2312"/>
                <w:color w:val="000000"/>
                <w:sz w:val="24"/>
              </w:rPr>
            </w:pPr>
          </w:p>
        </w:tc>
        <w:tc>
          <w:tcPr>
            <w:tcW w:w="1800" w:type="dxa"/>
            <w:gridSpan w:val="4"/>
            <w:noWrap w:val="0"/>
            <w:vAlign w:val="center"/>
          </w:tcPr>
          <w:p>
            <w:pPr>
              <w:autoSpaceDN w:val="0"/>
              <w:spacing w:line="320" w:lineRule="exact"/>
              <w:jc w:val="center"/>
              <w:textAlignment w:val="center"/>
              <w:rPr>
                <w:rFonts w:hint="eastAsia" w:ascii="仿宋_GB2312" w:eastAsia="仿宋_GB2312" w:cs="仿宋_GB2312"/>
                <w:color w:val="000000"/>
                <w:sz w:val="24"/>
              </w:rPr>
            </w:pPr>
          </w:p>
        </w:tc>
        <w:tc>
          <w:tcPr>
            <w:tcW w:w="1080" w:type="dxa"/>
            <w:gridSpan w:val="3"/>
            <w:noWrap w:val="0"/>
            <w:vAlign w:val="center"/>
          </w:tcPr>
          <w:p>
            <w:pPr>
              <w:autoSpaceDN w:val="0"/>
              <w:spacing w:line="320" w:lineRule="exact"/>
              <w:jc w:val="left"/>
              <w:textAlignment w:val="center"/>
              <w:rPr>
                <w:rFonts w:hint="eastAsia" w:asci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32" w:hRule="atLeast"/>
          <w:jc w:val="center"/>
        </w:trPr>
        <w:tc>
          <w:tcPr>
            <w:tcW w:w="1700" w:type="dxa"/>
            <w:gridSpan w:val="3"/>
            <w:noWrap w:val="0"/>
            <w:vAlign w:val="center"/>
          </w:tcPr>
          <w:p>
            <w:pPr>
              <w:spacing w:line="320" w:lineRule="exact"/>
              <w:rPr>
                <w:rFonts w:hint="eastAsia" w:ascii="仿宋_GB2312" w:eastAsia="仿宋_GB2312" w:cs="仿宋_GB2312"/>
                <w:sz w:val="24"/>
              </w:rPr>
            </w:pPr>
            <w:r>
              <w:rPr>
                <w:rFonts w:hint="eastAsia" w:ascii="仿宋_GB2312" w:eastAsia="仿宋_GB2312" w:cs="仿宋_GB2312"/>
                <w:sz w:val="24"/>
              </w:rPr>
              <w:t>2、二级机构1</w:t>
            </w:r>
          </w:p>
        </w:tc>
        <w:tc>
          <w:tcPr>
            <w:tcW w:w="1174" w:type="dxa"/>
            <w:tcBorders>
              <w:right w:val="single" w:color="auto" w:sz="4" w:space="0"/>
            </w:tcBorders>
            <w:noWrap w:val="0"/>
            <w:vAlign w:val="center"/>
          </w:tcPr>
          <w:p>
            <w:pPr>
              <w:autoSpaceDN w:val="0"/>
              <w:spacing w:line="320" w:lineRule="exact"/>
              <w:jc w:val="left"/>
              <w:textAlignment w:val="center"/>
              <w:rPr>
                <w:rFonts w:hint="eastAsia" w:ascii="仿宋_GB2312" w:eastAsia="仿宋_GB2312" w:cs="仿宋_GB2312"/>
                <w:color w:val="000000"/>
                <w:sz w:val="24"/>
              </w:rPr>
            </w:pPr>
          </w:p>
        </w:tc>
        <w:tc>
          <w:tcPr>
            <w:tcW w:w="1261" w:type="dxa"/>
            <w:gridSpan w:val="2"/>
            <w:tcBorders>
              <w:left w:val="single" w:color="auto" w:sz="4" w:space="0"/>
            </w:tcBorders>
            <w:noWrap w:val="0"/>
            <w:vAlign w:val="center"/>
          </w:tcPr>
          <w:p>
            <w:pPr>
              <w:autoSpaceDN w:val="0"/>
              <w:spacing w:line="320" w:lineRule="exact"/>
              <w:jc w:val="left"/>
              <w:textAlignment w:val="center"/>
              <w:rPr>
                <w:rFonts w:hint="eastAsia" w:ascii="仿宋_GB2312" w:eastAsia="仿宋_GB2312" w:cs="仿宋_GB2312"/>
                <w:color w:val="000000"/>
                <w:sz w:val="24"/>
              </w:rPr>
            </w:pPr>
          </w:p>
        </w:tc>
        <w:tc>
          <w:tcPr>
            <w:tcW w:w="1080" w:type="dxa"/>
            <w:gridSpan w:val="2"/>
            <w:noWrap w:val="0"/>
            <w:vAlign w:val="center"/>
          </w:tcPr>
          <w:p>
            <w:pPr>
              <w:autoSpaceDN w:val="0"/>
              <w:spacing w:line="320" w:lineRule="exact"/>
              <w:jc w:val="left"/>
              <w:textAlignment w:val="center"/>
              <w:rPr>
                <w:rFonts w:hint="eastAsia" w:ascii="仿宋_GB2312" w:eastAsia="仿宋_GB2312" w:cs="仿宋_GB2312"/>
                <w:color w:val="000000"/>
                <w:sz w:val="24"/>
              </w:rPr>
            </w:pPr>
          </w:p>
        </w:tc>
        <w:tc>
          <w:tcPr>
            <w:tcW w:w="1705" w:type="dxa"/>
            <w:gridSpan w:val="2"/>
            <w:noWrap w:val="0"/>
            <w:vAlign w:val="center"/>
          </w:tcPr>
          <w:p>
            <w:pPr>
              <w:autoSpaceDN w:val="0"/>
              <w:spacing w:line="320" w:lineRule="exact"/>
              <w:jc w:val="left"/>
              <w:textAlignment w:val="center"/>
              <w:rPr>
                <w:rFonts w:hint="eastAsia" w:ascii="仿宋_GB2312" w:eastAsia="仿宋_GB2312" w:cs="仿宋_GB2312"/>
                <w:color w:val="000000"/>
                <w:sz w:val="24"/>
              </w:rPr>
            </w:pPr>
          </w:p>
        </w:tc>
        <w:tc>
          <w:tcPr>
            <w:tcW w:w="1800" w:type="dxa"/>
            <w:gridSpan w:val="4"/>
            <w:noWrap w:val="0"/>
            <w:vAlign w:val="center"/>
          </w:tcPr>
          <w:p>
            <w:pPr>
              <w:autoSpaceDN w:val="0"/>
              <w:spacing w:line="320" w:lineRule="exact"/>
              <w:jc w:val="center"/>
              <w:textAlignment w:val="center"/>
              <w:rPr>
                <w:rFonts w:hint="eastAsia" w:ascii="仿宋_GB2312" w:eastAsia="仿宋_GB2312" w:cs="仿宋_GB2312"/>
                <w:color w:val="000000"/>
                <w:sz w:val="24"/>
              </w:rPr>
            </w:pPr>
          </w:p>
        </w:tc>
        <w:tc>
          <w:tcPr>
            <w:tcW w:w="1080" w:type="dxa"/>
            <w:gridSpan w:val="3"/>
            <w:noWrap w:val="0"/>
            <w:vAlign w:val="center"/>
          </w:tcPr>
          <w:p>
            <w:pPr>
              <w:autoSpaceDN w:val="0"/>
              <w:spacing w:line="320" w:lineRule="exact"/>
              <w:jc w:val="left"/>
              <w:textAlignment w:val="center"/>
              <w:rPr>
                <w:rFonts w:hint="eastAsia" w:asci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52" w:hRule="atLeast"/>
          <w:jc w:val="center"/>
        </w:trPr>
        <w:tc>
          <w:tcPr>
            <w:tcW w:w="1700" w:type="dxa"/>
            <w:gridSpan w:val="3"/>
            <w:noWrap w:val="0"/>
            <w:vAlign w:val="center"/>
          </w:tcPr>
          <w:p>
            <w:pPr>
              <w:spacing w:line="320" w:lineRule="exact"/>
              <w:rPr>
                <w:rFonts w:hint="eastAsia" w:ascii="仿宋_GB2312" w:eastAsia="仿宋_GB2312" w:cs="仿宋_GB2312"/>
                <w:sz w:val="24"/>
              </w:rPr>
            </w:pPr>
            <w:r>
              <w:rPr>
                <w:rFonts w:hint="eastAsia" w:ascii="仿宋_GB2312" w:eastAsia="仿宋_GB2312" w:cs="仿宋_GB2312"/>
                <w:sz w:val="24"/>
              </w:rPr>
              <w:t>3、二级机构2</w:t>
            </w:r>
          </w:p>
        </w:tc>
        <w:tc>
          <w:tcPr>
            <w:tcW w:w="1174" w:type="dxa"/>
            <w:tcBorders>
              <w:right w:val="single" w:color="auto" w:sz="4" w:space="0"/>
            </w:tcBorders>
            <w:noWrap w:val="0"/>
            <w:vAlign w:val="center"/>
          </w:tcPr>
          <w:p>
            <w:pPr>
              <w:autoSpaceDN w:val="0"/>
              <w:spacing w:line="320" w:lineRule="exact"/>
              <w:jc w:val="left"/>
              <w:textAlignment w:val="center"/>
              <w:rPr>
                <w:rFonts w:hint="eastAsia" w:ascii="仿宋_GB2312" w:eastAsia="仿宋_GB2312" w:cs="仿宋_GB2312"/>
                <w:color w:val="000000"/>
                <w:sz w:val="24"/>
              </w:rPr>
            </w:pPr>
          </w:p>
        </w:tc>
        <w:tc>
          <w:tcPr>
            <w:tcW w:w="1261" w:type="dxa"/>
            <w:gridSpan w:val="2"/>
            <w:tcBorders>
              <w:left w:val="single" w:color="auto" w:sz="4" w:space="0"/>
            </w:tcBorders>
            <w:noWrap w:val="0"/>
            <w:vAlign w:val="center"/>
          </w:tcPr>
          <w:p>
            <w:pPr>
              <w:autoSpaceDN w:val="0"/>
              <w:spacing w:line="320" w:lineRule="exact"/>
              <w:jc w:val="left"/>
              <w:textAlignment w:val="center"/>
              <w:rPr>
                <w:rFonts w:hint="eastAsia" w:ascii="仿宋_GB2312" w:eastAsia="仿宋_GB2312" w:cs="仿宋_GB2312"/>
                <w:color w:val="000000"/>
                <w:sz w:val="24"/>
              </w:rPr>
            </w:pPr>
          </w:p>
        </w:tc>
        <w:tc>
          <w:tcPr>
            <w:tcW w:w="1080" w:type="dxa"/>
            <w:gridSpan w:val="2"/>
            <w:noWrap w:val="0"/>
            <w:vAlign w:val="center"/>
          </w:tcPr>
          <w:p>
            <w:pPr>
              <w:autoSpaceDN w:val="0"/>
              <w:spacing w:line="320" w:lineRule="exact"/>
              <w:jc w:val="left"/>
              <w:textAlignment w:val="center"/>
              <w:rPr>
                <w:rFonts w:hint="eastAsia" w:ascii="仿宋_GB2312" w:eastAsia="仿宋_GB2312" w:cs="仿宋_GB2312"/>
                <w:color w:val="000000"/>
                <w:sz w:val="24"/>
              </w:rPr>
            </w:pPr>
          </w:p>
        </w:tc>
        <w:tc>
          <w:tcPr>
            <w:tcW w:w="1705" w:type="dxa"/>
            <w:gridSpan w:val="2"/>
            <w:noWrap w:val="0"/>
            <w:vAlign w:val="center"/>
          </w:tcPr>
          <w:p>
            <w:pPr>
              <w:autoSpaceDN w:val="0"/>
              <w:spacing w:line="320" w:lineRule="exact"/>
              <w:jc w:val="left"/>
              <w:textAlignment w:val="center"/>
              <w:rPr>
                <w:rFonts w:hint="eastAsia" w:ascii="仿宋_GB2312" w:eastAsia="仿宋_GB2312" w:cs="仿宋_GB2312"/>
                <w:color w:val="000000"/>
                <w:sz w:val="24"/>
              </w:rPr>
            </w:pPr>
          </w:p>
        </w:tc>
        <w:tc>
          <w:tcPr>
            <w:tcW w:w="1800" w:type="dxa"/>
            <w:gridSpan w:val="4"/>
            <w:noWrap w:val="0"/>
            <w:vAlign w:val="center"/>
          </w:tcPr>
          <w:p>
            <w:pPr>
              <w:autoSpaceDN w:val="0"/>
              <w:spacing w:line="320" w:lineRule="exact"/>
              <w:jc w:val="center"/>
              <w:textAlignment w:val="center"/>
              <w:rPr>
                <w:rFonts w:hint="eastAsia" w:ascii="仿宋_GB2312" w:eastAsia="仿宋_GB2312" w:cs="仿宋_GB2312"/>
                <w:color w:val="000000"/>
                <w:sz w:val="24"/>
              </w:rPr>
            </w:pPr>
          </w:p>
        </w:tc>
        <w:tc>
          <w:tcPr>
            <w:tcW w:w="1080" w:type="dxa"/>
            <w:gridSpan w:val="3"/>
            <w:noWrap w:val="0"/>
            <w:vAlign w:val="center"/>
          </w:tcPr>
          <w:p>
            <w:pPr>
              <w:autoSpaceDN w:val="0"/>
              <w:spacing w:line="320" w:lineRule="exact"/>
              <w:jc w:val="left"/>
              <w:textAlignment w:val="center"/>
              <w:rPr>
                <w:rFonts w:hint="eastAsia" w:asci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24" w:hRule="atLeast"/>
          <w:jc w:val="center"/>
        </w:trPr>
        <w:tc>
          <w:tcPr>
            <w:tcW w:w="9800" w:type="dxa"/>
            <w:gridSpan w:val="17"/>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b/>
                <w:bCs/>
                <w:color w:val="000000"/>
                <w:sz w:val="24"/>
              </w:rPr>
              <w:t>部门（单位）年度支出和结余情况（万元）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24" w:hRule="atLeast"/>
          <w:jc w:val="center"/>
        </w:trPr>
        <w:tc>
          <w:tcPr>
            <w:tcW w:w="1700" w:type="dxa"/>
            <w:gridSpan w:val="3"/>
            <w:vMerge w:val="restart"/>
            <w:noWrap w:val="0"/>
            <w:vAlign w:val="center"/>
          </w:tcPr>
          <w:p>
            <w:pPr>
              <w:snapToGrid w:val="0"/>
              <w:spacing w:line="320" w:lineRule="exact"/>
              <w:jc w:val="center"/>
              <w:rPr>
                <w:rFonts w:hint="eastAsia" w:ascii="仿宋_GB2312" w:eastAsia="仿宋_GB2312" w:cs="仿宋_GB2312"/>
                <w:sz w:val="24"/>
              </w:rPr>
            </w:pPr>
            <w:r>
              <w:rPr>
                <w:rFonts w:hint="eastAsia" w:ascii="仿宋_GB2312" w:eastAsia="仿宋_GB2312" w:cs="仿宋_GB2312"/>
                <w:sz w:val="24"/>
              </w:rPr>
              <w:t>机构名称</w:t>
            </w:r>
          </w:p>
        </w:tc>
        <w:tc>
          <w:tcPr>
            <w:tcW w:w="1174" w:type="dxa"/>
            <w:vMerge w:val="restart"/>
            <w:tcBorders>
              <w:right w:val="single" w:color="auto" w:sz="4" w:space="0"/>
            </w:tcBorders>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支出合计</w:t>
            </w:r>
          </w:p>
        </w:tc>
        <w:tc>
          <w:tcPr>
            <w:tcW w:w="5581" w:type="dxa"/>
            <w:gridSpan w:val="9"/>
            <w:tcBorders>
              <w:left w:val="single" w:color="auto" w:sz="4" w:space="0"/>
              <w:bottom w:val="single" w:color="auto" w:sz="4" w:space="0"/>
              <w:right w:val="single" w:color="auto" w:sz="4" w:space="0"/>
            </w:tcBorders>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其中：</w:t>
            </w:r>
          </w:p>
        </w:tc>
        <w:tc>
          <w:tcPr>
            <w:tcW w:w="1345" w:type="dxa"/>
            <w:gridSpan w:val="4"/>
            <w:tcBorders>
              <w:left w:val="single" w:color="auto" w:sz="4" w:space="0"/>
              <w:bottom w:val="single" w:color="auto" w:sz="4" w:space="0"/>
            </w:tcBorders>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24" w:hRule="atLeast"/>
          <w:jc w:val="center"/>
        </w:trPr>
        <w:tc>
          <w:tcPr>
            <w:tcW w:w="1700" w:type="dxa"/>
            <w:gridSpan w:val="3"/>
            <w:vMerge w:val="continue"/>
            <w:noWrap w:val="0"/>
            <w:vAlign w:val="center"/>
          </w:tcPr>
          <w:p/>
        </w:tc>
        <w:tc>
          <w:tcPr>
            <w:tcW w:w="1174" w:type="dxa"/>
            <w:vMerge w:val="continue"/>
            <w:tcBorders>
              <w:right w:val="single" w:color="auto" w:sz="4" w:space="0"/>
            </w:tcBorders>
            <w:noWrap w:val="0"/>
            <w:vAlign w:val="center"/>
          </w:tcPr>
          <w:p/>
        </w:tc>
        <w:tc>
          <w:tcPr>
            <w:tcW w:w="1261" w:type="dxa"/>
            <w:gridSpan w:val="2"/>
            <w:vMerge w:val="restart"/>
            <w:tcBorders>
              <w:top w:val="single" w:color="auto" w:sz="4" w:space="0"/>
              <w:left w:val="single" w:color="auto" w:sz="4" w:space="0"/>
            </w:tcBorders>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基本支出</w:t>
            </w:r>
          </w:p>
        </w:tc>
        <w:tc>
          <w:tcPr>
            <w:tcW w:w="3240" w:type="dxa"/>
            <w:gridSpan w:val="6"/>
            <w:tcBorders>
              <w:top w:val="single" w:color="auto" w:sz="4" w:space="0"/>
            </w:tcBorders>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其中：</w:t>
            </w:r>
          </w:p>
        </w:tc>
        <w:tc>
          <w:tcPr>
            <w:tcW w:w="1080" w:type="dxa"/>
            <w:vMerge w:val="restart"/>
            <w:tcBorders>
              <w:top w:val="single" w:color="auto" w:sz="4" w:space="0"/>
              <w:right w:val="single" w:color="auto" w:sz="4" w:space="0"/>
            </w:tcBorders>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项目支出</w:t>
            </w:r>
          </w:p>
        </w:tc>
        <w:tc>
          <w:tcPr>
            <w:tcW w:w="720" w:type="dxa"/>
            <w:gridSpan w:val="3"/>
            <w:vMerge w:val="restart"/>
            <w:tcBorders>
              <w:top w:val="single" w:color="auto" w:sz="4" w:space="0"/>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当年结余</w:t>
            </w:r>
          </w:p>
        </w:tc>
        <w:tc>
          <w:tcPr>
            <w:tcW w:w="625" w:type="dxa"/>
            <w:vMerge w:val="restart"/>
            <w:tcBorders>
              <w:top w:val="single" w:color="auto" w:sz="4" w:space="0"/>
              <w:left w:val="single" w:color="auto" w:sz="4" w:space="0"/>
            </w:tcBorders>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24" w:hRule="atLeast"/>
          <w:jc w:val="center"/>
        </w:trPr>
        <w:tc>
          <w:tcPr>
            <w:tcW w:w="1700" w:type="dxa"/>
            <w:gridSpan w:val="3"/>
            <w:vMerge w:val="continue"/>
            <w:noWrap w:val="0"/>
            <w:vAlign w:val="center"/>
          </w:tcPr>
          <w:p/>
        </w:tc>
        <w:tc>
          <w:tcPr>
            <w:tcW w:w="1174" w:type="dxa"/>
            <w:vMerge w:val="continue"/>
            <w:tcBorders>
              <w:right w:val="single" w:color="auto" w:sz="4" w:space="0"/>
            </w:tcBorders>
            <w:noWrap w:val="0"/>
            <w:vAlign w:val="center"/>
          </w:tcPr>
          <w:p/>
        </w:tc>
        <w:tc>
          <w:tcPr>
            <w:tcW w:w="1261" w:type="dxa"/>
            <w:gridSpan w:val="2"/>
            <w:vMerge w:val="continue"/>
            <w:tcBorders>
              <w:left w:val="single" w:color="auto" w:sz="4" w:space="0"/>
            </w:tcBorders>
            <w:noWrap w:val="0"/>
            <w:vAlign w:val="center"/>
          </w:tcPr>
          <w:p/>
        </w:tc>
        <w:tc>
          <w:tcPr>
            <w:tcW w:w="1080" w:type="dxa"/>
            <w:gridSpan w:val="2"/>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人员支出</w:t>
            </w:r>
          </w:p>
        </w:tc>
        <w:tc>
          <w:tcPr>
            <w:tcW w:w="2160" w:type="dxa"/>
            <w:gridSpan w:val="4"/>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公用支出</w:t>
            </w:r>
          </w:p>
        </w:tc>
        <w:tc>
          <w:tcPr>
            <w:tcW w:w="1080" w:type="dxa"/>
            <w:vMerge w:val="continue"/>
            <w:tcBorders>
              <w:right w:val="single" w:color="auto" w:sz="4" w:space="0"/>
            </w:tcBorders>
            <w:noWrap w:val="0"/>
            <w:vAlign w:val="center"/>
          </w:tcPr>
          <w:p/>
        </w:tc>
        <w:tc>
          <w:tcPr>
            <w:tcW w:w="720" w:type="dxa"/>
            <w:gridSpan w:val="3"/>
            <w:vMerge w:val="continue"/>
            <w:tcBorders>
              <w:left w:val="single" w:color="auto" w:sz="4" w:space="0"/>
              <w:right w:val="single" w:color="auto" w:sz="4" w:space="0"/>
            </w:tcBorders>
            <w:noWrap w:val="0"/>
            <w:vAlign w:val="center"/>
          </w:tcPr>
          <w:p/>
        </w:tc>
        <w:tc>
          <w:tcPr>
            <w:tcW w:w="625" w:type="dxa"/>
            <w:vMerge w:val="continue"/>
            <w:tcBorders>
              <w:left w:val="single" w:color="auto" w:sz="4" w:space="0"/>
            </w:tcBorders>
            <w:noWrap w:val="0"/>
            <w:vAlign w:val="cente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877" w:hRule="atLeast"/>
          <w:jc w:val="center"/>
        </w:trPr>
        <w:tc>
          <w:tcPr>
            <w:tcW w:w="1700" w:type="dxa"/>
            <w:gridSpan w:val="3"/>
            <w:noWrap w:val="0"/>
            <w:vAlign w:val="center"/>
          </w:tcPr>
          <w:p>
            <w:pPr>
              <w:spacing w:line="320" w:lineRule="exact"/>
              <w:jc w:val="left"/>
              <w:rPr>
                <w:rFonts w:hint="eastAsia" w:ascii="仿宋_GB2312" w:eastAsia="仿宋_GB2312" w:cs="仿宋_GB2312"/>
                <w:sz w:val="24"/>
              </w:rPr>
            </w:pPr>
            <w:r>
              <w:rPr>
                <w:rFonts w:hint="eastAsia" w:ascii="仿宋_GB2312" w:eastAsia="仿宋_GB2312" w:cs="仿宋_GB2312"/>
                <w:color w:val="000000"/>
                <w:sz w:val="24"/>
              </w:rPr>
              <w:t>局机关及二级机构汇总</w:t>
            </w:r>
          </w:p>
        </w:tc>
        <w:tc>
          <w:tcPr>
            <w:tcW w:w="1174" w:type="dxa"/>
            <w:tcBorders>
              <w:right w:val="single" w:color="auto" w:sz="4" w:space="0"/>
            </w:tcBorders>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lang w:val="en-US" w:eastAsia="zh-CN"/>
              </w:rPr>
              <w:t>1619.29</w:t>
            </w:r>
          </w:p>
        </w:tc>
        <w:tc>
          <w:tcPr>
            <w:tcW w:w="1261" w:type="dxa"/>
            <w:gridSpan w:val="2"/>
            <w:tcBorders>
              <w:left w:val="single" w:color="auto" w:sz="4" w:space="0"/>
            </w:tcBorders>
            <w:noWrap w:val="0"/>
            <w:vAlign w:val="center"/>
          </w:tcPr>
          <w:p>
            <w:pPr>
              <w:autoSpaceDN w:val="0"/>
              <w:spacing w:line="320" w:lineRule="exact"/>
              <w:jc w:val="center"/>
              <w:textAlignment w:val="center"/>
              <w:rPr>
                <w:rFonts w:hint="default" w:ascii="仿宋_GB2312" w:eastAsia="仿宋_GB2312" w:cs="仿宋_GB2312"/>
                <w:color w:val="000000"/>
                <w:sz w:val="24"/>
                <w:lang w:val="en-US"/>
              </w:rPr>
            </w:pPr>
            <w:r>
              <w:rPr>
                <w:rFonts w:hint="eastAsia" w:ascii="仿宋_GB2312" w:eastAsia="仿宋_GB2312" w:cs="仿宋_GB2312"/>
                <w:color w:val="000000"/>
                <w:sz w:val="24"/>
                <w:lang w:val="en-US" w:eastAsia="zh-CN"/>
              </w:rPr>
              <w:t>1228.38</w:t>
            </w:r>
          </w:p>
        </w:tc>
        <w:tc>
          <w:tcPr>
            <w:tcW w:w="1080" w:type="dxa"/>
            <w:gridSpan w:val="2"/>
            <w:noWrap w:val="0"/>
            <w:vAlign w:val="center"/>
          </w:tcPr>
          <w:p>
            <w:pPr>
              <w:autoSpaceDN w:val="0"/>
              <w:spacing w:line="320" w:lineRule="exact"/>
              <w:jc w:val="center"/>
              <w:textAlignment w:val="center"/>
              <w:rPr>
                <w:rFonts w:hint="default" w:ascii="仿宋_GB2312" w:eastAsia="仿宋_GB2312" w:cs="仿宋_GB2312"/>
                <w:color w:val="000000"/>
                <w:sz w:val="24"/>
                <w:lang w:val="en-US"/>
              </w:rPr>
            </w:pPr>
            <w:r>
              <w:rPr>
                <w:rFonts w:hint="eastAsia" w:ascii="仿宋_GB2312" w:eastAsia="仿宋_GB2312" w:cs="仿宋_GB2312"/>
                <w:color w:val="000000"/>
                <w:sz w:val="24"/>
                <w:lang w:val="en-US" w:eastAsia="zh-CN"/>
              </w:rPr>
              <w:t>984.14</w:t>
            </w:r>
          </w:p>
        </w:tc>
        <w:tc>
          <w:tcPr>
            <w:tcW w:w="2160" w:type="dxa"/>
            <w:gridSpan w:val="4"/>
            <w:noWrap w:val="0"/>
            <w:vAlign w:val="center"/>
          </w:tcPr>
          <w:p>
            <w:pPr>
              <w:autoSpaceDN w:val="0"/>
              <w:spacing w:line="320" w:lineRule="exact"/>
              <w:jc w:val="center"/>
              <w:textAlignment w:val="center"/>
              <w:rPr>
                <w:rFonts w:hint="default" w:ascii="仿宋_GB2312" w:eastAsia="仿宋_GB2312" w:cs="仿宋_GB2312"/>
                <w:color w:val="000000"/>
                <w:sz w:val="24"/>
                <w:lang w:val="en-US"/>
              </w:rPr>
            </w:pPr>
            <w:r>
              <w:rPr>
                <w:rFonts w:hint="eastAsia" w:ascii="仿宋_GB2312" w:eastAsia="仿宋_GB2312" w:cs="仿宋_GB2312"/>
                <w:color w:val="000000"/>
                <w:sz w:val="24"/>
                <w:lang w:val="en-US" w:eastAsia="zh-CN"/>
              </w:rPr>
              <w:t>244.24</w:t>
            </w:r>
          </w:p>
        </w:tc>
        <w:tc>
          <w:tcPr>
            <w:tcW w:w="1080" w:type="dxa"/>
            <w:noWrap w:val="0"/>
            <w:vAlign w:val="center"/>
          </w:tcPr>
          <w:p>
            <w:pPr>
              <w:autoSpaceDN w:val="0"/>
              <w:spacing w:line="320" w:lineRule="exact"/>
              <w:jc w:val="center"/>
              <w:textAlignment w:val="center"/>
              <w:rPr>
                <w:rFonts w:hint="default" w:ascii="仿宋_GB2312" w:eastAsia="仿宋_GB2312" w:cs="仿宋_GB2312"/>
                <w:color w:val="000000"/>
                <w:sz w:val="24"/>
                <w:lang w:val="en-US"/>
              </w:rPr>
            </w:pPr>
            <w:r>
              <w:rPr>
                <w:rFonts w:hint="eastAsia" w:ascii="仿宋_GB2312" w:eastAsia="仿宋_GB2312" w:cs="仿宋_GB2312"/>
                <w:color w:val="000000"/>
                <w:sz w:val="24"/>
                <w:lang w:val="en-US" w:eastAsia="zh-CN"/>
              </w:rPr>
              <w:t>390.91</w:t>
            </w:r>
          </w:p>
        </w:tc>
        <w:tc>
          <w:tcPr>
            <w:tcW w:w="720" w:type="dxa"/>
            <w:gridSpan w:val="3"/>
            <w:tcBorders>
              <w:right w:val="single" w:color="auto" w:sz="4" w:space="0"/>
            </w:tcBorders>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0</w:t>
            </w:r>
          </w:p>
        </w:tc>
        <w:tc>
          <w:tcPr>
            <w:tcW w:w="625" w:type="dxa"/>
            <w:tcBorders>
              <w:left w:val="single" w:color="auto" w:sz="4" w:space="0"/>
            </w:tcBorders>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24" w:hRule="atLeast"/>
          <w:jc w:val="center"/>
        </w:trPr>
        <w:tc>
          <w:tcPr>
            <w:tcW w:w="1700" w:type="dxa"/>
            <w:gridSpan w:val="3"/>
            <w:noWrap w:val="0"/>
            <w:vAlign w:val="center"/>
          </w:tcPr>
          <w:p>
            <w:pPr>
              <w:spacing w:line="320" w:lineRule="exact"/>
              <w:jc w:val="left"/>
              <w:rPr>
                <w:rFonts w:hint="eastAsia" w:ascii="仿宋_GB2312" w:eastAsia="仿宋_GB2312" w:cs="仿宋_GB2312"/>
                <w:color w:val="000000"/>
                <w:sz w:val="24"/>
              </w:rPr>
            </w:pPr>
            <w:r>
              <w:rPr>
                <w:rFonts w:hint="eastAsia" w:ascii="仿宋_GB2312" w:eastAsia="仿宋_GB2312" w:cs="仿宋_GB2312"/>
                <w:sz w:val="24"/>
              </w:rPr>
              <w:t>1、局机关</w:t>
            </w:r>
          </w:p>
        </w:tc>
        <w:tc>
          <w:tcPr>
            <w:tcW w:w="1174" w:type="dxa"/>
            <w:tcBorders>
              <w:right w:val="single" w:color="auto" w:sz="4" w:space="0"/>
            </w:tcBorders>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lang w:val="en-US" w:eastAsia="zh-CN"/>
              </w:rPr>
              <w:t>1619.29</w:t>
            </w:r>
          </w:p>
        </w:tc>
        <w:tc>
          <w:tcPr>
            <w:tcW w:w="1261" w:type="dxa"/>
            <w:gridSpan w:val="2"/>
            <w:tcBorders>
              <w:left w:val="single" w:color="auto" w:sz="4" w:space="0"/>
            </w:tcBorders>
            <w:noWrap w:val="0"/>
            <w:vAlign w:val="center"/>
          </w:tcPr>
          <w:p>
            <w:pPr>
              <w:autoSpaceDN w:val="0"/>
              <w:spacing w:line="320" w:lineRule="exact"/>
              <w:jc w:val="center"/>
              <w:textAlignment w:val="center"/>
              <w:rPr>
                <w:rFonts w:hint="default" w:ascii="仿宋_GB2312" w:eastAsia="仿宋_GB2312" w:cs="仿宋_GB2312"/>
                <w:color w:val="000000"/>
                <w:sz w:val="24"/>
                <w:lang w:val="en-US" w:eastAsia="zh-CN"/>
              </w:rPr>
            </w:pPr>
            <w:r>
              <w:rPr>
                <w:rFonts w:hint="eastAsia" w:ascii="仿宋_GB2312" w:eastAsia="仿宋_GB2312" w:cs="仿宋_GB2312"/>
                <w:color w:val="000000"/>
                <w:sz w:val="24"/>
                <w:lang w:val="en-US" w:eastAsia="zh-CN"/>
              </w:rPr>
              <w:t>1228.38</w:t>
            </w:r>
          </w:p>
        </w:tc>
        <w:tc>
          <w:tcPr>
            <w:tcW w:w="1080" w:type="dxa"/>
            <w:gridSpan w:val="2"/>
            <w:noWrap w:val="0"/>
            <w:vAlign w:val="center"/>
          </w:tcPr>
          <w:p>
            <w:pPr>
              <w:autoSpaceDN w:val="0"/>
              <w:spacing w:line="320" w:lineRule="exact"/>
              <w:jc w:val="center"/>
              <w:textAlignment w:val="center"/>
              <w:rPr>
                <w:rFonts w:hint="default" w:ascii="仿宋_GB2312" w:eastAsia="仿宋_GB2312" w:cs="仿宋_GB2312"/>
                <w:color w:val="000000"/>
                <w:sz w:val="24"/>
                <w:lang w:val="en-US" w:eastAsia="zh-CN"/>
              </w:rPr>
            </w:pPr>
            <w:r>
              <w:rPr>
                <w:rFonts w:hint="eastAsia" w:ascii="仿宋_GB2312" w:eastAsia="仿宋_GB2312" w:cs="仿宋_GB2312"/>
                <w:color w:val="000000"/>
                <w:sz w:val="24"/>
                <w:lang w:val="en-US" w:eastAsia="zh-CN"/>
              </w:rPr>
              <w:t>984.14</w:t>
            </w:r>
          </w:p>
        </w:tc>
        <w:tc>
          <w:tcPr>
            <w:tcW w:w="2160" w:type="dxa"/>
            <w:gridSpan w:val="4"/>
            <w:noWrap w:val="0"/>
            <w:vAlign w:val="center"/>
          </w:tcPr>
          <w:p>
            <w:pPr>
              <w:autoSpaceDN w:val="0"/>
              <w:spacing w:line="320" w:lineRule="exact"/>
              <w:jc w:val="center"/>
              <w:textAlignment w:val="center"/>
              <w:rPr>
                <w:rFonts w:hint="default" w:ascii="仿宋_GB2312" w:eastAsia="仿宋_GB2312" w:cs="仿宋_GB2312"/>
                <w:color w:val="000000"/>
                <w:sz w:val="24"/>
                <w:lang w:val="en-US" w:eastAsia="zh-CN"/>
              </w:rPr>
            </w:pPr>
            <w:r>
              <w:rPr>
                <w:rFonts w:hint="eastAsia" w:ascii="仿宋_GB2312" w:eastAsia="仿宋_GB2312" w:cs="仿宋_GB2312"/>
                <w:color w:val="000000"/>
                <w:sz w:val="24"/>
                <w:lang w:val="en-US" w:eastAsia="zh-CN"/>
              </w:rPr>
              <w:t>244.24</w:t>
            </w:r>
          </w:p>
        </w:tc>
        <w:tc>
          <w:tcPr>
            <w:tcW w:w="1080" w:type="dxa"/>
            <w:noWrap w:val="0"/>
            <w:vAlign w:val="center"/>
          </w:tcPr>
          <w:p>
            <w:pPr>
              <w:autoSpaceDN w:val="0"/>
              <w:spacing w:line="320" w:lineRule="exact"/>
              <w:jc w:val="center"/>
              <w:textAlignment w:val="center"/>
              <w:rPr>
                <w:rFonts w:hint="default" w:ascii="仿宋_GB2312" w:eastAsia="仿宋_GB2312" w:cs="仿宋_GB2312"/>
                <w:color w:val="000000"/>
                <w:sz w:val="24"/>
                <w:lang w:val="en-US" w:eastAsia="zh-CN"/>
              </w:rPr>
            </w:pPr>
            <w:r>
              <w:rPr>
                <w:rFonts w:hint="eastAsia" w:ascii="仿宋_GB2312" w:eastAsia="仿宋_GB2312" w:cs="仿宋_GB2312"/>
                <w:color w:val="000000"/>
                <w:sz w:val="24"/>
                <w:lang w:val="en-US" w:eastAsia="zh-CN"/>
              </w:rPr>
              <w:t>390.91</w:t>
            </w:r>
          </w:p>
        </w:tc>
        <w:tc>
          <w:tcPr>
            <w:tcW w:w="720" w:type="dxa"/>
            <w:gridSpan w:val="3"/>
            <w:tcBorders>
              <w:right w:val="single" w:color="auto" w:sz="4" w:space="0"/>
            </w:tcBorders>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0</w:t>
            </w:r>
          </w:p>
        </w:tc>
        <w:tc>
          <w:tcPr>
            <w:tcW w:w="625" w:type="dxa"/>
            <w:tcBorders>
              <w:left w:val="single" w:color="auto" w:sz="4" w:space="0"/>
            </w:tcBorders>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24" w:hRule="atLeast"/>
          <w:jc w:val="center"/>
        </w:trPr>
        <w:tc>
          <w:tcPr>
            <w:tcW w:w="1700" w:type="dxa"/>
            <w:gridSpan w:val="3"/>
            <w:noWrap w:val="0"/>
            <w:vAlign w:val="center"/>
          </w:tcPr>
          <w:p>
            <w:pPr>
              <w:spacing w:line="320" w:lineRule="exact"/>
              <w:jc w:val="left"/>
              <w:rPr>
                <w:rFonts w:hint="eastAsia" w:ascii="仿宋_GB2312" w:eastAsia="仿宋_GB2312" w:cs="仿宋_GB2312"/>
                <w:color w:val="000000"/>
                <w:sz w:val="24"/>
              </w:rPr>
            </w:pPr>
            <w:r>
              <w:rPr>
                <w:rFonts w:hint="eastAsia" w:ascii="仿宋_GB2312" w:eastAsia="仿宋_GB2312" w:cs="仿宋_GB2312"/>
                <w:sz w:val="24"/>
              </w:rPr>
              <w:t>2、二级机构1</w:t>
            </w:r>
          </w:p>
        </w:tc>
        <w:tc>
          <w:tcPr>
            <w:tcW w:w="1174" w:type="dxa"/>
            <w:tcBorders>
              <w:right w:val="single" w:color="auto" w:sz="4" w:space="0"/>
            </w:tcBorders>
            <w:noWrap w:val="0"/>
            <w:vAlign w:val="center"/>
          </w:tcPr>
          <w:p>
            <w:pPr>
              <w:autoSpaceDN w:val="0"/>
              <w:spacing w:line="320" w:lineRule="exact"/>
              <w:jc w:val="center"/>
              <w:textAlignment w:val="center"/>
              <w:rPr>
                <w:rFonts w:hint="eastAsia" w:ascii="仿宋_GB2312" w:eastAsia="仿宋_GB2312" w:cs="仿宋_GB2312"/>
                <w:color w:val="000000"/>
                <w:sz w:val="24"/>
              </w:rPr>
            </w:pPr>
          </w:p>
        </w:tc>
        <w:tc>
          <w:tcPr>
            <w:tcW w:w="1261" w:type="dxa"/>
            <w:gridSpan w:val="2"/>
            <w:tcBorders>
              <w:left w:val="single" w:color="auto" w:sz="4" w:space="0"/>
            </w:tcBorders>
            <w:noWrap w:val="0"/>
            <w:vAlign w:val="center"/>
          </w:tcPr>
          <w:p>
            <w:pPr>
              <w:autoSpaceDN w:val="0"/>
              <w:spacing w:line="320" w:lineRule="exact"/>
              <w:jc w:val="center"/>
              <w:textAlignment w:val="center"/>
              <w:rPr>
                <w:rFonts w:hint="eastAsia" w:ascii="仿宋_GB2312" w:eastAsia="仿宋_GB2312" w:cs="仿宋_GB2312"/>
                <w:color w:val="000000"/>
                <w:sz w:val="24"/>
              </w:rPr>
            </w:pPr>
          </w:p>
        </w:tc>
        <w:tc>
          <w:tcPr>
            <w:tcW w:w="1080" w:type="dxa"/>
            <w:gridSpan w:val="2"/>
            <w:noWrap w:val="0"/>
            <w:vAlign w:val="center"/>
          </w:tcPr>
          <w:p>
            <w:pPr>
              <w:autoSpaceDN w:val="0"/>
              <w:spacing w:line="320" w:lineRule="exact"/>
              <w:jc w:val="center"/>
              <w:textAlignment w:val="center"/>
              <w:rPr>
                <w:rFonts w:hint="eastAsia" w:ascii="仿宋_GB2312" w:eastAsia="仿宋_GB2312" w:cs="仿宋_GB2312"/>
                <w:color w:val="000000"/>
                <w:sz w:val="24"/>
              </w:rPr>
            </w:pPr>
          </w:p>
        </w:tc>
        <w:tc>
          <w:tcPr>
            <w:tcW w:w="2160" w:type="dxa"/>
            <w:gridSpan w:val="4"/>
            <w:noWrap w:val="0"/>
            <w:vAlign w:val="center"/>
          </w:tcPr>
          <w:p>
            <w:pPr>
              <w:autoSpaceDN w:val="0"/>
              <w:spacing w:line="320" w:lineRule="exact"/>
              <w:jc w:val="center"/>
              <w:textAlignment w:val="center"/>
              <w:rPr>
                <w:rFonts w:hint="eastAsia" w:ascii="仿宋_GB2312" w:eastAsia="仿宋_GB2312" w:cs="仿宋_GB2312"/>
                <w:color w:val="000000"/>
                <w:sz w:val="24"/>
              </w:rPr>
            </w:pPr>
          </w:p>
        </w:tc>
        <w:tc>
          <w:tcPr>
            <w:tcW w:w="1080" w:type="dxa"/>
            <w:noWrap w:val="0"/>
            <w:vAlign w:val="center"/>
          </w:tcPr>
          <w:p>
            <w:pPr>
              <w:autoSpaceDN w:val="0"/>
              <w:spacing w:line="320" w:lineRule="exact"/>
              <w:jc w:val="center"/>
              <w:textAlignment w:val="center"/>
              <w:rPr>
                <w:rFonts w:hint="eastAsia" w:ascii="仿宋_GB2312" w:eastAsia="仿宋_GB2312" w:cs="仿宋_GB2312"/>
                <w:color w:val="000000"/>
                <w:sz w:val="24"/>
              </w:rPr>
            </w:pPr>
          </w:p>
        </w:tc>
        <w:tc>
          <w:tcPr>
            <w:tcW w:w="720" w:type="dxa"/>
            <w:gridSpan w:val="3"/>
            <w:tcBorders>
              <w:right w:val="single" w:color="auto" w:sz="4" w:space="0"/>
            </w:tcBorders>
            <w:noWrap w:val="0"/>
            <w:vAlign w:val="center"/>
          </w:tcPr>
          <w:p>
            <w:pPr>
              <w:autoSpaceDN w:val="0"/>
              <w:spacing w:line="320" w:lineRule="exact"/>
              <w:jc w:val="center"/>
              <w:textAlignment w:val="center"/>
              <w:rPr>
                <w:rFonts w:hint="eastAsia" w:ascii="仿宋_GB2312" w:eastAsia="仿宋_GB2312" w:cs="仿宋_GB2312"/>
                <w:color w:val="000000"/>
                <w:sz w:val="24"/>
              </w:rPr>
            </w:pPr>
          </w:p>
        </w:tc>
        <w:tc>
          <w:tcPr>
            <w:tcW w:w="625" w:type="dxa"/>
            <w:tcBorders>
              <w:left w:val="single" w:color="auto" w:sz="4" w:space="0"/>
            </w:tcBorders>
            <w:noWrap w:val="0"/>
            <w:vAlign w:val="center"/>
          </w:tcPr>
          <w:p>
            <w:pPr>
              <w:autoSpaceDN w:val="0"/>
              <w:spacing w:line="320" w:lineRule="exact"/>
              <w:jc w:val="center"/>
              <w:textAlignment w:val="center"/>
              <w:rPr>
                <w:rFonts w:hint="eastAsia" w:asci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24" w:hRule="atLeast"/>
          <w:jc w:val="center"/>
        </w:trPr>
        <w:tc>
          <w:tcPr>
            <w:tcW w:w="1700" w:type="dxa"/>
            <w:gridSpan w:val="3"/>
            <w:noWrap w:val="0"/>
            <w:vAlign w:val="center"/>
          </w:tcPr>
          <w:p>
            <w:pPr>
              <w:spacing w:line="320" w:lineRule="exact"/>
              <w:jc w:val="left"/>
              <w:rPr>
                <w:rFonts w:hint="eastAsia" w:ascii="仿宋_GB2312" w:eastAsia="仿宋_GB2312" w:cs="仿宋_GB2312"/>
                <w:color w:val="000000"/>
                <w:sz w:val="24"/>
              </w:rPr>
            </w:pPr>
            <w:r>
              <w:rPr>
                <w:rFonts w:hint="eastAsia" w:ascii="仿宋_GB2312" w:eastAsia="仿宋_GB2312" w:cs="仿宋_GB2312"/>
                <w:sz w:val="24"/>
              </w:rPr>
              <w:t>3、二级机构2</w:t>
            </w:r>
          </w:p>
        </w:tc>
        <w:tc>
          <w:tcPr>
            <w:tcW w:w="1174" w:type="dxa"/>
            <w:tcBorders>
              <w:right w:val="single" w:color="auto" w:sz="4" w:space="0"/>
            </w:tcBorders>
            <w:noWrap w:val="0"/>
            <w:vAlign w:val="center"/>
          </w:tcPr>
          <w:p>
            <w:pPr>
              <w:autoSpaceDN w:val="0"/>
              <w:spacing w:line="320" w:lineRule="exact"/>
              <w:jc w:val="center"/>
              <w:textAlignment w:val="center"/>
              <w:rPr>
                <w:rFonts w:hint="eastAsia" w:ascii="仿宋_GB2312" w:eastAsia="仿宋_GB2312" w:cs="仿宋_GB2312"/>
                <w:color w:val="000000"/>
                <w:sz w:val="24"/>
              </w:rPr>
            </w:pPr>
          </w:p>
        </w:tc>
        <w:tc>
          <w:tcPr>
            <w:tcW w:w="1261" w:type="dxa"/>
            <w:gridSpan w:val="2"/>
            <w:tcBorders>
              <w:left w:val="single" w:color="auto" w:sz="4" w:space="0"/>
            </w:tcBorders>
            <w:noWrap w:val="0"/>
            <w:vAlign w:val="center"/>
          </w:tcPr>
          <w:p>
            <w:pPr>
              <w:autoSpaceDN w:val="0"/>
              <w:spacing w:line="320" w:lineRule="exact"/>
              <w:jc w:val="center"/>
              <w:textAlignment w:val="center"/>
              <w:rPr>
                <w:rFonts w:hint="eastAsia" w:ascii="仿宋_GB2312" w:eastAsia="仿宋_GB2312" w:cs="仿宋_GB2312"/>
                <w:color w:val="000000"/>
                <w:sz w:val="24"/>
              </w:rPr>
            </w:pPr>
          </w:p>
        </w:tc>
        <w:tc>
          <w:tcPr>
            <w:tcW w:w="1080" w:type="dxa"/>
            <w:gridSpan w:val="2"/>
            <w:noWrap w:val="0"/>
            <w:vAlign w:val="center"/>
          </w:tcPr>
          <w:p>
            <w:pPr>
              <w:autoSpaceDN w:val="0"/>
              <w:spacing w:line="320" w:lineRule="exact"/>
              <w:jc w:val="center"/>
              <w:textAlignment w:val="center"/>
              <w:rPr>
                <w:rFonts w:hint="eastAsia" w:ascii="仿宋_GB2312" w:eastAsia="仿宋_GB2312" w:cs="仿宋_GB2312"/>
                <w:color w:val="000000"/>
                <w:sz w:val="24"/>
              </w:rPr>
            </w:pPr>
          </w:p>
        </w:tc>
        <w:tc>
          <w:tcPr>
            <w:tcW w:w="2160" w:type="dxa"/>
            <w:gridSpan w:val="4"/>
            <w:noWrap w:val="0"/>
            <w:vAlign w:val="center"/>
          </w:tcPr>
          <w:p>
            <w:pPr>
              <w:autoSpaceDN w:val="0"/>
              <w:spacing w:line="320" w:lineRule="exact"/>
              <w:jc w:val="center"/>
              <w:textAlignment w:val="center"/>
              <w:rPr>
                <w:rFonts w:hint="eastAsia" w:ascii="仿宋_GB2312" w:eastAsia="仿宋_GB2312" w:cs="仿宋_GB2312"/>
                <w:color w:val="000000"/>
                <w:sz w:val="24"/>
              </w:rPr>
            </w:pPr>
          </w:p>
        </w:tc>
        <w:tc>
          <w:tcPr>
            <w:tcW w:w="1080" w:type="dxa"/>
            <w:noWrap w:val="0"/>
            <w:vAlign w:val="center"/>
          </w:tcPr>
          <w:p>
            <w:pPr>
              <w:autoSpaceDN w:val="0"/>
              <w:spacing w:line="320" w:lineRule="exact"/>
              <w:jc w:val="center"/>
              <w:textAlignment w:val="center"/>
              <w:rPr>
                <w:rFonts w:hint="eastAsia" w:ascii="仿宋_GB2312" w:eastAsia="仿宋_GB2312" w:cs="仿宋_GB2312"/>
                <w:color w:val="000000"/>
                <w:sz w:val="24"/>
              </w:rPr>
            </w:pPr>
          </w:p>
        </w:tc>
        <w:tc>
          <w:tcPr>
            <w:tcW w:w="720" w:type="dxa"/>
            <w:gridSpan w:val="3"/>
            <w:tcBorders>
              <w:right w:val="single" w:color="auto" w:sz="4" w:space="0"/>
            </w:tcBorders>
            <w:noWrap w:val="0"/>
            <w:vAlign w:val="center"/>
          </w:tcPr>
          <w:p>
            <w:pPr>
              <w:autoSpaceDN w:val="0"/>
              <w:spacing w:line="320" w:lineRule="exact"/>
              <w:jc w:val="center"/>
              <w:textAlignment w:val="center"/>
              <w:rPr>
                <w:rFonts w:hint="eastAsia" w:ascii="仿宋_GB2312" w:eastAsia="仿宋_GB2312" w:cs="仿宋_GB2312"/>
                <w:color w:val="000000"/>
                <w:sz w:val="24"/>
              </w:rPr>
            </w:pPr>
          </w:p>
        </w:tc>
        <w:tc>
          <w:tcPr>
            <w:tcW w:w="625" w:type="dxa"/>
            <w:tcBorders>
              <w:left w:val="single" w:color="auto" w:sz="4" w:space="0"/>
            </w:tcBorders>
            <w:noWrap w:val="0"/>
            <w:vAlign w:val="center"/>
          </w:tcPr>
          <w:p>
            <w:pPr>
              <w:autoSpaceDN w:val="0"/>
              <w:spacing w:line="320" w:lineRule="exact"/>
              <w:jc w:val="center"/>
              <w:textAlignment w:val="center"/>
              <w:rPr>
                <w:rFonts w:hint="eastAsia" w:asci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24" w:hRule="atLeast"/>
          <w:jc w:val="center"/>
        </w:trPr>
        <w:tc>
          <w:tcPr>
            <w:tcW w:w="1700" w:type="dxa"/>
            <w:gridSpan w:val="3"/>
            <w:vMerge w:val="restart"/>
            <w:noWrap w:val="0"/>
            <w:vAlign w:val="center"/>
          </w:tcPr>
          <w:p>
            <w:pPr>
              <w:spacing w:line="320" w:lineRule="exact"/>
              <w:jc w:val="center"/>
              <w:rPr>
                <w:rFonts w:hint="eastAsia" w:ascii="仿宋_GB2312" w:eastAsia="仿宋_GB2312" w:cs="仿宋_GB2312"/>
                <w:sz w:val="24"/>
              </w:rPr>
            </w:pPr>
            <w:r>
              <w:rPr>
                <w:rFonts w:hint="eastAsia" w:ascii="仿宋_GB2312" w:eastAsia="仿宋_GB2312" w:cs="仿宋_GB2312"/>
                <w:sz w:val="24"/>
              </w:rPr>
              <w:t>机构名称</w:t>
            </w:r>
          </w:p>
        </w:tc>
        <w:tc>
          <w:tcPr>
            <w:tcW w:w="1174" w:type="dxa"/>
            <w:vMerge w:val="restart"/>
            <w:tcBorders>
              <w:right w:val="single" w:color="auto" w:sz="4" w:space="0"/>
            </w:tcBorders>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三公经费</w:t>
            </w:r>
          </w:p>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合计</w:t>
            </w:r>
          </w:p>
        </w:tc>
        <w:tc>
          <w:tcPr>
            <w:tcW w:w="6926" w:type="dxa"/>
            <w:gridSpan w:val="13"/>
            <w:tcBorders>
              <w:left w:val="single" w:color="auto" w:sz="4" w:space="0"/>
            </w:tcBorders>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24" w:hRule="atLeast"/>
          <w:jc w:val="center"/>
        </w:trPr>
        <w:tc>
          <w:tcPr>
            <w:tcW w:w="1700" w:type="dxa"/>
            <w:gridSpan w:val="3"/>
            <w:vMerge w:val="continue"/>
            <w:noWrap w:val="0"/>
            <w:vAlign w:val="center"/>
          </w:tcPr>
          <w:p/>
        </w:tc>
        <w:tc>
          <w:tcPr>
            <w:tcW w:w="1174" w:type="dxa"/>
            <w:vMerge w:val="continue"/>
            <w:tcBorders>
              <w:right w:val="single" w:color="auto" w:sz="4" w:space="0"/>
            </w:tcBorders>
            <w:noWrap w:val="0"/>
            <w:vAlign w:val="center"/>
          </w:tcPr>
          <w:p/>
        </w:tc>
        <w:tc>
          <w:tcPr>
            <w:tcW w:w="1261" w:type="dxa"/>
            <w:gridSpan w:val="2"/>
            <w:tcBorders>
              <w:left w:val="single" w:color="auto" w:sz="4" w:space="0"/>
            </w:tcBorders>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公务接待费</w:t>
            </w:r>
          </w:p>
        </w:tc>
        <w:tc>
          <w:tcPr>
            <w:tcW w:w="1080" w:type="dxa"/>
            <w:gridSpan w:val="2"/>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公务用车运维费</w:t>
            </w:r>
          </w:p>
        </w:tc>
        <w:tc>
          <w:tcPr>
            <w:tcW w:w="2160" w:type="dxa"/>
            <w:gridSpan w:val="4"/>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公务用车购置费</w:t>
            </w:r>
          </w:p>
        </w:tc>
        <w:tc>
          <w:tcPr>
            <w:tcW w:w="2425" w:type="dxa"/>
            <w:gridSpan w:val="5"/>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858" w:hRule="atLeast"/>
          <w:jc w:val="center"/>
        </w:trPr>
        <w:tc>
          <w:tcPr>
            <w:tcW w:w="1700" w:type="dxa"/>
            <w:gridSpan w:val="3"/>
            <w:noWrap w:val="0"/>
            <w:vAlign w:val="center"/>
          </w:tcPr>
          <w:p>
            <w:pPr>
              <w:spacing w:line="320" w:lineRule="exact"/>
              <w:jc w:val="left"/>
              <w:rPr>
                <w:rFonts w:hint="eastAsia" w:ascii="仿宋_GB2312" w:eastAsia="仿宋_GB2312" w:cs="仿宋_GB2312"/>
                <w:sz w:val="24"/>
              </w:rPr>
            </w:pPr>
            <w:r>
              <w:rPr>
                <w:rFonts w:hint="eastAsia" w:ascii="仿宋_GB2312" w:eastAsia="仿宋_GB2312" w:cs="仿宋_GB2312"/>
                <w:color w:val="000000"/>
                <w:sz w:val="24"/>
              </w:rPr>
              <w:t>局机关及二级机构汇总</w:t>
            </w:r>
          </w:p>
        </w:tc>
        <w:tc>
          <w:tcPr>
            <w:tcW w:w="1174" w:type="dxa"/>
            <w:tcBorders>
              <w:right w:val="single" w:color="auto" w:sz="4" w:space="0"/>
            </w:tcBorders>
            <w:noWrap w:val="0"/>
            <w:vAlign w:val="center"/>
          </w:tcPr>
          <w:p>
            <w:pPr>
              <w:autoSpaceDN w:val="0"/>
              <w:spacing w:line="320" w:lineRule="exact"/>
              <w:jc w:val="center"/>
              <w:textAlignment w:val="center"/>
              <w:rPr>
                <w:rFonts w:hint="default" w:ascii="仿宋_GB2312" w:eastAsia="仿宋_GB2312" w:cs="仿宋_GB2312"/>
                <w:color w:val="000000"/>
                <w:sz w:val="24"/>
                <w:lang w:val="en-US" w:eastAsia="zh-CN"/>
              </w:rPr>
            </w:pPr>
            <w:r>
              <w:rPr>
                <w:rFonts w:hint="eastAsia" w:ascii="仿宋_GB2312" w:eastAsia="仿宋_GB2312" w:cs="仿宋_GB2312"/>
                <w:color w:val="000000"/>
                <w:sz w:val="24"/>
                <w:lang w:val="en-US" w:eastAsia="zh-CN"/>
              </w:rPr>
              <w:t>44.24</w:t>
            </w:r>
          </w:p>
        </w:tc>
        <w:tc>
          <w:tcPr>
            <w:tcW w:w="1261" w:type="dxa"/>
            <w:gridSpan w:val="2"/>
            <w:tcBorders>
              <w:left w:val="single" w:color="auto" w:sz="4" w:space="0"/>
            </w:tcBorders>
            <w:noWrap w:val="0"/>
            <w:vAlign w:val="center"/>
          </w:tcPr>
          <w:p>
            <w:pPr>
              <w:autoSpaceDN w:val="0"/>
              <w:spacing w:line="320" w:lineRule="exact"/>
              <w:jc w:val="center"/>
              <w:textAlignment w:val="center"/>
              <w:rPr>
                <w:rFonts w:hint="default" w:ascii="仿宋_GB2312" w:eastAsia="仿宋_GB2312" w:cs="仿宋_GB2312"/>
                <w:color w:val="000000"/>
                <w:sz w:val="24"/>
                <w:lang w:val="en-US" w:eastAsia="zh-CN"/>
              </w:rPr>
            </w:pPr>
            <w:r>
              <w:rPr>
                <w:rFonts w:hint="eastAsia" w:ascii="仿宋_GB2312" w:eastAsia="仿宋_GB2312" w:cs="仿宋_GB2312"/>
                <w:color w:val="000000"/>
                <w:sz w:val="24"/>
                <w:lang w:val="en-US" w:eastAsia="zh-CN"/>
              </w:rPr>
              <w:t>28.39</w:t>
            </w:r>
          </w:p>
        </w:tc>
        <w:tc>
          <w:tcPr>
            <w:tcW w:w="1080" w:type="dxa"/>
            <w:gridSpan w:val="2"/>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lang w:val="en-US" w:eastAsia="zh-CN"/>
              </w:rPr>
              <w:t>15.85</w:t>
            </w:r>
          </w:p>
        </w:tc>
        <w:tc>
          <w:tcPr>
            <w:tcW w:w="2160" w:type="dxa"/>
            <w:gridSpan w:val="4"/>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0</w:t>
            </w:r>
          </w:p>
        </w:tc>
        <w:tc>
          <w:tcPr>
            <w:tcW w:w="2425" w:type="dxa"/>
            <w:gridSpan w:val="5"/>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24" w:hRule="atLeast"/>
          <w:jc w:val="center"/>
        </w:trPr>
        <w:tc>
          <w:tcPr>
            <w:tcW w:w="1700" w:type="dxa"/>
            <w:gridSpan w:val="3"/>
            <w:noWrap w:val="0"/>
            <w:vAlign w:val="center"/>
          </w:tcPr>
          <w:p>
            <w:pPr>
              <w:spacing w:line="320" w:lineRule="exact"/>
              <w:jc w:val="left"/>
              <w:rPr>
                <w:rFonts w:hint="eastAsia" w:ascii="仿宋_GB2312" w:eastAsia="仿宋_GB2312" w:cs="仿宋_GB2312"/>
                <w:sz w:val="24"/>
              </w:rPr>
            </w:pPr>
            <w:r>
              <w:rPr>
                <w:rFonts w:hint="eastAsia" w:ascii="仿宋_GB2312" w:eastAsia="仿宋_GB2312" w:cs="仿宋_GB2312"/>
                <w:sz w:val="24"/>
              </w:rPr>
              <w:t>1、局机关</w:t>
            </w:r>
          </w:p>
        </w:tc>
        <w:tc>
          <w:tcPr>
            <w:tcW w:w="1174" w:type="dxa"/>
            <w:tcBorders>
              <w:right w:val="single" w:color="auto" w:sz="4" w:space="0"/>
            </w:tcBorders>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lang w:val="en-US" w:eastAsia="zh-CN"/>
              </w:rPr>
              <w:t>44.24</w:t>
            </w:r>
          </w:p>
        </w:tc>
        <w:tc>
          <w:tcPr>
            <w:tcW w:w="1261" w:type="dxa"/>
            <w:gridSpan w:val="2"/>
            <w:tcBorders>
              <w:left w:val="single" w:color="auto" w:sz="4" w:space="0"/>
            </w:tcBorders>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lang w:val="en-US" w:eastAsia="zh-CN"/>
              </w:rPr>
              <w:t>28.39</w:t>
            </w:r>
          </w:p>
        </w:tc>
        <w:tc>
          <w:tcPr>
            <w:tcW w:w="1080" w:type="dxa"/>
            <w:gridSpan w:val="2"/>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lang w:val="en-US" w:eastAsia="zh-CN"/>
              </w:rPr>
              <w:t>15.85</w:t>
            </w:r>
          </w:p>
        </w:tc>
        <w:tc>
          <w:tcPr>
            <w:tcW w:w="2160" w:type="dxa"/>
            <w:gridSpan w:val="4"/>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0</w:t>
            </w:r>
          </w:p>
        </w:tc>
        <w:tc>
          <w:tcPr>
            <w:tcW w:w="2425" w:type="dxa"/>
            <w:gridSpan w:val="5"/>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24" w:hRule="atLeast"/>
          <w:jc w:val="center"/>
        </w:trPr>
        <w:tc>
          <w:tcPr>
            <w:tcW w:w="1700" w:type="dxa"/>
            <w:gridSpan w:val="3"/>
            <w:noWrap w:val="0"/>
            <w:vAlign w:val="center"/>
          </w:tcPr>
          <w:p>
            <w:pPr>
              <w:spacing w:line="320" w:lineRule="exact"/>
              <w:jc w:val="left"/>
              <w:rPr>
                <w:rFonts w:hint="eastAsia" w:ascii="仿宋_GB2312" w:eastAsia="仿宋_GB2312" w:cs="仿宋_GB2312"/>
                <w:sz w:val="24"/>
              </w:rPr>
            </w:pPr>
            <w:r>
              <w:rPr>
                <w:rFonts w:hint="eastAsia" w:ascii="仿宋_GB2312" w:eastAsia="仿宋_GB2312" w:cs="仿宋_GB2312"/>
                <w:sz w:val="24"/>
              </w:rPr>
              <w:t>2、二级机构1</w:t>
            </w:r>
          </w:p>
        </w:tc>
        <w:tc>
          <w:tcPr>
            <w:tcW w:w="1174" w:type="dxa"/>
            <w:tcBorders>
              <w:right w:val="single" w:color="auto" w:sz="4" w:space="0"/>
            </w:tcBorders>
            <w:noWrap w:val="0"/>
            <w:vAlign w:val="center"/>
          </w:tcPr>
          <w:p>
            <w:pPr>
              <w:autoSpaceDN w:val="0"/>
              <w:spacing w:line="320" w:lineRule="exact"/>
              <w:jc w:val="center"/>
              <w:textAlignment w:val="center"/>
              <w:rPr>
                <w:rFonts w:hint="eastAsia" w:ascii="仿宋_GB2312" w:eastAsia="仿宋_GB2312" w:cs="仿宋_GB2312"/>
                <w:color w:val="000000"/>
                <w:sz w:val="24"/>
              </w:rPr>
            </w:pPr>
          </w:p>
        </w:tc>
        <w:tc>
          <w:tcPr>
            <w:tcW w:w="1261" w:type="dxa"/>
            <w:gridSpan w:val="2"/>
            <w:tcBorders>
              <w:left w:val="single" w:color="auto" w:sz="4" w:space="0"/>
            </w:tcBorders>
            <w:noWrap w:val="0"/>
            <w:vAlign w:val="center"/>
          </w:tcPr>
          <w:p>
            <w:pPr>
              <w:autoSpaceDN w:val="0"/>
              <w:spacing w:line="320" w:lineRule="exact"/>
              <w:jc w:val="center"/>
              <w:textAlignment w:val="center"/>
              <w:rPr>
                <w:rFonts w:hint="eastAsia" w:ascii="仿宋_GB2312" w:eastAsia="仿宋_GB2312" w:cs="仿宋_GB2312"/>
                <w:color w:val="000000"/>
                <w:sz w:val="24"/>
              </w:rPr>
            </w:pPr>
          </w:p>
        </w:tc>
        <w:tc>
          <w:tcPr>
            <w:tcW w:w="1080" w:type="dxa"/>
            <w:gridSpan w:val="2"/>
            <w:noWrap w:val="0"/>
            <w:vAlign w:val="center"/>
          </w:tcPr>
          <w:p>
            <w:pPr>
              <w:autoSpaceDN w:val="0"/>
              <w:spacing w:line="320" w:lineRule="exact"/>
              <w:jc w:val="center"/>
              <w:textAlignment w:val="center"/>
              <w:rPr>
                <w:rFonts w:hint="eastAsia" w:ascii="仿宋_GB2312" w:eastAsia="仿宋_GB2312" w:cs="仿宋_GB2312"/>
                <w:color w:val="000000"/>
                <w:sz w:val="24"/>
              </w:rPr>
            </w:pPr>
          </w:p>
        </w:tc>
        <w:tc>
          <w:tcPr>
            <w:tcW w:w="2160" w:type="dxa"/>
            <w:gridSpan w:val="4"/>
            <w:noWrap w:val="0"/>
            <w:vAlign w:val="center"/>
          </w:tcPr>
          <w:p>
            <w:pPr>
              <w:autoSpaceDN w:val="0"/>
              <w:spacing w:line="320" w:lineRule="exact"/>
              <w:jc w:val="center"/>
              <w:textAlignment w:val="center"/>
              <w:rPr>
                <w:rFonts w:hint="eastAsia" w:ascii="仿宋_GB2312" w:eastAsia="仿宋_GB2312" w:cs="仿宋_GB2312"/>
                <w:color w:val="000000"/>
                <w:sz w:val="24"/>
              </w:rPr>
            </w:pPr>
          </w:p>
        </w:tc>
        <w:tc>
          <w:tcPr>
            <w:tcW w:w="2425" w:type="dxa"/>
            <w:gridSpan w:val="5"/>
            <w:noWrap w:val="0"/>
            <w:vAlign w:val="center"/>
          </w:tcPr>
          <w:p>
            <w:pPr>
              <w:autoSpaceDN w:val="0"/>
              <w:spacing w:line="320" w:lineRule="exact"/>
              <w:jc w:val="center"/>
              <w:textAlignment w:val="center"/>
              <w:rPr>
                <w:rFonts w:hint="eastAsia" w:asci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24" w:hRule="atLeast"/>
          <w:jc w:val="center"/>
        </w:trPr>
        <w:tc>
          <w:tcPr>
            <w:tcW w:w="1700" w:type="dxa"/>
            <w:gridSpan w:val="3"/>
            <w:noWrap w:val="0"/>
            <w:vAlign w:val="center"/>
          </w:tcPr>
          <w:p>
            <w:pPr>
              <w:spacing w:line="320" w:lineRule="exact"/>
              <w:jc w:val="left"/>
              <w:rPr>
                <w:rFonts w:hint="eastAsia" w:ascii="仿宋_GB2312" w:eastAsia="仿宋_GB2312" w:cs="仿宋_GB2312"/>
                <w:sz w:val="24"/>
              </w:rPr>
            </w:pPr>
            <w:r>
              <w:rPr>
                <w:rFonts w:hint="eastAsia" w:ascii="仿宋_GB2312" w:eastAsia="仿宋_GB2312" w:cs="仿宋_GB2312"/>
                <w:sz w:val="24"/>
              </w:rPr>
              <w:t>3、二级机构2</w:t>
            </w:r>
          </w:p>
        </w:tc>
        <w:tc>
          <w:tcPr>
            <w:tcW w:w="1174" w:type="dxa"/>
            <w:tcBorders>
              <w:right w:val="single" w:color="auto" w:sz="4" w:space="0"/>
            </w:tcBorders>
            <w:noWrap w:val="0"/>
            <w:vAlign w:val="center"/>
          </w:tcPr>
          <w:p>
            <w:pPr>
              <w:autoSpaceDN w:val="0"/>
              <w:spacing w:line="320" w:lineRule="exact"/>
              <w:jc w:val="center"/>
              <w:textAlignment w:val="center"/>
              <w:rPr>
                <w:rFonts w:hint="eastAsia" w:ascii="仿宋_GB2312" w:eastAsia="仿宋_GB2312" w:cs="仿宋_GB2312"/>
                <w:color w:val="000000"/>
                <w:sz w:val="24"/>
              </w:rPr>
            </w:pPr>
          </w:p>
        </w:tc>
        <w:tc>
          <w:tcPr>
            <w:tcW w:w="1261" w:type="dxa"/>
            <w:gridSpan w:val="2"/>
            <w:tcBorders>
              <w:left w:val="single" w:color="auto" w:sz="4" w:space="0"/>
            </w:tcBorders>
            <w:noWrap w:val="0"/>
            <w:vAlign w:val="center"/>
          </w:tcPr>
          <w:p>
            <w:pPr>
              <w:autoSpaceDN w:val="0"/>
              <w:spacing w:line="320" w:lineRule="exact"/>
              <w:jc w:val="center"/>
              <w:textAlignment w:val="center"/>
              <w:rPr>
                <w:rFonts w:hint="eastAsia" w:ascii="仿宋_GB2312" w:eastAsia="仿宋_GB2312" w:cs="仿宋_GB2312"/>
                <w:color w:val="000000"/>
                <w:sz w:val="24"/>
              </w:rPr>
            </w:pPr>
          </w:p>
        </w:tc>
        <w:tc>
          <w:tcPr>
            <w:tcW w:w="1080" w:type="dxa"/>
            <w:gridSpan w:val="2"/>
            <w:noWrap w:val="0"/>
            <w:vAlign w:val="center"/>
          </w:tcPr>
          <w:p>
            <w:pPr>
              <w:autoSpaceDN w:val="0"/>
              <w:spacing w:line="320" w:lineRule="exact"/>
              <w:jc w:val="center"/>
              <w:textAlignment w:val="center"/>
              <w:rPr>
                <w:rFonts w:hint="eastAsia" w:ascii="仿宋_GB2312" w:eastAsia="仿宋_GB2312" w:cs="仿宋_GB2312"/>
                <w:color w:val="000000"/>
                <w:sz w:val="24"/>
              </w:rPr>
            </w:pPr>
          </w:p>
        </w:tc>
        <w:tc>
          <w:tcPr>
            <w:tcW w:w="2160" w:type="dxa"/>
            <w:gridSpan w:val="4"/>
            <w:noWrap w:val="0"/>
            <w:vAlign w:val="center"/>
          </w:tcPr>
          <w:p>
            <w:pPr>
              <w:autoSpaceDN w:val="0"/>
              <w:spacing w:line="320" w:lineRule="exact"/>
              <w:jc w:val="center"/>
              <w:textAlignment w:val="center"/>
              <w:rPr>
                <w:rFonts w:hint="eastAsia" w:ascii="仿宋_GB2312" w:eastAsia="仿宋_GB2312" w:cs="仿宋_GB2312"/>
                <w:color w:val="000000"/>
                <w:sz w:val="24"/>
              </w:rPr>
            </w:pPr>
          </w:p>
        </w:tc>
        <w:tc>
          <w:tcPr>
            <w:tcW w:w="2425" w:type="dxa"/>
            <w:gridSpan w:val="5"/>
            <w:noWrap w:val="0"/>
            <w:vAlign w:val="center"/>
          </w:tcPr>
          <w:p>
            <w:pPr>
              <w:autoSpaceDN w:val="0"/>
              <w:spacing w:line="320" w:lineRule="exact"/>
              <w:jc w:val="center"/>
              <w:textAlignment w:val="center"/>
              <w:rPr>
                <w:rFonts w:hint="eastAsia" w:asci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24" w:hRule="atLeast"/>
          <w:jc w:val="center"/>
        </w:trPr>
        <w:tc>
          <w:tcPr>
            <w:tcW w:w="1700" w:type="dxa"/>
            <w:gridSpan w:val="3"/>
            <w:vMerge w:val="restart"/>
            <w:noWrap w:val="0"/>
            <w:vAlign w:val="center"/>
          </w:tcPr>
          <w:p>
            <w:pPr>
              <w:spacing w:line="320" w:lineRule="exact"/>
              <w:jc w:val="center"/>
              <w:rPr>
                <w:rFonts w:hint="eastAsia" w:ascii="仿宋_GB2312" w:eastAsia="仿宋_GB2312" w:cs="仿宋_GB2312"/>
                <w:sz w:val="24"/>
              </w:rPr>
            </w:pPr>
            <w:r>
              <w:rPr>
                <w:rFonts w:hint="eastAsia" w:ascii="仿宋_GB2312" w:eastAsia="仿宋_GB2312" w:cs="仿宋_GB2312"/>
                <w:sz w:val="24"/>
              </w:rPr>
              <w:t>机构名称</w:t>
            </w:r>
          </w:p>
        </w:tc>
        <w:tc>
          <w:tcPr>
            <w:tcW w:w="1174" w:type="dxa"/>
            <w:vMerge w:val="restart"/>
            <w:tcBorders>
              <w:right w:val="single" w:color="auto" w:sz="4" w:space="0"/>
            </w:tcBorders>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固定资产</w:t>
            </w:r>
          </w:p>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合计</w:t>
            </w:r>
          </w:p>
        </w:tc>
        <w:tc>
          <w:tcPr>
            <w:tcW w:w="5985" w:type="dxa"/>
            <w:gridSpan w:val="11"/>
            <w:tcBorders>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其中：</w:t>
            </w:r>
          </w:p>
        </w:tc>
        <w:tc>
          <w:tcPr>
            <w:tcW w:w="941" w:type="dxa"/>
            <w:gridSpan w:val="2"/>
            <w:vMerge w:val="restart"/>
            <w:tcBorders>
              <w:left w:val="single" w:color="auto" w:sz="4" w:space="0"/>
            </w:tcBorders>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24" w:hRule="atLeast"/>
          <w:jc w:val="center"/>
        </w:trPr>
        <w:tc>
          <w:tcPr>
            <w:tcW w:w="1700" w:type="dxa"/>
            <w:gridSpan w:val="3"/>
            <w:vMerge w:val="continue"/>
            <w:noWrap w:val="0"/>
            <w:vAlign w:val="center"/>
          </w:tcPr>
          <w:p/>
        </w:tc>
        <w:tc>
          <w:tcPr>
            <w:tcW w:w="1174" w:type="dxa"/>
            <w:vMerge w:val="continue"/>
            <w:tcBorders>
              <w:right w:val="single" w:color="auto" w:sz="4" w:space="0"/>
            </w:tcBorders>
            <w:noWrap w:val="0"/>
            <w:vAlign w:val="center"/>
          </w:tcPr>
          <w:p/>
        </w:tc>
        <w:tc>
          <w:tcPr>
            <w:tcW w:w="2341" w:type="dxa"/>
            <w:gridSpan w:val="4"/>
            <w:tcBorders>
              <w:left w:val="single" w:color="auto" w:sz="4" w:space="0"/>
            </w:tcBorders>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在用固定资产</w:t>
            </w:r>
          </w:p>
        </w:tc>
        <w:tc>
          <w:tcPr>
            <w:tcW w:w="3644" w:type="dxa"/>
            <w:gridSpan w:val="7"/>
            <w:tcBorders>
              <w:right w:val="single" w:color="auto" w:sz="4" w:space="0"/>
            </w:tcBorders>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出租固定资产</w:t>
            </w:r>
          </w:p>
        </w:tc>
        <w:tc>
          <w:tcPr>
            <w:tcW w:w="941" w:type="dxa"/>
            <w:gridSpan w:val="2"/>
            <w:vMerge w:val="continue"/>
            <w:tcBorders>
              <w:left w:val="single" w:color="auto" w:sz="4" w:space="0"/>
            </w:tcBorders>
            <w:noWrap w:val="0"/>
            <w:vAlign w:val="cente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855" w:hRule="atLeast"/>
          <w:jc w:val="center"/>
        </w:trPr>
        <w:tc>
          <w:tcPr>
            <w:tcW w:w="1700" w:type="dxa"/>
            <w:gridSpan w:val="3"/>
            <w:noWrap w:val="0"/>
            <w:vAlign w:val="center"/>
          </w:tcPr>
          <w:p>
            <w:pPr>
              <w:spacing w:line="320" w:lineRule="exact"/>
              <w:jc w:val="left"/>
              <w:rPr>
                <w:rFonts w:hint="eastAsia" w:ascii="仿宋_GB2312" w:eastAsia="仿宋_GB2312" w:cs="仿宋_GB2312"/>
                <w:sz w:val="24"/>
              </w:rPr>
            </w:pPr>
            <w:r>
              <w:rPr>
                <w:rFonts w:hint="eastAsia" w:ascii="仿宋_GB2312" w:eastAsia="仿宋_GB2312" w:cs="仿宋_GB2312"/>
                <w:color w:val="000000"/>
                <w:sz w:val="24"/>
              </w:rPr>
              <w:t>局机关及二级机构汇总</w:t>
            </w:r>
          </w:p>
        </w:tc>
        <w:tc>
          <w:tcPr>
            <w:tcW w:w="1174" w:type="dxa"/>
            <w:tcBorders>
              <w:right w:val="single" w:color="auto" w:sz="4" w:space="0"/>
            </w:tcBorders>
            <w:noWrap w:val="0"/>
            <w:vAlign w:val="center"/>
          </w:tcPr>
          <w:p>
            <w:pPr>
              <w:autoSpaceDN w:val="0"/>
              <w:spacing w:line="320" w:lineRule="exact"/>
              <w:jc w:val="center"/>
              <w:textAlignment w:val="center"/>
              <w:rPr>
                <w:rFonts w:hint="default" w:ascii="仿宋_GB2312" w:eastAsia="仿宋_GB2312" w:cs="仿宋_GB2312"/>
                <w:color w:val="000000"/>
                <w:sz w:val="24"/>
                <w:lang w:val="en-US" w:eastAsia="zh-CN"/>
              </w:rPr>
            </w:pPr>
            <w:r>
              <w:rPr>
                <w:rFonts w:hint="eastAsia" w:ascii="仿宋_GB2312" w:eastAsia="仿宋_GB2312" w:cs="仿宋_GB2312"/>
                <w:color w:val="000000"/>
                <w:sz w:val="24"/>
                <w:lang w:val="en-US" w:eastAsia="zh-CN"/>
              </w:rPr>
              <w:t>840.39</w:t>
            </w:r>
          </w:p>
        </w:tc>
        <w:tc>
          <w:tcPr>
            <w:tcW w:w="2341" w:type="dxa"/>
            <w:gridSpan w:val="4"/>
            <w:tcBorders>
              <w:left w:val="single" w:color="auto" w:sz="4" w:space="0"/>
            </w:tcBorders>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lang w:val="en-US" w:eastAsia="zh-CN"/>
              </w:rPr>
              <w:t>840.39</w:t>
            </w:r>
          </w:p>
        </w:tc>
        <w:tc>
          <w:tcPr>
            <w:tcW w:w="3644" w:type="dxa"/>
            <w:gridSpan w:val="7"/>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0</w:t>
            </w:r>
          </w:p>
        </w:tc>
        <w:tc>
          <w:tcPr>
            <w:tcW w:w="941" w:type="dxa"/>
            <w:gridSpan w:val="2"/>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794" w:hRule="atLeast"/>
          <w:jc w:val="center"/>
        </w:trPr>
        <w:tc>
          <w:tcPr>
            <w:tcW w:w="1700" w:type="dxa"/>
            <w:gridSpan w:val="3"/>
            <w:noWrap w:val="0"/>
            <w:vAlign w:val="center"/>
          </w:tcPr>
          <w:p>
            <w:pPr>
              <w:spacing w:line="320" w:lineRule="exact"/>
              <w:jc w:val="left"/>
              <w:rPr>
                <w:rFonts w:hint="eastAsia" w:ascii="仿宋_GB2312" w:eastAsia="仿宋_GB2312" w:cs="仿宋_GB2312"/>
                <w:sz w:val="24"/>
              </w:rPr>
            </w:pPr>
            <w:r>
              <w:rPr>
                <w:rFonts w:hint="eastAsia" w:ascii="仿宋_GB2312" w:eastAsia="仿宋_GB2312" w:cs="仿宋_GB2312"/>
                <w:sz w:val="24"/>
              </w:rPr>
              <w:t>1、局机关</w:t>
            </w:r>
          </w:p>
        </w:tc>
        <w:tc>
          <w:tcPr>
            <w:tcW w:w="1174" w:type="dxa"/>
            <w:tcBorders>
              <w:right w:val="single" w:color="auto" w:sz="4" w:space="0"/>
            </w:tcBorders>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lang w:val="en-US" w:eastAsia="zh-CN"/>
              </w:rPr>
              <w:t>840.39</w:t>
            </w:r>
          </w:p>
        </w:tc>
        <w:tc>
          <w:tcPr>
            <w:tcW w:w="2341" w:type="dxa"/>
            <w:gridSpan w:val="4"/>
            <w:tcBorders>
              <w:left w:val="single" w:color="auto" w:sz="4" w:space="0"/>
            </w:tcBorders>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lang w:val="en-US" w:eastAsia="zh-CN"/>
              </w:rPr>
              <w:t>840.39</w:t>
            </w:r>
          </w:p>
        </w:tc>
        <w:tc>
          <w:tcPr>
            <w:tcW w:w="3644" w:type="dxa"/>
            <w:gridSpan w:val="7"/>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0</w:t>
            </w:r>
          </w:p>
        </w:tc>
        <w:tc>
          <w:tcPr>
            <w:tcW w:w="941" w:type="dxa"/>
            <w:gridSpan w:val="2"/>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770" w:hRule="atLeast"/>
          <w:jc w:val="center"/>
        </w:trPr>
        <w:tc>
          <w:tcPr>
            <w:tcW w:w="1700" w:type="dxa"/>
            <w:gridSpan w:val="3"/>
            <w:noWrap w:val="0"/>
            <w:vAlign w:val="center"/>
          </w:tcPr>
          <w:p>
            <w:pPr>
              <w:spacing w:line="320" w:lineRule="exact"/>
              <w:jc w:val="left"/>
              <w:rPr>
                <w:rFonts w:hint="eastAsia" w:ascii="仿宋_GB2312" w:eastAsia="仿宋_GB2312" w:cs="仿宋_GB2312"/>
                <w:sz w:val="24"/>
              </w:rPr>
            </w:pPr>
            <w:r>
              <w:rPr>
                <w:rFonts w:hint="eastAsia" w:ascii="仿宋_GB2312" w:eastAsia="仿宋_GB2312" w:cs="仿宋_GB2312"/>
                <w:sz w:val="24"/>
              </w:rPr>
              <w:t>2、二级机构1</w:t>
            </w:r>
          </w:p>
        </w:tc>
        <w:tc>
          <w:tcPr>
            <w:tcW w:w="1174" w:type="dxa"/>
            <w:tcBorders>
              <w:right w:val="single" w:color="auto" w:sz="4" w:space="0"/>
            </w:tcBorders>
            <w:noWrap w:val="0"/>
            <w:vAlign w:val="center"/>
          </w:tcPr>
          <w:p>
            <w:pPr>
              <w:autoSpaceDN w:val="0"/>
              <w:spacing w:line="320" w:lineRule="exact"/>
              <w:jc w:val="center"/>
              <w:textAlignment w:val="center"/>
              <w:rPr>
                <w:rFonts w:hint="eastAsia" w:ascii="仿宋_GB2312" w:eastAsia="仿宋_GB2312" w:cs="仿宋_GB2312"/>
                <w:color w:val="000000"/>
                <w:sz w:val="24"/>
              </w:rPr>
            </w:pPr>
          </w:p>
        </w:tc>
        <w:tc>
          <w:tcPr>
            <w:tcW w:w="2341" w:type="dxa"/>
            <w:gridSpan w:val="4"/>
            <w:tcBorders>
              <w:left w:val="single" w:color="auto" w:sz="4" w:space="0"/>
            </w:tcBorders>
            <w:noWrap w:val="0"/>
            <w:vAlign w:val="center"/>
          </w:tcPr>
          <w:p>
            <w:pPr>
              <w:autoSpaceDN w:val="0"/>
              <w:spacing w:line="320" w:lineRule="exact"/>
              <w:jc w:val="center"/>
              <w:textAlignment w:val="center"/>
              <w:rPr>
                <w:rFonts w:hint="eastAsia" w:ascii="仿宋_GB2312" w:eastAsia="仿宋_GB2312" w:cs="仿宋_GB2312"/>
                <w:color w:val="000000"/>
                <w:sz w:val="24"/>
              </w:rPr>
            </w:pPr>
          </w:p>
        </w:tc>
        <w:tc>
          <w:tcPr>
            <w:tcW w:w="3644" w:type="dxa"/>
            <w:gridSpan w:val="7"/>
            <w:noWrap w:val="0"/>
            <w:vAlign w:val="center"/>
          </w:tcPr>
          <w:p>
            <w:pPr>
              <w:autoSpaceDN w:val="0"/>
              <w:spacing w:line="320" w:lineRule="exact"/>
              <w:jc w:val="center"/>
              <w:textAlignment w:val="center"/>
              <w:rPr>
                <w:rFonts w:hint="eastAsia" w:ascii="仿宋_GB2312" w:eastAsia="仿宋_GB2312" w:cs="仿宋_GB2312"/>
                <w:color w:val="000000"/>
                <w:sz w:val="24"/>
              </w:rPr>
            </w:pPr>
          </w:p>
        </w:tc>
        <w:tc>
          <w:tcPr>
            <w:tcW w:w="941" w:type="dxa"/>
            <w:gridSpan w:val="2"/>
            <w:noWrap w:val="0"/>
            <w:vAlign w:val="center"/>
          </w:tcPr>
          <w:p>
            <w:pPr>
              <w:autoSpaceDN w:val="0"/>
              <w:spacing w:line="320" w:lineRule="exact"/>
              <w:jc w:val="center"/>
              <w:textAlignment w:val="center"/>
              <w:rPr>
                <w:rFonts w:hint="eastAsia" w:asci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750" w:hRule="atLeast"/>
          <w:jc w:val="center"/>
        </w:trPr>
        <w:tc>
          <w:tcPr>
            <w:tcW w:w="1700" w:type="dxa"/>
            <w:gridSpan w:val="3"/>
            <w:noWrap w:val="0"/>
            <w:vAlign w:val="center"/>
          </w:tcPr>
          <w:p>
            <w:pPr>
              <w:spacing w:line="320" w:lineRule="exact"/>
              <w:jc w:val="left"/>
              <w:rPr>
                <w:rFonts w:hint="eastAsia" w:ascii="仿宋_GB2312" w:eastAsia="仿宋_GB2312" w:cs="仿宋_GB2312"/>
                <w:sz w:val="24"/>
              </w:rPr>
            </w:pPr>
            <w:r>
              <w:rPr>
                <w:rFonts w:hint="eastAsia" w:ascii="仿宋_GB2312" w:eastAsia="仿宋_GB2312" w:cs="仿宋_GB2312"/>
                <w:sz w:val="24"/>
              </w:rPr>
              <w:t>3、二级机构2</w:t>
            </w:r>
          </w:p>
        </w:tc>
        <w:tc>
          <w:tcPr>
            <w:tcW w:w="1174" w:type="dxa"/>
            <w:tcBorders>
              <w:right w:val="single" w:color="auto" w:sz="4" w:space="0"/>
            </w:tcBorders>
            <w:noWrap w:val="0"/>
            <w:vAlign w:val="center"/>
          </w:tcPr>
          <w:p>
            <w:pPr>
              <w:autoSpaceDN w:val="0"/>
              <w:spacing w:line="320" w:lineRule="exact"/>
              <w:jc w:val="center"/>
              <w:textAlignment w:val="center"/>
              <w:rPr>
                <w:rFonts w:hint="eastAsia" w:ascii="仿宋_GB2312" w:eastAsia="仿宋_GB2312" w:cs="仿宋_GB2312"/>
                <w:color w:val="000000"/>
                <w:sz w:val="24"/>
              </w:rPr>
            </w:pPr>
          </w:p>
        </w:tc>
        <w:tc>
          <w:tcPr>
            <w:tcW w:w="2341" w:type="dxa"/>
            <w:gridSpan w:val="4"/>
            <w:tcBorders>
              <w:left w:val="single" w:color="auto" w:sz="4" w:space="0"/>
            </w:tcBorders>
            <w:noWrap w:val="0"/>
            <w:vAlign w:val="center"/>
          </w:tcPr>
          <w:p>
            <w:pPr>
              <w:autoSpaceDN w:val="0"/>
              <w:spacing w:line="320" w:lineRule="exact"/>
              <w:jc w:val="center"/>
              <w:textAlignment w:val="center"/>
              <w:rPr>
                <w:rFonts w:hint="eastAsia" w:ascii="仿宋_GB2312" w:eastAsia="仿宋_GB2312" w:cs="仿宋_GB2312"/>
                <w:color w:val="000000"/>
                <w:sz w:val="24"/>
              </w:rPr>
            </w:pPr>
          </w:p>
        </w:tc>
        <w:tc>
          <w:tcPr>
            <w:tcW w:w="3644" w:type="dxa"/>
            <w:gridSpan w:val="7"/>
            <w:noWrap w:val="0"/>
            <w:vAlign w:val="center"/>
          </w:tcPr>
          <w:p>
            <w:pPr>
              <w:autoSpaceDN w:val="0"/>
              <w:spacing w:line="320" w:lineRule="exact"/>
              <w:jc w:val="center"/>
              <w:textAlignment w:val="center"/>
              <w:rPr>
                <w:rFonts w:hint="eastAsia" w:ascii="仿宋_GB2312" w:eastAsia="仿宋_GB2312" w:cs="仿宋_GB2312"/>
                <w:color w:val="000000"/>
                <w:sz w:val="24"/>
              </w:rPr>
            </w:pPr>
          </w:p>
        </w:tc>
        <w:tc>
          <w:tcPr>
            <w:tcW w:w="941" w:type="dxa"/>
            <w:gridSpan w:val="2"/>
            <w:noWrap w:val="0"/>
            <w:vAlign w:val="center"/>
          </w:tcPr>
          <w:p>
            <w:pPr>
              <w:autoSpaceDN w:val="0"/>
              <w:spacing w:line="320" w:lineRule="exact"/>
              <w:jc w:val="center"/>
              <w:textAlignment w:val="center"/>
              <w:rPr>
                <w:rFonts w:hint="eastAsia" w:asci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567" w:hRule="atLeast"/>
          <w:jc w:val="center"/>
        </w:trPr>
        <w:tc>
          <w:tcPr>
            <w:tcW w:w="9800" w:type="dxa"/>
            <w:gridSpan w:val="17"/>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黑体" w:eastAsia="黑体" w:cs="黑体"/>
                <w:color w:val="000000"/>
                <w:sz w:val="28"/>
                <w:szCs w:val="28"/>
              </w:rPr>
              <w:t>三、部门（单位）整体支出绩效自评情况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567" w:hRule="atLeast"/>
          <w:jc w:val="center"/>
        </w:trPr>
        <w:tc>
          <w:tcPr>
            <w:tcW w:w="1441" w:type="dxa"/>
            <w:vMerge w:val="restart"/>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整体支出绩效定性目标及实施计划完成情况</w:t>
            </w:r>
          </w:p>
        </w:tc>
        <w:tc>
          <w:tcPr>
            <w:tcW w:w="3774" w:type="dxa"/>
            <w:gridSpan w:val="7"/>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预期目标</w:t>
            </w:r>
          </w:p>
        </w:tc>
        <w:tc>
          <w:tcPr>
            <w:tcW w:w="4585" w:type="dxa"/>
            <w:gridSpan w:val="9"/>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实际完成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1172" w:hRule="atLeast"/>
          <w:jc w:val="center"/>
        </w:trPr>
        <w:tc>
          <w:tcPr>
            <w:tcW w:w="1441" w:type="dxa"/>
            <w:vMerge w:val="continue"/>
            <w:noWrap w:val="0"/>
            <w:vAlign w:val="center"/>
          </w:tcPr>
          <w:p/>
        </w:tc>
        <w:tc>
          <w:tcPr>
            <w:tcW w:w="3774" w:type="dxa"/>
            <w:gridSpan w:val="7"/>
            <w:noWrap w:val="0"/>
            <w:vAlign w:val="center"/>
          </w:tcPr>
          <w:p>
            <w:pPr>
              <w:autoSpaceDE w:val="0"/>
              <w:autoSpaceDN w:val="0"/>
              <w:adjustRightInd w:val="0"/>
              <w:spacing w:line="320" w:lineRule="exact"/>
              <w:ind w:left="840" w:hanging="840" w:hangingChars="350"/>
              <w:jc w:val="left"/>
              <w:rPr>
                <w:rFonts w:ascii="仿宋_GB2312" w:eastAsia="仿宋_GB2312" w:cs="仿宋_GB2312"/>
                <w:color w:val="000000"/>
                <w:sz w:val="24"/>
                <w:lang w:val="zh-CN"/>
              </w:rPr>
            </w:pPr>
            <w:r>
              <w:rPr>
                <w:rFonts w:hint="eastAsia" w:ascii="仿宋_GB2312" w:eastAsia="仿宋_GB2312" w:cs="仿宋_GB2312"/>
                <w:color w:val="000000"/>
                <w:sz w:val="24"/>
                <w:lang w:val="zh-CN"/>
              </w:rPr>
              <w:t>任务</w:t>
            </w:r>
            <w:r>
              <w:rPr>
                <w:rFonts w:ascii="仿宋_GB2312" w:eastAsia="仿宋_GB2312" w:cs="仿宋_GB2312"/>
                <w:color w:val="000000"/>
                <w:sz w:val="24"/>
                <w:lang w:val="zh-CN"/>
              </w:rPr>
              <w:t>1</w:t>
            </w:r>
            <w:r>
              <w:rPr>
                <w:rFonts w:hint="eastAsia" w:ascii="仿宋_GB2312" w:eastAsia="仿宋_GB2312" w:cs="仿宋_GB2312"/>
                <w:color w:val="000000"/>
                <w:sz w:val="24"/>
                <w:lang w:val="zh-CN"/>
              </w:rPr>
              <w:t>：</w:t>
            </w:r>
            <w:r>
              <w:rPr>
                <w:rFonts w:hint="eastAsia" w:ascii="仿宋_GB2312" w:hAnsi="宋体" w:eastAsia="仿宋_GB2312" w:cs="宋体"/>
                <w:color w:val="000000"/>
                <w:kern w:val="0"/>
                <w:sz w:val="24"/>
              </w:rPr>
              <w:t>全面贯彻落实县委重要工作部署，组织协调湖南省公祭舜帝大典及全县重大活动、重要会议1</w:t>
            </w:r>
            <w:r>
              <w:rPr>
                <w:rFonts w:hint="eastAsia" w:ascii="仿宋_GB2312" w:hAnsi="宋体" w:eastAsia="仿宋_GB2312" w:cs="宋体"/>
                <w:color w:val="000000"/>
                <w:kern w:val="0"/>
                <w:sz w:val="24"/>
                <w:lang w:val="en-US" w:eastAsia="zh-CN"/>
              </w:rPr>
              <w:t>0</w:t>
            </w:r>
            <w:r>
              <w:rPr>
                <w:rFonts w:hint="eastAsia" w:ascii="仿宋_GB2312" w:hAnsi="宋体" w:eastAsia="仿宋_GB2312" w:cs="宋体"/>
                <w:color w:val="000000"/>
                <w:kern w:val="0"/>
                <w:sz w:val="24"/>
              </w:rPr>
              <w:t>次。</w:t>
            </w:r>
          </w:p>
          <w:p>
            <w:pPr>
              <w:autoSpaceDE w:val="0"/>
              <w:autoSpaceDN w:val="0"/>
              <w:adjustRightInd w:val="0"/>
              <w:spacing w:line="320" w:lineRule="exact"/>
              <w:ind w:left="840" w:hanging="840" w:hangingChars="350"/>
              <w:jc w:val="left"/>
              <w:rPr>
                <w:rFonts w:ascii="仿宋_GB2312" w:eastAsia="仿宋_GB2312" w:cs="仿宋_GB2312"/>
                <w:color w:val="000000"/>
                <w:sz w:val="24"/>
                <w:lang w:val="zh-CN"/>
              </w:rPr>
            </w:pPr>
            <w:r>
              <w:rPr>
                <w:rFonts w:hint="eastAsia" w:ascii="仿宋_GB2312" w:eastAsia="仿宋_GB2312" w:cs="仿宋_GB2312"/>
                <w:color w:val="000000"/>
                <w:sz w:val="24"/>
                <w:lang w:val="zh-CN"/>
              </w:rPr>
              <w:t>任务</w:t>
            </w:r>
            <w:r>
              <w:rPr>
                <w:rFonts w:ascii="仿宋_GB2312" w:eastAsia="仿宋_GB2312" w:cs="仿宋_GB2312"/>
                <w:color w:val="000000"/>
                <w:sz w:val="24"/>
                <w:lang w:val="zh-CN"/>
              </w:rPr>
              <w:t>2</w:t>
            </w:r>
            <w:r>
              <w:rPr>
                <w:rFonts w:hint="eastAsia" w:ascii="仿宋_GB2312" w:eastAsia="仿宋_GB2312" w:cs="仿宋_GB2312"/>
                <w:color w:val="000000"/>
                <w:sz w:val="24"/>
                <w:lang w:val="zh-CN"/>
              </w:rPr>
              <w:t>：</w:t>
            </w:r>
            <w:r>
              <w:rPr>
                <w:rFonts w:hint="eastAsia" w:ascii="仿宋_GB2312" w:hAnsi="宋体" w:eastAsia="仿宋_GB2312" w:cs="宋体"/>
                <w:color w:val="000000"/>
                <w:kern w:val="0"/>
                <w:sz w:val="24"/>
              </w:rPr>
              <w:t>督查各单位作风建设、廉政建设和重点项目建设；督查基层党组织对县委重大决策和工作部署的执行情况及领导批办、交办事项的办理情况2</w:t>
            </w:r>
            <w:r>
              <w:rPr>
                <w:rFonts w:hint="eastAsia" w:ascii="仿宋_GB2312" w:hAnsi="宋体" w:eastAsia="仿宋_GB2312" w:cs="宋体"/>
                <w:color w:val="000000"/>
                <w:kern w:val="0"/>
                <w:sz w:val="24"/>
                <w:lang w:val="en-US" w:eastAsia="zh-CN"/>
              </w:rPr>
              <w:t>0</w:t>
            </w:r>
            <w:r>
              <w:rPr>
                <w:rFonts w:hint="eastAsia" w:ascii="仿宋_GB2312" w:hAnsi="宋体" w:eastAsia="仿宋_GB2312" w:cs="宋体"/>
                <w:color w:val="000000"/>
                <w:kern w:val="0"/>
                <w:sz w:val="24"/>
              </w:rPr>
              <w:t>0次。</w:t>
            </w:r>
          </w:p>
          <w:p>
            <w:pPr>
              <w:autoSpaceDE w:val="0"/>
              <w:autoSpaceDN w:val="0"/>
              <w:adjustRightInd w:val="0"/>
              <w:spacing w:line="320" w:lineRule="exact"/>
              <w:ind w:left="840" w:hanging="840" w:hangingChars="350"/>
              <w:jc w:val="left"/>
              <w:rPr>
                <w:rFonts w:ascii="仿宋_GB2312" w:eastAsia="仿宋_GB2312" w:cs="仿宋_GB2312"/>
                <w:color w:val="000000"/>
                <w:sz w:val="24"/>
                <w:lang w:val="zh-CN"/>
              </w:rPr>
            </w:pPr>
            <w:r>
              <w:rPr>
                <w:rFonts w:hint="eastAsia" w:ascii="仿宋_GB2312" w:eastAsia="仿宋_GB2312" w:cs="仿宋_GB2312"/>
                <w:color w:val="000000"/>
                <w:sz w:val="24"/>
                <w:lang w:val="zh-CN"/>
              </w:rPr>
              <w:t>任务</w:t>
            </w:r>
            <w:r>
              <w:rPr>
                <w:rFonts w:ascii="仿宋_GB2312" w:eastAsia="仿宋_GB2312" w:cs="仿宋_GB2312"/>
                <w:color w:val="000000"/>
                <w:sz w:val="24"/>
                <w:lang w:val="zh-CN"/>
              </w:rPr>
              <w:t>3</w:t>
            </w:r>
            <w:r>
              <w:rPr>
                <w:rFonts w:hint="eastAsia" w:ascii="仿宋_GB2312" w:eastAsia="仿宋_GB2312" w:cs="仿宋_GB2312"/>
                <w:color w:val="000000"/>
                <w:sz w:val="24"/>
                <w:lang w:val="zh-CN"/>
              </w:rPr>
              <w:t>：及时</w:t>
            </w:r>
            <w:r>
              <w:rPr>
                <w:rFonts w:hint="eastAsia" w:ascii="仿宋_GB2312" w:hAnsi="宋体" w:eastAsia="仿宋_GB2312" w:cs="宋体"/>
                <w:color w:val="000000"/>
                <w:kern w:val="0"/>
                <w:sz w:val="24"/>
              </w:rPr>
              <w:t>制发管理县委、县委办公室文稿。</w:t>
            </w:r>
          </w:p>
          <w:p>
            <w:pPr>
              <w:autoSpaceDE w:val="0"/>
              <w:autoSpaceDN w:val="0"/>
              <w:adjustRightInd w:val="0"/>
              <w:spacing w:line="320" w:lineRule="exact"/>
              <w:jc w:val="left"/>
              <w:rPr>
                <w:rFonts w:ascii="仿宋_GB2312" w:hAnsi="宋体" w:eastAsia="仿宋_GB2312" w:cs="宋体"/>
                <w:color w:val="000000"/>
                <w:kern w:val="0"/>
                <w:sz w:val="24"/>
              </w:rPr>
            </w:pPr>
            <w:r>
              <w:rPr>
                <w:rFonts w:hint="eastAsia" w:ascii="仿宋_GB2312" w:eastAsia="仿宋_GB2312" w:cs="仿宋_GB2312"/>
                <w:color w:val="000000"/>
                <w:sz w:val="24"/>
                <w:lang w:val="zh-CN"/>
              </w:rPr>
              <w:t>任务</w:t>
            </w:r>
            <w:r>
              <w:rPr>
                <w:rFonts w:ascii="仿宋_GB2312" w:eastAsia="仿宋_GB2312" w:cs="仿宋_GB2312"/>
                <w:color w:val="000000"/>
                <w:sz w:val="24"/>
                <w:lang w:val="zh-CN"/>
              </w:rPr>
              <w:t>4</w:t>
            </w:r>
            <w:r>
              <w:rPr>
                <w:rFonts w:hint="eastAsia" w:ascii="仿宋_GB2312" w:eastAsia="仿宋_GB2312" w:cs="仿宋_GB2312"/>
                <w:color w:val="000000"/>
                <w:sz w:val="24"/>
                <w:lang w:val="zh-CN"/>
              </w:rPr>
              <w:t>：</w:t>
            </w:r>
            <w:r>
              <w:rPr>
                <w:rFonts w:hint="eastAsia" w:ascii="仿宋_GB2312" w:hAnsi="宋体" w:eastAsia="仿宋_GB2312" w:cs="宋体"/>
                <w:color w:val="000000"/>
                <w:kern w:val="0"/>
                <w:sz w:val="24"/>
              </w:rPr>
              <w:t>海峡两岸交流交往</w:t>
            </w:r>
            <w:r>
              <w:rPr>
                <w:rFonts w:hint="eastAsia" w:ascii="仿宋_GB2312" w:hAnsi="宋体" w:eastAsia="仿宋_GB2312" w:cs="宋体"/>
                <w:color w:val="000000"/>
                <w:kern w:val="0"/>
                <w:sz w:val="24"/>
                <w:lang w:val="en-US" w:eastAsia="zh-CN"/>
              </w:rPr>
              <w:t>4</w:t>
            </w:r>
            <w:r>
              <w:rPr>
                <w:rFonts w:hint="eastAsia" w:ascii="仿宋_GB2312" w:hAnsi="宋体" w:eastAsia="仿宋_GB2312" w:cs="宋体"/>
                <w:color w:val="000000"/>
                <w:kern w:val="0"/>
                <w:sz w:val="24"/>
              </w:rPr>
              <w:t>次。</w:t>
            </w:r>
          </w:p>
          <w:p>
            <w:pPr>
              <w:autoSpaceDN w:val="0"/>
              <w:spacing w:line="320" w:lineRule="exact"/>
              <w:jc w:val="left"/>
              <w:textAlignment w:val="center"/>
              <w:rPr>
                <w:rFonts w:hint="eastAsia" w:ascii="仿宋_GB2312" w:eastAsia="仿宋_GB2312" w:cs="仿宋_GB2312"/>
                <w:color w:val="000000"/>
                <w:sz w:val="24"/>
                <w:lang w:val="zh-CN"/>
              </w:rPr>
            </w:pPr>
            <w:r>
              <w:rPr>
                <w:rFonts w:hint="eastAsia" w:ascii="仿宋_GB2312" w:eastAsia="仿宋_GB2312" w:cs="仿宋_GB2312"/>
                <w:color w:val="000000"/>
                <w:sz w:val="24"/>
                <w:lang w:val="zh-CN"/>
              </w:rPr>
              <w:t>任务</w:t>
            </w:r>
            <w:r>
              <w:rPr>
                <w:rFonts w:ascii="仿宋_GB2312" w:eastAsia="仿宋_GB2312" w:cs="仿宋_GB2312"/>
                <w:color w:val="000000"/>
                <w:sz w:val="24"/>
                <w:lang w:val="zh-CN"/>
              </w:rPr>
              <w:t>5</w:t>
            </w:r>
            <w:r>
              <w:rPr>
                <w:rFonts w:hint="eastAsia" w:ascii="仿宋_GB2312" w:eastAsia="仿宋_GB2312" w:cs="仿宋_GB2312"/>
                <w:color w:val="000000"/>
                <w:sz w:val="24"/>
                <w:lang w:val="zh-CN"/>
              </w:rPr>
              <w:t>：加强党建和乡村振兴工作。</w:t>
            </w:r>
          </w:p>
          <w:p>
            <w:pPr>
              <w:autoSpaceDN w:val="0"/>
              <w:spacing w:line="320" w:lineRule="exact"/>
              <w:ind w:left="840" w:hanging="840" w:hangingChars="350"/>
              <w:jc w:val="left"/>
              <w:textAlignment w:val="center"/>
              <w:rPr>
                <w:rFonts w:hint="eastAsia" w:ascii="仿宋_GB2312" w:eastAsia="仿宋_GB2312" w:cs="仿宋_GB2312"/>
                <w:color w:val="000000"/>
                <w:sz w:val="24"/>
                <w:lang w:val="zh-CN"/>
              </w:rPr>
            </w:pPr>
            <w:r>
              <w:rPr>
                <w:rFonts w:hint="eastAsia" w:ascii="仿宋_GB2312" w:eastAsia="仿宋_GB2312" w:cs="仿宋_GB2312"/>
                <w:color w:val="000000"/>
                <w:sz w:val="24"/>
                <w:lang w:val="zh-CN"/>
              </w:rPr>
              <w:t>任务6：机要保密和档案管理宣传培训6次。</w:t>
            </w:r>
          </w:p>
          <w:p>
            <w:pPr>
              <w:autoSpaceDN w:val="0"/>
              <w:spacing w:line="320" w:lineRule="exact"/>
              <w:ind w:left="840" w:hanging="840" w:hangingChars="350"/>
              <w:jc w:val="left"/>
              <w:textAlignment w:val="center"/>
              <w:rPr>
                <w:rFonts w:hint="eastAsia" w:ascii="仿宋_GB2312" w:eastAsia="仿宋_GB2312" w:cs="仿宋_GB2312"/>
                <w:color w:val="000000"/>
                <w:sz w:val="24"/>
              </w:rPr>
            </w:pPr>
            <w:r>
              <w:rPr>
                <w:rFonts w:hint="eastAsia" w:ascii="仿宋_GB2312" w:eastAsia="仿宋_GB2312" w:cs="仿宋_GB2312"/>
                <w:color w:val="000000"/>
                <w:sz w:val="24"/>
                <w:lang w:val="zh-CN"/>
              </w:rPr>
              <w:t>任务7：及时高效完成对外联络、协调及其他工作。</w:t>
            </w:r>
          </w:p>
        </w:tc>
        <w:tc>
          <w:tcPr>
            <w:tcW w:w="4585" w:type="dxa"/>
            <w:gridSpan w:val="9"/>
            <w:noWrap w:val="0"/>
            <w:vAlign w:val="center"/>
          </w:tcPr>
          <w:p>
            <w:pPr>
              <w:autoSpaceDE w:val="0"/>
              <w:autoSpaceDN w:val="0"/>
              <w:adjustRightInd w:val="0"/>
              <w:spacing w:line="320" w:lineRule="exact"/>
              <w:ind w:left="840" w:hanging="840" w:hangingChars="350"/>
              <w:jc w:val="left"/>
              <w:rPr>
                <w:rFonts w:ascii="仿宋_GB2312" w:eastAsia="仿宋_GB2312" w:cs="仿宋_GB2312"/>
                <w:color w:val="000000"/>
                <w:sz w:val="24"/>
                <w:lang w:val="zh-CN"/>
              </w:rPr>
            </w:pPr>
            <w:r>
              <w:rPr>
                <w:rFonts w:ascii="仿宋_GB2312" w:eastAsia="仿宋_GB2312" w:cs="仿宋_GB2312"/>
                <w:color w:val="000000"/>
                <w:sz w:val="24"/>
                <w:lang w:val="zh-CN"/>
              </w:rPr>
              <w:t>1</w:t>
            </w:r>
            <w:r>
              <w:rPr>
                <w:rFonts w:hint="eastAsia" w:ascii="仿宋_GB2312" w:eastAsia="仿宋_GB2312" w:cs="仿宋_GB2312"/>
                <w:color w:val="000000"/>
                <w:sz w:val="24"/>
                <w:lang w:val="zh-CN"/>
              </w:rPr>
              <w:t>：</w:t>
            </w:r>
            <w:r>
              <w:rPr>
                <w:rFonts w:hint="eastAsia" w:ascii="仿宋_GB2312" w:hAnsi="宋体" w:eastAsia="仿宋_GB2312" w:cs="宋体"/>
                <w:color w:val="000000"/>
                <w:kern w:val="0"/>
                <w:sz w:val="24"/>
              </w:rPr>
              <w:t>全面贯彻落实县委重要工作部署，组织协调湖南省公祭舜帝大典及全县重大活动、重要会议1</w:t>
            </w:r>
            <w:r>
              <w:rPr>
                <w:rFonts w:hint="eastAsia" w:ascii="仿宋_GB2312" w:hAnsi="宋体" w:eastAsia="仿宋_GB2312" w:cs="宋体"/>
                <w:color w:val="000000"/>
                <w:kern w:val="0"/>
                <w:sz w:val="24"/>
                <w:lang w:val="en-US" w:eastAsia="zh-CN"/>
              </w:rPr>
              <w:t>2</w:t>
            </w:r>
            <w:r>
              <w:rPr>
                <w:rFonts w:hint="eastAsia" w:ascii="仿宋_GB2312" w:hAnsi="宋体" w:eastAsia="仿宋_GB2312" w:cs="宋体"/>
                <w:color w:val="000000"/>
                <w:kern w:val="0"/>
                <w:sz w:val="24"/>
              </w:rPr>
              <w:t>次。</w:t>
            </w:r>
          </w:p>
          <w:p>
            <w:pPr>
              <w:autoSpaceDE w:val="0"/>
              <w:autoSpaceDN w:val="0"/>
              <w:adjustRightInd w:val="0"/>
              <w:spacing w:line="320" w:lineRule="exact"/>
              <w:ind w:left="840" w:hanging="840" w:hangingChars="350"/>
              <w:jc w:val="left"/>
              <w:rPr>
                <w:rFonts w:ascii="仿宋_GB2312" w:eastAsia="仿宋_GB2312" w:cs="仿宋_GB2312"/>
                <w:color w:val="000000"/>
                <w:sz w:val="24"/>
                <w:lang w:val="zh-CN"/>
              </w:rPr>
            </w:pPr>
            <w:r>
              <w:rPr>
                <w:rFonts w:ascii="仿宋_GB2312" w:eastAsia="仿宋_GB2312" w:cs="仿宋_GB2312"/>
                <w:color w:val="000000"/>
                <w:sz w:val="24"/>
                <w:lang w:val="zh-CN"/>
              </w:rPr>
              <w:t>2</w:t>
            </w:r>
            <w:r>
              <w:rPr>
                <w:rFonts w:hint="eastAsia" w:ascii="仿宋_GB2312" w:eastAsia="仿宋_GB2312" w:cs="仿宋_GB2312"/>
                <w:color w:val="000000"/>
                <w:sz w:val="24"/>
                <w:lang w:val="zh-CN"/>
              </w:rPr>
              <w:t>：</w:t>
            </w:r>
            <w:r>
              <w:rPr>
                <w:rFonts w:hint="eastAsia" w:ascii="仿宋_GB2312" w:hAnsi="宋体" w:eastAsia="仿宋_GB2312" w:cs="宋体"/>
                <w:color w:val="000000"/>
                <w:kern w:val="0"/>
                <w:sz w:val="24"/>
              </w:rPr>
              <w:t>督查各单位作风建设、廉政建设和重点项目建设；督查基层党组织对县委重大决策和工作部署的执行情况及领导批办、交办事项的办理情况230次。</w:t>
            </w:r>
          </w:p>
          <w:p>
            <w:pPr>
              <w:autoSpaceDE w:val="0"/>
              <w:autoSpaceDN w:val="0"/>
              <w:adjustRightInd w:val="0"/>
              <w:spacing w:line="320" w:lineRule="exact"/>
              <w:ind w:left="840" w:hanging="840" w:hangingChars="350"/>
              <w:jc w:val="left"/>
              <w:rPr>
                <w:rFonts w:ascii="仿宋_GB2312" w:eastAsia="仿宋_GB2312" w:cs="仿宋_GB2312"/>
                <w:color w:val="000000"/>
                <w:sz w:val="24"/>
                <w:lang w:val="zh-CN"/>
              </w:rPr>
            </w:pPr>
            <w:r>
              <w:rPr>
                <w:rFonts w:ascii="仿宋_GB2312" w:eastAsia="仿宋_GB2312" w:cs="仿宋_GB2312"/>
                <w:color w:val="000000"/>
                <w:sz w:val="24"/>
                <w:lang w:val="zh-CN"/>
              </w:rPr>
              <w:t>3</w:t>
            </w:r>
            <w:r>
              <w:rPr>
                <w:rFonts w:hint="eastAsia" w:ascii="仿宋_GB2312" w:eastAsia="仿宋_GB2312" w:cs="仿宋_GB2312"/>
                <w:color w:val="000000"/>
                <w:sz w:val="24"/>
                <w:lang w:val="zh-CN"/>
              </w:rPr>
              <w:t>：及时</w:t>
            </w:r>
            <w:r>
              <w:rPr>
                <w:rFonts w:hint="eastAsia" w:ascii="仿宋_GB2312" w:hAnsi="宋体" w:eastAsia="仿宋_GB2312" w:cs="宋体"/>
                <w:color w:val="000000"/>
                <w:kern w:val="0"/>
                <w:sz w:val="24"/>
              </w:rPr>
              <w:t>制发管理县委、县委办公室文稿。</w:t>
            </w:r>
          </w:p>
          <w:p>
            <w:pPr>
              <w:autoSpaceDE w:val="0"/>
              <w:autoSpaceDN w:val="0"/>
              <w:adjustRightInd w:val="0"/>
              <w:spacing w:line="320" w:lineRule="exact"/>
              <w:jc w:val="left"/>
              <w:rPr>
                <w:rFonts w:ascii="仿宋_GB2312" w:hAnsi="宋体" w:eastAsia="仿宋_GB2312" w:cs="宋体"/>
                <w:color w:val="000000"/>
                <w:kern w:val="0"/>
                <w:sz w:val="24"/>
              </w:rPr>
            </w:pPr>
            <w:r>
              <w:rPr>
                <w:rFonts w:ascii="仿宋_GB2312" w:eastAsia="仿宋_GB2312" w:cs="仿宋_GB2312"/>
                <w:color w:val="000000"/>
                <w:sz w:val="24"/>
                <w:lang w:val="zh-CN"/>
              </w:rPr>
              <w:t>4</w:t>
            </w:r>
            <w:r>
              <w:rPr>
                <w:rFonts w:hint="eastAsia" w:ascii="仿宋_GB2312" w:eastAsia="仿宋_GB2312" w:cs="仿宋_GB2312"/>
                <w:color w:val="000000"/>
                <w:sz w:val="24"/>
                <w:lang w:val="zh-CN"/>
              </w:rPr>
              <w:t>：</w:t>
            </w:r>
            <w:r>
              <w:rPr>
                <w:rFonts w:hint="eastAsia" w:ascii="仿宋_GB2312" w:hAnsi="宋体" w:eastAsia="仿宋_GB2312" w:cs="宋体"/>
                <w:color w:val="000000"/>
                <w:kern w:val="0"/>
                <w:sz w:val="24"/>
              </w:rPr>
              <w:t>海峡两岸交流交往</w:t>
            </w:r>
            <w:r>
              <w:rPr>
                <w:rFonts w:hint="eastAsia" w:ascii="仿宋_GB2312" w:hAnsi="宋体" w:eastAsia="仿宋_GB2312" w:cs="宋体"/>
                <w:color w:val="000000"/>
                <w:kern w:val="0"/>
                <w:sz w:val="24"/>
                <w:lang w:val="en-US" w:eastAsia="zh-CN"/>
              </w:rPr>
              <w:t>4</w:t>
            </w:r>
            <w:r>
              <w:rPr>
                <w:rFonts w:hint="eastAsia" w:ascii="仿宋_GB2312" w:hAnsi="宋体" w:eastAsia="仿宋_GB2312" w:cs="宋体"/>
                <w:color w:val="000000"/>
                <w:kern w:val="0"/>
                <w:sz w:val="24"/>
              </w:rPr>
              <w:t>次。</w:t>
            </w:r>
          </w:p>
          <w:p>
            <w:pPr>
              <w:autoSpaceDN w:val="0"/>
              <w:spacing w:line="320" w:lineRule="exact"/>
              <w:jc w:val="left"/>
              <w:textAlignment w:val="center"/>
              <w:rPr>
                <w:rFonts w:hint="eastAsia" w:ascii="仿宋_GB2312" w:eastAsia="仿宋_GB2312" w:cs="仿宋_GB2312"/>
                <w:color w:val="000000"/>
                <w:sz w:val="24"/>
                <w:lang w:val="zh-CN"/>
              </w:rPr>
            </w:pPr>
            <w:r>
              <w:rPr>
                <w:rFonts w:ascii="仿宋_GB2312" w:eastAsia="仿宋_GB2312" w:cs="仿宋_GB2312"/>
                <w:color w:val="000000"/>
                <w:sz w:val="24"/>
                <w:lang w:val="zh-CN"/>
              </w:rPr>
              <w:t>5</w:t>
            </w:r>
            <w:r>
              <w:rPr>
                <w:rFonts w:hint="eastAsia" w:ascii="仿宋_GB2312" w:eastAsia="仿宋_GB2312" w:cs="仿宋_GB2312"/>
                <w:color w:val="000000"/>
                <w:sz w:val="24"/>
                <w:lang w:val="zh-CN"/>
              </w:rPr>
              <w:t>：党建和乡村振兴工作获得先进。</w:t>
            </w:r>
          </w:p>
          <w:p>
            <w:pPr>
              <w:autoSpaceDN w:val="0"/>
              <w:spacing w:line="320" w:lineRule="exact"/>
              <w:ind w:left="840" w:hanging="840" w:hangingChars="350"/>
              <w:jc w:val="left"/>
              <w:textAlignment w:val="center"/>
              <w:rPr>
                <w:rFonts w:hint="eastAsia" w:ascii="仿宋_GB2312" w:eastAsia="仿宋_GB2312" w:cs="仿宋_GB2312"/>
                <w:color w:val="000000"/>
                <w:sz w:val="24"/>
                <w:lang w:val="zh-CN"/>
              </w:rPr>
            </w:pPr>
            <w:r>
              <w:rPr>
                <w:rFonts w:hint="eastAsia" w:ascii="仿宋_GB2312" w:eastAsia="仿宋_GB2312" w:cs="仿宋_GB2312"/>
                <w:color w:val="000000"/>
                <w:sz w:val="24"/>
                <w:lang w:val="zh-CN"/>
              </w:rPr>
              <w:t>6：机要保密和档案管理宣传培训6次，机要保密工作获得先进</w:t>
            </w:r>
          </w:p>
          <w:p>
            <w:pPr>
              <w:autoSpaceDN w:val="0"/>
              <w:spacing w:line="320" w:lineRule="exact"/>
              <w:ind w:left="600" w:hanging="600" w:hangingChars="250"/>
              <w:jc w:val="left"/>
              <w:textAlignment w:val="center"/>
              <w:rPr>
                <w:rFonts w:hint="eastAsia" w:ascii="仿宋_GB2312" w:eastAsia="仿宋_GB2312" w:cs="仿宋_GB2312"/>
                <w:color w:val="000000"/>
                <w:sz w:val="24"/>
                <w:lang w:val="zh-CN"/>
              </w:rPr>
            </w:pPr>
            <w:r>
              <w:rPr>
                <w:rFonts w:hint="eastAsia" w:ascii="仿宋_GB2312" w:eastAsia="仿宋_GB2312" w:cs="仿宋_GB2312"/>
                <w:color w:val="000000"/>
                <w:sz w:val="24"/>
                <w:lang w:val="zh-CN"/>
              </w:rPr>
              <w:t>7：及时高效完成了对外联络、协调及其他工作。</w:t>
            </w:r>
          </w:p>
          <w:p>
            <w:pPr>
              <w:autoSpaceDN w:val="0"/>
              <w:spacing w:line="320" w:lineRule="exact"/>
              <w:ind w:left="360" w:hanging="360" w:hangingChars="150"/>
              <w:jc w:val="left"/>
              <w:textAlignment w:val="center"/>
              <w:rPr>
                <w:rFonts w:hint="eastAsia" w:ascii="仿宋_GB2312" w:eastAsia="仿宋_GB2312" w:cs="仿宋_GB2312"/>
                <w:color w:val="000000"/>
                <w:sz w:val="24"/>
              </w:rPr>
            </w:pPr>
            <w:r>
              <w:rPr>
                <w:rFonts w:hint="eastAsia" w:ascii="仿宋_GB2312" w:eastAsia="仿宋_GB2312" w:cs="仿宋_GB2312"/>
                <w:color w:val="000000"/>
                <w:sz w:val="24"/>
              </w:rPr>
              <w:t>8：202</w:t>
            </w:r>
            <w:r>
              <w:rPr>
                <w:rFonts w:hint="eastAsia" w:ascii="仿宋_GB2312" w:eastAsia="仿宋_GB2312" w:cs="仿宋_GB2312"/>
                <w:color w:val="000000"/>
                <w:sz w:val="24"/>
                <w:lang w:val="en-US" w:eastAsia="zh-CN"/>
              </w:rPr>
              <w:t>3</w:t>
            </w:r>
            <w:r>
              <w:rPr>
                <w:rFonts w:hint="eastAsia" w:ascii="仿宋_GB2312" w:eastAsia="仿宋_GB2312" w:cs="仿宋_GB2312"/>
                <w:color w:val="000000"/>
                <w:sz w:val="24"/>
              </w:rPr>
              <w:t>年全县综合绩效考核先进单位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567" w:hRule="atLeast"/>
          <w:jc w:val="center"/>
        </w:trPr>
        <w:tc>
          <w:tcPr>
            <w:tcW w:w="1441" w:type="dxa"/>
            <w:vMerge w:val="restart"/>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整体支出</w:t>
            </w:r>
          </w:p>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绩效定量目标及实施计划完成情况</w:t>
            </w:r>
          </w:p>
        </w:tc>
        <w:tc>
          <w:tcPr>
            <w:tcW w:w="2966" w:type="dxa"/>
            <w:gridSpan w:val="6"/>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评价内容</w:t>
            </w:r>
          </w:p>
        </w:tc>
        <w:tc>
          <w:tcPr>
            <w:tcW w:w="2709" w:type="dxa"/>
            <w:gridSpan w:val="4"/>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绩效目标</w:t>
            </w:r>
          </w:p>
        </w:tc>
        <w:tc>
          <w:tcPr>
            <w:tcW w:w="2684" w:type="dxa"/>
            <w:gridSpan w:val="6"/>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454" w:hRule="atLeast"/>
          <w:jc w:val="center"/>
        </w:trPr>
        <w:tc>
          <w:tcPr>
            <w:tcW w:w="1441" w:type="dxa"/>
            <w:vMerge w:val="continue"/>
            <w:noWrap w:val="0"/>
            <w:vAlign w:val="center"/>
          </w:tcPr>
          <w:p/>
        </w:tc>
        <w:tc>
          <w:tcPr>
            <w:tcW w:w="1549" w:type="dxa"/>
            <w:gridSpan w:val="4"/>
            <w:vMerge w:val="restart"/>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产出目标</w:t>
            </w:r>
          </w:p>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（部门工作实绩，包含上级部门和县委县政府布置的重点工作、实事任务等，根据部门实际进行调整细化）</w:t>
            </w:r>
          </w:p>
        </w:tc>
        <w:tc>
          <w:tcPr>
            <w:tcW w:w="1417" w:type="dxa"/>
            <w:gridSpan w:val="2"/>
            <w:vMerge w:val="restart"/>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质量指标</w:t>
            </w:r>
          </w:p>
        </w:tc>
        <w:tc>
          <w:tcPr>
            <w:tcW w:w="2709" w:type="dxa"/>
            <w:gridSpan w:val="4"/>
            <w:noWrap w:val="0"/>
            <w:vAlign w:val="center"/>
          </w:tcPr>
          <w:p>
            <w:pPr>
              <w:autoSpaceDN w:val="0"/>
              <w:spacing w:line="320" w:lineRule="exact"/>
              <w:jc w:val="left"/>
              <w:textAlignment w:val="center"/>
              <w:rPr>
                <w:rFonts w:hint="eastAsia" w:ascii="仿宋_GB2312" w:eastAsia="仿宋_GB2312" w:cs="仿宋_GB2312"/>
                <w:color w:val="000000"/>
                <w:sz w:val="24"/>
              </w:rPr>
            </w:pPr>
            <w:r>
              <w:rPr>
                <w:rFonts w:hint="eastAsia" w:ascii="仿宋_GB2312" w:eastAsia="仿宋_GB2312" w:cs="仿宋_GB2312"/>
                <w:color w:val="000000"/>
                <w:sz w:val="24"/>
              </w:rPr>
              <w:t>指标1：督察及时有效</w:t>
            </w:r>
          </w:p>
        </w:tc>
        <w:tc>
          <w:tcPr>
            <w:tcW w:w="2684" w:type="dxa"/>
            <w:gridSpan w:val="6"/>
            <w:noWrap w:val="0"/>
            <w:vAlign w:val="center"/>
          </w:tcPr>
          <w:p>
            <w:pPr>
              <w:autoSpaceDN w:val="0"/>
              <w:spacing w:line="320" w:lineRule="exact"/>
              <w:jc w:val="center"/>
              <w:textAlignment w:val="center"/>
              <w:rPr>
                <w:rFonts w:hint="eastAsia" w:ascii="仿宋_GB2312" w:eastAsia="仿宋_GB2312" w:cs="仿宋_GB2312"/>
                <w:b/>
                <w:color w:val="000000"/>
                <w:sz w:val="24"/>
              </w:rPr>
            </w:pPr>
            <w:r>
              <w:rPr>
                <w:rFonts w:hint="eastAsia" w:ascii="仿宋_GB2312" w:eastAsia="仿宋_GB2312" w:cs="仿宋_GB2312"/>
                <w:b w:val="0"/>
                <w:bCs/>
                <w:color w:val="000000"/>
                <w:sz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454" w:hRule="atLeast"/>
          <w:jc w:val="center"/>
        </w:trPr>
        <w:tc>
          <w:tcPr>
            <w:tcW w:w="1441" w:type="dxa"/>
            <w:vMerge w:val="continue"/>
            <w:noWrap w:val="0"/>
            <w:vAlign w:val="center"/>
          </w:tcPr>
          <w:p/>
        </w:tc>
        <w:tc>
          <w:tcPr>
            <w:tcW w:w="1549" w:type="dxa"/>
            <w:gridSpan w:val="4"/>
            <w:vMerge w:val="continue"/>
            <w:noWrap w:val="0"/>
            <w:vAlign w:val="center"/>
          </w:tcPr>
          <w:p/>
        </w:tc>
        <w:tc>
          <w:tcPr>
            <w:tcW w:w="1417" w:type="dxa"/>
            <w:gridSpan w:val="2"/>
            <w:vMerge w:val="continue"/>
            <w:noWrap w:val="0"/>
            <w:vAlign w:val="center"/>
          </w:tcPr>
          <w:p/>
        </w:tc>
        <w:tc>
          <w:tcPr>
            <w:tcW w:w="2709" w:type="dxa"/>
            <w:gridSpan w:val="4"/>
            <w:noWrap w:val="0"/>
            <w:vAlign w:val="center"/>
          </w:tcPr>
          <w:p>
            <w:pPr>
              <w:autoSpaceDN w:val="0"/>
              <w:spacing w:line="320" w:lineRule="exact"/>
              <w:jc w:val="left"/>
              <w:textAlignment w:val="center"/>
              <w:rPr>
                <w:rFonts w:hint="eastAsia" w:ascii="仿宋_GB2312" w:eastAsia="仿宋_GB2312" w:cs="仿宋_GB2312"/>
                <w:color w:val="000000"/>
                <w:sz w:val="24"/>
              </w:rPr>
            </w:pPr>
            <w:r>
              <w:rPr>
                <w:rFonts w:hint="eastAsia" w:ascii="仿宋_GB2312" w:eastAsia="仿宋_GB2312" w:cs="仿宋_GB2312"/>
                <w:color w:val="000000"/>
                <w:sz w:val="24"/>
              </w:rPr>
              <w:t>指标2：文稿、信息省级以上发表15篇</w:t>
            </w:r>
          </w:p>
        </w:tc>
        <w:tc>
          <w:tcPr>
            <w:tcW w:w="2684" w:type="dxa"/>
            <w:gridSpan w:val="6"/>
            <w:noWrap w:val="0"/>
            <w:vAlign w:val="center"/>
          </w:tcPr>
          <w:p>
            <w:pPr>
              <w:autoSpaceDN w:val="0"/>
              <w:spacing w:line="320" w:lineRule="exact"/>
              <w:jc w:val="center"/>
              <w:textAlignment w:val="center"/>
              <w:rPr>
                <w:rFonts w:hint="eastAsia" w:ascii="仿宋_GB2312" w:eastAsia="仿宋_GB2312" w:cs="仿宋_GB2312"/>
                <w:b/>
                <w:color w:val="000000"/>
                <w:sz w:val="24"/>
              </w:rPr>
            </w:pPr>
            <w:r>
              <w:rPr>
                <w:rFonts w:hint="eastAsia" w:ascii="仿宋_GB2312" w:eastAsia="仿宋_GB2312" w:cs="仿宋_GB2312"/>
                <w:b w:val="0"/>
                <w:bCs/>
                <w:color w:val="000000"/>
                <w:sz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454" w:hRule="atLeast"/>
          <w:jc w:val="center"/>
        </w:trPr>
        <w:tc>
          <w:tcPr>
            <w:tcW w:w="1441" w:type="dxa"/>
            <w:vMerge w:val="continue"/>
            <w:noWrap w:val="0"/>
            <w:vAlign w:val="center"/>
          </w:tcPr>
          <w:p/>
        </w:tc>
        <w:tc>
          <w:tcPr>
            <w:tcW w:w="1549" w:type="dxa"/>
            <w:gridSpan w:val="4"/>
            <w:vMerge w:val="continue"/>
            <w:noWrap w:val="0"/>
            <w:vAlign w:val="center"/>
          </w:tcPr>
          <w:p/>
        </w:tc>
        <w:tc>
          <w:tcPr>
            <w:tcW w:w="1417" w:type="dxa"/>
            <w:gridSpan w:val="2"/>
            <w:vMerge w:val="continue"/>
            <w:noWrap w:val="0"/>
            <w:vAlign w:val="center"/>
          </w:tcPr>
          <w:p/>
        </w:tc>
        <w:tc>
          <w:tcPr>
            <w:tcW w:w="2709" w:type="dxa"/>
            <w:gridSpan w:val="4"/>
            <w:noWrap w:val="0"/>
            <w:vAlign w:val="center"/>
          </w:tcPr>
          <w:p>
            <w:pPr>
              <w:autoSpaceDN w:val="0"/>
              <w:spacing w:line="320" w:lineRule="exact"/>
              <w:jc w:val="left"/>
              <w:textAlignment w:val="center"/>
              <w:rPr>
                <w:rFonts w:hint="eastAsia" w:ascii="仿宋_GB2312" w:eastAsia="仿宋_GB2312" w:cs="仿宋_GB2312"/>
                <w:color w:val="000000"/>
                <w:sz w:val="24"/>
              </w:rPr>
            </w:pPr>
            <w:r>
              <w:rPr>
                <w:rFonts w:hint="eastAsia" w:ascii="仿宋_GB2312" w:eastAsia="仿宋_GB2312" w:cs="仿宋_GB2312"/>
                <w:color w:val="000000"/>
                <w:sz w:val="24"/>
              </w:rPr>
              <w:t>指标3：2022年全县综合绩效考核先进单位</w:t>
            </w:r>
          </w:p>
        </w:tc>
        <w:tc>
          <w:tcPr>
            <w:tcW w:w="2684" w:type="dxa"/>
            <w:gridSpan w:val="6"/>
            <w:noWrap w:val="0"/>
            <w:vAlign w:val="center"/>
          </w:tcPr>
          <w:p>
            <w:pPr>
              <w:autoSpaceDN w:val="0"/>
              <w:spacing w:line="320" w:lineRule="exact"/>
              <w:jc w:val="center"/>
              <w:textAlignment w:val="center"/>
              <w:rPr>
                <w:rFonts w:hint="eastAsia" w:ascii="仿宋_GB2312" w:eastAsia="仿宋_GB2312" w:cs="仿宋_GB2312"/>
                <w:b/>
                <w:color w:val="000000"/>
                <w:sz w:val="24"/>
              </w:rPr>
            </w:pPr>
            <w:r>
              <w:rPr>
                <w:rFonts w:hint="eastAsia" w:ascii="仿宋_GB2312" w:eastAsia="仿宋_GB2312" w:cs="仿宋_GB2312"/>
                <w:b w:val="0"/>
                <w:bCs/>
                <w:color w:val="000000"/>
                <w:sz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454" w:hRule="atLeast"/>
          <w:jc w:val="center"/>
        </w:trPr>
        <w:tc>
          <w:tcPr>
            <w:tcW w:w="1441" w:type="dxa"/>
            <w:vMerge w:val="continue"/>
            <w:noWrap w:val="0"/>
            <w:vAlign w:val="center"/>
          </w:tcPr>
          <w:p/>
        </w:tc>
        <w:tc>
          <w:tcPr>
            <w:tcW w:w="1549" w:type="dxa"/>
            <w:gridSpan w:val="4"/>
            <w:vMerge w:val="continue"/>
            <w:noWrap w:val="0"/>
            <w:vAlign w:val="center"/>
          </w:tcPr>
          <w:p/>
        </w:tc>
        <w:tc>
          <w:tcPr>
            <w:tcW w:w="1417" w:type="dxa"/>
            <w:gridSpan w:val="2"/>
            <w:vMerge w:val="restart"/>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数量指标</w:t>
            </w:r>
          </w:p>
        </w:tc>
        <w:tc>
          <w:tcPr>
            <w:tcW w:w="2709" w:type="dxa"/>
            <w:gridSpan w:val="4"/>
            <w:noWrap w:val="0"/>
            <w:vAlign w:val="center"/>
          </w:tcPr>
          <w:p>
            <w:pPr>
              <w:autoSpaceDN w:val="0"/>
              <w:spacing w:line="320" w:lineRule="exact"/>
              <w:jc w:val="left"/>
              <w:textAlignment w:val="center"/>
              <w:rPr>
                <w:rFonts w:hint="eastAsia" w:ascii="仿宋_GB2312" w:eastAsia="仿宋_GB2312" w:cs="仿宋_GB2312"/>
                <w:color w:val="000000"/>
                <w:sz w:val="24"/>
              </w:rPr>
            </w:pPr>
            <w:r>
              <w:rPr>
                <w:rFonts w:hint="eastAsia" w:ascii="仿宋_GB2312" w:eastAsia="仿宋_GB2312" w:cs="仿宋_GB2312"/>
                <w:color w:val="000000"/>
                <w:sz w:val="24"/>
              </w:rPr>
              <w:t>指标1：</w:t>
            </w:r>
            <w:r>
              <w:rPr>
                <w:rFonts w:hint="eastAsia" w:ascii="仿宋_GB2312" w:hAnsi="宋体" w:eastAsia="仿宋_GB2312" w:cs="宋体"/>
                <w:color w:val="000000"/>
                <w:kern w:val="0"/>
                <w:sz w:val="24"/>
              </w:rPr>
              <w:t>督查各单位作风建设、廉政建设和重点项目建设；督查基层党组织对县委重大决策和工作部署的执行情况及领导批办、交办事项的办理情况200次。</w:t>
            </w:r>
          </w:p>
        </w:tc>
        <w:tc>
          <w:tcPr>
            <w:tcW w:w="2684" w:type="dxa"/>
            <w:gridSpan w:val="6"/>
            <w:noWrap w:val="0"/>
            <w:vAlign w:val="center"/>
          </w:tcPr>
          <w:p>
            <w:pPr>
              <w:autoSpaceDN w:val="0"/>
              <w:spacing w:line="320" w:lineRule="exact"/>
              <w:jc w:val="center"/>
              <w:textAlignment w:val="center"/>
              <w:rPr>
                <w:rFonts w:hint="eastAsia" w:ascii="仿宋_GB2312" w:eastAsia="仿宋_GB2312" w:cs="仿宋_GB2312"/>
                <w:b/>
                <w:color w:val="000000"/>
                <w:sz w:val="24"/>
              </w:rPr>
            </w:pPr>
            <w:r>
              <w:rPr>
                <w:rFonts w:hint="eastAsia" w:ascii="仿宋_GB2312" w:eastAsia="仿宋_GB2312" w:cs="仿宋_GB2312"/>
                <w:b w:val="0"/>
                <w:bCs/>
                <w:color w:val="000000"/>
                <w:sz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461" w:hRule="atLeast"/>
          <w:jc w:val="center"/>
        </w:trPr>
        <w:tc>
          <w:tcPr>
            <w:tcW w:w="1441" w:type="dxa"/>
            <w:vMerge w:val="continue"/>
            <w:noWrap w:val="0"/>
            <w:vAlign w:val="center"/>
          </w:tcPr>
          <w:p/>
        </w:tc>
        <w:tc>
          <w:tcPr>
            <w:tcW w:w="1549" w:type="dxa"/>
            <w:gridSpan w:val="4"/>
            <w:vMerge w:val="continue"/>
            <w:noWrap w:val="0"/>
            <w:vAlign w:val="center"/>
          </w:tcPr>
          <w:p/>
        </w:tc>
        <w:tc>
          <w:tcPr>
            <w:tcW w:w="1417" w:type="dxa"/>
            <w:gridSpan w:val="2"/>
            <w:vMerge w:val="continue"/>
            <w:noWrap w:val="0"/>
            <w:vAlign w:val="center"/>
          </w:tcPr>
          <w:p/>
        </w:tc>
        <w:tc>
          <w:tcPr>
            <w:tcW w:w="2709" w:type="dxa"/>
            <w:gridSpan w:val="4"/>
            <w:noWrap w:val="0"/>
            <w:vAlign w:val="center"/>
          </w:tcPr>
          <w:p>
            <w:pPr>
              <w:autoSpaceDN w:val="0"/>
              <w:spacing w:line="320" w:lineRule="exact"/>
              <w:jc w:val="left"/>
              <w:textAlignment w:val="center"/>
              <w:rPr>
                <w:rFonts w:hint="eastAsia" w:ascii="仿宋_GB2312" w:eastAsia="仿宋_GB2312" w:cs="仿宋_GB2312"/>
                <w:color w:val="000000"/>
                <w:sz w:val="24"/>
              </w:rPr>
            </w:pPr>
            <w:r>
              <w:rPr>
                <w:rFonts w:hint="eastAsia" w:ascii="仿宋_GB2312" w:eastAsia="仿宋_GB2312" w:cs="仿宋_GB2312"/>
                <w:color w:val="000000"/>
                <w:sz w:val="24"/>
              </w:rPr>
              <w:t>指标2：</w:t>
            </w:r>
            <w:r>
              <w:rPr>
                <w:rFonts w:hint="eastAsia" w:ascii="仿宋_GB2312" w:eastAsia="仿宋_GB2312" w:cs="仿宋_GB2312"/>
                <w:color w:val="000000"/>
                <w:sz w:val="24"/>
                <w:lang w:val="zh-CN"/>
              </w:rPr>
              <w:t>机要保密和档案管理宣传培训6次</w:t>
            </w:r>
          </w:p>
        </w:tc>
        <w:tc>
          <w:tcPr>
            <w:tcW w:w="2684" w:type="dxa"/>
            <w:gridSpan w:val="6"/>
            <w:noWrap w:val="0"/>
            <w:vAlign w:val="center"/>
          </w:tcPr>
          <w:p>
            <w:pPr>
              <w:autoSpaceDN w:val="0"/>
              <w:spacing w:line="320" w:lineRule="exact"/>
              <w:jc w:val="center"/>
              <w:textAlignment w:val="center"/>
              <w:rPr>
                <w:rFonts w:hint="eastAsia" w:ascii="仿宋_GB2312" w:eastAsia="仿宋_GB2312" w:cs="仿宋_GB2312"/>
                <w:b/>
                <w:color w:val="000000"/>
                <w:sz w:val="24"/>
              </w:rPr>
            </w:pPr>
            <w:r>
              <w:rPr>
                <w:rFonts w:hint="eastAsia" w:ascii="仿宋_GB2312" w:eastAsia="仿宋_GB2312" w:cs="仿宋_GB2312"/>
                <w:b w:val="0"/>
                <w:bCs/>
                <w:color w:val="000000"/>
                <w:sz w:val="24"/>
              </w:rPr>
              <w:t>1</w:t>
            </w:r>
            <w:r>
              <w:rPr>
                <w:rFonts w:hint="eastAsia" w:ascii="仿宋_GB2312" w:eastAsia="仿宋_GB2312" w:cs="仿宋_GB2312"/>
                <w:b w:val="0"/>
                <w:bCs/>
                <w:color w:val="000000"/>
                <w:sz w:val="24"/>
                <w:lang w:val="en-US" w:eastAsia="zh-CN"/>
              </w:rPr>
              <w:t>0</w:t>
            </w:r>
            <w:r>
              <w:rPr>
                <w:rFonts w:hint="eastAsia" w:ascii="仿宋_GB2312" w:eastAsia="仿宋_GB2312" w:cs="仿宋_GB2312"/>
                <w:b w:val="0"/>
                <w:bCs/>
                <w:color w:val="000000"/>
                <w:sz w:val="24"/>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461" w:hRule="atLeast"/>
          <w:jc w:val="center"/>
        </w:trPr>
        <w:tc>
          <w:tcPr>
            <w:tcW w:w="1441" w:type="dxa"/>
            <w:vMerge w:val="continue"/>
            <w:noWrap w:val="0"/>
            <w:vAlign w:val="center"/>
          </w:tcPr>
          <w:p/>
        </w:tc>
        <w:tc>
          <w:tcPr>
            <w:tcW w:w="1549" w:type="dxa"/>
            <w:gridSpan w:val="4"/>
            <w:vMerge w:val="continue"/>
            <w:noWrap w:val="0"/>
            <w:vAlign w:val="center"/>
          </w:tcPr>
          <w:p/>
        </w:tc>
        <w:tc>
          <w:tcPr>
            <w:tcW w:w="1417" w:type="dxa"/>
            <w:gridSpan w:val="2"/>
            <w:vMerge w:val="continue"/>
            <w:noWrap w:val="0"/>
            <w:vAlign w:val="center"/>
          </w:tcPr>
          <w:p/>
        </w:tc>
        <w:tc>
          <w:tcPr>
            <w:tcW w:w="2709" w:type="dxa"/>
            <w:gridSpan w:val="4"/>
            <w:noWrap w:val="0"/>
            <w:vAlign w:val="center"/>
          </w:tcPr>
          <w:p>
            <w:pPr>
              <w:autoSpaceDN w:val="0"/>
              <w:spacing w:line="320" w:lineRule="exact"/>
              <w:jc w:val="left"/>
              <w:textAlignment w:val="center"/>
              <w:rPr>
                <w:rFonts w:hint="eastAsia" w:ascii="仿宋_GB2312" w:eastAsia="仿宋_GB2312" w:cs="仿宋_GB2312"/>
                <w:color w:val="000000"/>
                <w:sz w:val="24"/>
              </w:rPr>
            </w:pPr>
            <w:r>
              <w:rPr>
                <w:rFonts w:hint="eastAsia" w:ascii="仿宋_GB2312" w:eastAsia="仿宋_GB2312" w:cs="仿宋_GB2312"/>
                <w:color w:val="000000"/>
                <w:sz w:val="24"/>
              </w:rPr>
              <w:t>指标2：</w:t>
            </w:r>
            <w:r>
              <w:rPr>
                <w:rFonts w:hint="eastAsia" w:ascii="仿宋_GB2312" w:hAnsi="宋体" w:eastAsia="仿宋_GB2312" w:cs="宋体"/>
                <w:color w:val="000000"/>
                <w:kern w:val="0"/>
                <w:sz w:val="24"/>
              </w:rPr>
              <w:t>海峡两岸交流交往</w:t>
            </w:r>
            <w:r>
              <w:rPr>
                <w:rFonts w:hint="eastAsia" w:ascii="仿宋_GB2312" w:hAnsi="宋体" w:eastAsia="仿宋_GB2312" w:cs="宋体"/>
                <w:color w:val="000000"/>
                <w:kern w:val="0"/>
                <w:sz w:val="24"/>
                <w:lang w:val="en-US" w:eastAsia="zh-CN"/>
              </w:rPr>
              <w:t>4</w:t>
            </w:r>
            <w:r>
              <w:rPr>
                <w:rFonts w:hint="eastAsia" w:ascii="仿宋_GB2312" w:hAnsi="宋体" w:eastAsia="仿宋_GB2312" w:cs="宋体"/>
                <w:color w:val="000000"/>
                <w:kern w:val="0"/>
                <w:sz w:val="24"/>
              </w:rPr>
              <w:t>次</w:t>
            </w:r>
          </w:p>
        </w:tc>
        <w:tc>
          <w:tcPr>
            <w:tcW w:w="2684" w:type="dxa"/>
            <w:gridSpan w:val="6"/>
            <w:noWrap w:val="0"/>
            <w:vAlign w:val="center"/>
          </w:tcPr>
          <w:p>
            <w:pPr>
              <w:autoSpaceDN w:val="0"/>
              <w:spacing w:line="320" w:lineRule="exact"/>
              <w:jc w:val="center"/>
              <w:textAlignment w:val="center"/>
              <w:rPr>
                <w:rFonts w:hint="eastAsia" w:ascii="仿宋_GB2312" w:eastAsia="仿宋_GB2312" w:cs="仿宋_GB2312"/>
                <w:b/>
                <w:color w:val="000000"/>
                <w:sz w:val="24"/>
              </w:rPr>
            </w:pPr>
            <w:r>
              <w:rPr>
                <w:rFonts w:hint="eastAsia" w:ascii="仿宋_GB2312" w:eastAsia="仿宋_GB2312" w:cs="仿宋_GB2312"/>
                <w:b w:val="0"/>
                <w:bCs/>
                <w:color w:val="000000"/>
                <w:sz w:val="24"/>
                <w:lang w:val="en-US" w:eastAsia="zh-CN"/>
              </w:rPr>
              <w:t>100</w:t>
            </w:r>
            <w:r>
              <w:rPr>
                <w:rFonts w:hint="eastAsia" w:ascii="仿宋_GB2312" w:eastAsia="仿宋_GB2312" w:cs="仿宋_GB2312"/>
                <w:b w:val="0"/>
                <w:bCs/>
                <w:color w:val="000000"/>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454" w:hRule="atLeast"/>
          <w:jc w:val="center"/>
        </w:trPr>
        <w:tc>
          <w:tcPr>
            <w:tcW w:w="1441" w:type="dxa"/>
            <w:vMerge w:val="continue"/>
            <w:noWrap w:val="0"/>
            <w:vAlign w:val="center"/>
          </w:tcPr>
          <w:p/>
        </w:tc>
        <w:tc>
          <w:tcPr>
            <w:tcW w:w="1549" w:type="dxa"/>
            <w:gridSpan w:val="4"/>
            <w:vMerge w:val="continue"/>
            <w:noWrap w:val="0"/>
            <w:vAlign w:val="center"/>
          </w:tcPr>
          <w:p/>
        </w:tc>
        <w:tc>
          <w:tcPr>
            <w:tcW w:w="1417" w:type="dxa"/>
            <w:gridSpan w:val="2"/>
            <w:vMerge w:val="restart"/>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时效指标</w:t>
            </w:r>
          </w:p>
        </w:tc>
        <w:tc>
          <w:tcPr>
            <w:tcW w:w="2709" w:type="dxa"/>
            <w:gridSpan w:val="4"/>
            <w:noWrap w:val="0"/>
            <w:vAlign w:val="center"/>
          </w:tcPr>
          <w:p>
            <w:pPr>
              <w:autoSpaceDN w:val="0"/>
              <w:spacing w:line="320" w:lineRule="exact"/>
              <w:jc w:val="left"/>
              <w:textAlignment w:val="center"/>
              <w:rPr>
                <w:rFonts w:hint="eastAsia" w:ascii="仿宋_GB2312" w:eastAsia="仿宋_GB2312" w:cs="仿宋_GB2312"/>
                <w:color w:val="000000"/>
                <w:sz w:val="24"/>
              </w:rPr>
            </w:pPr>
            <w:r>
              <w:rPr>
                <w:rFonts w:hint="eastAsia" w:ascii="仿宋_GB2312" w:eastAsia="仿宋_GB2312" w:cs="仿宋_GB2312"/>
                <w:color w:val="000000"/>
                <w:sz w:val="24"/>
              </w:rPr>
              <w:t>指标1：严格按照预算安排支出</w:t>
            </w:r>
          </w:p>
        </w:tc>
        <w:tc>
          <w:tcPr>
            <w:tcW w:w="2684" w:type="dxa"/>
            <w:gridSpan w:val="6"/>
            <w:noWrap w:val="0"/>
            <w:vAlign w:val="center"/>
          </w:tcPr>
          <w:p>
            <w:pPr>
              <w:autoSpaceDN w:val="0"/>
              <w:spacing w:line="320" w:lineRule="exact"/>
              <w:jc w:val="center"/>
              <w:textAlignment w:val="center"/>
              <w:rPr>
                <w:rFonts w:hint="eastAsia" w:ascii="仿宋_GB2312" w:eastAsia="仿宋_GB2312" w:cs="仿宋_GB2312"/>
                <w:b/>
                <w:color w:val="000000"/>
                <w:sz w:val="24"/>
              </w:rPr>
            </w:pPr>
            <w:r>
              <w:rPr>
                <w:rFonts w:hint="eastAsia" w:ascii="仿宋_GB2312" w:eastAsia="仿宋_GB2312" w:cs="仿宋_GB2312"/>
                <w:b w:val="0"/>
                <w:bCs/>
                <w:color w:val="000000"/>
                <w:sz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454" w:hRule="atLeast"/>
          <w:jc w:val="center"/>
        </w:trPr>
        <w:tc>
          <w:tcPr>
            <w:tcW w:w="1441" w:type="dxa"/>
            <w:vMerge w:val="continue"/>
            <w:noWrap w:val="0"/>
            <w:vAlign w:val="center"/>
          </w:tcPr>
          <w:p/>
        </w:tc>
        <w:tc>
          <w:tcPr>
            <w:tcW w:w="1549" w:type="dxa"/>
            <w:gridSpan w:val="4"/>
            <w:vMerge w:val="continue"/>
            <w:noWrap w:val="0"/>
            <w:vAlign w:val="center"/>
          </w:tcPr>
          <w:p/>
        </w:tc>
        <w:tc>
          <w:tcPr>
            <w:tcW w:w="1417" w:type="dxa"/>
            <w:gridSpan w:val="2"/>
            <w:vMerge w:val="continue"/>
            <w:noWrap w:val="0"/>
            <w:vAlign w:val="center"/>
          </w:tcPr>
          <w:p/>
        </w:tc>
        <w:tc>
          <w:tcPr>
            <w:tcW w:w="2709" w:type="dxa"/>
            <w:gridSpan w:val="4"/>
            <w:noWrap w:val="0"/>
            <w:vAlign w:val="center"/>
          </w:tcPr>
          <w:p>
            <w:pPr>
              <w:autoSpaceDN w:val="0"/>
              <w:spacing w:line="320" w:lineRule="exact"/>
              <w:jc w:val="left"/>
              <w:textAlignment w:val="center"/>
              <w:rPr>
                <w:rFonts w:hint="eastAsia" w:ascii="仿宋_GB2312" w:eastAsia="仿宋_GB2312" w:cs="仿宋_GB2312"/>
                <w:color w:val="000000"/>
                <w:sz w:val="24"/>
              </w:rPr>
            </w:pPr>
            <w:r>
              <w:rPr>
                <w:rFonts w:hint="eastAsia" w:ascii="仿宋_GB2312" w:eastAsia="仿宋_GB2312" w:cs="仿宋_GB2312"/>
                <w:color w:val="000000"/>
                <w:sz w:val="24"/>
              </w:rPr>
              <w:t>指标2：年初计划工作全部完成</w:t>
            </w:r>
          </w:p>
        </w:tc>
        <w:tc>
          <w:tcPr>
            <w:tcW w:w="2684" w:type="dxa"/>
            <w:gridSpan w:val="6"/>
            <w:noWrap w:val="0"/>
            <w:vAlign w:val="center"/>
          </w:tcPr>
          <w:p>
            <w:pPr>
              <w:autoSpaceDN w:val="0"/>
              <w:spacing w:line="320" w:lineRule="exact"/>
              <w:jc w:val="center"/>
              <w:textAlignment w:val="center"/>
              <w:rPr>
                <w:rFonts w:hint="eastAsia" w:ascii="仿宋_GB2312" w:eastAsia="仿宋_GB2312" w:cs="仿宋_GB2312"/>
                <w:b/>
                <w:color w:val="000000"/>
                <w:sz w:val="24"/>
              </w:rPr>
            </w:pPr>
            <w:r>
              <w:rPr>
                <w:rFonts w:hint="eastAsia" w:ascii="仿宋_GB2312" w:eastAsia="仿宋_GB2312" w:cs="仿宋_GB2312"/>
                <w:b w:val="0"/>
                <w:bCs/>
                <w:color w:val="000000"/>
                <w:sz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454" w:hRule="atLeast"/>
          <w:jc w:val="center"/>
        </w:trPr>
        <w:tc>
          <w:tcPr>
            <w:tcW w:w="1441" w:type="dxa"/>
            <w:vMerge w:val="continue"/>
            <w:noWrap w:val="0"/>
            <w:vAlign w:val="center"/>
          </w:tcPr>
          <w:p/>
        </w:tc>
        <w:tc>
          <w:tcPr>
            <w:tcW w:w="1549" w:type="dxa"/>
            <w:gridSpan w:val="4"/>
            <w:vMerge w:val="continue"/>
            <w:noWrap w:val="0"/>
            <w:vAlign w:val="center"/>
          </w:tcPr>
          <w:p/>
        </w:tc>
        <w:tc>
          <w:tcPr>
            <w:tcW w:w="1417" w:type="dxa"/>
            <w:gridSpan w:val="2"/>
            <w:vMerge w:val="continue"/>
            <w:noWrap w:val="0"/>
            <w:vAlign w:val="center"/>
          </w:tcPr>
          <w:p/>
        </w:tc>
        <w:tc>
          <w:tcPr>
            <w:tcW w:w="2709" w:type="dxa"/>
            <w:gridSpan w:val="4"/>
            <w:noWrap w:val="0"/>
            <w:vAlign w:val="center"/>
          </w:tcPr>
          <w:p>
            <w:pPr>
              <w:autoSpaceDN w:val="0"/>
              <w:spacing w:line="320" w:lineRule="exact"/>
              <w:jc w:val="left"/>
              <w:textAlignment w:val="center"/>
              <w:rPr>
                <w:rFonts w:hint="eastAsia" w:ascii="仿宋_GB2312" w:eastAsia="仿宋_GB2312" w:cs="仿宋_GB2312"/>
                <w:color w:val="000000"/>
                <w:sz w:val="24"/>
              </w:rPr>
            </w:pPr>
          </w:p>
        </w:tc>
        <w:tc>
          <w:tcPr>
            <w:tcW w:w="2684" w:type="dxa"/>
            <w:gridSpan w:val="6"/>
            <w:noWrap w:val="0"/>
            <w:vAlign w:val="center"/>
          </w:tcPr>
          <w:p>
            <w:pPr>
              <w:autoSpaceDN w:val="0"/>
              <w:spacing w:line="320" w:lineRule="exact"/>
              <w:jc w:val="center"/>
              <w:textAlignment w:val="center"/>
              <w:rPr>
                <w:rFonts w:hint="eastAsia" w:asci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454" w:hRule="atLeast"/>
          <w:jc w:val="center"/>
        </w:trPr>
        <w:tc>
          <w:tcPr>
            <w:tcW w:w="1441" w:type="dxa"/>
            <w:vMerge w:val="continue"/>
            <w:noWrap w:val="0"/>
            <w:vAlign w:val="center"/>
          </w:tcPr>
          <w:p/>
        </w:tc>
        <w:tc>
          <w:tcPr>
            <w:tcW w:w="1549" w:type="dxa"/>
            <w:gridSpan w:val="4"/>
            <w:vMerge w:val="continue"/>
            <w:noWrap w:val="0"/>
            <w:vAlign w:val="center"/>
          </w:tcPr>
          <w:p/>
        </w:tc>
        <w:tc>
          <w:tcPr>
            <w:tcW w:w="1417" w:type="dxa"/>
            <w:gridSpan w:val="2"/>
            <w:vMerge w:val="restart"/>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成本指标</w:t>
            </w:r>
          </w:p>
        </w:tc>
        <w:tc>
          <w:tcPr>
            <w:tcW w:w="2709" w:type="dxa"/>
            <w:gridSpan w:val="4"/>
            <w:noWrap w:val="0"/>
            <w:vAlign w:val="center"/>
          </w:tcPr>
          <w:p>
            <w:pPr>
              <w:autoSpaceDN w:val="0"/>
              <w:spacing w:line="320" w:lineRule="exact"/>
              <w:jc w:val="left"/>
              <w:textAlignment w:val="center"/>
              <w:rPr>
                <w:rFonts w:hint="eastAsia" w:ascii="仿宋_GB2312" w:eastAsia="仿宋_GB2312" w:cs="仿宋_GB2312"/>
                <w:color w:val="000000"/>
                <w:sz w:val="24"/>
              </w:rPr>
            </w:pPr>
            <w:r>
              <w:rPr>
                <w:rFonts w:hint="eastAsia" w:ascii="仿宋_GB2312" w:eastAsia="仿宋_GB2312" w:cs="仿宋_GB2312"/>
                <w:color w:val="000000"/>
                <w:sz w:val="24"/>
              </w:rPr>
              <w:t>指标1：严格执行预算不超支</w:t>
            </w:r>
          </w:p>
        </w:tc>
        <w:tc>
          <w:tcPr>
            <w:tcW w:w="2684" w:type="dxa"/>
            <w:gridSpan w:val="6"/>
            <w:noWrap w:val="0"/>
            <w:vAlign w:val="center"/>
          </w:tcPr>
          <w:p>
            <w:pPr>
              <w:autoSpaceDN w:val="0"/>
              <w:spacing w:line="320" w:lineRule="exact"/>
              <w:jc w:val="center"/>
              <w:textAlignment w:val="center"/>
              <w:rPr>
                <w:rFonts w:hint="eastAsia" w:ascii="仿宋_GB2312" w:eastAsia="仿宋_GB2312" w:cs="仿宋_GB2312"/>
                <w:b/>
                <w:color w:val="000000"/>
                <w:sz w:val="24"/>
              </w:rPr>
            </w:pPr>
            <w:r>
              <w:rPr>
                <w:rFonts w:hint="eastAsia" w:ascii="仿宋_GB2312" w:eastAsia="仿宋_GB2312" w:cs="仿宋_GB2312"/>
                <w:b w:val="0"/>
                <w:bCs/>
                <w:color w:val="000000"/>
                <w:sz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454" w:hRule="atLeast"/>
          <w:jc w:val="center"/>
        </w:trPr>
        <w:tc>
          <w:tcPr>
            <w:tcW w:w="1441" w:type="dxa"/>
            <w:vMerge w:val="continue"/>
            <w:noWrap w:val="0"/>
            <w:vAlign w:val="center"/>
          </w:tcPr>
          <w:p/>
        </w:tc>
        <w:tc>
          <w:tcPr>
            <w:tcW w:w="1549" w:type="dxa"/>
            <w:gridSpan w:val="4"/>
            <w:vMerge w:val="continue"/>
            <w:noWrap w:val="0"/>
            <w:vAlign w:val="center"/>
          </w:tcPr>
          <w:p/>
        </w:tc>
        <w:tc>
          <w:tcPr>
            <w:tcW w:w="1417" w:type="dxa"/>
            <w:gridSpan w:val="2"/>
            <w:vMerge w:val="continue"/>
            <w:noWrap w:val="0"/>
            <w:vAlign w:val="center"/>
          </w:tcPr>
          <w:p/>
        </w:tc>
        <w:tc>
          <w:tcPr>
            <w:tcW w:w="2709" w:type="dxa"/>
            <w:gridSpan w:val="4"/>
            <w:noWrap w:val="0"/>
            <w:vAlign w:val="center"/>
          </w:tcPr>
          <w:p>
            <w:pPr>
              <w:autoSpaceDN w:val="0"/>
              <w:spacing w:line="320" w:lineRule="exact"/>
              <w:jc w:val="left"/>
              <w:textAlignment w:val="center"/>
              <w:rPr>
                <w:rFonts w:hint="eastAsia" w:ascii="仿宋_GB2312" w:eastAsia="仿宋_GB2312" w:cs="仿宋_GB2312"/>
                <w:color w:val="000000"/>
                <w:sz w:val="24"/>
              </w:rPr>
            </w:pPr>
            <w:r>
              <w:rPr>
                <w:rFonts w:hint="eastAsia" w:ascii="仿宋_GB2312" w:eastAsia="仿宋_GB2312" w:cs="仿宋_GB2312"/>
                <w:color w:val="000000"/>
                <w:sz w:val="24"/>
              </w:rPr>
              <w:t>指标2：</w:t>
            </w:r>
          </w:p>
        </w:tc>
        <w:tc>
          <w:tcPr>
            <w:tcW w:w="2684" w:type="dxa"/>
            <w:gridSpan w:val="6"/>
            <w:noWrap w:val="0"/>
            <w:vAlign w:val="center"/>
          </w:tcPr>
          <w:p>
            <w:pPr>
              <w:autoSpaceDN w:val="0"/>
              <w:spacing w:line="320" w:lineRule="exact"/>
              <w:jc w:val="center"/>
              <w:textAlignment w:val="center"/>
              <w:rPr>
                <w:rFonts w:hint="eastAsia" w:asci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454" w:hRule="atLeast"/>
          <w:jc w:val="center"/>
        </w:trPr>
        <w:tc>
          <w:tcPr>
            <w:tcW w:w="1441" w:type="dxa"/>
            <w:vMerge w:val="continue"/>
            <w:noWrap w:val="0"/>
            <w:vAlign w:val="center"/>
          </w:tcPr>
          <w:p/>
        </w:tc>
        <w:tc>
          <w:tcPr>
            <w:tcW w:w="1549" w:type="dxa"/>
            <w:gridSpan w:val="4"/>
            <w:vMerge w:val="continue"/>
            <w:noWrap w:val="0"/>
            <w:vAlign w:val="center"/>
          </w:tcPr>
          <w:p/>
        </w:tc>
        <w:tc>
          <w:tcPr>
            <w:tcW w:w="1417" w:type="dxa"/>
            <w:gridSpan w:val="2"/>
            <w:vMerge w:val="continue"/>
            <w:noWrap w:val="0"/>
            <w:vAlign w:val="center"/>
          </w:tcPr>
          <w:p/>
        </w:tc>
        <w:tc>
          <w:tcPr>
            <w:tcW w:w="2709" w:type="dxa"/>
            <w:gridSpan w:val="4"/>
            <w:noWrap w:val="0"/>
            <w:vAlign w:val="center"/>
          </w:tcPr>
          <w:p>
            <w:pPr>
              <w:autoSpaceDN w:val="0"/>
              <w:spacing w:line="320" w:lineRule="exact"/>
              <w:jc w:val="left"/>
              <w:textAlignment w:val="center"/>
              <w:rPr>
                <w:rFonts w:hint="eastAsia" w:ascii="仿宋_GB2312" w:eastAsia="仿宋_GB2312" w:cs="仿宋_GB2312"/>
                <w:color w:val="000000"/>
                <w:sz w:val="24"/>
              </w:rPr>
            </w:pPr>
            <w:r>
              <w:rPr>
                <w:rFonts w:hint="eastAsia" w:ascii="仿宋_GB2312" w:eastAsia="仿宋_GB2312" w:cs="仿宋_GB2312"/>
                <w:color w:val="000000"/>
                <w:sz w:val="24"/>
              </w:rPr>
              <w:t>……</w:t>
            </w:r>
          </w:p>
        </w:tc>
        <w:tc>
          <w:tcPr>
            <w:tcW w:w="2684" w:type="dxa"/>
            <w:gridSpan w:val="6"/>
            <w:noWrap w:val="0"/>
            <w:vAlign w:val="center"/>
          </w:tcPr>
          <w:p>
            <w:pPr>
              <w:autoSpaceDN w:val="0"/>
              <w:spacing w:line="320" w:lineRule="exact"/>
              <w:jc w:val="center"/>
              <w:textAlignment w:val="center"/>
              <w:rPr>
                <w:rFonts w:hint="eastAsia" w:asci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454" w:hRule="atLeast"/>
          <w:jc w:val="center"/>
        </w:trPr>
        <w:tc>
          <w:tcPr>
            <w:tcW w:w="1441" w:type="dxa"/>
            <w:vMerge w:val="continue"/>
            <w:noWrap w:val="0"/>
            <w:vAlign w:val="center"/>
          </w:tcPr>
          <w:p/>
        </w:tc>
        <w:tc>
          <w:tcPr>
            <w:tcW w:w="1549" w:type="dxa"/>
            <w:gridSpan w:val="4"/>
            <w:vMerge w:val="restart"/>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效益目标</w:t>
            </w:r>
          </w:p>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（预期实现的效益）</w:t>
            </w:r>
          </w:p>
        </w:tc>
        <w:tc>
          <w:tcPr>
            <w:tcW w:w="1417" w:type="dxa"/>
            <w:gridSpan w:val="2"/>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社会效益</w:t>
            </w:r>
          </w:p>
        </w:tc>
        <w:tc>
          <w:tcPr>
            <w:tcW w:w="2709" w:type="dxa"/>
            <w:gridSpan w:val="4"/>
            <w:noWrap w:val="0"/>
            <w:vAlign w:val="center"/>
          </w:tcPr>
          <w:p>
            <w:pPr>
              <w:autoSpaceDN w:val="0"/>
              <w:spacing w:line="320" w:lineRule="exact"/>
              <w:jc w:val="left"/>
              <w:textAlignment w:val="center"/>
              <w:rPr>
                <w:rFonts w:hint="eastAsia" w:ascii="仿宋_GB2312" w:eastAsia="仿宋_GB2312" w:cs="仿宋_GB2312"/>
                <w:color w:val="000000"/>
                <w:sz w:val="24"/>
              </w:rPr>
            </w:pPr>
            <w:r>
              <w:rPr>
                <w:rFonts w:hint="eastAsia" w:ascii="仿宋_GB2312" w:eastAsia="仿宋_GB2312" w:cs="仿宋_GB2312"/>
                <w:color w:val="000000"/>
                <w:sz w:val="24"/>
              </w:rPr>
              <w:t>指标1：</w:t>
            </w:r>
            <w:r>
              <w:rPr>
                <w:rFonts w:hint="eastAsia" w:ascii="仿宋_GB2312" w:eastAsia="仿宋_GB2312" w:cs="仿宋_GB2312"/>
                <w:color w:val="000000"/>
                <w:sz w:val="24"/>
                <w:lang w:val="zh-CN"/>
              </w:rPr>
              <w:t>作为县委的综合办事机构，力争各项工作先进，让群众满意，成为各部门、单位学习的榜样</w:t>
            </w:r>
          </w:p>
          <w:p>
            <w:pPr>
              <w:autoSpaceDN w:val="0"/>
              <w:spacing w:line="320" w:lineRule="exact"/>
              <w:jc w:val="left"/>
              <w:textAlignment w:val="center"/>
              <w:rPr>
                <w:rFonts w:hint="eastAsia" w:ascii="仿宋_GB2312" w:eastAsia="仿宋_GB2312" w:cs="仿宋_GB2312"/>
                <w:color w:val="000000"/>
                <w:sz w:val="24"/>
              </w:rPr>
            </w:pPr>
          </w:p>
        </w:tc>
        <w:tc>
          <w:tcPr>
            <w:tcW w:w="2684" w:type="dxa"/>
            <w:gridSpan w:val="6"/>
            <w:noWrap w:val="0"/>
            <w:vAlign w:val="center"/>
          </w:tcPr>
          <w:p>
            <w:pPr>
              <w:autoSpaceDN w:val="0"/>
              <w:spacing w:line="320" w:lineRule="exact"/>
              <w:jc w:val="center"/>
              <w:textAlignment w:val="center"/>
              <w:rPr>
                <w:rFonts w:hint="eastAsia" w:ascii="仿宋_GB2312" w:eastAsia="仿宋_GB2312" w:cs="仿宋_GB2312"/>
                <w:b/>
                <w:color w:val="000000"/>
                <w:sz w:val="24"/>
              </w:rPr>
            </w:pPr>
            <w:r>
              <w:rPr>
                <w:rFonts w:hint="eastAsia" w:ascii="仿宋_GB2312" w:eastAsia="仿宋_GB2312" w:cs="仿宋_GB2312"/>
                <w:b w:val="0"/>
                <w:bCs/>
                <w:color w:val="000000"/>
                <w:sz w:val="24"/>
              </w:rPr>
              <w:t>基本完成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454" w:hRule="atLeast"/>
          <w:jc w:val="center"/>
        </w:trPr>
        <w:tc>
          <w:tcPr>
            <w:tcW w:w="1441" w:type="dxa"/>
            <w:vMerge w:val="continue"/>
            <w:noWrap w:val="0"/>
            <w:vAlign w:val="center"/>
          </w:tcPr>
          <w:p/>
        </w:tc>
        <w:tc>
          <w:tcPr>
            <w:tcW w:w="1549" w:type="dxa"/>
            <w:gridSpan w:val="4"/>
            <w:vMerge w:val="continue"/>
            <w:noWrap w:val="0"/>
            <w:vAlign w:val="center"/>
          </w:tcPr>
          <w:p/>
        </w:tc>
        <w:tc>
          <w:tcPr>
            <w:tcW w:w="1417" w:type="dxa"/>
            <w:gridSpan w:val="2"/>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经济效益</w:t>
            </w:r>
          </w:p>
        </w:tc>
        <w:tc>
          <w:tcPr>
            <w:tcW w:w="2709" w:type="dxa"/>
            <w:gridSpan w:val="4"/>
            <w:noWrap w:val="0"/>
            <w:vAlign w:val="center"/>
          </w:tcPr>
          <w:p>
            <w:pPr>
              <w:autoSpaceDE w:val="0"/>
              <w:autoSpaceDN w:val="0"/>
              <w:adjustRightInd w:val="0"/>
              <w:spacing w:line="320" w:lineRule="exact"/>
              <w:jc w:val="left"/>
              <w:rPr>
                <w:rFonts w:ascii="仿宋_GB2312" w:eastAsia="仿宋_GB2312" w:cs="仿宋_GB2312"/>
                <w:color w:val="000000"/>
                <w:sz w:val="24"/>
                <w:lang w:val="zh-CN"/>
              </w:rPr>
            </w:pPr>
            <w:r>
              <w:rPr>
                <w:rFonts w:hint="eastAsia" w:ascii="仿宋_GB2312" w:eastAsia="仿宋_GB2312" w:cs="仿宋_GB2312"/>
                <w:color w:val="000000"/>
                <w:sz w:val="24"/>
              </w:rPr>
              <w:t>指标1：</w:t>
            </w:r>
            <w:r>
              <w:rPr>
                <w:rFonts w:hint="eastAsia" w:ascii="仿宋_GB2312" w:eastAsia="仿宋_GB2312" w:cs="仿宋_GB2312"/>
                <w:color w:val="000000"/>
                <w:sz w:val="24"/>
                <w:lang w:val="zh-CN"/>
              </w:rPr>
              <w:t>财政奖金效益最大化</w:t>
            </w:r>
          </w:p>
          <w:p>
            <w:pPr>
              <w:autoSpaceDN w:val="0"/>
              <w:spacing w:line="320" w:lineRule="exact"/>
              <w:jc w:val="left"/>
              <w:textAlignment w:val="center"/>
              <w:rPr>
                <w:rFonts w:hint="eastAsia" w:ascii="仿宋_GB2312" w:eastAsia="仿宋_GB2312" w:cs="仿宋_GB2312"/>
                <w:color w:val="000000"/>
                <w:sz w:val="24"/>
              </w:rPr>
            </w:pPr>
          </w:p>
        </w:tc>
        <w:tc>
          <w:tcPr>
            <w:tcW w:w="2684" w:type="dxa"/>
            <w:gridSpan w:val="6"/>
            <w:noWrap w:val="0"/>
            <w:vAlign w:val="center"/>
          </w:tcPr>
          <w:p>
            <w:pPr>
              <w:autoSpaceDN w:val="0"/>
              <w:spacing w:line="320" w:lineRule="exact"/>
              <w:jc w:val="center"/>
              <w:textAlignment w:val="center"/>
              <w:rPr>
                <w:rFonts w:hint="eastAsia" w:ascii="仿宋_GB2312" w:eastAsia="仿宋_GB2312" w:cs="仿宋_GB2312"/>
                <w:b/>
                <w:color w:val="000000"/>
                <w:sz w:val="24"/>
              </w:rPr>
            </w:pPr>
            <w:r>
              <w:rPr>
                <w:rFonts w:hint="eastAsia" w:ascii="仿宋_GB2312" w:eastAsia="仿宋_GB2312" w:cs="仿宋_GB2312"/>
                <w:b w:val="0"/>
                <w:bCs/>
                <w:color w:val="000000"/>
                <w:sz w:val="24"/>
              </w:rPr>
              <w:t>基本完成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454" w:hRule="atLeast"/>
          <w:jc w:val="center"/>
        </w:trPr>
        <w:tc>
          <w:tcPr>
            <w:tcW w:w="1441" w:type="dxa"/>
            <w:vMerge w:val="continue"/>
            <w:noWrap w:val="0"/>
            <w:vAlign w:val="center"/>
          </w:tcPr>
          <w:p/>
        </w:tc>
        <w:tc>
          <w:tcPr>
            <w:tcW w:w="1549" w:type="dxa"/>
            <w:gridSpan w:val="4"/>
            <w:vMerge w:val="continue"/>
            <w:noWrap w:val="0"/>
            <w:vAlign w:val="center"/>
          </w:tcPr>
          <w:p/>
        </w:tc>
        <w:tc>
          <w:tcPr>
            <w:tcW w:w="1417" w:type="dxa"/>
            <w:gridSpan w:val="2"/>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生态效益</w:t>
            </w:r>
          </w:p>
        </w:tc>
        <w:tc>
          <w:tcPr>
            <w:tcW w:w="2709" w:type="dxa"/>
            <w:gridSpan w:val="4"/>
            <w:noWrap w:val="0"/>
            <w:vAlign w:val="center"/>
          </w:tcPr>
          <w:p>
            <w:pPr>
              <w:autoSpaceDN w:val="0"/>
              <w:spacing w:line="320" w:lineRule="exact"/>
              <w:jc w:val="left"/>
              <w:textAlignment w:val="center"/>
              <w:rPr>
                <w:rFonts w:hint="eastAsia" w:ascii="仿宋_GB2312" w:eastAsia="仿宋_GB2312" w:cs="仿宋_GB2312"/>
                <w:color w:val="000000"/>
                <w:sz w:val="24"/>
              </w:rPr>
            </w:pPr>
            <w:r>
              <w:rPr>
                <w:rFonts w:hint="eastAsia" w:ascii="仿宋_GB2312" w:eastAsia="仿宋_GB2312" w:cs="仿宋_GB2312"/>
                <w:color w:val="000000"/>
                <w:sz w:val="24"/>
              </w:rPr>
              <w:t>指标1：</w:t>
            </w:r>
          </w:p>
          <w:p>
            <w:pPr>
              <w:autoSpaceDN w:val="0"/>
              <w:spacing w:line="320" w:lineRule="exact"/>
              <w:jc w:val="left"/>
              <w:textAlignment w:val="center"/>
              <w:rPr>
                <w:rFonts w:hint="eastAsia" w:ascii="仿宋_GB2312" w:eastAsia="仿宋_GB2312" w:cs="仿宋_GB2312"/>
                <w:color w:val="000000"/>
                <w:sz w:val="24"/>
              </w:rPr>
            </w:pPr>
            <w:r>
              <w:rPr>
                <w:rFonts w:hint="eastAsia" w:ascii="仿宋_GB2312" w:eastAsia="仿宋_GB2312" w:cs="仿宋_GB2312"/>
                <w:color w:val="000000"/>
                <w:sz w:val="24"/>
              </w:rPr>
              <w:t>指标2：</w:t>
            </w:r>
          </w:p>
          <w:p>
            <w:pPr>
              <w:autoSpaceDN w:val="0"/>
              <w:spacing w:line="320" w:lineRule="exact"/>
              <w:jc w:val="left"/>
              <w:textAlignment w:val="center"/>
              <w:rPr>
                <w:rFonts w:hint="eastAsia" w:ascii="仿宋_GB2312" w:eastAsia="仿宋_GB2312" w:cs="仿宋_GB2312"/>
                <w:color w:val="000000"/>
                <w:sz w:val="24"/>
              </w:rPr>
            </w:pPr>
            <w:r>
              <w:rPr>
                <w:rFonts w:hint="eastAsia" w:ascii="仿宋_GB2312" w:eastAsia="仿宋_GB2312" w:cs="仿宋_GB2312"/>
                <w:color w:val="000000"/>
                <w:sz w:val="24"/>
              </w:rPr>
              <w:t>……</w:t>
            </w:r>
          </w:p>
        </w:tc>
        <w:tc>
          <w:tcPr>
            <w:tcW w:w="2684" w:type="dxa"/>
            <w:gridSpan w:val="6"/>
            <w:noWrap w:val="0"/>
            <w:vAlign w:val="center"/>
          </w:tcPr>
          <w:p>
            <w:pPr>
              <w:autoSpaceDN w:val="0"/>
              <w:spacing w:line="320" w:lineRule="exact"/>
              <w:jc w:val="center"/>
              <w:textAlignment w:val="center"/>
              <w:rPr>
                <w:rFonts w:hint="eastAsia" w:ascii="仿宋_GB2312" w:eastAsia="仿宋_GB2312" w:cs="仿宋_GB2312"/>
                <w:b/>
                <w:color w:val="000000"/>
                <w:sz w:val="24"/>
              </w:rPr>
            </w:pPr>
            <w:r>
              <w:rPr>
                <w:rFonts w:hint="eastAsia" w:ascii="仿宋_GB2312" w:eastAsia="仿宋_GB2312" w:cs="仿宋_GB2312"/>
                <w:b w:val="0"/>
                <w:bCs/>
                <w:color w:val="000000"/>
                <w:sz w:val="24"/>
              </w:rPr>
              <w:t>不适用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454" w:hRule="atLeast"/>
          <w:jc w:val="center"/>
        </w:trPr>
        <w:tc>
          <w:tcPr>
            <w:tcW w:w="1441" w:type="dxa"/>
            <w:vMerge w:val="continue"/>
            <w:noWrap w:val="0"/>
            <w:vAlign w:val="center"/>
          </w:tcPr>
          <w:p/>
        </w:tc>
        <w:tc>
          <w:tcPr>
            <w:tcW w:w="1549" w:type="dxa"/>
            <w:gridSpan w:val="4"/>
            <w:vMerge w:val="continue"/>
            <w:noWrap w:val="0"/>
            <w:vAlign w:val="center"/>
          </w:tcPr>
          <w:p/>
        </w:tc>
        <w:tc>
          <w:tcPr>
            <w:tcW w:w="1417" w:type="dxa"/>
            <w:gridSpan w:val="2"/>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社会公众或服务对象满意度</w:t>
            </w:r>
          </w:p>
        </w:tc>
        <w:tc>
          <w:tcPr>
            <w:tcW w:w="2709" w:type="dxa"/>
            <w:gridSpan w:val="4"/>
            <w:noWrap w:val="0"/>
            <w:vAlign w:val="center"/>
          </w:tcPr>
          <w:p>
            <w:pPr>
              <w:autoSpaceDE w:val="0"/>
              <w:autoSpaceDN w:val="0"/>
              <w:adjustRightInd w:val="0"/>
              <w:spacing w:line="320" w:lineRule="exact"/>
              <w:jc w:val="left"/>
              <w:rPr>
                <w:rFonts w:hint="eastAsia" w:ascii="仿宋_GB2312" w:eastAsia="仿宋_GB2312" w:cs="仿宋_GB2312"/>
                <w:color w:val="000000"/>
                <w:sz w:val="24"/>
                <w:lang w:val="zh-CN"/>
              </w:rPr>
            </w:pPr>
            <w:r>
              <w:rPr>
                <w:rFonts w:hint="eastAsia" w:ascii="仿宋_GB2312" w:eastAsia="仿宋_GB2312" w:cs="仿宋_GB2312"/>
                <w:color w:val="000000"/>
                <w:sz w:val="24"/>
              </w:rPr>
              <w:t>指标1：</w:t>
            </w:r>
            <w:r>
              <w:rPr>
                <w:rFonts w:hint="eastAsia" w:ascii="仿宋_GB2312" w:eastAsia="仿宋_GB2312" w:cs="仿宋_GB2312"/>
                <w:color w:val="000000"/>
                <w:sz w:val="24"/>
                <w:lang w:val="zh-CN"/>
              </w:rPr>
              <w:t>勤政、廉政，执政为民，成为人民群众高度满意的文明单位。满意率95%以上</w:t>
            </w:r>
          </w:p>
        </w:tc>
        <w:tc>
          <w:tcPr>
            <w:tcW w:w="2684" w:type="dxa"/>
            <w:gridSpan w:val="6"/>
            <w:noWrap w:val="0"/>
            <w:vAlign w:val="center"/>
          </w:tcPr>
          <w:p>
            <w:pPr>
              <w:autoSpaceDN w:val="0"/>
              <w:spacing w:line="320" w:lineRule="exact"/>
              <w:jc w:val="center"/>
              <w:textAlignment w:val="center"/>
              <w:rPr>
                <w:rFonts w:hint="eastAsia" w:ascii="仿宋_GB2312" w:eastAsia="仿宋_GB2312" w:cs="仿宋_GB2312"/>
                <w:b/>
                <w:color w:val="000000"/>
                <w:sz w:val="24"/>
              </w:rPr>
            </w:pPr>
            <w:r>
              <w:rPr>
                <w:rFonts w:hint="eastAsia" w:ascii="仿宋_GB2312" w:eastAsia="仿宋_GB2312" w:cs="仿宋_GB2312"/>
                <w:b w:val="0"/>
                <w:bCs/>
                <w:color w:val="000000"/>
                <w:sz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567" w:hRule="atLeast"/>
          <w:jc w:val="center"/>
        </w:trPr>
        <w:tc>
          <w:tcPr>
            <w:tcW w:w="2990" w:type="dxa"/>
            <w:gridSpan w:val="5"/>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绩效自评综合得分</w:t>
            </w:r>
          </w:p>
        </w:tc>
        <w:tc>
          <w:tcPr>
            <w:tcW w:w="6810" w:type="dxa"/>
            <w:gridSpan w:val="12"/>
            <w:noWrap w:val="0"/>
            <w:vAlign w:val="center"/>
          </w:tcPr>
          <w:p>
            <w:pPr>
              <w:autoSpaceDN w:val="0"/>
              <w:spacing w:line="320" w:lineRule="exact"/>
              <w:jc w:val="center"/>
              <w:textAlignment w:val="center"/>
              <w:rPr>
                <w:rFonts w:hint="default" w:ascii="仿宋_GB2312" w:eastAsia="仿宋_GB2312" w:cs="仿宋_GB2312"/>
                <w:color w:val="000000"/>
                <w:sz w:val="24"/>
                <w:lang w:val="en-US" w:eastAsia="zh-CN"/>
              </w:rPr>
            </w:pPr>
            <w:r>
              <w:rPr>
                <w:rFonts w:hint="eastAsia" w:ascii="仿宋_GB2312" w:eastAsia="仿宋_GB2312" w:cs="仿宋_GB2312"/>
                <w:color w:val="000000"/>
                <w:sz w:val="24"/>
                <w:lang w:val="en-US" w:eastAsia="zh-CN"/>
              </w:rPr>
              <w:t>95.5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567" w:hRule="atLeast"/>
          <w:jc w:val="center"/>
        </w:trPr>
        <w:tc>
          <w:tcPr>
            <w:tcW w:w="2990" w:type="dxa"/>
            <w:gridSpan w:val="5"/>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评价等次</w:t>
            </w:r>
          </w:p>
        </w:tc>
        <w:tc>
          <w:tcPr>
            <w:tcW w:w="6810" w:type="dxa"/>
            <w:gridSpan w:val="12"/>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80" w:hRule="atLeast"/>
          <w:jc w:val="center"/>
        </w:trPr>
        <w:tc>
          <w:tcPr>
            <w:tcW w:w="9800" w:type="dxa"/>
            <w:gridSpan w:val="17"/>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黑体" w:eastAsia="黑体" w:cs="黑体"/>
                <w:color w:val="000000"/>
                <w:sz w:val="28"/>
                <w:szCs w:val="28"/>
              </w:rPr>
              <w:t>四、评价人员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567" w:hRule="atLeast"/>
          <w:jc w:val="center"/>
        </w:trPr>
        <w:tc>
          <w:tcPr>
            <w:tcW w:w="1654" w:type="dxa"/>
            <w:gridSpan w:val="2"/>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姓  名</w:t>
            </w:r>
          </w:p>
        </w:tc>
        <w:tc>
          <w:tcPr>
            <w:tcW w:w="3561" w:type="dxa"/>
            <w:gridSpan w:val="6"/>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职务/职称</w:t>
            </w:r>
          </w:p>
        </w:tc>
        <w:tc>
          <w:tcPr>
            <w:tcW w:w="1479" w:type="dxa"/>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单  位</w:t>
            </w:r>
          </w:p>
        </w:tc>
        <w:tc>
          <w:tcPr>
            <w:tcW w:w="3106" w:type="dxa"/>
            <w:gridSpan w:val="8"/>
            <w:noWrap w:val="0"/>
            <w:vAlign w:val="center"/>
          </w:tcPr>
          <w:p>
            <w:pPr>
              <w:autoSpaceDN w:val="0"/>
              <w:spacing w:line="320" w:lineRule="exact"/>
              <w:jc w:val="center"/>
              <w:textAlignment w:val="center"/>
              <w:rPr>
                <w:rFonts w:hint="eastAsia" w:ascii="仿宋_GB2312" w:eastAsia="仿宋_GB2312" w:cs="仿宋_GB2312"/>
                <w:color w:val="000000"/>
                <w:sz w:val="24"/>
              </w:rPr>
            </w:pPr>
            <w:r>
              <w:rPr>
                <w:rFonts w:hint="eastAsia" w:ascii="仿宋_GB2312" w:eastAsia="仿宋_GB2312" w:cs="仿宋_GB2312"/>
                <w:color w:val="000000"/>
                <w:sz w:val="24"/>
              </w:rPr>
              <w:t>签  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80" w:hRule="atLeast"/>
          <w:jc w:val="center"/>
        </w:trPr>
        <w:tc>
          <w:tcPr>
            <w:tcW w:w="1654" w:type="dxa"/>
            <w:gridSpan w:val="2"/>
            <w:noWrap w:val="0"/>
            <w:vAlign w:val="center"/>
          </w:tcPr>
          <w:p>
            <w:pPr>
              <w:autoSpaceDE w:val="0"/>
              <w:autoSpaceDN w:val="0"/>
              <w:adjustRightInd w:val="0"/>
              <w:spacing w:line="320" w:lineRule="exact"/>
              <w:jc w:val="center"/>
              <w:rPr>
                <w:rFonts w:hint="default" w:ascii="仿宋_GB2312" w:eastAsia="仿宋_GB2312" w:cs="仿宋_GB2312"/>
                <w:color w:val="000000"/>
                <w:sz w:val="24"/>
                <w:lang w:val="en-US" w:eastAsia="zh-CN"/>
              </w:rPr>
            </w:pPr>
            <w:r>
              <w:rPr>
                <w:rFonts w:hint="eastAsia" w:ascii="仿宋_GB2312" w:eastAsia="仿宋_GB2312" w:cs="仿宋_GB2312"/>
                <w:color w:val="000000"/>
                <w:sz w:val="24"/>
                <w:lang w:val="en-US" w:eastAsia="zh-CN"/>
              </w:rPr>
              <w:t>欧珍爱</w:t>
            </w:r>
          </w:p>
        </w:tc>
        <w:tc>
          <w:tcPr>
            <w:tcW w:w="3561" w:type="dxa"/>
            <w:gridSpan w:val="6"/>
            <w:noWrap w:val="0"/>
            <w:vAlign w:val="center"/>
          </w:tcPr>
          <w:p>
            <w:pPr>
              <w:autoSpaceDE w:val="0"/>
              <w:autoSpaceDN w:val="0"/>
              <w:adjustRightInd w:val="0"/>
              <w:spacing w:line="320" w:lineRule="exact"/>
              <w:jc w:val="center"/>
              <w:rPr>
                <w:rFonts w:ascii="仿宋_GB2312" w:eastAsia="仿宋_GB2312" w:cs="仿宋_GB2312"/>
                <w:color w:val="000000"/>
                <w:sz w:val="24"/>
                <w:lang w:val="zh-CN"/>
              </w:rPr>
            </w:pPr>
            <w:r>
              <w:rPr>
                <w:rFonts w:hint="eastAsia" w:ascii="仿宋_GB2312" w:eastAsia="仿宋_GB2312" w:cs="仿宋_GB2312"/>
                <w:color w:val="000000"/>
                <w:sz w:val="24"/>
                <w:lang w:val="en-US" w:eastAsia="zh-CN"/>
              </w:rPr>
              <w:t>县委办副主任、县委台办主任、四</w:t>
            </w:r>
            <w:r>
              <w:rPr>
                <w:rFonts w:hint="eastAsia" w:ascii="仿宋_GB2312" w:eastAsia="仿宋_GB2312" w:cs="仿宋_GB2312"/>
                <w:color w:val="000000"/>
                <w:sz w:val="24"/>
                <w:lang w:val="zh-CN"/>
              </w:rPr>
              <w:t>级调研员</w:t>
            </w:r>
          </w:p>
        </w:tc>
        <w:tc>
          <w:tcPr>
            <w:tcW w:w="1479" w:type="dxa"/>
            <w:noWrap w:val="0"/>
            <w:vAlign w:val="center"/>
          </w:tcPr>
          <w:p>
            <w:pPr>
              <w:autoSpaceDE w:val="0"/>
              <w:autoSpaceDN w:val="0"/>
              <w:adjustRightInd w:val="0"/>
              <w:spacing w:line="320" w:lineRule="exact"/>
              <w:jc w:val="center"/>
              <w:rPr>
                <w:rFonts w:ascii="仿宋_GB2312" w:eastAsia="仿宋_GB2312" w:cs="仿宋_GB2312"/>
                <w:color w:val="000000"/>
                <w:sz w:val="24"/>
                <w:lang w:val="zh-CN"/>
              </w:rPr>
            </w:pPr>
            <w:r>
              <w:rPr>
                <w:rFonts w:hint="eastAsia" w:ascii="仿宋_GB2312" w:eastAsia="仿宋_GB2312" w:cs="仿宋_GB2312"/>
                <w:color w:val="000000"/>
                <w:sz w:val="24"/>
                <w:lang w:val="zh-CN"/>
              </w:rPr>
              <w:t>县委办</w:t>
            </w:r>
          </w:p>
        </w:tc>
        <w:tc>
          <w:tcPr>
            <w:tcW w:w="3106" w:type="dxa"/>
            <w:gridSpan w:val="8"/>
            <w:noWrap w:val="0"/>
            <w:vAlign w:val="center"/>
          </w:tcPr>
          <w:p>
            <w:pPr>
              <w:autoSpaceDE w:val="0"/>
              <w:autoSpaceDN w:val="0"/>
              <w:adjustRightInd w:val="0"/>
              <w:spacing w:line="320" w:lineRule="exact"/>
              <w:jc w:val="center"/>
              <w:rPr>
                <w:rFonts w:ascii="仿宋_GB2312" w:eastAsia="仿宋_GB2312" w:cs="仿宋_GB2312"/>
                <w:color w:val="000000"/>
                <w:sz w:val="24"/>
                <w:lang w:val="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80" w:hRule="atLeast"/>
          <w:jc w:val="center"/>
        </w:trPr>
        <w:tc>
          <w:tcPr>
            <w:tcW w:w="1654" w:type="dxa"/>
            <w:gridSpan w:val="2"/>
            <w:noWrap w:val="0"/>
            <w:vAlign w:val="center"/>
          </w:tcPr>
          <w:p>
            <w:pPr>
              <w:autoSpaceDE w:val="0"/>
              <w:autoSpaceDN w:val="0"/>
              <w:adjustRightInd w:val="0"/>
              <w:spacing w:line="320" w:lineRule="exact"/>
              <w:jc w:val="center"/>
              <w:rPr>
                <w:rFonts w:ascii="仿宋_GB2312" w:eastAsia="仿宋_GB2312" w:cs="仿宋_GB2312"/>
                <w:color w:val="000000"/>
                <w:sz w:val="24"/>
                <w:lang w:val="zh-CN"/>
              </w:rPr>
            </w:pPr>
            <w:r>
              <w:rPr>
                <w:rFonts w:hint="eastAsia" w:ascii="仿宋_GB2312" w:eastAsia="仿宋_GB2312" w:cs="仿宋_GB2312"/>
                <w:color w:val="000000"/>
                <w:sz w:val="24"/>
                <w:lang w:val="zh-CN"/>
              </w:rPr>
              <w:t>欧阳涛</w:t>
            </w:r>
          </w:p>
        </w:tc>
        <w:tc>
          <w:tcPr>
            <w:tcW w:w="3561" w:type="dxa"/>
            <w:gridSpan w:val="6"/>
            <w:noWrap w:val="0"/>
            <w:vAlign w:val="center"/>
          </w:tcPr>
          <w:p>
            <w:pPr>
              <w:autoSpaceDE w:val="0"/>
              <w:autoSpaceDN w:val="0"/>
              <w:adjustRightInd w:val="0"/>
              <w:spacing w:line="320" w:lineRule="exact"/>
              <w:jc w:val="center"/>
              <w:rPr>
                <w:rFonts w:ascii="仿宋_GB2312" w:eastAsia="仿宋_GB2312" w:cs="仿宋_GB2312"/>
                <w:color w:val="000000"/>
                <w:sz w:val="24"/>
                <w:lang w:val="zh-CN"/>
              </w:rPr>
            </w:pPr>
            <w:r>
              <w:rPr>
                <w:rFonts w:hint="eastAsia" w:ascii="仿宋_GB2312" w:eastAsia="仿宋_GB2312" w:cs="仿宋_GB2312"/>
                <w:color w:val="000000"/>
                <w:sz w:val="24"/>
                <w:lang w:val="zh-CN"/>
              </w:rPr>
              <w:t>行政事务室主任、</w:t>
            </w:r>
            <w:r>
              <w:rPr>
                <w:rFonts w:hint="eastAsia" w:ascii="仿宋_GB2312" w:eastAsia="仿宋_GB2312" w:cs="仿宋_GB2312"/>
                <w:color w:val="000000"/>
                <w:sz w:val="24"/>
                <w:lang w:val="en-US" w:eastAsia="zh-CN"/>
              </w:rPr>
              <w:t>三级主任科员</w:t>
            </w:r>
          </w:p>
        </w:tc>
        <w:tc>
          <w:tcPr>
            <w:tcW w:w="1479" w:type="dxa"/>
            <w:noWrap w:val="0"/>
            <w:vAlign w:val="center"/>
          </w:tcPr>
          <w:p>
            <w:pPr>
              <w:autoSpaceDE w:val="0"/>
              <w:autoSpaceDN w:val="0"/>
              <w:adjustRightInd w:val="0"/>
              <w:spacing w:line="320" w:lineRule="exact"/>
              <w:jc w:val="center"/>
              <w:rPr>
                <w:rFonts w:ascii="仿宋_GB2312" w:eastAsia="仿宋_GB2312" w:cs="仿宋_GB2312"/>
                <w:color w:val="000000"/>
                <w:sz w:val="24"/>
                <w:lang w:val="zh-CN"/>
              </w:rPr>
            </w:pPr>
            <w:r>
              <w:rPr>
                <w:rFonts w:hint="eastAsia" w:ascii="仿宋_GB2312" w:eastAsia="仿宋_GB2312" w:cs="仿宋_GB2312"/>
                <w:color w:val="000000"/>
                <w:sz w:val="24"/>
                <w:lang w:val="zh-CN"/>
              </w:rPr>
              <w:t>县委办</w:t>
            </w:r>
          </w:p>
        </w:tc>
        <w:tc>
          <w:tcPr>
            <w:tcW w:w="3106" w:type="dxa"/>
            <w:gridSpan w:val="8"/>
            <w:noWrap w:val="0"/>
            <w:vAlign w:val="center"/>
          </w:tcPr>
          <w:p>
            <w:pPr>
              <w:autoSpaceDE w:val="0"/>
              <w:autoSpaceDN w:val="0"/>
              <w:adjustRightInd w:val="0"/>
              <w:spacing w:line="320" w:lineRule="exact"/>
              <w:jc w:val="center"/>
              <w:rPr>
                <w:rFonts w:ascii="仿宋_GB2312" w:eastAsia="仿宋_GB2312" w:cs="仿宋_GB2312"/>
                <w:color w:val="000000"/>
                <w:sz w:val="24"/>
                <w:lang w:val="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80" w:hRule="atLeast"/>
          <w:jc w:val="center"/>
        </w:trPr>
        <w:tc>
          <w:tcPr>
            <w:tcW w:w="1654" w:type="dxa"/>
            <w:gridSpan w:val="2"/>
            <w:noWrap w:val="0"/>
            <w:vAlign w:val="center"/>
          </w:tcPr>
          <w:p>
            <w:pPr>
              <w:autoSpaceDE w:val="0"/>
              <w:autoSpaceDN w:val="0"/>
              <w:adjustRightInd w:val="0"/>
              <w:spacing w:line="320" w:lineRule="exact"/>
              <w:jc w:val="center"/>
              <w:rPr>
                <w:rFonts w:ascii="仿宋_GB2312" w:eastAsia="仿宋_GB2312" w:cs="仿宋_GB2312"/>
                <w:color w:val="000000"/>
                <w:sz w:val="24"/>
                <w:lang w:val="zh-CN"/>
              </w:rPr>
            </w:pPr>
            <w:r>
              <w:rPr>
                <w:rFonts w:hint="eastAsia" w:ascii="仿宋_GB2312" w:eastAsia="仿宋_GB2312" w:cs="仿宋_GB2312"/>
                <w:color w:val="000000"/>
                <w:sz w:val="24"/>
                <w:lang w:val="zh-CN"/>
              </w:rPr>
              <w:t>肖丹丹</w:t>
            </w:r>
          </w:p>
        </w:tc>
        <w:tc>
          <w:tcPr>
            <w:tcW w:w="3561" w:type="dxa"/>
            <w:gridSpan w:val="6"/>
            <w:noWrap w:val="0"/>
            <w:vAlign w:val="center"/>
          </w:tcPr>
          <w:p>
            <w:pPr>
              <w:autoSpaceDE w:val="0"/>
              <w:autoSpaceDN w:val="0"/>
              <w:adjustRightInd w:val="0"/>
              <w:spacing w:line="320" w:lineRule="exact"/>
              <w:jc w:val="center"/>
              <w:rPr>
                <w:rFonts w:ascii="仿宋_GB2312" w:eastAsia="仿宋_GB2312" w:cs="仿宋_GB2312"/>
                <w:color w:val="000000"/>
                <w:sz w:val="24"/>
                <w:lang w:val="zh-CN"/>
              </w:rPr>
            </w:pPr>
            <w:r>
              <w:rPr>
                <w:rFonts w:hint="eastAsia" w:ascii="仿宋_GB2312" w:eastAsia="仿宋_GB2312" w:cs="仿宋_GB2312"/>
                <w:color w:val="000000"/>
                <w:sz w:val="24"/>
                <w:lang w:val="zh-CN"/>
              </w:rPr>
              <w:t>人事室主任</w:t>
            </w:r>
          </w:p>
        </w:tc>
        <w:tc>
          <w:tcPr>
            <w:tcW w:w="1479" w:type="dxa"/>
            <w:noWrap w:val="0"/>
            <w:vAlign w:val="center"/>
          </w:tcPr>
          <w:p>
            <w:pPr>
              <w:autoSpaceDE w:val="0"/>
              <w:autoSpaceDN w:val="0"/>
              <w:adjustRightInd w:val="0"/>
              <w:spacing w:line="320" w:lineRule="exact"/>
              <w:jc w:val="center"/>
              <w:rPr>
                <w:rFonts w:ascii="仿宋_GB2312" w:eastAsia="仿宋_GB2312" w:cs="仿宋_GB2312"/>
                <w:color w:val="000000"/>
                <w:sz w:val="24"/>
                <w:lang w:val="zh-CN"/>
              </w:rPr>
            </w:pPr>
            <w:r>
              <w:rPr>
                <w:rFonts w:hint="eastAsia" w:ascii="仿宋_GB2312" w:eastAsia="仿宋_GB2312" w:cs="仿宋_GB2312"/>
                <w:color w:val="000000"/>
                <w:sz w:val="24"/>
                <w:lang w:val="zh-CN"/>
              </w:rPr>
              <w:t>县委办</w:t>
            </w:r>
          </w:p>
        </w:tc>
        <w:tc>
          <w:tcPr>
            <w:tcW w:w="3106" w:type="dxa"/>
            <w:gridSpan w:val="8"/>
            <w:noWrap w:val="0"/>
            <w:vAlign w:val="center"/>
          </w:tcPr>
          <w:p>
            <w:pPr>
              <w:autoSpaceDE w:val="0"/>
              <w:autoSpaceDN w:val="0"/>
              <w:adjustRightInd w:val="0"/>
              <w:spacing w:line="320" w:lineRule="exact"/>
              <w:jc w:val="center"/>
              <w:rPr>
                <w:rFonts w:ascii="仿宋_GB2312" w:eastAsia="仿宋_GB2312" w:cs="仿宋_GB2312"/>
                <w:color w:val="000000"/>
                <w:sz w:val="24"/>
                <w:lang w:val="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80" w:hRule="atLeast"/>
          <w:jc w:val="center"/>
        </w:trPr>
        <w:tc>
          <w:tcPr>
            <w:tcW w:w="1654" w:type="dxa"/>
            <w:gridSpan w:val="2"/>
            <w:noWrap w:val="0"/>
            <w:vAlign w:val="center"/>
          </w:tcPr>
          <w:p>
            <w:pPr>
              <w:autoSpaceDE w:val="0"/>
              <w:autoSpaceDN w:val="0"/>
              <w:adjustRightInd w:val="0"/>
              <w:spacing w:line="320" w:lineRule="exact"/>
              <w:jc w:val="center"/>
              <w:rPr>
                <w:rFonts w:ascii="仿宋_GB2312" w:eastAsia="仿宋_GB2312" w:cs="仿宋_GB2312"/>
                <w:color w:val="000000"/>
                <w:sz w:val="24"/>
                <w:lang w:val="zh-CN"/>
              </w:rPr>
            </w:pPr>
            <w:r>
              <w:rPr>
                <w:rFonts w:hint="eastAsia" w:ascii="仿宋_GB2312" w:eastAsia="仿宋_GB2312" w:cs="仿宋_GB2312"/>
                <w:color w:val="000000"/>
                <w:sz w:val="24"/>
                <w:lang w:val="zh-CN"/>
              </w:rPr>
              <w:t>曾  贤</w:t>
            </w:r>
          </w:p>
        </w:tc>
        <w:tc>
          <w:tcPr>
            <w:tcW w:w="3561" w:type="dxa"/>
            <w:gridSpan w:val="6"/>
            <w:noWrap w:val="0"/>
            <w:vAlign w:val="center"/>
          </w:tcPr>
          <w:p>
            <w:pPr>
              <w:autoSpaceDE w:val="0"/>
              <w:autoSpaceDN w:val="0"/>
              <w:adjustRightInd w:val="0"/>
              <w:spacing w:line="320" w:lineRule="exact"/>
              <w:jc w:val="center"/>
              <w:rPr>
                <w:rFonts w:ascii="仿宋_GB2312" w:eastAsia="仿宋_GB2312" w:cs="仿宋_GB2312"/>
                <w:color w:val="000000"/>
                <w:sz w:val="24"/>
                <w:lang w:val="zh-CN"/>
              </w:rPr>
            </w:pPr>
            <w:r>
              <w:rPr>
                <w:rFonts w:hint="eastAsia" w:ascii="仿宋_GB2312" w:eastAsia="仿宋_GB2312" w:cs="仿宋_GB2312"/>
                <w:color w:val="000000"/>
                <w:sz w:val="24"/>
                <w:lang w:val="zh-CN"/>
              </w:rPr>
              <w:t>督查专员</w:t>
            </w:r>
          </w:p>
        </w:tc>
        <w:tc>
          <w:tcPr>
            <w:tcW w:w="1479" w:type="dxa"/>
            <w:noWrap w:val="0"/>
            <w:vAlign w:val="center"/>
          </w:tcPr>
          <w:p>
            <w:pPr>
              <w:autoSpaceDE w:val="0"/>
              <w:autoSpaceDN w:val="0"/>
              <w:adjustRightInd w:val="0"/>
              <w:spacing w:line="320" w:lineRule="exact"/>
              <w:jc w:val="center"/>
              <w:rPr>
                <w:rFonts w:ascii="仿宋_GB2312" w:eastAsia="仿宋_GB2312" w:cs="仿宋_GB2312"/>
                <w:color w:val="000000"/>
                <w:sz w:val="24"/>
                <w:lang w:val="zh-CN"/>
              </w:rPr>
            </w:pPr>
            <w:r>
              <w:rPr>
                <w:rFonts w:hint="eastAsia" w:ascii="仿宋_GB2312" w:eastAsia="仿宋_GB2312" w:cs="仿宋_GB2312"/>
                <w:color w:val="000000"/>
                <w:sz w:val="24"/>
                <w:lang w:val="zh-CN"/>
              </w:rPr>
              <w:t>县委办</w:t>
            </w:r>
          </w:p>
        </w:tc>
        <w:tc>
          <w:tcPr>
            <w:tcW w:w="3106" w:type="dxa"/>
            <w:gridSpan w:val="8"/>
            <w:noWrap w:val="0"/>
            <w:vAlign w:val="center"/>
          </w:tcPr>
          <w:p>
            <w:pPr>
              <w:autoSpaceDE w:val="0"/>
              <w:autoSpaceDN w:val="0"/>
              <w:adjustRightInd w:val="0"/>
              <w:spacing w:line="320" w:lineRule="exact"/>
              <w:jc w:val="center"/>
              <w:rPr>
                <w:rFonts w:ascii="仿宋_GB2312" w:eastAsia="仿宋_GB2312" w:cs="仿宋_GB2312"/>
                <w:color w:val="000000"/>
                <w:sz w:val="24"/>
                <w:lang w:val="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2975" w:hRule="atLeast"/>
          <w:jc w:val="center"/>
        </w:trPr>
        <w:tc>
          <w:tcPr>
            <w:tcW w:w="9800" w:type="dxa"/>
            <w:gridSpan w:val="17"/>
            <w:noWrap w:val="0"/>
            <w:vAlign w:val="center"/>
          </w:tcPr>
          <w:p>
            <w:pPr>
              <w:autoSpaceDN w:val="0"/>
              <w:spacing w:line="320" w:lineRule="exact"/>
              <w:jc w:val="left"/>
              <w:textAlignment w:val="center"/>
              <w:rPr>
                <w:rFonts w:hint="eastAsia" w:ascii="仿宋_GB2312" w:eastAsia="仿宋_GB2312" w:cs="仿宋_GB2312"/>
                <w:color w:val="000000"/>
                <w:sz w:val="24"/>
              </w:rPr>
            </w:pPr>
            <w:r>
              <w:rPr>
                <w:rFonts w:hint="eastAsia" w:ascii="仿宋_GB2312" w:eastAsia="仿宋_GB2312" w:cs="仿宋_GB2312"/>
                <w:color w:val="000000"/>
                <w:sz w:val="24"/>
              </w:rPr>
              <w:t>评价组组长（签字）：</w:t>
            </w:r>
          </w:p>
          <w:p>
            <w:pPr>
              <w:autoSpaceDN w:val="0"/>
              <w:spacing w:line="320" w:lineRule="exact"/>
              <w:jc w:val="left"/>
              <w:textAlignment w:val="center"/>
              <w:rPr>
                <w:rFonts w:hint="eastAsia" w:ascii="仿宋_GB2312" w:eastAsia="仿宋_GB2312" w:cs="仿宋_GB2312"/>
                <w:color w:val="000000"/>
                <w:sz w:val="24"/>
              </w:rPr>
            </w:pPr>
          </w:p>
          <w:p>
            <w:pPr>
              <w:autoSpaceDN w:val="0"/>
              <w:spacing w:line="320" w:lineRule="exact"/>
              <w:jc w:val="left"/>
              <w:textAlignment w:val="center"/>
              <w:rPr>
                <w:rFonts w:hint="eastAsia" w:ascii="仿宋_GB2312" w:eastAsia="仿宋_GB2312" w:cs="仿宋_GB2312"/>
                <w:color w:val="000000"/>
                <w:sz w:val="24"/>
              </w:rPr>
            </w:pPr>
          </w:p>
          <w:p>
            <w:pPr>
              <w:autoSpaceDN w:val="0"/>
              <w:spacing w:line="320" w:lineRule="exact"/>
              <w:jc w:val="left"/>
              <w:textAlignment w:val="center"/>
              <w:rPr>
                <w:rFonts w:hint="eastAsia" w:ascii="仿宋_GB2312" w:eastAsia="仿宋_GB2312" w:cs="仿宋_GB2312"/>
                <w:color w:val="000000"/>
                <w:sz w:val="24"/>
              </w:rPr>
            </w:pPr>
          </w:p>
          <w:p>
            <w:pPr>
              <w:autoSpaceDN w:val="0"/>
              <w:spacing w:line="320" w:lineRule="exact"/>
              <w:jc w:val="left"/>
              <w:textAlignment w:val="center"/>
              <w:rPr>
                <w:rFonts w:hint="eastAsia" w:ascii="仿宋_GB2312" w:eastAsia="仿宋_GB2312" w:cs="仿宋_GB2312"/>
                <w:color w:val="000000"/>
                <w:sz w:val="24"/>
              </w:rPr>
            </w:pPr>
          </w:p>
          <w:p>
            <w:pPr>
              <w:autoSpaceDN w:val="0"/>
              <w:spacing w:line="320" w:lineRule="exact"/>
              <w:jc w:val="left"/>
              <w:textAlignment w:val="center"/>
              <w:rPr>
                <w:rFonts w:hint="eastAsia" w:ascii="仿宋_GB2312" w:eastAsia="仿宋_GB2312" w:cs="仿宋_GB2312"/>
                <w:color w:val="000000"/>
                <w:sz w:val="24"/>
              </w:rPr>
            </w:pPr>
          </w:p>
          <w:p>
            <w:pPr>
              <w:autoSpaceDN w:val="0"/>
              <w:spacing w:line="320" w:lineRule="exact"/>
              <w:jc w:val="left"/>
              <w:textAlignment w:val="center"/>
              <w:rPr>
                <w:rFonts w:hint="eastAsia" w:ascii="仿宋_GB2312" w:eastAsia="仿宋_GB2312" w:cs="仿宋_GB2312"/>
                <w:color w:val="000000"/>
                <w:sz w:val="24"/>
              </w:rPr>
            </w:pPr>
            <w:r>
              <w:rPr>
                <w:rFonts w:hint="eastAsia" w:ascii="仿宋_GB2312" w:eastAsia="仿宋_GB2312" w:cs="仿宋_GB2312"/>
                <w:color w:val="000000"/>
                <w:sz w:val="24"/>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2895" w:hRule="atLeast"/>
          <w:jc w:val="center"/>
        </w:trPr>
        <w:tc>
          <w:tcPr>
            <w:tcW w:w="9800" w:type="dxa"/>
            <w:gridSpan w:val="17"/>
            <w:noWrap w:val="0"/>
            <w:vAlign w:val="center"/>
          </w:tcPr>
          <w:p>
            <w:pPr>
              <w:autoSpaceDN w:val="0"/>
              <w:spacing w:line="320" w:lineRule="exact"/>
              <w:jc w:val="left"/>
              <w:textAlignment w:val="center"/>
              <w:rPr>
                <w:rFonts w:hint="eastAsia" w:ascii="仿宋_GB2312" w:eastAsia="仿宋_GB2312" w:cs="仿宋_GB2312"/>
                <w:color w:val="000000"/>
                <w:sz w:val="24"/>
              </w:rPr>
            </w:pPr>
            <w:r>
              <w:rPr>
                <w:rFonts w:hint="eastAsia" w:ascii="仿宋_GB2312" w:eastAsia="仿宋_GB2312" w:cs="仿宋_GB2312"/>
                <w:color w:val="000000"/>
                <w:sz w:val="24"/>
              </w:rPr>
              <w:t>部门（单位）意见：</w:t>
            </w:r>
          </w:p>
          <w:p>
            <w:pPr>
              <w:autoSpaceDN w:val="0"/>
              <w:spacing w:line="320" w:lineRule="exact"/>
              <w:jc w:val="left"/>
              <w:textAlignment w:val="center"/>
              <w:rPr>
                <w:rFonts w:hint="eastAsia" w:ascii="仿宋_GB2312" w:eastAsia="仿宋_GB2312" w:cs="仿宋_GB2312"/>
                <w:color w:val="000000"/>
                <w:sz w:val="24"/>
              </w:rPr>
            </w:pPr>
          </w:p>
          <w:p>
            <w:pPr>
              <w:autoSpaceDN w:val="0"/>
              <w:spacing w:line="320" w:lineRule="exact"/>
              <w:jc w:val="left"/>
              <w:textAlignment w:val="center"/>
              <w:rPr>
                <w:rFonts w:hint="eastAsia" w:ascii="仿宋_GB2312" w:eastAsia="仿宋_GB2312" w:cs="仿宋_GB2312"/>
                <w:color w:val="000000"/>
                <w:sz w:val="24"/>
              </w:rPr>
            </w:pPr>
          </w:p>
          <w:p>
            <w:pPr>
              <w:autoSpaceDN w:val="0"/>
              <w:spacing w:line="320" w:lineRule="exact"/>
              <w:jc w:val="left"/>
              <w:textAlignment w:val="center"/>
              <w:rPr>
                <w:rFonts w:hint="eastAsia" w:ascii="仿宋_GB2312" w:eastAsia="仿宋_GB2312" w:cs="仿宋_GB2312"/>
                <w:color w:val="000000"/>
                <w:sz w:val="24"/>
              </w:rPr>
            </w:pPr>
          </w:p>
          <w:p>
            <w:pPr>
              <w:autoSpaceDN w:val="0"/>
              <w:spacing w:line="320" w:lineRule="exact"/>
              <w:jc w:val="left"/>
              <w:textAlignment w:val="center"/>
              <w:rPr>
                <w:rFonts w:hint="eastAsia" w:ascii="仿宋_GB2312" w:eastAsia="仿宋_GB2312" w:cs="仿宋_GB2312"/>
                <w:color w:val="000000"/>
                <w:sz w:val="24"/>
              </w:rPr>
            </w:pPr>
          </w:p>
          <w:p>
            <w:pPr>
              <w:autoSpaceDN w:val="0"/>
              <w:spacing w:line="320" w:lineRule="exact"/>
              <w:jc w:val="left"/>
              <w:textAlignment w:val="center"/>
              <w:rPr>
                <w:rFonts w:hint="eastAsia" w:ascii="仿宋_GB2312" w:eastAsia="仿宋_GB2312" w:cs="仿宋_GB2312"/>
                <w:color w:val="000000"/>
                <w:sz w:val="24"/>
              </w:rPr>
            </w:pPr>
            <w:r>
              <w:rPr>
                <w:rFonts w:hint="eastAsia" w:ascii="仿宋_GB2312" w:eastAsia="仿宋_GB2312" w:cs="仿宋_GB2312"/>
                <w:color w:val="000000"/>
                <w:sz w:val="24"/>
              </w:rPr>
              <w:t xml:space="preserve">                                         部门（单位）负责人（签章）：</w:t>
            </w:r>
          </w:p>
          <w:p>
            <w:pPr>
              <w:autoSpaceDN w:val="0"/>
              <w:spacing w:line="320" w:lineRule="exact"/>
              <w:jc w:val="left"/>
              <w:textAlignment w:val="center"/>
              <w:rPr>
                <w:rFonts w:hint="eastAsia" w:ascii="仿宋_GB2312" w:eastAsia="仿宋_GB2312" w:cs="仿宋_GB2312"/>
                <w:color w:val="000000"/>
                <w:sz w:val="24"/>
              </w:rPr>
            </w:pPr>
            <w:r>
              <w:rPr>
                <w:rFonts w:hint="eastAsia" w:ascii="仿宋_GB2312" w:eastAsia="仿宋_GB2312" w:cs="仿宋_GB2312"/>
                <w:color w:val="000000"/>
                <w:sz w:val="24"/>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2961" w:hRule="atLeast"/>
          <w:jc w:val="center"/>
        </w:trPr>
        <w:tc>
          <w:tcPr>
            <w:tcW w:w="9800" w:type="dxa"/>
            <w:gridSpan w:val="17"/>
            <w:noWrap w:val="0"/>
            <w:vAlign w:val="center"/>
          </w:tcPr>
          <w:p>
            <w:pPr>
              <w:spacing w:line="320" w:lineRule="exact"/>
              <w:rPr>
                <w:rFonts w:hint="eastAsia" w:eastAsia="仿宋_GB2312"/>
                <w:sz w:val="24"/>
              </w:rPr>
            </w:pPr>
            <w:r>
              <w:rPr>
                <w:rFonts w:hint="eastAsia" w:eastAsia="仿宋_GB2312"/>
                <w:sz w:val="24"/>
              </w:rPr>
              <w:t>财政部门归口业务股室意见：</w:t>
            </w:r>
          </w:p>
          <w:p>
            <w:pPr>
              <w:spacing w:line="320" w:lineRule="exact"/>
              <w:rPr>
                <w:rFonts w:hint="eastAsia" w:eastAsia="仿宋_GB2312"/>
                <w:sz w:val="24"/>
              </w:rPr>
            </w:pPr>
          </w:p>
          <w:p>
            <w:pPr>
              <w:spacing w:line="320" w:lineRule="exact"/>
              <w:rPr>
                <w:rFonts w:hint="eastAsia" w:eastAsia="仿宋_GB2312"/>
                <w:sz w:val="24"/>
              </w:rPr>
            </w:pPr>
          </w:p>
          <w:p>
            <w:pPr>
              <w:spacing w:line="320" w:lineRule="exact"/>
              <w:rPr>
                <w:rFonts w:hint="eastAsia" w:eastAsia="仿宋_GB2312"/>
                <w:sz w:val="24"/>
              </w:rPr>
            </w:pPr>
          </w:p>
          <w:p>
            <w:pPr>
              <w:spacing w:line="320" w:lineRule="exact"/>
              <w:rPr>
                <w:rFonts w:hint="eastAsia" w:eastAsia="仿宋_GB2312"/>
                <w:sz w:val="24"/>
              </w:rPr>
            </w:pPr>
          </w:p>
          <w:p>
            <w:pPr>
              <w:spacing w:line="320" w:lineRule="exact"/>
              <w:rPr>
                <w:rFonts w:hint="eastAsia" w:eastAsia="仿宋_GB2312"/>
                <w:sz w:val="24"/>
              </w:rPr>
            </w:pPr>
            <w:r>
              <w:rPr>
                <w:rFonts w:hint="eastAsia" w:eastAsia="仿宋_GB2312"/>
                <w:sz w:val="24"/>
              </w:rPr>
              <w:t xml:space="preserve">                                  财政部门归口业务股室负责人（签章）：</w:t>
            </w:r>
          </w:p>
          <w:p>
            <w:pPr>
              <w:autoSpaceDN w:val="0"/>
              <w:spacing w:line="320" w:lineRule="exact"/>
              <w:jc w:val="left"/>
              <w:textAlignment w:val="center"/>
              <w:rPr>
                <w:rFonts w:hint="eastAsia" w:ascii="仿宋_GB2312" w:eastAsia="仿宋_GB2312" w:cs="仿宋_GB2312"/>
                <w:color w:val="000000"/>
                <w:sz w:val="24"/>
              </w:rPr>
            </w:pPr>
            <w:r>
              <w:rPr>
                <w:rFonts w:hint="eastAsia" w:eastAsia="仿宋_GB2312"/>
                <w:sz w:val="24"/>
              </w:rPr>
              <w:t xml:space="preserve">                                                                 年    月   日</w:t>
            </w:r>
          </w:p>
        </w:tc>
      </w:tr>
    </w:tbl>
    <w:p>
      <w:pPr>
        <w:rPr>
          <w:rFonts w:hint="default" w:eastAsia="仿宋_GB2312" w:cs="仿宋_GB2312"/>
          <w:bCs/>
          <w:sz w:val="28"/>
          <w:szCs w:val="28"/>
          <w:lang w:val="en-US" w:eastAsia="zh-CN"/>
        </w:rPr>
      </w:pPr>
      <w:r>
        <w:rPr>
          <w:rFonts w:hint="eastAsia" w:eastAsia="仿宋_GB2312" w:cs="仿宋_GB2312"/>
          <w:bCs/>
          <w:sz w:val="28"/>
          <w:szCs w:val="28"/>
        </w:rPr>
        <w:t>填报人（签名）：</w:t>
      </w:r>
      <w:r>
        <w:rPr>
          <w:rFonts w:hint="eastAsia" w:eastAsia="仿宋_GB2312" w:cs="仿宋_GB2312"/>
          <w:bCs/>
          <w:sz w:val="28"/>
          <w:szCs w:val="28"/>
          <w:lang w:val="en-US" w:eastAsia="zh-CN"/>
        </w:rPr>
        <w:t>刘日红</w:t>
      </w:r>
      <w:r>
        <w:rPr>
          <w:rFonts w:hint="eastAsia" w:eastAsia="仿宋_GB2312" w:cs="仿宋_GB2312"/>
          <w:bCs/>
          <w:sz w:val="28"/>
          <w:szCs w:val="28"/>
        </w:rPr>
        <w:t xml:space="preserve">                 联系电话：</w:t>
      </w:r>
      <w:r>
        <w:rPr>
          <w:rFonts w:hint="eastAsia" w:eastAsia="仿宋_GB2312" w:cs="仿宋_GB2312"/>
          <w:bCs/>
          <w:sz w:val="28"/>
          <w:szCs w:val="28"/>
          <w:lang w:val="en-US" w:eastAsia="zh-CN"/>
        </w:rPr>
        <w:t>15307467008</w:t>
      </w:r>
    </w:p>
    <w:tbl>
      <w:tblPr>
        <w:tblStyle w:val="3"/>
        <w:tblW w:w="955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98" w:hRule="atLeast"/>
          <w:jc w:val="center"/>
        </w:trPr>
        <w:tc>
          <w:tcPr>
            <w:tcW w:w="9558" w:type="dxa"/>
            <w:noWrap w:val="0"/>
            <w:vAlign w:val="top"/>
          </w:tcPr>
          <w:p>
            <w:pPr>
              <w:jc w:val="center"/>
              <w:rPr>
                <w:rFonts w:hint="eastAsia" w:ascii="黑体" w:eastAsia="黑体" w:cs="黑体"/>
                <w:bCs/>
                <w:sz w:val="28"/>
                <w:szCs w:val="28"/>
              </w:rPr>
            </w:pPr>
            <w:r>
              <w:rPr>
                <w:rFonts w:hint="eastAsia" w:ascii="黑体" w:eastAsia="黑体" w:cs="黑体"/>
                <w:bCs/>
                <w:sz w:val="28"/>
                <w:szCs w:val="28"/>
              </w:rPr>
              <w:t>五、评价报告综述（文字部分）</w:t>
            </w:r>
          </w:p>
          <w:p>
            <w:pPr>
              <w:spacing w:line="440" w:lineRule="exact"/>
              <w:ind w:firstLine="640" w:firstLineChars="200"/>
              <w:rPr>
                <w:rFonts w:hint="eastAsia" w:eastAsia="仿宋_GB2312"/>
                <w:sz w:val="32"/>
                <w:szCs w:val="32"/>
              </w:rPr>
            </w:pPr>
          </w:p>
          <w:p>
            <w:pPr>
              <w:autoSpaceDE w:val="0"/>
              <w:autoSpaceDN w:val="0"/>
              <w:adjustRightInd w:val="0"/>
              <w:spacing w:line="560" w:lineRule="exact"/>
              <w:ind w:firstLine="560"/>
              <w:rPr>
                <w:rFonts w:ascii="黑体" w:eastAsia="黑体" w:cs="黑体"/>
                <w:sz w:val="28"/>
                <w:szCs w:val="28"/>
                <w:lang w:val="zh-CN"/>
              </w:rPr>
            </w:pPr>
            <w:r>
              <w:rPr>
                <w:rFonts w:hint="eastAsia" w:ascii="黑体" w:eastAsia="黑体" w:cs="黑体"/>
                <w:sz w:val="28"/>
                <w:szCs w:val="28"/>
                <w:lang w:val="zh-CN"/>
              </w:rPr>
              <w:t>一、部门（单位）概况</w:t>
            </w:r>
          </w:p>
          <w:p>
            <w:pPr>
              <w:autoSpaceDE w:val="0"/>
              <w:autoSpaceDN w:val="0"/>
              <w:adjustRightInd w:val="0"/>
              <w:spacing w:line="560" w:lineRule="exact"/>
              <w:ind w:firstLine="560"/>
              <w:rPr>
                <w:rFonts w:ascii="仿宋_GB2312" w:eastAsia="仿宋_GB2312" w:cs="仿宋_GB2312"/>
                <w:sz w:val="28"/>
                <w:szCs w:val="28"/>
                <w:lang w:val="zh-CN"/>
              </w:rPr>
            </w:pPr>
            <w:r>
              <w:rPr>
                <w:rFonts w:hint="eastAsia" w:ascii="仿宋_GB2312" w:eastAsia="仿宋_GB2312" w:cs="仿宋_GB2312"/>
                <w:sz w:val="28"/>
                <w:szCs w:val="28"/>
                <w:lang w:val="zh-CN"/>
              </w:rPr>
              <w:t>（一）部门（单位）基本情况</w:t>
            </w:r>
          </w:p>
          <w:p>
            <w:pPr>
              <w:ind w:firstLine="560" w:firstLineChars="200"/>
              <w:rPr>
                <w:rFonts w:ascii="仿宋_GB2312" w:hAnsi="Calibri" w:eastAsia="仿宋_GB2312"/>
                <w:sz w:val="32"/>
                <w:szCs w:val="32"/>
              </w:rPr>
            </w:pPr>
            <w:r>
              <w:rPr>
                <w:rFonts w:ascii="仿宋_GB2312" w:hAnsi="仿宋" w:eastAsia="仿宋_GB2312"/>
                <w:sz w:val="28"/>
                <w:szCs w:val="28"/>
              </w:rPr>
              <w:t>1</w:t>
            </w:r>
            <w:r>
              <w:rPr>
                <w:rFonts w:hint="eastAsia" w:ascii="仿宋_GB2312" w:hAnsi="仿宋" w:eastAsia="仿宋_GB2312"/>
                <w:sz w:val="28"/>
                <w:szCs w:val="28"/>
              </w:rPr>
              <w:t>．主要职能。</w:t>
            </w:r>
            <w:r>
              <w:rPr>
                <w:rFonts w:hint="eastAsia" w:ascii="仿宋_GB2312" w:hAnsi="Calibri" w:eastAsia="仿宋_GB2312"/>
                <w:sz w:val="32"/>
                <w:szCs w:val="32"/>
              </w:rPr>
              <w:t>县委办是县委的综合办事机构，主要职责是贯彻县委重要工作部署，组织协调全县重大活动，协助县委领导处理县委日常工作;负责起草、审核县委重要文件和县委领导的讲话、报告等文稿；负责收集、编发和向上级领导报送全县工作信息、党务信息；负责组织协调对全县政治、经济、社会等方面的重大问题进行调查研究，为县委决策提供依据；负责督查基层党组织对县委重大决策和工作部署的执行情况及领导批办、交办事项的办理情况；负责协调县委及县委各工作机关年度督查检查考核计划归口审核和全县性年度督查检查考核计划的统一报批、监督实施;负责全县党政系统机要密码通讯和密码管理;负责县委、县委办公室文稿制发管理工作；负责县委各种会议事务的筹备组织和县委领导同志重要活动的组织安排；</w:t>
            </w:r>
            <w:r>
              <w:rPr>
                <w:rFonts w:hint="eastAsia" w:ascii="仿宋_GB2312" w:eastAsia="仿宋_GB2312"/>
                <w:sz w:val="32"/>
                <w:szCs w:val="32"/>
              </w:rPr>
              <w:t>负责全县国安管理工作；</w:t>
            </w:r>
            <w:r>
              <w:rPr>
                <w:rFonts w:hint="eastAsia" w:ascii="仿宋_GB2312" w:hAnsi="Calibri" w:eastAsia="仿宋_GB2312"/>
                <w:sz w:val="32"/>
                <w:szCs w:val="32"/>
              </w:rPr>
              <w:t>负责全县电子政务内网、党政专用通信网规划、建设和管理; 负责全县档案事业的发展规划、组织协调;负责对台涉台交流、交往工作；负责县委对外联络、协调及其他相关工作。</w:t>
            </w:r>
          </w:p>
          <w:p>
            <w:pPr>
              <w:widowControl/>
              <w:shd w:val="clear" w:color="auto" w:fill="FFFFFF"/>
              <w:autoSpaceDE w:val="0"/>
              <w:spacing w:line="560" w:lineRule="exact"/>
              <w:ind w:firstLine="645"/>
              <w:rPr>
                <w:rFonts w:ascii="仿宋_GB2312" w:eastAsia="仿宋_GB2312"/>
                <w:sz w:val="28"/>
                <w:szCs w:val="28"/>
              </w:rPr>
            </w:pPr>
            <w:r>
              <w:rPr>
                <w:rFonts w:ascii="仿宋_GB2312" w:hAnsi="仿宋" w:eastAsia="仿宋_GB2312"/>
                <w:sz w:val="28"/>
                <w:szCs w:val="28"/>
              </w:rPr>
              <w:t>2</w:t>
            </w:r>
            <w:r>
              <w:rPr>
                <w:rFonts w:hint="eastAsia" w:ascii="仿宋_GB2312" w:hAnsi="仿宋" w:eastAsia="仿宋_GB2312"/>
                <w:sz w:val="28"/>
                <w:szCs w:val="28"/>
              </w:rPr>
              <w:t>．机构情况。</w:t>
            </w:r>
            <w:r>
              <w:rPr>
                <w:rFonts w:ascii="仿宋_GB2312" w:eastAsia="仿宋_GB2312"/>
                <w:sz w:val="28"/>
                <w:szCs w:val="28"/>
              </w:rPr>
              <w:t xml:space="preserve"> </w:t>
            </w:r>
            <w:r>
              <w:rPr>
                <w:rFonts w:hint="eastAsia" w:ascii="仿宋_GB2312" w:eastAsia="仿宋_GB2312"/>
                <w:sz w:val="28"/>
                <w:szCs w:val="28"/>
              </w:rPr>
              <w:t>中国共产党宁远县委员会办公室为正科级行政单位，内设秘</w:t>
            </w:r>
            <w:r>
              <w:rPr>
                <w:rFonts w:hint="eastAsia" w:ascii="仿宋_GB2312" w:eastAsia="仿宋_GB2312"/>
                <w:sz w:val="28"/>
                <w:szCs w:val="28"/>
                <w:lang w:val="en-US" w:eastAsia="zh-CN"/>
              </w:rPr>
              <w:t>书</w:t>
            </w:r>
            <w:r>
              <w:rPr>
                <w:rFonts w:hint="eastAsia" w:ascii="仿宋_GB2312" w:eastAsia="仿宋_GB2312"/>
                <w:sz w:val="28"/>
                <w:szCs w:val="28"/>
              </w:rPr>
              <w:t>室、值班室、文电室、综合调研室、督查室、信息室、机要室、保密室、人事室、行政事务室、法规室、业务档案法制室、台港澳事务室、国安办、</w:t>
            </w:r>
            <w:r>
              <w:rPr>
                <w:rFonts w:hint="eastAsia" w:ascii="仿宋_GB2312" w:eastAsia="仿宋_GB2312"/>
                <w:sz w:val="28"/>
                <w:szCs w:val="28"/>
                <w:lang w:val="en-US" w:eastAsia="zh-CN"/>
              </w:rPr>
              <w:t>县综合</w:t>
            </w:r>
            <w:r>
              <w:rPr>
                <w:rFonts w:hint="eastAsia" w:ascii="仿宋_GB2312" w:eastAsia="仿宋_GB2312"/>
                <w:sz w:val="28"/>
                <w:szCs w:val="28"/>
              </w:rPr>
              <w:t>信息管理</w:t>
            </w:r>
            <w:r>
              <w:rPr>
                <w:rFonts w:hint="eastAsia" w:ascii="仿宋_GB2312" w:eastAsia="仿宋_GB2312"/>
                <w:sz w:val="28"/>
                <w:szCs w:val="28"/>
                <w:lang w:val="en-US" w:eastAsia="zh-CN"/>
              </w:rPr>
              <w:t>中心</w:t>
            </w:r>
            <w:r>
              <w:rPr>
                <w:rFonts w:hint="eastAsia" w:ascii="仿宋_GB2312" w:eastAsia="仿宋_GB2312"/>
                <w:sz w:val="28"/>
                <w:szCs w:val="28"/>
              </w:rPr>
              <w:t>、</w:t>
            </w:r>
            <w:r>
              <w:rPr>
                <w:rFonts w:hint="eastAsia" w:ascii="仿宋_GB2312" w:eastAsia="仿宋_GB2312"/>
                <w:sz w:val="28"/>
                <w:szCs w:val="28"/>
                <w:lang w:val="en-US" w:eastAsia="zh-CN"/>
              </w:rPr>
              <w:t>县</w:t>
            </w:r>
            <w:r>
              <w:rPr>
                <w:rFonts w:hint="eastAsia" w:ascii="仿宋_GB2312" w:eastAsia="仿宋_GB2312"/>
                <w:sz w:val="28"/>
                <w:szCs w:val="28"/>
              </w:rPr>
              <w:t>海峡两岸交流中心、机要保密信息中心等</w:t>
            </w:r>
            <w:r>
              <w:rPr>
                <w:rFonts w:ascii="仿宋_GB2312" w:eastAsia="仿宋_GB2312"/>
                <w:sz w:val="28"/>
                <w:szCs w:val="28"/>
              </w:rPr>
              <w:t>1</w:t>
            </w:r>
            <w:r>
              <w:rPr>
                <w:rFonts w:hint="eastAsia" w:ascii="仿宋_GB2312" w:eastAsia="仿宋_GB2312"/>
                <w:sz w:val="28"/>
                <w:szCs w:val="28"/>
                <w:lang w:val="en-US" w:eastAsia="zh-CN"/>
              </w:rPr>
              <w:t>7</w:t>
            </w:r>
            <w:r>
              <w:rPr>
                <w:rFonts w:hint="eastAsia" w:ascii="仿宋_GB2312" w:eastAsia="仿宋_GB2312"/>
                <w:sz w:val="28"/>
                <w:szCs w:val="28"/>
              </w:rPr>
              <w:t>个股室。</w:t>
            </w:r>
          </w:p>
          <w:p>
            <w:pPr>
              <w:snapToGrid w:val="0"/>
              <w:spacing w:line="560" w:lineRule="exact"/>
              <w:ind w:firstLine="560" w:firstLineChars="200"/>
              <w:rPr>
                <w:rFonts w:ascii="仿宋_GB2312" w:eastAsia="仿宋_GB2312" w:cs="仿宋_GB2312"/>
                <w:sz w:val="28"/>
                <w:szCs w:val="28"/>
                <w:lang w:val="zh-CN"/>
              </w:rPr>
            </w:pPr>
            <w:r>
              <w:rPr>
                <w:rFonts w:ascii="仿宋_GB2312" w:hAnsi="仿宋" w:eastAsia="仿宋_GB2312"/>
                <w:sz w:val="28"/>
                <w:szCs w:val="28"/>
              </w:rPr>
              <w:t>3</w:t>
            </w:r>
            <w:r>
              <w:rPr>
                <w:rFonts w:hint="eastAsia" w:ascii="仿宋_GB2312" w:hAnsi="仿宋" w:eastAsia="仿宋_GB2312"/>
                <w:sz w:val="28"/>
                <w:szCs w:val="28"/>
              </w:rPr>
              <w:t>．人员情况。</w:t>
            </w:r>
            <w:r>
              <w:rPr>
                <w:rFonts w:ascii="仿宋_GB2312" w:hAnsi="宋体" w:eastAsia="仿宋_GB2312"/>
                <w:sz w:val="28"/>
                <w:szCs w:val="28"/>
              </w:rPr>
              <w:t>20</w:t>
            </w:r>
            <w:r>
              <w:rPr>
                <w:rFonts w:hint="eastAsia" w:ascii="仿宋_GB2312" w:hAnsi="宋体" w:eastAsia="仿宋_GB2312"/>
                <w:sz w:val="28"/>
                <w:szCs w:val="28"/>
              </w:rPr>
              <w:t>2</w:t>
            </w:r>
            <w:r>
              <w:rPr>
                <w:rFonts w:hint="eastAsia" w:ascii="仿宋_GB2312" w:hAnsi="宋体" w:eastAsia="仿宋_GB2312"/>
                <w:sz w:val="28"/>
                <w:szCs w:val="28"/>
                <w:lang w:val="en-US" w:eastAsia="zh-CN"/>
              </w:rPr>
              <w:t>3</w:t>
            </w:r>
            <w:r>
              <w:rPr>
                <w:rFonts w:hint="eastAsia" w:ascii="仿宋_GB2312" w:hAnsi="宋体" w:eastAsia="仿宋_GB2312"/>
                <w:sz w:val="28"/>
                <w:szCs w:val="28"/>
              </w:rPr>
              <w:t>年编制</w:t>
            </w:r>
            <w:r>
              <w:rPr>
                <w:rFonts w:ascii="仿宋_GB2312" w:hAnsi="宋体" w:eastAsia="仿宋_GB2312"/>
                <w:sz w:val="28"/>
                <w:szCs w:val="28"/>
              </w:rPr>
              <w:t>5</w:t>
            </w:r>
            <w:r>
              <w:rPr>
                <w:rFonts w:hint="eastAsia" w:ascii="仿宋_GB2312" w:hAnsi="宋体" w:eastAsia="仿宋_GB2312"/>
                <w:sz w:val="28"/>
                <w:szCs w:val="28"/>
                <w:lang w:val="en-US" w:eastAsia="zh-CN"/>
              </w:rPr>
              <w:t>9</w:t>
            </w:r>
            <w:r>
              <w:rPr>
                <w:rFonts w:hint="eastAsia" w:ascii="仿宋_GB2312" w:hAnsi="宋体" w:eastAsia="仿宋_GB2312"/>
                <w:sz w:val="28"/>
                <w:szCs w:val="28"/>
              </w:rPr>
              <w:t>人</w:t>
            </w:r>
            <w:r>
              <w:rPr>
                <w:rFonts w:ascii="仿宋_GB2312" w:hAnsi="宋体" w:eastAsia="仿宋_GB2312"/>
                <w:sz w:val="28"/>
                <w:szCs w:val="28"/>
              </w:rPr>
              <w:t>(</w:t>
            </w:r>
            <w:r>
              <w:rPr>
                <w:rFonts w:hint="eastAsia" w:ascii="仿宋_GB2312" w:hAnsi="宋体" w:eastAsia="仿宋_GB2312"/>
                <w:sz w:val="28"/>
                <w:szCs w:val="28"/>
              </w:rPr>
              <w:t>公务员</w:t>
            </w:r>
            <w:r>
              <w:rPr>
                <w:rFonts w:ascii="仿宋_GB2312" w:hAnsi="宋体" w:eastAsia="仿宋_GB2312"/>
                <w:sz w:val="28"/>
                <w:szCs w:val="28"/>
              </w:rPr>
              <w:t>35</w:t>
            </w:r>
            <w:r>
              <w:rPr>
                <w:rFonts w:hint="eastAsia" w:ascii="仿宋_GB2312" w:hAnsi="宋体" w:eastAsia="仿宋_GB2312"/>
                <w:sz w:val="28"/>
                <w:szCs w:val="28"/>
              </w:rPr>
              <w:t>人、事业</w:t>
            </w:r>
            <w:r>
              <w:rPr>
                <w:rFonts w:ascii="仿宋_GB2312" w:hAnsi="宋体" w:eastAsia="仿宋_GB2312"/>
                <w:sz w:val="28"/>
                <w:szCs w:val="28"/>
              </w:rPr>
              <w:t>13</w:t>
            </w:r>
            <w:r>
              <w:rPr>
                <w:rFonts w:hint="eastAsia" w:ascii="仿宋_GB2312" w:hAnsi="宋体" w:eastAsia="仿宋_GB2312"/>
                <w:sz w:val="28"/>
                <w:szCs w:val="28"/>
              </w:rPr>
              <w:t>人、工勤</w:t>
            </w:r>
            <w:r>
              <w:rPr>
                <w:rFonts w:ascii="仿宋_GB2312" w:hAnsi="宋体" w:eastAsia="仿宋_GB2312"/>
                <w:sz w:val="28"/>
                <w:szCs w:val="28"/>
              </w:rPr>
              <w:t>9</w:t>
            </w:r>
            <w:r>
              <w:rPr>
                <w:rFonts w:hint="eastAsia" w:ascii="仿宋_GB2312" w:hAnsi="宋体" w:eastAsia="仿宋_GB2312"/>
                <w:sz w:val="28"/>
                <w:szCs w:val="28"/>
              </w:rPr>
              <w:t>人</w:t>
            </w:r>
            <w:r>
              <w:rPr>
                <w:rFonts w:ascii="仿宋_GB2312" w:hAnsi="宋体" w:eastAsia="仿宋_GB2312"/>
                <w:sz w:val="28"/>
                <w:szCs w:val="28"/>
              </w:rPr>
              <w:t>)</w:t>
            </w:r>
            <w:r>
              <w:rPr>
                <w:rFonts w:hint="eastAsia" w:ascii="仿宋_GB2312" w:hAnsi="仿宋" w:eastAsia="仿宋_GB2312"/>
                <w:sz w:val="28"/>
                <w:szCs w:val="28"/>
              </w:rPr>
              <w:t>，年末实有</w:t>
            </w:r>
            <w:r>
              <w:rPr>
                <w:rFonts w:ascii="仿宋_GB2312" w:hAnsi="仿宋" w:eastAsia="仿宋_GB2312"/>
                <w:sz w:val="28"/>
                <w:szCs w:val="28"/>
              </w:rPr>
              <w:t>6</w:t>
            </w:r>
            <w:r>
              <w:rPr>
                <w:rFonts w:hint="eastAsia" w:ascii="仿宋_GB2312" w:hAnsi="仿宋" w:eastAsia="仿宋_GB2312"/>
                <w:sz w:val="28"/>
                <w:szCs w:val="28"/>
              </w:rPr>
              <w:t>1人；退休人员</w:t>
            </w:r>
            <w:r>
              <w:rPr>
                <w:rFonts w:hint="eastAsia" w:ascii="仿宋_GB2312" w:hAnsi="仿宋" w:eastAsia="仿宋_GB2312"/>
                <w:sz w:val="28"/>
                <w:szCs w:val="28"/>
                <w:lang w:val="en-US" w:eastAsia="zh-CN"/>
              </w:rPr>
              <w:t>22</w:t>
            </w:r>
            <w:r>
              <w:rPr>
                <w:rFonts w:hint="eastAsia" w:ascii="仿宋_GB2312" w:hAnsi="仿宋" w:eastAsia="仿宋_GB2312"/>
                <w:sz w:val="28"/>
                <w:szCs w:val="28"/>
              </w:rPr>
              <w:t>人；遗属</w:t>
            </w:r>
            <w:r>
              <w:rPr>
                <w:rFonts w:ascii="仿宋_GB2312" w:hAnsi="仿宋" w:eastAsia="仿宋_GB2312"/>
                <w:sz w:val="28"/>
                <w:szCs w:val="28"/>
              </w:rPr>
              <w:t>3</w:t>
            </w:r>
            <w:r>
              <w:rPr>
                <w:rFonts w:hint="eastAsia" w:ascii="仿宋_GB2312" w:hAnsi="仿宋" w:eastAsia="仿宋_GB2312"/>
                <w:sz w:val="28"/>
                <w:szCs w:val="28"/>
              </w:rPr>
              <w:t>人。</w:t>
            </w:r>
          </w:p>
          <w:p>
            <w:pPr>
              <w:autoSpaceDE w:val="0"/>
              <w:autoSpaceDN w:val="0"/>
              <w:adjustRightInd w:val="0"/>
              <w:spacing w:line="560" w:lineRule="exact"/>
              <w:ind w:firstLine="560"/>
              <w:rPr>
                <w:rFonts w:ascii="仿宋_GB2312" w:eastAsia="仿宋_GB2312" w:cs="仿宋_GB2312"/>
                <w:sz w:val="28"/>
                <w:szCs w:val="28"/>
                <w:lang w:val="zh-CN"/>
              </w:rPr>
            </w:pPr>
            <w:r>
              <w:rPr>
                <w:rFonts w:hint="eastAsia" w:ascii="仿宋_GB2312" w:eastAsia="仿宋_GB2312" w:cs="仿宋_GB2312"/>
                <w:sz w:val="28"/>
                <w:szCs w:val="28"/>
                <w:lang w:val="zh-CN"/>
              </w:rPr>
              <w:t>（二）部门（单位）整体支出规模、使用方向和主要内容、涉及范围等</w:t>
            </w:r>
          </w:p>
          <w:p>
            <w:pPr>
              <w:autoSpaceDE w:val="0"/>
              <w:autoSpaceDN w:val="0"/>
              <w:adjustRightInd w:val="0"/>
              <w:spacing w:line="560" w:lineRule="exact"/>
              <w:ind w:firstLine="560"/>
              <w:rPr>
                <w:rFonts w:ascii="仿宋_GB2312" w:eastAsia="仿宋_GB2312" w:cs="仿宋_GB2312"/>
                <w:sz w:val="28"/>
                <w:szCs w:val="28"/>
                <w:lang w:val="zh-CN"/>
              </w:rPr>
            </w:pPr>
            <w:r>
              <w:rPr>
                <w:rFonts w:ascii="仿宋_GB2312" w:eastAsia="仿宋_GB2312" w:cs="仿宋_GB2312"/>
                <w:sz w:val="28"/>
                <w:szCs w:val="28"/>
                <w:lang w:val="zh-CN"/>
              </w:rPr>
              <w:t>202</w:t>
            </w:r>
            <w:r>
              <w:rPr>
                <w:rFonts w:hint="eastAsia" w:ascii="仿宋_GB2312" w:eastAsia="仿宋_GB2312" w:cs="仿宋_GB2312"/>
                <w:sz w:val="28"/>
                <w:szCs w:val="28"/>
                <w:lang w:val="en-US" w:eastAsia="zh-CN"/>
              </w:rPr>
              <w:t>3</w:t>
            </w:r>
            <w:r>
              <w:rPr>
                <w:rFonts w:hint="eastAsia" w:ascii="仿宋_GB2312" w:eastAsia="仿宋_GB2312" w:cs="仿宋_GB2312"/>
                <w:sz w:val="28"/>
                <w:szCs w:val="28"/>
                <w:lang w:val="zh-CN"/>
              </w:rPr>
              <w:t>年县委办整体支出为</w:t>
            </w:r>
            <w:r>
              <w:rPr>
                <w:rFonts w:hint="eastAsia" w:ascii="仿宋_GB2312" w:eastAsia="仿宋_GB2312" w:cs="仿宋_GB2312"/>
                <w:color w:val="000000"/>
                <w:sz w:val="24"/>
              </w:rPr>
              <w:t>1096.143801</w:t>
            </w:r>
            <w:r>
              <w:rPr>
                <w:rFonts w:hint="eastAsia" w:ascii="仿宋_GB2312" w:eastAsia="仿宋_GB2312" w:cs="仿宋_GB2312"/>
                <w:sz w:val="28"/>
                <w:szCs w:val="28"/>
                <w:lang w:val="zh-CN"/>
              </w:rPr>
              <w:t>万元，使用在保障机构正常运转、完成日常工作任务的人员和公用支出，主要为办公室人员工资、津补贴、考核奖励、办公、会议、工会支出、三公经费、党建和乡村振兴等。</w:t>
            </w:r>
          </w:p>
          <w:p>
            <w:pPr>
              <w:autoSpaceDE w:val="0"/>
              <w:autoSpaceDN w:val="0"/>
              <w:adjustRightInd w:val="0"/>
              <w:spacing w:line="560" w:lineRule="exact"/>
              <w:ind w:firstLine="560"/>
              <w:rPr>
                <w:rFonts w:ascii="黑体" w:eastAsia="黑体" w:cs="黑体"/>
                <w:sz w:val="28"/>
                <w:szCs w:val="28"/>
                <w:lang w:val="zh-CN"/>
              </w:rPr>
            </w:pPr>
            <w:r>
              <w:rPr>
                <w:rFonts w:hint="eastAsia" w:ascii="黑体" w:eastAsia="黑体" w:cs="黑体"/>
                <w:sz w:val="28"/>
                <w:szCs w:val="28"/>
                <w:lang w:val="zh-CN"/>
              </w:rPr>
              <w:t>二、部门（单位）整体支出管理及使用情况</w:t>
            </w:r>
          </w:p>
          <w:p>
            <w:pPr>
              <w:autoSpaceDE w:val="0"/>
              <w:autoSpaceDN w:val="0"/>
              <w:adjustRightInd w:val="0"/>
              <w:spacing w:line="560" w:lineRule="exact"/>
              <w:ind w:firstLine="560"/>
              <w:rPr>
                <w:rFonts w:ascii="仿宋_GB2312" w:eastAsia="仿宋_GB2312" w:cs="仿宋_GB2312"/>
                <w:sz w:val="28"/>
                <w:szCs w:val="28"/>
                <w:lang w:val="zh-CN"/>
              </w:rPr>
            </w:pPr>
            <w:r>
              <w:rPr>
                <w:rFonts w:hint="eastAsia" w:ascii="仿宋_GB2312" w:eastAsia="仿宋_GB2312" w:cs="仿宋_GB2312"/>
                <w:sz w:val="28"/>
                <w:szCs w:val="28"/>
                <w:lang w:val="zh-CN"/>
              </w:rPr>
              <w:t>（一）基本支出</w:t>
            </w:r>
          </w:p>
          <w:p>
            <w:pPr>
              <w:autoSpaceDE w:val="0"/>
              <w:autoSpaceDN w:val="0"/>
              <w:adjustRightInd w:val="0"/>
              <w:spacing w:line="560" w:lineRule="exact"/>
              <w:ind w:firstLine="600"/>
              <w:rPr>
                <w:rFonts w:ascii="仿宋_GB2312" w:eastAsia="仿宋_GB2312" w:cs="仿宋_GB2312"/>
                <w:sz w:val="28"/>
                <w:szCs w:val="28"/>
                <w:lang w:val="zh-CN"/>
              </w:rPr>
            </w:pPr>
            <w:r>
              <w:rPr>
                <w:rFonts w:ascii="仿宋_GB2312" w:eastAsia="仿宋_GB2312" w:cs="仿宋_GB2312"/>
                <w:sz w:val="28"/>
                <w:szCs w:val="28"/>
                <w:lang w:val="zh-CN"/>
              </w:rPr>
              <w:t>202</w:t>
            </w:r>
            <w:r>
              <w:rPr>
                <w:rFonts w:hint="eastAsia" w:ascii="仿宋_GB2312" w:eastAsia="仿宋_GB2312" w:cs="仿宋_GB2312"/>
                <w:sz w:val="28"/>
                <w:szCs w:val="28"/>
                <w:lang w:val="en-US" w:eastAsia="zh-CN"/>
              </w:rPr>
              <w:t>3</w:t>
            </w:r>
            <w:r>
              <w:rPr>
                <w:rFonts w:hint="eastAsia" w:ascii="仿宋_GB2312" w:eastAsia="仿宋_GB2312" w:cs="仿宋_GB2312"/>
                <w:sz w:val="28"/>
                <w:szCs w:val="28"/>
                <w:lang w:val="zh-CN"/>
              </w:rPr>
              <w:t>年县委办严格按照财务制度支出各项费用。</w:t>
            </w:r>
          </w:p>
          <w:p>
            <w:pPr>
              <w:autoSpaceDE w:val="0"/>
              <w:autoSpaceDN w:val="0"/>
              <w:adjustRightInd w:val="0"/>
              <w:spacing w:line="560" w:lineRule="exact"/>
              <w:ind w:firstLine="600"/>
              <w:rPr>
                <w:rFonts w:eastAsia="仿宋_GB2312"/>
                <w:sz w:val="28"/>
                <w:szCs w:val="28"/>
              </w:rPr>
            </w:pPr>
            <w:r>
              <w:rPr>
                <w:rFonts w:hint="eastAsia" w:ascii="仿宋_GB2312" w:eastAsia="仿宋_GB2312" w:cs="仿宋_GB2312"/>
                <w:sz w:val="28"/>
                <w:szCs w:val="28"/>
                <w:lang w:val="zh-CN"/>
              </w:rPr>
              <w:t>全年调整后预算批复为基本支出为</w:t>
            </w:r>
            <w:r>
              <w:rPr>
                <w:rFonts w:hint="eastAsia" w:ascii="仿宋_GB2312" w:eastAsia="仿宋_GB2312" w:cs="仿宋_GB2312"/>
                <w:color w:val="000000"/>
                <w:sz w:val="24"/>
                <w:lang w:val="en-US" w:eastAsia="zh-CN"/>
              </w:rPr>
              <w:t>1228.38464</w:t>
            </w:r>
            <w:r>
              <w:rPr>
                <w:rFonts w:hint="eastAsia" w:ascii="仿宋_GB2312" w:eastAsia="仿宋_GB2312" w:cs="仿宋_GB2312"/>
                <w:sz w:val="28"/>
                <w:szCs w:val="28"/>
                <w:lang w:val="zh-CN"/>
              </w:rPr>
              <w:t>万元。</w:t>
            </w:r>
          </w:p>
          <w:p>
            <w:pPr>
              <w:autoSpaceDE w:val="0"/>
              <w:autoSpaceDN w:val="0"/>
              <w:adjustRightInd w:val="0"/>
              <w:spacing w:line="560" w:lineRule="exact"/>
              <w:ind w:firstLine="600"/>
              <w:rPr>
                <w:rFonts w:ascii="仿宋_GB2312" w:eastAsia="仿宋_GB2312" w:cs="仿宋_GB2312"/>
                <w:sz w:val="28"/>
                <w:szCs w:val="28"/>
                <w:lang w:val="zh-CN"/>
              </w:rPr>
            </w:pPr>
            <w:r>
              <w:rPr>
                <w:rFonts w:hint="eastAsia" w:ascii="仿宋_GB2312" w:eastAsia="仿宋_GB2312" w:cs="仿宋_GB2312"/>
                <w:sz w:val="28"/>
                <w:szCs w:val="28"/>
                <w:lang w:val="zh-CN"/>
              </w:rPr>
              <w:t>其中：</w:t>
            </w:r>
            <w:r>
              <w:rPr>
                <w:rFonts w:ascii="仿宋_GB2312" w:eastAsia="仿宋_GB2312" w:cs="仿宋_GB2312"/>
                <w:sz w:val="28"/>
                <w:szCs w:val="28"/>
                <w:lang w:val="zh-CN"/>
              </w:rPr>
              <w:t xml:space="preserve">  1</w:t>
            </w:r>
            <w:r>
              <w:rPr>
                <w:rFonts w:hint="eastAsia" w:ascii="仿宋_GB2312" w:eastAsia="仿宋_GB2312" w:cs="仿宋_GB2312"/>
                <w:sz w:val="28"/>
                <w:szCs w:val="28"/>
                <w:lang w:val="zh-CN"/>
              </w:rPr>
              <w:t>、工资福利支出</w:t>
            </w:r>
            <w:r>
              <w:rPr>
                <w:rFonts w:hint="eastAsia" w:ascii="仿宋_GB2312" w:eastAsia="仿宋_GB2312" w:cs="仿宋_GB2312"/>
                <w:sz w:val="28"/>
                <w:szCs w:val="28"/>
                <w:lang w:val="en-US" w:eastAsia="zh-CN"/>
              </w:rPr>
              <w:t>927.41</w:t>
            </w:r>
            <w:r>
              <w:rPr>
                <w:rFonts w:hint="eastAsia" w:ascii="仿宋_GB2312" w:eastAsia="仿宋_GB2312" w:cs="仿宋_GB2312"/>
                <w:sz w:val="28"/>
                <w:szCs w:val="28"/>
                <w:lang w:val="zh-CN"/>
              </w:rPr>
              <w:t>万元</w:t>
            </w:r>
          </w:p>
          <w:p>
            <w:pPr>
              <w:autoSpaceDE w:val="0"/>
              <w:autoSpaceDN w:val="0"/>
              <w:adjustRightInd w:val="0"/>
              <w:spacing w:line="560" w:lineRule="exact"/>
              <w:ind w:firstLine="600"/>
              <w:rPr>
                <w:rFonts w:ascii="仿宋_GB2312" w:eastAsia="仿宋_GB2312" w:cs="仿宋_GB2312"/>
                <w:sz w:val="28"/>
                <w:szCs w:val="28"/>
                <w:lang w:val="zh-CN"/>
              </w:rPr>
            </w:pPr>
            <w:r>
              <w:rPr>
                <w:rFonts w:ascii="仿宋_GB2312" w:eastAsia="仿宋_GB2312" w:cs="仿宋_GB2312"/>
                <w:sz w:val="28"/>
                <w:szCs w:val="28"/>
                <w:lang w:val="zh-CN"/>
              </w:rPr>
              <w:t xml:space="preserve">        2</w:t>
            </w:r>
            <w:r>
              <w:rPr>
                <w:rFonts w:hint="eastAsia" w:ascii="仿宋_GB2312" w:eastAsia="仿宋_GB2312" w:cs="仿宋_GB2312"/>
                <w:sz w:val="28"/>
                <w:szCs w:val="28"/>
                <w:lang w:val="zh-CN"/>
              </w:rPr>
              <w:t>、商品和服务支出</w:t>
            </w:r>
            <w:r>
              <w:rPr>
                <w:rFonts w:hint="eastAsia" w:ascii="仿宋_GB2312" w:eastAsia="仿宋_GB2312" w:cs="仿宋_GB2312"/>
                <w:sz w:val="28"/>
                <w:szCs w:val="28"/>
                <w:lang w:val="en-US" w:eastAsia="zh-CN"/>
              </w:rPr>
              <w:t>236.01</w:t>
            </w:r>
            <w:r>
              <w:rPr>
                <w:rFonts w:hint="eastAsia" w:ascii="仿宋_GB2312" w:eastAsia="仿宋_GB2312" w:cs="仿宋_GB2312"/>
                <w:sz w:val="28"/>
                <w:szCs w:val="28"/>
                <w:lang w:val="zh-CN"/>
              </w:rPr>
              <w:t>万元</w:t>
            </w:r>
          </w:p>
          <w:p>
            <w:pPr>
              <w:autoSpaceDE w:val="0"/>
              <w:autoSpaceDN w:val="0"/>
              <w:adjustRightInd w:val="0"/>
              <w:spacing w:line="560" w:lineRule="exact"/>
              <w:ind w:firstLine="600"/>
              <w:rPr>
                <w:rFonts w:ascii="仿宋_GB2312" w:eastAsia="仿宋_GB2312" w:cs="仿宋_GB2312"/>
                <w:sz w:val="28"/>
                <w:szCs w:val="28"/>
                <w:lang w:val="zh-CN"/>
              </w:rPr>
            </w:pPr>
            <w:r>
              <w:rPr>
                <w:rFonts w:ascii="仿宋_GB2312" w:eastAsia="仿宋_GB2312" w:cs="仿宋_GB2312"/>
                <w:sz w:val="28"/>
                <w:szCs w:val="28"/>
                <w:lang w:val="zh-CN"/>
              </w:rPr>
              <w:t xml:space="preserve">        3</w:t>
            </w:r>
            <w:r>
              <w:rPr>
                <w:rFonts w:hint="eastAsia" w:ascii="仿宋_GB2312" w:eastAsia="仿宋_GB2312" w:cs="仿宋_GB2312"/>
                <w:sz w:val="28"/>
                <w:szCs w:val="28"/>
                <w:lang w:val="zh-CN"/>
              </w:rPr>
              <w:t>、统筹和其他支出8.23万</w:t>
            </w:r>
          </w:p>
          <w:p>
            <w:pPr>
              <w:autoSpaceDE w:val="0"/>
              <w:autoSpaceDN w:val="0"/>
              <w:adjustRightInd w:val="0"/>
              <w:spacing w:line="560" w:lineRule="exact"/>
              <w:ind w:firstLine="1680" w:firstLineChars="600"/>
              <w:rPr>
                <w:rFonts w:ascii="仿宋_GB2312" w:eastAsia="仿宋_GB2312" w:cs="仿宋_GB2312"/>
                <w:sz w:val="28"/>
                <w:szCs w:val="28"/>
                <w:lang w:val="zh-CN"/>
              </w:rPr>
            </w:pPr>
            <w:r>
              <w:rPr>
                <w:rFonts w:ascii="仿宋_GB2312" w:eastAsia="仿宋_GB2312" w:cs="仿宋_GB2312"/>
                <w:sz w:val="28"/>
                <w:szCs w:val="28"/>
                <w:lang w:val="zh-CN"/>
              </w:rPr>
              <w:t>4</w:t>
            </w:r>
            <w:r>
              <w:rPr>
                <w:rFonts w:hint="eastAsia" w:ascii="仿宋_GB2312" w:eastAsia="仿宋_GB2312" w:cs="仿宋_GB2312"/>
                <w:sz w:val="28"/>
                <w:szCs w:val="28"/>
                <w:lang w:val="zh-CN"/>
              </w:rPr>
              <w:t>、对个人和家庭的补助</w:t>
            </w:r>
            <w:r>
              <w:rPr>
                <w:rFonts w:hint="eastAsia" w:ascii="仿宋_GB2312" w:eastAsia="仿宋_GB2312" w:cs="仿宋_GB2312"/>
                <w:sz w:val="28"/>
                <w:szCs w:val="28"/>
                <w:lang w:val="en-US" w:eastAsia="zh-CN"/>
              </w:rPr>
              <w:t>56.73</w:t>
            </w:r>
            <w:r>
              <w:rPr>
                <w:rFonts w:hint="eastAsia" w:ascii="仿宋_GB2312" w:eastAsia="仿宋_GB2312" w:cs="仿宋_GB2312"/>
                <w:sz w:val="28"/>
                <w:szCs w:val="28"/>
                <w:lang w:val="zh-CN"/>
              </w:rPr>
              <w:t>万元</w:t>
            </w:r>
          </w:p>
          <w:p>
            <w:pPr>
              <w:autoSpaceDE w:val="0"/>
              <w:autoSpaceDN w:val="0"/>
              <w:adjustRightInd w:val="0"/>
              <w:spacing w:line="560" w:lineRule="exact"/>
              <w:rPr>
                <w:rFonts w:ascii="仿宋_GB2312" w:eastAsia="仿宋_GB2312" w:cs="仿宋_GB2312"/>
                <w:sz w:val="28"/>
                <w:szCs w:val="28"/>
                <w:lang w:val="zh-CN"/>
              </w:rPr>
            </w:pPr>
            <w:r>
              <w:rPr>
                <w:rFonts w:ascii="仿宋_GB2312" w:eastAsia="仿宋_GB2312" w:cs="仿宋_GB2312"/>
                <w:sz w:val="28"/>
                <w:szCs w:val="28"/>
                <w:lang w:val="zh-CN"/>
              </w:rPr>
              <w:t xml:space="preserve">    </w:t>
            </w:r>
            <w:r>
              <w:rPr>
                <w:rFonts w:hint="eastAsia" w:ascii="仿宋_GB2312" w:eastAsia="仿宋_GB2312" w:cs="仿宋_GB2312"/>
                <w:sz w:val="28"/>
                <w:szCs w:val="28"/>
                <w:lang w:val="zh-CN"/>
              </w:rPr>
              <w:t>实际支出与调整预算相符。</w:t>
            </w:r>
          </w:p>
          <w:p>
            <w:pPr>
              <w:autoSpaceDE w:val="0"/>
              <w:autoSpaceDN w:val="0"/>
              <w:adjustRightInd w:val="0"/>
              <w:spacing w:line="560" w:lineRule="exact"/>
              <w:ind w:firstLine="560"/>
              <w:rPr>
                <w:rFonts w:ascii="仿宋_GB2312" w:eastAsia="仿宋_GB2312" w:cs="仿宋_GB2312"/>
                <w:sz w:val="28"/>
                <w:szCs w:val="28"/>
                <w:lang w:val="zh-CN"/>
              </w:rPr>
            </w:pPr>
            <w:r>
              <w:rPr>
                <w:rFonts w:hint="eastAsia" w:ascii="仿宋_GB2312" w:eastAsia="仿宋_GB2312" w:cs="仿宋_GB2312"/>
                <w:sz w:val="28"/>
                <w:szCs w:val="28"/>
                <w:lang w:val="zh-CN"/>
              </w:rPr>
              <w:t>（二）专项支出</w:t>
            </w:r>
            <w:r>
              <w:rPr>
                <w:rFonts w:hint="eastAsia" w:ascii="仿宋_GB2312" w:eastAsia="仿宋_GB2312" w:cs="仿宋_GB2312"/>
                <w:sz w:val="28"/>
                <w:szCs w:val="28"/>
                <w:lang w:val="en-US" w:eastAsia="zh-CN"/>
              </w:rPr>
              <w:t>390.91</w:t>
            </w:r>
            <w:r>
              <w:rPr>
                <w:rFonts w:hint="eastAsia" w:ascii="仿宋_GB2312" w:eastAsia="仿宋_GB2312" w:cs="仿宋_GB2312"/>
                <w:sz w:val="28"/>
                <w:szCs w:val="28"/>
                <w:lang w:val="zh-CN"/>
              </w:rPr>
              <w:t>万元。</w:t>
            </w:r>
          </w:p>
          <w:p>
            <w:pPr>
              <w:autoSpaceDE w:val="0"/>
              <w:autoSpaceDN w:val="0"/>
              <w:adjustRightInd w:val="0"/>
              <w:spacing w:line="560" w:lineRule="exact"/>
              <w:ind w:firstLine="560"/>
              <w:rPr>
                <w:rFonts w:ascii="黑体" w:eastAsia="黑体" w:cs="黑体"/>
                <w:sz w:val="28"/>
                <w:szCs w:val="28"/>
                <w:lang w:val="zh-CN"/>
              </w:rPr>
            </w:pPr>
            <w:r>
              <w:rPr>
                <w:rFonts w:hint="eastAsia" w:ascii="黑体" w:eastAsia="黑体" w:cs="黑体"/>
                <w:sz w:val="28"/>
                <w:szCs w:val="28"/>
                <w:lang w:val="zh-CN"/>
              </w:rPr>
              <w:t>三、部门（单位）专项组织实施情况</w:t>
            </w:r>
            <w:r>
              <w:rPr>
                <w:rFonts w:ascii="黑体" w:eastAsia="黑体" w:cs="黑体"/>
                <w:sz w:val="28"/>
                <w:szCs w:val="28"/>
                <w:lang w:val="zh-CN"/>
              </w:rPr>
              <w:t xml:space="preserve">  </w:t>
            </w:r>
            <w:r>
              <w:rPr>
                <w:rFonts w:hint="eastAsia" w:ascii="仿宋_GB2312" w:eastAsia="仿宋_GB2312" w:cs="仿宋_GB2312"/>
                <w:sz w:val="28"/>
                <w:szCs w:val="28"/>
                <w:lang w:val="zh-CN"/>
              </w:rPr>
              <w:t>无</w:t>
            </w:r>
          </w:p>
          <w:p>
            <w:pPr>
              <w:autoSpaceDE w:val="0"/>
              <w:autoSpaceDN w:val="0"/>
              <w:adjustRightInd w:val="0"/>
              <w:spacing w:line="560" w:lineRule="exact"/>
              <w:ind w:firstLine="560"/>
              <w:rPr>
                <w:rFonts w:ascii="黑体" w:eastAsia="黑体" w:cs="黑体"/>
                <w:sz w:val="28"/>
                <w:szCs w:val="28"/>
                <w:lang w:val="zh-CN"/>
              </w:rPr>
            </w:pPr>
            <w:r>
              <w:rPr>
                <w:rFonts w:hint="eastAsia" w:ascii="黑体" w:eastAsia="黑体" w:cs="黑体"/>
                <w:sz w:val="28"/>
                <w:szCs w:val="28"/>
                <w:lang w:val="zh-CN"/>
              </w:rPr>
              <w:t>四、部门（单位）整体支出绩效情况</w:t>
            </w:r>
          </w:p>
          <w:p>
            <w:pPr>
              <w:autoSpaceDE w:val="0"/>
              <w:autoSpaceDN w:val="0"/>
              <w:adjustRightInd w:val="0"/>
              <w:spacing w:line="560" w:lineRule="exact"/>
              <w:ind w:firstLine="560"/>
              <w:rPr>
                <w:rFonts w:ascii="黑体" w:eastAsia="黑体" w:cs="黑体"/>
                <w:sz w:val="28"/>
                <w:szCs w:val="28"/>
                <w:lang w:val="zh-CN"/>
              </w:rPr>
            </w:pPr>
            <w:r>
              <w:rPr>
                <w:rFonts w:ascii="仿宋_GB2312" w:eastAsia="仿宋_GB2312" w:cs="仿宋_GB2312"/>
                <w:sz w:val="28"/>
                <w:szCs w:val="28"/>
                <w:lang w:val="zh-CN"/>
              </w:rPr>
              <w:t>202</w:t>
            </w:r>
            <w:r>
              <w:rPr>
                <w:rFonts w:hint="eastAsia" w:ascii="仿宋_GB2312" w:eastAsia="仿宋_GB2312" w:cs="仿宋_GB2312"/>
                <w:sz w:val="28"/>
                <w:szCs w:val="28"/>
                <w:lang w:val="en-US" w:eastAsia="zh-CN"/>
              </w:rPr>
              <w:t>3</w:t>
            </w:r>
            <w:r>
              <w:rPr>
                <w:rFonts w:hint="eastAsia" w:ascii="仿宋_GB2312" w:eastAsia="仿宋_GB2312" w:cs="仿宋_GB2312"/>
                <w:sz w:val="28"/>
                <w:szCs w:val="28"/>
                <w:lang w:val="zh-CN"/>
              </w:rPr>
              <w:t>年度中国共产党宁远县委员会办公室整体支出资金资金使用符合政策要求，合理合法，使用有效，管理较规范，基本上完成了年初我办申报的宁远县委办</w:t>
            </w:r>
            <w:r>
              <w:rPr>
                <w:rFonts w:ascii="仿宋_GB2312" w:eastAsia="仿宋_GB2312" w:cs="仿宋_GB2312"/>
                <w:sz w:val="28"/>
                <w:szCs w:val="28"/>
                <w:lang w:val="zh-CN"/>
              </w:rPr>
              <w:t>20</w:t>
            </w:r>
            <w:r>
              <w:rPr>
                <w:rFonts w:hint="eastAsia" w:ascii="仿宋_GB2312" w:eastAsia="仿宋_GB2312" w:cs="仿宋_GB2312"/>
                <w:sz w:val="28"/>
                <w:szCs w:val="28"/>
                <w:lang w:val="zh-CN"/>
              </w:rPr>
              <w:t>2</w:t>
            </w:r>
            <w:r>
              <w:rPr>
                <w:rFonts w:hint="eastAsia" w:ascii="仿宋_GB2312" w:eastAsia="仿宋_GB2312" w:cs="仿宋_GB2312"/>
                <w:sz w:val="28"/>
                <w:szCs w:val="28"/>
                <w:lang w:val="en-US" w:eastAsia="zh-CN"/>
              </w:rPr>
              <w:t>3</w:t>
            </w:r>
            <w:r>
              <w:rPr>
                <w:rFonts w:hint="eastAsia" w:ascii="仿宋_GB2312" w:eastAsia="仿宋_GB2312" w:cs="仿宋_GB2312"/>
                <w:sz w:val="28"/>
                <w:szCs w:val="28"/>
                <w:lang w:val="zh-CN"/>
              </w:rPr>
              <w:t>年整体绩效目标。</w:t>
            </w:r>
            <w:r>
              <w:rPr>
                <w:rFonts w:ascii="仿宋_GB2312" w:eastAsia="仿宋_GB2312" w:cs="仿宋_GB2312"/>
                <w:sz w:val="28"/>
                <w:szCs w:val="28"/>
                <w:lang w:val="zh-CN"/>
              </w:rPr>
              <w:t xml:space="preserve"> </w:t>
            </w:r>
            <w:r>
              <w:rPr>
                <w:rFonts w:hint="eastAsia" w:ascii="仿宋_GB2312" w:eastAsia="仿宋_GB2312" w:cs="仿宋_GB2312"/>
                <w:sz w:val="28"/>
                <w:szCs w:val="28"/>
                <w:lang w:val="zh-CN"/>
              </w:rPr>
              <w:t>根据《宁远县</w:t>
            </w:r>
            <w:r>
              <w:rPr>
                <w:rFonts w:ascii="仿宋_GB2312" w:eastAsia="仿宋_GB2312" w:cs="仿宋_GB2312"/>
                <w:sz w:val="28"/>
                <w:szCs w:val="28"/>
                <w:lang w:val="zh-CN"/>
              </w:rPr>
              <w:t>202</w:t>
            </w:r>
            <w:r>
              <w:rPr>
                <w:rFonts w:hint="eastAsia" w:ascii="仿宋_GB2312" w:eastAsia="仿宋_GB2312" w:cs="仿宋_GB2312"/>
                <w:sz w:val="28"/>
                <w:szCs w:val="28"/>
                <w:lang w:val="en-US" w:eastAsia="zh-CN"/>
              </w:rPr>
              <w:t>3</w:t>
            </w:r>
            <w:r>
              <w:rPr>
                <w:rFonts w:hint="eastAsia" w:ascii="仿宋_GB2312" w:eastAsia="仿宋_GB2312" w:cs="仿宋_GB2312"/>
                <w:sz w:val="28"/>
                <w:szCs w:val="28"/>
                <w:lang w:val="zh-CN"/>
              </w:rPr>
              <w:t>年度整体支出资金项目绩效评价指标体系》评分，得分</w:t>
            </w:r>
            <w:r>
              <w:rPr>
                <w:rFonts w:hint="eastAsia" w:ascii="仿宋_GB2312" w:eastAsia="仿宋_GB2312" w:cs="仿宋_GB2312"/>
                <w:sz w:val="28"/>
                <w:szCs w:val="28"/>
                <w:lang w:val="en-US" w:eastAsia="zh-CN"/>
              </w:rPr>
              <w:t>95.5</w:t>
            </w:r>
            <w:r>
              <w:rPr>
                <w:rFonts w:hint="eastAsia" w:ascii="仿宋_GB2312" w:eastAsia="仿宋_GB2312" w:cs="仿宋_GB2312"/>
                <w:sz w:val="28"/>
                <w:szCs w:val="28"/>
                <w:lang w:val="zh-CN"/>
              </w:rPr>
              <w:t>分，财政支出绩效为</w:t>
            </w:r>
            <w:r>
              <w:rPr>
                <w:rFonts w:ascii="仿宋_GB2312" w:eastAsia="仿宋_GB2312" w:cs="仿宋_GB2312"/>
                <w:sz w:val="28"/>
                <w:szCs w:val="28"/>
                <w:lang w:val="zh-CN"/>
              </w:rPr>
              <w:t>“</w:t>
            </w:r>
            <w:r>
              <w:rPr>
                <w:rFonts w:hint="eastAsia" w:ascii="仿宋_GB2312" w:eastAsia="仿宋_GB2312" w:cs="仿宋_GB2312"/>
                <w:sz w:val="28"/>
                <w:szCs w:val="28"/>
                <w:lang w:val="zh-CN"/>
              </w:rPr>
              <w:t>优</w:t>
            </w:r>
            <w:r>
              <w:rPr>
                <w:rFonts w:ascii="仿宋_GB2312" w:eastAsia="仿宋_GB2312" w:cs="仿宋_GB2312"/>
                <w:sz w:val="28"/>
                <w:szCs w:val="28"/>
                <w:lang w:val="zh-CN"/>
              </w:rPr>
              <w:t>”</w:t>
            </w:r>
            <w:r>
              <w:rPr>
                <w:rFonts w:hint="eastAsia" w:ascii="仿宋_GB2312" w:eastAsia="仿宋_GB2312" w:cs="仿宋_GB2312"/>
                <w:sz w:val="30"/>
                <w:szCs w:val="30"/>
                <w:lang w:val="zh-CN"/>
              </w:rPr>
              <w:t>。</w:t>
            </w:r>
          </w:p>
          <w:p>
            <w:pPr>
              <w:autoSpaceDE w:val="0"/>
              <w:autoSpaceDN w:val="0"/>
              <w:adjustRightInd w:val="0"/>
              <w:spacing w:line="560" w:lineRule="exact"/>
              <w:ind w:firstLine="560"/>
              <w:rPr>
                <w:rFonts w:ascii="黑体" w:eastAsia="黑体" w:cs="黑体"/>
                <w:sz w:val="28"/>
                <w:szCs w:val="28"/>
                <w:lang w:val="zh-CN"/>
              </w:rPr>
            </w:pPr>
            <w:r>
              <w:rPr>
                <w:rFonts w:hint="eastAsia" w:ascii="黑体" w:eastAsia="黑体" w:cs="黑体"/>
                <w:sz w:val="28"/>
                <w:szCs w:val="28"/>
                <w:lang w:val="zh-CN"/>
              </w:rPr>
              <w:t>五、存在的主要问题</w:t>
            </w:r>
          </w:p>
          <w:p>
            <w:pPr>
              <w:autoSpaceDE w:val="0"/>
              <w:autoSpaceDN w:val="0"/>
              <w:adjustRightInd w:val="0"/>
              <w:spacing w:line="560" w:lineRule="exact"/>
              <w:ind w:firstLine="560"/>
              <w:rPr>
                <w:rFonts w:ascii="黑体" w:eastAsia="黑体" w:cs="黑体"/>
                <w:sz w:val="28"/>
                <w:szCs w:val="28"/>
                <w:lang w:val="zh-CN"/>
              </w:rPr>
            </w:pPr>
            <w:r>
              <w:rPr>
                <w:rFonts w:hint="eastAsia" w:ascii="仿宋_GB2312" w:eastAsia="仿宋_GB2312" w:cs="仿宋_GB2312"/>
                <w:sz w:val="28"/>
                <w:szCs w:val="28"/>
                <w:lang w:val="zh-CN"/>
              </w:rPr>
              <w:t>在实际经费列支中，未严格按照预算科目进行列支，且各支出子项目存在调剂的现象。主要原因是财政给予的预算经费过小。</w:t>
            </w:r>
          </w:p>
          <w:p>
            <w:pPr>
              <w:autoSpaceDE w:val="0"/>
              <w:autoSpaceDN w:val="0"/>
              <w:adjustRightInd w:val="0"/>
              <w:spacing w:line="560" w:lineRule="exact"/>
              <w:ind w:firstLine="560"/>
              <w:rPr>
                <w:rFonts w:ascii="黑体" w:eastAsia="黑体" w:cs="黑体"/>
                <w:sz w:val="28"/>
                <w:szCs w:val="28"/>
                <w:lang w:val="zh-CN"/>
              </w:rPr>
            </w:pPr>
            <w:r>
              <w:rPr>
                <w:rFonts w:hint="eastAsia" w:ascii="黑体" w:eastAsia="黑体" w:cs="黑体"/>
                <w:sz w:val="28"/>
                <w:szCs w:val="28"/>
                <w:lang w:val="zh-CN"/>
              </w:rPr>
              <w:t>六、改进措施和有关建议</w:t>
            </w:r>
          </w:p>
          <w:p>
            <w:pPr>
              <w:autoSpaceDE w:val="0"/>
              <w:autoSpaceDN w:val="0"/>
              <w:adjustRightInd w:val="0"/>
              <w:spacing w:line="560" w:lineRule="exact"/>
              <w:ind w:firstLine="600"/>
              <w:rPr>
                <w:rFonts w:ascii="仿宋_GB2312" w:eastAsia="仿宋_GB2312" w:cs="仿宋_GB2312"/>
                <w:bCs/>
                <w:sz w:val="28"/>
                <w:szCs w:val="28"/>
                <w:lang w:val="zh-CN"/>
              </w:rPr>
            </w:pPr>
            <w:r>
              <w:rPr>
                <w:rFonts w:ascii="仿宋_GB2312" w:eastAsia="仿宋_GB2312" w:cs="仿宋_GB2312"/>
                <w:bCs/>
                <w:sz w:val="28"/>
                <w:szCs w:val="28"/>
                <w:lang w:val="zh-CN"/>
              </w:rPr>
              <w:t>1</w:t>
            </w:r>
            <w:r>
              <w:rPr>
                <w:rFonts w:hint="eastAsia" w:ascii="仿宋_GB2312" w:eastAsia="仿宋_GB2312" w:cs="仿宋_GB2312"/>
                <w:bCs/>
                <w:sz w:val="28"/>
                <w:szCs w:val="28"/>
                <w:lang w:val="zh-CN"/>
              </w:rPr>
              <w:t>、希望财政能据实给予单位足额经费预算</w:t>
            </w:r>
          </w:p>
          <w:p>
            <w:pPr>
              <w:autoSpaceDE w:val="0"/>
              <w:autoSpaceDN w:val="0"/>
              <w:adjustRightInd w:val="0"/>
              <w:spacing w:line="560" w:lineRule="exact"/>
              <w:ind w:firstLine="600"/>
              <w:rPr>
                <w:rFonts w:eastAsia="楷体_GB2312"/>
                <w:bCs/>
                <w:sz w:val="28"/>
                <w:szCs w:val="28"/>
              </w:rPr>
            </w:pPr>
            <w:r>
              <w:rPr>
                <w:rFonts w:ascii="仿宋_GB2312" w:eastAsia="仿宋_GB2312" w:cs="仿宋_GB2312"/>
                <w:bCs/>
                <w:sz w:val="28"/>
                <w:szCs w:val="28"/>
                <w:lang w:val="zh-CN"/>
              </w:rPr>
              <w:t>2</w:t>
            </w:r>
            <w:r>
              <w:rPr>
                <w:rFonts w:hint="eastAsia" w:ascii="仿宋_GB2312" w:eastAsia="仿宋_GB2312" w:cs="仿宋_GB2312"/>
                <w:bCs/>
                <w:sz w:val="28"/>
                <w:szCs w:val="28"/>
                <w:lang w:val="zh-CN"/>
              </w:rPr>
              <w:t>、科学合理编制预算，严格执行预算</w:t>
            </w:r>
            <w:r>
              <w:rPr>
                <w:rFonts w:hint="eastAsia" w:ascii="仿宋_GB2312" w:eastAsia="仿宋_GB2312" w:cs="仿宋_GB2312"/>
                <w:b/>
                <w:bCs/>
                <w:sz w:val="28"/>
                <w:szCs w:val="28"/>
                <w:lang w:val="zh-CN"/>
              </w:rPr>
              <w:t>，</w:t>
            </w:r>
            <w:r>
              <w:rPr>
                <w:rFonts w:hint="eastAsia" w:ascii="仿宋_GB2312" w:eastAsia="仿宋_GB2312" w:cs="仿宋_GB2312"/>
                <w:sz w:val="28"/>
                <w:szCs w:val="28"/>
                <w:lang w:val="zh-CN"/>
              </w:rPr>
              <w:t>预算编制要科学严谨，要根据年初工作计划精心安排好预算，力争预算贴近实际。在预算执行过程中要严格控制，在确保费用核算的及时性和完整性的同时杜绝超支现象的发生。</w:t>
            </w:r>
          </w:p>
        </w:tc>
      </w:tr>
    </w:tbl>
    <w:p>
      <w:pPr>
        <w:spacing w:line="348" w:lineRule="auto"/>
        <w:rPr>
          <w:rFonts w:eastAsia="楷体_GB2312"/>
          <w:bCs/>
          <w:sz w:val="28"/>
          <w:szCs w:val="28"/>
        </w:rPr>
      </w:pPr>
    </w:p>
    <w:p>
      <w:pPr>
        <w:rPr>
          <w:rFonts w:hint="default"/>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5"/>
        <w:sz w:val="24"/>
        <w:szCs w:val="24"/>
      </w:rPr>
    </w:pPr>
    <w:r>
      <w:rPr>
        <w:rStyle w:val="5"/>
        <w:rFonts w:hint="eastAsia"/>
        <w:sz w:val="24"/>
        <w:szCs w:val="24"/>
      </w:rPr>
      <w:t xml:space="preserve">— </w:t>
    </w:r>
    <w:r>
      <w:rPr>
        <w:sz w:val="24"/>
        <w:szCs w:val="24"/>
      </w:rPr>
      <w:fldChar w:fldCharType="begin"/>
    </w:r>
    <w:r>
      <w:rPr>
        <w:rStyle w:val="5"/>
        <w:sz w:val="24"/>
        <w:szCs w:val="24"/>
      </w:rPr>
      <w:instrText xml:space="preserve">PAGE  </w:instrText>
    </w:r>
    <w:r>
      <w:rPr>
        <w:sz w:val="24"/>
        <w:szCs w:val="24"/>
      </w:rPr>
      <w:fldChar w:fldCharType="separate"/>
    </w:r>
    <w:r>
      <w:rPr>
        <w:rStyle w:val="5"/>
        <w:sz w:val="24"/>
        <w:szCs w:val="24"/>
      </w:rPr>
      <w:t>18</w:t>
    </w:r>
    <w:r>
      <w:rPr>
        <w:sz w:val="24"/>
        <w:szCs w:val="24"/>
      </w:rPr>
      <w:fldChar w:fldCharType="end"/>
    </w:r>
    <w:r>
      <w:rPr>
        <w:rStyle w:val="5"/>
        <w:rFonts w:hint="eastAsia"/>
        <w:sz w:val="24"/>
        <w:szCs w:val="24"/>
      </w:rPr>
      <w:t xml:space="preserve"> —</w:t>
    </w:r>
  </w:p>
  <w:p>
    <w:pP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outside" w:y="1"/>
    </w:pPr>
    <w:r>
      <w:fldChar w:fldCharType="begin"/>
    </w:r>
    <w:r>
      <w:instrText xml:space="preserve">PAGE  </w:instrText>
    </w:r>
    <w:r>
      <w:fldChar w:fldCharType="separate"/>
    </w:r>
    <w:r>
      <w:t>- 15 -</w:t>
    </w:r>
    <w:r>
      <w:fldChar w:fldCharType="end"/>
    </w:r>
  </w:p>
  <w:p>
    <w:pPr>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9D52C2"/>
    <w:rsid w:val="09F862C4"/>
    <w:rsid w:val="0C0827D8"/>
    <w:rsid w:val="0D023A91"/>
    <w:rsid w:val="0F154109"/>
    <w:rsid w:val="16ED56DB"/>
    <w:rsid w:val="19981FB9"/>
    <w:rsid w:val="27B51034"/>
    <w:rsid w:val="29C47010"/>
    <w:rsid w:val="2C5E478E"/>
    <w:rsid w:val="2DBA0995"/>
    <w:rsid w:val="2FCA02FC"/>
    <w:rsid w:val="322E1FC9"/>
    <w:rsid w:val="34BC3497"/>
    <w:rsid w:val="37B47482"/>
    <w:rsid w:val="38355AD1"/>
    <w:rsid w:val="3F9B5A3D"/>
    <w:rsid w:val="3FB75B19"/>
    <w:rsid w:val="409D68AE"/>
    <w:rsid w:val="43784EAD"/>
    <w:rsid w:val="441546C2"/>
    <w:rsid w:val="45DB4C95"/>
    <w:rsid w:val="466F101E"/>
    <w:rsid w:val="4D5E2271"/>
    <w:rsid w:val="4E3A05D1"/>
    <w:rsid w:val="4E501605"/>
    <w:rsid w:val="525D49CD"/>
    <w:rsid w:val="578758EE"/>
    <w:rsid w:val="63772103"/>
    <w:rsid w:val="63F476D1"/>
    <w:rsid w:val="6E0C6798"/>
    <w:rsid w:val="75B1074E"/>
    <w:rsid w:val="766771C1"/>
    <w:rsid w:val="795F7BEC"/>
    <w:rsid w:val="7AA10687"/>
    <w:rsid w:val="7AAC3800"/>
    <w:rsid w:val="7D0C3B1A"/>
    <w:rsid w:val="7EEA77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kern w:val="0"/>
      <w:sz w:val="18"/>
      <w:szCs w:val="18"/>
    </w:rPr>
  </w:style>
  <w:style w:type="character" w:styleId="5">
    <w:name w:val="page number"/>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2021-07-12T03:39:00Z</dcterms:created>
  <dc:creator>Administrator</dc:creator>
  <cp:lastModifiedBy>Administrator</cp:lastModifiedBy>
  <dcterms:modified xsi:type="dcterms:W3CDTF">2024-05-21T03:00:32Z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