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center"/>
        <w:rPr>
          <w:rFonts w:ascii="方正小标宋简体" w:eastAsia="方正小标宋简体"/>
          <w:sz w:val="44"/>
          <w:szCs w:val="44"/>
        </w:rPr>
      </w:pPr>
      <w:r>
        <w:rPr>
          <w:rFonts w:ascii="方正小标宋简体" w:eastAsia="方正小标宋简体"/>
          <w:sz w:val="44"/>
          <w:szCs w:val="44"/>
        </w:rPr>
        <w:t>202</w:t>
      </w:r>
      <w:r>
        <w:rPr>
          <w:rFonts w:hint="eastAsia" w:ascii="方正小标宋简体" w:eastAsia="方正小标宋简体"/>
          <w:sz w:val="44"/>
          <w:szCs w:val="44"/>
        </w:rPr>
        <w:t>3</w:t>
      </w:r>
      <w:r>
        <w:rPr>
          <w:rFonts w:ascii="方正小标宋简体" w:eastAsia="方正小标宋简体"/>
          <w:sz w:val="44"/>
          <w:szCs w:val="44"/>
        </w:rPr>
        <w:t>年度项目支出绩效自评报告</w:t>
      </w:r>
    </w:p>
    <w:tbl>
      <w:tblPr>
        <w:tblStyle w:val="4"/>
        <w:tblpPr w:leftFromText="180" w:rightFromText="180" w:vertAnchor="text" w:horzAnchor="margin" w:tblpXSpec="center" w:tblpY="189"/>
        <w:tblW w:w="99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68"/>
        <w:gridCol w:w="2374"/>
        <w:gridCol w:w="61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部门概况</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专项名称</w:t>
            </w:r>
          </w:p>
        </w:tc>
        <w:tc>
          <w:tcPr>
            <w:tcW w:w="6136" w:type="dxa"/>
            <w:noWrap w:val="0"/>
            <w:vAlign w:val="center"/>
          </w:tcPr>
          <w:p>
            <w:pPr>
              <w:spacing w:line="576" w:lineRule="exact"/>
              <w:ind w:right="880" w:rightChars="419"/>
              <w:jc w:val="center"/>
              <w:rPr>
                <w:rFonts w:hint="eastAsia" w:ascii="宋体" w:hAnsi="宋体" w:eastAsia="宋体" w:cs="宋体"/>
                <w:sz w:val="21"/>
                <w:szCs w:val="21"/>
              </w:rPr>
            </w:pPr>
            <w:r>
              <w:rPr>
                <w:rFonts w:hint="eastAsia" w:ascii="宋体" w:hAnsi="宋体" w:cs="宋体"/>
                <w:b w:val="0"/>
                <w:bCs w:val="0"/>
                <w:i w:val="0"/>
                <w:iCs w:val="0"/>
                <w:color w:val="000000"/>
                <w:sz w:val="21"/>
                <w:szCs w:val="21"/>
                <w:u w:val="none"/>
                <w:lang w:val="en-US" w:eastAsia="zh-CN"/>
              </w:rPr>
              <w:t>第六批“中国传统村落”传统村落申报编制费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年度预算金额</w:t>
            </w:r>
          </w:p>
        </w:tc>
        <w:tc>
          <w:tcPr>
            <w:tcW w:w="6136" w:type="dxa"/>
            <w:noWrap w:val="0"/>
            <w:vAlign w:val="center"/>
          </w:tcPr>
          <w:p>
            <w:pPr>
              <w:spacing w:line="576" w:lineRule="exact"/>
              <w:ind w:right="880" w:rightChars="419"/>
              <w:jc w:val="center"/>
              <w:rPr>
                <w:rFonts w:hint="default" w:ascii="宋体" w:hAnsi="宋体" w:eastAsia="宋体" w:cs="宋体"/>
                <w:sz w:val="21"/>
                <w:szCs w:val="21"/>
                <w:lang w:val="en-US"/>
              </w:rPr>
            </w:pPr>
            <w:r>
              <w:rPr>
                <w:rFonts w:hint="eastAsia" w:ascii="宋体" w:hAnsi="宋体" w:cs="宋体"/>
                <w:b w:val="0"/>
                <w:bCs w:val="0"/>
                <w:i w:val="0"/>
                <w:iCs w:val="0"/>
                <w:color w:val="000000"/>
                <w:sz w:val="21"/>
                <w:szCs w:val="21"/>
                <w:u w:val="none"/>
                <w:lang w:val="en-US" w:eastAsia="zh-CN"/>
              </w:rPr>
              <w:t>30万元</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项目主管部门</w:t>
            </w:r>
          </w:p>
        </w:tc>
        <w:tc>
          <w:tcPr>
            <w:tcW w:w="6136" w:type="dxa"/>
            <w:noWrap w:val="0"/>
            <w:vAlign w:val="center"/>
          </w:tcPr>
          <w:p>
            <w:pPr>
              <w:spacing w:line="576" w:lineRule="exact"/>
              <w:ind w:right="880" w:rightChars="419"/>
              <w:jc w:val="center"/>
              <w:rPr>
                <w:rFonts w:hint="eastAsia" w:ascii="宋体" w:hAnsi="宋体" w:eastAsia="宋体" w:cs="宋体"/>
                <w:sz w:val="21"/>
                <w:szCs w:val="21"/>
                <w:lang w:eastAsia="zh-CN"/>
              </w:rPr>
            </w:pPr>
            <w:r>
              <w:rPr>
                <w:rFonts w:hint="eastAsia" w:ascii="宋体" w:hAnsi="宋体" w:cs="宋体"/>
                <w:sz w:val="21"/>
                <w:szCs w:val="21"/>
                <w:lang w:eastAsia="zh-CN"/>
              </w:rPr>
              <w:t>宁远县住建局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项目立项目的</w:t>
            </w:r>
          </w:p>
        </w:tc>
        <w:tc>
          <w:tcPr>
            <w:tcW w:w="6136" w:type="dxa"/>
            <w:noWrap w:val="0"/>
            <w:vAlign w:val="center"/>
          </w:tcPr>
          <w:p>
            <w:pPr>
              <w:spacing w:line="576" w:lineRule="exact"/>
              <w:ind w:right="880" w:rightChars="419"/>
              <w:jc w:val="center"/>
              <w:rPr>
                <w:rFonts w:hint="eastAsia" w:ascii="宋体" w:hAnsi="宋体" w:eastAsia="宋体" w:cs="宋体"/>
                <w:sz w:val="21"/>
                <w:szCs w:val="21"/>
              </w:rPr>
            </w:pPr>
            <w:r>
              <w:rPr>
                <w:rFonts w:hint="eastAsia" w:ascii="宋体" w:hAnsi="宋体" w:cs="宋体"/>
                <w:sz w:val="21"/>
                <w:szCs w:val="21"/>
                <w:lang w:eastAsia="zh-CN"/>
              </w:rPr>
              <w:t>为申报国家历史文化名城和传统村落集中连片利用示范项目做前期准备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1"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绩效情况</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项目支出管理和使用基本情况</w:t>
            </w:r>
          </w:p>
        </w:tc>
        <w:tc>
          <w:tcPr>
            <w:tcW w:w="6136" w:type="dxa"/>
            <w:noWrap w:val="0"/>
            <w:vAlign w:val="center"/>
          </w:tcPr>
          <w:p>
            <w:pPr>
              <w:spacing w:line="576" w:lineRule="exact"/>
              <w:ind w:right="880" w:rightChars="419"/>
              <w:jc w:val="center"/>
              <w:rPr>
                <w:rFonts w:hint="eastAsia" w:ascii="宋体" w:hAnsi="宋体" w:eastAsia="宋体" w:cs="宋体"/>
                <w:sz w:val="21"/>
                <w:szCs w:val="21"/>
              </w:rPr>
            </w:pPr>
            <w:r>
              <w:rPr>
                <w:rFonts w:hint="eastAsia" w:ascii="宋体" w:hAnsi="宋体" w:cs="宋体"/>
                <w:sz w:val="21"/>
                <w:szCs w:val="21"/>
                <w:lang w:eastAsia="zh-CN"/>
              </w:rPr>
              <w:t>本项目合同费用</w:t>
            </w:r>
            <w:r>
              <w:rPr>
                <w:rFonts w:hint="eastAsia" w:ascii="宋体" w:hAnsi="宋体" w:cs="宋体"/>
                <w:b w:val="0"/>
                <w:bCs w:val="0"/>
                <w:i w:val="0"/>
                <w:iCs w:val="0"/>
                <w:color w:val="000000"/>
                <w:sz w:val="21"/>
                <w:szCs w:val="21"/>
                <w:u w:val="none"/>
                <w:lang w:val="en-US" w:eastAsia="zh-CN"/>
              </w:rPr>
              <w:t>57.85</w:t>
            </w:r>
            <w:r>
              <w:rPr>
                <w:rFonts w:hint="eastAsia" w:ascii="宋体" w:hAnsi="宋体" w:cs="宋体"/>
                <w:sz w:val="21"/>
                <w:szCs w:val="21"/>
                <w:lang w:val="en-US" w:eastAsia="zh-CN"/>
              </w:rPr>
              <w:t>万元2023已支付30万元。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3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both"/>
              <w:rPr>
                <w:rFonts w:hint="eastAsia" w:ascii="宋体" w:hAnsi="宋体" w:eastAsia="宋体" w:cs="宋体"/>
                <w:sz w:val="21"/>
                <w:szCs w:val="21"/>
              </w:rPr>
            </w:pPr>
            <w:r>
              <w:rPr>
                <w:rFonts w:hint="eastAsia" w:ascii="宋体" w:hAnsi="宋体" w:eastAsia="宋体" w:cs="宋体"/>
                <w:sz w:val="21"/>
                <w:szCs w:val="21"/>
              </w:rPr>
              <w:t>项目绩效目标完成情况</w:t>
            </w:r>
          </w:p>
        </w:tc>
        <w:tc>
          <w:tcPr>
            <w:tcW w:w="6136" w:type="dxa"/>
            <w:noWrap w:val="0"/>
            <w:vAlign w:val="center"/>
          </w:tcPr>
          <w:p>
            <w:pPr>
              <w:spacing w:line="576" w:lineRule="exact"/>
              <w:ind w:right="880" w:rightChars="419"/>
              <w:jc w:val="center"/>
              <w:rPr>
                <w:rFonts w:hint="eastAsia" w:ascii="宋体" w:hAnsi="宋体" w:eastAsia="宋体" w:cs="宋体"/>
                <w:sz w:val="21"/>
                <w:szCs w:val="21"/>
              </w:rPr>
            </w:pPr>
            <w:r>
              <w:rPr>
                <w:rFonts w:hint="eastAsia" w:ascii="宋体" w:hAnsi="宋体" w:cs="宋体"/>
                <w:b w:val="0"/>
                <w:bCs w:val="0"/>
                <w:i w:val="0"/>
                <w:iCs w:val="0"/>
                <w:color w:val="000000"/>
                <w:sz w:val="21"/>
                <w:szCs w:val="21"/>
                <w:u w:val="none"/>
                <w:lang w:eastAsia="zh-CN"/>
              </w:rPr>
              <w:t>已完成</w:t>
            </w:r>
            <w:r>
              <w:rPr>
                <w:rFonts w:hint="eastAsia" w:ascii="宋体" w:hAnsi="宋体" w:cs="宋体"/>
                <w:b w:val="0"/>
                <w:bCs w:val="0"/>
                <w:i w:val="0"/>
                <w:iCs w:val="0"/>
                <w:color w:val="000000"/>
                <w:sz w:val="21"/>
                <w:szCs w:val="21"/>
                <w:u w:val="none"/>
                <w:lang w:val="en-US" w:eastAsia="zh-CN"/>
              </w:rPr>
              <w:t>22个传统村落申报资料编制并提交住建部评审，其中神下村等5个村被评为第六批中国传统村落。</w:t>
            </w:r>
          </w:p>
          <w:p>
            <w:pPr>
              <w:spacing w:line="576" w:lineRule="exact"/>
              <w:ind w:right="880" w:rightChars="419"/>
              <w:jc w:val="center"/>
              <w:rPr>
                <w:rFonts w:hint="eastAsia" w:ascii="宋体" w:hAnsi="宋体" w:eastAsia="宋体" w:cs="宋体"/>
                <w:sz w:val="21"/>
                <w:szCs w:val="21"/>
              </w:rPr>
            </w:pPr>
          </w:p>
          <w:p>
            <w:pPr>
              <w:spacing w:line="576" w:lineRule="exact"/>
              <w:ind w:right="880" w:rightChars="419"/>
              <w:jc w:val="center"/>
              <w:rPr>
                <w:rFonts w:hint="eastAsia" w:ascii="宋体" w:hAnsi="宋体" w:eastAsia="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1"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存在的问题分析及改进措施</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存在的问题</w:t>
            </w:r>
          </w:p>
        </w:tc>
        <w:tc>
          <w:tcPr>
            <w:tcW w:w="6136" w:type="dxa"/>
            <w:noWrap w:val="0"/>
            <w:vAlign w:val="center"/>
          </w:tcPr>
          <w:p>
            <w:pPr>
              <w:spacing w:line="560" w:lineRule="exact"/>
              <w:ind w:firstLine="420" w:firstLineChars="200"/>
              <w:rPr>
                <w:rFonts w:ascii="仿宋_GB2312" w:hAnsi="仿宋_GB2312" w:eastAsia="仿宋_GB2312" w:cs="仿宋_GB2312"/>
                <w:sz w:val="32"/>
                <w:szCs w:val="32"/>
              </w:rPr>
            </w:pPr>
            <w:r>
              <w:rPr>
                <w:rFonts w:hint="eastAsia" w:ascii="宋体" w:hAnsi="宋体" w:cs="宋体"/>
                <w:b w:val="0"/>
                <w:bCs w:val="0"/>
                <w:i w:val="0"/>
                <w:iCs w:val="0"/>
                <w:color w:val="000000"/>
                <w:sz w:val="21"/>
                <w:szCs w:val="21"/>
                <w:u w:val="none"/>
                <w:lang w:val="en-US" w:eastAsia="zh-CN"/>
              </w:rPr>
              <w:t>大众对（传统村落）的历史建筑的保护意识薄弱，对传统文化的资源价值认识不足，认为保护投入大、效益低，对保护工作不够重视，未能较好地落实保护主体责任，传统民居建筑破损、自然损毁现象较为严重。保护修缮需要配套资金量大。建设资金更是数额巨大，社会资金投入不足，县财政难以负担。</w:t>
            </w:r>
          </w:p>
          <w:p>
            <w:pPr>
              <w:spacing w:line="576" w:lineRule="exact"/>
              <w:ind w:right="880" w:rightChars="419"/>
              <w:jc w:val="center"/>
              <w:rPr>
                <w:rFonts w:hint="eastAsia" w:ascii="宋体" w:hAnsi="宋体" w:eastAsia="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17"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改进措施</w:t>
            </w:r>
          </w:p>
        </w:tc>
        <w:tc>
          <w:tcPr>
            <w:tcW w:w="6136" w:type="dxa"/>
            <w:noWrap w:val="0"/>
            <w:vAlign w:val="center"/>
          </w:tcPr>
          <w:p>
            <w:pPr>
              <w:spacing w:line="576" w:lineRule="exact"/>
              <w:ind w:right="880" w:rightChars="419"/>
              <w:jc w:val="center"/>
              <w:rPr>
                <w:rFonts w:hint="eastAsia" w:ascii="宋体" w:hAnsi="宋体" w:eastAsia="宋体" w:cs="宋体"/>
                <w:sz w:val="21"/>
                <w:szCs w:val="21"/>
                <w:lang w:eastAsia="zh-CN"/>
              </w:rPr>
            </w:pPr>
            <w:r>
              <w:rPr>
                <w:rFonts w:hint="eastAsia" w:ascii="宋体" w:hAnsi="宋体" w:cs="宋体"/>
                <w:sz w:val="21"/>
                <w:szCs w:val="21"/>
                <w:lang w:eastAsia="zh-CN"/>
              </w:rPr>
              <w:t>合理利用传统村落传统文化，加大宣传、提高思想认识，吸引社会资金，实施文旅结合。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53"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其他需要说明问题</w:t>
            </w:r>
          </w:p>
        </w:tc>
        <w:tc>
          <w:tcPr>
            <w:tcW w:w="6136" w:type="dxa"/>
            <w:noWrap w:val="0"/>
            <w:vAlign w:val="center"/>
          </w:tcPr>
          <w:p>
            <w:pPr>
              <w:spacing w:line="576" w:lineRule="exact"/>
              <w:ind w:right="880" w:rightChars="419"/>
              <w:rPr>
                <w:rFonts w:hint="eastAsia" w:ascii="宋体" w:hAnsi="宋体" w:eastAsia="宋体" w:cs="宋体"/>
                <w:sz w:val="21"/>
                <w:szCs w:val="21"/>
              </w:rPr>
            </w:pPr>
          </w:p>
          <w:p>
            <w:pPr>
              <w:spacing w:line="576" w:lineRule="exact"/>
              <w:ind w:right="880" w:rightChars="419"/>
              <w:rPr>
                <w:rFonts w:hint="eastAsia" w:ascii="宋体" w:hAnsi="宋体" w:eastAsia="宋体" w:cs="宋体"/>
                <w:sz w:val="21"/>
                <w:szCs w:val="21"/>
              </w:rPr>
            </w:pPr>
          </w:p>
          <w:p>
            <w:pPr>
              <w:spacing w:line="576" w:lineRule="exact"/>
              <w:ind w:right="880" w:rightChars="419"/>
              <w:rPr>
                <w:rFonts w:hint="eastAsia" w:ascii="宋体" w:hAnsi="宋体" w:eastAsia="宋体" w:cs="宋体"/>
                <w:sz w:val="21"/>
                <w:szCs w:val="21"/>
              </w:rPr>
            </w:pPr>
          </w:p>
        </w:tc>
      </w:tr>
    </w:tbl>
    <w:p>
      <w:pPr>
        <w:spacing w:line="320" w:lineRule="atLeast"/>
        <w:jc w:val="left"/>
        <w:rPr>
          <w:rFonts w:hint="eastAsia" w:ascii="宋体" w:hAnsi="宋体" w:eastAsia="宋体" w:cs="宋体"/>
          <w:sz w:val="22"/>
          <w:szCs w:val="22"/>
        </w:rPr>
      </w:pPr>
      <w:r>
        <w:rPr>
          <w:rFonts w:hint="eastAsia" w:ascii="宋体" w:hAnsi="宋体" w:eastAsia="宋体" w:cs="宋体"/>
          <w:sz w:val="20"/>
          <w:szCs w:val="20"/>
        </w:rPr>
        <w:t>备注：每个项目支出分别填报自评报告和自评表。</w:t>
      </w:r>
    </w:p>
    <w:p>
      <w:pPr>
        <w:snapToGrid w:val="0"/>
        <w:spacing w:line="380" w:lineRule="atLeast"/>
        <w:rPr>
          <w:rFonts w:hint="eastAsia" w:ascii="宋体" w:hAnsi="宋体" w:eastAsia="宋体" w:cs="宋体"/>
          <w:sz w:val="32"/>
          <w:szCs w:val="32"/>
        </w:rPr>
      </w:pPr>
      <w:r>
        <w:rPr>
          <w:rFonts w:hint="eastAsia" w:ascii="宋体" w:hAnsi="宋体" w:eastAsia="宋体" w:cs="宋体"/>
          <w:sz w:val="22"/>
          <w:szCs w:val="22"/>
        </w:rPr>
        <w:t xml:space="preserve">填表人：      </w:t>
      </w:r>
      <w:r>
        <w:rPr>
          <w:rFonts w:hint="eastAsia" w:ascii="宋体" w:hAnsi="宋体" w:cs="宋体"/>
          <w:sz w:val="22"/>
          <w:szCs w:val="22"/>
          <w:lang w:val="en-US" w:eastAsia="zh-CN"/>
        </w:rPr>
        <w:t xml:space="preserve">       </w:t>
      </w:r>
      <w:r>
        <w:rPr>
          <w:rFonts w:hint="eastAsia" w:ascii="宋体" w:hAnsi="宋体" w:eastAsia="宋体" w:cs="宋体"/>
          <w:sz w:val="22"/>
          <w:szCs w:val="22"/>
        </w:rPr>
        <w:t xml:space="preserve"> 填报日期：        </w:t>
      </w:r>
      <w:r>
        <w:rPr>
          <w:rFonts w:hint="eastAsia" w:ascii="宋体" w:hAnsi="宋体" w:cs="宋体"/>
          <w:sz w:val="22"/>
          <w:szCs w:val="22"/>
          <w:lang w:val="en-US" w:eastAsia="zh-CN"/>
        </w:rPr>
        <w:t xml:space="preserve">     </w:t>
      </w:r>
      <w:r>
        <w:rPr>
          <w:rFonts w:hint="eastAsia" w:ascii="宋体" w:hAnsi="宋体" w:eastAsia="宋体" w:cs="宋体"/>
          <w:sz w:val="22"/>
          <w:szCs w:val="22"/>
        </w:rPr>
        <w:t xml:space="preserve"> 联系电话：         单位负责人签字：</w:t>
      </w:r>
    </w:p>
    <w:p/>
    <w:sectPr>
      <w:pgSz w:w="11906" w:h="16838"/>
      <w:pgMar w:top="1134" w:right="850" w:bottom="351" w:left="85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zNTk0NmM2MTU5MGZjYmZjN2MxYmZkNzdmMmVlN2EifQ=="/>
    <w:docVar w:name="KSO_WPS_MARK_KEY" w:val="b87f655b-bf19-4348-982d-595603a330ae"/>
  </w:docVars>
  <w:rsids>
    <w:rsidRoot w:val="1B811DB2"/>
    <w:rsid w:val="049251BA"/>
    <w:rsid w:val="08850F7D"/>
    <w:rsid w:val="09B26B59"/>
    <w:rsid w:val="0B5E2894"/>
    <w:rsid w:val="0C8C24F7"/>
    <w:rsid w:val="12A63D52"/>
    <w:rsid w:val="1B811DB2"/>
    <w:rsid w:val="4D0C6761"/>
    <w:rsid w:val="522C275E"/>
    <w:rsid w:val="53E6340C"/>
    <w:rsid w:val="59165D90"/>
    <w:rsid w:val="5B4D3303"/>
    <w:rsid w:val="65E11964"/>
    <w:rsid w:val="761B2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1121</Words>
  <Characters>1165</Characters>
  <Lines>0</Lines>
  <Paragraphs>0</Paragraphs>
  <TotalTime>1</TotalTime>
  <ScaleCrop>false</ScaleCrop>
  <LinksUpToDate>false</LinksUpToDate>
  <CharactersWithSpaces>1202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2024-04-30T00:31:00Z</dcterms:created>
  <dc:creator>X M</dc:creator>
  <cp:lastModifiedBy>Administrator</cp:lastModifiedBy>
  <dcterms:modified xsi:type="dcterms:W3CDTF">2024-05-30T06:59:12Z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E3645D8AE3E94A9FA091102245CA2EEC_13</vt:lpwstr>
  </property>
</Properties>
</file>