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6A" w:rsidRDefault="007E646A" w:rsidP="007E646A">
      <w:pPr>
        <w:spacing w:line="348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附件3-2</w:t>
      </w:r>
    </w:p>
    <w:p w:rsidR="007E646A" w:rsidRDefault="007E646A" w:rsidP="007E646A">
      <w:pPr>
        <w:spacing w:line="348" w:lineRule="auto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p w:rsidR="007E646A" w:rsidRDefault="007E646A" w:rsidP="007E646A">
      <w:pPr>
        <w:spacing w:beforeLines="50" w:line="348" w:lineRule="auto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6"/>
          <w:szCs w:val="46"/>
        </w:rPr>
        <w:t>宁远县项目</w:t>
      </w:r>
      <w:r>
        <w:rPr>
          <w:rFonts w:ascii="方正小标宋简体" w:eastAsia="方正小标宋简体" w:hint="eastAsia"/>
          <w:sz w:val="44"/>
          <w:szCs w:val="44"/>
        </w:rPr>
        <w:t>支出绩效评价自评报告</w:t>
      </w:r>
    </w:p>
    <w:p w:rsidR="007E646A" w:rsidRDefault="007E646A" w:rsidP="007E646A">
      <w:pPr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p w:rsidR="007E646A" w:rsidRDefault="007E646A" w:rsidP="007E646A">
      <w:pPr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p w:rsidR="007E646A" w:rsidRDefault="007E646A" w:rsidP="007E646A">
      <w:pPr>
        <w:spacing w:line="760" w:lineRule="exact"/>
        <w:ind w:firstLineChars="147" w:firstLine="47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评价类型：项目实施过程评价□   项目完成结果评价□</w:t>
      </w:r>
    </w:p>
    <w:p w:rsidR="007E646A" w:rsidRDefault="007E646A" w:rsidP="007E646A">
      <w:pPr>
        <w:spacing w:beforeLines="50" w:line="760" w:lineRule="exact"/>
        <w:ind w:firstLineChars="150" w:firstLine="48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2023党史研究工作经费                          </w:t>
      </w:r>
    </w:p>
    <w:p w:rsidR="007E646A" w:rsidRDefault="007E646A" w:rsidP="007E646A">
      <w:pPr>
        <w:spacing w:beforeLines="50" w:line="76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项目单位：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宁远县党史研究室                        </w:t>
      </w:r>
    </w:p>
    <w:p w:rsidR="007E646A" w:rsidRDefault="007E646A" w:rsidP="007E646A">
      <w:pPr>
        <w:spacing w:beforeLines="50" w:line="760" w:lineRule="exact"/>
        <w:ind w:firstLineChars="150" w:firstLine="48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主管部门：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117001                          </w:t>
      </w:r>
    </w:p>
    <w:p w:rsidR="007E646A" w:rsidRDefault="007E646A" w:rsidP="007E646A">
      <w:pPr>
        <w:spacing w:beforeLines="50" w:line="76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评价方式：</w:t>
      </w:r>
      <w:r>
        <w:rPr>
          <w:rFonts w:ascii="仿宋_GB2312" w:eastAsia="仿宋_GB2312" w:hint="eastAsia"/>
          <w:sz w:val="28"/>
          <w:szCs w:val="28"/>
        </w:rPr>
        <w:t>部门（单位）绩效自评</w:t>
      </w:r>
    </w:p>
    <w:p w:rsidR="007E646A" w:rsidRDefault="007E646A" w:rsidP="007E646A">
      <w:pPr>
        <w:spacing w:beforeLines="50" w:line="760" w:lineRule="exact"/>
        <w:ind w:firstLineChars="150" w:firstLine="4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评价机构：</w:t>
      </w:r>
      <w:r>
        <w:rPr>
          <w:rFonts w:ascii="仿宋_GB2312" w:eastAsia="仿宋_GB2312" w:hint="eastAsia"/>
          <w:sz w:val="28"/>
          <w:szCs w:val="28"/>
        </w:rPr>
        <w:t xml:space="preserve">部门（单位）评价组   </w:t>
      </w:r>
    </w:p>
    <w:p w:rsidR="007E646A" w:rsidRDefault="007E646A" w:rsidP="007E646A">
      <w:pPr>
        <w:spacing w:beforeLines="50" w:line="760" w:lineRule="exact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beforeLines="50" w:line="348" w:lineRule="auto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beforeLines="50" w:line="348" w:lineRule="auto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beforeLines="50" w:line="120" w:lineRule="exact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beforeLines="50" w:line="120" w:lineRule="exact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beforeLines="50" w:line="120" w:lineRule="exact"/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7E646A" w:rsidRDefault="007E646A" w:rsidP="007E646A">
      <w:pPr>
        <w:spacing w:line="348" w:lineRule="auto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报告日期：202</w:t>
      </w: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年4 月3 日</w:t>
      </w:r>
    </w:p>
    <w:p w:rsidR="007E646A" w:rsidRDefault="007E646A" w:rsidP="007E646A">
      <w:pPr>
        <w:spacing w:line="348" w:lineRule="auto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宁远县财政局（制）</w:t>
      </w:r>
    </w:p>
    <w:p w:rsidR="007E646A" w:rsidRDefault="007E646A" w:rsidP="007E646A">
      <w:pPr>
        <w:spacing w:line="10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E646A" w:rsidRDefault="007E646A" w:rsidP="007E646A">
      <w:pPr>
        <w:spacing w:line="10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E646A" w:rsidRDefault="007E646A" w:rsidP="007E646A">
      <w:pPr>
        <w:spacing w:line="10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0"/>
        <w:gridCol w:w="178"/>
        <w:gridCol w:w="510"/>
        <w:gridCol w:w="73"/>
        <w:gridCol w:w="1211"/>
        <w:gridCol w:w="608"/>
        <w:gridCol w:w="399"/>
        <w:gridCol w:w="292"/>
        <w:gridCol w:w="1281"/>
        <w:gridCol w:w="54"/>
        <w:gridCol w:w="129"/>
        <w:gridCol w:w="832"/>
        <w:gridCol w:w="15"/>
        <w:gridCol w:w="1453"/>
        <w:gridCol w:w="681"/>
        <w:gridCol w:w="466"/>
      </w:tblGrid>
      <w:tr w:rsidR="007E646A" w:rsidTr="007E646A">
        <w:trPr>
          <w:gridAfter w:val="1"/>
          <w:wAfter w:w="480" w:type="dxa"/>
          <w:trHeight w:val="761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lastRenderedPageBreak/>
              <w:t xml:space="preserve">一、项 目 基 本 概 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况</w:t>
            </w:r>
            <w:proofErr w:type="gramEnd"/>
          </w:p>
        </w:tc>
      </w:tr>
      <w:tr w:rsidR="007E646A" w:rsidTr="007E646A">
        <w:trPr>
          <w:gridAfter w:val="1"/>
          <w:wAfter w:w="480" w:type="dxa"/>
          <w:trHeight w:val="62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项目负责人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欧阳永生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E646A" w:rsidTr="007E646A">
        <w:trPr>
          <w:gridAfter w:val="1"/>
          <w:wAfter w:w="480" w:type="dxa"/>
          <w:trHeight w:val="62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项目地址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宁远县党史研究室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邮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 xml:space="preserve">  编</w:t>
            </w:r>
          </w:p>
        </w:tc>
        <w:tc>
          <w:tcPr>
            <w:tcW w:w="3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425600</w:t>
            </w:r>
          </w:p>
        </w:tc>
      </w:tr>
      <w:tr w:rsidR="007E646A" w:rsidTr="007E646A">
        <w:trPr>
          <w:gridAfter w:val="1"/>
          <w:wAfter w:w="480" w:type="dxa"/>
          <w:trHeight w:val="62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项目起止时间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ind w:firstLineChars="496" w:firstLine="119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2023年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月起至 </w:t>
            </w:r>
            <w:r>
              <w:rPr>
                <w:rFonts w:eastAsia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3年 </w:t>
            </w:r>
            <w:r>
              <w:rPr>
                <w:rFonts w:eastAsia="仿宋_GB2312"/>
                <w:sz w:val="24"/>
                <w:szCs w:val="24"/>
              </w:rPr>
              <w:t>12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月止</w:t>
            </w:r>
          </w:p>
        </w:tc>
      </w:tr>
      <w:tr w:rsidR="007E646A" w:rsidTr="007E646A">
        <w:trPr>
          <w:trHeight w:val="748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计划安排资金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实际到位资金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实际支出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结余</w:t>
            </w:r>
          </w:p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  <w:szCs w:val="24"/>
              </w:rPr>
              <w:t>其中：中央财政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pacing w:val="-6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  <w:szCs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6"/>
                <w:sz w:val="24"/>
                <w:szCs w:val="24"/>
              </w:rPr>
              <w:t>其中：中央财政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6"/>
                <w:sz w:val="24"/>
                <w:szCs w:val="24"/>
              </w:rPr>
              <w:t>其中：中央财政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省财政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省财政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省财政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市财政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市财政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市财政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县财政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26.4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26.4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县财政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26.4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县财政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其它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其它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其它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其它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7E646A" w:rsidTr="007E646A">
        <w:trPr>
          <w:trHeight w:val="748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二、项目支出明细情况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624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支出内容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实际支出数</w:t>
            </w: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会计凭证号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624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宁远年鉴（2023）书箱印刷费及电子书籍制作费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9.48</w:t>
            </w: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2023.12、</w:t>
            </w:r>
            <w:r>
              <w:rPr>
                <w:rFonts w:eastAsia="仿宋_GB2312" w:hint="eastAsia"/>
                <w:sz w:val="24"/>
                <w:szCs w:val="24"/>
              </w:rPr>
              <w:t>71#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624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党史宣传其他开支等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8.15</w:t>
            </w: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2023.12、</w:t>
            </w:r>
            <w:r>
              <w:rPr>
                <w:rFonts w:eastAsia="仿宋_GB2312" w:hint="eastAsia"/>
                <w:sz w:val="24"/>
                <w:szCs w:val="24"/>
              </w:rPr>
              <w:t>56#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624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支出合计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26.4万元</w:t>
            </w: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781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三、项目绩效自评情况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66"/>
          <w:jc w:val="center"/>
        </w:trPr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项目绩效定性目标及实施计划完成情况</w:t>
            </w: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预  期 目 标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实际完成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159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9"/>
              </w:rPr>
              <w:t>完成党史和地方志工作任务，组建工作队伍，收集《宁远县扶贫志（1949-2020）》相关资料，组稿。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9"/>
              </w:rPr>
              <w:t>顺利完成宁远年鉴编纂及党史宣传教育工作等。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802"/>
          <w:jc w:val="center"/>
        </w:trPr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项目绩效定量目标（指标）及完成情况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一级指标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二级指标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指标内容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指标（目标）值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实际完成值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31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项目产出指标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数量指标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印刷出版《宁远年鉴</w:t>
            </w: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》及出版《宁远县扶贫志（</w:t>
            </w:r>
            <w:r>
              <w:rPr>
                <w:rFonts w:eastAsia="仿宋_GB2312" w:hint="eastAsia"/>
                <w:sz w:val="24"/>
                <w:szCs w:val="24"/>
              </w:rPr>
              <w:t>1949-2020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）》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1000</w:t>
            </w:r>
            <w:r>
              <w:rPr>
                <w:rFonts w:ascii="仿宋_GB2312" w:eastAsia="仿宋_GB2312" w:hint="eastAsia"/>
                <w:sz w:val="24"/>
                <w:szCs w:val="24"/>
              </w:rPr>
              <w:t>册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完成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144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质量指标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编纂的《宁远年鉴</w:t>
            </w: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》，符合标准及《宁远县扶贫志（</w:t>
            </w:r>
            <w:r>
              <w:rPr>
                <w:rFonts w:eastAsia="仿宋_GB2312" w:hint="eastAsia"/>
                <w:sz w:val="24"/>
                <w:szCs w:val="24"/>
              </w:rPr>
              <w:t>1949-2020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）》符合标准及收集资料的真实编纂的《宁远年鉴</w:t>
            </w: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》，符合标准性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是否符合省级综合质量标准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4"/>
              </w:rPr>
              <w:t>符合省级综合质量标准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150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时效指标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eastAsia="仿宋_GB2312" w:hint="eastAsia"/>
                <w:sz w:val="24"/>
                <w:szCs w:val="24"/>
              </w:rPr>
              <w:t>12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月结束之前印刷出版《宁远年鉴</w:t>
            </w: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》年卷，收集《宁远县扶贫志（</w:t>
            </w:r>
            <w:r>
              <w:rPr>
                <w:rFonts w:eastAsia="仿宋_GB2312" w:hint="eastAsia"/>
                <w:sz w:val="24"/>
                <w:szCs w:val="24"/>
              </w:rPr>
              <w:t>1949-2020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）》相关资料，组稿。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是否及时完成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及时完成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8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成本指标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预算控制情况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26.4万元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实际用了</w:t>
            </w:r>
            <w:r>
              <w:rPr>
                <w:rFonts w:eastAsia="仿宋_GB2312" w:hint="eastAsia"/>
                <w:sz w:val="24"/>
                <w:szCs w:val="24"/>
              </w:rPr>
              <w:t>26.4</w:t>
            </w:r>
            <w:r>
              <w:rPr>
                <w:rFonts w:ascii="仿宋_GB2312" w:eastAsia="仿宋_GB2312" w:hint="eastAsia"/>
                <w:sz w:val="24"/>
                <w:szCs w:val="24"/>
              </w:rPr>
              <w:t>万元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项目效益指标</w:t>
            </w:r>
          </w:p>
          <w:tbl>
            <w:tblPr>
              <w:tblW w:w="26681" w:type="dxa"/>
              <w:tblInd w:w="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01"/>
              <w:gridCol w:w="1776"/>
              <w:gridCol w:w="1008"/>
              <w:gridCol w:w="1439"/>
              <w:gridCol w:w="880"/>
              <w:gridCol w:w="2932"/>
              <w:gridCol w:w="3904"/>
              <w:gridCol w:w="2143"/>
              <w:gridCol w:w="3492"/>
              <w:gridCol w:w="3226"/>
              <w:gridCol w:w="1474"/>
              <w:gridCol w:w="1152"/>
              <w:gridCol w:w="1983"/>
              <w:gridCol w:w="471"/>
            </w:tblGrid>
            <w:tr w:rsidR="007E646A">
              <w:trPr>
                <w:gridAfter w:val="1"/>
                <w:wAfter w:w="480" w:type="dxa"/>
                <w:trHeight w:val="327"/>
              </w:trPr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right"/>
                    <w:textAlignment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18"/>
                      <w:szCs w:val="18"/>
                    </w:rPr>
                    <w:t>部门公开表22</w:t>
                  </w:r>
                </w:p>
              </w:tc>
            </w:tr>
            <w:tr w:rsidR="007E646A">
              <w:trPr>
                <w:gridAfter w:val="1"/>
                <w:wAfter w:w="480" w:type="dxa"/>
                <w:trHeight w:val="759"/>
              </w:trPr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405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38"/>
                      <w:szCs w:val="38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38"/>
                      <w:szCs w:val="38"/>
                    </w:rPr>
                    <w:t>项目支出绩效目标表</w:t>
                  </w:r>
                </w:p>
              </w:tc>
            </w:tr>
            <w:tr w:rsidR="007E646A">
              <w:trPr>
                <w:gridAfter w:val="1"/>
                <w:wAfter w:w="480" w:type="dxa"/>
                <w:trHeight w:val="431"/>
              </w:trPr>
              <w:tc>
                <w:tcPr>
                  <w:tcW w:w="2349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单位：117001_中共宁远县委党史研究室</w:t>
                  </w:r>
                </w:p>
              </w:tc>
              <w:tc>
                <w:tcPr>
                  <w:tcW w:w="31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right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金额单位：万元</w:t>
                  </w:r>
                </w:p>
              </w:tc>
            </w:tr>
            <w:tr w:rsidR="007E646A">
              <w:trPr>
                <w:trHeight w:val="672"/>
              </w:trPr>
              <w:tc>
                <w:tcPr>
                  <w:tcW w:w="8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单位代码</w:t>
                  </w:r>
                </w:p>
              </w:tc>
              <w:tc>
                <w:tcPr>
                  <w:tcW w:w="1808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单位（专项）名称</w:t>
                  </w:r>
                </w:p>
              </w:tc>
              <w:tc>
                <w:tcPr>
                  <w:tcW w:w="1026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资金总额</w:t>
                  </w:r>
                </w:p>
              </w:tc>
              <w:tc>
                <w:tcPr>
                  <w:tcW w:w="1465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实施期绩效目标</w:t>
                  </w:r>
                </w:p>
              </w:tc>
              <w:tc>
                <w:tcPr>
                  <w:tcW w:w="21568" w:type="dxa"/>
                  <w:gridSpan w:val="10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绩效指标</w:t>
                  </w:r>
                </w:p>
              </w:tc>
            </w:tr>
            <w:tr w:rsidR="007E646A">
              <w:trPr>
                <w:trHeight w:val="724"/>
              </w:trPr>
              <w:tc>
                <w:tcPr>
                  <w:tcW w:w="6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一级指标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指标</w:t>
                  </w:r>
                  <w:proofErr w:type="gramStart"/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值内容</w:t>
                  </w:r>
                  <w:proofErr w:type="gramEnd"/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评（扣分标准）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度量单位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指标</w:t>
                  </w:r>
                  <w:proofErr w:type="gramStart"/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值类型</w:t>
                  </w:r>
                  <w:proofErr w:type="gramEnd"/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备注</w:t>
                  </w:r>
                </w:p>
              </w:tc>
            </w:tr>
            <w:tr w:rsidR="007E646A">
              <w:trPr>
                <w:trHeight w:val="960"/>
              </w:trPr>
              <w:tc>
                <w:tcPr>
                  <w:tcW w:w="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117001</w:t>
                  </w:r>
                </w:p>
              </w:tc>
              <w:tc>
                <w:tcPr>
                  <w:tcW w:w="18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中共宁远县委党史研究室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right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36.40</w:t>
                  </w:r>
                </w:p>
              </w:tc>
              <w:tc>
                <w:tcPr>
                  <w:tcW w:w="146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793"/>
              </w:trPr>
              <w:tc>
                <w:tcPr>
                  <w:tcW w:w="8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  117001</w:t>
                  </w:r>
                </w:p>
              </w:tc>
              <w:tc>
                <w:tcPr>
                  <w:tcW w:w="1808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  《宁远县扶贫志（1949-2020）》</w:t>
                  </w:r>
                </w:p>
              </w:tc>
              <w:tc>
                <w:tcPr>
                  <w:tcW w:w="1026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righ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10.00</w:t>
                  </w:r>
                </w:p>
              </w:tc>
              <w:tc>
                <w:tcPr>
                  <w:tcW w:w="146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2025年编纂出版《宁远县扶贫志（1949-2020）》</w:t>
                  </w: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经济成本指标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预算控制情况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10万元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考察预算控制成本情况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预算成本控制在10万元以内计20分，扣完为止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万元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≤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社会成本指标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生态环境成本指标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793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产出指标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印刷出版《宁远县扶贫志（1949-2020）》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1000册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反映印刷出版《宁远县扶贫志（1949-2020）》册数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计分10，得分=（实际完成率-60%）/(1-60%)*指标值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册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收集资料的真实性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保障收集资料的真实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《宁远县扶贫志（1949-2020）》符合标准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符合省级综合扶贫志质量标准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1000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工作任务完成及时率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2025年结束之间印刷出版《宁远县扶贫志（1949-2020）》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效益指标 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793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存史资政育人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明显加强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该指标主要考察存史资政育人水平和方式是否有效加强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存史资政育人水平加强得10分，否则不得分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效率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定性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1397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使用率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各行业各领域都能使用到《宁远县扶贫志（1949-2020）》，为各行业各领域提供历史资料、工作经验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生态效益指标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793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群众对《宁远县扶贫志（1949-2020）》的满意度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主要考察群众对《宁远县扶贫志（1949-2020）》的满意度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8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  117001</w:t>
                  </w:r>
                </w:p>
              </w:tc>
              <w:tc>
                <w:tcPr>
                  <w:tcW w:w="1808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  党史工作经费</w:t>
                  </w:r>
                </w:p>
              </w:tc>
              <w:tc>
                <w:tcPr>
                  <w:tcW w:w="1026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righ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26.40</w:t>
                  </w:r>
                </w:p>
              </w:tc>
              <w:tc>
                <w:tcPr>
                  <w:tcW w:w="146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宁远年鉴编纂及党史宣传教育等</w:t>
                  </w: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经济成本指标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党史经费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26.4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考察预算成本控制情况分值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预算成本控制在26.4万以内记20分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万元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≤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社会成本指标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生态环境成本指标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1000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产出指标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印刷出版《宁远年鉴2023》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1000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反映印刷出版《宁远年鉴2023》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计分10分，得分=（实际完成率-60%）/（1-60%）*指标分值。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册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收集资料的真实性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保障收集资料的真实性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《宁远年鉴》符合标准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符合省级综合年鉴质量标准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工作任务完成及时率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2023年12月份以前印刷出版</w:t>
                  </w:r>
                  <w:proofErr w:type="gramStart"/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《</w:t>
                  </w:r>
                  <w:proofErr w:type="gramEnd"/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 xml:space="preserve">效益指标 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586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存史资政育人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明显加强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该指标主要考察存史资政育人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存史资政育人水平加强得10分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否则不得分 存史资政育人水平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定性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1190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使用率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各行业各领域都能使用到《宁远年鉴》，为各行业各领域提供历史资料和工作经验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生态效益指标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488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E646A">
              <w:trPr>
                <w:trHeight w:val="1460"/>
              </w:trPr>
              <w:tc>
                <w:tcPr>
                  <w:tcW w:w="60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2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群众对党史、地</w:t>
                  </w:r>
                  <w:proofErr w:type="gramStart"/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情宣传</w:t>
                  </w:r>
                  <w:proofErr w:type="gramEnd"/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工作的</w:t>
                  </w:r>
                </w:p>
              </w:tc>
              <w:tc>
                <w:tcPr>
                  <w:tcW w:w="2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35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主要考察群众对党史地</w:t>
                  </w:r>
                  <w:proofErr w:type="gramStart"/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情宣传</w:t>
                  </w:r>
                  <w:proofErr w:type="gramEnd"/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计分10分，每下降1%扣权重1%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17"/>
                    </w:rPr>
                    <w:t> </w:t>
                  </w:r>
                  <w:r>
                    <w:rPr>
                      <w:rStyle w:val="16"/>
                      <w:rFonts w:hint="default"/>
                    </w:rPr>
                    <w:t xml:space="preserve"> %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E646A" w:rsidRDefault="007E646A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  <w:szCs w:val="24"/>
                    </w:rPr>
                    <w:t>≥</w:t>
                  </w:r>
                </w:p>
              </w:tc>
              <w:tc>
                <w:tcPr>
                  <w:tcW w:w="20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7E646A" w:rsidRDefault="007E646A">
                  <w:pPr>
                    <w:rPr>
                      <w:rFonts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经济效益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1324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社会效益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各行业各领域都能使用到《宁远年鉴</w:t>
            </w:r>
            <w:r>
              <w:rPr>
                <w:rFonts w:eastAsia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》，为各行业各领域提供历史资料、工作经验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是否加强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明显加强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生态效益</w:t>
            </w:r>
          </w:p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804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服务对象满意度指标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主要考察群众对党史、地方志宣传工作的满意度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度</w:t>
            </w:r>
            <w:proofErr w:type="gramEnd"/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95%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3B6CC7">
        <w:trPr>
          <w:trHeight w:val="871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绩效自评综合得分</w:t>
            </w:r>
          </w:p>
        </w:tc>
        <w:tc>
          <w:tcPr>
            <w:tcW w:w="7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94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39"/>
          <w:jc w:val="center"/>
        </w:trPr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评价等次</w:t>
            </w:r>
          </w:p>
        </w:tc>
        <w:tc>
          <w:tcPr>
            <w:tcW w:w="7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优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680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四、评价人员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67"/>
          <w:jc w:val="center"/>
        </w:trPr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职称</w:t>
            </w:r>
            <w:r>
              <w:rPr>
                <w:rFonts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职务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  位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签字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67"/>
          <w:jc w:val="center"/>
        </w:trPr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欧阳永生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党史研究室主任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党史研究室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欧阳永生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67"/>
          <w:jc w:val="center"/>
        </w:trPr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刘怀剑</w:t>
            </w:r>
            <w:proofErr w:type="gramEnd"/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党史研究室副主任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党史研究室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刘怀剑</w:t>
            </w:r>
            <w:proofErr w:type="gramEnd"/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567"/>
          <w:jc w:val="center"/>
        </w:trPr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夏菲</w:t>
            </w:r>
            <w:proofErr w:type="gramEnd"/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办事员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党史研究室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6A" w:rsidRDefault="007E646A">
            <w:pPr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夏菲</w:t>
            </w:r>
            <w:proofErr w:type="gramEnd"/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2552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评价组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 xml:space="preserve">组长（签字）：         </w:t>
            </w: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石循柱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  202</w:t>
            </w:r>
            <w:r>
              <w:rPr>
                <w:rFonts w:eastAsia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年  </w:t>
            </w:r>
            <w:r>
              <w:rPr>
                <w:rFonts w:eastAsia="仿宋_GB2312" w:hint="eastAsia"/>
                <w:sz w:val="24"/>
                <w:szCs w:val="24"/>
              </w:rPr>
              <w:t xml:space="preserve">4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月 </w:t>
            </w:r>
            <w:r>
              <w:rPr>
                <w:rFonts w:eastAsia="仿宋_GB2312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2552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项目单位意见：</w:t>
            </w: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项目单位负责人（签章）：</w:t>
            </w:r>
          </w:p>
          <w:p w:rsidR="007E646A" w:rsidRDefault="007E646A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            年   月   日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2552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主管部门意见：</w:t>
            </w: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主管部门负责人（签章）：</w:t>
            </w:r>
          </w:p>
          <w:p w:rsidR="007E646A" w:rsidRDefault="007E646A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            年   月   日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E646A" w:rsidTr="007E646A">
        <w:trPr>
          <w:trHeight w:val="2552"/>
          <w:jc w:val="center"/>
        </w:trPr>
        <w:tc>
          <w:tcPr>
            <w:tcW w:w="95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财政部门归口业务股室意见：</w:t>
            </w: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7E646A" w:rsidRDefault="007E646A">
            <w:pPr>
              <w:spacing w:line="440" w:lineRule="exact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财政部门归口业务股室负责人（签章）：</w:t>
            </w:r>
          </w:p>
          <w:p w:rsidR="007E646A" w:rsidRDefault="007E646A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            年   月   日</w:t>
            </w:r>
          </w:p>
        </w:tc>
        <w:tc>
          <w:tcPr>
            <w:tcW w:w="480" w:type="dxa"/>
            <w:vAlign w:val="center"/>
            <w:hideMark/>
          </w:tcPr>
          <w:p w:rsidR="007E646A" w:rsidRDefault="007E646A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7E646A" w:rsidRDefault="007E646A" w:rsidP="007E646A">
      <w:pPr>
        <w:rPr>
          <w:rFonts w:eastAsia="仿宋_GB2312" w:cs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填报人（签名）： </w:t>
      </w:r>
      <w:proofErr w:type="gramStart"/>
      <w:r>
        <w:rPr>
          <w:rFonts w:ascii="仿宋_GB2312" w:eastAsia="仿宋_GB2312" w:hint="eastAsia"/>
          <w:sz w:val="28"/>
          <w:szCs w:val="28"/>
        </w:rPr>
        <w:t>夏菲</w:t>
      </w:r>
      <w:proofErr w:type="gramEnd"/>
      <w:r>
        <w:rPr>
          <w:rFonts w:ascii="仿宋_GB2312" w:eastAsia="仿宋_GB2312" w:hint="eastAsia"/>
          <w:sz w:val="28"/>
          <w:szCs w:val="28"/>
        </w:rPr>
        <w:t xml:space="preserve">         联系电话：17769253535</w:t>
      </w: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9"/>
      </w:tblGrid>
      <w:tr w:rsidR="007E646A" w:rsidTr="007E646A">
        <w:trPr>
          <w:trHeight w:val="12998"/>
          <w:jc w:val="center"/>
        </w:trPr>
        <w:tc>
          <w:tcPr>
            <w:tcW w:w="9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6A" w:rsidRDefault="007E646A">
            <w:pPr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lastRenderedPageBreak/>
              <w:t>五、评价报告综述（文字部分）</w:t>
            </w:r>
          </w:p>
          <w:p w:rsidR="007E646A" w:rsidRDefault="007E646A">
            <w:pPr>
              <w:spacing w:line="560" w:lineRule="exac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（一）、项目基本概况</w:t>
            </w:r>
          </w:p>
          <w:p w:rsidR="007E646A" w:rsidRDefault="007E646A">
            <w:pPr>
              <w:spacing w:after="12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int="eastAsia"/>
                <w:spacing w:val="4"/>
                <w:sz w:val="30"/>
                <w:szCs w:val="30"/>
              </w:rPr>
              <w:t>2023年是全面贯彻落实党的二十大精神的开局之年，是全面建设社会主义现代化国家迈出新步伐的重要一年，也是宁远县党史研究工作者砥砺奋进、勇毅前行的一年。一年来，宁远县党史研究室紧紧围绕县委、</w:t>
            </w:r>
            <w:r>
              <w:rPr>
                <w:rFonts w:ascii="仿宋_GB2312" w:eastAsia="仿宋_GB2312" w:hint="eastAsia"/>
                <w:spacing w:val="3"/>
                <w:sz w:val="30"/>
                <w:szCs w:val="30"/>
              </w:rPr>
              <w:t>县政府中</w:t>
            </w:r>
            <w:r>
              <w:rPr>
                <w:rFonts w:ascii="仿宋_GB2312" w:eastAsia="仿宋_GB2312" w:hint="eastAsia"/>
                <w:spacing w:val="9"/>
                <w:sz w:val="30"/>
                <w:szCs w:val="30"/>
              </w:rPr>
              <w:t>心工作，以习近平新时代中国特色社会主义思想为指引，认真贯彻执行中央、省、市、</w:t>
            </w:r>
            <w:proofErr w:type="gramStart"/>
            <w:r>
              <w:rPr>
                <w:rFonts w:ascii="仿宋_GB2312" w:eastAsia="仿宋_GB2312" w:hint="eastAsia"/>
                <w:spacing w:val="9"/>
                <w:sz w:val="30"/>
                <w:szCs w:val="30"/>
              </w:rPr>
              <w:t>县</w:t>
            </w:r>
            <w:r>
              <w:rPr>
                <w:rFonts w:ascii="仿宋_GB2312" w:eastAsia="仿宋_GB2312" w:hint="eastAsia"/>
                <w:spacing w:val="8"/>
                <w:sz w:val="30"/>
                <w:szCs w:val="30"/>
              </w:rPr>
              <w:t>相关</w:t>
            </w:r>
            <w:proofErr w:type="gramEnd"/>
            <w:r>
              <w:rPr>
                <w:rFonts w:ascii="仿宋_GB2312" w:eastAsia="仿宋_GB2312" w:hint="eastAsia"/>
                <w:spacing w:val="8"/>
                <w:sz w:val="30"/>
                <w:szCs w:val="30"/>
              </w:rPr>
              <w:t>规</w:t>
            </w:r>
            <w:r>
              <w:rPr>
                <w:rFonts w:ascii="仿宋_GB2312" w:eastAsia="仿宋_GB2312" w:hint="eastAsia"/>
                <w:spacing w:val="9"/>
                <w:sz w:val="30"/>
                <w:szCs w:val="30"/>
              </w:rPr>
              <w:t>定，突出主责主业，全面提升</w:t>
            </w:r>
            <w:r>
              <w:rPr>
                <w:rFonts w:ascii="仿宋_GB2312" w:eastAsia="仿宋_GB2312" w:hint="eastAsia"/>
                <w:spacing w:val="6"/>
                <w:sz w:val="30"/>
                <w:szCs w:val="30"/>
              </w:rPr>
              <w:t>工作踏出一串坚实而有力的足迹，为服务宁远各项事业稳步发展贡献应有的接待担当和力量。</w:t>
            </w:r>
          </w:p>
          <w:p w:rsidR="007E646A" w:rsidRDefault="007E646A">
            <w:pPr>
              <w:spacing w:after="12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>（二）、项目资金使用及管理情况</w:t>
            </w:r>
          </w:p>
          <w:p w:rsidR="007E646A" w:rsidRDefault="007E646A">
            <w:pPr>
              <w:spacing w:after="120"/>
              <w:ind w:leftChars="200" w:left="420" w:firstLineChars="200" w:firstLine="60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>建立项目资金使用管理责任制，项目资金单独管理，划清与其他资金的界限，坚持专款专用，量入为出的原则。按照财务管理制度，严格执行“收支两条线”管理，会计人员依照合法、有效的会计凭证进行财务记录，会计记录按照规定的要素完善完整准确地反映各项业务活动，做到账</w:t>
            </w:r>
            <w:proofErr w:type="gramStart"/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>账</w:t>
            </w:r>
            <w:proofErr w:type="gramEnd"/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>、账表、账单相符。</w:t>
            </w:r>
          </w:p>
          <w:p w:rsidR="007E646A" w:rsidRDefault="007E646A">
            <w:pPr>
              <w:spacing w:line="560" w:lineRule="exac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（三）、项目组织实施情况</w:t>
            </w:r>
          </w:p>
          <w:p w:rsidR="007E646A" w:rsidRDefault="007E646A">
            <w:pPr>
              <w:pStyle w:val="a0"/>
              <w:widowControl/>
              <w:kinsoku w:val="0"/>
              <w:autoSpaceDE w:val="0"/>
              <w:autoSpaceDN w:val="0"/>
              <w:adjustRightInd w:val="0"/>
              <w:snapToGrid w:val="0"/>
              <w:spacing w:before="198" w:beforeAutospacing="0" w:line="600" w:lineRule="exact"/>
              <w:ind w:left="27" w:right="97" w:firstLine="633"/>
              <w:textAlignment w:val="baseline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在县委的坚强领导和市委党史研究室的关心指导下，县委党史研究室</w:t>
            </w:r>
            <w:r>
              <w:rPr>
                <w:rFonts w:ascii="仿宋_GB2312" w:eastAsia="仿宋_GB2312" w:hint="eastAsia"/>
                <w:sz w:val="30"/>
                <w:szCs w:val="30"/>
              </w:rPr>
              <w:t>坚持以习近平新时代中国特色社会主义思想为指导，认真贯彻落</w:t>
            </w:r>
            <w:proofErr w:type="gramStart"/>
            <w:r>
              <w:rPr>
                <w:rFonts w:ascii="仿宋_GB2312" w:eastAsia="仿宋_GB2312" w:hint="eastAsia"/>
                <w:sz w:val="30"/>
                <w:szCs w:val="30"/>
              </w:rPr>
              <w:t>实习近</w:t>
            </w:r>
            <w:proofErr w:type="gramEnd"/>
            <w:r>
              <w:rPr>
                <w:rFonts w:ascii="仿宋_GB2312" w:eastAsia="仿宋_GB2312" w:hint="eastAsia"/>
                <w:sz w:val="30"/>
                <w:szCs w:val="30"/>
              </w:rPr>
              <w:t>平总书记关于史志工作的重要论述和</w:t>
            </w:r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党的二十大精神，紧紧围绕县委中心工作和全年党史地方志工作目标，聚焦史志主责主业，高质高效推动各项工作稳步前进。《宁远年鉴（2022）》获</w:t>
            </w:r>
            <w:proofErr w:type="gramStart"/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评全市</w:t>
            </w:r>
            <w:proofErr w:type="gramEnd"/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优秀；</w:t>
            </w:r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今年6月，省地方志编纂院副院长张征远带领专家组到宁远调研</w:t>
            </w:r>
            <w:proofErr w:type="gramStart"/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指导扶贫志</w:t>
            </w:r>
            <w:proofErr w:type="gramEnd"/>
            <w:r>
              <w:rPr>
                <w:rFonts w:ascii="仿宋_GB2312" w:eastAsia="仿宋_GB2312" w:hAnsi="仿宋" w:hint="eastAsia"/>
                <w:color w:val="000000"/>
                <w:sz w:val="30"/>
                <w:szCs w:val="30"/>
                <w:shd w:val="clear" w:color="auto" w:fill="FFFFFF"/>
              </w:rPr>
              <w:t>编纂工程，对我室推进扶贫志编纂工程进展顺利表示充分肯定。</w:t>
            </w:r>
          </w:p>
          <w:p w:rsidR="007E646A" w:rsidRDefault="007E646A">
            <w:pPr>
              <w:spacing w:line="560" w:lineRule="exac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（四）、综合评价情况及评价结论</w:t>
            </w:r>
          </w:p>
          <w:p w:rsidR="007E646A" w:rsidRDefault="007E646A">
            <w:pPr>
              <w:spacing w:after="120"/>
              <w:ind w:firstLineChars="200" w:firstLine="60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>2023年我研究室实施的专项资金项目总体评价是：项目科学合理，项目管理规范，项目监管到位，项目完成较好，项目质量较高，运行保障有力，基层单位反响较好，社会经济效益显著。</w:t>
            </w:r>
          </w:p>
          <w:p w:rsidR="007E646A" w:rsidRDefault="007E646A">
            <w:pPr>
              <w:spacing w:line="560" w:lineRule="exac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（五）、项目主要绩效情况分析</w:t>
            </w:r>
          </w:p>
          <w:p w:rsidR="007E646A" w:rsidRDefault="007E646A">
            <w:pPr>
              <w:spacing w:after="12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kern w:val="0"/>
                <w:sz w:val="30"/>
                <w:szCs w:val="30"/>
              </w:rPr>
              <w:t xml:space="preserve">   2023年我研究室的所有专项资金都严格按照相关规定执行，都是按照法定程序要求先申报后开支。</w:t>
            </w:r>
          </w:p>
          <w:p w:rsidR="007E646A" w:rsidRDefault="007E646A">
            <w:pPr>
              <w:spacing w:line="560" w:lineRule="exac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（六）、改进措施和有关建议</w:t>
            </w:r>
          </w:p>
          <w:p w:rsidR="007E646A" w:rsidRDefault="007E646A">
            <w:pPr>
              <w:spacing w:line="540" w:lineRule="exact"/>
              <w:ind w:firstLineChars="200" w:firstLine="556"/>
              <w:rPr>
                <w:rFonts w:ascii="仿宋_GB2312" w:eastAsia="仿宋_GB2312" w:hint="eastAsia"/>
                <w:spacing w:val="-11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-11"/>
                <w:sz w:val="30"/>
                <w:szCs w:val="30"/>
              </w:rPr>
              <w:t>科学合理编制预算，严格执行预算。要按照《预算法》及其实施条例的相关规定，参考上一年的预算执行情况和年度的收支预测、部门重点工作等科学编制预算，避免年中超预算。同时严格预算执行，提高资金使用效率。</w:t>
            </w:r>
          </w:p>
          <w:p w:rsidR="007E646A" w:rsidRDefault="007E646A">
            <w:pPr>
              <w:spacing w:line="540" w:lineRule="exact"/>
              <w:ind w:firstLineChars="200" w:firstLine="556"/>
              <w:rPr>
                <w:rFonts w:ascii="仿宋_GB2312" w:eastAsia="仿宋_GB2312" w:hint="eastAsia"/>
                <w:spacing w:val="-11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-11"/>
                <w:sz w:val="30"/>
                <w:szCs w:val="30"/>
              </w:rPr>
              <w:t>加强单位内控制度建设，完善相关内部管理制度。按县财政局要求开展内部控制建设工作，通过查找内管理中的薄弱环节，建立健全各项内部控制制度，更好地发挥内部控制在提升单位内部治理水平、规范内部权力运行、促进依法行政、推进廉政建设中的重要作用。</w:t>
            </w:r>
          </w:p>
          <w:p w:rsidR="007E646A" w:rsidRDefault="007E646A">
            <w:pPr>
              <w:spacing w:after="120"/>
              <w:ind w:leftChars="200" w:left="420"/>
              <w:rPr>
                <w:rFonts w:ascii="仿宋_GB2312" w:eastAsia="仿宋_GB2312" w:hint="eastAsia"/>
                <w:kern w:val="0"/>
                <w:sz w:val="30"/>
                <w:szCs w:val="30"/>
              </w:rPr>
            </w:pPr>
          </w:p>
          <w:p w:rsidR="007E646A" w:rsidRDefault="007E646A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5E0CDB" w:rsidRPr="007E646A" w:rsidRDefault="005E0CDB"/>
    <w:sectPr w:rsidR="005E0CDB" w:rsidRPr="007E646A" w:rsidSect="005E0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46A"/>
    <w:rsid w:val="003B6CC7"/>
    <w:rsid w:val="005E0CDB"/>
    <w:rsid w:val="007E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E646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link w:val="Char"/>
    <w:uiPriority w:val="99"/>
    <w:unhideWhenUsed/>
    <w:rsid w:val="007E646A"/>
    <w:pPr>
      <w:spacing w:before="100" w:beforeAutospacing="1" w:after="120"/>
    </w:pPr>
  </w:style>
  <w:style w:type="character" w:customStyle="1" w:styleId="Char">
    <w:name w:val="正文文本 Char"/>
    <w:basedOn w:val="a1"/>
    <w:link w:val="a0"/>
    <w:uiPriority w:val="99"/>
    <w:rsid w:val="007E646A"/>
    <w:rPr>
      <w:rFonts w:ascii="Times New Roman" w:eastAsia="宋体" w:hAnsi="Times New Roman" w:cs="Times New Roman"/>
      <w:szCs w:val="21"/>
    </w:rPr>
  </w:style>
  <w:style w:type="character" w:customStyle="1" w:styleId="16">
    <w:name w:val="16"/>
    <w:basedOn w:val="a1"/>
    <w:rsid w:val="007E646A"/>
    <w:rPr>
      <w:rFonts w:ascii="宋体" w:eastAsia="宋体" w:hAnsi="宋体" w:hint="eastAsia"/>
      <w:i w:val="0"/>
      <w:iCs w:val="0"/>
      <w:color w:val="000000"/>
      <w:sz w:val="24"/>
      <w:szCs w:val="24"/>
    </w:rPr>
  </w:style>
  <w:style w:type="character" w:customStyle="1" w:styleId="17">
    <w:name w:val="17"/>
    <w:basedOn w:val="a1"/>
    <w:rsid w:val="007E646A"/>
    <w:rPr>
      <w:rFonts w:ascii="Arial" w:hAnsi="Arial" w:cs="Arial" w:hint="default"/>
      <w:i w:val="0"/>
      <w:iCs w:val="0"/>
      <w:color w:val="000000"/>
      <w:sz w:val="24"/>
      <w:szCs w:val="24"/>
    </w:rPr>
  </w:style>
  <w:style w:type="paragraph" w:styleId="5">
    <w:name w:val="toc 5"/>
    <w:basedOn w:val="a"/>
    <w:next w:val="a"/>
    <w:autoRedefine/>
    <w:uiPriority w:val="39"/>
    <w:semiHidden/>
    <w:unhideWhenUsed/>
    <w:rsid w:val="007E646A"/>
    <w:pPr>
      <w:ind w:leftChars="800" w:left="16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2024-06-13T01:44:00Z</dcterms:created>
  <dcterms:modified xsi:type="dcterms:W3CDTF">2024-06-13T01:47:00Z</dcterms:modified>
</cp:coreProperties>
</file>