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3"/>
        <w:tblpPr w:leftFromText="180" w:rightFromText="180" w:vertAnchor="text" w:horzAnchor="margin" w:tblpXSpec="center" w:tblpY="189"/>
        <w:tblW w:w="916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880" w:rightChars="419" w:firstLine="440" w:firstLineChars="200"/>
              <w:jc w:val="center"/>
              <w:textAlignment w:val="auto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2023年省市政协委员及县政协常委及专委会成员活动经费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48万元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宁远县政协办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00" w:firstLineChars="20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充分发挥县政协委员的作用，履行政治协商、民主监督、参政议政的基本职能。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1" w:hRule="atLeast"/>
          <w:jc w:val="center"/>
        </w:trPr>
        <w:tc>
          <w:tcPr>
            <w:tcW w:w="1557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（一）资金计划、到位、使用及财务管理情况情况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2023年省市政协委员及县政协常委及专委会成员活动经费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项目预算资金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48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万元，资金均能及时到位。政协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eastAsia="zh-CN"/>
              </w:rPr>
              <w:t>宁远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县委员会办公室根据各委室的年度工作计划，按照委员活动、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eastAsia="zh-CN"/>
              </w:rPr>
              <w:t>委员培训学习、委员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专题调研等工作，做出资金使用计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划，由其项目工作负责人根据工作需要，安排使用。财务室对项目资金支出及时进行账务处理，预算支出符合项目需求，不存在超标准开支情况；项目资金管理、费用支出等制度健全并得到严格执行。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（二）项目组织实施情况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1.由委员联络办公室协调组织开展视察、调研、培训活动。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2.政协办公室审核活动方案，如县外活动由政协党组报县委审批。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3.报经分管领导同意后实施。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（三）项目管理情况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由政协办公室组织相关部门专项检查或抽查，公布有举报电话，来函来信反映问题都能得到处理。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22"/>
          <w:szCs w:val="22"/>
        </w:rPr>
        <w:t>填表人：</w:t>
      </w:r>
      <w:r>
        <w:rPr>
          <w:rFonts w:hint="eastAsia" w:eastAsia="仿宋_GB2312"/>
          <w:sz w:val="22"/>
          <w:szCs w:val="22"/>
          <w:lang w:eastAsia="zh-CN"/>
        </w:rPr>
        <w:t>蒋荣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  <w:lang w:val="en-US" w:eastAsia="zh-CN"/>
        </w:rPr>
        <w:t>2024.5.30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  <w:lang w:val="en-US" w:eastAsia="zh-CN"/>
        </w:rPr>
        <w:t>13974653481</w:t>
      </w:r>
      <w:r>
        <w:rPr>
          <w:rFonts w:eastAsia="仿宋_GB2312"/>
          <w:sz w:val="22"/>
          <w:szCs w:val="22"/>
        </w:rPr>
        <w:t xml:space="preserve"> 单位负责人签字：</w:t>
      </w:r>
      <w:r>
        <w:rPr>
          <w:rFonts w:hint="eastAsia" w:eastAsia="仿宋_GB2312"/>
          <w:sz w:val="22"/>
          <w:szCs w:val="22"/>
          <w:lang w:eastAsia="zh-CN"/>
        </w:rPr>
        <w:t>蒋贤军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iODFiZDY0NzJiZWRhNTMzZWZlZjcxNWIwYjhjNWUifQ=="/>
  </w:docVars>
  <w:rsids>
    <w:rsidRoot w:val="1B811DB2"/>
    <w:rsid w:val="02274E5A"/>
    <w:rsid w:val="1B811DB2"/>
    <w:rsid w:val="202B12FC"/>
    <w:rsid w:val="42087B46"/>
    <w:rsid w:val="4A125A71"/>
    <w:rsid w:val="6D081531"/>
    <w:rsid w:val="763A6EDA"/>
    <w:rsid w:val="7A085EAC"/>
    <w:rsid w:val="7A90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微软雅黑" w:hAnsi="微软雅黑" w:eastAsia="微软雅黑" w:cs="微软雅黑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山里货郎</cp:lastModifiedBy>
  <dcterms:modified xsi:type="dcterms:W3CDTF">2024-05-31T06:45:49Z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1B3EAEEF623B4963908EB0232FB89AF8_11</vt:lpwstr>
  </property>
</Properties>
</file>