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  <w:bookmarkStart w:id="0" w:name="_GoBack"/>
      <w:bookmarkEnd w:id="0"/>
    </w:p>
    <w:tbl>
      <w:tblPr>
        <w:tblStyle w:val="3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宁远县应急指挥平台建设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eastAsia="仿宋_GB2312"/>
                <w:sz w:val="20"/>
                <w:szCs w:val="20"/>
                <w:lang w:val="en-US" w:eastAsia="zh-CN"/>
              </w:rPr>
              <w:t>52.4</w:t>
            </w:r>
            <w:r>
              <w:rPr>
                <w:rFonts w:hint="eastAsia" w:eastAsia="仿宋_GB2312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eastAsia="仿宋_GB2312"/>
                <w:sz w:val="20"/>
                <w:szCs w:val="20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sz w:val="22"/>
                <w:szCs w:val="22"/>
              </w:rPr>
            </w:pPr>
            <w:r>
              <w:rPr>
                <w:rFonts w:hint="eastAsia" w:eastAsia="仿宋_GB2312"/>
                <w:sz w:val="20"/>
                <w:szCs w:val="20"/>
              </w:rPr>
              <w:t>为推动我市应急救援指挥系统建设上台阶上水平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rFonts w:eastAsia="仿宋_GB2312"/>
                <w:sz w:val="20"/>
                <w:szCs w:val="20"/>
              </w:rPr>
            </w:pPr>
            <w:r>
              <w:rPr>
                <w:rFonts w:hint="eastAsia" w:eastAsia="仿宋_GB2312"/>
                <w:sz w:val="20"/>
                <w:szCs w:val="20"/>
              </w:rPr>
              <w:t>严格按照《专项资金管理办法》在资金使用上，应专款专用，任何单位和个人不得滞留、截留、挪用，不得用于专项资金规定使用范围以外的开支。87.28万元资金全部用于</w:t>
            </w:r>
            <w:r>
              <w:rPr>
                <w:rFonts w:hint="eastAsia" w:eastAsia="仿宋_GB2312"/>
                <w:color w:val="FF0000"/>
                <w:sz w:val="20"/>
                <w:szCs w:val="20"/>
              </w:rPr>
              <w:t>应急指挥平台建设</w:t>
            </w:r>
            <w:r>
              <w:rPr>
                <w:rFonts w:hint="eastAsia" w:eastAsia="仿宋_GB2312"/>
                <w:sz w:val="20"/>
                <w:szCs w:val="20"/>
              </w:rPr>
              <w:t>，本年支付</w:t>
            </w:r>
            <w:r>
              <w:rPr>
                <w:rFonts w:hint="eastAsia" w:eastAsia="仿宋_GB2312"/>
                <w:sz w:val="20"/>
                <w:szCs w:val="20"/>
                <w:lang w:val="en-US" w:eastAsia="zh-CN"/>
              </w:rPr>
              <w:t>52.4</w:t>
            </w:r>
            <w:r>
              <w:rPr>
                <w:rFonts w:hint="eastAsia" w:eastAsia="仿宋_GB2312"/>
                <w:sz w:val="20"/>
                <w:szCs w:val="20"/>
              </w:rPr>
              <w:t>万元。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eastAsia="仿宋_GB2312"/>
                <w:color w:val="FF0000"/>
                <w:sz w:val="20"/>
                <w:szCs w:val="20"/>
              </w:rPr>
            </w:pPr>
            <w:r>
              <w:rPr>
                <w:rFonts w:hint="eastAsia" w:eastAsia="仿宋_GB2312"/>
                <w:color w:val="FF0000"/>
                <w:sz w:val="20"/>
                <w:szCs w:val="20"/>
              </w:rPr>
              <w:t>建立了我县应急指挥基础平台，确立应急管理业务应用体系框架；</w:t>
            </w:r>
          </w:p>
          <w:p>
            <w:pPr>
              <w:widowControl/>
              <w:numPr>
                <w:ilvl w:val="0"/>
                <w:numId w:val="1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sz w:val="22"/>
                <w:szCs w:val="22"/>
              </w:rPr>
            </w:pPr>
            <w:r>
              <w:rPr>
                <w:rFonts w:hint="eastAsia" w:eastAsia="仿宋_GB2312"/>
                <w:color w:val="FF0000"/>
                <w:sz w:val="20"/>
                <w:szCs w:val="20"/>
              </w:rPr>
              <w:t>建设安全动态监督管理和森林防灭火专题应用，满足宁远县应急管理工作最急需的业务需求。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rFonts w:eastAsia="仿宋_GB2312"/>
                <w:color w:val="FF0000"/>
                <w:sz w:val="20"/>
                <w:szCs w:val="20"/>
              </w:rPr>
            </w:pPr>
            <w:r>
              <w:rPr>
                <w:rFonts w:hint="eastAsia" w:eastAsia="仿宋_GB2312"/>
                <w:color w:val="FF0000"/>
                <w:sz w:val="20"/>
                <w:szCs w:val="20"/>
              </w:rPr>
              <w:t>(一)系统作用没有充分发挥,因为系统需要进行较多数据处理,一定程度上增加了工作量,因此一些同志没有规范使用,系统数据积累不快。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rFonts w:eastAsia="仿宋_GB2312"/>
                <w:color w:val="FF0000"/>
                <w:sz w:val="20"/>
                <w:szCs w:val="20"/>
              </w:rPr>
            </w:pPr>
            <w:r>
              <w:rPr>
                <w:rFonts w:hint="eastAsia" w:eastAsia="仿宋_GB2312"/>
                <w:color w:val="FF0000"/>
                <w:sz w:val="20"/>
                <w:szCs w:val="20"/>
              </w:rPr>
              <w:t>(二)缺少信息技术方面的人才也阻碍了系统有效更新进化以及推广使用。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40" w:firstLineChars="200"/>
              <w:textAlignment w:val="baseline"/>
              <w:rPr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rFonts w:eastAsia="仿宋_GB2312"/>
                <w:color w:val="FF0000"/>
                <w:sz w:val="20"/>
                <w:szCs w:val="20"/>
              </w:rPr>
            </w:pPr>
            <w:r>
              <w:rPr>
                <w:rFonts w:hint="eastAsia" w:eastAsia="仿宋_GB2312"/>
                <w:color w:val="FF0000"/>
                <w:sz w:val="20"/>
                <w:szCs w:val="20"/>
              </w:rPr>
              <w:t>1、加强用户培训,提升使用效果。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rFonts w:eastAsia="仿宋_GB2312"/>
                <w:color w:val="FF0000"/>
                <w:sz w:val="20"/>
                <w:szCs w:val="20"/>
              </w:rPr>
            </w:pPr>
            <w:r>
              <w:rPr>
                <w:rFonts w:hint="eastAsia" w:eastAsia="仿宋_GB2312"/>
                <w:color w:val="FF0000"/>
                <w:sz w:val="20"/>
                <w:szCs w:val="20"/>
              </w:rPr>
              <w:t>2、对已有数据加强检验,提升质量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rFonts w:eastAsia="仿宋_GB2312"/>
                <w:color w:val="FF0000"/>
                <w:sz w:val="20"/>
                <w:szCs w:val="20"/>
              </w:rPr>
            </w:pPr>
            <w:r>
              <w:rPr>
                <w:rFonts w:hint="eastAsia" w:eastAsia="仿宋_GB2312"/>
                <w:color w:val="FF0000"/>
                <w:sz w:val="20"/>
                <w:szCs w:val="20"/>
              </w:rPr>
              <w:t>3、引进IT专业人才,提高系统维护,推广水平。</w:t>
            </w:r>
          </w:p>
          <w:p>
            <w:pPr>
              <w:spacing w:line="576" w:lineRule="exact"/>
              <w:ind w:right="880" w:rightChars="419"/>
              <w:rPr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AE23"/>
    <w:multiLevelType w:val="singleLevel"/>
    <w:tmpl w:val="3EE6AE2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0891681"/>
    <w:rsid w:val="00CB0689"/>
    <w:rsid w:val="00D24703"/>
    <w:rsid w:val="00E86DC5"/>
    <w:rsid w:val="00ED5CDF"/>
    <w:rsid w:val="04040E23"/>
    <w:rsid w:val="11C016D5"/>
    <w:rsid w:val="1B811DB2"/>
    <w:rsid w:val="1E2913D9"/>
    <w:rsid w:val="209869EC"/>
    <w:rsid w:val="338930D8"/>
    <w:rsid w:val="38B247E4"/>
    <w:rsid w:val="3C567ED2"/>
    <w:rsid w:val="41F70B15"/>
    <w:rsid w:val="42F70A31"/>
    <w:rsid w:val="438726D5"/>
    <w:rsid w:val="462A1D02"/>
    <w:rsid w:val="51526910"/>
    <w:rsid w:val="561674F2"/>
    <w:rsid w:val="59300E32"/>
    <w:rsid w:val="66480E37"/>
    <w:rsid w:val="6AAC347B"/>
    <w:rsid w:val="7862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</Words>
  <Characters>498</Characters>
  <Lines>4</Lines>
  <Paragraphs>1</Paragraphs>
  <TotalTime>29</TotalTime>
  <ScaleCrop>false</ScaleCrop>
  <LinksUpToDate>false</LinksUpToDate>
  <CharactersWithSpaces>584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2024-05-30T08:07:24Z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ICV">
    <vt:lpwstr>1B3EAEEF623B4963908EB0232FB89AF8_11</vt:lpwstr>
  </property>
</Properties>
</file>