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48" w:lineRule="auto"/>
        <w:jc w:val="center"/>
        <w:rPr>
          <w:rFonts w:hint="eastAsia" w:eastAsia="方正小标宋简体"/>
          <w:bCs/>
          <w:sz w:val="44"/>
          <w:szCs w:val="44"/>
        </w:rPr>
      </w:pPr>
      <w:r>
        <w:rPr>
          <w:rFonts w:hint="eastAsia" w:eastAsia="方正小标宋简体"/>
          <w:bCs/>
          <w:sz w:val="46"/>
          <w:szCs w:val="46"/>
          <w:lang w:eastAsia="zh-CN"/>
        </w:rPr>
        <w:t>宁远县项目</w:t>
      </w:r>
      <w:r>
        <w:rPr>
          <w:rFonts w:hint="eastAsia" w:eastAsia="方正小标宋简体"/>
          <w:bCs/>
          <w:sz w:val="44"/>
          <w:szCs w:val="44"/>
        </w:rPr>
        <w:t>支出绩效评价自评报告</w:t>
      </w:r>
    </w:p>
    <w:p>
      <w:pPr>
        <w:rPr>
          <w:rFonts w:hint="eastAsia" w:eastAsia="仿宋_GB2312"/>
          <w:b/>
          <w:sz w:val="32"/>
        </w:rPr>
      </w:pPr>
    </w:p>
    <w:p>
      <w:pPr>
        <w:rPr>
          <w:rFonts w:hint="eastAsia" w:eastAsia="仿宋_GB2312"/>
          <w:b/>
          <w:sz w:val="32"/>
        </w:rPr>
      </w:pPr>
    </w:p>
    <w:p>
      <w:pPr>
        <w:spacing w:line="760" w:lineRule="exact"/>
        <w:ind w:firstLine="470" w:firstLineChars="147"/>
        <w:rPr>
          <w:rFonts w:hint="eastAsia" w:eastAsia="仿宋_GB2312"/>
          <w:sz w:val="32"/>
          <w:szCs w:val="32"/>
          <w:lang w:eastAsia="zh-CN"/>
        </w:rPr>
      </w:pPr>
      <w:r>
        <w:rPr>
          <w:rFonts w:hint="eastAsia" w:eastAsia="仿宋_GB2312"/>
          <w:sz w:val="32"/>
          <w:szCs w:val="32"/>
        </w:rPr>
        <w:t>评价类型：项目实施过程评价□   项目完成结果评价</w:t>
      </w:r>
      <w:r>
        <w:rPr>
          <w:rFonts w:hint="eastAsia" w:eastAsia="仿宋_GB2312"/>
          <w:sz w:val="32"/>
          <w:szCs w:val="32"/>
          <w:lang w:eastAsia="zh-CN"/>
        </w:rPr>
        <w:t>☑</w:t>
      </w:r>
    </w:p>
    <w:p>
      <w:pPr>
        <w:spacing w:before="156" w:beforeLines="50" w:line="760" w:lineRule="exact"/>
        <w:ind w:firstLine="480" w:firstLineChars="150"/>
        <w:rPr>
          <w:rFonts w:hint="default" w:eastAsia="仿宋_GB2312"/>
          <w:sz w:val="32"/>
          <w:u w:val="single"/>
          <w:lang w:val="en-US" w:eastAsia="zh-CN"/>
        </w:rPr>
      </w:pPr>
      <w:r>
        <w:rPr>
          <w:rFonts w:hint="eastAsia" w:eastAsia="仿宋_GB2312"/>
          <w:sz w:val="32"/>
        </w:rPr>
        <w:t>项目名称：</w:t>
      </w:r>
      <w:r>
        <w:rPr>
          <w:rFonts w:hint="eastAsia" w:eastAsia="仿宋_GB2312"/>
          <w:sz w:val="32"/>
          <w:u w:val="single"/>
          <w:lang w:eastAsia="zh-CN"/>
        </w:rPr>
        <w:t>青少年事业发展专项经费</w:t>
      </w:r>
      <w:r>
        <w:rPr>
          <w:rFonts w:hint="eastAsia" w:eastAsia="仿宋_GB2312"/>
          <w:sz w:val="32"/>
          <w:u w:val="single"/>
          <w:lang w:val="en-US" w:eastAsia="zh-CN"/>
        </w:rPr>
        <w:t xml:space="preserve">                 </w:t>
      </w:r>
    </w:p>
    <w:p>
      <w:pPr>
        <w:spacing w:before="156" w:beforeLines="50" w:line="760" w:lineRule="exact"/>
        <w:ind w:firstLine="480" w:firstLineChars="150"/>
        <w:rPr>
          <w:rFonts w:hint="eastAsia" w:eastAsia="仿宋_GB2312"/>
          <w:sz w:val="32"/>
        </w:rPr>
      </w:pPr>
      <w:r>
        <w:rPr>
          <w:rFonts w:hint="eastAsia" w:eastAsia="仿宋_GB2312"/>
          <w:sz w:val="32"/>
        </w:rPr>
        <w:t>项目单位：</w:t>
      </w:r>
      <w:r>
        <w:rPr>
          <w:rFonts w:hint="eastAsia" w:eastAsia="仿宋_GB2312"/>
          <w:sz w:val="32"/>
          <w:u w:val="single"/>
          <w:lang w:eastAsia="zh-CN"/>
        </w:rPr>
        <w:t>中国共产主义青年团宁远县委员会</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u w:val="single"/>
        </w:rPr>
      </w:pPr>
      <w:r>
        <w:rPr>
          <w:rFonts w:hint="eastAsia" w:eastAsia="仿宋_GB2312"/>
          <w:sz w:val="32"/>
        </w:rPr>
        <w:t>主管部门：</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hint="eastAsia"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line="348" w:lineRule="auto"/>
        <w:jc w:val="center"/>
        <w:rPr>
          <w:rFonts w:hint="eastAsia" w:eastAsia="仿宋_GB2312"/>
          <w:sz w:val="32"/>
        </w:rPr>
      </w:pPr>
      <w:r>
        <w:rPr>
          <w:rFonts w:hint="eastAsia" w:eastAsia="仿宋_GB2312"/>
          <w:sz w:val="32"/>
        </w:rPr>
        <w:t>报告日期：</w:t>
      </w:r>
      <w:r>
        <w:rPr>
          <w:rFonts w:hint="eastAsia" w:eastAsia="仿宋_GB2312"/>
          <w:sz w:val="32"/>
          <w:lang w:val="en-US" w:eastAsia="zh-CN"/>
        </w:rPr>
        <w:t>2024</w:t>
      </w:r>
      <w:r>
        <w:rPr>
          <w:rFonts w:hint="eastAsia" w:eastAsia="仿宋_GB2312"/>
          <w:sz w:val="32"/>
        </w:rPr>
        <w:t>年</w:t>
      </w:r>
      <w:r>
        <w:rPr>
          <w:rFonts w:hint="eastAsia" w:eastAsia="仿宋_GB2312"/>
          <w:sz w:val="32"/>
          <w:lang w:val="en-US" w:eastAsia="zh-CN"/>
        </w:rPr>
        <w:t>4</w:t>
      </w:r>
      <w:r>
        <w:rPr>
          <w:rFonts w:hint="eastAsia" w:eastAsia="仿宋_GB2312"/>
          <w:sz w:val="32"/>
        </w:rPr>
        <w:t xml:space="preserve">月 </w:t>
      </w:r>
      <w:r>
        <w:rPr>
          <w:rFonts w:hint="eastAsia" w:eastAsia="仿宋_GB2312"/>
          <w:sz w:val="32"/>
          <w:lang w:val="en-US" w:eastAsia="zh-CN"/>
        </w:rPr>
        <w:t>2</w:t>
      </w:r>
      <w:r>
        <w:rPr>
          <w:rFonts w:hint="eastAsia" w:eastAsia="仿宋_GB2312"/>
          <w:sz w:val="32"/>
        </w:rPr>
        <w:t>日</w:t>
      </w:r>
    </w:p>
    <w:p>
      <w:pPr>
        <w:spacing w:line="348" w:lineRule="auto"/>
        <w:jc w:val="center"/>
        <w:rPr>
          <w:rFonts w:hint="eastAsia" w:eastAsia="仿宋_GB2312"/>
          <w:sz w:val="32"/>
        </w:rPr>
      </w:pPr>
      <w:r>
        <w:rPr>
          <w:rFonts w:hint="eastAsia" w:eastAsia="仿宋_GB2312"/>
          <w:sz w:val="32"/>
          <w:lang w:eastAsia="zh-CN"/>
        </w:rPr>
        <w:t>宁远县</w:t>
      </w:r>
      <w:r>
        <w:rPr>
          <w:rFonts w:hint="eastAsia" w:eastAsia="仿宋_GB2312"/>
          <w:sz w:val="32"/>
        </w:rPr>
        <w:t>财政局（制）</w:t>
      </w:r>
    </w:p>
    <w:p>
      <w:pPr>
        <w:spacing w:line="348" w:lineRule="auto"/>
        <w:jc w:val="center"/>
        <w:rPr>
          <w:rFonts w:hint="eastAsia" w:eastAsia="仿宋_GB2312"/>
          <w:sz w:val="32"/>
        </w:rPr>
      </w:pPr>
    </w:p>
    <w:p>
      <w:pPr>
        <w:spacing w:line="348" w:lineRule="auto"/>
        <w:jc w:val="center"/>
        <w:rPr>
          <w:rFonts w:hint="eastAsia" w:eastAsia="仿宋_GB2312"/>
          <w:sz w:val="32"/>
        </w:rPr>
      </w:pPr>
    </w:p>
    <w:p>
      <w:pPr>
        <w:spacing w:line="100" w:lineRule="exact"/>
        <w:jc w:val="center"/>
        <w:rPr>
          <w:rFonts w:hint="eastAsia" w:eastAsia="仿宋_GB2312"/>
          <w:sz w:val="32"/>
        </w:rPr>
      </w:pPr>
    </w:p>
    <w:p>
      <w:pPr>
        <w:spacing w:line="100" w:lineRule="exact"/>
        <w:jc w:val="center"/>
        <w:rPr>
          <w:rFonts w:hint="eastAsia" w:eastAsia="仿宋_GB2312"/>
          <w:sz w:val="32"/>
        </w:rPr>
      </w:pPr>
    </w:p>
    <w:p>
      <w:pPr>
        <w:spacing w:line="100" w:lineRule="exact"/>
        <w:jc w:val="center"/>
        <w:rPr>
          <w:rFonts w:hint="eastAsia" w:eastAsia="仿宋_GB2312"/>
          <w:sz w:val="32"/>
        </w:rPr>
      </w:pPr>
    </w:p>
    <w:tbl>
      <w:tblPr>
        <w:tblStyle w:val="2"/>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18"/>
        <w:gridCol w:w="1800"/>
        <w:gridCol w:w="22"/>
        <w:gridCol w:w="392"/>
        <w:gridCol w:w="306"/>
        <w:gridCol w:w="562"/>
        <w:gridCol w:w="785"/>
        <w:gridCol w:w="297"/>
        <w:gridCol w:w="720"/>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noWrap w:val="0"/>
            <w:vAlign w:val="center"/>
          </w:tcPr>
          <w:p>
            <w:pPr>
              <w:jc w:val="center"/>
              <w:rPr>
                <w:rFonts w:hint="eastAsia"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项目负责人</w:t>
            </w:r>
          </w:p>
        </w:tc>
        <w:tc>
          <w:tcPr>
            <w:tcW w:w="3240" w:type="dxa"/>
            <w:gridSpan w:val="6"/>
            <w:noWrap w:val="0"/>
            <w:vAlign w:val="center"/>
          </w:tcPr>
          <w:p>
            <w:pPr>
              <w:rPr>
                <w:rFonts w:hint="default" w:eastAsia="仿宋_GB2312"/>
                <w:sz w:val="24"/>
                <w:lang w:val="en-US" w:eastAsia="zh-CN"/>
              </w:rPr>
            </w:pPr>
            <w:r>
              <w:rPr>
                <w:rFonts w:hint="eastAsia" w:eastAsia="仿宋_GB2312"/>
                <w:sz w:val="24"/>
                <w:lang w:val="en-US" w:eastAsia="zh-CN"/>
              </w:rPr>
              <w:t>冯雯琦</w:t>
            </w:r>
          </w:p>
        </w:tc>
        <w:tc>
          <w:tcPr>
            <w:tcW w:w="1347" w:type="dxa"/>
            <w:gridSpan w:val="2"/>
            <w:noWrap w:val="0"/>
            <w:vAlign w:val="center"/>
          </w:tcPr>
          <w:p>
            <w:pPr>
              <w:rPr>
                <w:rFonts w:hint="eastAsia" w:eastAsia="仿宋_GB2312"/>
                <w:sz w:val="24"/>
              </w:rPr>
            </w:pPr>
            <w:r>
              <w:rPr>
                <w:rFonts w:hint="eastAsia" w:eastAsia="仿宋_GB2312"/>
                <w:sz w:val="24"/>
              </w:rPr>
              <w:t>联系电话</w:t>
            </w:r>
          </w:p>
        </w:tc>
        <w:tc>
          <w:tcPr>
            <w:tcW w:w="3333" w:type="dxa"/>
            <w:gridSpan w:val="4"/>
            <w:noWrap w:val="0"/>
            <w:vAlign w:val="center"/>
          </w:tcPr>
          <w:p>
            <w:pPr>
              <w:rPr>
                <w:rFonts w:hint="default" w:eastAsia="仿宋_GB2312"/>
                <w:sz w:val="24"/>
                <w:lang w:val="en-US" w:eastAsia="zh-CN"/>
              </w:rPr>
            </w:pPr>
            <w:r>
              <w:rPr>
                <w:rFonts w:hint="eastAsia" w:eastAsia="仿宋_GB2312"/>
                <w:sz w:val="24"/>
                <w:lang w:val="en-US" w:eastAsia="zh-CN"/>
              </w:rPr>
              <w:t>15897497487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项目地址</w:t>
            </w:r>
          </w:p>
        </w:tc>
        <w:tc>
          <w:tcPr>
            <w:tcW w:w="3240" w:type="dxa"/>
            <w:gridSpan w:val="6"/>
            <w:noWrap w:val="0"/>
            <w:vAlign w:val="center"/>
          </w:tcPr>
          <w:p>
            <w:pPr>
              <w:rPr>
                <w:rFonts w:hint="eastAsia" w:eastAsia="仿宋_GB2312"/>
                <w:sz w:val="24"/>
              </w:rPr>
            </w:pPr>
            <w:r>
              <w:rPr>
                <w:rFonts w:hint="eastAsia" w:eastAsia="仿宋_GB2312"/>
                <w:sz w:val="24"/>
                <w:lang w:eastAsia="zh-CN"/>
              </w:rPr>
              <w:t>宁远县人民政府后勤楼</w:t>
            </w:r>
            <w:r>
              <w:rPr>
                <w:rFonts w:hint="eastAsia" w:eastAsia="仿宋_GB2312"/>
                <w:sz w:val="24"/>
                <w:lang w:val="en-US" w:eastAsia="zh-CN"/>
              </w:rPr>
              <w:t>A栋414室</w:t>
            </w:r>
          </w:p>
        </w:tc>
        <w:tc>
          <w:tcPr>
            <w:tcW w:w="1347" w:type="dxa"/>
            <w:gridSpan w:val="2"/>
            <w:noWrap w:val="0"/>
            <w:vAlign w:val="center"/>
          </w:tcPr>
          <w:p>
            <w:pPr>
              <w:rPr>
                <w:rFonts w:hint="eastAsia" w:eastAsia="仿宋_GB2312"/>
                <w:sz w:val="24"/>
              </w:rPr>
            </w:pPr>
            <w:r>
              <w:rPr>
                <w:rFonts w:hint="eastAsia" w:eastAsia="仿宋_GB2312"/>
                <w:sz w:val="24"/>
              </w:rPr>
              <w:t>邮  编</w:t>
            </w:r>
          </w:p>
        </w:tc>
        <w:tc>
          <w:tcPr>
            <w:tcW w:w="3333" w:type="dxa"/>
            <w:gridSpan w:val="4"/>
            <w:noWrap w:val="0"/>
            <w:vAlign w:val="center"/>
          </w:tcPr>
          <w:p>
            <w:pPr>
              <w:rPr>
                <w:rFonts w:hint="default" w:eastAsia="仿宋_GB2312"/>
                <w:sz w:val="24"/>
                <w:lang w:val="en-US" w:eastAsia="zh-CN"/>
              </w:rPr>
            </w:pPr>
            <w:r>
              <w:rPr>
                <w:rFonts w:hint="eastAsia" w:eastAsia="仿宋_GB2312"/>
                <w:sz w:val="24"/>
                <w:lang w:val="en-US" w:eastAsia="zh-CN"/>
              </w:rPr>
              <w:t>425600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项目起止时间</w:t>
            </w:r>
          </w:p>
        </w:tc>
        <w:tc>
          <w:tcPr>
            <w:tcW w:w="7920" w:type="dxa"/>
            <w:gridSpan w:val="12"/>
            <w:noWrap w:val="0"/>
            <w:vAlign w:val="center"/>
          </w:tcPr>
          <w:p>
            <w:pPr>
              <w:ind w:firstLine="1190" w:firstLineChars="496"/>
              <w:rPr>
                <w:rFonts w:hint="eastAsia" w:eastAsia="仿宋_GB2312"/>
                <w:sz w:val="24"/>
              </w:rPr>
            </w:pPr>
            <w:r>
              <w:rPr>
                <w:rFonts w:hint="eastAsia" w:eastAsia="仿宋_GB2312"/>
                <w:sz w:val="24"/>
                <w:lang w:val="en-US" w:eastAsia="zh-CN"/>
              </w:rPr>
              <w:t>2023</w:t>
            </w:r>
            <w:r>
              <w:rPr>
                <w:rFonts w:hint="eastAsia" w:eastAsia="仿宋_GB2312"/>
                <w:sz w:val="24"/>
              </w:rPr>
              <w:t>年</w:t>
            </w:r>
            <w:r>
              <w:rPr>
                <w:rFonts w:hint="eastAsia" w:eastAsia="仿宋_GB2312"/>
                <w:sz w:val="24"/>
                <w:lang w:val="en-US" w:eastAsia="zh-CN"/>
              </w:rPr>
              <w:t>1</w:t>
            </w:r>
            <w:r>
              <w:rPr>
                <w:rFonts w:hint="eastAsia" w:eastAsia="仿宋_GB2312"/>
                <w:sz w:val="24"/>
              </w:rPr>
              <w:t>月起至</w:t>
            </w:r>
            <w:r>
              <w:rPr>
                <w:rFonts w:hint="eastAsia" w:eastAsia="仿宋_GB2312"/>
                <w:sz w:val="24"/>
                <w:lang w:val="en-US" w:eastAsia="zh-CN"/>
              </w:rPr>
              <w:t>2023</w:t>
            </w:r>
            <w:r>
              <w:rPr>
                <w:rFonts w:hint="eastAsia" w:eastAsia="仿宋_GB2312"/>
                <w:sz w:val="24"/>
              </w:rPr>
              <w:t>年</w:t>
            </w:r>
            <w:r>
              <w:rPr>
                <w:rFonts w:hint="eastAsia" w:eastAsia="仿宋_GB2312"/>
                <w:sz w:val="24"/>
                <w:lang w:val="en-US" w:eastAsia="zh-CN"/>
              </w:rPr>
              <w:t>12</w:t>
            </w:r>
            <w:r>
              <w:rPr>
                <w:rFonts w:hint="eastAsia" w:eastAsia="仿宋_GB2312"/>
                <w:sz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计划安排资金</w:t>
            </w:r>
          </w:p>
          <w:p>
            <w:pPr>
              <w:spacing w:line="360" w:lineRule="exact"/>
              <w:jc w:val="center"/>
              <w:rPr>
                <w:rFonts w:hint="eastAsia" w:eastAsia="仿宋_GB2312"/>
                <w:sz w:val="24"/>
              </w:rPr>
            </w:pPr>
            <w:r>
              <w:rPr>
                <w:rFonts w:hint="eastAsia" w:eastAsia="仿宋_GB2312"/>
                <w:sz w:val="24"/>
              </w:rPr>
              <w:t>（万元）</w:t>
            </w:r>
          </w:p>
        </w:tc>
        <w:tc>
          <w:tcPr>
            <w:tcW w:w="720"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22</w:t>
            </w:r>
          </w:p>
        </w:tc>
        <w:tc>
          <w:tcPr>
            <w:tcW w:w="1800" w:type="dxa"/>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实际到位资金</w:t>
            </w:r>
          </w:p>
          <w:p>
            <w:pPr>
              <w:spacing w:line="360" w:lineRule="exact"/>
              <w:jc w:val="center"/>
              <w:rPr>
                <w:rFonts w:hint="eastAsia" w:eastAsia="仿宋_GB2312"/>
                <w:sz w:val="24"/>
              </w:rPr>
            </w:pPr>
            <w:r>
              <w:rPr>
                <w:rFonts w:hint="eastAsia" w:eastAsia="仿宋_GB2312"/>
                <w:sz w:val="24"/>
              </w:rPr>
              <w:t>（万元）</w:t>
            </w:r>
          </w:p>
        </w:tc>
        <w:tc>
          <w:tcPr>
            <w:tcW w:w="720" w:type="dxa"/>
            <w:gridSpan w:val="3"/>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22</w:t>
            </w:r>
          </w:p>
        </w:tc>
        <w:tc>
          <w:tcPr>
            <w:tcW w:w="1644"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实际支出</w:t>
            </w:r>
          </w:p>
          <w:p>
            <w:pPr>
              <w:spacing w:line="360" w:lineRule="exact"/>
              <w:jc w:val="center"/>
              <w:rPr>
                <w:rFonts w:hint="eastAsia" w:eastAsia="仿宋_GB2312"/>
                <w:sz w:val="24"/>
              </w:rPr>
            </w:pPr>
            <w:r>
              <w:rPr>
                <w:rFonts w:hint="eastAsia" w:eastAsia="仿宋_GB2312"/>
                <w:sz w:val="24"/>
              </w:rPr>
              <w:t>（万元）</w:t>
            </w:r>
          </w:p>
        </w:tc>
        <w:tc>
          <w:tcPr>
            <w:tcW w:w="720" w:type="dxa"/>
            <w:tcBorders>
              <w:bottom w:val="single" w:color="auto" w:sz="4" w:space="0"/>
            </w:tcBorders>
            <w:noWrap w:val="0"/>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22</w:t>
            </w:r>
          </w:p>
        </w:tc>
        <w:tc>
          <w:tcPr>
            <w:tcW w:w="1620" w:type="dxa"/>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结余</w:t>
            </w:r>
          </w:p>
          <w:p>
            <w:pPr>
              <w:spacing w:line="400" w:lineRule="exact"/>
              <w:jc w:val="center"/>
              <w:rPr>
                <w:rFonts w:hint="eastAsia" w:eastAsia="仿宋_GB2312"/>
                <w:sz w:val="24"/>
              </w:rPr>
            </w:pPr>
            <w:r>
              <w:rPr>
                <w:rFonts w:hint="eastAsia" w:eastAsia="仿宋_GB2312"/>
                <w:sz w:val="24"/>
              </w:rPr>
              <w:t>（万元）</w:t>
            </w:r>
          </w:p>
        </w:tc>
        <w:tc>
          <w:tcPr>
            <w:tcW w:w="696" w:type="dxa"/>
            <w:tcBorders>
              <w:bottom w:val="single" w:color="auto" w:sz="4" w:space="0"/>
            </w:tcBorders>
            <w:noWrap w:val="0"/>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pacing w:val="-10"/>
                <w:sz w:val="24"/>
              </w:rPr>
            </w:pPr>
            <w:r>
              <w:rPr>
                <w:rFonts w:hint="eastAsia" w:eastAsia="仿宋_GB2312"/>
                <w:spacing w:val="-10"/>
                <w:sz w:val="24"/>
              </w:rPr>
              <w:t>其中：中央财政</w:t>
            </w:r>
          </w:p>
        </w:tc>
        <w:tc>
          <w:tcPr>
            <w:tcW w:w="720" w:type="dxa"/>
            <w:gridSpan w:val="2"/>
            <w:tcBorders>
              <w:bottom w:val="single" w:color="auto" w:sz="4" w:space="0"/>
            </w:tcBorders>
            <w:noWrap w:val="0"/>
            <w:vAlign w:val="center"/>
          </w:tcPr>
          <w:p>
            <w:pPr>
              <w:rPr>
                <w:rFonts w:hint="eastAsia" w:eastAsia="仿宋_GB2312"/>
                <w:spacing w:val="-6"/>
                <w:sz w:val="24"/>
              </w:rPr>
            </w:pPr>
          </w:p>
        </w:tc>
        <w:tc>
          <w:tcPr>
            <w:tcW w:w="1800" w:type="dxa"/>
            <w:tcBorders>
              <w:bottom w:val="single" w:color="auto" w:sz="4" w:space="0"/>
            </w:tcBorders>
            <w:noWrap w:val="0"/>
            <w:vAlign w:val="center"/>
          </w:tcPr>
          <w:p>
            <w:pPr>
              <w:rPr>
                <w:rFonts w:hint="eastAsia" w:eastAsia="仿宋_GB2312"/>
                <w:spacing w:val="-6"/>
                <w:sz w:val="24"/>
              </w:rPr>
            </w:pPr>
            <w:r>
              <w:rPr>
                <w:rFonts w:hint="eastAsia" w:eastAsia="仿宋_GB2312"/>
                <w:spacing w:val="-6"/>
                <w:sz w:val="24"/>
              </w:rPr>
              <w:t>其中：中央财政</w:t>
            </w:r>
          </w:p>
        </w:tc>
        <w:tc>
          <w:tcPr>
            <w:tcW w:w="720" w:type="dxa"/>
            <w:gridSpan w:val="3"/>
            <w:tcBorders>
              <w:bottom w:val="single" w:color="auto" w:sz="4" w:space="0"/>
            </w:tcBorders>
            <w:noWrap w:val="0"/>
            <w:vAlign w:val="center"/>
          </w:tcPr>
          <w:p>
            <w:pPr>
              <w:rPr>
                <w:rFonts w:hint="eastAsia" w:eastAsia="仿宋_GB2312"/>
                <w:spacing w:val="-6"/>
                <w:sz w:val="24"/>
              </w:rPr>
            </w:pPr>
          </w:p>
        </w:tc>
        <w:tc>
          <w:tcPr>
            <w:tcW w:w="1644" w:type="dxa"/>
            <w:gridSpan w:val="3"/>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720" w:type="dxa"/>
            <w:tcBorders>
              <w:bottom w:val="single" w:color="auto" w:sz="4" w:space="0"/>
            </w:tcBorders>
            <w:noWrap w:val="0"/>
            <w:vAlign w:val="center"/>
          </w:tcPr>
          <w:p>
            <w:pPr>
              <w:rPr>
                <w:rFonts w:hint="eastAsia" w:eastAsia="仿宋_GB2312"/>
                <w:spacing w:val="-6"/>
                <w:sz w:val="24"/>
              </w:rPr>
            </w:pPr>
          </w:p>
        </w:tc>
        <w:tc>
          <w:tcPr>
            <w:tcW w:w="1620" w:type="dxa"/>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696"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20" w:type="dxa"/>
            <w:tcBorders>
              <w:bottom w:val="single" w:color="auto" w:sz="4" w:space="0"/>
            </w:tcBorders>
            <w:noWrap w:val="0"/>
            <w:vAlign w:val="center"/>
          </w:tcPr>
          <w:p>
            <w:pPr>
              <w:rPr>
                <w:rFonts w:hint="eastAsia" w:eastAsia="仿宋_GB2312"/>
                <w:sz w:val="24"/>
              </w:rPr>
            </w:pPr>
          </w:p>
        </w:tc>
        <w:tc>
          <w:tcPr>
            <w:tcW w:w="1620"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696"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20" w:type="dxa"/>
            <w:tcBorders>
              <w:bottom w:val="single" w:color="auto" w:sz="4" w:space="0"/>
            </w:tcBorders>
            <w:noWrap w:val="0"/>
            <w:vAlign w:val="center"/>
          </w:tcPr>
          <w:p>
            <w:pPr>
              <w:rPr>
                <w:rFonts w:hint="eastAsia" w:eastAsia="仿宋_GB2312"/>
                <w:sz w:val="24"/>
              </w:rPr>
            </w:pPr>
          </w:p>
        </w:tc>
        <w:tc>
          <w:tcPr>
            <w:tcW w:w="1620"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696"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县财政</w:t>
            </w:r>
          </w:p>
        </w:tc>
        <w:tc>
          <w:tcPr>
            <w:tcW w:w="720" w:type="dxa"/>
            <w:gridSpan w:val="2"/>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22</w:t>
            </w: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县财政</w:t>
            </w:r>
          </w:p>
        </w:tc>
        <w:tc>
          <w:tcPr>
            <w:tcW w:w="720" w:type="dxa"/>
            <w:gridSpan w:val="3"/>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22</w:t>
            </w: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县财政</w:t>
            </w:r>
          </w:p>
        </w:tc>
        <w:tc>
          <w:tcPr>
            <w:tcW w:w="720" w:type="dxa"/>
            <w:tcBorders>
              <w:bottom w:val="single" w:color="auto" w:sz="4" w:space="0"/>
            </w:tcBorders>
            <w:noWrap w:val="0"/>
            <w:vAlign w:val="center"/>
          </w:tcPr>
          <w:p>
            <w:pPr>
              <w:rPr>
                <w:rFonts w:hint="default" w:eastAsia="仿宋_GB2312"/>
                <w:sz w:val="24"/>
                <w:lang w:val="en-US" w:eastAsia="zh-CN"/>
              </w:rPr>
            </w:pPr>
            <w:r>
              <w:rPr>
                <w:rFonts w:hint="eastAsia" w:eastAsia="仿宋_GB2312"/>
                <w:sz w:val="24"/>
                <w:lang w:val="en-US" w:eastAsia="zh-CN"/>
              </w:rPr>
              <w:t>22</w:t>
            </w:r>
          </w:p>
        </w:tc>
        <w:tc>
          <w:tcPr>
            <w:tcW w:w="1620" w:type="dxa"/>
            <w:tcBorders>
              <w:bottom w:val="single" w:color="auto" w:sz="4" w:space="0"/>
            </w:tcBorders>
            <w:noWrap w:val="0"/>
            <w:vAlign w:val="center"/>
          </w:tcPr>
          <w:p>
            <w:pPr>
              <w:rPr>
                <w:rFonts w:hint="eastAsia" w:eastAsia="仿宋_GB2312"/>
                <w:sz w:val="24"/>
              </w:rPr>
            </w:pPr>
            <w:r>
              <w:rPr>
                <w:rFonts w:hint="eastAsia" w:eastAsia="仿宋_GB2312"/>
                <w:sz w:val="24"/>
              </w:rPr>
              <w:t>县财政</w:t>
            </w:r>
          </w:p>
        </w:tc>
        <w:tc>
          <w:tcPr>
            <w:tcW w:w="696" w:type="dxa"/>
            <w:tcBorders>
              <w:bottom w:val="single" w:color="auto" w:sz="4" w:space="0"/>
            </w:tcBorders>
            <w:noWrap w:val="0"/>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20" w:type="dxa"/>
            <w:tcBorders>
              <w:bottom w:val="single" w:color="auto" w:sz="4" w:space="0"/>
            </w:tcBorders>
            <w:noWrap w:val="0"/>
            <w:vAlign w:val="center"/>
          </w:tcPr>
          <w:p>
            <w:pPr>
              <w:rPr>
                <w:rFonts w:hint="eastAsia" w:eastAsia="仿宋_GB2312"/>
                <w:sz w:val="24"/>
              </w:rPr>
            </w:pPr>
          </w:p>
        </w:tc>
        <w:tc>
          <w:tcPr>
            <w:tcW w:w="1620"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696"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noWrap w:val="0"/>
            <w:vAlign w:val="center"/>
          </w:tcPr>
          <w:p>
            <w:pPr>
              <w:jc w:val="center"/>
              <w:rPr>
                <w:rFonts w:hint="eastAsia"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支出内容</w:t>
            </w:r>
          </w:p>
        </w:tc>
        <w:tc>
          <w:tcPr>
            <w:tcW w:w="182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rPr>
              <w:t>实际支出数</w:t>
            </w:r>
          </w:p>
        </w:tc>
        <w:tc>
          <w:tcPr>
            <w:tcW w:w="2342" w:type="dxa"/>
            <w:gridSpan w:val="5"/>
            <w:tcBorders>
              <w:bottom w:val="single" w:color="auto" w:sz="4" w:space="0"/>
            </w:tcBorders>
            <w:noWrap w:val="0"/>
            <w:vAlign w:val="center"/>
          </w:tcPr>
          <w:p>
            <w:pPr>
              <w:jc w:val="center"/>
              <w:rPr>
                <w:rFonts w:hint="eastAsia" w:eastAsia="仿宋_GB2312"/>
                <w:sz w:val="24"/>
              </w:rPr>
            </w:pPr>
            <w:r>
              <w:rPr>
                <w:rFonts w:hint="eastAsia" w:eastAsia="仿宋_GB2312"/>
                <w:sz w:val="24"/>
              </w:rPr>
              <w:t>会计凭证号</w:t>
            </w:r>
          </w:p>
        </w:tc>
        <w:tc>
          <w:tcPr>
            <w:tcW w:w="3036"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评选二星章奖章、奖牌费用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0.15</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14</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示范性入队仪式视频拍摄与制作费用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0.2</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7</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广告费用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0.6986</w:t>
            </w:r>
          </w:p>
        </w:tc>
        <w:tc>
          <w:tcPr>
            <w:tcW w:w="2342" w:type="dxa"/>
            <w:gridSpan w:val="5"/>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9</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3·5学雷锋启动仪式舞台搭建费用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1.4</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10</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五四表彰大会奖牌费用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0.822</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17</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五四表彰大会奖章费用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0.4534</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18</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五四表彰大会资料印刷费用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0.195</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19</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五四表彰大会102会议室租赁费用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0.2</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课程开发及讲授费用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0.66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17</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both"/>
              <w:rPr>
                <w:rFonts w:hint="default" w:eastAsia="仿宋_GB2312"/>
                <w:sz w:val="24"/>
                <w:lang w:val="en-US" w:eastAsia="zh-CN"/>
              </w:rPr>
            </w:pPr>
            <w:r>
              <w:rPr>
                <w:rFonts w:hint="eastAsia" w:eastAsia="仿宋_GB2312"/>
                <w:sz w:val="24"/>
                <w:lang w:val="en-US" w:eastAsia="zh-CN"/>
              </w:rPr>
              <w:t>2022年度述职暨2023年务虚工作费用资料费用等</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0.3528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18</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支付文件柜、阅朗桌等费用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0.336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暑假返家乡活动费用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0.044</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25</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七彩假期公益课堂费用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0.0308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26</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“返家乡”大学生助力乡村振兴主题实践系列活动会议室费用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0.06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6</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团员和青年主题思想教育工作会议室费用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0.06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7</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暖冬活动、3·5学雷锋活动资料印刷费</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0.216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11</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七彩假期活动资料印刷费用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0.358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12</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“返家乡”系列活动资料印刷制作</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0.4546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14</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活动资料及荣誉证书、聘书等费用</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0.2586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22</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未成年人保护经费</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3</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23</w:t>
            </w:r>
          </w:p>
        </w:tc>
        <w:tc>
          <w:tcPr>
            <w:tcW w:w="3036"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b/>
                <w:sz w:val="24"/>
              </w:rPr>
            </w:pPr>
            <w:r>
              <w:rPr>
                <w:rFonts w:hint="eastAsia" w:eastAsia="仿宋_GB2312"/>
                <w:sz w:val="24"/>
              </w:rPr>
              <w:t>支出合计</w:t>
            </w:r>
          </w:p>
        </w:tc>
        <w:tc>
          <w:tcPr>
            <w:tcW w:w="1822" w:type="dxa"/>
            <w:gridSpan w:val="2"/>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sz w:val="24"/>
                <w:lang w:val="en-US" w:eastAsia="zh-CN"/>
              </w:rPr>
              <w:t>9.9498</w:t>
            </w:r>
          </w:p>
        </w:tc>
        <w:tc>
          <w:tcPr>
            <w:tcW w:w="2342" w:type="dxa"/>
            <w:gridSpan w:val="5"/>
            <w:tcBorders>
              <w:bottom w:val="single" w:color="auto" w:sz="4" w:space="0"/>
            </w:tcBorders>
            <w:noWrap w:val="0"/>
            <w:vAlign w:val="center"/>
          </w:tcPr>
          <w:p>
            <w:pPr>
              <w:jc w:val="center"/>
              <w:rPr>
                <w:rFonts w:hint="eastAsia" w:eastAsia="仿宋_GB2312"/>
                <w:b/>
                <w:sz w:val="24"/>
              </w:rPr>
            </w:pPr>
          </w:p>
        </w:tc>
        <w:tc>
          <w:tcPr>
            <w:tcW w:w="3036"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noWrap w:val="0"/>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noWrap w:val="0"/>
            <w:vAlign w:val="center"/>
          </w:tcPr>
          <w:p>
            <w:pPr>
              <w:spacing w:line="400" w:lineRule="exact"/>
              <w:jc w:val="center"/>
              <w:rPr>
                <w:rFonts w:hint="eastAsia" w:eastAsia="仿宋_GB2312"/>
                <w:sz w:val="24"/>
              </w:rPr>
            </w:pPr>
            <w:r>
              <w:rPr>
                <w:rFonts w:hint="eastAsia" w:eastAsia="仿宋_GB2312"/>
                <w:sz w:val="24"/>
              </w:rPr>
              <w:t>项目绩效定性目标及实施计划完成情况</w:t>
            </w:r>
          </w:p>
        </w:tc>
        <w:tc>
          <w:tcPr>
            <w:tcW w:w="5073" w:type="dxa"/>
            <w:gridSpan w:val="10"/>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预  期 目 标</w:t>
            </w:r>
          </w:p>
        </w:tc>
        <w:tc>
          <w:tcPr>
            <w:tcW w:w="3036" w:type="dxa"/>
            <w:gridSpan w:val="3"/>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3" w:type="dxa"/>
            <w:vMerge w:val="continue"/>
            <w:tcBorders>
              <w:bottom w:val="single" w:color="auto" w:sz="4" w:space="0"/>
            </w:tcBorders>
            <w:noWrap w:val="0"/>
            <w:vAlign w:val="center"/>
          </w:tcPr>
          <w:p>
            <w:pPr>
              <w:jc w:val="center"/>
              <w:rPr>
                <w:rFonts w:hint="eastAsia" w:eastAsia="仿宋_GB2312"/>
                <w:b/>
                <w:sz w:val="24"/>
              </w:rPr>
            </w:pPr>
          </w:p>
        </w:tc>
        <w:tc>
          <w:tcPr>
            <w:tcW w:w="5073" w:type="dxa"/>
            <w:gridSpan w:val="10"/>
            <w:tcBorders>
              <w:bottom w:val="single" w:color="auto" w:sz="4" w:space="0"/>
            </w:tcBorders>
            <w:noWrap w:val="0"/>
            <w:vAlign w:val="center"/>
          </w:tcPr>
          <w:p>
            <w:pPr>
              <w:jc w:val="center"/>
              <w:rPr>
                <w:rFonts w:hint="eastAsia" w:eastAsia="仿宋_GB2312"/>
                <w:b/>
                <w:sz w:val="24"/>
              </w:rPr>
            </w:pPr>
            <w:r>
              <w:rPr>
                <w:rFonts w:hint="eastAsia" w:eastAsia="仿宋_GB2312"/>
                <w:sz w:val="24"/>
              </w:rPr>
              <w:t>通过调研、走访、活动等形式了解青年需求、聚焦热点问题、促进推动服务青年、凝聚青年、引领青年相关工作</w:t>
            </w:r>
            <w:r>
              <w:rPr>
                <w:rFonts w:hint="eastAsia" w:eastAsia="仿宋_GB2312"/>
                <w:sz w:val="24"/>
                <w:lang w:eastAsia="zh-CN"/>
              </w:rPr>
              <w:t>。</w:t>
            </w:r>
          </w:p>
        </w:tc>
        <w:tc>
          <w:tcPr>
            <w:tcW w:w="3036" w:type="dxa"/>
            <w:gridSpan w:val="3"/>
            <w:tcBorders>
              <w:bottom w:val="single" w:color="auto" w:sz="4" w:space="0"/>
            </w:tcBorders>
            <w:noWrap w:val="0"/>
            <w:vAlign w:val="center"/>
          </w:tcPr>
          <w:p>
            <w:pPr>
              <w:spacing w:line="400" w:lineRule="exact"/>
              <w:jc w:val="center"/>
              <w:rPr>
                <w:rFonts w:hint="eastAsia" w:eastAsia="仿宋_GB2312"/>
                <w:b/>
                <w:sz w:val="24"/>
              </w:rPr>
            </w:pPr>
            <w:r>
              <w:rPr>
                <w:rFonts w:hint="eastAsia" w:eastAsia="仿宋_GB2312"/>
                <w:sz w:val="24"/>
                <w:lang w:val="en-US" w:eastAsia="zh-CN"/>
              </w:rPr>
              <w:t>完成发展新团员500名、建设青年文明号3个、开展了3·5学雷锋志愿服务活动、五四表彰活动、宁远县少先队示范入队仪式、以及暑期返家乡大学生实践活动、七彩假期系列实践活动、青春自护教育、禁毒反诈进校园志愿服务活动、利剑护蕾志愿活动、暖冬行动、年度述职工作等</w:t>
            </w:r>
            <w:r>
              <w:rPr>
                <w:rFonts w:hint="eastAsia" w:ascii="仿宋_GB2312" w:eastAsia="仿宋_GB231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noWrap w:val="0"/>
            <w:vAlign w:val="center"/>
          </w:tcPr>
          <w:p>
            <w:pPr>
              <w:jc w:val="center"/>
              <w:rPr>
                <w:rFonts w:hint="eastAsia" w:eastAsia="仿宋_GB2312"/>
                <w:sz w:val="24"/>
              </w:rPr>
            </w:pPr>
            <w:r>
              <w:rPr>
                <w:rFonts w:hint="eastAsia" w:eastAsia="仿宋_GB2312"/>
                <w:sz w:val="24"/>
              </w:rPr>
              <w:t>项目绩效定量目标（指标）及完成情况</w:t>
            </w:r>
          </w:p>
        </w:tc>
        <w:tc>
          <w:tcPr>
            <w:tcW w:w="909" w:type="dxa"/>
            <w:gridSpan w:val="3"/>
            <w:noWrap w:val="0"/>
            <w:vAlign w:val="center"/>
          </w:tcPr>
          <w:p>
            <w:pPr>
              <w:jc w:val="center"/>
              <w:rPr>
                <w:rFonts w:hint="eastAsia" w:eastAsia="仿宋_GB2312"/>
                <w:sz w:val="24"/>
              </w:rPr>
            </w:pPr>
            <w:r>
              <w:rPr>
                <w:rFonts w:hint="eastAsia" w:eastAsia="仿宋_GB2312"/>
                <w:sz w:val="24"/>
              </w:rPr>
              <w:t>一级指标</w:t>
            </w:r>
          </w:p>
        </w:tc>
        <w:tc>
          <w:tcPr>
            <w:tcW w:w="182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二级指标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指标内容</w:t>
            </w:r>
          </w:p>
        </w:tc>
        <w:tc>
          <w:tcPr>
            <w:tcW w:w="108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指标（目标）值</w:t>
            </w:r>
          </w:p>
        </w:tc>
        <w:tc>
          <w:tcPr>
            <w:tcW w:w="3036"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restart"/>
            <w:noWrap w:val="0"/>
            <w:vAlign w:val="center"/>
          </w:tcPr>
          <w:p>
            <w:pPr>
              <w:jc w:val="center"/>
              <w:rPr>
                <w:rFonts w:hint="eastAsia" w:eastAsia="仿宋_GB2312"/>
                <w:sz w:val="24"/>
              </w:rPr>
            </w:pPr>
            <w:r>
              <w:rPr>
                <w:rFonts w:hint="eastAsia" w:eastAsia="仿宋_GB2312"/>
                <w:sz w:val="24"/>
              </w:rPr>
              <w:t>项目产出指标</w:t>
            </w: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数量指标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发展新团员</w:t>
            </w:r>
          </w:p>
        </w:tc>
        <w:tc>
          <w:tcPr>
            <w:tcW w:w="108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rPr>
              <w:t>500名</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开展志愿服务活动</w:t>
            </w:r>
          </w:p>
        </w:tc>
        <w:tc>
          <w:tcPr>
            <w:tcW w:w="108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rPr>
              <w:t>10场以上</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质量指标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lang w:eastAsia="zh-CN"/>
              </w:rPr>
              <w:t>招募青年志愿者参与</w:t>
            </w:r>
            <w:r>
              <w:rPr>
                <w:rFonts w:hint="eastAsia" w:eastAsia="仿宋_GB2312"/>
                <w:sz w:val="24"/>
              </w:rPr>
              <w:t>青少年思想宣传、预防青少年违法犯罪等</w:t>
            </w:r>
            <w:r>
              <w:rPr>
                <w:rFonts w:hint="eastAsia" w:eastAsia="仿宋_GB2312"/>
                <w:sz w:val="24"/>
                <w:lang w:eastAsia="zh-CN"/>
              </w:rPr>
              <w:t>志愿服务活动的比率</w:t>
            </w:r>
          </w:p>
        </w:tc>
        <w:tc>
          <w:tcPr>
            <w:tcW w:w="108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lang w:val="en-US" w:eastAsia="zh-CN"/>
              </w:rPr>
              <w:t>≥90%</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时效指标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lang w:val="en-US" w:eastAsia="zh-CN"/>
              </w:rPr>
              <w:t>完成青少年事业发展工作</w:t>
            </w:r>
          </w:p>
        </w:tc>
        <w:tc>
          <w:tcPr>
            <w:tcW w:w="108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2023年底</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成本指标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lang w:eastAsia="zh-CN"/>
              </w:rPr>
              <w:t>青少年事业发展专项经费</w:t>
            </w:r>
          </w:p>
        </w:tc>
        <w:tc>
          <w:tcPr>
            <w:tcW w:w="108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19万元</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5"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restart"/>
            <w:noWrap w:val="0"/>
            <w:vAlign w:val="center"/>
          </w:tcPr>
          <w:p>
            <w:pPr>
              <w:jc w:val="center"/>
              <w:rPr>
                <w:rFonts w:hint="eastAsia" w:eastAsia="仿宋_GB2312"/>
                <w:sz w:val="24"/>
              </w:rPr>
            </w:pPr>
            <w:r>
              <w:rPr>
                <w:rFonts w:hint="eastAsia" w:eastAsia="仿宋_GB2312"/>
                <w:sz w:val="24"/>
              </w:rPr>
              <w:t>项目效益指标</w:t>
            </w: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经济效益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lang w:eastAsia="zh-CN"/>
              </w:rPr>
              <w:t>与</w:t>
            </w:r>
            <w:r>
              <w:rPr>
                <w:rFonts w:hint="eastAsia" w:eastAsia="仿宋_GB2312"/>
                <w:sz w:val="24"/>
              </w:rPr>
              <w:t>青年企业家协会和县农村青年致富带头人协会</w:t>
            </w:r>
            <w:r>
              <w:rPr>
                <w:rFonts w:hint="eastAsia" w:eastAsia="仿宋_GB2312"/>
                <w:sz w:val="24"/>
                <w:lang w:eastAsia="zh-CN"/>
              </w:rPr>
              <w:t>联系人数</w:t>
            </w:r>
          </w:p>
        </w:tc>
        <w:tc>
          <w:tcPr>
            <w:tcW w:w="108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lang w:val="en-US" w:eastAsia="zh-CN"/>
              </w:rPr>
              <w:t>3人</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社会效益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开展春运服务、交通文明劝导、禁毒</w:t>
            </w:r>
            <w:r>
              <w:rPr>
                <w:rFonts w:hint="eastAsia" w:eastAsia="仿宋_GB2312"/>
                <w:sz w:val="24"/>
                <w:lang w:eastAsia="zh-CN"/>
              </w:rPr>
              <w:t>反诈</w:t>
            </w:r>
            <w:r>
              <w:rPr>
                <w:rFonts w:hint="eastAsia" w:eastAsia="仿宋_GB2312"/>
                <w:sz w:val="24"/>
              </w:rPr>
              <w:t>宣传等志愿活动</w:t>
            </w:r>
            <w:r>
              <w:rPr>
                <w:rFonts w:hint="eastAsia" w:eastAsia="仿宋_GB2312"/>
                <w:sz w:val="24"/>
                <w:lang w:eastAsia="zh-CN"/>
              </w:rPr>
              <w:t>覆盖面</w:t>
            </w:r>
          </w:p>
        </w:tc>
        <w:tc>
          <w:tcPr>
            <w:tcW w:w="108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5000人次</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生态效益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ascii="仿宋_GB2312" w:hAnsi="仿宋_GB2312" w:eastAsia="仿宋_GB2312"/>
                <w:sz w:val="24"/>
                <w:szCs w:val="21"/>
                <w:lang w:eastAsia="zh-CN"/>
              </w:rPr>
              <w:t>通过开展义务植树等活动，营造良好的环境保护氛围</w:t>
            </w:r>
          </w:p>
        </w:tc>
        <w:tc>
          <w:tcPr>
            <w:tcW w:w="108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1次</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4"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noWrap w:val="0"/>
            <w:vAlign w:val="center"/>
          </w:tcPr>
          <w:p>
            <w:pPr>
              <w:spacing w:line="360" w:lineRule="exact"/>
              <w:jc w:val="center"/>
              <w:rPr>
                <w:rFonts w:hint="eastAsia" w:eastAsia="仿宋_GB2312"/>
                <w:sz w:val="24"/>
              </w:rPr>
            </w:pPr>
            <w:r>
              <w:rPr>
                <w:rFonts w:hint="eastAsia" w:eastAsia="仿宋_GB2312"/>
                <w:sz w:val="24"/>
              </w:rPr>
              <w:t>服务对象满意度指标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全县团员青年及青少年满意度</w:t>
            </w:r>
          </w:p>
        </w:tc>
        <w:tc>
          <w:tcPr>
            <w:tcW w:w="108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lang w:val="en-US" w:eastAsia="zh-CN"/>
              </w:rPr>
              <w:t>≥95%</w:t>
            </w:r>
          </w:p>
        </w:tc>
        <w:tc>
          <w:tcPr>
            <w:tcW w:w="3036" w:type="dxa"/>
            <w:gridSpan w:val="3"/>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bCs/>
                <w:sz w:val="24"/>
              </w:rPr>
              <w:t>绩效自评综合得分</w:t>
            </w:r>
          </w:p>
        </w:tc>
        <w:tc>
          <w:tcPr>
            <w:tcW w:w="7200" w:type="dxa"/>
            <w:gridSpan w:val="10"/>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评价等次</w:t>
            </w:r>
          </w:p>
        </w:tc>
        <w:tc>
          <w:tcPr>
            <w:tcW w:w="7200" w:type="dxa"/>
            <w:gridSpan w:val="10"/>
            <w:tcBorders>
              <w:bottom w:val="single" w:color="auto" w:sz="4" w:space="0"/>
            </w:tcBorders>
            <w:noWrap w:val="0"/>
            <w:vAlign w:val="center"/>
          </w:tcPr>
          <w:p>
            <w:pPr>
              <w:jc w:val="center"/>
              <w:rPr>
                <w:rFonts w:hint="eastAsia" w:eastAsia="仿宋_GB2312"/>
                <w:sz w:val="24"/>
                <w:lang w:val="en-US" w:eastAsia="zh-CN"/>
              </w:rPr>
            </w:pPr>
            <w:r>
              <w:rPr>
                <w:rFonts w:hint="eastAsia" w:eastAsia="仿宋_GB2312"/>
                <w:sz w:val="24"/>
                <w:lang w:val="en-US"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noWrap w:val="0"/>
            <w:vAlign w:val="center"/>
          </w:tcPr>
          <w:p>
            <w:pPr>
              <w:jc w:val="center"/>
              <w:rPr>
                <w:rFonts w:hint="eastAsia"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jc w:val="center"/>
              <w:rPr>
                <w:rFonts w:hint="eastAsia" w:eastAsia="仿宋_GB2312"/>
                <w:sz w:val="24"/>
              </w:rPr>
            </w:pPr>
            <w:r>
              <w:rPr>
                <w:rFonts w:hint="eastAsia" w:eastAsia="仿宋_GB2312"/>
                <w:sz w:val="24"/>
              </w:rPr>
              <w:t>姓名</w:t>
            </w:r>
          </w:p>
        </w:tc>
        <w:tc>
          <w:tcPr>
            <w:tcW w:w="2332" w:type="dxa"/>
            <w:gridSpan w:val="4"/>
            <w:noWrap w:val="0"/>
            <w:vAlign w:val="center"/>
          </w:tcPr>
          <w:p>
            <w:pPr>
              <w:jc w:val="center"/>
              <w:rPr>
                <w:rFonts w:hint="eastAsia" w:eastAsia="仿宋_GB2312"/>
                <w:sz w:val="24"/>
              </w:rPr>
            </w:pPr>
            <w:r>
              <w:rPr>
                <w:rFonts w:hint="eastAsia" w:eastAsia="仿宋_GB2312"/>
                <w:sz w:val="24"/>
              </w:rPr>
              <w:t>职称/职务</w:t>
            </w:r>
          </w:p>
        </w:tc>
        <w:tc>
          <w:tcPr>
            <w:tcW w:w="1950" w:type="dxa"/>
            <w:gridSpan w:val="4"/>
            <w:noWrap w:val="0"/>
            <w:vAlign w:val="center"/>
          </w:tcPr>
          <w:p>
            <w:pPr>
              <w:jc w:val="center"/>
              <w:rPr>
                <w:rFonts w:hint="eastAsia" w:eastAsia="仿宋_GB2312"/>
                <w:sz w:val="24"/>
              </w:rPr>
            </w:pPr>
            <w:r>
              <w:rPr>
                <w:rFonts w:hint="eastAsia" w:eastAsia="仿宋_GB2312"/>
                <w:sz w:val="24"/>
              </w:rPr>
              <w:t>单  位</w:t>
            </w:r>
          </w:p>
        </w:tc>
        <w:tc>
          <w:tcPr>
            <w:tcW w:w="3036" w:type="dxa"/>
            <w:gridSpan w:val="3"/>
            <w:noWrap w:val="0"/>
            <w:vAlign w:val="center"/>
          </w:tcPr>
          <w:p>
            <w:pPr>
              <w:jc w:val="center"/>
              <w:rPr>
                <w:rFonts w:hint="eastAsia"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eastAsia="zh-CN"/>
              </w:rPr>
              <w:t>郑</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eastAsia="zh-CN"/>
              </w:rPr>
              <w:t>昊</w:t>
            </w:r>
          </w:p>
        </w:tc>
        <w:tc>
          <w:tcPr>
            <w:tcW w:w="2332" w:type="dxa"/>
            <w:gridSpan w:val="4"/>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eastAsia="zh-CN"/>
              </w:rPr>
              <w:t>团县委副书记</w:t>
            </w:r>
          </w:p>
        </w:tc>
        <w:tc>
          <w:tcPr>
            <w:tcW w:w="1950" w:type="dxa"/>
            <w:gridSpan w:val="4"/>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eastAsia="zh-CN"/>
              </w:rPr>
              <w:t>团县委</w:t>
            </w:r>
          </w:p>
        </w:tc>
        <w:tc>
          <w:tcPr>
            <w:tcW w:w="3036"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val="en-US" w:eastAsia="zh-CN"/>
              </w:rPr>
              <w:t>王  敏</w:t>
            </w:r>
          </w:p>
        </w:tc>
        <w:tc>
          <w:tcPr>
            <w:tcW w:w="2332" w:type="dxa"/>
            <w:gridSpan w:val="4"/>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eastAsia="zh-CN"/>
              </w:rPr>
              <w:t>团县委工作人员</w:t>
            </w:r>
          </w:p>
        </w:tc>
        <w:tc>
          <w:tcPr>
            <w:tcW w:w="1950" w:type="dxa"/>
            <w:gridSpan w:val="4"/>
            <w:noWrap w:val="0"/>
            <w:vAlign w:val="center"/>
          </w:tcPr>
          <w:p>
            <w:pPr>
              <w:autoSpaceDN w:val="0"/>
              <w:spacing w:line="320" w:lineRule="exact"/>
              <w:jc w:val="center"/>
              <w:textAlignment w:val="center"/>
              <w:rPr>
                <w:rFonts w:hint="eastAsia" w:eastAsia="仿宋_GB2312"/>
                <w:kern w:val="2"/>
                <w:sz w:val="24"/>
                <w:szCs w:val="24"/>
                <w:lang w:val="en-US" w:eastAsia="zh-CN" w:bidi="ar-SA"/>
              </w:rPr>
            </w:pPr>
            <w:r>
              <w:rPr>
                <w:rFonts w:hint="eastAsia" w:ascii="仿宋_GB2312" w:hAnsi="仿宋_GB2312" w:eastAsia="仿宋_GB2312" w:cs="仿宋_GB2312"/>
                <w:color w:val="000000"/>
                <w:sz w:val="24"/>
                <w:lang w:eastAsia="zh-CN"/>
              </w:rPr>
              <w:t>团县委</w:t>
            </w:r>
          </w:p>
        </w:tc>
        <w:tc>
          <w:tcPr>
            <w:tcW w:w="3036"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rPr>
                <w:rFonts w:hint="eastAsia" w:eastAsia="仿宋_GB2312"/>
                <w:sz w:val="24"/>
              </w:rPr>
            </w:pPr>
          </w:p>
        </w:tc>
        <w:tc>
          <w:tcPr>
            <w:tcW w:w="2332" w:type="dxa"/>
            <w:gridSpan w:val="4"/>
            <w:noWrap w:val="0"/>
            <w:vAlign w:val="center"/>
          </w:tcPr>
          <w:p>
            <w:pPr>
              <w:rPr>
                <w:rFonts w:hint="eastAsia" w:eastAsia="仿宋_GB2312"/>
                <w:sz w:val="24"/>
              </w:rPr>
            </w:pPr>
          </w:p>
        </w:tc>
        <w:tc>
          <w:tcPr>
            <w:tcW w:w="1950" w:type="dxa"/>
            <w:gridSpan w:val="4"/>
            <w:noWrap w:val="0"/>
            <w:vAlign w:val="center"/>
          </w:tcPr>
          <w:p>
            <w:pPr>
              <w:rPr>
                <w:rFonts w:hint="eastAsia" w:eastAsia="仿宋_GB2312"/>
                <w:sz w:val="24"/>
              </w:rPr>
            </w:pPr>
          </w:p>
        </w:tc>
        <w:tc>
          <w:tcPr>
            <w:tcW w:w="3036"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noWrap w:val="0"/>
            <w:vAlign w:val="center"/>
          </w:tcPr>
          <w:p>
            <w:pPr>
              <w:spacing w:line="440" w:lineRule="exact"/>
              <w:rPr>
                <w:rFonts w:hint="eastAsia" w:eastAsia="仿宋_GB2312"/>
                <w:sz w:val="24"/>
              </w:rPr>
            </w:pPr>
            <w:r>
              <w:rPr>
                <w:rFonts w:hint="eastAsia" w:eastAsia="仿宋_GB2312"/>
                <w:sz w:val="24"/>
              </w:rPr>
              <w:t xml:space="preserve">评价组组长（签字）：         </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项目单位意见：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项目单位负责人（签章）：</w:t>
            </w:r>
          </w:p>
          <w:p>
            <w:pPr>
              <w:spacing w:line="440" w:lineRule="exact"/>
              <w:rPr>
                <w:rFonts w:hint="eastAsia"/>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noWrap w:val="0"/>
            <w:vAlign w:val="top"/>
          </w:tcPr>
          <w:p>
            <w:pPr>
              <w:spacing w:line="440" w:lineRule="exact"/>
              <w:rPr>
                <w:rFonts w:hint="eastAsia" w:eastAsia="仿宋_GB2312"/>
                <w:sz w:val="24"/>
              </w:rPr>
            </w:pPr>
            <w:r>
              <w:rPr>
                <w:rFonts w:hint="eastAsia" w:eastAsia="仿宋_GB2312"/>
                <w:sz w:val="24"/>
              </w:rPr>
              <w:t>主管部门意见：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主管部门负责人（签章）：</w:t>
            </w:r>
          </w:p>
          <w:p>
            <w:pPr>
              <w:spacing w:line="440" w:lineRule="exact"/>
              <w:rPr>
                <w:rFonts w:hint="eastAsia"/>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财政部门归口业务</w:t>
            </w:r>
            <w:r>
              <w:rPr>
                <w:rFonts w:hint="eastAsia" w:eastAsia="仿宋_GB2312"/>
                <w:sz w:val="24"/>
                <w:lang w:eastAsia="zh-CN"/>
              </w:rPr>
              <w:t>股</w:t>
            </w:r>
            <w:r>
              <w:rPr>
                <w:rFonts w:hint="eastAsia" w:eastAsia="仿宋_GB2312"/>
                <w:sz w:val="24"/>
              </w:rPr>
              <w:t>室意见：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财政部门归口业务</w:t>
            </w:r>
            <w:r>
              <w:rPr>
                <w:rFonts w:hint="eastAsia" w:eastAsia="仿宋_GB2312"/>
                <w:sz w:val="24"/>
                <w:lang w:eastAsia="zh-CN"/>
              </w:rPr>
              <w:t>股</w:t>
            </w:r>
            <w:r>
              <w:rPr>
                <w:rFonts w:hint="eastAsia" w:eastAsia="仿宋_GB2312"/>
                <w:sz w:val="24"/>
              </w:rPr>
              <w:t>室负责人（签章）：</w:t>
            </w:r>
          </w:p>
          <w:p>
            <w:pPr>
              <w:spacing w:line="440" w:lineRule="exact"/>
              <w:rPr>
                <w:rFonts w:hint="eastAsia" w:eastAsia="仿宋_GB2312"/>
                <w:sz w:val="24"/>
              </w:rPr>
            </w:pPr>
            <w:r>
              <w:rPr>
                <w:rFonts w:hint="eastAsia" w:eastAsia="仿宋_GB2312"/>
                <w:sz w:val="24"/>
              </w:rPr>
              <w:t xml:space="preserve">                                                              年   月   日</w:t>
            </w:r>
          </w:p>
        </w:tc>
      </w:tr>
    </w:tbl>
    <w:p>
      <w:pPr>
        <w:rPr>
          <w:rFonts w:hint="eastAsia" w:eastAsia="仿宋_GB2312" w:cs="仿宋_GB2312"/>
          <w:bCs/>
          <w:sz w:val="28"/>
          <w:szCs w:val="28"/>
        </w:rPr>
      </w:pPr>
      <w:r>
        <w:rPr>
          <w:rFonts w:hint="eastAsia" w:eastAsia="仿宋_GB2312" w:cs="仿宋_GB2312"/>
          <w:bCs/>
          <w:sz w:val="28"/>
          <w:szCs w:val="28"/>
        </w:rPr>
        <w:t>填报人（签名）：                          联系电话：</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noWrap w:val="0"/>
            <w:vAlign w:val="top"/>
          </w:tcPr>
          <w:p>
            <w:pPr>
              <w:jc w:val="center"/>
              <w:rPr>
                <w:rFonts w:hint="eastAsia" w:eastAsia="仿宋_GB2312"/>
                <w:sz w:val="32"/>
                <w:szCs w:val="32"/>
              </w:rPr>
            </w:pPr>
            <w:r>
              <w:rPr>
                <w:rFonts w:hint="eastAsia" w:eastAsia="仿宋_GB2312"/>
                <w:b/>
                <w:bCs/>
                <w:sz w:val="28"/>
                <w:szCs w:val="28"/>
              </w:rPr>
              <w:t>五、评价报告综述（文字部分）</w:t>
            </w:r>
          </w:p>
          <w:p>
            <w:pPr>
              <w:numPr>
                <w:ilvl w:val="0"/>
                <w:numId w:val="1"/>
              </w:numPr>
              <w:spacing w:line="560" w:lineRule="exact"/>
              <w:ind w:firstLine="600" w:firstLineChars="200"/>
              <w:rPr>
                <w:rFonts w:hint="eastAsia" w:eastAsia="仿宋_GB2312"/>
                <w:sz w:val="30"/>
                <w:szCs w:val="30"/>
              </w:rPr>
            </w:pPr>
            <w:r>
              <w:rPr>
                <w:rFonts w:hint="eastAsia" w:eastAsia="仿宋_GB2312"/>
                <w:sz w:val="30"/>
                <w:szCs w:val="30"/>
              </w:rPr>
              <w:t>项目基本概况</w:t>
            </w:r>
          </w:p>
          <w:p>
            <w:pPr>
              <w:numPr>
                <w:ilvl w:val="0"/>
                <w:numId w:val="0"/>
              </w:numPr>
              <w:spacing w:line="560" w:lineRule="exact"/>
              <w:ind w:firstLine="600" w:firstLineChars="200"/>
              <w:rPr>
                <w:rFonts w:hint="eastAsia" w:eastAsia="仿宋_GB2312"/>
                <w:sz w:val="30"/>
                <w:szCs w:val="30"/>
              </w:rPr>
            </w:pPr>
            <w:r>
              <w:rPr>
                <w:rFonts w:hint="eastAsia" w:ascii="Times New Roman" w:hAnsi="Times New Roman" w:eastAsia="仿宋_GB2312" w:cs="Times New Roman"/>
                <w:sz w:val="30"/>
                <w:szCs w:val="30"/>
                <w:lang w:val="en-US" w:eastAsia="zh-CN"/>
              </w:rPr>
              <w:t>为全面贯彻落实习近平总书记在中央党的群团工作会议上的讲话精神和对共青团改革工作作出的重要批示，及团中央、省、市改革精神，根据中共永州市委《关于加强和改进党的群团工作的实施意见》及《共青团宁远县委改革实施方案》文件要求，“财政在年度预算中按照本地青少年人口每人每年不少于1元的标准，划拨青少年事业发展专项经费，并随经济社会发展相应增加。”该项目主要是紧紧围绕县委、县政府的中心工作,结合团委工作发展要求和实际情况,认真开展好各项工作,加强两新团建、基层团建、团干培训；重视青年就业创业培训；做好志愿服务工作、加强少工委指导作用；协调教育部门做好中小学青少年思想引领，为全县青年服务；组织开展好全区“青少年维权岗”、预防青少年犯罪工作。</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rPr>
              <w:t>项目资金使用及管理情况</w:t>
            </w:r>
          </w:p>
          <w:p>
            <w:pPr>
              <w:numPr>
                <w:ilvl w:val="0"/>
                <w:numId w:val="0"/>
              </w:numPr>
              <w:spacing w:line="560" w:lineRule="exact"/>
              <w:ind w:firstLine="600" w:firstLineChars="200"/>
              <w:rPr>
                <w:rFonts w:hint="eastAsia" w:eastAsia="仿宋_GB2312"/>
                <w:sz w:val="30"/>
                <w:szCs w:val="30"/>
              </w:rPr>
            </w:pPr>
            <w:r>
              <w:rPr>
                <w:rFonts w:hint="eastAsia" w:ascii="Times New Roman" w:hAnsi="Times New Roman" w:eastAsia="仿宋_GB2312" w:cs="Times New Roman"/>
                <w:sz w:val="30"/>
                <w:szCs w:val="30"/>
                <w:lang w:val="en-US" w:eastAsia="zh-CN"/>
              </w:rPr>
              <w:t>项目资金来源为县级财政资金，总共安排资金</w:t>
            </w:r>
            <w:r>
              <w:rPr>
                <w:rFonts w:hint="eastAsia" w:eastAsia="仿宋_GB2312" w:cs="Times New Roman"/>
                <w:sz w:val="30"/>
                <w:szCs w:val="30"/>
                <w:lang w:val="en-US" w:eastAsia="zh-CN"/>
              </w:rPr>
              <w:t>19</w:t>
            </w:r>
            <w:r>
              <w:rPr>
                <w:rFonts w:hint="eastAsia" w:ascii="Times New Roman" w:hAnsi="Times New Roman" w:eastAsia="仿宋_GB2312" w:cs="Times New Roman"/>
                <w:sz w:val="30"/>
                <w:szCs w:val="30"/>
                <w:lang w:val="en-US" w:eastAsia="zh-CN"/>
              </w:rPr>
              <w:t>万元，到位</w:t>
            </w:r>
            <w:r>
              <w:rPr>
                <w:rFonts w:hint="eastAsia" w:eastAsia="仿宋_GB2312" w:cs="Times New Roman"/>
                <w:sz w:val="30"/>
                <w:szCs w:val="30"/>
                <w:lang w:val="en-US" w:eastAsia="zh-CN"/>
              </w:rPr>
              <w:t>19</w:t>
            </w:r>
            <w:r>
              <w:rPr>
                <w:rFonts w:hint="eastAsia" w:ascii="Times New Roman" w:hAnsi="Times New Roman" w:eastAsia="仿宋_GB2312" w:cs="Times New Roman"/>
                <w:sz w:val="30"/>
                <w:szCs w:val="30"/>
                <w:lang w:val="en-US" w:eastAsia="zh-CN"/>
              </w:rPr>
              <w:t>万元。</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rPr>
              <w:t>项目组织实施情况</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1.项目组织情况。</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该项目依据直线型组织结构，与本项目的绩效目标及具体实际相结合，采取社会联络部（办公室）总负责制，青年发展部（权益部）、学少部（希望工程办公室）、组织宣传部、青年志愿者指导中心、青少年网络文化发展中心对项目组织的各种资源进行有效配置，致力于项目实施的顺利进行。</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2.项目管理情况。</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（1）完善制度，规范管理</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认真贯彻落实中央八项规定和省委九项规定，县委、县政府厉行节约的精神，进一步规范机关作风，加强机关财务管理，专款专用。</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（2）严格执行预算，控制各项经费支出</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项目经费支出22万元，所有支出在预算之内。</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（3）完善监管，建立长效机制</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提高全局意识。从领导到普通干部，全面增强厉行节约、减少行政成本的意识，强化危机感和责任感，提高工作效率、节约行政成本从一点一滴做起。</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（四）综合评价情况及评价结论</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2023年青少年事业发展专项经费下达以来，我单位积极开展工作，全力支持全县青少年事业的发展，评价结论为优秀。</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（五）项目主要绩效情况分析</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1.项目实际产出情况。</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项目实际支出</w:t>
            </w:r>
            <w:r>
              <w:rPr>
                <w:rFonts w:hint="eastAsia" w:eastAsia="仿宋_GB2312" w:cs="Times New Roman"/>
                <w:sz w:val="30"/>
                <w:szCs w:val="30"/>
                <w:lang w:val="en-US" w:eastAsia="zh-CN"/>
              </w:rPr>
              <w:t>19</w:t>
            </w:r>
            <w:r>
              <w:rPr>
                <w:rFonts w:hint="eastAsia" w:ascii="Times New Roman" w:hAnsi="Times New Roman" w:eastAsia="仿宋_GB2312" w:cs="Times New Roman"/>
                <w:sz w:val="30"/>
                <w:szCs w:val="30"/>
                <w:lang w:val="en-US" w:eastAsia="zh-CN"/>
              </w:rPr>
              <w:t>万元。</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2.效果和效益情况。</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严格控制项目经费支出，做到预算支出不超标，预算指标</w:t>
            </w:r>
            <w:r>
              <w:rPr>
                <w:rFonts w:hint="eastAsia" w:eastAsia="仿宋_GB2312" w:cs="Times New Roman"/>
                <w:sz w:val="30"/>
                <w:szCs w:val="30"/>
                <w:lang w:val="en-US" w:eastAsia="zh-CN"/>
              </w:rPr>
              <w:t>19</w:t>
            </w:r>
            <w:r>
              <w:rPr>
                <w:rFonts w:hint="eastAsia" w:ascii="Times New Roman" w:hAnsi="Times New Roman" w:eastAsia="仿宋_GB2312" w:cs="Times New Roman"/>
                <w:sz w:val="30"/>
                <w:szCs w:val="30"/>
                <w:lang w:val="en-US" w:eastAsia="zh-CN"/>
              </w:rPr>
              <w:t>万元，实际支出</w:t>
            </w:r>
            <w:r>
              <w:rPr>
                <w:rFonts w:hint="eastAsia" w:eastAsia="仿宋_GB2312" w:cs="Times New Roman"/>
                <w:sz w:val="30"/>
                <w:szCs w:val="30"/>
                <w:lang w:val="en-US" w:eastAsia="zh-CN"/>
              </w:rPr>
              <w:t>19</w:t>
            </w:r>
            <w:bookmarkStart w:id="0" w:name="_GoBack"/>
            <w:bookmarkEnd w:id="0"/>
            <w:r>
              <w:rPr>
                <w:rFonts w:hint="eastAsia" w:ascii="Times New Roman" w:hAnsi="Times New Roman" w:eastAsia="仿宋_GB2312" w:cs="Times New Roman"/>
                <w:sz w:val="30"/>
                <w:szCs w:val="30"/>
                <w:lang w:val="en-US" w:eastAsia="zh-CN"/>
              </w:rPr>
              <w:t>万元，未超标。</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3.从项目的经济性、效率性、效益性和公正性等方面进行具体分析。</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项目经费支出效率性较高，为我县青少年事业发展工作的正常运转提供了基本保障。开展的各类活动能够促进推动服务青年、凝聚青年、引领青年相关工作，让青少年更加健康成长。</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4.项目绩效实际情况与目标的差异情况，以及对差异原因的详细说明。</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项目支出绩效实际情况与目标无差异。</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5.项目按照现有执行轨迹可能达到的最终状态、实现的最终效果，可能产生或出现的问题。</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项目支出按照现有执行轨迹达到的最终状态是青少年事业发展各项工作有序开展，实现的最终效果是按照团中央、团省委、团市委的要求完成青少年事业发展相关工作的任务。</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（六）主要经验及做法、存在问题和建议</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1.主要问题。</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因为工作需要，运行资金需求较大，经费有所不足，资金紧张。在以后的工作中，可以进一步优化资金分配，节俭开支。</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2.改进措施与建议。</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（1）科学合理安排预算，严格执行预算。严格控制预算内费用的支出；</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（2）在费用支付报账时，严格审核报账。控制费用跨年度报账，确保费用核算的及时性和完整性；</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r>
              <w:rPr>
                <w:rFonts w:hint="eastAsia" w:ascii="Times New Roman" w:hAnsi="Times New Roman" w:eastAsia="仿宋_GB2312" w:cs="Times New Roman"/>
                <w:sz w:val="30"/>
                <w:szCs w:val="30"/>
                <w:lang w:val="en-US" w:eastAsia="zh-CN"/>
              </w:rPr>
              <w:t>（3）按照费用的实际使用用途进行资金支付和财务列报，严格按照会计制度进行财务核算。</w:t>
            </w:r>
          </w:p>
          <w:p>
            <w:pPr>
              <w:numPr>
                <w:ilvl w:val="0"/>
                <w:numId w:val="0"/>
              </w:numPr>
              <w:spacing w:line="560" w:lineRule="exact"/>
              <w:ind w:firstLine="600" w:firstLineChars="200"/>
              <w:rPr>
                <w:rFonts w:hint="eastAsia" w:ascii="Times New Roman" w:hAnsi="Times New Roman" w:eastAsia="仿宋_GB2312" w:cs="Times New Roman"/>
                <w:sz w:val="30"/>
                <w:szCs w:val="30"/>
                <w:lang w:val="en-US" w:eastAsia="zh-CN"/>
              </w:rPr>
            </w:pPr>
          </w:p>
          <w:p>
            <w:pPr>
              <w:rPr>
                <w:rFonts w:eastAsia="楷体_GB2312"/>
                <w:bCs/>
                <w:sz w:val="28"/>
                <w:szCs w:val="2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2B653C"/>
    <w:multiLevelType w:val="singleLevel"/>
    <w:tmpl w:val="952B65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A1584C"/>
    <w:rsid w:val="672D3F4E"/>
    <w:rsid w:val="7906426E"/>
    <w:rsid w:val="7AA15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2024-05-09T01:50:00Z</dcterms:created>
  <dc:creator>Administrator</dc:creator>
  <cp:lastModifiedBy>Administrator</cp:lastModifiedBy>
  <dcterms:modified xsi:type="dcterms:W3CDTF">2024-05-09T01:52:08Z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