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Ansi="黑体"/>
          <w:sz w:val="36"/>
          <w:szCs w:val="36"/>
        </w:rPr>
      </w:pPr>
      <w:r>
        <w:rPr>
          <w:rFonts w:hint="eastAsia" w:hAnsi="黑体"/>
          <w:sz w:val="36"/>
          <w:szCs w:val="36"/>
        </w:rPr>
        <w:t>附件1</w:t>
      </w:r>
    </w:p>
    <w:p>
      <w:pPr>
        <w:pStyle w:val="17"/>
        <w:jc w:val="center"/>
        <w:rPr>
          <w:rFonts w:ascii="Times New Roman" w:hAnsi="Times New Roman" w:cs="Times New Roman"/>
          <w:sz w:val="56"/>
          <w:szCs w:val="56"/>
        </w:rPr>
      </w:pPr>
    </w:p>
    <w:p>
      <w:pPr>
        <w:pStyle w:val="17"/>
        <w:jc w:val="center"/>
        <w:rPr>
          <w:rFonts w:ascii="Times New Roman" w:hAnsi="Times New Roman" w:cs="Times New Roman"/>
          <w:sz w:val="84"/>
          <w:szCs w:val="84"/>
        </w:rPr>
      </w:pPr>
    </w:p>
    <w:p>
      <w:pPr>
        <w:pStyle w:val="17"/>
        <w:jc w:val="center"/>
        <w:rPr>
          <w:rFonts w:ascii="Times New Roman" w:hAnsi="Times New Roman" w:cs="Times New Roman"/>
          <w:sz w:val="84"/>
          <w:szCs w:val="84"/>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7"/>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永州市退役军人事务局</w:t>
      </w: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jc w:val="center"/>
        <w:rPr>
          <w:rFonts w:ascii="Times New Roman" w:hAnsi="Times New Roman" w:eastAsia="方正小标宋_GBK" w:cs="Times New Roman"/>
          <w:sz w:val="56"/>
          <w:szCs w:val="56"/>
        </w:rPr>
      </w:pPr>
    </w:p>
    <w:p>
      <w:pPr>
        <w:pStyle w:val="17"/>
        <w:jc w:val="center"/>
        <w:rPr>
          <w:rFonts w:ascii="Times New Roman" w:hAnsi="Times New Roman" w:cs="Times New Roman"/>
          <w:sz w:val="56"/>
          <w:szCs w:val="56"/>
        </w:rPr>
      </w:pPr>
    </w:p>
    <w:p>
      <w:pPr>
        <w:pStyle w:val="17"/>
        <w:rPr>
          <w:rFonts w:ascii="Times New Roman" w:hAnsi="Times New Roman" w:cs="Times New Roman"/>
          <w:sz w:val="56"/>
          <w:szCs w:val="56"/>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7"/>
        <w:spacing w:line="600" w:lineRule="exact"/>
        <w:jc w:val="both"/>
        <w:rPr>
          <w:rFonts w:ascii="Times New Roman" w:hAnsi="Times New Roman" w:cs="Times New Roman"/>
          <w:b/>
          <w:sz w:val="36"/>
          <w:szCs w:val="28"/>
        </w:rPr>
      </w:pPr>
    </w:p>
    <w:p>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7"/>
        <w:spacing w:line="600" w:lineRule="exact"/>
        <w:jc w:val="center"/>
        <w:rPr>
          <w:rFonts w:ascii="Times New Roman" w:hAnsi="Times New Roman" w:cs="Times New Roman"/>
          <w:b/>
          <w:sz w:val="36"/>
          <w:szCs w:val="28"/>
        </w:rPr>
      </w:pPr>
    </w:p>
    <w:p>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永州市退役军人事务局</w:t>
      </w:r>
      <w:r>
        <w:rPr>
          <w:rFonts w:ascii="Times New Roman" w:hAnsi="Times New Roman" w:cs="Times New Roman"/>
          <w:bCs/>
          <w:sz w:val="32"/>
          <w:szCs w:val="32"/>
        </w:rPr>
        <w:t>概况</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7"/>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永州市退役军人事务局</w:t>
      </w:r>
      <w:r>
        <w:rPr>
          <w:rFonts w:ascii="Times New Roman" w:hAnsi="Times New Roman" w:eastAsia="方正小标宋_GBK" w:cs="Times New Roman"/>
          <w:sz w:val="52"/>
          <w:szCs w:val="52"/>
        </w:rPr>
        <w:t>概况</w:t>
      </w:r>
    </w:p>
    <w:p>
      <w:pPr>
        <w:pStyle w:val="7"/>
        <w:ind w:left="0" w:leftChars="0" w:firstLine="0" w:firstLineChars="0"/>
        <w:rPr>
          <w:rFonts w:ascii="Times New Roman" w:hAnsi="Times New Roman" w:cs="Times New Roman"/>
        </w:rPr>
      </w:pPr>
    </w:p>
    <w:p>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adjustRightInd w:val="0"/>
        <w:snapToGrid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永州市退役军人事务局是市人民政府组成部门，其主要职责是落实党中央、国务院、省委、省政府、市委及市政府关于退役军人工作的方针政策和决策部署，维护退役军人军属合法权益，做好安置转业，促进就业创业，让军人成为全社会尊崇的职业。</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黑体"/>
          <w:color w:val="auto"/>
          <w:kern w:val="0"/>
          <w:sz w:val="32"/>
          <w:szCs w:val="32"/>
          <w:lang w:val="en-US" w:eastAsia="zh-CN" w:bidi="ar-SA"/>
        </w:rPr>
        <w:t>永州市退役军人事务局内设机构包括：办公室、军休服务管理科、安置和就业创业科、拥军优抚科、思想政治和权益维护科，规划财务科和机关党委。有5个直属单位，分别是：永州市军队转业干部培训中心（非独立核算）、永州市武装干部培训中心（非独立核算）、永州市军队离退休干部休养所、永州市军用供应站、永州市优抚医院。2024年年末在职在编35人，其中行政编制18人，事业编制17人。</w:t>
      </w:r>
    </w:p>
    <w:p>
      <w:pPr>
        <w:adjustRightInd w:val="0"/>
        <w:snapToGrid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黑体"/>
          <w:color w:val="auto"/>
          <w:kern w:val="0"/>
          <w:sz w:val="32"/>
          <w:szCs w:val="32"/>
          <w:lang w:val="en-US" w:eastAsia="zh-CN" w:bidi="ar-SA"/>
        </w:rPr>
        <w:t>永州市退役军人事务局2024年部门决算汇总公开单位构成包括：永州市退役军人事务局本级以及永州市军队转业干部培训中心、永州市武装干部培训中心。</w:t>
      </w:r>
    </w:p>
    <w:p>
      <w:pPr>
        <w:widowControl/>
        <w:spacing w:line="600" w:lineRule="exact"/>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1"/>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2"/>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1057.8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977.46</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5.89</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40.22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46.01</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1063.69</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1063.69</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val="0"/>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1063.69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1063.69</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3440" w:type="dxa"/>
        <w:tblInd w:w="0" w:type="dxa"/>
        <w:shd w:val="clear" w:color="auto" w:fill="auto"/>
        <w:tblLayout w:type="fixed"/>
        <w:tblCellMar>
          <w:top w:w="0" w:type="dxa"/>
          <w:left w:w="0" w:type="dxa"/>
          <w:bottom w:w="0" w:type="dxa"/>
          <w:right w:w="0" w:type="dxa"/>
        </w:tblCellMar>
      </w:tblPr>
      <w:tblGrid>
        <w:gridCol w:w="1175"/>
        <w:gridCol w:w="4663"/>
        <w:gridCol w:w="1354"/>
        <w:gridCol w:w="1353"/>
        <w:gridCol w:w="978"/>
        <w:gridCol w:w="980"/>
        <w:gridCol w:w="979"/>
        <w:gridCol w:w="979"/>
        <w:gridCol w:w="979"/>
      </w:tblGrid>
      <w:tr>
        <w:tblPrEx>
          <w:tblLayout w:type="fixed"/>
          <w:tblCellMar>
            <w:top w:w="0" w:type="dxa"/>
            <w:left w:w="0" w:type="dxa"/>
            <w:bottom w:w="0" w:type="dxa"/>
            <w:right w:w="0" w:type="dxa"/>
          </w:tblCellMar>
        </w:tblPrEx>
        <w:trPr>
          <w:trHeight w:val="303" w:hRule="atLeast"/>
        </w:trPr>
        <w:tc>
          <w:tcPr>
            <w:tcW w:w="5838"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5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35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7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8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7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7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97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Layout w:type="fixed"/>
          <w:tblCellMar>
            <w:top w:w="0" w:type="dxa"/>
            <w:left w:w="0" w:type="dxa"/>
            <w:bottom w:w="0" w:type="dxa"/>
            <w:right w:w="0" w:type="dxa"/>
          </w:tblCellMar>
        </w:tblPrEx>
        <w:trPr>
          <w:trHeight w:val="312" w:hRule="atLeast"/>
        </w:trPr>
        <w:tc>
          <w:tcPr>
            <w:tcW w:w="117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4663"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5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11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63"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11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63"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3" w:hRule="atLeast"/>
        </w:trPr>
        <w:tc>
          <w:tcPr>
            <w:tcW w:w="5838"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5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3"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8"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8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Layout w:type="fixed"/>
          <w:tblCellMar>
            <w:top w:w="0" w:type="dxa"/>
            <w:left w:w="0" w:type="dxa"/>
            <w:bottom w:w="0" w:type="dxa"/>
            <w:right w:w="0" w:type="dxa"/>
          </w:tblCellMar>
        </w:tblPrEx>
        <w:trPr>
          <w:trHeight w:val="303" w:hRule="atLeast"/>
        </w:trPr>
        <w:tc>
          <w:tcPr>
            <w:tcW w:w="5838"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1,063.69</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1,057.80</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5.89</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977.46</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971.58</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r>
      <w:tr>
        <w:tblPrEx>
          <w:shd w:val="clear" w:color="auto" w:fill="auto"/>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328.37</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328.37</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2080808</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褒扬纪念</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278.37</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278.37</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退役安置</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123.97</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123.97</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2080903</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军队移交政府离退休干部管理机构</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2080904</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退役士兵管理教育</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2080905</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军队转业干部安置</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80.43</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80.43</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2080999</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其他退役安置支出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470.64</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464.76</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r>
      <w:tr>
        <w:tblPrEx>
          <w:shd w:val="clear" w:color="auto" w:fill="auto"/>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2082801</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465.60</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464.52</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40.22</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40.22</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33.06</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33.06</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财政对基本医疗保险基金的补助</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2101299</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财政对其他基本医疗保险基金的补助</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3"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12" w:hRule="atLeast"/>
        </w:trPr>
        <w:tc>
          <w:tcPr>
            <w:tcW w:w="117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66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3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353"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9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8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760" w:type="dxa"/>
        <w:tblInd w:w="0" w:type="dxa"/>
        <w:shd w:val="clear" w:color="auto" w:fill="auto"/>
        <w:tblLayout w:type="fixed"/>
        <w:tblCellMar>
          <w:top w:w="0" w:type="dxa"/>
          <w:left w:w="0" w:type="dxa"/>
          <w:bottom w:w="0" w:type="dxa"/>
          <w:right w:w="0" w:type="dxa"/>
        </w:tblCellMar>
      </w:tblPr>
      <w:tblGrid>
        <w:gridCol w:w="930"/>
        <w:gridCol w:w="3690"/>
        <w:gridCol w:w="1690"/>
        <w:gridCol w:w="1690"/>
        <w:gridCol w:w="1690"/>
        <w:gridCol w:w="1690"/>
        <w:gridCol w:w="1690"/>
        <w:gridCol w:w="1690"/>
      </w:tblGrid>
      <w:tr>
        <w:tblPrEx>
          <w:shd w:val="clear" w:color="auto" w:fill="auto"/>
          <w:tblLayout w:type="fixed"/>
          <w:tblCellMar>
            <w:top w:w="0" w:type="dxa"/>
            <w:left w:w="0" w:type="dxa"/>
            <w:bottom w:w="0" w:type="dxa"/>
            <w:right w:w="0" w:type="dxa"/>
          </w:tblCellMar>
        </w:tblPrEx>
        <w:trPr>
          <w:trHeight w:val="294" w:hRule="atLeast"/>
        </w:trPr>
        <w:tc>
          <w:tcPr>
            <w:tcW w:w="4620"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9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9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9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9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69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69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Layout w:type="fixed"/>
          <w:tblCellMar>
            <w:top w:w="0" w:type="dxa"/>
            <w:left w:w="0" w:type="dxa"/>
            <w:bottom w:w="0" w:type="dxa"/>
            <w:right w:w="0" w:type="dxa"/>
          </w:tblCellMar>
        </w:tblPrEx>
        <w:trPr>
          <w:trHeight w:val="312" w:hRule="atLeast"/>
        </w:trPr>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69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9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trPr>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9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4620"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9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9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9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9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9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9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Layout w:type="fixed"/>
          <w:tblCellMar>
            <w:top w:w="0" w:type="dxa"/>
            <w:left w:w="0" w:type="dxa"/>
            <w:bottom w:w="0" w:type="dxa"/>
            <w:right w:w="0" w:type="dxa"/>
          </w:tblCellMar>
        </w:tblPrEx>
        <w:trPr>
          <w:trHeight w:val="294" w:hRule="atLeast"/>
        </w:trPr>
        <w:tc>
          <w:tcPr>
            <w:tcW w:w="4620"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1,063.69</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599.14</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464.54</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977.46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520.08</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457.38</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328.37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328.37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2080808</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褒扬纪念</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278.37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278.37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退役安置</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2080903</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军队移交政府离退休干部管理机构</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2080904</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退役士兵管理教育</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2080905</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军队转业干部安置</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80.43</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80.43</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2080999</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其他退役安置支出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470.64</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465.60</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2082801</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465.60</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465.60</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40.22</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财政对基本医疗保险基金的补助</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2101299</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财政对其他基本医疗保险基金的补助</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4" w:hRule="atLeast"/>
        </w:trPr>
        <w:tc>
          <w:tcPr>
            <w:tcW w:w="14760" w:type="dxa"/>
            <w:gridSpan w:val="8"/>
            <w:tcBorders>
              <w:top w:val="single" w:color="D4D4D4"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widowControl/>
        <w:spacing w:before="120"/>
        <w:jc w:val="left"/>
        <w:rPr>
          <w:rFonts w:ascii="Times New Roman" w:hAnsi="Times New Roman" w:eastAsia="方正小标宋_GBK" w:cs="Times New Roman"/>
          <w:color w:val="000000"/>
          <w:kern w:val="0"/>
          <w:sz w:val="36"/>
          <w:szCs w:val="21"/>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4440" w:type="dxa"/>
        <w:jc w:val="center"/>
        <w:tblInd w:w="0" w:type="dxa"/>
        <w:tblLayout w:type="fixed"/>
        <w:tblCellMar>
          <w:top w:w="0" w:type="dxa"/>
          <w:left w:w="108" w:type="dxa"/>
          <w:bottom w:w="0" w:type="dxa"/>
          <w:right w:w="108" w:type="dxa"/>
        </w:tblCellMar>
      </w:tblPr>
      <w:tblGrid>
        <w:gridCol w:w="3570"/>
        <w:gridCol w:w="626"/>
        <w:gridCol w:w="925"/>
        <w:gridCol w:w="2458"/>
        <w:gridCol w:w="626"/>
        <w:gridCol w:w="962"/>
        <w:gridCol w:w="1449"/>
        <w:gridCol w:w="1843"/>
        <w:gridCol w:w="1981"/>
      </w:tblGrid>
      <w:tr>
        <w:tblPrEx>
          <w:tblLayout w:type="fixed"/>
          <w:tblCellMar>
            <w:top w:w="0" w:type="dxa"/>
            <w:left w:w="108" w:type="dxa"/>
            <w:bottom w:w="0" w:type="dxa"/>
            <w:right w:w="108" w:type="dxa"/>
          </w:tblCellMar>
        </w:tblPrEx>
        <w:trPr>
          <w:trHeight w:val="396" w:hRule="atLeast"/>
          <w:jc w:val="center"/>
        </w:trPr>
        <w:tc>
          <w:tcPr>
            <w:tcW w:w="512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19"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15"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45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5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1057.8</w:t>
            </w: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1"/>
                <w:szCs w:val="21"/>
                <w:u w:val="none"/>
                <w:lang w:val="en-US" w:eastAsia="zh-CN" w:bidi="ar"/>
              </w:rPr>
              <w:t>八、社会保障和就业支出</w:t>
            </w:r>
          </w:p>
        </w:tc>
        <w:tc>
          <w:tcPr>
            <w:tcW w:w="6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40</w:t>
            </w:r>
          </w:p>
        </w:tc>
        <w:tc>
          <w:tcPr>
            <w:tcW w:w="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971.58</w:t>
            </w:r>
          </w:p>
        </w:tc>
        <w:tc>
          <w:tcPr>
            <w:tcW w:w="14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971.58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九、卫生健康支出</w:t>
            </w:r>
          </w:p>
        </w:tc>
        <w:tc>
          <w:tcPr>
            <w:tcW w:w="6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41</w:t>
            </w:r>
          </w:p>
        </w:tc>
        <w:tc>
          <w:tcPr>
            <w:tcW w:w="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40.22</w:t>
            </w:r>
          </w:p>
        </w:tc>
        <w:tc>
          <w:tcPr>
            <w:tcW w:w="14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40.22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十九、住房保障支出</w:t>
            </w:r>
          </w:p>
        </w:tc>
        <w:tc>
          <w:tcPr>
            <w:tcW w:w="6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51</w:t>
            </w:r>
          </w:p>
        </w:tc>
        <w:tc>
          <w:tcPr>
            <w:tcW w:w="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46.01</w:t>
            </w:r>
          </w:p>
        </w:tc>
        <w:tc>
          <w:tcPr>
            <w:tcW w:w="14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color w:val="000000"/>
                <w:kern w:val="0"/>
                <w:sz w:val="22"/>
                <w:szCs w:val="22"/>
                <w:u w:val="none"/>
                <w:lang w:val="en-US" w:eastAsia="zh-CN" w:bidi="ar"/>
              </w:rPr>
              <w:t>46.01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1057.8</w:t>
            </w: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w:t>
            </w:r>
            <w:r>
              <w:rPr>
                <w:rFonts w:hint="eastAsia" w:ascii="Times New Roman" w:hAnsi="Times New Roman" w:eastAsia="仿宋_GB2312" w:cs="Times New Roman"/>
                <w:kern w:val="0"/>
                <w:sz w:val="22"/>
              </w:rPr>
              <w:t>057.8</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1057.8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609"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396" w:hRule="atLeast"/>
          <w:jc w:val="center"/>
        </w:trPr>
        <w:tc>
          <w:tcPr>
            <w:tcW w:w="35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6" w:hRule="atLeast"/>
          <w:jc w:val="center"/>
        </w:trPr>
        <w:tc>
          <w:tcPr>
            <w:tcW w:w="357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2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1057.8</w:t>
            </w:r>
            <w:r>
              <w:rPr>
                <w:rFonts w:ascii="Times New Roman" w:hAnsi="Times New Roman" w:eastAsia="仿宋_GB2312" w:cs="Times New Roman"/>
                <w:kern w:val="0"/>
                <w:sz w:val="22"/>
              </w:rPr>
              <w:t>　</w:t>
            </w:r>
          </w:p>
        </w:tc>
        <w:tc>
          <w:tcPr>
            <w:tcW w:w="2458"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2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62"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1057.8</w:t>
            </w:r>
            <w:r>
              <w:rPr>
                <w:rFonts w:ascii="Times New Roman" w:hAnsi="Times New Roman" w:eastAsia="仿宋_GB2312" w:cs="Times New Roman"/>
                <w:kern w:val="0"/>
                <w:sz w:val="22"/>
              </w:rPr>
              <w:t>　</w:t>
            </w:r>
          </w:p>
        </w:tc>
        <w:tc>
          <w:tcPr>
            <w:tcW w:w="1449"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1057.8</w:t>
            </w:r>
            <w:r>
              <w:rPr>
                <w:rFonts w:ascii="Times New Roman" w:hAnsi="Times New Roman" w:eastAsia="仿宋_GB2312" w:cs="Times New Roman"/>
                <w:kern w:val="0"/>
                <w:sz w:val="22"/>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98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1670" w:type="dxa"/>
        <w:tblInd w:w="0" w:type="dxa"/>
        <w:shd w:val="clear" w:color="auto" w:fill="auto"/>
        <w:tblLayout w:type="fixed"/>
        <w:tblCellMar>
          <w:top w:w="0" w:type="dxa"/>
          <w:left w:w="0" w:type="dxa"/>
          <w:bottom w:w="0" w:type="dxa"/>
          <w:right w:w="0" w:type="dxa"/>
        </w:tblCellMar>
      </w:tblPr>
      <w:tblGrid>
        <w:gridCol w:w="990"/>
        <w:gridCol w:w="3930"/>
        <w:gridCol w:w="2250"/>
        <w:gridCol w:w="2250"/>
        <w:gridCol w:w="2250"/>
      </w:tblGrid>
      <w:tr>
        <w:tblPrEx>
          <w:shd w:val="clear" w:color="auto" w:fill="auto"/>
          <w:tblLayout w:type="fixed"/>
          <w:tblCellMar>
            <w:top w:w="0" w:type="dxa"/>
            <w:left w:w="0" w:type="dxa"/>
            <w:bottom w:w="0" w:type="dxa"/>
            <w:right w:w="0" w:type="dxa"/>
          </w:tblCellMar>
        </w:tblPrEx>
        <w:trPr>
          <w:trHeight w:val="300"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750" w:type="dxa"/>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Layout w:type="fixed"/>
          <w:tblCellMar>
            <w:top w:w="0" w:type="dxa"/>
            <w:left w:w="0" w:type="dxa"/>
            <w:bottom w:w="0" w:type="dxa"/>
            <w:right w:w="0" w:type="dxa"/>
          </w:tblCellMar>
        </w:tblPrEx>
        <w:trPr>
          <w:trHeight w:val="300" w:hRule="atLeast"/>
        </w:trPr>
        <w:tc>
          <w:tcPr>
            <w:tcW w:w="99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2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5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Layout w:type="fixed"/>
          <w:tblCellMar>
            <w:top w:w="0" w:type="dxa"/>
            <w:left w:w="0" w:type="dxa"/>
            <w:bottom w:w="0" w:type="dxa"/>
            <w:right w:w="0" w:type="dxa"/>
          </w:tblCellMar>
        </w:tblPrEx>
        <w:trPr>
          <w:trHeight w:val="270" w:hRule="atLeast"/>
        </w:trPr>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50" w:type="dxa"/>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Layout w:type="fixed"/>
          <w:tblCellMar>
            <w:top w:w="0" w:type="dxa"/>
            <w:left w:w="0" w:type="dxa"/>
            <w:bottom w:w="0" w:type="dxa"/>
            <w:right w:w="0" w:type="dxa"/>
          </w:tblCellMar>
        </w:tblPrEx>
        <w:trPr>
          <w:trHeight w:val="300" w:hRule="atLeast"/>
        </w:trPr>
        <w:tc>
          <w:tcPr>
            <w:tcW w:w="4920"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1,057.80</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598.06</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459.74</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971.58</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518.99</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452.58</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54.48</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328.37</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328.37</w:t>
            </w: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褒扬纪念</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278.37</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278.37</w:t>
            </w: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退役安置</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123.97</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123.97</w:t>
            </w: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2080903</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军队移交政府离退休干部管理机构</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29.30</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2080904</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退役士兵管理教育</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2080905</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军队转业干部安置</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80.43</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80.43</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2080999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其他退役安置支出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464.76</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464.52</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464.52</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464.52</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40.22</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33.06</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33.06</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33.06</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财政对基本医疗保险基金的补助</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2101299</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财政对其他基本医疗保险基金的补助</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46.01</w:t>
            </w:r>
          </w:p>
        </w:tc>
        <w:tc>
          <w:tcPr>
            <w:tcW w:w="225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521.56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76.50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161.30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0.11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46.33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128.88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50.20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53.83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0.18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22.54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2.09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4.75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46.01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10.39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0.10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0.18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0.28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1.41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7.20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12.05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16.00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27.69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6.55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521.56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76.5</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2"/>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0"/>
                <w:rFonts w:hint="default" w:ascii="Times New Roman" w:hAnsi="Times New Roman" w:eastAsia="仿宋_GB2312" w:cs="Times New Roman"/>
                <w:b/>
                <w:bCs/>
              </w:rPr>
              <w:t xml:space="preserve">   </w:t>
            </w:r>
            <w:r>
              <w:rPr>
                <w:rStyle w:val="21"/>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2"/>
                <w:rFonts w:hint="default" w:ascii="Times New Roman" w:hAnsi="Times New Roman" w:eastAsia="仿宋_GB2312" w:cs="Times New Roman"/>
                <w:b/>
                <w:bCs/>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11"/>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2"/>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3.00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1.41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1.41</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1063.69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251.14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上级转移支付专项支出减少</w:t>
      </w:r>
      <w:r>
        <w:rPr>
          <w:rFonts w:hint="eastAsia" w:ascii="Times New Roman" w:hAnsi="Times New Roman" w:eastAsia="仿宋_GB2312" w:cs="Times New Roman"/>
          <w:sz w:val="32"/>
          <w:szCs w:val="32"/>
          <w:lang w:val="en-US" w:eastAsia="zh-CN"/>
        </w:rPr>
        <w:t>导致的。</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1063.69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1057.8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99.45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5.89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0.55</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1063.69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599.14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56.33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464.54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43.67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1057.8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220.27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17.23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上级转移支付专项支出减少</w:t>
      </w:r>
      <w:r>
        <w:rPr>
          <w:rFonts w:hint="eastAsia" w:ascii="Times New Roman" w:hAnsi="Times New Roman" w:eastAsia="仿宋_GB2312" w:cs="Times New Roman"/>
          <w:sz w:val="32"/>
          <w:szCs w:val="32"/>
          <w:lang w:val="en-US" w:eastAsia="zh-CN"/>
        </w:rPr>
        <w:t>导致的。</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1057.8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99.45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220.27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17.23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上级转移支付专项支出减少</w:t>
      </w:r>
      <w:r>
        <w:rPr>
          <w:rFonts w:hint="eastAsia" w:ascii="Times New Roman" w:hAnsi="Times New Roman" w:eastAsia="仿宋_GB2312" w:cs="Times New Roman"/>
          <w:sz w:val="32"/>
          <w:szCs w:val="32"/>
          <w:lang w:val="en-US" w:eastAsia="zh-CN"/>
        </w:rPr>
        <w:t>导致的。</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7"/>
        <w:ind w:firstLine="640" w:firstLineChars="200"/>
        <w:rPr>
          <w:rFonts w:hint="eastAsia" w:asciiTheme="minorEastAsia" w:hAnsiTheme="minorEastAsia" w:eastAsiaTheme="minorEastAsia"/>
          <w:b w:val="0"/>
          <w:bCs w:val="0"/>
          <w:color w:val="auto"/>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1057.8</w:t>
      </w:r>
      <w:r>
        <w:rPr>
          <w:rFonts w:ascii="Times New Roman" w:hAnsi="Times New Roman" w:eastAsia="仿宋_GB2312" w:cs="Times New Roman"/>
          <w:sz w:val="32"/>
          <w:szCs w:val="32"/>
        </w:rPr>
        <w:t>万元，主要用于以下方面：</w:t>
      </w:r>
      <w:r>
        <w:rPr>
          <w:rFonts w:hint="eastAsia" w:ascii="Times New Roman" w:hAnsi="Times New Roman" w:eastAsia="仿宋_GB2312"/>
          <w:color w:val="auto"/>
          <w:sz w:val="32"/>
          <w:szCs w:val="32"/>
        </w:rPr>
        <w:t>社会保障和就业（类）支出</w:t>
      </w:r>
      <w:r>
        <w:rPr>
          <w:rFonts w:hint="eastAsia" w:ascii="Times New Roman" w:hAnsi="Times New Roman" w:eastAsia="仿宋_GB2312"/>
          <w:color w:val="auto"/>
          <w:sz w:val="32"/>
          <w:szCs w:val="32"/>
          <w:lang w:val="en-US" w:eastAsia="zh-CN"/>
        </w:rPr>
        <w:t>971.58</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91.85</w:t>
      </w:r>
      <w:r>
        <w:rPr>
          <w:rFonts w:hint="eastAsia" w:ascii="Times New Roman" w:hAnsi="Times New Roman" w:eastAsia="仿宋_GB2312"/>
          <w:color w:val="auto"/>
          <w:sz w:val="32"/>
          <w:szCs w:val="32"/>
        </w:rPr>
        <w:t>%；卫生健康（类）支出</w:t>
      </w:r>
      <w:r>
        <w:rPr>
          <w:rFonts w:hint="eastAsia" w:ascii="Times New Roman" w:hAnsi="Times New Roman" w:eastAsia="仿宋_GB2312"/>
          <w:color w:val="auto"/>
          <w:sz w:val="32"/>
          <w:szCs w:val="32"/>
          <w:lang w:val="en-US" w:eastAsia="zh-CN"/>
        </w:rPr>
        <w:t>40.22</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3.8</w:t>
      </w:r>
      <w:r>
        <w:rPr>
          <w:rFonts w:hint="eastAsia" w:ascii="Times New Roman" w:hAnsi="Times New Roman" w:eastAsia="仿宋_GB2312"/>
          <w:color w:val="auto"/>
          <w:sz w:val="32"/>
          <w:szCs w:val="32"/>
        </w:rPr>
        <w:t>%;住房保障（类）支出</w:t>
      </w:r>
      <w:r>
        <w:rPr>
          <w:rFonts w:hint="eastAsia" w:ascii="Times New Roman" w:hAnsi="Times New Roman" w:eastAsia="仿宋_GB2312"/>
          <w:color w:val="auto"/>
          <w:sz w:val="32"/>
          <w:szCs w:val="32"/>
          <w:lang w:val="en-US" w:eastAsia="zh-CN"/>
        </w:rPr>
        <w:t>46.01</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4.35</w:t>
      </w:r>
      <w:r>
        <w:rPr>
          <w:rFonts w:hint="eastAsia" w:ascii="Times New Roman" w:hAnsi="Times New Roman" w:eastAsia="仿宋_GB2312"/>
          <w:color w:val="auto"/>
          <w:sz w:val="32"/>
          <w:szCs w:val="32"/>
        </w:rPr>
        <w:t>%</w:t>
      </w:r>
      <w:r>
        <w:rPr>
          <w:rFonts w:hint="default" w:ascii="Times New Roman" w:hAnsi="Times New Roman" w:eastAsia="仿宋_GB2312"/>
          <w:color w:val="auto"/>
          <w:sz w:val="32"/>
          <w:szCs w:val="32"/>
          <w:lang w:val="en-US" w:eastAsia="zh-CN"/>
        </w:rPr>
        <w:t>。</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573.4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1057.8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184.48</w:t>
      </w:r>
      <w:r>
        <w:rPr>
          <w:rFonts w:ascii="Times New Roman" w:hAnsi="Times New Roman" w:eastAsia="仿宋_GB2312" w:cs="Times New Roman"/>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1、社会保障和就业支出（类）行政事业单位养老支出（款）机关事业单位基本养老保险缴费支出（项）。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53.39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51.67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完成年初预算的96.78%，</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为人员变动导致的养老保险缴费减少。</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2、社会保障和就业支出（类）</w:t>
      </w:r>
      <w:r>
        <w:rPr>
          <w:rFonts w:hint="eastAsia" w:ascii="Times New Roman" w:hAnsi="Times New Roman" w:eastAsia="仿宋_GB2312"/>
          <w:color w:val="auto"/>
          <w:sz w:val="32"/>
          <w:szCs w:val="32"/>
          <w:lang w:val="en-US" w:eastAsia="zh-CN"/>
        </w:rPr>
        <w:t>抚恤</w:t>
      </w:r>
      <w:r>
        <w:rPr>
          <w:rFonts w:hint="eastAsia" w:ascii="Times New Roman" w:hAnsi="Times New Roman" w:eastAsia="仿宋_GB2312"/>
          <w:color w:val="auto"/>
          <w:sz w:val="32"/>
          <w:szCs w:val="32"/>
        </w:rPr>
        <w:t>（款）褒扬纪念（项）。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完成年初预算的百分比因不符数学运算逻辑无法计算，</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年初预算未安排，上级转移支付的烈士纪念设施维修改造经费。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社会保障和就业支出（类）抚恤（款）其他优抚支出（项）。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年初预算为0万元，支出决算为278.37万元，完成年初预算的百分比因不符数学运算逻辑无法计算，决算数大于年初预算数的主要原因是：年初预算未安排，为年中追加安排的上级转移支付。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4、社会保障和就业支出（类）退役安置（款）军队移交政府离退休干部管理机构（项）。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年初预算为0万元，支出决算为29.3万元，完成年初预算的百分比因不符数学运算逻辑无法计算，决算数大于年初预算数的主要原因是：年初预算未安排，为年中追加安排的上级转移支付。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5、社会保障和就业支出（类）退役安置（款）退役士兵管理教育（项）。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年初预算为0万元，支出决算为7.97万元，完成年初预算的百分比因不符数学运算逻辑无法计算，决算数大于年初预算数的主要原因是：年初预算未安排，为年中追加安排的上级转移支付。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6、社会保障和就业支出（类）退役安置（款）军队转业干部安置（项）。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年初预算为0万元，支出决算为80.43万元，完成年初预算的百分比因不符数学运算逻辑无法计算，决算数大于年初预算数的主要原因是：年初预算未安排，为年中追加安排的上级转移支付。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7、社会保障和就业支出（类）退役安置（款）其他退役安置（项）。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年初预算为0万元，支出决算为6.27万元，完成年初预算的百分比因不符数学运算逻辑无法计算，决算数大于年初预算数的主要原因是：年初预算未安排，为年中追加安排的上级转移支付。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8、社会保障和就业支出（类）退役军人管理事务（款）行政运行（项）。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年初预算为452.74万元，支出决算为464.52万元，完成年初预算的102.6%，决算数小于年初预算数的主要原因是：工资福利支出增加导致的行政运行支出增加。</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9、社会保障和就业支出（类）退役军人管理事务（款）其他退役军人事务管理支出（项）。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年初预算为0万元，支出决算为0.24万元，完成年初预算的百分比因不符数学运算逻辑无法计算，决算数小于年初预算数的主要原因是：年初预算未安排，为年中追加安排的上级转移支付。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10、卫生健康支出（类）行政事业单位医疗（款） 行政单位医疗（项）。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年初预算为22.18万元，支出决算为22.67万元，完成年初预算的102.21%，</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大</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为人员变动导致的医疗保险缴费增加。</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11、卫生健康支出（类）行政事业单位医疗（款） 公务员医疗补助（项）。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年初预算为0万元，支出决算为10.39万元，完成年初预算的百分比因不符数学运算逻辑无法计算，决算数大于年初预算数的主要原因是：年初预算未安排，为年中追加安排的公务员医疗报销费。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12、卫生健康支出（类）财政对基本医疗保险基金的补助（款）财政对其他基本医疗保险基金的补助（项）。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年初预算为0万元，支出决算为7.16万元，完成年初预算的百分比因不符数学运算逻辑无法计算，决算数大于年初预算数的主要原因是：年初预算未安排，为年中追加安排退役士兵的医保接续支出。</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13、住房保障支出（类）住房改革支出（款） 住房公积金（项）。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年初预算为45.08万元，支出决算为46.01万元，完成年初预算的102.06%，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大</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为人员变动导致的住房公积金缴费增加。</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598.06</w:t>
      </w:r>
      <w:r>
        <w:rPr>
          <w:rFonts w:ascii="Times New Roman" w:hAnsi="Times New Roman" w:eastAsia="仿宋_GB2312" w:cs="Times New Roman"/>
          <w:sz w:val="32"/>
          <w:szCs w:val="32"/>
        </w:rPr>
        <w:t>万元，其中：</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bCs/>
          <w:color w:val="auto"/>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521.56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87.21</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hint="eastAsia" w:ascii="仿宋_GB2312" w:hAnsi="仿宋_GB2312" w:eastAsia="仿宋_GB2312" w:cs="仿宋_GB2312"/>
          <w:b w:val="0"/>
          <w:bCs w:val="0"/>
          <w:color w:val="auto"/>
          <w:sz w:val="32"/>
          <w:szCs w:val="32"/>
        </w:rPr>
        <w:t>基本工资、津贴补贴、奖金</w:t>
      </w:r>
      <w:r>
        <w:rPr>
          <w:rFonts w:hint="eastAsia" w:ascii="仿宋_GB2312" w:hAnsi="仿宋_GB2312" w:eastAsia="仿宋_GB2312" w:cs="仿宋_GB2312"/>
          <w:b w:val="0"/>
          <w:bCs w:val="0"/>
          <w:color w:val="auto"/>
          <w:sz w:val="32"/>
          <w:szCs w:val="32"/>
          <w:lang w:eastAsia="zh-CN"/>
        </w:rPr>
        <w:t>、绩效工资、机关事业单位基本养老保险缴费、</w:t>
      </w:r>
      <w:r>
        <w:rPr>
          <w:rFonts w:hint="eastAsia" w:ascii="Times New Roman" w:hAnsi="Times New Roman" w:eastAsia="仿宋_GB2312"/>
          <w:color w:val="auto"/>
          <w:sz w:val="32"/>
          <w:szCs w:val="32"/>
          <w:lang w:eastAsia="zh-CN"/>
        </w:rPr>
        <w:t>住房公积金</w:t>
      </w:r>
      <w:r>
        <w:rPr>
          <w:rFonts w:hint="eastAsia" w:ascii="仿宋_GB2312" w:hAnsi="仿宋_GB2312" w:eastAsia="仿宋_GB2312" w:cs="仿宋_GB2312"/>
          <w:b w:val="0"/>
          <w:bCs w:val="0"/>
          <w:color w:val="auto"/>
          <w:sz w:val="32"/>
          <w:szCs w:val="32"/>
          <w:lang w:eastAsia="zh-CN"/>
        </w:rPr>
        <w:t>、职工基本医疗保险缴费、其他社会保障缴费、退休费、其他对个人和家庭的补助</w:t>
      </w:r>
      <w:r>
        <w:rPr>
          <w:rFonts w:hint="eastAsia" w:ascii="Times New Roman" w:hAnsi="Times New Roman" w:eastAsia="仿宋_GB2312"/>
          <w:color w:val="auto"/>
          <w:sz w:val="32"/>
          <w:szCs w:val="32"/>
          <w:lang w:val="en-US" w:eastAsia="zh-CN"/>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76.5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12.79</w:t>
      </w:r>
      <w:r>
        <w:rPr>
          <w:rFonts w:ascii="Times New Roman" w:hAnsi="Times New Roman" w:eastAsia="仿宋_GB2312" w:cs="Times New Roman"/>
          <w:sz w:val="32"/>
          <w:szCs w:val="32"/>
        </w:rPr>
        <w:t>%，主要包</w:t>
      </w:r>
      <w:r>
        <w:rPr>
          <w:rFonts w:hint="eastAsia" w:ascii="仿宋_GB2312" w:hAnsi="仿宋_GB2312" w:eastAsia="仿宋_GB2312" w:cs="仿宋_GB2312"/>
          <w:b w:val="0"/>
          <w:bCs w:val="0"/>
          <w:color w:val="auto"/>
          <w:sz w:val="32"/>
          <w:szCs w:val="32"/>
        </w:rPr>
        <w:t>公费、</w:t>
      </w:r>
      <w:r>
        <w:rPr>
          <w:rFonts w:hint="eastAsia" w:ascii="仿宋_GB2312" w:hAnsi="仿宋_GB2312" w:eastAsia="仿宋_GB2312" w:cs="仿宋_GB2312"/>
          <w:b w:val="0"/>
          <w:bCs w:val="0"/>
          <w:color w:val="auto"/>
          <w:sz w:val="32"/>
          <w:szCs w:val="32"/>
          <w:lang w:val="en-US" w:eastAsia="zh-CN"/>
        </w:rPr>
        <w:t>电费、</w:t>
      </w:r>
      <w:r>
        <w:rPr>
          <w:rFonts w:hint="eastAsia" w:ascii="仿宋_GB2312" w:hAnsi="仿宋_GB2312" w:eastAsia="仿宋_GB2312" w:cs="仿宋_GB2312"/>
          <w:b w:val="0"/>
          <w:bCs w:val="0"/>
          <w:color w:val="auto"/>
          <w:sz w:val="32"/>
          <w:szCs w:val="32"/>
        </w:rPr>
        <w:t>邮电费、差旅费、维修（护）费</w:t>
      </w:r>
      <w:r>
        <w:rPr>
          <w:rFonts w:hint="eastAsia" w:ascii="仿宋_GB2312" w:hAnsi="仿宋_GB2312" w:eastAsia="仿宋_GB2312" w:cs="仿宋_GB2312"/>
          <w:b w:val="0"/>
          <w:bCs w:val="0"/>
          <w:color w:val="auto"/>
          <w:sz w:val="32"/>
          <w:szCs w:val="32"/>
          <w:lang w:eastAsia="zh-CN"/>
        </w:rPr>
        <w:t>、培训费、公务接待费、劳务费、工会经费、福利费、其他交通费用、其他商品和服务支出</w:t>
      </w:r>
      <w:r>
        <w:rPr>
          <w:rFonts w:hint="eastAsia" w:ascii="Times New Roman" w:hAnsi="Times New Roman" w:eastAsia="仿宋_GB2312"/>
          <w:color w:val="auto"/>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7878</w:t>
      </w:r>
      <w:r>
        <w:rPr>
          <w:rFonts w:ascii="Times New Roman" w:hAnsi="Times New Roman" w:eastAsia="仿宋_GB2312" w:cs="Times New Roman"/>
          <w:sz w:val="32"/>
          <w:szCs w:val="32"/>
        </w:rPr>
        <w:t>元，增长</w:t>
      </w:r>
      <w:r>
        <w:rPr>
          <w:rFonts w:hint="eastAsia" w:ascii="Times New Roman" w:hAnsi="Times New Roman" w:eastAsia="仿宋_GB2312" w:cs="Times New Roman"/>
          <w:sz w:val="32"/>
          <w:szCs w:val="32"/>
        </w:rPr>
        <w:t>127.19</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业务交流</w:t>
      </w:r>
      <w:r>
        <w:rPr>
          <w:rFonts w:hint="eastAsia" w:ascii="Times New Roman" w:hAnsi="Times New Roman" w:eastAsia="仿宋_GB2312" w:cs="Times New Roman"/>
          <w:sz w:val="32"/>
          <w:szCs w:val="32"/>
        </w:rPr>
        <w:t>工作增加导致的</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sz w:val="32"/>
          <w:szCs w:val="32"/>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sz w:val="32"/>
          <w:szCs w:val="32"/>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eastAsia="zh-CN"/>
        </w:rPr>
        <w:t>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7878</w:t>
      </w:r>
      <w:r>
        <w:rPr>
          <w:rFonts w:ascii="Times New Roman" w:hAnsi="Times New Roman" w:eastAsia="仿宋_GB2312" w:cs="Times New Roman"/>
          <w:sz w:val="32"/>
          <w:szCs w:val="32"/>
        </w:rPr>
        <w:t>元，增长</w:t>
      </w:r>
      <w:r>
        <w:rPr>
          <w:rFonts w:hint="eastAsia" w:ascii="Times New Roman" w:hAnsi="Times New Roman" w:eastAsia="仿宋_GB2312" w:cs="Times New Roman"/>
          <w:sz w:val="32"/>
          <w:szCs w:val="32"/>
        </w:rPr>
        <w:t>127.19</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业务交流</w:t>
      </w:r>
      <w:r>
        <w:rPr>
          <w:rFonts w:hint="eastAsia" w:ascii="Times New Roman" w:hAnsi="Times New Roman" w:eastAsia="仿宋_GB2312" w:cs="Times New Roman"/>
          <w:sz w:val="32"/>
          <w:szCs w:val="32"/>
        </w:rPr>
        <w:t>工作增加导致的</w:t>
      </w:r>
    </w:p>
    <w:p>
      <w:pPr>
        <w:pStyle w:val="17"/>
        <w:overflowPunct w:val="0"/>
        <w:autoSpaceDE/>
        <w:autoSpaceDN/>
        <w:spacing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人次，主要是</w:t>
      </w:r>
      <w:r>
        <w:rPr>
          <w:rFonts w:hint="eastAsia" w:ascii="仿宋_GB2312" w:hAnsi="仿宋_GB2312" w:eastAsia="仿宋_GB2312" w:cs="仿宋_GB2312"/>
          <w:color w:val="auto"/>
          <w:sz w:val="32"/>
          <w:szCs w:val="32"/>
        </w:rPr>
        <w:t>相关单位</w:t>
      </w:r>
      <w:r>
        <w:rPr>
          <w:rFonts w:hint="eastAsia" w:ascii="仿宋_GB2312" w:hAnsi="仿宋_GB2312" w:eastAsia="仿宋_GB2312" w:cs="仿宋_GB2312"/>
          <w:color w:val="auto"/>
          <w:sz w:val="32"/>
          <w:szCs w:val="32"/>
          <w:lang w:eastAsia="zh-CN"/>
        </w:rPr>
        <w:t>退役军人事务</w:t>
      </w:r>
      <w:r>
        <w:rPr>
          <w:rFonts w:hint="eastAsia" w:ascii="仿宋_GB2312" w:hAnsi="仿宋_GB2312" w:eastAsia="仿宋_GB2312" w:cs="仿宋_GB2312"/>
          <w:color w:val="auto"/>
          <w:sz w:val="32"/>
          <w:szCs w:val="32"/>
        </w:rPr>
        <w:t>业务交流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汇报</w:t>
      </w:r>
      <w:r>
        <w:rPr>
          <w:rFonts w:hint="eastAsia" w:ascii="仿宋_GB2312" w:hAnsi="仿宋_GB2312" w:eastAsia="仿宋_GB2312" w:cs="仿宋_GB2312"/>
          <w:color w:val="auto"/>
          <w:sz w:val="32"/>
          <w:szCs w:val="32"/>
        </w:rPr>
        <w:t>发生的接待支出</w:t>
      </w:r>
      <w:r>
        <w:rPr>
          <w:rFonts w:hint="eastAsia" w:ascii="Times New Roman" w:hAnsi="Times New Roman" w:eastAsia="仿宋_GB2312"/>
          <w:color w:val="auto"/>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2024年度无政府性基金收支也需要说明本单位无政府性基金收支</w:t>
      </w:r>
      <w:r>
        <w:rPr>
          <w:rFonts w:hint="eastAsia" w:ascii="Times New Roman" w:hAnsi="Times New Roman" w:eastAsia="仿宋_GB2312" w:cs="Times New Roman"/>
          <w:sz w:val="32"/>
          <w:szCs w:val="32"/>
          <w:lang w:eastAsia="zh-CN"/>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76.5</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%。主要原因是</w:t>
      </w:r>
      <w:r>
        <w:rPr>
          <w:rFonts w:hint="eastAsia" w:ascii="仿宋_GB2312" w:hAnsi="仿宋_GB2312" w:eastAsia="仿宋_GB2312" w:cs="仿宋_GB2312"/>
          <w:color w:val="auto"/>
          <w:sz w:val="32"/>
          <w:szCs w:val="32"/>
          <w:lang w:eastAsia="zh-CN"/>
        </w:rPr>
        <w:t>在保障机构正常运转的情况下，压缩了行政开支，树立厉行节约过紧日子的思想</w:t>
      </w:r>
      <w:r>
        <w:rPr>
          <w:rFonts w:hint="eastAsia" w:ascii="Times New Roman" w:hAnsi="Times New Roman" w:eastAsia="仿宋_GB2312"/>
          <w:sz w:val="32"/>
          <w:szCs w:val="32"/>
        </w:rPr>
        <w:t>。</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7"/>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3.43</w:t>
      </w:r>
      <w:r>
        <w:rPr>
          <w:rFonts w:ascii="Times New Roman" w:hAnsi="Times New Roman" w:eastAsia="仿宋_GB2312" w:cs="Times New Roman"/>
          <w:sz w:val="32"/>
          <w:szCs w:val="32"/>
        </w:rPr>
        <w:t>万元，用于召开</w:t>
      </w:r>
      <w:r>
        <w:rPr>
          <w:rFonts w:hint="eastAsia" w:ascii="仿宋_GB2312" w:hAnsi="仿宋_GB2312" w:eastAsia="仿宋_GB2312" w:cs="仿宋_GB2312"/>
          <w:color w:val="auto"/>
          <w:sz w:val="32"/>
          <w:szCs w:val="32"/>
          <w:lang w:eastAsia="zh-CN"/>
        </w:rPr>
        <w:t>召开全市退役军人事务工作会议及业务会议</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val="en-US" w:eastAsia="zh-CN"/>
        </w:rPr>
        <w:t>双拥考评</w:t>
      </w:r>
      <w:r>
        <w:rPr>
          <w:rFonts w:hint="eastAsia" w:ascii="Times New Roman" w:hAnsi="Times New Roman" w:eastAsia="仿宋_GB2312"/>
          <w:sz w:val="32"/>
          <w:szCs w:val="32"/>
          <w:lang w:eastAsia="zh-CN"/>
        </w:rPr>
        <w:t>会议、</w:t>
      </w:r>
      <w:r>
        <w:rPr>
          <w:rFonts w:hint="eastAsia" w:ascii="Times New Roman" w:hAnsi="Times New Roman" w:eastAsia="仿宋_GB2312"/>
          <w:sz w:val="32"/>
          <w:szCs w:val="32"/>
          <w:lang w:val="en-US" w:eastAsia="zh-CN"/>
        </w:rPr>
        <w:t>双拥共建交流会、</w:t>
      </w:r>
      <w:r>
        <w:rPr>
          <w:rFonts w:hint="eastAsia" w:ascii="Times New Roman" w:hAnsi="Times New Roman" w:eastAsia="仿宋_GB2312"/>
          <w:sz w:val="32"/>
          <w:szCs w:val="32"/>
          <w:lang w:eastAsia="zh-CN"/>
        </w:rPr>
        <w:t>全市移交安置会议、全市</w:t>
      </w:r>
      <w:r>
        <w:rPr>
          <w:rFonts w:hint="eastAsia" w:ascii="Times New Roman" w:hAnsi="Times New Roman" w:eastAsia="仿宋_GB2312"/>
          <w:sz w:val="32"/>
          <w:szCs w:val="32"/>
          <w:lang w:val="en-US" w:eastAsia="zh-CN"/>
        </w:rPr>
        <w:t>优抚</w:t>
      </w:r>
      <w:r>
        <w:rPr>
          <w:rFonts w:hint="eastAsia" w:ascii="Times New Roman" w:hAnsi="Times New Roman" w:eastAsia="仿宋_GB2312"/>
          <w:sz w:val="32"/>
          <w:szCs w:val="32"/>
          <w:lang w:eastAsia="zh-CN"/>
        </w:rPr>
        <w:t>工作会、全市烈士祭扫工作会、</w:t>
      </w:r>
      <w:r>
        <w:rPr>
          <w:rFonts w:hint="eastAsia" w:ascii="Times New Roman" w:hAnsi="Times New Roman" w:eastAsia="仿宋_GB2312"/>
          <w:sz w:val="32"/>
          <w:szCs w:val="32"/>
          <w:lang w:val="en-US" w:eastAsia="zh-CN"/>
        </w:rPr>
        <w:t>全市系统会议、创业调研座谈会等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9.57</w:t>
      </w:r>
      <w:r>
        <w:rPr>
          <w:rFonts w:ascii="Times New Roman" w:hAnsi="Times New Roman" w:eastAsia="仿宋_GB2312" w:cs="Times New Roman"/>
          <w:sz w:val="32"/>
          <w:szCs w:val="32"/>
        </w:rPr>
        <w:t>万元，用于开展</w:t>
      </w:r>
      <w:r>
        <w:rPr>
          <w:rFonts w:hint="eastAsia" w:ascii="仿宋_GB2312" w:hAnsi="仿宋_GB2312" w:eastAsia="仿宋_GB2312" w:cs="仿宋_GB2312"/>
          <w:color w:val="auto"/>
          <w:sz w:val="32"/>
          <w:szCs w:val="32"/>
          <w:lang w:eastAsia="zh-CN"/>
        </w:rPr>
        <w:t>全市退役军人系统业务培训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457</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全市</w:t>
      </w:r>
      <w:r>
        <w:rPr>
          <w:rFonts w:hint="eastAsia" w:ascii="仿宋_GB2312" w:hAnsi="仿宋_GB2312" w:eastAsia="仿宋_GB2312" w:cs="仿宋_GB2312"/>
          <w:color w:val="auto"/>
          <w:sz w:val="32"/>
          <w:szCs w:val="32"/>
          <w:lang w:val="en-US" w:eastAsia="zh-CN"/>
        </w:rPr>
        <w:t>退役军人全员适应性培训</w:t>
      </w:r>
      <w:r>
        <w:rPr>
          <w:rFonts w:hint="eastAsia" w:ascii="仿宋_GB2312" w:hAnsi="仿宋_GB2312" w:eastAsia="仿宋_GB2312" w:cs="仿宋_GB2312"/>
          <w:color w:val="auto"/>
          <w:sz w:val="32"/>
          <w:szCs w:val="32"/>
          <w:lang w:eastAsia="zh-CN"/>
        </w:rPr>
        <w:t>、市本级安置退役军人岗前适应性培训、</w:t>
      </w:r>
      <w:r>
        <w:rPr>
          <w:rFonts w:hint="eastAsia" w:ascii="仿宋_GB2312" w:hAnsi="仿宋_GB2312" w:eastAsia="仿宋_GB2312" w:cs="仿宋_GB2312"/>
          <w:color w:val="auto"/>
          <w:sz w:val="32"/>
          <w:szCs w:val="32"/>
          <w:lang w:val="en-US" w:eastAsia="zh-CN"/>
        </w:rPr>
        <w:t>基层服务站职业技能竞赛赛前培训等</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lang w:eastAsia="zh-CN"/>
        </w:rPr>
        <w:t>未举办</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7"/>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sz w:val="32"/>
          <w:szCs w:val="32"/>
        </w:rPr>
        <w:t>1063.69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1057.8</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其他收入项目5.89万元</w:t>
      </w:r>
      <w:r>
        <w:rPr>
          <w:rFonts w:ascii="Times New Roman" w:hAnsi="Times New Roman" w:eastAsia="仿宋_GB2312" w:cs="Times New Roman"/>
          <w:kern w:val="0"/>
          <w:sz w:val="32"/>
          <w:szCs w:val="32"/>
        </w:rPr>
        <w:t>。</w:t>
      </w: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1064.22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1063.69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93.99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default" w:ascii="仿宋_GB2312" w:hAnsi="仿宋_GB2312" w:eastAsia="仿宋_GB2312" w:cs="仿宋_GB2312"/>
          <w:sz w:val="32"/>
          <w:szCs w:val="32"/>
          <w:lang w:val="en-US" w:eastAsia="zh-CN"/>
        </w:rPr>
        <w:t>组织开</w:t>
      </w:r>
      <w:r>
        <w:rPr>
          <w:rFonts w:hint="eastAsia" w:ascii="仿宋_GB2312" w:hAnsi="仿宋_GB2312" w:eastAsia="仿宋_GB2312" w:cs="仿宋_GB2312"/>
          <w:sz w:val="32"/>
          <w:szCs w:val="32"/>
          <w:lang w:val="en-US" w:eastAsia="zh-CN"/>
        </w:rPr>
        <w:t>展“走</w:t>
      </w:r>
      <w:r>
        <w:rPr>
          <w:rFonts w:hint="default" w:ascii="仿宋_GB2312" w:hAnsi="仿宋_GB2312" w:eastAsia="仿宋_GB2312" w:cs="仿宋_GB2312"/>
          <w:sz w:val="32"/>
          <w:szCs w:val="32"/>
          <w:lang w:val="en-US" w:eastAsia="zh-CN"/>
        </w:rPr>
        <w:t>边防、联基层、暖兵</w:t>
      </w:r>
      <w:r>
        <w:rPr>
          <w:rFonts w:hint="eastAsia" w:ascii="仿宋_GB2312" w:hAnsi="仿宋_GB2312" w:eastAsia="仿宋_GB2312" w:cs="仿宋_GB2312"/>
          <w:sz w:val="32"/>
          <w:szCs w:val="32"/>
          <w:lang w:val="en-US" w:eastAsia="zh-CN"/>
        </w:rPr>
        <w:t>心”活</w:t>
      </w:r>
      <w:r>
        <w:rPr>
          <w:rFonts w:hint="default" w:ascii="仿宋_GB2312" w:hAnsi="仿宋_GB2312" w:eastAsia="仿宋_GB2312" w:cs="仿宋_GB2312"/>
          <w:sz w:val="32"/>
          <w:szCs w:val="32"/>
          <w:lang w:val="en-US" w:eastAsia="zh-CN"/>
        </w:rPr>
        <w:t>动，慰问海</w:t>
      </w:r>
      <w:r>
        <w:rPr>
          <w:rFonts w:hint="eastAsia" w:ascii="仿宋_GB2312" w:hAnsi="仿宋_GB2312" w:eastAsia="仿宋_GB2312" w:cs="仿宋_GB2312"/>
          <w:sz w:val="32"/>
          <w:szCs w:val="32"/>
          <w:lang w:val="en-US" w:eastAsia="zh-CN"/>
        </w:rPr>
        <w:t>军“永州舰”</w:t>
      </w:r>
      <w:r>
        <w:rPr>
          <w:rFonts w:hint="default" w:ascii="仿宋_GB2312" w:hAnsi="仿宋_GB2312" w:eastAsia="仿宋_GB2312" w:cs="仿宋_GB2312"/>
          <w:sz w:val="32"/>
          <w:szCs w:val="32"/>
          <w:lang w:val="en-US" w:eastAsia="zh-CN"/>
        </w:rPr>
        <w:t>官兵、永州籍新兵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走</w:t>
      </w:r>
      <w:r>
        <w:rPr>
          <w:rFonts w:hint="eastAsia" w:ascii="仿宋_GB2312" w:hAnsi="仿宋_GB2312" w:eastAsia="仿宋_GB2312" w:cs="仿宋_GB2312"/>
          <w:sz w:val="32"/>
          <w:szCs w:val="32"/>
          <w:lang w:val="en-US" w:eastAsia="zh-CN"/>
        </w:rPr>
        <w:t>访</w:t>
      </w:r>
      <w:r>
        <w:rPr>
          <w:rFonts w:hint="default" w:ascii="仿宋_GB2312" w:hAnsi="仿宋_GB2312" w:eastAsia="仿宋_GB2312" w:cs="仿宋_GB2312"/>
          <w:sz w:val="32"/>
          <w:szCs w:val="32"/>
          <w:lang w:val="en-US" w:eastAsia="zh-CN"/>
        </w:rPr>
        <w:t>驻永部队</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重点优抚对象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送立功喜报</w:t>
      </w:r>
      <w:r>
        <w:rPr>
          <w:rFonts w:hint="eastAsia" w:ascii="仿宋_GB2312" w:hAnsi="仿宋_GB2312" w:eastAsia="仿宋_GB2312" w:cs="仿宋_GB2312"/>
          <w:sz w:val="32"/>
          <w:szCs w:val="32"/>
          <w:lang w:val="en-US" w:eastAsia="zh-CN"/>
        </w:rPr>
        <w:t>。</w:t>
      </w:r>
      <w:r>
        <w:rPr>
          <w:rFonts w:ascii="Times New Roman" w:hAnsi="Times New Roman" w:eastAsia="仿宋_GB2312" w:cs="Times New Roman"/>
          <w:sz w:val="32"/>
          <w:szCs w:val="32"/>
        </w:rPr>
        <w:t>；二是</w:t>
      </w:r>
      <w:r>
        <w:rPr>
          <w:rFonts w:hint="eastAsia" w:ascii="Times New Roman" w:hAnsi="Times New Roman" w:eastAsia="仿宋_GB2312" w:cs="Times New Roman"/>
          <w:color w:val="auto"/>
          <w:sz w:val="32"/>
          <w:szCs w:val="32"/>
          <w:lang w:val="en-US" w:eastAsia="zh-CN"/>
        </w:rPr>
        <w:t>完成</w:t>
      </w:r>
      <w:r>
        <w:rPr>
          <w:rFonts w:ascii="Times New Roman" w:hAnsi="Times New Roman" w:eastAsia="仿宋_GB2312" w:cs="Times New Roman"/>
          <w:color w:val="auto"/>
          <w:kern w:val="0"/>
          <w:sz w:val="32"/>
          <w:szCs w:val="32"/>
          <w:lang w:val="en-US" w:eastAsia="zh-CN" w:bidi="ar-SA"/>
        </w:rPr>
        <w:t>安置转业</w:t>
      </w:r>
      <w:r>
        <w:rPr>
          <w:rFonts w:hint="eastAsia" w:ascii="Times New Roman" w:hAnsi="Times New Roman" w:cs="Times New Roman"/>
          <w:color w:val="auto"/>
          <w:kern w:val="0"/>
          <w:sz w:val="32"/>
          <w:szCs w:val="32"/>
          <w:lang w:val="en-US" w:eastAsia="zh-CN" w:bidi="ar-SA"/>
        </w:rPr>
        <w:t>军</w:t>
      </w:r>
      <w:r>
        <w:rPr>
          <w:rFonts w:ascii="Times New Roman" w:hAnsi="Times New Roman" w:eastAsia="仿宋_GB2312" w:cs="Times New Roman"/>
          <w:color w:val="auto"/>
          <w:kern w:val="0"/>
          <w:sz w:val="32"/>
          <w:szCs w:val="32"/>
          <w:lang w:val="en-US" w:eastAsia="zh-CN" w:bidi="ar-SA"/>
        </w:rPr>
        <w:t>官</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color w:val="auto"/>
          <w:kern w:val="0"/>
          <w:sz w:val="32"/>
          <w:szCs w:val="32"/>
          <w:lang w:val="en-US" w:eastAsia="zh-CN" w:bidi="ar-SA"/>
        </w:rPr>
        <w:t>安排工作退役士兵</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color w:val="auto"/>
          <w:kern w:val="0"/>
          <w:sz w:val="32"/>
          <w:szCs w:val="32"/>
          <w:lang w:val="en-US" w:eastAsia="zh-CN" w:bidi="ar-SA"/>
        </w:rPr>
        <w:t>逐月领取退役</w:t>
      </w:r>
      <w:r>
        <w:rPr>
          <w:rFonts w:hint="eastAsia" w:ascii="Times New Roman" w:hAnsi="Times New Roman" w:cs="Times New Roman"/>
          <w:color w:val="auto"/>
          <w:kern w:val="0"/>
          <w:sz w:val="32"/>
          <w:szCs w:val="32"/>
          <w:lang w:val="en-US" w:eastAsia="zh-CN" w:bidi="ar-SA"/>
        </w:rPr>
        <w:t>军人</w:t>
      </w:r>
      <w:r>
        <w:rPr>
          <w:rFonts w:ascii="Times New Roman" w:hAnsi="Times New Roman" w:eastAsia="仿宋_GB2312" w:cs="Times New Roman"/>
          <w:color w:val="auto"/>
          <w:kern w:val="0"/>
          <w:sz w:val="32"/>
          <w:szCs w:val="32"/>
          <w:lang w:val="en-US" w:eastAsia="zh-CN" w:bidi="ar-SA"/>
        </w:rPr>
        <w:t>、</w:t>
      </w:r>
      <w:r>
        <w:rPr>
          <w:rFonts w:hint="eastAsia" w:ascii="Times New Roman" w:hAnsi="Times New Roman" w:cs="Times New Roman"/>
          <w:color w:val="auto"/>
          <w:kern w:val="0"/>
          <w:sz w:val="32"/>
          <w:szCs w:val="32"/>
          <w:lang w:val="en-US" w:eastAsia="zh-CN" w:bidi="ar-SA"/>
        </w:rPr>
        <w:t>军</w:t>
      </w:r>
      <w:r>
        <w:rPr>
          <w:rFonts w:hint="eastAsia" w:ascii="Times New Roman" w:hAnsi="Times New Roman" w:eastAsia="仿宋_GB2312" w:cs="Times New Roman"/>
          <w:color w:val="auto"/>
          <w:kern w:val="0"/>
          <w:sz w:val="32"/>
          <w:szCs w:val="32"/>
          <w:lang w:val="en-US" w:eastAsia="zh-CN" w:bidi="ar-SA"/>
        </w:rPr>
        <w:t>休人员的安置任务，</w:t>
      </w:r>
      <w:r>
        <w:rPr>
          <w:rFonts w:ascii="Times New Roman" w:hAnsi="Times New Roman" w:eastAsia="仿宋_GB2312" w:cs="Times New Roman"/>
          <w:color w:val="auto"/>
          <w:sz w:val="32"/>
          <w:szCs w:val="32"/>
        </w:rPr>
        <w:t>举</w:t>
      </w:r>
      <w:r>
        <w:rPr>
          <w:rFonts w:ascii="Times New Roman" w:hAnsi="Times New Roman" w:eastAsia="仿宋_GB2312" w:cs="Times New Roman"/>
          <w:color w:val="auto"/>
          <w:sz w:val="32"/>
          <w:szCs w:val="32"/>
          <w:lang w:val="en-US" w:eastAsia="zh-CN"/>
        </w:rPr>
        <w:t>行</w:t>
      </w:r>
      <w:r>
        <w:rPr>
          <w:rFonts w:ascii="Times New Roman" w:hAnsi="Times New Roman" w:eastAsia="仿宋_GB2312" w:cs="Times New Roman"/>
          <w:color w:val="auto"/>
          <w:sz w:val="32"/>
          <w:szCs w:val="32"/>
        </w:rPr>
        <w:t>招聘会</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val="en-US" w:eastAsia="zh-CN"/>
        </w:rPr>
        <w:t>组织适应性培训、技能培训</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预算编制不够精细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部分支出预算年中调整较多</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加强单位预算管理，进一步提高预算编制的精准度和预算标准化水平</w:t>
      </w:r>
      <w:r>
        <w:rPr>
          <w:rFonts w:ascii="Times New Roman" w:hAnsi="Times New Roman" w:eastAsia="仿宋_GB2312" w:cs="Times New Roman"/>
          <w:sz w:val="32"/>
          <w:szCs w:val="32"/>
        </w:rPr>
        <w:t>；二是</w:t>
      </w:r>
      <w:r>
        <w:rPr>
          <w:rFonts w:hint="eastAsia" w:ascii="仿宋_GB2312" w:hAnsi="宋体" w:eastAsia="仿宋_GB2312" w:cs="Times New Roman"/>
          <w:color w:val="000000"/>
          <w:sz w:val="32"/>
          <w:szCs w:val="32"/>
          <w:lang w:val="en-US" w:eastAsia="zh-CN"/>
        </w:rPr>
        <w:t>在后</w:t>
      </w:r>
      <w:r>
        <w:rPr>
          <w:rFonts w:hint="default" w:ascii="仿宋_GB2312" w:hAnsi="宋体" w:eastAsia="仿宋_GB2312" w:cs="Times New Roman"/>
          <w:color w:val="000000"/>
          <w:sz w:val="32"/>
          <w:szCs w:val="32"/>
          <w:lang w:val="en-US" w:eastAsia="zh-CN"/>
        </w:rPr>
        <w:t>续</w:t>
      </w:r>
      <w:r>
        <w:rPr>
          <w:rFonts w:hint="eastAsia" w:ascii="仿宋_GB2312" w:hAnsi="宋体" w:eastAsia="仿宋_GB2312" w:cs="Times New Roman"/>
          <w:color w:val="000000"/>
          <w:sz w:val="32"/>
          <w:szCs w:val="32"/>
          <w:lang w:val="en-US" w:eastAsia="zh-CN"/>
        </w:rPr>
        <w:t>年度</w:t>
      </w:r>
      <w:r>
        <w:rPr>
          <w:rFonts w:hint="default" w:ascii="仿宋_GB2312" w:hAnsi="宋体" w:eastAsia="仿宋_GB2312" w:cs="Times New Roman"/>
          <w:color w:val="000000"/>
          <w:sz w:val="32"/>
          <w:szCs w:val="32"/>
          <w:lang w:val="en-US" w:eastAsia="zh-CN"/>
        </w:rPr>
        <w:t>编制预算</w:t>
      </w:r>
      <w:r>
        <w:rPr>
          <w:rFonts w:hint="eastAsia" w:ascii="仿宋_GB2312" w:hAnsi="宋体" w:eastAsia="仿宋_GB2312" w:cs="Times New Roman"/>
          <w:color w:val="000000"/>
          <w:sz w:val="32"/>
          <w:szCs w:val="32"/>
          <w:lang w:val="en-US" w:eastAsia="zh-CN"/>
        </w:rPr>
        <w:t>时</w:t>
      </w:r>
      <w:r>
        <w:rPr>
          <w:rFonts w:hint="default" w:ascii="仿宋_GB2312" w:hAnsi="宋体" w:eastAsia="仿宋_GB2312" w:cs="Times New Roman"/>
          <w:color w:val="000000"/>
          <w:sz w:val="32"/>
          <w:szCs w:val="32"/>
          <w:lang w:val="en-US" w:eastAsia="zh-CN"/>
        </w:rPr>
        <w:t>，我</w:t>
      </w:r>
      <w:r>
        <w:rPr>
          <w:rFonts w:hint="eastAsia" w:ascii="仿宋_GB2312" w:hAnsi="宋体" w:eastAsia="仿宋_GB2312" w:cs="Times New Roman"/>
          <w:color w:val="000000"/>
          <w:sz w:val="32"/>
          <w:szCs w:val="32"/>
          <w:lang w:val="en-US" w:eastAsia="zh-CN"/>
        </w:rPr>
        <w:t>局</w:t>
      </w:r>
      <w:r>
        <w:rPr>
          <w:rFonts w:hint="default" w:ascii="仿宋_GB2312" w:hAnsi="宋体" w:eastAsia="仿宋_GB2312" w:cs="Times New Roman"/>
          <w:color w:val="000000"/>
          <w:sz w:val="32"/>
          <w:szCs w:val="32"/>
          <w:lang w:val="en-US" w:eastAsia="zh-CN"/>
        </w:rPr>
        <w:t>将与财政</w:t>
      </w:r>
      <w:r>
        <w:rPr>
          <w:rFonts w:hint="eastAsia" w:ascii="仿宋_GB2312" w:hAnsi="宋体" w:eastAsia="仿宋_GB2312" w:cs="Times New Roman"/>
          <w:color w:val="000000"/>
          <w:sz w:val="32"/>
          <w:szCs w:val="32"/>
          <w:lang w:val="en-US" w:eastAsia="zh-CN"/>
        </w:rPr>
        <w:t>部门做好沟通</w:t>
      </w:r>
      <w:r>
        <w:rPr>
          <w:rFonts w:hint="default" w:ascii="仿宋_GB2312" w:hAnsi="宋体" w:eastAsia="仿宋_GB2312" w:cs="Times New Roman"/>
          <w:color w:val="000000"/>
          <w:sz w:val="32"/>
          <w:szCs w:val="32"/>
          <w:lang w:val="en-US" w:eastAsia="zh-CN"/>
        </w:rPr>
        <w:t>对接，尽量将年中可确定</w:t>
      </w:r>
      <w:r>
        <w:rPr>
          <w:rFonts w:hint="eastAsia" w:ascii="仿宋_GB2312" w:hAnsi="宋体" w:eastAsia="仿宋_GB2312" w:cs="Times New Roman"/>
          <w:color w:val="000000"/>
          <w:sz w:val="32"/>
          <w:szCs w:val="32"/>
          <w:lang w:val="en-US" w:eastAsia="zh-CN"/>
        </w:rPr>
        <w:t>的</w:t>
      </w:r>
      <w:r>
        <w:rPr>
          <w:rFonts w:hint="default" w:ascii="仿宋_GB2312" w:hAnsi="宋体" w:eastAsia="仿宋_GB2312" w:cs="Times New Roman"/>
          <w:color w:val="000000"/>
          <w:sz w:val="32"/>
          <w:szCs w:val="32"/>
          <w:lang w:val="en-US" w:eastAsia="zh-CN"/>
        </w:rPr>
        <w:t>部分编入</w:t>
      </w:r>
      <w:r>
        <w:rPr>
          <w:rFonts w:hint="eastAsia" w:ascii="仿宋_GB2312" w:hAnsi="宋体" w:eastAsia="仿宋_GB2312" w:cs="Times New Roman"/>
          <w:color w:val="000000"/>
          <w:sz w:val="32"/>
          <w:szCs w:val="32"/>
          <w:lang w:val="en-US" w:eastAsia="zh-CN"/>
        </w:rPr>
        <w:t>年初</w:t>
      </w:r>
      <w:r>
        <w:rPr>
          <w:rFonts w:hint="default" w:ascii="仿宋_GB2312" w:hAnsi="宋体" w:eastAsia="仿宋_GB2312" w:cs="Times New Roman"/>
          <w:color w:val="000000"/>
          <w:sz w:val="32"/>
          <w:szCs w:val="32"/>
          <w:lang w:val="en-US" w:eastAsia="zh-CN"/>
        </w:rPr>
        <w:t>预算，减少年中</w:t>
      </w:r>
      <w:r>
        <w:rPr>
          <w:rFonts w:hint="eastAsia" w:ascii="仿宋_GB2312" w:hAnsi="宋体" w:eastAsia="仿宋_GB2312" w:cs="Times New Roman"/>
          <w:color w:val="000000"/>
          <w:sz w:val="32"/>
          <w:szCs w:val="32"/>
          <w:lang w:val="en-US" w:eastAsia="zh-CN"/>
        </w:rPr>
        <w:t>调整</w:t>
      </w:r>
      <w:r>
        <w:rPr>
          <w:rFonts w:hint="default" w:ascii="仿宋_GB2312" w:hAnsi="宋体" w:eastAsia="仿宋_GB2312" w:cs="Times New Roman"/>
          <w:color w:val="000000"/>
          <w:sz w:val="32"/>
          <w:szCs w:val="32"/>
          <w:lang w:val="en-US" w:eastAsia="zh-CN"/>
        </w:rPr>
        <w:t>，做到预算编制更加科学</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lang w:val="en-US" w:eastAsia="zh-CN"/>
        </w:rPr>
        <w:t>2024年无部门评价结果</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无</w:t>
      </w:r>
      <w:r>
        <w:rPr>
          <w:rFonts w:ascii="Times New Roman" w:hAnsi="Times New Roman" w:eastAsia="仿宋_GB2312" w:cs="Times New Roman"/>
          <w:kern w:val="0"/>
          <w:sz w:val="32"/>
          <w:szCs w:val="32"/>
        </w:rPr>
        <w:t>个重大项目事前绩效评估。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hint="eastAsia" w:ascii="仿宋_GB2312" w:hAnsi="宋体" w:eastAsia="仿宋_GB2312" w:cs="Times New Roman"/>
          <w:color w:val="000000"/>
          <w:sz w:val="32"/>
          <w:szCs w:val="32"/>
          <w:lang w:val="en-US" w:eastAsia="zh-CN"/>
        </w:rPr>
        <w:t>将2024年自评结果作为2025年度预算编制及执行的重要参考。对评价优秀的项目加大力度，以期取得更好的效益；对评价合格项目继续予以支持；对评价不合格项目将减少资金或取消项目。</w:t>
      </w:r>
    </w:p>
    <w:p>
      <w:pPr>
        <w:pStyle w:val="17"/>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both"/>
        <w:rPr>
          <w:rFonts w:ascii="Times New Roman" w:hAnsi="Times New Roman"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both"/>
        <w:rPr>
          <w:rFonts w:ascii="Times New Roman" w:hAnsi="Times New Roman"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2"/>
        <w:rPr>
          <w:rFonts w:ascii="Times New Roman" w:hAnsi="Times New Roman" w:cs="Times New Roman"/>
          <w:sz w:val="72"/>
          <w:szCs w:val="72"/>
        </w:rPr>
      </w:pPr>
    </w:p>
    <w:p>
      <w:pPr>
        <w:pStyle w:val="3"/>
        <w:rPr>
          <w:rFonts w:ascii="Times New Roman" w:hAnsi="Times New Roman" w:cs="Times New Roman"/>
          <w:sz w:val="72"/>
          <w:szCs w:val="72"/>
        </w:rPr>
      </w:pPr>
    </w:p>
    <w:p>
      <w:pPr>
        <w:pStyle w:val="2"/>
        <w:rPr>
          <w:rFonts w:ascii="Times New Roman" w:hAnsi="Times New Roman" w:cs="Times New Roman"/>
          <w:sz w:val="72"/>
          <w:szCs w:val="72"/>
        </w:rPr>
      </w:pPr>
    </w:p>
    <w:p>
      <w:pPr>
        <w:pStyle w:val="3"/>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Times New Roman"/>
          <w:color w:val="000000"/>
          <w:sz w:val="52"/>
          <w:szCs w:val="52"/>
          <w:lang w:eastAsia="zh-CN"/>
        </w:rPr>
      </w:pPr>
      <w:r>
        <w:rPr>
          <w:rFonts w:hint="eastAsia" w:ascii="方正小标宋简体" w:hAnsi="Calibri" w:eastAsia="方正小标宋简体" w:cs="Times New Roman"/>
          <w:color w:val="000000"/>
          <w:sz w:val="52"/>
          <w:szCs w:val="52"/>
          <w:lang w:eastAsia="zh-CN"/>
        </w:rPr>
        <w:t>永州市退役军人事务局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Times New Roman"/>
          <w:color w:val="000000"/>
          <w:sz w:val="52"/>
          <w:szCs w:val="52"/>
          <w:lang w:eastAsia="zh-CN"/>
        </w:rPr>
      </w:pPr>
      <w:r>
        <w:rPr>
          <w:rFonts w:hint="eastAsia" w:ascii="方正小标宋简体" w:hAnsi="Calibri" w:eastAsia="方正小标宋简体" w:cs="Times New Roman"/>
          <w:color w:val="000000"/>
          <w:sz w:val="52"/>
          <w:szCs w:val="52"/>
          <w:lang w:eastAsia="zh-CN"/>
        </w:rPr>
        <w:t>202</w:t>
      </w:r>
      <w:r>
        <w:rPr>
          <w:rFonts w:hint="eastAsia" w:ascii="方正小标宋简体" w:hAnsi="Calibri" w:eastAsia="方正小标宋简体" w:cs="Times New Roman"/>
          <w:color w:val="000000"/>
          <w:sz w:val="52"/>
          <w:szCs w:val="52"/>
          <w:lang w:val="en-US" w:eastAsia="zh-CN"/>
        </w:rPr>
        <w:t>4</w:t>
      </w:r>
      <w:r>
        <w:rPr>
          <w:rFonts w:hint="eastAsia" w:ascii="方正小标宋简体" w:hAnsi="Calibri" w:eastAsia="方正小标宋简体" w:cs="Times New Roman"/>
          <w:color w:val="000000"/>
          <w:sz w:val="52"/>
          <w:szCs w:val="52"/>
          <w:lang w:eastAsia="zh-CN"/>
        </w:rPr>
        <w:t>年</w:t>
      </w:r>
      <w:r>
        <w:rPr>
          <w:rFonts w:hint="eastAsia" w:ascii="方正小标宋简体" w:hAnsi="Calibri" w:eastAsia="方正小标宋简体" w:cs="Times New Roman"/>
          <w:color w:val="000000"/>
          <w:sz w:val="52"/>
          <w:szCs w:val="52"/>
        </w:rPr>
        <w:t>度</w:t>
      </w:r>
      <w:r>
        <w:rPr>
          <w:rFonts w:hint="eastAsia" w:ascii="方正小标宋简体" w:hAnsi="Calibri" w:eastAsia="方正小标宋简体" w:cs="Times New Roman"/>
          <w:color w:val="000000"/>
          <w:sz w:val="52"/>
          <w:szCs w:val="52"/>
          <w:lang w:eastAsia="zh-CN"/>
        </w:rPr>
        <w:t>部门</w:t>
      </w:r>
      <w:r>
        <w:rPr>
          <w:rFonts w:hint="eastAsia" w:ascii="方正小标宋简体" w:hAnsi="Calibri" w:eastAsia="方正小标宋简体" w:cs="Times New Roman"/>
          <w:color w:val="000000"/>
          <w:sz w:val="52"/>
          <w:szCs w:val="52"/>
        </w:rPr>
        <w:t>整体支出绩效自评</w:t>
      </w:r>
      <w:r>
        <w:rPr>
          <w:rFonts w:hint="eastAsia" w:ascii="方正小标宋简体" w:hAnsi="Calibri" w:eastAsia="方正小标宋简体" w:cs="Times New Roman"/>
          <w:color w:val="000000"/>
          <w:sz w:val="52"/>
          <w:szCs w:val="52"/>
          <w:lang w:eastAsia="zh-CN"/>
        </w:rPr>
        <w:t>情况的报告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center"/>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center"/>
        <w:textAlignment w:val="auto"/>
        <w:rPr>
          <w:rFonts w:hint="eastAsia" w:ascii="仿宋_GB2312" w:hAnsi="宋体"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center"/>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永州市退役军人事务局</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center"/>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2025年4月18日</w:t>
      </w:r>
    </w:p>
    <w:p>
      <w:pPr>
        <w:pStyle w:val="5"/>
        <w:keepNext w:val="0"/>
        <w:keepLines w:val="0"/>
        <w:pageBreakBefore w:val="0"/>
        <w:kinsoku/>
        <w:wordWrap/>
        <w:topLinePunct w:val="0"/>
        <w:autoSpaceDE/>
        <w:autoSpaceDN/>
        <w:bidi w:val="0"/>
        <w:spacing w:line="600" w:lineRule="exact"/>
        <w:ind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p>
    <w:p>
      <w:pPr>
        <w:pStyle w:val="5"/>
        <w:keepNext w:val="0"/>
        <w:keepLines w:val="0"/>
        <w:pageBreakBefore w:val="0"/>
        <w:kinsoku/>
        <w:wordWrap/>
        <w:topLinePunct w:val="0"/>
        <w:autoSpaceDE/>
        <w:autoSpaceDN/>
        <w:bidi w:val="0"/>
        <w:spacing w:line="600" w:lineRule="exact"/>
        <w:ind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p>
    <w:p>
      <w:pPr>
        <w:pStyle w:val="5"/>
        <w:keepNext w:val="0"/>
        <w:keepLines w:val="0"/>
        <w:pageBreakBefore w:val="0"/>
        <w:kinsoku/>
        <w:wordWrap/>
        <w:topLinePunct w:val="0"/>
        <w:autoSpaceDE/>
        <w:autoSpaceDN/>
        <w:bidi w:val="0"/>
        <w:spacing w:line="600" w:lineRule="exact"/>
        <w:ind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按照</w:t>
      </w:r>
      <w:r>
        <w:rPr>
          <w:rFonts w:hint="default" w:ascii="仿宋_GB2312" w:hAnsi="宋体" w:eastAsia="仿宋_GB2312" w:cs="Times New Roman"/>
          <w:color w:val="000000"/>
          <w:sz w:val="32"/>
          <w:szCs w:val="32"/>
          <w:lang w:val="en-US" w:eastAsia="zh-CN"/>
        </w:rPr>
        <w:t>《</w:t>
      </w:r>
      <w:r>
        <w:rPr>
          <w:rFonts w:hint="eastAsia" w:ascii="仿宋_GB2312" w:hAnsi="宋体" w:eastAsia="仿宋_GB2312" w:cs="Times New Roman"/>
          <w:color w:val="000000"/>
          <w:sz w:val="32"/>
          <w:szCs w:val="32"/>
          <w:lang w:val="en-US" w:eastAsia="zh-CN"/>
        </w:rPr>
        <w:t>永州市</w:t>
      </w:r>
      <w:r>
        <w:rPr>
          <w:rFonts w:hint="default" w:ascii="仿宋_GB2312" w:hAnsi="宋体" w:eastAsia="仿宋_GB2312" w:cs="Times New Roman"/>
          <w:color w:val="000000"/>
          <w:sz w:val="32"/>
          <w:szCs w:val="32"/>
          <w:lang w:val="en-US" w:eastAsia="zh-CN"/>
        </w:rPr>
        <w:t>财政</w:t>
      </w:r>
      <w:r>
        <w:rPr>
          <w:rFonts w:hint="eastAsia" w:ascii="仿宋_GB2312" w:hAnsi="宋体" w:eastAsia="仿宋_GB2312" w:cs="Times New Roman"/>
          <w:color w:val="000000"/>
          <w:sz w:val="32"/>
          <w:szCs w:val="32"/>
          <w:lang w:val="en-US" w:eastAsia="zh-CN"/>
        </w:rPr>
        <w:t>局</w:t>
      </w:r>
      <w:r>
        <w:rPr>
          <w:rFonts w:hint="default" w:ascii="仿宋_GB2312" w:hAnsi="宋体" w:eastAsia="仿宋_GB2312" w:cs="Times New Roman"/>
          <w:color w:val="000000"/>
          <w:sz w:val="32"/>
          <w:szCs w:val="32"/>
          <w:lang w:val="en-US" w:eastAsia="zh-CN"/>
        </w:rPr>
        <w:t>关于开展202</w:t>
      </w:r>
      <w:r>
        <w:rPr>
          <w:rFonts w:hint="eastAsia" w:ascii="仿宋_GB2312" w:hAnsi="宋体" w:eastAsia="仿宋_GB2312" w:cs="Times New Roman"/>
          <w:color w:val="000000"/>
          <w:sz w:val="32"/>
          <w:szCs w:val="32"/>
          <w:lang w:val="en-US" w:eastAsia="zh-CN"/>
        </w:rPr>
        <w:t>4</w:t>
      </w:r>
      <w:r>
        <w:rPr>
          <w:rFonts w:hint="default" w:ascii="仿宋_GB2312" w:hAnsi="宋体" w:eastAsia="仿宋_GB2312" w:cs="Times New Roman"/>
          <w:color w:val="000000"/>
          <w:sz w:val="32"/>
          <w:szCs w:val="32"/>
          <w:lang w:val="en-US" w:eastAsia="zh-CN"/>
        </w:rPr>
        <w:t>年度</w:t>
      </w:r>
      <w:r>
        <w:rPr>
          <w:rFonts w:hint="eastAsia" w:ascii="仿宋_GB2312" w:hAnsi="宋体" w:eastAsia="仿宋_GB2312" w:cs="Times New Roman"/>
          <w:color w:val="000000"/>
          <w:sz w:val="32"/>
          <w:szCs w:val="32"/>
          <w:lang w:val="en-US" w:eastAsia="zh-CN"/>
        </w:rPr>
        <w:t>市级预算</w:t>
      </w:r>
      <w:r>
        <w:rPr>
          <w:rFonts w:hint="default" w:ascii="仿宋_GB2312" w:hAnsi="宋体" w:eastAsia="仿宋_GB2312" w:cs="Times New Roman"/>
          <w:color w:val="000000"/>
          <w:sz w:val="32"/>
          <w:szCs w:val="32"/>
          <w:lang w:val="en-US" w:eastAsia="zh-CN"/>
        </w:rPr>
        <w:t>部门绩效自评工作的通知》（</w:t>
      </w:r>
      <w:r>
        <w:rPr>
          <w:rFonts w:hint="eastAsia" w:ascii="仿宋_GB2312" w:hAnsi="宋体" w:eastAsia="仿宋_GB2312" w:cs="Times New Roman"/>
          <w:color w:val="000000"/>
          <w:sz w:val="32"/>
          <w:szCs w:val="32"/>
          <w:lang w:val="en-US" w:eastAsia="zh-CN"/>
        </w:rPr>
        <w:t>永</w:t>
      </w:r>
      <w:r>
        <w:rPr>
          <w:rFonts w:hint="default" w:ascii="仿宋_GB2312" w:hAnsi="宋体" w:eastAsia="仿宋_GB2312" w:cs="Times New Roman"/>
          <w:color w:val="000000"/>
          <w:sz w:val="32"/>
          <w:szCs w:val="32"/>
          <w:lang w:val="en-US" w:eastAsia="zh-CN"/>
        </w:rPr>
        <w:t>财绩〔202</w:t>
      </w:r>
      <w:r>
        <w:rPr>
          <w:rFonts w:hint="eastAsia" w:ascii="仿宋_GB2312" w:hAnsi="宋体" w:eastAsia="仿宋_GB2312" w:cs="Times New Roman"/>
          <w:color w:val="000000"/>
          <w:sz w:val="32"/>
          <w:szCs w:val="32"/>
          <w:lang w:val="en-US" w:eastAsia="zh-CN"/>
        </w:rPr>
        <w:t>5</w:t>
      </w:r>
      <w:r>
        <w:rPr>
          <w:rFonts w:hint="default" w:ascii="仿宋_GB2312" w:hAnsi="宋体" w:eastAsia="仿宋_GB2312" w:cs="Times New Roman"/>
          <w:color w:val="000000"/>
          <w:sz w:val="32"/>
          <w:szCs w:val="32"/>
          <w:lang w:val="en-US" w:eastAsia="zh-CN"/>
        </w:rPr>
        <w:t>〕1号）要求，</w:t>
      </w:r>
      <w:r>
        <w:rPr>
          <w:rFonts w:hint="eastAsia" w:ascii="仿宋_GB2312" w:hAnsi="宋体" w:eastAsia="仿宋_GB2312" w:cs="Times New Roman"/>
          <w:color w:val="000000"/>
          <w:sz w:val="32"/>
          <w:szCs w:val="32"/>
          <w:lang w:val="en-US" w:eastAsia="zh-CN"/>
        </w:rPr>
        <w:t>我局完成</w:t>
      </w:r>
      <w:r>
        <w:rPr>
          <w:rFonts w:hint="default" w:ascii="仿宋_GB2312" w:hAnsi="宋体" w:eastAsia="仿宋_GB2312" w:cs="Times New Roman"/>
          <w:color w:val="000000"/>
          <w:sz w:val="32"/>
          <w:szCs w:val="32"/>
          <w:lang w:val="en-US" w:eastAsia="zh-CN"/>
        </w:rPr>
        <w:t>202</w:t>
      </w:r>
      <w:r>
        <w:rPr>
          <w:rFonts w:hint="eastAsia" w:ascii="仿宋_GB2312" w:hAnsi="宋体" w:eastAsia="仿宋_GB2312" w:cs="Times New Roman"/>
          <w:color w:val="000000"/>
          <w:sz w:val="32"/>
          <w:szCs w:val="32"/>
          <w:lang w:val="en-US" w:eastAsia="zh-CN"/>
        </w:rPr>
        <w:t>4</w:t>
      </w:r>
      <w:r>
        <w:rPr>
          <w:rFonts w:hint="default" w:ascii="仿宋_GB2312" w:hAnsi="宋体" w:eastAsia="仿宋_GB2312" w:cs="Times New Roman"/>
          <w:color w:val="000000"/>
          <w:sz w:val="32"/>
          <w:szCs w:val="32"/>
          <w:lang w:val="en-US" w:eastAsia="zh-CN"/>
        </w:rPr>
        <w:t>年度</w:t>
      </w:r>
      <w:r>
        <w:rPr>
          <w:rFonts w:hint="eastAsia" w:ascii="仿宋_GB2312" w:hAnsi="宋体" w:eastAsia="仿宋_GB2312" w:cs="Times New Roman"/>
          <w:color w:val="000000"/>
          <w:sz w:val="32"/>
          <w:szCs w:val="32"/>
          <w:lang w:val="en-US" w:eastAsia="zh-CN"/>
        </w:rPr>
        <w:t>市级预算</w:t>
      </w:r>
      <w:r>
        <w:rPr>
          <w:rFonts w:hint="default" w:ascii="仿宋_GB2312" w:hAnsi="宋体" w:eastAsia="仿宋_GB2312" w:cs="Times New Roman"/>
          <w:color w:val="000000"/>
          <w:sz w:val="32"/>
          <w:szCs w:val="32"/>
          <w:lang w:val="en-US" w:eastAsia="zh-CN"/>
        </w:rPr>
        <w:t>部门绩效自评工作</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现</w:t>
      </w:r>
      <w:r>
        <w:rPr>
          <w:rFonts w:hint="eastAsia" w:ascii="仿宋_GB2312" w:hAnsi="宋体" w:eastAsia="仿宋_GB2312" w:cs="Times New Roman"/>
          <w:color w:val="000000"/>
          <w:sz w:val="32"/>
          <w:szCs w:val="32"/>
          <w:lang w:val="en-US" w:eastAsia="zh-CN"/>
        </w:rPr>
        <w:t>将</w:t>
      </w:r>
      <w:r>
        <w:rPr>
          <w:rFonts w:hint="default" w:ascii="仿宋_GB2312" w:hAnsi="宋体" w:eastAsia="仿宋_GB2312" w:cs="Times New Roman"/>
          <w:color w:val="000000"/>
          <w:sz w:val="32"/>
          <w:szCs w:val="32"/>
          <w:lang w:val="en-US" w:eastAsia="zh-CN"/>
        </w:rPr>
        <w:t>绩效评价</w:t>
      </w:r>
      <w:r>
        <w:rPr>
          <w:rFonts w:hint="eastAsia" w:ascii="仿宋_GB2312" w:hAnsi="宋体" w:eastAsia="仿宋_GB2312" w:cs="Times New Roman"/>
          <w:color w:val="000000"/>
          <w:sz w:val="32"/>
          <w:szCs w:val="32"/>
          <w:lang w:val="en-US" w:eastAsia="zh-CN"/>
        </w:rPr>
        <w:t>工作</w:t>
      </w:r>
      <w:r>
        <w:rPr>
          <w:rFonts w:hint="default" w:ascii="仿宋_GB2312" w:hAnsi="宋体" w:eastAsia="仿宋_GB2312" w:cs="Times New Roman"/>
          <w:color w:val="000000"/>
          <w:sz w:val="32"/>
          <w:szCs w:val="32"/>
          <w:lang w:val="en-US" w:eastAsia="zh-CN"/>
        </w:rPr>
        <w:t>情况及结果报告如下：</w:t>
      </w:r>
    </w:p>
    <w:p>
      <w:pPr>
        <w:pStyle w:val="5"/>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 xml:space="preserve">一、部门基本情况 </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主要职</w:t>
      </w:r>
      <w:r>
        <w:rPr>
          <w:rFonts w:hint="eastAsia" w:ascii="楷体_GB2312" w:hAnsi="楷体_GB2312" w:eastAsia="楷体_GB2312" w:cs="楷体_GB2312"/>
          <w:b w:val="0"/>
          <w:bCs w:val="0"/>
          <w:color w:val="000000"/>
          <w:sz w:val="32"/>
          <w:szCs w:val="32"/>
          <w:lang w:val="en-US" w:eastAsia="zh-CN"/>
        </w:rPr>
        <w:t>责</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永州市退役军人事务局为永州市人民政府组成部门，负责永州市退役军人事务的正处级行政机关，是财政全额拨款、独立核算的市一级预算单位。主要职责是落实党中央、国务院、</w:t>
      </w:r>
      <w:r>
        <w:rPr>
          <w:rFonts w:hint="eastAsia" w:ascii="仿宋_GB2312" w:hAnsi="宋体" w:eastAsia="仿宋_GB2312" w:cs="Times New Roman"/>
          <w:color w:val="000000"/>
          <w:sz w:val="32"/>
          <w:szCs w:val="32"/>
          <w:lang w:val="en-US" w:eastAsia="zh-CN"/>
        </w:rPr>
        <w:t>省</w:t>
      </w:r>
      <w:r>
        <w:rPr>
          <w:rFonts w:hint="default" w:ascii="仿宋_GB2312" w:hAnsi="宋体" w:eastAsia="仿宋_GB2312" w:cs="Times New Roman"/>
          <w:color w:val="000000"/>
          <w:sz w:val="32"/>
          <w:szCs w:val="32"/>
          <w:lang w:val="en-US" w:eastAsia="zh-CN"/>
        </w:rPr>
        <w:t>委、政府、市委及市政府关于退役军人工作的方针政策和决策部署，维护退役军人</w:t>
      </w:r>
      <w:r>
        <w:rPr>
          <w:rFonts w:hint="eastAsia" w:ascii="仿宋_GB2312" w:hAnsi="宋体" w:eastAsia="仿宋_GB2312" w:cs="Times New Roman"/>
          <w:color w:val="000000"/>
          <w:sz w:val="32"/>
          <w:szCs w:val="32"/>
          <w:lang w:val="en-US" w:eastAsia="zh-CN"/>
        </w:rPr>
        <w:t>及</w:t>
      </w:r>
      <w:r>
        <w:rPr>
          <w:rFonts w:hint="default" w:ascii="仿宋_GB2312" w:hAnsi="宋体" w:eastAsia="仿宋_GB2312" w:cs="Times New Roman"/>
          <w:color w:val="000000"/>
          <w:sz w:val="32"/>
          <w:szCs w:val="32"/>
          <w:lang w:val="en-US" w:eastAsia="zh-CN"/>
        </w:rPr>
        <w:t>军属合法权益，做好安置转业，促进就业创业，让军人成为全社会尊崇的职业</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让退役军人成为全社会尊重的人。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（二）机构设置和人员情况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单位内设办公室、军休科、安置和就业创业科、拥军优抚科、思想政治和权益维护科，规划财务科和机关党委7个职能科室，下辖两家非独立核算的全额拨款事业单位永州市退役军人服务中心和永州市武装干部培训中心，</w:t>
      </w:r>
      <w:r>
        <w:rPr>
          <w:rFonts w:hint="eastAsia" w:ascii="仿宋_GB2312" w:hAnsi="宋体" w:eastAsia="仿宋_GB2312" w:cs="Times New Roman"/>
          <w:color w:val="000000"/>
          <w:sz w:val="32"/>
          <w:szCs w:val="32"/>
          <w:lang w:val="en-US" w:eastAsia="zh-CN"/>
        </w:rPr>
        <w:t>2024年</w:t>
      </w:r>
      <w:r>
        <w:rPr>
          <w:rFonts w:hint="default" w:ascii="仿宋_GB2312" w:hAnsi="宋体" w:eastAsia="仿宋_GB2312" w:cs="Times New Roman"/>
          <w:color w:val="000000"/>
          <w:sz w:val="32"/>
          <w:szCs w:val="32"/>
          <w:lang w:val="en-US" w:eastAsia="zh-CN"/>
        </w:rPr>
        <w:t>底在职</w:t>
      </w:r>
      <w:r>
        <w:rPr>
          <w:rFonts w:hint="eastAsia" w:ascii="仿宋_GB2312" w:hAnsi="宋体" w:eastAsia="仿宋_GB2312" w:cs="Times New Roman"/>
          <w:color w:val="000000"/>
          <w:sz w:val="32"/>
          <w:szCs w:val="32"/>
          <w:lang w:val="en-US" w:eastAsia="zh-CN"/>
        </w:rPr>
        <w:t>人员</w:t>
      </w:r>
      <w:r>
        <w:rPr>
          <w:rFonts w:hint="default" w:ascii="仿宋_GB2312" w:hAnsi="宋体" w:eastAsia="仿宋_GB2312" w:cs="Times New Roman"/>
          <w:color w:val="000000"/>
          <w:sz w:val="32"/>
          <w:szCs w:val="32"/>
          <w:lang w:val="en-US" w:eastAsia="zh-CN"/>
        </w:rPr>
        <w:t>3</w:t>
      </w:r>
      <w:r>
        <w:rPr>
          <w:rFonts w:hint="eastAsia" w:ascii="仿宋_GB2312" w:hAnsi="宋体" w:eastAsia="仿宋_GB2312" w:cs="Times New Roman"/>
          <w:color w:val="000000"/>
          <w:sz w:val="32"/>
          <w:szCs w:val="32"/>
          <w:lang w:val="en-US" w:eastAsia="zh-CN"/>
        </w:rPr>
        <w:t>8</w:t>
      </w:r>
      <w:r>
        <w:rPr>
          <w:rFonts w:hint="default" w:ascii="仿宋_GB2312" w:hAnsi="宋体" w:eastAsia="仿宋_GB2312" w:cs="Times New Roman"/>
          <w:color w:val="000000"/>
          <w:sz w:val="32"/>
          <w:szCs w:val="32"/>
          <w:lang w:val="en-US" w:eastAsia="zh-CN"/>
        </w:rPr>
        <w:t>人，其中行政人员</w:t>
      </w:r>
      <w:r>
        <w:rPr>
          <w:rFonts w:hint="eastAsia" w:ascii="仿宋_GB2312" w:hAnsi="宋体" w:eastAsia="仿宋_GB2312" w:cs="Times New Roman"/>
          <w:color w:val="000000"/>
          <w:sz w:val="32"/>
          <w:szCs w:val="32"/>
          <w:lang w:val="en-US" w:eastAsia="zh-CN"/>
        </w:rPr>
        <w:t>17</w:t>
      </w:r>
      <w:r>
        <w:rPr>
          <w:rFonts w:hint="default" w:ascii="仿宋_GB2312" w:hAnsi="宋体" w:eastAsia="仿宋_GB2312" w:cs="Times New Roman"/>
          <w:color w:val="000000"/>
          <w:sz w:val="32"/>
          <w:szCs w:val="32"/>
          <w:lang w:val="en-US" w:eastAsia="zh-CN"/>
        </w:rPr>
        <w:t>人，事业人员</w:t>
      </w:r>
      <w:r>
        <w:rPr>
          <w:rFonts w:hint="eastAsia" w:ascii="仿宋_GB2312" w:hAnsi="宋体" w:eastAsia="仿宋_GB2312" w:cs="Times New Roman"/>
          <w:color w:val="000000"/>
          <w:sz w:val="32"/>
          <w:szCs w:val="32"/>
          <w:lang w:val="en-US" w:eastAsia="zh-CN"/>
        </w:rPr>
        <w:t>20</w:t>
      </w:r>
      <w:r>
        <w:rPr>
          <w:rFonts w:hint="default" w:ascii="仿宋_GB2312" w:hAnsi="宋体" w:eastAsia="仿宋_GB2312" w:cs="Times New Roman"/>
          <w:color w:val="000000"/>
          <w:sz w:val="32"/>
          <w:szCs w:val="32"/>
          <w:lang w:val="en-US" w:eastAsia="zh-CN"/>
        </w:rPr>
        <w:t>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（三）整体支出情况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sz w:val="32"/>
          <w:lang w:val="en-US"/>
        </w:rPr>
      </w:pPr>
      <w:r>
        <w:rPr>
          <w:rFonts w:hint="eastAsia" w:ascii="仿宋" w:hAnsi="仿宋" w:eastAsia="仿宋"/>
          <w:sz w:val="32"/>
          <w:lang w:eastAsia="zh-CN"/>
        </w:rPr>
        <w:t>202</w:t>
      </w:r>
      <w:r>
        <w:rPr>
          <w:rFonts w:hint="eastAsia" w:ascii="仿宋" w:hAnsi="仿宋" w:eastAsia="仿宋"/>
          <w:sz w:val="32"/>
          <w:lang w:val="en-US" w:eastAsia="zh-CN"/>
        </w:rPr>
        <w:t>4</w:t>
      </w:r>
      <w:r>
        <w:rPr>
          <w:rFonts w:hint="eastAsia" w:ascii="仿宋" w:hAnsi="仿宋" w:eastAsia="仿宋"/>
          <w:sz w:val="32"/>
          <w:lang w:eastAsia="zh-CN"/>
        </w:rPr>
        <w:t>年</w:t>
      </w:r>
      <w:r>
        <w:rPr>
          <w:rFonts w:hint="eastAsia" w:ascii="仿宋" w:hAnsi="仿宋" w:eastAsia="仿宋"/>
          <w:sz w:val="32"/>
        </w:rPr>
        <w:t>，本部门年初预算收入</w:t>
      </w:r>
      <w:r>
        <w:rPr>
          <w:rFonts w:hint="eastAsia" w:ascii="仿宋" w:hAnsi="仿宋" w:eastAsia="仿宋"/>
          <w:sz w:val="32"/>
          <w:szCs w:val="32"/>
          <w:lang w:val="en-US" w:eastAsia="zh-CN"/>
        </w:rPr>
        <w:t>573.4</w:t>
      </w:r>
      <w:r>
        <w:rPr>
          <w:rFonts w:hint="eastAsia" w:ascii="仿宋" w:hAnsi="仿宋" w:eastAsia="仿宋"/>
          <w:sz w:val="32"/>
          <w:szCs w:val="32"/>
        </w:rPr>
        <w:t>万元，</w:t>
      </w:r>
      <w:r>
        <w:rPr>
          <w:rFonts w:hint="eastAsia" w:ascii="仿宋" w:hAnsi="仿宋" w:eastAsia="仿宋"/>
          <w:sz w:val="32"/>
          <w:szCs w:val="32"/>
          <w:lang w:val="en-US" w:eastAsia="zh-CN"/>
        </w:rPr>
        <w:t>其中</w:t>
      </w:r>
      <w:r>
        <w:rPr>
          <w:rFonts w:hint="eastAsia" w:ascii="仿宋" w:hAnsi="仿宋" w:eastAsia="仿宋"/>
          <w:sz w:val="32"/>
          <w:szCs w:val="32"/>
          <w:lang w:val="en-US"/>
        </w:rPr>
        <w:t>：一般公共预算财政拨款收入年初预算</w:t>
      </w:r>
      <w:r>
        <w:rPr>
          <w:rFonts w:hint="eastAsia" w:ascii="仿宋" w:hAnsi="仿宋" w:eastAsia="仿宋"/>
          <w:sz w:val="32"/>
          <w:szCs w:val="32"/>
          <w:lang w:val="en-US" w:eastAsia="zh-CN"/>
        </w:rPr>
        <w:t>573.4</w:t>
      </w:r>
      <w:r>
        <w:rPr>
          <w:rFonts w:hint="eastAsia" w:ascii="仿宋" w:hAnsi="仿宋" w:eastAsia="仿宋"/>
          <w:sz w:val="32"/>
          <w:szCs w:val="32"/>
          <w:lang w:val="en-US"/>
        </w:rPr>
        <w:t>万元</w:t>
      </w:r>
      <w:r>
        <w:rPr>
          <w:rFonts w:hint="eastAsia" w:ascii="仿宋" w:hAnsi="仿宋" w:eastAsia="仿宋"/>
          <w:sz w:val="32"/>
          <w:szCs w:val="32"/>
          <w:lang w:val="en-US" w:eastAsia="zh-CN"/>
        </w:rPr>
        <w:t>。</w:t>
      </w:r>
      <w:r>
        <w:rPr>
          <w:rFonts w:hint="eastAsia" w:ascii="仿宋" w:hAnsi="仿宋" w:eastAsia="仿宋"/>
          <w:sz w:val="32"/>
          <w:lang w:val="en-US" w:eastAsia="zh-CN"/>
        </w:rPr>
        <w:t>2024年</w:t>
      </w:r>
      <w:r>
        <w:rPr>
          <w:rFonts w:hint="eastAsia" w:ascii="仿宋" w:hAnsi="仿宋" w:eastAsia="仿宋"/>
          <w:sz w:val="32"/>
          <w:lang w:val="en-US"/>
        </w:rPr>
        <w:t>，本部门年初预算支出</w:t>
      </w:r>
      <w:r>
        <w:rPr>
          <w:rFonts w:hint="eastAsia" w:ascii="仿宋" w:hAnsi="仿宋" w:eastAsia="仿宋"/>
          <w:sz w:val="32"/>
          <w:szCs w:val="32"/>
          <w:lang w:val="en-US" w:eastAsia="zh-CN"/>
        </w:rPr>
        <w:t>573.4</w:t>
      </w:r>
      <w:r>
        <w:rPr>
          <w:rFonts w:hint="eastAsia" w:ascii="仿宋" w:hAnsi="仿宋" w:eastAsia="仿宋"/>
          <w:sz w:val="32"/>
          <w:lang w:val="en-US"/>
        </w:rPr>
        <w:t>万元</w:t>
      </w:r>
      <w:r>
        <w:rPr>
          <w:rFonts w:hint="eastAsia" w:ascii="仿宋" w:hAnsi="仿宋" w:eastAsia="仿宋"/>
          <w:sz w:val="32"/>
          <w:szCs w:val="32"/>
          <w:lang w:val="en-US" w:eastAsia="zh-CN"/>
        </w:rPr>
        <w:t>，</w:t>
      </w:r>
      <w:r>
        <w:rPr>
          <w:rFonts w:hint="eastAsia" w:ascii="仿宋" w:hAnsi="仿宋" w:eastAsia="仿宋"/>
          <w:sz w:val="32"/>
          <w:lang w:val="en-US"/>
        </w:rPr>
        <w:t>其中：基本</w:t>
      </w:r>
      <w:r>
        <w:rPr>
          <w:rFonts w:hint="eastAsia" w:ascii="仿宋" w:hAnsi="仿宋" w:eastAsia="仿宋"/>
          <w:sz w:val="32"/>
          <w:lang w:val="zh-CN"/>
        </w:rPr>
        <w:t>支出</w:t>
      </w:r>
      <w:r>
        <w:rPr>
          <w:rFonts w:hint="eastAsia" w:ascii="仿宋" w:hAnsi="仿宋" w:eastAsia="仿宋"/>
          <w:sz w:val="32"/>
          <w:lang w:val="en-US"/>
        </w:rPr>
        <w:t>年初预算</w:t>
      </w:r>
      <w:r>
        <w:rPr>
          <w:rFonts w:hint="eastAsia" w:ascii="仿宋" w:hAnsi="仿宋" w:eastAsia="仿宋"/>
          <w:sz w:val="32"/>
          <w:szCs w:val="32"/>
          <w:lang w:val="en-US" w:eastAsia="zh-CN"/>
        </w:rPr>
        <w:t>573.4</w:t>
      </w:r>
      <w:r>
        <w:rPr>
          <w:rFonts w:hint="eastAsia" w:ascii="仿宋" w:hAnsi="仿宋" w:eastAsia="仿宋"/>
          <w:sz w:val="32"/>
          <w:lang w:val="en-US"/>
        </w:rPr>
        <w:t>万元</w:t>
      </w:r>
      <w:r>
        <w:rPr>
          <w:rFonts w:hint="eastAsia" w:ascii="仿宋" w:hAnsi="仿宋" w:eastAsia="仿宋"/>
          <w:sz w:val="32"/>
          <w:lang w:val="en-US" w:eastAsia="zh-CN"/>
        </w:rPr>
        <w:t>，</w:t>
      </w:r>
      <w:r>
        <w:rPr>
          <w:rFonts w:hint="eastAsia" w:ascii="仿宋" w:hAnsi="仿宋" w:eastAsia="仿宋"/>
          <w:sz w:val="32"/>
          <w:lang w:val="en-US"/>
        </w:rPr>
        <w:t>项目支出年初预算0万元。</w:t>
      </w:r>
    </w:p>
    <w:p>
      <w:pPr>
        <w:spacing w:beforeLines="0" w:afterLines="0" w:line="360" w:lineRule="auto"/>
        <w:ind w:firstLine="640"/>
        <w:rPr>
          <w:rFonts w:hint="eastAsia" w:ascii="仿宋" w:hAnsi="仿宋" w:eastAsia="仿宋"/>
          <w:sz w:val="32"/>
          <w:lang w:val="zh-CN" w:eastAsia="zh-CN"/>
        </w:rPr>
      </w:pPr>
      <w:r>
        <w:rPr>
          <w:rFonts w:hint="eastAsia" w:ascii="仿宋" w:hAnsi="仿宋" w:eastAsia="仿宋"/>
          <w:sz w:val="32"/>
          <w:lang w:val="en-US" w:eastAsia="zh-CN"/>
        </w:rPr>
        <w:t>2024年</w:t>
      </w:r>
      <w:r>
        <w:rPr>
          <w:rFonts w:hint="eastAsia" w:ascii="仿宋" w:hAnsi="仿宋" w:eastAsia="仿宋"/>
          <w:sz w:val="32"/>
          <w:lang w:val="en-US"/>
        </w:rPr>
        <w:t>收入</w:t>
      </w:r>
      <w:r>
        <w:rPr>
          <w:rFonts w:hint="eastAsia" w:ascii="仿宋" w:hAnsi="仿宋" w:eastAsia="仿宋"/>
          <w:sz w:val="32"/>
          <w:lang w:val="en-US" w:eastAsia="zh-CN"/>
        </w:rPr>
        <w:t>决算数</w:t>
      </w:r>
      <w:r>
        <w:rPr>
          <w:rFonts w:hint="eastAsia" w:ascii="仿宋" w:hAnsi="仿宋" w:eastAsia="仿宋"/>
          <w:sz w:val="32"/>
          <w:szCs w:val="32"/>
          <w:lang w:val="en-US" w:eastAsia="zh-CN"/>
        </w:rPr>
        <w:t>1063.69</w:t>
      </w:r>
      <w:r>
        <w:rPr>
          <w:rFonts w:hint="eastAsia" w:ascii="仿宋" w:hAnsi="仿宋" w:eastAsia="仿宋"/>
          <w:sz w:val="32"/>
          <w:lang w:val="en-US"/>
        </w:rPr>
        <w:t>万元，其中：一般公共预算财政拨款收入完成</w:t>
      </w:r>
      <w:r>
        <w:rPr>
          <w:rFonts w:hint="eastAsia" w:ascii="仿宋_GB2312" w:eastAsia="仿宋_GB2312"/>
          <w:sz w:val="32"/>
          <w:szCs w:val="32"/>
          <w:lang w:val="en-US" w:eastAsia="zh-CN"/>
        </w:rPr>
        <w:t>1057.8</w:t>
      </w:r>
      <w:r>
        <w:rPr>
          <w:rFonts w:hint="eastAsia" w:ascii="仿宋" w:hAnsi="仿宋" w:eastAsia="仿宋"/>
          <w:sz w:val="32"/>
          <w:lang w:val="en-US"/>
        </w:rPr>
        <w:t>万元，其他收入完成</w:t>
      </w:r>
      <w:r>
        <w:rPr>
          <w:rFonts w:hint="eastAsia" w:ascii="仿宋_GB2312" w:hAnsi="仿宋" w:eastAsia="仿宋_GB2312"/>
          <w:sz w:val="32"/>
          <w:szCs w:val="32"/>
          <w:lang w:val="en-US" w:eastAsia="zh-CN"/>
        </w:rPr>
        <w:t>5.89</w:t>
      </w:r>
      <w:r>
        <w:rPr>
          <w:rFonts w:hint="eastAsia" w:ascii="仿宋" w:hAnsi="仿宋" w:eastAsia="仿宋"/>
          <w:sz w:val="32"/>
          <w:lang w:val="en-US"/>
        </w:rPr>
        <w:t>万元</w:t>
      </w:r>
      <w:r>
        <w:rPr>
          <w:rFonts w:hint="eastAsia" w:ascii="仿宋" w:hAnsi="仿宋" w:eastAsia="仿宋"/>
          <w:sz w:val="32"/>
          <w:lang w:val="en-US" w:eastAsia="zh-CN"/>
        </w:rPr>
        <w:t>。2024年</w:t>
      </w:r>
      <w:r>
        <w:rPr>
          <w:rFonts w:hint="eastAsia" w:ascii="仿宋" w:hAnsi="仿宋" w:eastAsia="仿宋"/>
          <w:sz w:val="32"/>
          <w:lang w:val="en-US"/>
        </w:rPr>
        <w:t>支出</w:t>
      </w:r>
      <w:r>
        <w:rPr>
          <w:rFonts w:hint="eastAsia" w:ascii="仿宋" w:hAnsi="仿宋" w:eastAsia="仿宋"/>
          <w:sz w:val="32"/>
          <w:lang w:val="en-US" w:eastAsia="zh-CN"/>
        </w:rPr>
        <w:t>决算数</w:t>
      </w:r>
      <w:r>
        <w:rPr>
          <w:rFonts w:hint="eastAsia" w:ascii="仿宋" w:hAnsi="仿宋" w:eastAsia="仿宋"/>
          <w:sz w:val="32"/>
          <w:szCs w:val="32"/>
          <w:lang w:val="en-US" w:eastAsia="zh-CN"/>
        </w:rPr>
        <w:t>1063.69</w:t>
      </w:r>
      <w:r>
        <w:rPr>
          <w:rFonts w:hint="eastAsia" w:ascii="仿宋" w:hAnsi="仿宋" w:eastAsia="仿宋"/>
          <w:sz w:val="32"/>
          <w:lang w:val="en-US"/>
        </w:rPr>
        <w:t>万元，</w:t>
      </w:r>
      <w:r>
        <w:rPr>
          <w:rFonts w:hint="eastAsia" w:ascii="仿宋" w:hAnsi="仿宋" w:eastAsia="仿宋"/>
          <w:sz w:val="32"/>
          <w:szCs w:val="32"/>
          <w:lang w:val="en-US" w:eastAsia="zh-CN"/>
        </w:rPr>
        <w:t>比上年减269.98万元</w:t>
      </w:r>
      <w:r>
        <w:rPr>
          <w:rFonts w:hint="eastAsia" w:ascii="仿宋" w:hAnsi="仿宋" w:eastAsia="仿宋"/>
          <w:sz w:val="32"/>
          <w:lang w:val="en-US" w:eastAsia="zh-CN"/>
        </w:rPr>
        <w:t>，</w:t>
      </w:r>
      <w:r>
        <w:rPr>
          <w:rFonts w:hint="eastAsia" w:ascii="仿宋" w:hAnsi="仿宋" w:eastAsia="仿宋"/>
          <w:sz w:val="32"/>
          <w:lang w:val="en-US"/>
        </w:rPr>
        <w:t>其中：基本支出完成</w:t>
      </w:r>
      <w:r>
        <w:rPr>
          <w:rFonts w:hint="eastAsia" w:ascii="仿宋" w:hAnsi="仿宋" w:eastAsia="仿宋"/>
          <w:sz w:val="32"/>
          <w:lang w:val="en-US" w:eastAsia="zh-CN"/>
        </w:rPr>
        <w:t>599.14</w:t>
      </w:r>
      <w:r>
        <w:rPr>
          <w:rFonts w:hint="eastAsia" w:ascii="仿宋" w:hAnsi="仿宋" w:eastAsia="仿宋"/>
          <w:sz w:val="32"/>
          <w:lang w:val="en-US"/>
        </w:rPr>
        <w:t>万元，项目支出</w:t>
      </w:r>
      <w:r>
        <w:rPr>
          <w:rFonts w:hint="eastAsia" w:ascii="仿宋" w:hAnsi="仿宋" w:eastAsia="仿宋"/>
          <w:sz w:val="32"/>
          <w:lang w:val="en-US" w:eastAsia="zh-CN"/>
        </w:rPr>
        <w:t>464.54</w:t>
      </w:r>
      <w:r>
        <w:rPr>
          <w:rFonts w:hint="eastAsia" w:ascii="仿宋" w:hAnsi="仿宋" w:eastAsia="仿宋"/>
          <w:sz w:val="32"/>
          <w:lang w:val="en-US"/>
        </w:rPr>
        <w:t>万元</w:t>
      </w:r>
      <w:r>
        <w:rPr>
          <w:rFonts w:hint="eastAsia" w:ascii="仿宋" w:hAnsi="仿宋" w:eastAsia="仿宋"/>
          <w:sz w:val="32"/>
          <w:lang w:val="en-US" w:eastAsia="zh-CN"/>
        </w:rPr>
        <w:t>。</w:t>
      </w:r>
    </w:p>
    <w:p>
      <w:pPr>
        <w:spacing w:beforeLines="0" w:afterLines="0" w:line="360" w:lineRule="auto"/>
        <w:ind w:firstLine="640"/>
        <w:rPr>
          <w:rFonts w:hint="default" w:ascii="仿宋" w:hAnsi="仿宋" w:eastAsia="仿宋"/>
          <w:sz w:val="32"/>
          <w:lang w:val="zh-CN"/>
        </w:rPr>
      </w:pP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三公</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经费支出情况：2024年，</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三公</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经费完成1.41万元，比上年增加0.79万元，增减变化的主要原因是24年我局因双拥模范城创建,双拥共建活动,以及与省厅,其他市,县局业务交流增加导致决算数增加</w:t>
      </w:r>
      <w:r>
        <w:rPr>
          <w:rFonts w:hint="eastAsia" w:ascii="仿宋" w:hAnsi="仿宋" w:eastAsia="仿宋"/>
          <w:sz w:val="32"/>
          <w:lang w:val="zh-CN"/>
        </w:rPr>
        <w:t>。其中：因公出国（境）费</w:t>
      </w:r>
      <w:r>
        <w:rPr>
          <w:rFonts w:hint="eastAsia" w:ascii="仿宋" w:hAnsi="仿宋" w:eastAsia="仿宋"/>
          <w:sz w:val="32"/>
          <w:lang w:val="en-US"/>
        </w:rPr>
        <w:t>完成0元，</w:t>
      </w:r>
      <w:r>
        <w:rPr>
          <w:rFonts w:hint="eastAsia" w:ascii="仿宋" w:hAnsi="仿宋" w:eastAsia="仿宋"/>
          <w:sz w:val="32"/>
          <w:lang w:val="en-US" w:eastAsia="zh-CN"/>
        </w:rPr>
        <w:t>无</w:t>
      </w:r>
      <w:r>
        <w:rPr>
          <w:rFonts w:hint="eastAsia" w:ascii="仿宋" w:hAnsi="仿宋" w:eastAsia="仿宋"/>
          <w:sz w:val="32"/>
          <w:lang w:val="en-US"/>
        </w:rPr>
        <w:t>增减变化</w:t>
      </w:r>
      <w:r>
        <w:rPr>
          <w:rFonts w:hint="eastAsia" w:ascii="仿宋" w:hAnsi="仿宋" w:eastAsia="仿宋"/>
          <w:sz w:val="32"/>
          <w:lang w:val="zh-CN"/>
        </w:rPr>
        <w:t>；公务接待费</w:t>
      </w:r>
      <w:r>
        <w:rPr>
          <w:rFonts w:hint="eastAsia" w:ascii="仿宋" w:hAnsi="仿宋" w:eastAsia="仿宋"/>
          <w:sz w:val="32"/>
          <w:lang w:val="en-US"/>
        </w:rPr>
        <w:t>完成</w:t>
      </w:r>
      <w:r>
        <w:rPr>
          <w:rFonts w:hint="eastAsia" w:ascii="仿宋_GB2312" w:hAnsi="仿宋" w:eastAsia="仿宋_GB2312"/>
          <w:sz w:val="32"/>
          <w:szCs w:val="32"/>
          <w:lang w:val="en-US" w:eastAsia="zh-CN"/>
        </w:rPr>
        <w:t>1.41</w:t>
      </w:r>
      <w:r>
        <w:rPr>
          <w:rFonts w:hint="eastAsia" w:ascii="仿宋" w:hAnsi="仿宋" w:eastAsia="仿宋"/>
          <w:sz w:val="32"/>
          <w:lang w:val="en-US" w:eastAsia="zh-CN"/>
        </w:rPr>
        <w:t>万</w:t>
      </w:r>
      <w:r>
        <w:rPr>
          <w:rFonts w:hint="eastAsia" w:ascii="仿宋" w:hAnsi="仿宋" w:eastAsia="仿宋"/>
          <w:sz w:val="32"/>
          <w:lang w:val="en-US"/>
        </w:rPr>
        <w:t>元，比上年增加</w:t>
      </w:r>
      <w:r>
        <w:rPr>
          <w:rFonts w:hint="eastAsia" w:ascii="仿宋_GB2312" w:hAnsi="仿宋" w:eastAsia="仿宋_GB2312"/>
          <w:sz w:val="32"/>
          <w:szCs w:val="32"/>
          <w:lang w:val="en-US" w:eastAsia="zh-CN"/>
        </w:rPr>
        <w:t>0.79</w:t>
      </w:r>
      <w:r>
        <w:rPr>
          <w:rFonts w:hint="eastAsia" w:ascii="仿宋" w:hAnsi="仿宋" w:eastAsia="仿宋"/>
          <w:sz w:val="32"/>
          <w:lang w:val="en-US" w:eastAsia="zh-CN"/>
        </w:rPr>
        <w:t>万</w:t>
      </w:r>
      <w:r>
        <w:rPr>
          <w:rFonts w:hint="eastAsia" w:ascii="仿宋" w:hAnsi="仿宋" w:eastAsia="仿宋"/>
          <w:sz w:val="32"/>
          <w:lang w:val="en-US"/>
        </w:rPr>
        <w:t>元，增减变化的主要原因是</w:t>
      </w:r>
      <w:r>
        <w:rPr>
          <w:rFonts w:hint="eastAsia" w:ascii="仿宋_GB2312" w:hAnsi="仿宋" w:eastAsia="仿宋_GB2312"/>
          <w:sz w:val="32"/>
          <w:szCs w:val="32"/>
          <w:lang w:val="en-US" w:eastAsia="zh-CN"/>
        </w:rPr>
        <w:t>24年我局因双拥模范城创建,双拥共建活动,以及与省厅,其他市,县局业务交流增加导致决算数增加</w:t>
      </w:r>
      <w:r>
        <w:rPr>
          <w:rFonts w:hint="eastAsia" w:ascii="仿宋" w:hAnsi="仿宋" w:eastAsia="仿宋"/>
          <w:sz w:val="32"/>
          <w:lang w:val="zh-CN"/>
        </w:rPr>
        <w:t>；公务用车购置及运行维护费</w:t>
      </w:r>
      <w:r>
        <w:rPr>
          <w:rFonts w:hint="eastAsia" w:ascii="仿宋" w:hAnsi="仿宋" w:eastAsia="仿宋"/>
          <w:sz w:val="32"/>
          <w:lang w:val="en-US"/>
        </w:rPr>
        <w:t>完成</w:t>
      </w:r>
      <w:r>
        <w:rPr>
          <w:rFonts w:hint="eastAsia" w:ascii="仿宋" w:hAnsi="仿宋" w:eastAsia="仿宋"/>
          <w:sz w:val="32"/>
          <w:lang w:val="en-US" w:eastAsia="zh-CN"/>
        </w:rPr>
        <w:t>0</w:t>
      </w:r>
      <w:r>
        <w:rPr>
          <w:rFonts w:hint="eastAsia" w:ascii="仿宋" w:hAnsi="仿宋" w:eastAsia="仿宋"/>
          <w:sz w:val="32"/>
          <w:lang w:val="en-US"/>
        </w:rPr>
        <w:t>元，</w:t>
      </w:r>
      <w:r>
        <w:rPr>
          <w:rFonts w:hint="eastAsia" w:ascii="仿宋" w:hAnsi="仿宋" w:eastAsia="仿宋"/>
          <w:sz w:val="32"/>
          <w:lang w:val="en-US" w:eastAsia="zh-CN"/>
        </w:rPr>
        <w:t>无</w:t>
      </w:r>
      <w:r>
        <w:rPr>
          <w:rFonts w:hint="eastAsia" w:ascii="仿宋" w:hAnsi="仿宋" w:eastAsia="仿宋"/>
          <w:sz w:val="32"/>
          <w:lang w:val="en-US"/>
        </w:rPr>
        <w:t>增减变化</w:t>
      </w:r>
      <w:r>
        <w:rPr>
          <w:rFonts w:hint="eastAsia" w:ascii="仿宋" w:hAnsi="仿宋" w:eastAsia="仿宋"/>
          <w:sz w:val="32"/>
          <w:lang w:val="zh-CN"/>
        </w:rPr>
        <w:t>。</w:t>
      </w:r>
    </w:p>
    <w:p>
      <w:pPr>
        <w:pStyle w:val="5"/>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二、一般公共预算支出情况</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仿宋_GB2312" w:hAnsi="宋体" w:eastAsia="仿宋_GB2312" w:cs="Times New Roman"/>
          <w:color w:val="000000"/>
          <w:sz w:val="32"/>
          <w:szCs w:val="32"/>
          <w:lang w:val="en-US" w:eastAsia="zh-CN"/>
        </w:rPr>
        <w:t>2024年市财政批复一般公共预算支出中基本支出预算</w:t>
      </w:r>
      <w:r>
        <w:rPr>
          <w:rFonts w:hint="eastAsia" w:ascii="仿宋" w:hAnsi="仿宋" w:eastAsia="仿宋"/>
          <w:sz w:val="32"/>
          <w:szCs w:val="32"/>
          <w:lang w:val="en-US" w:eastAsia="zh-CN"/>
        </w:rPr>
        <w:t>573.4</w:t>
      </w:r>
      <w:r>
        <w:rPr>
          <w:rFonts w:hint="eastAsia" w:ascii="仿宋_GB2312" w:hAnsi="宋体" w:eastAsia="仿宋_GB2312" w:cs="Times New Roman"/>
          <w:color w:val="000000"/>
          <w:sz w:val="32"/>
          <w:szCs w:val="32"/>
          <w:lang w:val="en-US" w:eastAsia="zh-CN"/>
        </w:rPr>
        <w:t>万元，年中调整预算26.28万元，全年一般公共预算基本支出599.14万元，其中人员经费支出521.56万元、公用经费支出76.5万元。</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（二）</w:t>
      </w:r>
      <w:r>
        <w:rPr>
          <w:rFonts w:hint="eastAsia" w:ascii="楷体_GB2312" w:hAnsi="楷体_GB2312" w:eastAsia="楷体_GB2312" w:cs="楷体_GB2312"/>
          <w:b w:val="0"/>
          <w:bCs w:val="0"/>
          <w:color w:val="000000"/>
          <w:sz w:val="32"/>
          <w:szCs w:val="32"/>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2024年中央、省、市安排退役军人事务专项资金</w:t>
      </w:r>
      <w:bookmarkStart w:id="3" w:name="OLE_LINK1"/>
      <w:r>
        <w:rPr>
          <w:rFonts w:hint="eastAsia" w:ascii="仿宋_GB2312" w:hAnsi="仿宋" w:eastAsia="仿宋_GB2312"/>
          <w:sz w:val="32"/>
          <w:szCs w:val="32"/>
          <w:lang w:val="en-US" w:eastAsia="zh-CN"/>
        </w:rPr>
        <w:t>464.54</w:t>
      </w:r>
      <w:bookmarkEnd w:id="3"/>
      <w:r>
        <w:rPr>
          <w:rFonts w:hint="eastAsia" w:ascii="仿宋_GB2312" w:hAnsi="宋体" w:eastAsia="仿宋_GB2312" w:cs="Times New Roman"/>
          <w:color w:val="000000"/>
          <w:sz w:val="32"/>
          <w:szCs w:val="32"/>
          <w:lang w:val="en-US" w:eastAsia="zh-CN"/>
        </w:rPr>
        <w:t>万元，实际执行</w:t>
      </w:r>
      <w:r>
        <w:rPr>
          <w:rFonts w:hint="eastAsia" w:ascii="仿宋_GB2312" w:hAnsi="仿宋" w:eastAsia="仿宋_GB2312"/>
          <w:sz w:val="32"/>
          <w:szCs w:val="32"/>
          <w:lang w:val="en-US" w:eastAsia="zh-CN"/>
        </w:rPr>
        <w:t>464.54</w:t>
      </w:r>
      <w:r>
        <w:rPr>
          <w:rFonts w:hint="eastAsia" w:ascii="仿宋_GB2312" w:hAnsi="宋体" w:eastAsia="仿宋_GB2312" w:cs="Times New Roman"/>
          <w:color w:val="000000"/>
          <w:sz w:val="32"/>
          <w:szCs w:val="32"/>
          <w:lang w:val="en-US" w:eastAsia="zh-CN"/>
        </w:rPr>
        <w:t>万元。</w:t>
      </w:r>
      <w:r>
        <w:rPr>
          <w:rFonts w:hint="default" w:ascii="仿宋_GB2312" w:hAnsi="宋体" w:eastAsia="仿宋_GB2312" w:cs="Times New Roman"/>
          <w:color w:val="000000"/>
          <w:sz w:val="32"/>
          <w:szCs w:val="32"/>
          <w:lang w:val="en-US" w:eastAsia="zh-CN"/>
        </w:rPr>
        <w:t>主要用于开展优待抚恤工作、“八一”和春节慰问工作、困难企业转业干部</w:t>
      </w:r>
      <w:r>
        <w:rPr>
          <w:rFonts w:hint="eastAsia" w:ascii="仿宋_GB2312" w:hAnsi="宋体" w:eastAsia="仿宋_GB2312" w:cs="Times New Roman"/>
          <w:color w:val="000000"/>
          <w:sz w:val="32"/>
          <w:szCs w:val="32"/>
          <w:lang w:val="en-US" w:eastAsia="zh-CN"/>
        </w:rPr>
        <w:t xml:space="preserve"> </w:t>
      </w:r>
      <w:r>
        <w:rPr>
          <w:rFonts w:hint="default" w:ascii="仿宋_GB2312" w:hAnsi="宋体" w:eastAsia="仿宋_GB2312" w:cs="Times New Roman"/>
          <w:color w:val="000000"/>
          <w:sz w:val="32"/>
          <w:szCs w:val="32"/>
          <w:lang w:val="en-US" w:eastAsia="zh-CN"/>
        </w:rPr>
        <w:t>“八一”和春节慰问工作；烈士公祭、信访落实政策、协调联系维稳工作；推进部分退役士兵社会保险接续工作</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完成自主择业军转干部医疗保险缴纳；完成军转干部、退役士兵职业培训；军休管理和服务工作。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专项经费保障率100%，有效做到对退役军人提供更好的服务，更细的工作，使退役军人和优抚对象更直接地感受到党和政府的温暖，不断增强他们的幸福感、获得感和荣誉感。</w:t>
      </w:r>
    </w:p>
    <w:p>
      <w:pPr>
        <w:pStyle w:val="5"/>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三、政府性基金支出情况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我单位</w:t>
      </w:r>
      <w:r>
        <w:rPr>
          <w:rFonts w:hint="default" w:ascii="仿宋_GB2312" w:hAnsi="宋体" w:eastAsia="仿宋_GB2312" w:cs="Times New Roman"/>
          <w:color w:val="000000"/>
          <w:sz w:val="32"/>
          <w:szCs w:val="32"/>
          <w:lang w:val="en-US" w:eastAsia="zh-CN"/>
        </w:rPr>
        <w:t>无</w:t>
      </w:r>
      <w:r>
        <w:rPr>
          <w:rFonts w:hint="default" w:ascii="仿宋_GB2312" w:hAnsi="宋体" w:eastAsia="仿宋_GB2312" w:cs="Times New Roman"/>
          <w:color w:val="000000"/>
          <w:sz w:val="32"/>
          <w:szCs w:val="32"/>
          <w:lang w:val="zh-CN" w:eastAsia="zh-CN"/>
        </w:rPr>
        <w:t>政府性基金</w:t>
      </w:r>
      <w:r>
        <w:rPr>
          <w:rFonts w:hint="default" w:ascii="仿宋_GB2312" w:hAnsi="宋体" w:eastAsia="仿宋_GB2312" w:cs="Times New Roman"/>
          <w:color w:val="000000"/>
          <w:sz w:val="32"/>
          <w:szCs w:val="32"/>
          <w:lang w:val="en-US" w:eastAsia="zh-CN"/>
        </w:rPr>
        <w:t>支出情况。</w:t>
      </w:r>
    </w:p>
    <w:p>
      <w:pPr>
        <w:pStyle w:val="5"/>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 xml:space="preserve">四、国有资本经营预算支出情况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我单位</w:t>
      </w:r>
      <w:r>
        <w:rPr>
          <w:rFonts w:hint="default" w:ascii="仿宋_GB2312" w:hAnsi="宋体" w:eastAsia="仿宋_GB2312" w:cs="Times New Roman"/>
          <w:color w:val="000000"/>
          <w:sz w:val="32"/>
          <w:szCs w:val="32"/>
          <w:lang w:val="en-US" w:eastAsia="zh-CN"/>
        </w:rPr>
        <w:t>无国有资本经营预算支出情况。</w:t>
      </w:r>
    </w:p>
    <w:p>
      <w:pPr>
        <w:pStyle w:val="5"/>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我单位</w:t>
      </w:r>
      <w:r>
        <w:rPr>
          <w:rFonts w:hint="default" w:ascii="仿宋_GB2312" w:hAnsi="宋体" w:eastAsia="仿宋_GB2312" w:cs="Times New Roman"/>
          <w:color w:val="000000"/>
          <w:sz w:val="32"/>
          <w:szCs w:val="32"/>
          <w:lang w:val="en-US" w:eastAsia="zh-CN"/>
        </w:rPr>
        <w:t>无社会保障基金预算支出情况。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bCs/>
          <w:kern w:val="2"/>
          <w:sz w:val="32"/>
          <w:szCs w:val="32"/>
          <w:shd w:val="clear" w:color="auto" w:fill="FFFFFF"/>
          <w:lang w:val="zh-CN" w:eastAsia="zh-CN" w:bidi="ar-SA"/>
        </w:rPr>
      </w:pPr>
      <w:r>
        <w:rPr>
          <w:rFonts w:hint="eastAsia" w:ascii="黑体" w:hAnsi="黑体" w:eastAsia="黑体" w:cs="黑体"/>
          <w:color w:val="000000"/>
          <w:sz w:val="32"/>
          <w:szCs w:val="32"/>
          <w:lang w:val="en-US" w:eastAsia="zh-CN"/>
        </w:rPr>
        <w:t>六、</w:t>
      </w:r>
      <w:r>
        <w:rPr>
          <w:rFonts w:hint="eastAsia" w:ascii="黑体" w:hAnsi="黑体" w:eastAsia="黑体" w:cs="黑体"/>
          <w:b w:val="0"/>
          <w:bCs w:val="0"/>
          <w:kern w:val="2"/>
          <w:sz w:val="32"/>
          <w:szCs w:val="32"/>
          <w:shd w:val="clear" w:color="auto" w:fill="FFFFFF"/>
          <w:lang w:val="zh-CN" w:eastAsia="zh-CN" w:bidi="ar-SA"/>
        </w:rPr>
        <w:t>部门整体支出绩效情况</w:t>
      </w:r>
      <w:r>
        <w:rPr>
          <w:rFonts w:hint="eastAsia" w:ascii="黑体" w:hAnsi="黑体" w:eastAsia="黑体" w:cs="黑体"/>
          <w:b/>
          <w:bCs/>
          <w:kern w:val="2"/>
          <w:sz w:val="32"/>
          <w:szCs w:val="32"/>
          <w:shd w:val="clear" w:color="auto" w:fill="FFFFFF"/>
          <w:lang w:val="zh-CN"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kern w:val="2"/>
          <w:sz w:val="32"/>
          <w:szCs w:val="32"/>
          <w:lang w:val="en-US" w:eastAsia="zh-CN" w:bidi="ar-SA"/>
        </w:rPr>
        <w:t>按照 202</w:t>
      </w:r>
      <w:r>
        <w:rPr>
          <w:rFonts w:hint="eastAsia" w:ascii="仿宋_GB2312" w:hAnsi="宋体" w:eastAsia="仿宋_GB2312" w:cs="Times New Roman"/>
          <w:color w:val="000000"/>
          <w:kern w:val="2"/>
          <w:sz w:val="32"/>
          <w:szCs w:val="32"/>
          <w:lang w:val="en-US" w:eastAsia="zh-CN" w:bidi="ar-SA"/>
        </w:rPr>
        <w:t>4</w:t>
      </w:r>
      <w:r>
        <w:rPr>
          <w:rFonts w:hint="default" w:ascii="仿宋_GB2312" w:hAnsi="宋体" w:eastAsia="仿宋_GB2312" w:cs="Times New Roman"/>
          <w:color w:val="000000"/>
          <w:kern w:val="2"/>
          <w:sz w:val="32"/>
          <w:szCs w:val="32"/>
          <w:lang w:val="en-US" w:eastAsia="zh-CN" w:bidi="ar-SA"/>
        </w:rPr>
        <w:t>年部门整体支出绩效自评工作要求，部门整体</w:t>
      </w:r>
      <w:r>
        <w:rPr>
          <w:rFonts w:hint="default" w:ascii="仿宋_GB2312" w:hAnsi="宋体" w:eastAsia="仿宋_GB2312" w:cs="Times New Roman"/>
          <w:color w:val="000000"/>
          <w:sz w:val="32"/>
          <w:szCs w:val="32"/>
          <w:lang w:val="en-US" w:eastAsia="zh-CN"/>
        </w:rPr>
        <w:t>支出自评得分</w:t>
      </w:r>
      <w:r>
        <w:rPr>
          <w:rFonts w:hint="eastAsia" w:ascii="仿宋_GB2312" w:hAnsi="宋体" w:eastAsia="仿宋_GB2312" w:cs="Times New Roman"/>
          <w:color w:val="000000"/>
          <w:sz w:val="32"/>
          <w:szCs w:val="32"/>
          <w:lang w:val="en-US" w:eastAsia="zh-CN"/>
        </w:rPr>
        <w:t xml:space="preserve"> 93.99 </w:t>
      </w:r>
      <w:r>
        <w:rPr>
          <w:rFonts w:hint="default" w:ascii="仿宋_GB2312" w:hAnsi="宋体" w:eastAsia="仿宋_GB2312" w:cs="Times New Roman"/>
          <w:color w:val="000000"/>
          <w:sz w:val="32"/>
          <w:szCs w:val="32"/>
          <w:lang w:val="en-US" w:eastAsia="zh-CN"/>
        </w:rPr>
        <w:t>分，评价等级为“优”。主要绩效如下：</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Style w:val="23"/>
          <w:rFonts w:hint="eastAsia" w:eastAsia="仿宋_GB2312"/>
          <w:bCs/>
          <w:color w:val="auto"/>
          <w:sz w:val="32"/>
          <w:szCs w:val="32"/>
          <w:lang w:val="en-US" w:eastAsia="zh-CN"/>
        </w:rPr>
      </w:pPr>
      <w:r>
        <w:rPr>
          <w:rStyle w:val="23"/>
          <w:rFonts w:hint="eastAsia" w:eastAsia="仿宋_GB2312"/>
          <w:bCs/>
          <w:color w:val="auto"/>
          <w:sz w:val="32"/>
          <w:szCs w:val="32"/>
          <w:lang w:val="en-US" w:eastAsia="zh-CN"/>
        </w:rPr>
        <w:t>2024年在市委市政府的坚强领导和市人大的关心指导下，我局深入贯彻《退役军人保障法》，坚持“两个服务”方针，退役军人工作在法制轨道上规范运行、成效明显。我局获评全省退役军人信访稳定工作成绩突出单位、信息宣传工作先进单位、网络正能量作品大赛优秀组织奖，市烈士纪念园被评为国家级烈士纪念设施，永州被列入拟命名的全国双拥模范城（县）名单，《永州推动退役军人就业创业与大湾区“菜篮子”产业“双向奔赴”》被部《退役军人工作信息参考》重点推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一是思政引领焕发新气象。</w:t>
      </w:r>
      <w:r>
        <w:rPr>
          <w:rFonts w:hint="eastAsia" w:ascii="仿宋_GB2312" w:hAnsi="仿宋_GB2312" w:eastAsia="仿宋_GB2312" w:cs="仿宋_GB2312"/>
          <w:sz w:val="32"/>
          <w:szCs w:val="32"/>
          <w:lang w:val="en-US" w:eastAsia="zh-CN"/>
        </w:rPr>
        <w:t>在市级以上媒体刊发优秀退役</w:t>
      </w:r>
      <w:r>
        <w:rPr>
          <w:rStyle w:val="23"/>
          <w:rFonts w:hint="eastAsia" w:eastAsia="仿宋_GB2312"/>
          <w:bCs/>
          <w:color w:val="auto"/>
          <w:sz w:val="32"/>
          <w:szCs w:val="32"/>
          <w:lang w:val="en-US" w:eastAsia="zh-CN"/>
        </w:rPr>
        <w:t>军</w:t>
      </w:r>
      <w:r>
        <w:rPr>
          <w:rFonts w:hint="eastAsia" w:ascii="仿宋_GB2312" w:hAnsi="仿宋_GB2312" w:eastAsia="仿宋_GB2312" w:cs="仿宋_GB2312"/>
          <w:sz w:val="32"/>
          <w:szCs w:val="32"/>
          <w:lang w:val="en-US" w:eastAsia="zh-CN"/>
        </w:rPr>
        <w:t>人典型事迹200余篇，</w:t>
      </w:r>
      <w:r>
        <w:rPr>
          <w:rFonts w:hint="default" w:ascii="仿宋_GB2312" w:hAnsi="仿宋_GB2312" w:eastAsia="仿宋_GB2312" w:cs="仿宋_GB2312"/>
          <w:sz w:val="32"/>
          <w:szCs w:val="32"/>
          <w:lang w:val="en-US" w:eastAsia="zh-CN"/>
        </w:rPr>
        <w:t>累计点击量超百万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推荐陈文生、蒋满</w:t>
      </w:r>
      <w:r>
        <w:rPr>
          <w:rFonts w:hint="eastAsia" w:ascii="仿宋_GB2312" w:hAnsi="仿宋_GB2312" w:eastAsia="仿宋_GB2312" w:cs="仿宋_GB2312"/>
          <w:sz w:val="32"/>
          <w:szCs w:val="32"/>
          <w:lang w:val="en-US" w:eastAsia="zh-CN"/>
        </w:rPr>
        <w:t>军</w:t>
      </w:r>
      <w:r>
        <w:rPr>
          <w:rFonts w:hint="default" w:ascii="仿宋_GB2312" w:hAnsi="仿宋_GB2312" w:eastAsia="仿宋_GB2312" w:cs="仿宋_GB2312"/>
          <w:sz w:val="32"/>
          <w:szCs w:val="32"/>
          <w:lang w:val="en-US" w:eastAsia="zh-CN"/>
        </w:rPr>
        <w:t>分获全国</w:t>
      </w:r>
      <w:r>
        <w:rPr>
          <w:rFonts w:hint="eastAsia" w:ascii="仿宋_GB2312" w:hAnsi="仿宋_GB2312" w:eastAsia="仿宋_GB2312" w:cs="仿宋_GB2312"/>
          <w:sz w:val="32"/>
          <w:szCs w:val="32"/>
          <w:lang w:val="en-US" w:eastAsia="zh-CN"/>
        </w:rPr>
        <w:t>“模范退役</w:t>
      </w:r>
      <w:r>
        <w:rPr>
          <w:rStyle w:val="23"/>
          <w:rFonts w:hint="eastAsia" w:eastAsia="仿宋_GB2312"/>
          <w:bCs/>
          <w:color w:val="auto"/>
          <w:sz w:val="32"/>
          <w:szCs w:val="32"/>
          <w:lang w:val="en-US" w:eastAsia="zh-CN"/>
        </w:rPr>
        <w:t>军</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lang w:val="en-US" w:eastAsia="zh-CN"/>
        </w:rPr>
        <w:t>“最美退役</w:t>
      </w:r>
      <w:r>
        <w:rPr>
          <w:rStyle w:val="23"/>
          <w:rFonts w:hint="eastAsia" w:eastAsia="仿宋_GB2312"/>
          <w:bCs/>
          <w:color w:val="auto"/>
          <w:sz w:val="32"/>
          <w:szCs w:val="32"/>
          <w:lang w:val="en-US" w:eastAsia="zh-CN"/>
        </w:rPr>
        <w:t>军</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全域</w:t>
      </w:r>
      <w:r>
        <w:rPr>
          <w:rFonts w:hint="eastAsia" w:ascii="仿宋_GB2312" w:hAnsi="仿宋_GB2312" w:eastAsia="仿宋_GB2312" w:cs="仿宋_GB2312"/>
          <w:sz w:val="32"/>
          <w:szCs w:val="32"/>
          <w:lang w:val="en-US" w:eastAsia="zh-CN"/>
        </w:rPr>
        <w:t>建设“</w:t>
      </w:r>
      <w:r>
        <w:rPr>
          <w:rFonts w:hint="default" w:ascii="仿宋_GB2312" w:hAnsi="仿宋_GB2312" w:eastAsia="仿宋_GB2312" w:cs="仿宋_GB2312"/>
          <w:sz w:val="32"/>
          <w:szCs w:val="32"/>
          <w:lang w:val="en-US" w:eastAsia="zh-CN"/>
        </w:rPr>
        <w:t>一村一</w:t>
      </w:r>
      <w:r>
        <w:rPr>
          <w:rFonts w:hint="eastAsia" w:ascii="仿宋_GB2312" w:hAnsi="仿宋_GB2312" w:eastAsia="仿宋_GB2312" w:cs="仿宋_GB2312"/>
          <w:sz w:val="32"/>
          <w:szCs w:val="32"/>
          <w:lang w:val="en-US" w:eastAsia="zh-CN"/>
        </w:rPr>
        <w:t>荣誉墙”</w:t>
      </w:r>
      <w:r>
        <w:rPr>
          <w:rFonts w:hint="default" w:ascii="仿宋_GB2312" w:hAnsi="仿宋_GB2312" w:eastAsia="仿宋_GB2312" w:cs="仿宋_GB2312"/>
          <w:sz w:val="32"/>
          <w:szCs w:val="32"/>
          <w:lang w:val="en-US" w:eastAsia="zh-CN"/>
        </w:rPr>
        <w:t>，</w:t>
      </w:r>
      <w:bookmarkStart w:id="4" w:name="OLE_LINK3"/>
      <w:r>
        <w:rPr>
          <w:rFonts w:hint="eastAsia" w:ascii="仿宋_GB2312" w:hAnsi="仿宋_GB2312" w:eastAsia="仿宋_GB2312" w:cs="仿宋_GB2312"/>
          <w:sz w:val="32"/>
          <w:szCs w:val="32"/>
          <w:lang w:val="en-US" w:eastAsia="zh-CN"/>
        </w:rPr>
        <w:t>彰显退役</w:t>
      </w:r>
      <w:bookmarkEnd w:id="4"/>
      <w:r>
        <w:rPr>
          <w:rStyle w:val="23"/>
          <w:rFonts w:hint="eastAsia" w:eastAsia="仿宋_GB2312"/>
          <w:bCs/>
          <w:color w:val="auto"/>
          <w:sz w:val="32"/>
          <w:szCs w:val="32"/>
          <w:lang w:val="en-US" w:eastAsia="zh-CN"/>
        </w:rPr>
        <w:t>军</w:t>
      </w:r>
      <w:r>
        <w:rPr>
          <w:rFonts w:hint="eastAsia" w:ascii="仿宋_GB2312" w:hAnsi="仿宋_GB2312" w:eastAsia="仿宋_GB2312" w:cs="仿宋_GB2312"/>
          <w:sz w:val="32"/>
          <w:szCs w:val="32"/>
          <w:lang w:val="en-US" w:eastAsia="zh-CN"/>
        </w:rPr>
        <w:t>人荣光。宣传工作有特色，</w:t>
      </w:r>
      <w:r>
        <w:rPr>
          <w:rFonts w:hint="default" w:ascii="仿宋_GB2312" w:hAnsi="仿宋_GB2312" w:eastAsia="仿宋_GB2312" w:cs="仿宋_GB2312"/>
          <w:sz w:val="32"/>
          <w:szCs w:val="32"/>
          <w:lang w:val="en-US" w:eastAsia="zh-CN"/>
        </w:rPr>
        <w:t>部宣传中心发来《感谢信》给予高度肯定。</w:t>
      </w:r>
      <w:r>
        <w:rPr>
          <w:rFonts w:hint="eastAsia" w:ascii="仿宋_GB2312" w:hAnsi="仿宋_GB2312" w:eastAsia="仿宋_GB2312" w:cs="仿宋_GB2312"/>
          <w:sz w:val="32"/>
          <w:szCs w:val="32"/>
          <w:lang w:val="en-US" w:eastAsia="zh-CN"/>
        </w:rPr>
        <w:t>大力弘扬英烈精神，开展“清明祭英烈”纪念祭扫活动，网上烈士祭扫，组织老兵红色宣讲，帮助40余名烈士找到家人。</w:t>
      </w:r>
    </w:p>
    <w:p>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楷体_GB2312" w:cs="Times New Roman"/>
          <w:b/>
          <w:bCs/>
          <w:color w:val="auto"/>
          <w:kern w:val="2"/>
          <w:sz w:val="32"/>
          <w:szCs w:val="32"/>
          <w:highlight w:val="none"/>
          <w:lang w:val="en-US" w:eastAsia="zh-CN" w:bidi="ar-SA"/>
        </w:rPr>
        <w:t>二是安置就业实现新提升</w:t>
      </w:r>
      <w:r>
        <w:rPr>
          <w:rFonts w:hint="default" w:ascii="Times New Roman" w:hAnsi="Times New Roman" w:eastAsia="楷体_GB2312" w:cs="Times New Roman"/>
          <w:b/>
          <w:bCs/>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lang w:val="en-US" w:eastAsia="zh-CN"/>
        </w:rPr>
        <w:t>完成</w:t>
      </w:r>
      <w:r>
        <w:rPr>
          <w:rFonts w:ascii="Times New Roman" w:hAnsi="Times New Roman" w:eastAsia="仿宋_GB2312" w:cs="Times New Roman"/>
          <w:color w:val="auto"/>
          <w:kern w:val="0"/>
          <w:sz w:val="32"/>
          <w:szCs w:val="32"/>
          <w:lang w:val="en-US" w:eastAsia="zh-CN" w:bidi="ar-SA"/>
        </w:rPr>
        <w:t>安置转业</w:t>
      </w:r>
      <w:r>
        <w:rPr>
          <w:rFonts w:hint="eastAsia" w:ascii="Times New Roman" w:hAnsi="Times New Roman" w:cs="Times New Roman"/>
          <w:color w:val="auto"/>
          <w:kern w:val="0"/>
          <w:sz w:val="32"/>
          <w:szCs w:val="32"/>
          <w:lang w:val="en-US" w:eastAsia="zh-CN" w:bidi="ar-SA"/>
        </w:rPr>
        <w:t>军</w:t>
      </w:r>
      <w:r>
        <w:rPr>
          <w:rFonts w:ascii="Times New Roman" w:hAnsi="Times New Roman" w:eastAsia="仿宋_GB2312" w:cs="Times New Roman"/>
          <w:color w:val="auto"/>
          <w:kern w:val="0"/>
          <w:sz w:val="32"/>
          <w:szCs w:val="32"/>
          <w:lang w:val="en-US" w:eastAsia="zh-CN" w:bidi="ar-SA"/>
        </w:rPr>
        <w:t>官</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color w:val="auto"/>
          <w:kern w:val="0"/>
          <w:sz w:val="32"/>
          <w:szCs w:val="32"/>
          <w:lang w:val="en-US" w:eastAsia="zh-CN" w:bidi="ar-SA"/>
        </w:rPr>
        <w:t>安排工作退役士兵</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color w:val="auto"/>
          <w:kern w:val="0"/>
          <w:sz w:val="32"/>
          <w:szCs w:val="32"/>
          <w:lang w:val="en-US" w:eastAsia="zh-CN" w:bidi="ar-SA"/>
        </w:rPr>
        <w:t>逐月领取退役</w:t>
      </w:r>
      <w:r>
        <w:rPr>
          <w:rFonts w:hint="eastAsia" w:ascii="Times New Roman" w:hAnsi="Times New Roman" w:cs="Times New Roman"/>
          <w:color w:val="auto"/>
          <w:kern w:val="0"/>
          <w:sz w:val="32"/>
          <w:szCs w:val="32"/>
          <w:lang w:val="en-US" w:eastAsia="zh-CN" w:bidi="ar-SA"/>
        </w:rPr>
        <w:t>军人</w:t>
      </w:r>
      <w:r>
        <w:rPr>
          <w:rFonts w:ascii="Times New Roman" w:hAnsi="Times New Roman" w:eastAsia="仿宋_GB2312" w:cs="Times New Roman"/>
          <w:color w:val="auto"/>
          <w:kern w:val="0"/>
          <w:sz w:val="32"/>
          <w:szCs w:val="32"/>
          <w:lang w:val="en-US" w:eastAsia="zh-CN" w:bidi="ar-SA"/>
        </w:rPr>
        <w:t>、</w:t>
      </w:r>
      <w:r>
        <w:rPr>
          <w:rFonts w:hint="eastAsia" w:ascii="Times New Roman" w:hAnsi="Times New Roman" w:cs="Times New Roman"/>
          <w:color w:val="auto"/>
          <w:kern w:val="0"/>
          <w:sz w:val="32"/>
          <w:szCs w:val="32"/>
          <w:lang w:val="en-US" w:eastAsia="zh-CN" w:bidi="ar-SA"/>
        </w:rPr>
        <w:t>军</w:t>
      </w:r>
      <w:r>
        <w:rPr>
          <w:rFonts w:hint="eastAsia" w:ascii="Times New Roman" w:hAnsi="Times New Roman" w:eastAsia="仿宋_GB2312" w:cs="Times New Roman"/>
          <w:color w:val="auto"/>
          <w:kern w:val="0"/>
          <w:sz w:val="32"/>
          <w:szCs w:val="32"/>
          <w:lang w:val="en-US" w:eastAsia="zh-CN" w:bidi="ar-SA"/>
        </w:rPr>
        <w:t>休人员的安置任务，</w:t>
      </w:r>
      <w:r>
        <w:rPr>
          <w:rFonts w:ascii="Times New Roman" w:hAnsi="Times New Roman" w:eastAsia="仿宋_GB2312" w:cs="Times New Roman"/>
          <w:color w:val="auto"/>
          <w:sz w:val="32"/>
          <w:szCs w:val="32"/>
        </w:rPr>
        <w:t>举</w:t>
      </w:r>
      <w:r>
        <w:rPr>
          <w:rFonts w:ascii="Times New Roman" w:hAnsi="Times New Roman" w:eastAsia="仿宋_GB2312" w:cs="Times New Roman"/>
          <w:color w:val="auto"/>
          <w:sz w:val="32"/>
          <w:szCs w:val="32"/>
          <w:lang w:val="en-US" w:eastAsia="zh-CN"/>
        </w:rPr>
        <w:t>行</w:t>
      </w:r>
      <w:r>
        <w:rPr>
          <w:rFonts w:ascii="Times New Roman" w:hAnsi="Times New Roman" w:eastAsia="仿宋_GB2312" w:cs="Times New Roman"/>
          <w:color w:val="auto"/>
          <w:sz w:val="32"/>
          <w:szCs w:val="32"/>
        </w:rPr>
        <w:t>招聘会</w:t>
      </w:r>
      <w:r>
        <w:rPr>
          <w:rFonts w:ascii="Times New Roman" w:hAnsi="Times New Roman" w:eastAsia="仿宋_GB2312" w:cs="Times New Roman"/>
          <w:color w:val="auto"/>
          <w:sz w:val="32"/>
          <w:szCs w:val="32"/>
          <w:lang w:val="en-US" w:eastAsia="zh-CN"/>
        </w:rPr>
        <w:t>20余</w:t>
      </w:r>
      <w:r>
        <w:rPr>
          <w:rFonts w:ascii="Times New Roman" w:hAnsi="Times New Roman" w:eastAsia="仿宋_GB2312" w:cs="Times New Roman"/>
          <w:color w:val="auto"/>
          <w:sz w:val="32"/>
          <w:szCs w:val="32"/>
        </w:rPr>
        <w:t>场</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val="en-US" w:eastAsia="zh-CN"/>
        </w:rPr>
        <w:t>组织适应性培训、技能培训</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lang w:val="en-US" w:eastAsia="zh-CN"/>
        </w:rPr>
        <w:t>开展</w:t>
      </w:r>
      <w:r>
        <w:rPr>
          <w:rFonts w:hint="eastAsia" w:ascii="Times New Roman" w:hAnsi="Times New Roman" w:eastAsia="仿宋_GB2312" w:cs="Times New Roman"/>
          <w:color w:val="auto"/>
          <w:sz w:val="32"/>
          <w:szCs w:val="32"/>
          <w:lang w:val="en-US" w:eastAsia="zh-CN"/>
        </w:rPr>
        <w:t>退役</w:t>
      </w:r>
      <w:r>
        <w:rPr>
          <w:rStyle w:val="23"/>
          <w:rFonts w:hint="eastAsia" w:eastAsia="仿宋_GB2312"/>
          <w:bCs/>
          <w:color w:val="auto"/>
          <w:sz w:val="32"/>
          <w:szCs w:val="32"/>
          <w:lang w:val="en-US" w:eastAsia="zh-CN"/>
        </w:rPr>
        <w:t>军</w:t>
      </w:r>
      <w:r>
        <w:rPr>
          <w:rFonts w:hint="eastAsia" w:ascii="Times New Roman" w:hAnsi="Times New Roman" w:cs="Times New Roman"/>
          <w:color w:val="auto"/>
          <w:sz w:val="32"/>
          <w:szCs w:val="32"/>
          <w:lang w:val="en-US" w:eastAsia="zh-CN"/>
        </w:rPr>
        <w:t>人</w:t>
      </w:r>
      <w:r>
        <w:rPr>
          <w:rFonts w:hint="eastAsia" w:ascii="仿宋_GB2312" w:hAnsi="仿宋_GB2312" w:eastAsia="仿宋_GB2312" w:cs="仿宋_GB2312"/>
          <w:color w:val="auto"/>
          <w:sz w:val="32"/>
          <w:szCs w:val="32"/>
          <w:lang w:val="en-US" w:eastAsia="zh-CN"/>
        </w:rPr>
        <w:t>“个体工商服务月”</w:t>
      </w:r>
      <w:r>
        <w:rPr>
          <w:rFonts w:hint="eastAsia" w:ascii="Times New Roman" w:hAnsi="Times New Roman" w:eastAsia="仿宋_GB2312" w:cs="Times New Roman"/>
          <w:color w:val="auto"/>
          <w:sz w:val="32"/>
          <w:szCs w:val="32"/>
          <w:lang w:val="en-US" w:eastAsia="zh-CN"/>
        </w:rPr>
        <w:t>活动</w:t>
      </w:r>
      <w:r>
        <w:rPr>
          <w:rFonts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sz w:val="32"/>
          <w:szCs w:val="32"/>
          <w:lang w:val="en-US" w:eastAsia="zh-CN"/>
        </w:rPr>
        <w:t>为退役</w:t>
      </w:r>
      <w:r>
        <w:rPr>
          <w:rStyle w:val="23"/>
          <w:rFonts w:hint="eastAsia" w:eastAsia="仿宋_GB2312"/>
          <w:bCs/>
          <w:color w:val="auto"/>
          <w:sz w:val="32"/>
          <w:szCs w:val="32"/>
          <w:lang w:val="en-US" w:eastAsia="zh-CN"/>
        </w:rPr>
        <w:t>军</w:t>
      </w:r>
      <w:r>
        <w:rPr>
          <w:rFonts w:hint="eastAsia"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提供创业贷款，减免</w:t>
      </w:r>
      <w:r>
        <w:rPr>
          <w:rFonts w:hint="eastAsia" w:ascii="Times New Roman" w:hAnsi="Times New Roman" w:cs="Times New Roman"/>
          <w:color w:val="auto"/>
          <w:sz w:val="32"/>
          <w:szCs w:val="32"/>
          <w:lang w:val="en-US" w:eastAsia="zh-CN"/>
        </w:rPr>
        <w:t>军</w:t>
      </w:r>
      <w:r>
        <w:rPr>
          <w:rFonts w:hint="eastAsia" w:ascii="Times New Roman" w:hAnsi="Times New Roman" w:eastAsia="仿宋_GB2312" w:cs="Times New Roman"/>
          <w:color w:val="auto"/>
          <w:sz w:val="32"/>
          <w:szCs w:val="32"/>
          <w:lang w:val="en-US" w:eastAsia="zh-CN"/>
        </w:rPr>
        <w:t>创企业税收</w:t>
      </w:r>
      <w:r>
        <w:rPr>
          <w:rFonts w:hint="eastAsia" w:ascii="Times New Roman" w:hAnsi="Times New Roman" w:eastAsia="仿宋_GB2312" w:cs="Times New Roman"/>
          <w:color w:val="auto"/>
          <w:kern w:val="0"/>
          <w:sz w:val="32"/>
          <w:szCs w:val="32"/>
          <w:lang w:val="en-US" w:eastAsia="zh-CN" w:bidi="ar-SA"/>
        </w:rPr>
        <w:t>。</w:t>
      </w:r>
      <w:r>
        <w:rPr>
          <w:rFonts w:ascii="Times New Roman" w:hAnsi="Times New Roman" w:eastAsia="仿宋_GB2312" w:cs="Times New Roman"/>
          <w:color w:val="auto"/>
          <w:kern w:val="2"/>
          <w:sz w:val="32"/>
          <w:szCs w:val="32"/>
          <w:lang w:val="en-US" w:eastAsia="zh-CN"/>
        </w:rPr>
        <w:t>加强与</w:t>
      </w:r>
      <w:r>
        <w:rPr>
          <w:rFonts w:hint="eastAsia" w:ascii="Times New Roman" w:hAnsi="Times New Roman" w:cs="Times New Roman"/>
          <w:color w:val="auto"/>
          <w:kern w:val="2"/>
          <w:sz w:val="32"/>
          <w:szCs w:val="32"/>
          <w:lang w:val="en-US" w:eastAsia="zh-CN"/>
        </w:rPr>
        <w:t>军</w:t>
      </w:r>
      <w:r>
        <w:rPr>
          <w:rFonts w:hint="eastAsia" w:ascii="Times New Roman" w:hAnsi="Times New Roman" w:eastAsia="仿宋_GB2312" w:cs="Times New Roman"/>
          <w:color w:val="auto"/>
          <w:kern w:val="2"/>
          <w:sz w:val="32"/>
          <w:szCs w:val="32"/>
          <w:lang w:val="en-US" w:eastAsia="zh-CN"/>
        </w:rPr>
        <w:t>创</w:t>
      </w:r>
      <w:r>
        <w:rPr>
          <w:rFonts w:ascii="Times New Roman" w:hAnsi="Times New Roman" w:eastAsia="仿宋_GB2312" w:cs="Times New Roman"/>
          <w:color w:val="auto"/>
          <w:kern w:val="2"/>
          <w:sz w:val="32"/>
          <w:szCs w:val="32"/>
          <w:lang w:val="en-US" w:eastAsia="zh-CN"/>
        </w:rPr>
        <w:t>企业合</w:t>
      </w:r>
      <w:r>
        <w:rPr>
          <w:rFonts w:ascii="Times New Roman" w:hAnsi="Times New Roman" w:eastAsia="仿宋_GB2312" w:cs="Times New Roman"/>
          <w:color w:val="auto"/>
          <w:kern w:val="0"/>
          <w:sz w:val="32"/>
          <w:szCs w:val="32"/>
          <w:lang w:val="en-US" w:eastAsia="zh-CN" w:bidi="ar-SA"/>
        </w:rPr>
        <w:t>作，</w:t>
      </w:r>
      <w:r>
        <w:rPr>
          <w:rFonts w:hint="eastAsia" w:ascii="Times New Roman" w:hAnsi="Times New Roman" w:eastAsia="仿宋_GB2312" w:cs="Times New Roman"/>
          <w:color w:val="auto"/>
          <w:kern w:val="0"/>
          <w:sz w:val="32"/>
          <w:szCs w:val="32"/>
          <w:lang w:val="en-US" w:eastAsia="zh-CN" w:bidi="ar-SA"/>
        </w:rPr>
        <w:t>136</w:t>
      </w:r>
      <w:r>
        <w:rPr>
          <w:rFonts w:ascii="Times New Roman" w:hAnsi="Times New Roman" w:eastAsia="仿宋_GB2312" w:cs="Times New Roman"/>
          <w:color w:val="auto"/>
          <w:kern w:val="0"/>
          <w:sz w:val="32"/>
          <w:szCs w:val="32"/>
          <w:lang w:val="en-US" w:eastAsia="zh-CN" w:bidi="ar-SA"/>
        </w:rPr>
        <w:t>家签约企业承诺优先录用退役</w:t>
      </w:r>
      <w:r>
        <w:rPr>
          <w:rStyle w:val="23"/>
          <w:rFonts w:hint="eastAsia" w:eastAsia="仿宋_GB2312"/>
          <w:bCs/>
          <w:color w:val="auto"/>
          <w:sz w:val="32"/>
          <w:szCs w:val="32"/>
          <w:lang w:val="en-US" w:eastAsia="zh-CN"/>
        </w:rPr>
        <w:t>军</w:t>
      </w:r>
      <w:r>
        <w:rPr>
          <w:rFonts w:hint="eastAsia" w:ascii="Times New Roman" w:hAnsi="Times New Roman" w:cs="Times New Roman"/>
          <w:color w:val="auto"/>
          <w:kern w:val="0"/>
          <w:sz w:val="32"/>
          <w:szCs w:val="32"/>
          <w:lang w:val="en-US" w:eastAsia="zh-CN" w:bidi="ar-SA"/>
        </w:rPr>
        <w:t>人</w:t>
      </w:r>
      <w:r>
        <w:rPr>
          <w:rFonts w:ascii="Times New Roman" w:hAnsi="Times New Roman" w:eastAsia="仿宋_GB2312" w:cs="Times New Roman"/>
          <w:color w:val="auto"/>
          <w:kern w:val="0"/>
          <w:sz w:val="32"/>
          <w:szCs w:val="32"/>
          <w:lang w:val="en-US" w:eastAsia="zh-CN" w:bidi="ar-SA"/>
        </w:rPr>
        <w:t>、不设试用期。</w:t>
      </w:r>
      <w:r>
        <w:rPr>
          <w:rFonts w:hint="eastAsia" w:ascii="Times New Roman" w:hAnsi="Times New Roman" w:cs="Times New Roman"/>
          <w:color w:val="auto"/>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5" w:lineRule="exact"/>
        <w:ind w:leftChars="0" w:firstLine="640" w:firstLineChars="200"/>
        <w:jc w:val="both"/>
        <w:textAlignment w:val="auto"/>
        <w:rPr>
          <w:rFonts w:hint="default" w:ascii="仿宋_GB2312" w:hAnsi="仿宋_GB2312" w:eastAsia="仿宋_GB2312" w:cs="仿宋_GB2312"/>
          <w:sz w:val="32"/>
          <w:szCs w:val="32"/>
          <w:lang w:val="en-US" w:eastAsia="zh-CN"/>
        </w:rPr>
      </w:pPr>
      <w:bookmarkStart w:id="5" w:name="OLE_LINK15"/>
      <w:r>
        <w:rPr>
          <w:rFonts w:hint="eastAsia" w:ascii="Times New Roman" w:hAnsi="Times New Roman" w:eastAsia="楷体_GB2312" w:cs="Times New Roman"/>
          <w:b/>
          <w:bCs/>
          <w:color w:val="auto"/>
          <w:kern w:val="2"/>
          <w:sz w:val="32"/>
          <w:szCs w:val="32"/>
          <w:highlight w:val="none"/>
          <w:lang w:val="en-US" w:eastAsia="zh-CN" w:bidi="ar-SA"/>
        </w:rPr>
        <w:t>三是拥军优属结出新硕果</w:t>
      </w:r>
      <w:r>
        <w:rPr>
          <w:rFonts w:hint="default" w:ascii="Times New Roman" w:hAnsi="Times New Roman" w:eastAsia="楷体_GB2312" w:cs="Times New Roman"/>
          <w:b/>
          <w:bCs/>
          <w:color w:val="auto"/>
          <w:kern w:val="2"/>
          <w:sz w:val="32"/>
          <w:szCs w:val="32"/>
          <w:highlight w:val="none"/>
          <w:lang w:val="en-US" w:eastAsia="zh-CN" w:bidi="ar-SA"/>
        </w:rPr>
        <w:t>。</w:t>
      </w:r>
      <w:bookmarkEnd w:id="5"/>
      <w:r>
        <w:rPr>
          <w:rFonts w:hint="default" w:ascii="仿宋_GB2312" w:hAnsi="仿宋_GB2312" w:eastAsia="仿宋_GB2312" w:cs="仿宋_GB2312"/>
          <w:sz w:val="32"/>
          <w:szCs w:val="32"/>
          <w:lang w:val="en-US" w:eastAsia="zh-CN"/>
        </w:rPr>
        <w:t>组织开</w:t>
      </w:r>
      <w:r>
        <w:rPr>
          <w:rFonts w:hint="eastAsia" w:ascii="仿宋_GB2312" w:hAnsi="仿宋_GB2312" w:eastAsia="仿宋_GB2312" w:cs="仿宋_GB2312"/>
          <w:sz w:val="32"/>
          <w:szCs w:val="32"/>
          <w:lang w:val="en-US" w:eastAsia="zh-CN"/>
        </w:rPr>
        <w:t>展“走</w:t>
      </w:r>
      <w:r>
        <w:rPr>
          <w:rFonts w:hint="default" w:ascii="仿宋_GB2312" w:hAnsi="仿宋_GB2312" w:eastAsia="仿宋_GB2312" w:cs="仿宋_GB2312"/>
          <w:sz w:val="32"/>
          <w:szCs w:val="32"/>
          <w:lang w:val="en-US" w:eastAsia="zh-CN"/>
        </w:rPr>
        <w:t>边防、联基层、暖兵</w:t>
      </w:r>
      <w:r>
        <w:rPr>
          <w:rFonts w:hint="eastAsia" w:ascii="仿宋_GB2312" w:hAnsi="仿宋_GB2312" w:eastAsia="仿宋_GB2312" w:cs="仿宋_GB2312"/>
          <w:sz w:val="32"/>
          <w:szCs w:val="32"/>
          <w:lang w:val="en-US" w:eastAsia="zh-CN"/>
        </w:rPr>
        <w:t>心”活</w:t>
      </w:r>
      <w:r>
        <w:rPr>
          <w:rFonts w:hint="default" w:ascii="仿宋_GB2312" w:hAnsi="仿宋_GB2312" w:eastAsia="仿宋_GB2312" w:cs="仿宋_GB2312"/>
          <w:sz w:val="32"/>
          <w:szCs w:val="32"/>
          <w:lang w:val="en-US" w:eastAsia="zh-CN"/>
        </w:rPr>
        <w:t>动，慰问海</w:t>
      </w:r>
      <w:r>
        <w:rPr>
          <w:rFonts w:hint="eastAsia" w:ascii="仿宋_GB2312" w:hAnsi="仿宋_GB2312" w:eastAsia="仿宋_GB2312" w:cs="仿宋_GB2312"/>
          <w:sz w:val="32"/>
          <w:szCs w:val="32"/>
          <w:lang w:val="en-US" w:eastAsia="zh-CN"/>
        </w:rPr>
        <w:t>军“永州舰”</w:t>
      </w:r>
      <w:r>
        <w:rPr>
          <w:rFonts w:hint="default" w:ascii="仿宋_GB2312" w:hAnsi="仿宋_GB2312" w:eastAsia="仿宋_GB2312" w:cs="仿宋_GB2312"/>
          <w:sz w:val="32"/>
          <w:szCs w:val="32"/>
          <w:lang w:val="en-US" w:eastAsia="zh-CN"/>
        </w:rPr>
        <w:t>官兵、永州籍新兵</w:t>
      </w:r>
      <w:r>
        <w:rPr>
          <w:rFonts w:hint="eastAsia" w:ascii="仿宋_GB2312" w:hAnsi="仿宋_GB2312" w:eastAsia="仿宋_GB2312" w:cs="仿宋_GB2312"/>
          <w:sz w:val="32"/>
          <w:szCs w:val="32"/>
          <w:lang w:val="en-US" w:eastAsia="zh-CN"/>
        </w:rPr>
        <w:t>。全市</w:t>
      </w:r>
      <w:r>
        <w:rPr>
          <w:rFonts w:hint="default" w:ascii="仿宋_GB2312" w:hAnsi="仿宋_GB2312" w:eastAsia="仿宋_GB2312" w:cs="仿宋_GB2312"/>
          <w:sz w:val="32"/>
          <w:szCs w:val="32"/>
          <w:lang w:val="en-US" w:eastAsia="zh-CN"/>
        </w:rPr>
        <w:t>走</w:t>
      </w:r>
      <w:r>
        <w:rPr>
          <w:rFonts w:hint="eastAsia" w:ascii="仿宋_GB2312" w:hAnsi="仿宋_GB2312" w:eastAsia="仿宋_GB2312" w:cs="仿宋_GB2312"/>
          <w:sz w:val="32"/>
          <w:szCs w:val="32"/>
          <w:lang w:val="en-US" w:eastAsia="zh-CN"/>
        </w:rPr>
        <w:t>访</w:t>
      </w:r>
      <w:r>
        <w:rPr>
          <w:rFonts w:hint="default" w:ascii="仿宋_GB2312" w:hAnsi="仿宋_GB2312" w:eastAsia="仿宋_GB2312" w:cs="仿宋_GB2312"/>
          <w:sz w:val="32"/>
          <w:szCs w:val="32"/>
          <w:lang w:val="en-US" w:eastAsia="zh-CN"/>
        </w:rPr>
        <w:t>驻永部队</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重点优抚对象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送立功喜报</w:t>
      </w:r>
      <w:r>
        <w:rPr>
          <w:rFonts w:hint="eastAsia" w:ascii="仿宋_GB2312" w:hAnsi="仿宋_GB2312" w:eastAsia="仿宋_GB2312" w:cs="仿宋_GB2312"/>
          <w:sz w:val="32"/>
          <w:szCs w:val="32"/>
          <w:lang w:val="en-US" w:eastAsia="zh-CN"/>
        </w:rPr>
        <w:t>。市优抚医院携手市中医院共建“医联体”，全面更新优抚医疗优待目录清单，优惠力度居全国前列。开展“解三难”“情暖老兵”等</w:t>
      </w:r>
      <w:r>
        <w:rPr>
          <w:rFonts w:hint="default" w:ascii="仿宋_GB2312" w:hAnsi="仿宋_GB2312" w:eastAsia="仿宋_GB2312" w:cs="仿宋_GB2312"/>
          <w:sz w:val="32"/>
          <w:szCs w:val="32"/>
          <w:lang w:val="en-US" w:eastAsia="zh-CN"/>
        </w:rPr>
        <w:t>系列活动，</w:t>
      </w: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优抚对象解决住房、医疗、生活难题</w:t>
      </w:r>
      <w:r>
        <w:rPr>
          <w:rFonts w:hint="eastAsia" w:ascii="仿宋_GB2312" w:hAnsi="仿宋_GB2312" w:eastAsia="仿宋_GB2312" w:cs="仿宋_GB2312"/>
          <w:sz w:val="32"/>
          <w:szCs w:val="32"/>
          <w:lang w:val="en-US" w:eastAsia="zh-CN"/>
        </w:rPr>
        <w:t>，医疗巡诊、送医送药活动。圆满完成军供保障任务，市军供站获全省军供野外炊事技能竞赛二等奖。</w:t>
      </w:r>
    </w:p>
    <w:p>
      <w:pPr>
        <w:pStyle w:val="25"/>
        <w:rPr>
          <w:rFonts w:hint="eastAsia"/>
        </w:rPr>
      </w:pPr>
      <w:bookmarkStart w:id="6" w:name="OLE_LINK17"/>
      <w:r>
        <w:rPr>
          <w:rFonts w:hint="eastAsia" w:ascii="Times New Roman" w:hAnsi="Times New Roman" w:eastAsia="楷体_GB2312" w:cs="Times New Roman"/>
          <w:b/>
          <w:bCs/>
          <w:color w:val="auto"/>
          <w:kern w:val="2"/>
          <w:sz w:val="32"/>
          <w:szCs w:val="32"/>
          <w:highlight w:val="none"/>
          <w:lang w:val="en-US" w:eastAsia="zh-CN" w:bidi="ar-SA"/>
        </w:rPr>
        <w:t>四是权益维护</w:t>
      </w:r>
      <w:bookmarkEnd w:id="6"/>
      <w:r>
        <w:rPr>
          <w:rFonts w:hint="eastAsia" w:ascii="Times New Roman" w:hAnsi="Times New Roman" w:eastAsia="楷体_GB2312" w:cs="Times New Roman"/>
          <w:b/>
          <w:bCs/>
          <w:color w:val="auto"/>
          <w:kern w:val="2"/>
          <w:sz w:val="32"/>
          <w:szCs w:val="32"/>
          <w:highlight w:val="none"/>
          <w:lang w:val="en-US" w:eastAsia="zh-CN" w:bidi="ar-SA"/>
        </w:rPr>
        <w:t>取得新成效</w:t>
      </w:r>
      <w:r>
        <w:rPr>
          <w:rFonts w:hint="default" w:ascii="Times New Roman" w:hAnsi="Times New Roman" w:eastAsia="楷体_GB2312" w:cs="Times New Roman"/>
          <w:b/>
          <w:bCs/>
          <w:color w:val="auto"/>
          <w:kern w:val="2"/>
          <w:sz w:val="32"/>
          <w:szCs w:val="32"/>
          <w:highlight w:val="none"/>
          <w:lang w:val="en-US" w:eastAsia="zh-CN" w:bidi="ar-SA"/>
        </w:rPr>
        <w:t>。</w:t>
      </w:r>
      <w:r>
        <w:rPr>
          <w:rFonts w:hint="default" w:ascii="仿宋_GB2312" w:hAnsi="仿宋_GB2312" w:eastAsia="仿宋_GB2312" w:cs="仿宋_GB2312"/>
          <w:sz w:val="32"/>
          <w:szCs w:val="32"/>
          <w:lang w:val="en-US" w:eastAsia="zh-CN"/>
        </w:rPr>
        <w:t>制定重大风险防控工作方案，</w:t>
      </w:r>
      <w:r>
        <w:rPr>
          <w:rFonts w:hint="eastAsia" w:ascii="仿宋_GB2312" w:hAnsi="仿宋_GB2312" w:eastAsia="仿宋_GB2312" w:cs="仿宋_GB2312"/>
          <w:sz w:val="32"/>
          <w:szCs w:val="32"/>
          <w:lang w:val="en-US" w:eastAsia="zh-CN"/>
        </w:rPr>
        <w:t>建立</w:t>
      </w:r>
      <w:bookmarkStart w:id="7" w:name="OLE_LINK19"/>
      <w:r>
        <w:rPr>
          <w:rFonts w:hint="eastAsia" w:ascii="仿宋_GB2312" w:hAnsi="仿宋_GB2312" w:eastAsia="仿宋_GB2312" w:cs="仿宋_GB2312"/>
          <w:sz w:val="32"/>
          <w:szCs w:val="32"/>
          <w:lang w:val="en-US" w:eastAsia="zh-CN"/>
        </w:rPr>
        <w:t>网评员队伍</w:t>
      </w:r>
      <w:bookmarkEnd w:id="7"/>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妥善处置各类预警</w:t>
      </w:r>
      <w:r>
        <w:rPr>
          <w:rFonts w:hint="eastAsia" w:ascii="仿宋_GB2312" w:hAnsi="仿宋_GB2312" w:eastAsia="仿宋_GB2312" w:cs="仿宋_GB2312"/>
          <w:sz w:val="32"/>
          <w:szCs w:val="32"/>
          <w:lang w:val="en-US" w:eastAsia="zh-CN"/>
        </w:rPr>
        <w:t>。建立军地司法协作共建机制，推行法律顾问“定期坐班便民化、供需结合精准化”工作模式。</w:t>
      </w:r>
    </w:p>
    <w:p>
      <w:pPr>
        <w:pStyle w:val="5"/>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en-US" w:eastAsia="zh-CN" w:bidi="ar-SA"/>
        </w:rPr>
      </w:pPr>
      <w:r>
        <w:rPr>
          <w:rFonts w:hint="eastAsia" w:ascii="Arial Narrow" w:hAnsi="Arial Narrow" w:eastAsia="黑体" w:cs="Times New Roman"/>
          <w:b w:val="0"/>
          <w:bCs w:val="0"/>
          <w:kern w:val="2"/>
          <w:sz w:val="32"/>
          <w:szCs w:val="32"/>
          <w:shd w:val="clear" w:color="auto" w:fill="FFFFFF"/>
          <w:lang w:val="en-US" w:eastAsia="zh-CN" w:bidi="ar-SA"/>
        </w:rPr>
        <w:t>七、存在的主要问题及分析原因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2024年年中预算调整较多，主要原因是年中增加中央、省转移支付的退役军人事务专项资金和增加社会保障和就业支出导致的</w:t>
      </w:r>
      <w:r>
        <w:rPr>
          <w:rFonts w:hint="default" w:ascii="仿宋_GB2312" w:hAnsi="宋体"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80" w:lineRule="exact"/>
        <w:ind w:leftChars="200" w:firstLine="320" w:firstLineChars="100"/>
        <w:textAlignment w:val="auto"/>
        <w:rPr>
          <w:rFonts w:hint="eastAsia" w:ascii="Arial Narrow" w:hAnsi="Arial Narrow" w:eastAsia="黑体" w:cs="Times New Roman"/>
          <w:b w:val="0"/>
          <w:bCs w:val="0"/>
          <w:kern w:val="2"/>
          <w:sz w:val="32"/>
          <w:szCs w:val="32"/>
          <w:shd w:val="clear" w:color="auto" w:fill="FFFFFF"/>
          <w:lang w:val="en-US" w:eastAsia="zh-CN" w:bidi="ar-SA"/>
        </w:rPr>
      </w:pPr>
      <w:r>
        <w:rPr>
          <w:rFonts w:hint="eastAsia" w:ascii="Arial Narrow" w:hAnsi="Arial Narrow" w:eastAsia="黑体" w:cs="Times New Roman"/>
          <w:b w:val="0"/>
          <w:bCs w:val="0"/>
          <w:kern w:val="2"/>
          <w:sz w:val="32"/>
          <w:szCs w:val="32"/>
          <w:shd w:val="clear" w:color="auto" w:fill="FFFFFF"/>
          <w:lang w:val="en-US" w:eastAsia="zh-CN" w:bidi="ar-SA"/>
        </w:rPr>
        <w:t>八、下一步改进措施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b/>
          <w:bCs/>
          <w:color w:val="000000"/>
          <w:sz w:val="32"/>
          <w:szCs w:val="32"/>
          <w:lang w:val="en-US" w:eastAsia="zh-CN"/>
        </w:rPr>
      </w:pPr>
      <w:r>
        <w:rPr>
          <w:rFonts w:hint="eastAsia" w:ascii="仿宋_GB2312" w:hAnsi="宋体" w:eastAsia="仿宋_GB2312" w:cs="Times New Roman"/>
          <w:color w:val="000000"/>
          <w:sz w:val="32"/>
          <w:szCs w:val="32"/>
          <w:lang w:val="en-US" w:eastAsia="zh-CN"/>
        </w:rPr>
        <w:t>在后</w:t>
      </w:r>
      <w:r>
        <w:rPr>
          <w:rFonts w:hint="default" w:ascii="仿宋_GB2312" w:hAnsi="宋体" w:eastAsia="仿宋_GB2312" w:cs="Times New Roman"/>
          <w:color w:val="000000"/>
          <w:sz w:val="32"/>
          <w:szCs w:val="32"/>
          <w:lang w:val="en-US" w:eastAsia="zh-CN"/>
        </w:rPr>
        <w:t>续</w:t>
      </w:r>
      <w:r>
        <w:rPr>
          <w:rFonts w:hint="eastAsia" w:ascii="仿宋_GB2312" w:hAnsi="宋体" w:eastAsia="仿宋_GB2312" w:cs="Times New Roman"/>
          <w:color w:val="000000"/>
          <w:sz w:val="32"/>
          <w:szCs w:val="32"/>
          <w:lang w:val="en-US" w:eastAsia="zh-CN"/>
        </w:rPr>
        <w:t>年度</w:t>
      </w:r>
      <w:r>
        <w:rPr>
          <w:rFonts w:hint="default" w:ascii="仿宋_GB2312" w:hAnsi="宋体" w:eastAsia="仿宋_GB2312" w:cs="Times New Roman"/>
          <w:color w:val="000000"/>
          <w:sz w:val="32"/>
          <w:szCs w:val="32"/>
          <w:lang w:val="en-US" w:eastAsia="zh-CN"/>
        </w:rPr>
        <w:t>编制预算</w:t>
      </w:r>
      <w:r>
        <w:rPr>
          <w:rFonts w:hint="eastAsia" w:ascii="仿宋_GB2312" w:hAnsi="宋体" w:eastAsia="仿宋_GB2312" w:cs="Times New Roman"/>
          <w:color w:val="000000"/>
          <w:sz w:val="32"/>
          <w:szCs w:val="32"/>
          <w:lang w:val="en-US" w:eastAsia="zh-CN"/>
        </w:rPr>
        <w:t>时</w:t>
      </w:r>
      <w:r>
        <w:rPr>
          <w:rFonts w:hint="default" w:ascii="仿宋_GB2312" w:hAnsi="宋体" w:eastAsia="仿宋_GB2312" w:cs="Times New Roman"/>
          <w:color w:val="000000"/>
          <w:sz w:val="32"/>
          <w:szCs w:val="32"/>
          <w:lang w:val="en-US" w:eastAsia="zh-CN"/>
        </w:rPr>
        <w:t>，我</w:t>
      </w:r>
      <w:r>
        <w:rPr>
          <w:rFonts w:hint="eastAsia" w:ascii="仿宋_GB2312" w:hAnsi="宋体" w:eastAsia="仿宋_GB2312" w:cs="Times New Roman"/>
          <w:color w:val="000000"/>
          <w:sz w:val="32"/>
          <w:szCs w:val="32"/>
          <w:lang w:val="en-US" w:eastAsia="zh-CN"/>
        </w:rPr>
        <w:t>局</w:t>
      </w:r>
      <w:r>
        <w:rPr>
          <w:rFonts w:hint="default" w:ascii="仿宋_GB2312" w:hAnsi="宋体" w:eastAsia="仿宋_GB2312" w:cs="Times New Roman"/>
          <w:color w:val="000000"/>
          <w:sz w:val="32"/>
          <w:szCs w:val="32"/>
          <w:lang w:val="en-US" w:eastAsia="zh-CN"/>
        </w:rPr>
        <w:t>将与财政</w:t>
      </w:r>
      <w:r>
        <w:rPr>
          <w:rFonts w:hint="eastAsia" w:ascii="仿宋_GB2312" w:hAnsi="宋体" w:eastAsia="仿宋_GB2312" w:cs="Times New Roman"/>
          <w:color w:val="000000"/>
          <w:sz w:val="32"/>
          <w:szCs w:val="32"/>
          <w:lang w:val="en-US" w:eastAsia="zh-CN"/>
        </w:rPr>
        <w:t>部门做好沟通</w:t>
      </w:r>
      <w:r>
        <w:rPr>
          <w:rFonts w:hint="default" w:ascii="仿宋_GB2312" w:hAnsi="宋体" w:eastAsia="仿宋_GB2312" w:cs="Times New Roman"/>
          <w:color w:val="000000"/>
          <w:sz w:val="32"/>
          <w:szCs w:val="32"/>
          <w:lang w:val="en-US" w:eastAsia="zh-CN"/>
        </w:rPr>
        <w:t>对接，尽量将年中可确定</w:t>
      </w:r>
      <w:r>
        <w:rPr>
          <w:rFonts w:hint="eastAsia" w:ascii="仿宋_GB2312" w:hAnsi="宋体" w:eastAsia="仿宋_GB2312" w:cs="Times New Roman"/>
          <w:color w:val="000000"/>
          <w:sz w:val="32"/>
          <w:szCs w:val="32"/>
          <w:lang w:val="en-US" w:eastAsia="zh-CN"/>
        </w:rPr>
        <w:t>的</w:t>
      </w:r>
      <w:r>
        <w:rPr>
          <w:rFonts w:hint="default" w:ascii="仿宋_GB2312" w:hAnsi="宋体" w:eastAsia="仿宋_GB2312" w:cs="Times New Roman"/>
          <w:color w:val="000000"/>
          <w:sz w:val="32"/>
          <w:szCs w:val="32"/>
          <w:lang w:val="en-US" w:eastAsia="zh-CN"/>
        </w:rPr>
        <w:t>部分编入</w:t>
      </w:r>
      <w:r>
        <w:rPr>
          <w:rFonts w:hint="eastAsia" w:ascii="仿宋_GB2312" w:hAnsi="宋体" w:eastAsia="仿宋_GB2312" w:cs="Times New Roman"/>
          <w:color w:val="000000"/>
          <w:sz w:val="32"/>
          <w:szCs w:val="32"/>
          <w:lang w:val="en-US" w:eastAsia="zh-CN"/>
        </w:rPr>
        <w:t>年初</w:t>
      </w:r>
      <w:r>
        <w:rPr>
          <w:rFonts w:hint="default" w:ascii="仿宋_GB2312" w:hAnsi="宋体" w:eastAsia="仿宋_GB2312" w:cs="Times New Roman"/>
          <w:color w:val="000000"/>
          <w:sz w:val="32"/>
          <w:szCs w:val="32"/>
          <w:lang w:val="en-US" w:eastAsia="zh-CN"/>
        </w:rPr>
        <w:t>预算，减少年中</w:t>
      </w:r>
      <w:r>
        <w:rPr>
          <w:rFonts w:hint="eastAsia" w:ascii="仿宋_GB2312" w:hAnsi="宋体" w:eastAsia="仿宋_GB2312" w:cs="Times New Roman"/>
          <w:color w:val="000000"/>
          <w:sz w:val="32"/>
          <w:szCs w:val="32"/>
          <w:lang w:val="en-US" w:eastAsia="zh-CN"/>
        </w:rPr>
        <w:t>调整</w:t>
      </w:r>
      <w:r>
        <w:rPr>
          <w:rFonts w:hint="default" w:ascii="仿宋_GB2312" w:hAnsi="宋体" w:eastAsia="仿宋_GB2312" w:cs="Times New Roman"/>
          <w:color w:val="000000"/>
          <w:sz w:val="32"/>
          <w:szCs w:val="32"/>
          <w:lang w:val="en-US" w:eastAsia="zh-CN"/>
        </w:rPr>
        <w:t>，做到预算编制更加科学。</w:t>
      </w:r>
      <w:r>
        <w:rPr>
          <w:rFonts w:hint="eastAsia" w:ascii="仿宋_GB2312" w:hAnsi="宋体" w:eastAsia="仿宋_GB2312" w:cs="Times New Roman"/>
          <w:color w:val="000000"/>
          <w:sz w:val="32"/>
          <w:szCs w:val="32"/>
          <w:lang w:val="en-US" w:eastAsia="zh-CN"/>
        </w:rPr>
        <w:t>同时</w:t>
      </w:r>
      <w:r>
        <w:rPr>
          <w:rFonts w:hint="default" w:ascii="仿宋_GB2312" w:hAnsi="宋体" w:eastAsia="仿宋_GB2312" w:cs="Times New Roman"/>
          <w:color w:val="000000"/>
          <w:sz w:val="32"/>
          <w:szCs w:val="32"/>
          <w:lang w:val="en-US" w:eastAsia="zh-CN"/>
        </w:rPr>
        <w:t>严格按照专项资金使用办法的规定和规范的审批程序办理专项经费的支付，确保了专款专用，确保</w:t>
      </w:r>
      <w:r>
        <w:rPr>
          <w:rFonts w:hint="default" w:ascii="仿宋_GB2312" w:hAnsi="宋体" w:eastAsia="仿宋_GB2312" w:cs="Times New Roman"/>
          <w:b w:val="0"/>
          <w:bCs w:val="0"/>
          <w:color w:val="000000"/>
          <w:sz w:val="32"/>
          <w:szCs w:val="32"/>
          <w:lang w:val="en-US" w:eastAsia="zh-CN"/>
        </w:rPr>
        <w:t>了资金的使用效益，保证了项目的顺利实施。</w:t>
      </w:r>
    </w:p>
    <w:p>
      <w:pPr>
        <w:keepNext w:val="0"/>
        <w:keepLines w:val="0"/>
        <w:pageBreakBefore w:val="0"/>
        <w:widowControl w:val="0"/>
        <w:numPr>
          <w:ilvl w:val="0"/>
          <w:numId w:val="0"/>
        </w:numPr>
        <w:kinsoku/>
        <w:wordWrap/>
        <w:overflowPunct/>
        <w:topLinePunct w:val="0"/>
        <w:autoSpaceDE/>
        <w:autoSpaceDN/>
        <w:bidi w:val="0"/>
        <w:spacing w:line="580" w:lineRule="exact"/>
        <w:ind w:leftChars="200" w:firstLine="320" w:firstLineChars="100"/>
        <w:textAlignment w:val="auto"/>
        <w:rPr>
          <w:rFonts w:hint="eastAsia" w:ascii="Arial Narrow" w:hAnsi="Arial Narrow" w:eastAsia="黑体" w:cs="Times New Roman"/>
          <w:b w:val="0"/>
          <w:bCs w:val="0"/>
          <w:kern w:val="2"/>
          <w:sz w:val="32"/>
          <w:szCs w:val="32"/>
          <w:shd w:val="clear" w:color="auto" w:fill="FFFFFF"/>
          <w:lang w:val="en-US" w:eastAsia="zh-CN" w:bidi="ar-SA"/>
        </w:rPr>
      </w:pPr>
      <w:r>
        <w:rPr>
          <w:rFonts w:hint="eastAsia" w:ascii="Arial Narrow" w:hAnsi="Arial Narrow" w:eastAsia="黑体" w:cs="Times New Roman"/>
          <w:b w:val="0"/>
          <w:bCs w:val="0"/>
          <w:kern w:val="2"/>
          <w:sz w:val="32"/>
          <w:szCs w:val="32"/>
          <w:shd w:val="clear" w:color="auto" w:fill="FFFFFF"/>
          <w:lang w:val="en-US" w:eastAsia="zh-CN" w:bidi="ar-SA"/>
        </w:rPr>
        <w:t>九、绩效自评结果拟应用和公开情况</w:t>
      </w:r>
    </w:p>
    <w:p>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（一）绩效自评结果拟应用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将自评结果作为下年度预算编制及执行的重要参考。对评价优秀的项目加大力度，以期取得更好的效益；对评价合格项目继续予以支持；对评价不合格项目将减少资金或取消项目。</w:t>
      </w:r>
    </w:p>
    <w:p>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（二）绩效自评结果公开情况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本</w:t>
      </w:r>
      <w:r>
        <w:rPr>
          <w:rFonts w:hint="default" w:ascii="仿宋_GB2312" w:hAnsi="宋体" w:eastAsia="仿宋_GB2312" w:cs="Times New Roman"/>
          <w:color w:val="000000"/>
          <w:sz w:val="32"/>
          <w:szCs w:val="32"/>
          <w:lang w:val="en-US" w:eastAsia="zh-CN"/>
        </w:rPr>
        <w:t>绩效自评报告</w:t>
      </w:r>
      <w:r>
        <w:rPr>
          <w:rFonts w:hint="eastAsia" w:ascii="仿宋_GB2312" w:hAnsi="宋体" w:eastAsia="仿宋_GB2312" w:cs="Times New Roman"/>
          <w:color w:val="000000"/>
          <w:sz w:val="32"/>
          <w:szCs w:val="32"/>
          <w:lang w:val="en-US" w:eastAsia="zh-CN"/>
        </w:rPr>
        <w:t>按要求</w:t>
      </w:r>
      <w:r>
        <w:rPr>
          <w:rFonts w:hint="default" w:ascii="仿宋_GB2312" w:hAnsi="宋体" w:eastAsia="仿宋_GB2312" w:cs="Times New Roman"/>
          <w:color w:val="000000"/>
          <w:sz w:val="32"/>
          <w:szCs w:val="32"/>
          <w:lang w:val="en-US" w:eastAsia="zh-CN"/>
        </w:rPr>
        <w:t>公开，接受监督。</w:t>
      </w:r>
    </w:p>
    <w:p>
      <w:pPr>
        <w:keepNext w:val="0"/>
        <w:keepLines w:val="0"/>
        <w:pageBreakBefore w:val="0"/>
        <w:widowControl w:val="0"/>
        <w:numPr>
          <w:ilvl w:val="0"/>
          <w:numId w:val="0"/>
        </w:numPr>
        <w:kinsoku/>
        <w:wordWrap/>
        <w:overflowPunct/>
        <w:topLinePunct w:val="0"/>
        <w:autoSpaceDE/>
        <w:autoSpaceDN/>
        <w:bidi w:val="0"/>
        <w:spacing w:line="580" w:lineRule="exact"/>
        <w:ind w:leftChars="200" w:firstLine="320" w:firstLineChars="100"/>
        <w:textAlignment w:val="auto"/>
        <w:rPr>
          <w:rFonts w:hint="eastAsia" w:ascii="Arial Narrow" w:hAnsi="Arial Narrow" w:eastAsia="黑体" w:cs="Times New Roman"/>
          <w:b w:val="0"/>
          <w:bCs w:val="0"/>
          <w:kern w:val="2"/>
          <w:sz w:val="32"/>
          <w:szCs w:val="32"/>
          <w:shd w:val="clear" w:color="auto" w:fill="FFFFFF"/>
          <w:lang w:val="en-US" w:eastAsia="zh-CN" w:bidi="ar-SA"/>
        </w:rPr>
      </w:pPr>
      <w:r>
        <w:rPr>
          <w:rFonts w:hint="eastAsia" w:ascii="Arial Narrow" w:hAnsi="Arial Narrow" w:eastAsia="黑体" w:cs="Times New Roman"/>
          <w:b w:val="0"/>
          <w:bCs w:val="0"/>
          <w:kern w:val="2"/>
          <w:sz w:val="32"/>
          <w:szCs w:val="32"/>
          <w:shd w:val="clear" w:color="auto" w:fill="FFFFFF"/>
          <w:lang w:val="en-US" w:eastAsia="zh-CN" w:bidi="ar-SA"/>
        </w:rPr>
        <w:t>十、其他需要说明的情况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2024年我局</w:t>
      </w:r>
      <w:r>
        <w:rPr>
          <w:rFonts w:hint="default" w:ascii="仿宋_GB2312" w:hAnsi="宋体" w:eastAsia="仿宋_GB2312" w:cs="Times New Roman"/>
          <w:color w:val="000000"/>
          <w:sz w:val="32"/>
          <w:szCs w:val="32"/>
          <w:lang w:val="en-US" w:eastAsia="zh-CN"/>
        </w:rPr>
        <w:t>无</w:t>
      </w:r>
      <w:r>
        <w:rPr>
          <w:rFonts w:hint="eastAsia" w:ascii="仿宋_GB2312" w:hAnsi="宋体" w:eastAsia="仿宋_GB2312" w:cs="Times New Roman"/>
          <w:color w:val="000000"/>
          <w:sz w:val="32"/>
          <w:szCs w:val="32"/>
          <w:lang w:val="en-US" w:eastAsia="zh-CN"/>
        </w:rPr>
        <w:t>其他需要说明的</w:t>
      </w:r>
      <w:r>
        <w:rPr>
          <w:rFonts w:hint="default" w:ascii="仿宋_GB2312" w:hAnsi="宋体" w:eastAsia="仿宋_GB2312" w:cs="Times New Roman"/>
          <w:color w:val="000000"/>
          <w:sz w:val="32"/>
          <w:szCs w:val="32"/>
          <w:lang w:val="en-US" w:eastAsia="zh-CN"/>
        </w:rPr>
        <w:t>情况。</w:t>
      </w: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580" w:lineRule="exact"/>
        <w:ind w:firstLine="600"/>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附件：1</w:t>
      </w:r>
      <w:r>
        <w:rPr>
          <w:rFonts w:hint="eastAsia" w:ascii="仿宋_GB2312" w:hAnsi="Calibri" w:eastAsia="仿宋_GB2312" w:cs="Times New Roman"/>
          <w:color w:val="000000"/>
          <w:sz w:val="32"/>
          <w:szCs w:val="32"/>
          <w:lang w:val="en-US" w:eastAsia="zh-CN"/>
        </w:rPr>
        <w:t>.</w:t>
      </w:r>
      <w:r>
        <w:rPr>
          <w:rFonts w:hint="eastAsia" w:ascii="仿宋_GB2312" w:hAnsi="Calibri" w:eastAsia="仿宋_GB2312" w:cs="Times New Roman"/>
          <w:color w:val="000000"/>
          <w:sz w:val="32"/>
          <w:szCs w:val="32"/>
          <w:lang w:eastAsia="zh-CN"/>
        </w:rPr>
        <w:t>202</w:t>
      </w:r>
      <w:r>
        <w:rPr>
          <w:rFonts w:hint="eastAsia" w:ascii="仿宋_GB2312" w:hAnsi="Calibri" w:eastAsia="仿宋_GB2312" w:cs="Times New Roman"/>
          <w:color w:val="000000"/>
          <w:sz w:val="32"/>
          <w:szCs w:val="32"/>
          <w:lang w:val="en-US" w:eastAsia="zh-CN"/>
        </w:rPr>
        <w:t>4</w:t>
      </w:r>
      <w:r>
        <w:rPr>
          <w:rFonts w:hint="eastAsia" w:ascii="仿宋_GB2312" w:hAnsi="Calibri" w:eastAsia="仿宋_GB2312" w:cs="Times New Roman"/>
          <w:color w:val="000000"/>
          <w:sz w:val="32"/>
          <w:szCs w:val="32"/>
          <w:lang w:eastAsia="zh-CN"/>
        </w:rPr>
        <w:t>年</w:t>
      </w:r>
      <w:r>
        <w:rPr>
          <w:rFonts w:hint="eastAsia" w:ascii="仿宋_GB2312" w:hAnsi="Calibri" w:eastAsia="仿宋_GB2312" w:cs="Times New Roman"/>
          <w:color w:val="000000"/>
          <w:sz w:val="32"/>
          <w:szCs w:val="32"/>
        </w:rPr>
        <w:t>度部门整体支出绩效评价基础数据表</w:t>
      </w:r>
    </w:p>
    <w:p>
      <w:pPr>
        <w:keepNext w:val="0"/>
        <w:keepLines w:val="0"/>
        <w:pageBreakBefore w:val="0"/>
        <w:widowControl w:val="0"/>
        <w:kinsoku/>
        <w:wordWrap/>
        <w:overflowPunct/>
        <w:topLinePunct w:val="0"/>
        <w:autoSpaceDE/>
        <w:autoSpaceDN/>
        <w:bidi w:val="0"/>
        <w:spacing w:line="580" w:lineRule="exact"/>
        <w:ind w:firstLine="1600" w:firstLineChars="500"/>
        <w:textAlignment w:val="auto"/>
        <w:rPr>
          <w:rFonts w:hint="eastAsia" w:ascii="仿宋_GB2312" w:hAnsi="Calibri" w:eastAsia="仿宋_GB2312" w:cs="Times New Roman"/>
          <w:color w:val="000000"/>
          <w:sz w:val="32"/>
          <w:szCs w:val="32"/>
          <w:lang w:eastAsia="zh-CN"/>
        </w:rPr>
      </w:pPr>
      <w:r>
        <w:rPr>
          <w:rFonts w:hint="eastAsia"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lang w:val="en-US" w:eastAsia="zh-CN"/>
        </w:rPr>
        <w:t>.</w:t>
      </w:r>
      <w:r>
        <w:rPr>
          <w:rFonts w:hint="eastAsia" w:ascii="仿宋_GB2312" w:hAnsi="Calibri" w:eastAsia="仿宋_GB2312" w:cs="Times New Roman"/>
          <w:color w:val="000000"/>
          <w:sz w:val="32"/>
          <w:szCs w:val="32"/>
          <w:lang w:eastAsia="zh-CN"/>
        </w:rPr>
        <w:t>202</w:t>
      </w:r>
      <w:r>
        <w:rPr>
          <w:rFonts w:hint="eastAsia" w:ascii="仿宋_GB2312" w:hAnsi="Calibri" w:eastAsia="仿宋_GB2312" w:cs="Times New Roman"/>
          <w:color w:val="000000"/>
          <w:sz w:val="32"/>
          <w:szCs w:val="32"/>
          <w:lang w:val="en-US" w:eastAsia="zh-CN"/>
        </w:rPr>
        <w:t>4</w:t>
      </w:r>
      <w:r>
        <w:rPr>
          <w:rFonts w:hint="eastAsia" w:ascii="仿宋_GB2312" w:hAnsi="Calibri" w:eastAsia="仿宋_GB2312" w:cs="Times New Roman"/>
          <w:color w:val="000000"/>
          <w:sz w:val="32"/>
          <w:szCs w:val="32"/>
          <w:lang w:eastAsia="zh-CN"/>
        </w:rPr>
        <w:t>年</w:t>
      </w:r>
      <w:r>
        <w:rPr>
          <w:rFonts w:hint="eastAsia" w:ascii="仿宋_GB2312" w:hAnsi="Calibri" w:eastAsia="仿宋_GB2312" w:cs="Times New Roman"/>
          <w:color w:val="000000"/>
          <w:sz w:val="32"/>
          <w:szCs w:val="32"/>
        </w:rPr>
        <w:t>度部门整体支出绩效自评</w:t>
      </w:r>
      <w:r>
        <w:rPr>
          <w:rFonts w:hint="eastAsia" w:ascii="仿宋_GB2312" w:hAnsi="Calibri" w:eastAsia="仿宋_GB2312" w:cs="Times New Roman"/>
          <w:color w:val="000000"/>
          <w:sz w:val="32"/>
          <w:szCs w:val="32"/>
          <w:lang w:eastAsia="zh-CN"/>
        </w:rPr>
        <w:t>表</w:t>
      </w:r>
    </w:p>
    <w:p>
      <w:pPr>
        <w:keepNext w:val="0"/>
        <w:keepLines w:val="0"/>
        <w:pageBreakBefore w:val="0"/>
        <w:widowControl w:val="0"/>
        <w:kinsoku/>
        <w:wordWrap/>
        <w:overflowPunct/>
        <w:topLinePunct w:val="0"/>
        <w:autoSpaceDE/>
        <w:autoSpaceDN/>
        <w:bidi w:val="0"/>
        <w:spacing w:line="580" w:lineRule="exact"/>
        <w:textAlignment w:val="auto"/>
        <w:rPr>
          <w:rFonts w:hint="default" w:ascii="仿宋_GB2312" w:hAnsi="Calibri" w:eastAsia="仿宋_GB2312" w:cs="Times New Roman"/>
          <w:color w:val="000000"/>
          <w:sz w:val="32"/>
          <w:szCs w:val="32"/>
          <w:lang w:val="en-US" w:eastAsia="zh-CN"/>
        </w:rPr>
      </w:pPr>
    </w:p>
    <w:p>
      <w:pPr>
        <w:pStyle w:val="17"/>
        <w:spacing w:line="600" w:lineRule="exact"/>
        <w:ind w:firstLine="640" w:firstLineChars="200"/>
        <w:rPr>
          <w:rFonts w:ascii="Times New Roman" w:hAnsi="Times New Roman" w:eastAsia="仿宋_GB2312" w:cs="Times New Roman"/>
          <w:sz w:val="32"/>
          <w:szCs w:val="32"/>
        </w:rPr>
      </w:pPr>
    </w:p>
    <w:p>
      <w:pPr>
        <w:pStyle w:val="17"/>
        <w:jc w:val="center"/>
        <w:rPr>
          <w:rFonts w:ascii="Times New Roman" w:hAnsi="Times New Roman" w:cs="Times New Roman"/>
          <w:sz w:val="72"/>
          <w:szCs w:val="72"/>
        </w:rPr>
      </w:pPr>
      <w:r>
        <w:drawing>
          <wp:inline distT="0" distB="0" distL="114300" distR="114300">
            <wp:extent cx="5539740" cy="7386320"/>
            <wp:effectExtent l="0" t="0" r="3810" b="508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stretch>
                      <a:fillRect/>
                    </a:stretch>
                  </pic:blipFill>
                  <pic:spPr>
                    <a:xfrm>
                      <a:off x="0" y="0"/>
                      <a:ext cx="5539740" cy="7386320"/>
                    </a:xfrm>
                    <a:prstGeom prst="rect">
                      <a:avLst/>
                    </a:prstGeom>
                    <a:noFill/>
                    <a:ln>
                      <a:noFill/>
                    </a:ln>
                  </pic:spPr>
                </pic:pic>
              </a:graphicData>
            </a:graphic>
          </wp:inline>
        </w:drawing>
      </w:r>
      <w:bookmarkStart w:id="8" w:name="_GoBack"/>
      <w:bookmarkEnd w:id="8"/>
    </w:p>
    <w:p>
      <w:pPr>
        <w:pStyle w:val="17"/>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object>
          <v:shape id="_x0000_i1026" o:spt="75" type="#_x0000_t75" style="height:660.45pt;width:436.35pt;" o:ole="t" filled="f" o:preferrelative="t" stroked="f" coordsize="21600,21600">
            <v:path/>
            <v:fill on="f" focussize="0,0"/>
            <v:stroke on="f"/>
            <v:imagedata r:id="rId10" o:title=""/>
            <o:lock v:ext="edit" aspectratio="f"/>
            <w10:wrap type="none"/>
            <w10:anchorlock/>
          </v:shape>
          <o:OLEObject Type="Embed" ProgID="Excel.Sheet.12" ShapeID="_x0000_i1026" DrawAspect="Content" ObjectID="_1468075725" r:id="rId9">
            <o:LockedField>false</o:LockedField>
          </o:OLEObject>
        </w:objec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BPABmu/gEAAOgDAAAOAAAAAAAAAAEAIAAAAB8BAABkcnMvZTJvRG9jLnht&#10;bFBLBQYAAAAABgAGAFkBAACPBQAAAAA=&#10;">
              <v:fill on="f" focussize="0,0"/>
              <v:stroke on="f"/>
              <v:imagedata o:title=""/>
              <o:lock v:ext="edit" aspectratio="t"/>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E3DA24"/>
    <w:multiLevelType w:val="singleLevel"/>
    <w:tmpl w:val="D9E3DA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3005B"/>
    <w:rsid w:val="12D1758B"/>
    <w:rsid w:val="140F002A"/>
    <w:rsid w:val="20D76E0D"/>
    <w:rsid w:val="234D2C51"/>
    <w:rsid w:val="299F40E5"/>
    <w:rsid w:val="2BCF525B"/>
    <w:rsid w:val="307941FB"/>
    <w:rsid w:val="389C0958"/>
    <w:rsid w:val="459A4691"/>
    <w:rsid w:val="4AC77038"/>
    <w:rsid w:val="51825A4F"/>
    <w:rsid w:val="5C2B7E23"/>
    <w:rsid w:val="5D634E09"/>
    <w:rsid w:val="60353385"/>
    <w:rsid w:val="66D57B88"/>
    <w:rsid w:val="699301DF"/>
    <w:rsid w:val="6B244FA0"/>
    <w:rsid w:val="7D5C4941"/>
    <w:rsid w:val="7DEC6866"/>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2"/>
    <w:qFormat/>
    <w:uiPriority w:val="0"/>
    <w:pPr>
      <w:widowControl w:val="0"/>
      <w:adjustRightInd/>
      <w:snapToGrid/>
      <w:ind w:firstLine="100" w:firstLineChars="100"/>
      <w:jc w:val="both"/>
    </w:pPr>
    <w:rPr>
      <w:rFonts w:ascii="Calibri" w:hAnsi="Calibri" w:eastAsia="宋体" w:cs="Times New Roman"/>
      <w:kern w:val="2"/>
      <w:sz w:val="21"/>
      <w:szCs w:val="24"/>
      <w:lang w:bidi="ar-SA"/>
    </w:rPr>
  </w:style>
  <w:style w:type="paragraph" w:styleId="5">
    <w:name w:val="annotation text"/>
    <w:basedOn w:val="1"/>
    <w:unhideWhenUsed/>
    <w:qFormat/>
    <w:uiPriority w:val="0"/>
    <w:pPr>
      <w:jc w:val="left"/>
    </w:pPr>
    <w:rPr>
      <w:rFonts w:ascii="Calibri" w:hAnsi="Calibri" w:eastAsia="宋体" w:cs="Times New Roman"/>
      <w:szCs w:val="24"/>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table" w:styleId="1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NormalCharacter"/>
    <w:link w:val="24"/>
    <w:qFormat/>
    <w:uiPriority w:val="0"/>
    <w:rPr>
      <w:rFonts w:ascii="Times New Roman" w:hAnsi="Times New Roman"/>
    </w:rPr>
  </w:style>
  <w:style w:type="paragraph" w:customStyle="1" w:styleId="24">
    <w:name w:val="UserStyle_28"/>
    <w:basedOn w:val="1"/>
    <w:link w:val="23"/>
    <w:qFormat/>
    <w:uiPriority w:val="0"/>
    <w:pPr>
      <w:ind w:left="907" w:hanging="453"/>
      <w:textAlignment w:val="baseline"/>
    </w:pPr>
    <w:rPr>
      <w:rFonts w:ascii="Times New Roman" w:hAnsi="Times New Roman"/>
    </w:rPr>
  </w:style>
  <w:style w:type="paragraph" w:customStyle="1" w:styleId="25">
    <w:name w:val="正文-公1"/>
    <w:basedOn w:val="26"/>
    <w:next w:val="1"/>
    <w:qFormat/>
    <w:uiPriority w:val="0"/>
    <w:pPr>
      <w:ind w:firstLine="200" w:firstLine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33d51-9bac-4dbf-8e8f-0983e8d49b14}">
  <ds:schemaRefs/>
</ds:datastoreItem>
</file>

<file path=customXml/itemProps3.xml><?xml version="1.0" encoding="utf-8"?>
<ds:datastoreItem xmlns:ds="http://schemas.openxmlformats.org/officeDocument/2006/customXml" ds:itemID="{255b3827-c175-4d68-9555-730b588d62c8}">
  <ds:schemaRefs/>
</ds:datastoreItem>
</file>

<file path=customXml/itemProps4.xml><?xml version="1.0" encoding="utf-8"?>
<ds:datastoreItem xmlns:ds="http://schemas.openxmlformats.org/officeDocument/2006/customXml" ds:itemID="{5ecb27ec-f22a-4e28-be61-0fb766c842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80</TotalTime>
  <ScaleCrop>false</ScaleCrop>
  <LinksUpToDate>false</LinksUpToDate>
  <CharactersWithSpaces>9786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2025-09-28T07:50:00Z</cp:lastPrinted>
  <dcterms:modified xsi:type="dcterms:W3CDTF">2025-09-30T01:49:43Z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BB7B6AA21D207914D6FDA268992A22D6</vt:lpwstr>
  </property>
</Properties>
</file>