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B9C6B">
      <w:pPr>
        <w:pStyle w:val="16"/>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CB5C702">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3CB5C702">
                      <w:pPr>
                        <w:rPr>
                          <w:rFonts w:hint="eastAsia" w:ascii="楷体" w:hAnsi="楷体" w:eastAsia="楷体" w:cs="楷体"/>
                          <w:sz w:val="30"/>
                          <w:szCs w:val="30"/>
                          <w:lang w:val="en-US" w:eastAsia="zh-CN"/>
                        </w:rPr>
                      </w:pPr>
                    </w:p>
                  </w:txbxContent>
                </v:textbox>
              </v:shape>
            </w:pict>
          </mc:Fallback>
        </mc:AlternateContent>
      </w:r>
    </w:p>
    <w:p w14:paraId="2C0AE0D9">
      <w:pPr>
        <w:pStyle w:val="16"/>
        <w:jc w:val="center"/>
        <w:rPr>
          <w:sz w:val="56"/>
          <w:szCs w:val="56"/>
        </w:rPr>
      </w:pPr>
    </w:p>
    <w:p w14:paraId="56D941F8">
      <w:pPr>
        <w:pStyle w:val="16"/>
        <w:jc w:val="center"/>
        <w:rPr>
          <w:sz w:val="84"/>
          <w:szCs w:val="84"/>
        </w:rPr>
      </w:pPr>
    </w:p>
    <w:p w14:paraId="22641A74">
      <w:pPr>
        <w:pStyle w:val="16"/>
        <w:jc w:val="center"/>
        <w:rPr>
          <w:sz w:val="84"/>
          <w:szCs w:val="84"/>
        </w:rPr>
      </w:pPr>
    </w:p>
    <w:p w14:paraId="19AB1D6C">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5165EAED">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永州市退役军人事务局</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部门决算</w:t>
      </w:r>
    </w:p>
    <w:p w14:paraId="663788CD">
      <w:pPr>
        <w:pStyle w:val="16"/>
        <w:jc w:val="center"/>
        <w:rPr>
          <w:rFonts w:hint="eastAsia" w:ascii="方正小标宋_GBK" w:hAnsi="方正小标宋_GBK" w:eastAsia="方正小标宋_GBK" w:cs="方正小标宋_GBK"/>
          <w:sz w:val="56"/>
          <w:szCs w:val="56"/>
        </w:rPr>
      </w:pPr>
    </w:p>
    <w:p w14:paraId="5303AFA5">
      <w:pPr>
        <w:pStyle w:val="16"/>
        <w:jc w:val="center"/>
        <w:rPr>
          <w:sz w:val="56"/>
          <w:szCs w:val="56"/>
        </w:rPr>
      </w:pPr>
    </w:p>
    <w:p w14:paraId="6C0436C5">
      <w:pPr>
        <w:pStyle w:val="16"/>
        <w:jc w:val="center"/>
        <w:rPr>
          <w:sz w:val="56"/>
          <w:szCs w:val="56"/>
        </w:rPr>
      </w:pPr>
    </w:p>
    <w:p w14:paraId="35428AA4">
      <w:pPr>
        <w:pStyle w:val="16"/>
        <w:jc w:val="center"/>
        <w:rPr>
          <w:sz w:val="56"/>
          <w:szCs w:val="56"/>
        </w:rPr>
      </w:pPr>
    </w:p>
    <w:p w14:paraId="5034EDB0">
      <w:pPr>
        <w:pStyle w:val="16"/>
        <w:jc w:val="center"/>
        <w:rPr>
          <w:sz w:val="32"/>
          <w:szCs w:val="32"/>
        </w:rPr>
      </w:pPr>
    </w:p>
    <w:p w14:paraId="3D1B1191">
      <w:pPr>
        <w:pStyle w:val="16"/>
        <w:jc w:val="center"/>
        <w:rPr>
          <w:sz w:val="32"/>
          <w:szCs w:val="32"/>
        </w:rPr>
      </w:pPr>
    </w:p>
    <w:p w14:paraId="757D91E7">
      <w:pPr>
        <w:pStyle w:val="16"/>
        <w:jc w:val="center"/>
        <w:rPr>
          <w:sz w:val="32"/>
          <w:szCs w:val="32"/>
        </w:rPr>
      </w:pPr>
    </w:p>
    <w:p w14:paraId="708481DE">
      <w:pPr>
        <w:pStyle w:val="16"/>
        <w:jc w:val="center"/>
        <w:rPr>
          <w:sz w:val="32"/>
          <w:szCs w:val="32"/>
        </w:rPr>
      </w:pPr>
    </w:p>
    <w:p w14:paraId="31F00AFA">
      <w:pPr>
        <w:pStyle w:val="16"/>
        <w:jc w:val="center"/>
        <w:rPr>
          <w:sz w:val="32"/>
          <w:szCs w:val="32"/>
        </w:rPr>
      </w:pPr>
    </w:p>
    <w:p w14:paraId="3574DBA6">
      <w:pPr>
        <w:pStyle w:val="16"/>
        <w:spacing w:line="540" w:lineRule="exact"/>
        <w:jc w:val="center"/>
        <w:rPr>
          <w:sz w:val="56"/>
          <w:szCs w:val="56"/>
        </w:rPr>
      </w:pPr>
    </w:p>
    <w:p w14:paraId="0E8C901B">
      <w:pPr>
        <w:pStyle w:val="16"/>
        <w:spacing w:line="500" w:lineRule="exact"/>
        <w:jc w:val="both"/>
        <w:rPr>
          <w:b/>
          <w:sz w:val="36"/>
          <w:szCs w:val="28"/>
        </w:rPr>
      </w:pPr>
    </w:p>
    <w:p w14:paraId="76848344">
      <w:pPr>
        <w:pStyle w:val="16"/>
        <w:spacing w:line="500" w:lineRule="exact"/>
        <w:jc w:val="center"/>
        <w:rPr>
          <w:b/>
          <w:sz w:val="36"/>
          <w:szCs w:val="28"/>
        </w:rPr>
      </w:pPr>
      <w:r>
        <w:rPr>
          <w:rFonts w:hint="eastAsia"/>
          <w:b/>
          <w:sz w:val="36"/>
          <w:szCs w:val="28"/>
        </w:rPr>
        <w:t>目录</w:t>
      </w:r>
    </w:p>
    <w:p w14:paraId="66688DB1">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永州市退役军人事务局</w:t>
      </w:r>
      <w:r>
        <w:rPr>
          <w:rFonts w:hint="eastAsia" w:ascii="黑体" w:hAnsi="黑体" w:eastAsia="黑体" w:cs="黑体"/>
          <w:b w:val="0"/>
          <w:bCs/>
          <w:sz w:val="28"/>
          <w:szCs w:val="28"/>
        </w:rPr>
        <w:t>概况</w:t>
      </w:r>
    </w:p>
    <w:p w14:paraId="6068EA4C">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32B8AA6">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4F8D7A0">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60611D8">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428281B">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6D740BA">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0136029">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6401086">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E9BA9A8">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89299A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2A47332">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3CDAB11">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08EDE5C">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3F7B512">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BFE8CF6">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F32AE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0956EA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FCCBEA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6A123F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951992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06175F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2B6101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100FE8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48F72A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59A558E">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840B274">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01EDF90">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FAB7ED5">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037C519">
      <w:pPr>
        <w:pStyle w:val="16"/>
        <w:spacing w:line="500" w:lineRule="exact"/>
        <w:rPr>
          <w:rFonts w:hint="eastAsia" w:ascii="黑体" w:hAnsi="黑体" w:eastAsia="黑体" w:cs="黑体"/>
          <w:b w:val="0"/>
          <w:bCs/>
          <w:sz w:val="28"/>
          <w:szCs w:val="28"/>
        </w:rPr>
      </w:pPr>
    </w:p>
    <w:p w14:paraId="25915C45">
      <w:pPr>
        <w:jc w:val="center"/>
        <w:rPr>
          <w:sz w:val="72"/>
          <w:szCs w:val="72"/>
        </w:rPr>
      </w:pPr>
    </w:p>
    <w:p w14:paraId="3A4AD520">
      <w:pPr>
        <w:jc w:val="center"/>
        <w:rPr>
          <w:sz w:val="72"/>
          <w:szCs w:val="72"/>
        </w:rPr>
      </w:pPr>
    </w:p>
    <w:p w14:paraId="09D6F8CD">
      <w:pPr>
        <w:jc w:val="center"/>
        <w:rPr>
          <w:sz w:val="72"/>
          <w:szCs w:val="72"/>
        </w:rPr>
      </w:pPr>
    </w:p>
    <w:p w14:paraId="24AF63C4">
      <w:pPr>
        <w:jc w:val="center"/>
        <w:rPr>
          <w:sz w:val="72"/>
          <w:szCs w:val="72"/>
        </w:rPr>
      </w:pPr>
    </w:p>
    <w:p w14:paraId="709F4938">
      <w:pPr>
        <w:rPr>
          <w:rFonts w:hint="eastAsia" w:ascii="方正小标宋_GBK" w:hAnsi="方正小标宋_GBK" w:eastAsia="方正小标宋_GBK" w:cs="方正小标宋_GBK"/>
          <w:sz w:val="72"/>
          <w:szCs w:val="72"/>
        </w:rPr>
      </w:pPr>
    </w:p>
    <w:p w14:paraId="1FDF3AAC">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2806A6E">
      <w:pPr>
        <w:pStyle w:val="16"/>
        <w:jc w:val="center"/>
        <w:rPr>
          <w:rFonts w:hint="eastAsia" w:ascii="方正小标宋_GBK" w:hAnsi="方正小标宋_GBK" w:eastAsia="方正小标宋_GBK" w:cs="方正小标宋_GBK"/>
          <w:sz w:val="84"/>
          <w:szCs w:val="84"/>
        </w:rPr>
      </w:pPr>
    </w:p>
    <w:p w14:paraId="1A01EE18">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永州市退役军人局</w:t>
      </w:r>
      <w:r>
        <w:rPr>
          <w:rFonts w:hint="eastAsia" w:ascii="方正小标宋_GBK" w:hAnsi="方正小标宋_GBK" w:eastAsia="方正小标宋_GBK" w:cs="方正小标宋_GBK"/>
          <w:sz w:val="84"/>
          <w:szCs w:val="84"/>
        </w:rPr>
        <w:t>概况</w:t>
      </w:r>
    </w:p>
    <w:p w14:paraId="2CE94EE7">
      <w:pPr>
        <w:jc w:val="center"/>
        <w:rPr>
          <w:rFonts w:hint="eastAsia" w:ascii="方正小标宋_GBK" w:hAnsi="方正小标宋_GBK" w:eastAsia="方正小标宋_GBK" w:cs="方正小标宋_GBK"/>
          <w:sz w:val="72"/>
          <w:szCs w:val="72"/>
        </w:rPr>
      </w:pPr>
    </w:p>
    <w:p w14:paraId="4E6C04BC">
      <w:pPr>
        <w:jc w:val="center"/>
        <w:rPr>
          <w:rFonts w:hint="eastAsia" w:ascii="方正小标宋_GBK" w:hAnsi="方正小标宋_GBK" w:eastAsia="方正小标宋_GBK" w:cs="方正小标宋_GBK"/>
          <w:sz w:val="72"/>
          <w:szCs w:val="72"/>
        </w:rPr>
      </w:pPr>
    </w:p>
    <w:p w14:paraId="0DA9CCF2">
      <w:pPr>
        <w:jc w:val="center"/>
        <w:rPr>
          <w:sz w:val="72"/>
          <w:szCs w:val="72"/>
        </w:rPr>
      </w:pPr>
    </w:p>
    <w:p w14:paraId="6B6EF650">
      <w:pPr>
        <w:jc w:val="center"/>
        <w:rPr>
          <w:sz w:val="72"/>
          <w:szCs w:val="72"/>
        </w:rPr>
      </w:pPr>
    </w:p>
    <w:p w14:paraId="64279EBB">
      <w:pPr>
        <w:jc w:val="center"/>
        <w:rPr>
          <w:sz w:val="72"/>
          <w:szCs w:val="72"/>
        </w:rPr>
      </w:pPr>
    </w:p>
    <w:p w14:paraId="127D47AD">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9B18E83">
      <w:pPr>
        <w:adjustRightInd w:val="0"/>
        <w:snapToGrid w:val="0"/>
        <w:spacing w:line="56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永州市退役军人事务局是市人民政府组成部门，其主要职责是落实党中央、国务院、省委、省政府、市委及市政府关于退役军人工作的方针政策和决策部署，维护退役军人军属合法权益，做好安置转业，促进就业创业，让军人成为全社会尊崇的职业。</w:t>
      </w:r>
    </w:p>
    <w:p w14:paraId="4C06D95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19A7284">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黑体"/>
          <w:color w:val="auto"/>
          <w:kern w:val="0"/>
          <w:sz w:val="32"/>
          <w:szCs w:val="32"/>
          <w:lang w:val="en-US" w:eastAsia="zh-CN" w:bidi="ar-SA"/>
        </w:rPr>
        <w:t>永州市退役军人事务局内设机构包括：办公室、军休服务管理科、安置和就业创业科、拥军优抚科、思想政治和权益维护科，规划财务科和机关党委。有5个直属单位，分别是：永州市军队转业干部培训中心（非独立核算）、永州市武装干部培训中心（非独立核算）、永州市军队离退休干部休养所、永州市军用供应站、永州市优抚医院。2023年年末在职在编35人，其中行政编制18人，事业编制17人。</w:t>
      </w:r>
    </w:p>
    <w:p w14:paraId="7E65FFBF">
      <w:pPr>
        <w:adjustRightInd w:val="0"/>
        <w:snapToGrid w:val="0"/>
        <w:spacing w:line="56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黑体"/>
          <w:color w:val="auto"/>
          <w:kern w:val="0"/>
          <w:sz w:val="32"/>
          <w:szCs w:val="32"/>
          <w:lang w:val="en-US" w:eastAsia="zh-CN" w:bidi="ar-SA"/>
        </w:rPr>
        <w:t>永州市退役军人事务局2023年部门决算汇总公开单位构成包括：永州市退役军人事务局本级以及永州市军队转业干部培训中心、永州市武装干部培训中心。</w:t>
      </w:r>
    </w:p>
    <w:p w14:paraId="744C1101">
      <w:pPr>
        <w:widowControl/>
        <w:spacing w:line="600" w:lineRule="exact"/>
        <w:ind w:firstLine="640" w:firstLineChars="200"/>
        <w:rPr>
          <w:rFonts w:hint="eastAsia" w:ascii="Times New Roman" w:hAnsi="Times New Roman" w:eastAsia="仿宋_GB2312" w:cs="仿宋_GB2312"/>
          <w:bCs/>
          <w:kern w:val="0"/>
          <w:sz w:val="32"/>
          <w:szCs w:val="32"/>
        </w:rPr>
      </w:pPr>
    </w:p>
    <w:p w14:paraId="209D6195">
      <w:pPr>
        <w:jc w:val="left"/>
        <w:rPr>
          <w:rFonts w:ascii="仿宋_GB2312" w:eastAsia="仿宋_GB2312" w:hAnsiTheme="minorEastAsia"/>
          <w:sz w:val="28"/>
          <w:szCs w:val="32"/>
        </w:rPr>
      </w:pPr>
    </w:p>
    <w:p w14:paraId="2A98772D">
      <w:pPr>
        <w:jc w:val="center"/>
        <w:rPr>
          <w:rFonts w:ascii="黑体" w:hAnsi="黑体" w:eastAsia="黑体"/>
          <w:sz w:val="28"/>
          <w:szCs w:val="28"/>
        </w:rPr>
      </w:pPr>
    </w:p>
    <w:p w14:paraId="4B0CB03E">
      <w:pPr>
        <w:jc w:val="center"/>
        <w:rPr>
          <w:rFonts w:ascii="黑体" w:hAnsi="黑体" w:eastAsia="黑体"/>
          <w:sz w:val="28"/>
          <w:szCs w:val="28"/>
        </w:rPr>
      </w:pPr>
    </w:p>
    <w:p w14:paraId="0F9FEC31">
      <w:pPr>
        <w:jc w:val="center"/>
        <w:rPr>
          <w:rFonts w:ascii="黑体" w:hAnsi="黑体" w:eastAsia="黑体"/>
          <w:sz w:val="28"/>
          <w:szCs w:val="28"/>
        </w:rPr>
      </w:pPr>
    </w:p>
    <w:p w14:paraId="507BFA44">
      <w:pPr>
        <w:jc w:val="center"/>
        <w:rPr>
          <w:rFonts w:ascii="黑体" w:hAnsi="黑体" w:eastAsia="黑体"/>
          <w:sz w:val="28"/>
          <w:szCs w:val="28"/>
        </w:rPr>
      </w:pPr>
    </w:p>
    <w:p w14:paraId="50C0D86E">
      <w:pPr>
        <w:jc w:val="center"/>
        <w:rPr>
          <w:rFonts w:ascii="黑体" w:hAnsi="黑体" w:eastAsia="黑体"/>
          <w:sz w:val="28"/>
          <w:szCs w:val="28"/>
        </w:rPr>
      </w:pPr>
    </w:p>
    <w:p w14:paraId="535BF26F">
      <w:pPr>
        <w:jc w:val="center"/>
        <w:rPr>
          <w:rFonts w:ascii="黑体" w:hAnsi="黑体" w:eastAsia="黑体"/>
          <w:sz w:val="28"/>
          <w:szCs w:val="28"/>
        </w:rPr>
      </w:pPr>
    </w:p>
    <w:p w14:paraId="6BF0CC69">
      <w:pPr>
        <w:jc w:val="center"/>
        <w:rPr>
          <w:rFonts w:ascii="黑体" w:hAnsi="黑体" w:eastAsia="黑体"/>
          <w:sz w:val="28"/>
          <w:szCs w:val="28"/>
        </w:rPr>
      </w:pPr>
    </w:p>
    <w:p w14:paraId="699FC41E">
      <w:pPr>
        <w:jc w:val="center"/>
        <w:rPr>
          <w:rFonts w:ascii="黑体" w:hAnsi="黑体" w:eastAsia="黑体"/>
          <w:sz w:val="28"/>
          <w:szCs w:val="28"/>
        </w:rPr>
      </w:pPr>
    </w:p>
    <w:p w14:paraId="26AF5C2E">
      <w:pPr>
        <w:jc w:val="center"/>
        <w:rPr>
          <w:rFonts w:ascii="黑体" w:hAnsi="黑体" w:eastAsia="黑体"/>
          <w:sz w:val="28"/>
          <w:szCs w:val="28"/>
        </w:rPr>
      </w:pPr>
    </w:p>
    <w:p w14:paraId="6690D936">
      <w:pPr>
        <w:jc w:val="center"/>
        <w:rPr>
          <w:rFonts w:ascii="黑体" w:hAnsi="黑体" w:eastAsia="黑体"/>
          <w:sz w:val="28"/>
          <w:szCs w:val="28"/>
        </w:rPr>
      </w:pPr>
    </w:p>
    <w:p w14:paraId="77A70C54">
      <w:pPr>
        <w:jc w:val="center"/>
        <w:rPr>
          <w:rFonts w:ascii="黑体" w:hAnsi="黑体" w:eastAsia="黑体"/>
          <w:sz w:val="28"/>
          <w:szCs w:val="28"/>
        </w:rPr>
      </w:pPr>
    </w:p>
    <w:p w14:paraId="24A695EF">
      <w:pPr>
        <w:jc w:val="center"/>
        <w:rPr>
          <w:rFonts w:ascii="黑体" w:hAnsi="黑体" w:eastAsia="黑体"/>
          <w:sz w:val="28"/>
          <w:szCs w:val="28"/>
        </w:rPr>
      </w:pPr>
    </w:p>
    <w:p w14:paraId="33AE5FB2">
      <w:pPr>
        <w:jc w:val="center"/>
        <w:rPr>
          <w:sz w:val="72"/>
          <w:szCs w:val="72"/>
        </w:rPr>
      </w:pPr>
    </w:p>
    <w:p w14:paraId="3B6E681F">
      <w:pPr>
        <w:jc w:val="center"/>
        <w:rPr>
          <w:sz w:val="72"/>
          <w:szCs w:val="72"/>
        </w:rPr>
      </w:pPr>
    </w:p>
    <w:p w14:paraId="30769FAD">
      <w:pPr>
        <w:jc w:val="center"/>
        <w:rPr>
          <w:sz w:val="72"/>
          <w:szCs w:val="72"/>
        </w:rPr>
      </w:pPr>
    </w:p>
    <w:p w14:paraId="18C5AA84">
      <w:pPr>
        <w:jc w:val="center"/>
        <w:rPr>
          <w:sz w:val="72"/>
          <w:szCs w:val="72"/>
        </w:rPr>
      </w:pPr>
    </w:p>
    <w:p w14:paraId="645DA984">
      <w:pPr>
        <w:pStyle w:val="16"/>
        <w:jc w:val="center"/>
        <w:rPr>
          <w:rFonts w:hint="eastAsia" w:ascii="方正小标宋_GBK" w:hAnsi="方正小标宋_GBK" w:eastAsia="方正小标宋_GBK" w:cs="方正小标宋_GBK"/>
          <w:sz w:val="84"/>
          <w:szCs w:val="84"/>
        </w:rPr>
      </w:pPr>
    </w:p>
    <w:p w14:paraId="4C408439">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005F187">
      <w:pPr>
        <w:pStyle w:val="16"/>
        <w:jc w:val="center"/>
        <w:rPr>
          <w:rFonts w:hint="eastAsia" w:ascii="方正小标宋_GBK" w:hAnsi="方正小标宋_GBK" w:eastAsia="方正小标宋_GBK" w:cs="方正小标宋_GBK"/>
          <w:sz w:val="84"/>
          <w:szCs w:val="84"/>
        </w:rPr>
      </w:pPr>
    </w:p>
    <w:p w14:paraId="7F556199">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02453F7">
      <w:pPr>
        <w:jc w:val="center"/>
        <w:rPr>
          <w:sz w:val="72"/>
          <w:szCs w:val="72"/>
        </w:rPr>
      </w:pPr>
    </w:p>
    <w:p w14:paraId="0CD58E05">
      <w:pPr>
        <w:jc w:val="center"/>
        <w:rPr>
          <w:sz w:val="72"/>
          <w:szCs w:val="72"/>
        </w:rPr>
      </w:pPr>
    </w:p>
    <w:p w14:paraId="0A21604E">
      <w:pPr>
        <w:jc w:val="center"/>
        <w:rPr>
          <w:sz w:val="72"/>
          <w:szCs w:val="72"/>
        </w:rPr>
      </w:pPr>
    </w:p>
    <w:p w14:paraId="508CFCA6">
      <w:pPr>
        <w:jc w:val="center"/>
        <w:rPr>
          <w:sz w:val="72"/>
          <w:szCs w:val="72"/>
        </w:rPr>
      </w:pPr>
    </w:p>
    <w:p w14:paraId="1234C91B">
      <w:pPr>
        <w:jc w:val="center"/>
        <w:rPr>
          <w:sz w:val="72"/>
          <w:szCs w:val="72"/>
        </w:rPr>
      </w:pPr>
    </w:p>
    <w:p w14:paraId="1AC5F426">
      <w:pPr>
        <w:jc w:val="center"/>
        <w:rPr>
          <w:sz w:val="72"/>
          <w:szCs w:val="72"/>
        </w:rPr>
      </w:pPr>
    </w:p>
    <w:p w14:paraId="31BF272C">
      <w:pPr>
        <w:jc w:val="left"/>
        <w:rPr>
          <w:sz w:val="32"/>
          <w:szCs w:val="32"/>
        </w:rPr>
      </w:pPr>
    </w:p>
    <w:p w14:paraId="6F95DAD4">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6E6723D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r>
        <w:drawing>
          <wp:inline distT="0" distB="0" distL="114300" distR="114300">
            <wp:extent cx="7969250" cy="6645275"/>
            <wp:effectExtent l="0" t="0" r="12700" b="31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7969250" cy="6645275"/>
                    </a:xfrm>
                    <a:prstGeom prst="rect">
                      <a:avLst/>
                    </a:prstGeom>
                    <a:noFill/>
                    <a:ln>
                      <a:noFill/>
                    </a:ln>
                  </pic:spPr>
                </pic:pic>
              </a:graphicData>
            </a:graphic>
          </wp:inline>
        </w:drawing>
      </w:r>
    </w:p>
    <w:p w14:paraId="2DBEED98">
      <w:pPr>
        <w:widowControl/>
        <w:rPr>
          <w:rFonts w:ascii="Times New Roman" w:hAnsi="Times New Roman" w:eastAsia="方正小标宋_GBK" w:cs="Times New Roman"/>
          <w:color w:val="000000"/>
          <w:kern w:val="0"/>
          <w:sz w:val="36"/>
          <w:szCs w:val="36"/>
        </w:rPr>
      </w:pPr>
    </w:p>
    <w:p w14:paraId="7FDDEFFD">
      <w:pPr>
        <w:widowControl/>
        <w:jc w:val="both"/>
        <w:rPr>
          <w:rFonts w:ascii="Times New Roman" w:hAnsi="Times New Roman" w:eastAsia="方正小标宋_GBK" w:cs="Times New Roman"/>
          <w:color w:val="000000"/>
          <w:kern w:val="0"/>
          <w:sz w:val="36"/>
          <w:szCs w:val="21"/>
        </w:rPr>
      </w:pPr>
      <w:r>
        <w:drawing>
          <wp:inline distT="0" distB="0" distL="114300" distR="114300">
            <wp:extent cx="9776460" cy="5377180"/>
            <wp:effectExtent l="0" t="0" r="15240"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9776460" cy="5377180"/>
                    </a:xfrm>
                    <a:prstGeom prst="rect">
                      <a:avLst/>
                    </a:prstGeom>
                    <a:noFill/>
                    <a:ln>
                      <a:noFill/>
                    </a:ln>
                  </pic:spPr>
                </pic:pic>
              </a:graphicData>
            </a:graphic>
          </wp:inline>
        </w:drawing>
      </w:r>
    </w:p>
    <w:p w14:paraId="46148BA6">
      <w:pPr>
        <w:widowControl/>
        <w:jc w:val="center"/>
        <w:rPr>
          <w:rFonts w:ascii="Times New Roman" w:hAnsi="Times New Roman" w:eastAsia="方正小标宋_GBK" w:cs="Times New Roman"/>
          <w:kern w:val="0"/>
          <w:sz w:val="36"/>
          <w:szCs w:val="36"/>
        </w:rPr>
      </w:pPr>
      <w:bookmarkStart w:id="0" w:name="RANGE!A1:I22"/>
      <w:bookmarkEnd w:id="0"/>
      <w:bookmarkStart w:id="1" w:name="RANGE!A1:F16"/>
    </w:p>
    <w:p w14:paraId="3B25075A">
      <w:pPr>
        <w:widowControl/>
        <w:jc w:val="center"/>
      </w:pPr>
      <w:r>
        <w:drawing>
          <wp:inline distT="0" distB="0" distL="114300" distR="114300">
            <wp:extent cx="9772015" cy="6176010"/>
            <wp:effectExtent l="0" t="0" r="635" b="1524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9772015" cy="6176010"/>
                    </a:xfrm>
                    <a:prstGeom prst="rect">
                      <a:avLst/>
                    </a:prstGeom>
                    <a:noFill/>
                    <a:ln>
                      <a:noFill/>
                    </a:ln>
                  </pic:spPr>
                </pic:pic>
              </a:graphicData>
            </a:graphic>
          </wp:inline>
        </w:drawing>
      </w:r>
    </w:p>
    <w:p w14:paraId="1F3AA989">
      <w:pPr>
        <w:widowControl/>
        <w:jc w:val="center"/>
        <w:rPr>
          <w:rFonts w:ascii="Times New Roman" w:hAnsi="Times New Roman" w:eastAsia="方正小标宋_GBK" w:cs="Times New Roman"/>
          <w:kern w:val="0"/>
          <w:sz w:val="36"/>
          <w:szCs w:val="36"/>
        </w:rPr>
      </w:pPr>
      <w:r>
        <w:drawing>
          <wp:inline distT="0" distB="0" distL="114300" distR="114300">
            <wp:extent cx="8679815" cy="6445250"/>
            <wp:effectExtent l="0" t="0" r="6985" b="1270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8679815" cy="6445250"/>
                    </a:xfrm>
                    <a:prstGeom prst="rect">
                      <a:avLst/>
                    </a:prstGeom>
                    <a:noFill/>
                    <a:ln>
                      <a:noFill/>
                    </a:ln>
                  </pic:spPr>
                </pic:pic>
              </a:graphicData>
            </a:graphic>
          </wp:inline>
        </w:drawing>
      </w:r>
    </w:p>
    <w:p w14:paraId="0D69518D">
      <w:pPr>
        <w:widowControl/>
        <w:jc w:val="center"/>
        <w:rPr>
          <w:rFonts w:ascii="Times New Roman" w:hAnsi="Times New Roman" w:eastAsia="方正小标宋_GBK" w:cs="Times New Roman"/>
          <w:kern w:val="0"/>
          <w:sz w:val="36"/>
          <w:szCs w:val="36"/>
        </w:rPr>
      </w:pPr>
    </w:p>
    <w:p w14:paraId="66CF9E58">
      <w:pPr>
        <w:widowControl/>
        <w:jc w:val="center"/>
        <w:rPr>
          <w:rFonts w:ascii="Times New Roman" w:hAnsi="Times New Roman" w:eastAsia="方正小标宋_GBK" w:cs="Times New Roman"/>
          <w:kern w:val="0"/>
          <w:sz w:val="36"/>
          <w:szCs w:val="36"/>
        </w:rPr>
      </w:pPr>
      <w:r>
        <w:drawing>
          <wp:inline distT="0" distB="0" distL="114300" distR="114300">
            <wp:extent cx="7419975" cy="6105525"/>
            <wp:effectExtent l="0" t="0" r="9525"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8"/>
                    <a:stretch>
                      <a:fillRect/>
                    </a:stretch>
                  </pic:blipFill>
                  <pic:spPr>
                    <a:xfrm>
                      <a:off x="0" y="0"/>
                      <a:ext cx="7419975" cy="6105525"/>
                    </a:xfrm>
                    <a:prstGeom prst="rect">
                      <a:avLst/>
                    </a:prstGeom>
                    <a:noFill/>
                    <a:ln>
                      <a:noFill/>
                    </a:ln>
                  </pic:spPr>
                </pic:pic>
              </a:graphicData>
            </a:graphic>
          </wp:inline>
        </w:drawing>
      </w:r>
    </w:p>
    <w:bookmarkEnd w:id="1"/>
    <w:p w14:paraId="1FB862C3">
      <w:pPr>
        <w:widowControl/>
        <w:jc w:val="left"/>
        <w:rPr>
          <w:rFonts w:ascii="Times New Roman" w:hAnsi="Times New Roman" w:eastAsia="仿宋_GB2312" w:cs="Times New Roman"/>
          <w:bCs/>
          <w:kern w:val="0"/>
          <w:szCs w:val="21"/>
        </w:rPr>
      </w:pPr>
      <w:r>
        <w:rPr>
          <w:rFonts w:hint="eastAsia" w:ascii="Times New Roman" w:hAnsi="Times New Roman" w:eastAsia="仿宋_GB2312" w:cs="Times New Roman"/>
          <w:color w:val="000000"/>
          <w:kern w:val="0"/>
          <w:szCs w:val="21"/>
        </w:rPr>
        <w:t xml:space="preserve">     </w:t>
      </w:r>
    </w:p>
    <w:tbl>
      <w:tblPr>
        <w:tblStyle w:val="12"/>
        <w:tblW w:w="15614" w:type="dxa"/>
        <w:tblInd w:w="0" w:type="dxa"/>
        <w:tblLayout w:type="fixed"/>
        <w:tblCellMar>
          <w:top w:w="0" w:type="dxa"/>
          <w:left w:w="108" w:type="dxa"/>
          <w:bottom w:w="0" w:type="dxa"/>
          <w:right w:w="108" w:type="dxa"/>
        </w:tblCellMar>
      </w:tblPr>
      <w:tblGrid>
        <w:gridCol w:w="1003"/>
        <w:gridCol w:w="240"/>
        <w:gridCol w:w="95"/>
        <w:gridCol w:w="1307"/>
        <w:gridCol w:w="2059"/>
        <w:gridCol w:w="60"/>
        <w:gridCol w:w="966"/>
        <w:gridCol w:w="843"/>
        <w:gridCol w:w="310"/>
        <w:gridCol w:w="2006"/>
        <w:gridCol w:w="113"/>
        <w:gridCol w:w="969"/>
        <w:gridCol w:w="789"/>
        <w:gridCol w:w="361"/>
        <w:gridCol w:w="2119"/>
        <w:gridCol w:w="1317"/>
        <w:gridCol w:w="803"/>
        <w:gridCol w:w="254"/>
      </w:tblGrid>
      <w:tr w14:paraId="203677A4">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1EF02677">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5E438A5">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6255D57">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8523633">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3D44AC">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56D1E90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6" w:type="dxa"/>
            <w:gridSpan w:val="2"/>
            <w:tcBorders>
              <w:top w:val="single" w:color="auto" w:sz="4" w:space="0"/>
              <w:left w:val="nil"/>
              <w:bottom w:val="single" w:color="auto" w:sz="4" w:space="0"/>
              <w:right w:val="single" w:color="auto" w:sz="4" w:space="0"/>
            </w:tcBorders>
            <w:shd w:val="clear" w:color="auto" w:fill="auto"/>
            <w:vAlign w:val="center"/>
          </w:tcPr>
          <w:p w14:paraId="6C856AA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43" w:type="dxa"/>
            <w:tcBorders>
              <w:top w:val="single" w:color="auto" w:sz="4" w:space="0"/>
              <w:left w:val="nil"/>
              <w:bottom w:val="single" w:color="auto" w:sz="4" w:space="0"/>
              <w:right w:val="single" w:color="auto" w:sz="4" w:space="0"/>
            </w:tcBorders>
            <w:shd w:val="clear" w:color="auto" w:fill="auto"/>
            <w:vAlign w:val="center"/>
          </w:tcPr>
          <w:p w14:paraId="73B5122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640BF62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82" w:type="dxa"/>
            <w:gridSpan w:val="2"/>
            <w:tcBorders>
              <w:top w:val="single" w:color="auto" w:sz="4" w:space="0"/>
              <w:left w:val="nil"/>
              <w:bottom w:val="single" w:color="auto" w:sz="4" w:space="0"/>
              <w:right w:val="single" w:color="auto" w:sz="4" w:space="0"/>
            </w:tcBorders>
            <w:shd w:val="clear" w:color="auto" w:fill="auto"/>
            <w:vAlign w:val="center"/>
          </w:tcPr>
          <w:p w14:paraId="596F096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89" w:type="dxa"/>
            <w:tcBorders>
              <w:top w:val="single" w:color="auto" w:sz="4" w:space="0"/>
              <w:left w:val="nil"/>
              <w:bottom w:val="single" w:color="auto" w:sz="4" w:space="0"/>
              <w:right w:val="single" w:color="auto" w:sz="4" w:space="0"/>
            </w:tcBorders>
            <w:shd w:val="clear" w:color="auto" w:fill="auto"/>
            <w:vAlign w:val="center"/>
          </w:tcPr>
          <w:p w14:paraId="64D0108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97" w:type="dxa"/>
            <w:gridSpan w:val="3"/>
            <w:tcBorders>
              <w:top w:val="single" w:color="auto" w:sz="4" w:space="0"/>
              <w:left w:val="nil"/>
              <w:bottom w:val="single" w:color="auto" w:sz="4" w:space="0"/>
              <w:right w:val="single" w:color="auto" w:sz="4" w:space="0"/>
            </w:tcBorders>
            <w:shd w:val="clear" w:color="auto" w:fill="auto"/>
            <w:vAlign w:val="center"/>
          </w:tcPr>
          <w:p w14:paraId="3354E8D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7" w:type="dxa"/>
            <w:gridSpan w:val="2"/>
            <w:tcBorders>
              <w:top w:val="single" w:color="auto" w:sz="4" w:space="0"/>
              <w:left w:val="nil"/>
              <w:bottom w:val="single" w:color="auto" w:sz="4" w:space="0"/>
              <w:right w:val="single" w:color="auto" w:sz="4" w:space="0"/>
            </w:tcBorders>
            <w:shd w:val="clear" w:color="auto" w:fill="auto"/>
            <w:vAlign w:val="center"/>
          </w:tcPr>
          <w:p w14:paraId="4B2741B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BBD427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7763A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63FDB0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6B3F1BC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524.99</w:t>
            </w:r>
          </w:p>
        </w:tc>
        <w:tc>
          <w:tcPr>
            <w:tcW w:w="843" w:type="dxa"/>
            <w:tcBorders>
              <w:top w:val="nil"/>
              <w:left w:val="nil"/>
              <w:bottom w:val="single" w:color="auto" w:sz="4" w:space="0"/>
              <w:right w:val="single" w:color="auto" w:sz="4" w:space="0"/>
            </w:tcBorders>
            <w:shd w:val="clear" w:color="auto" w:fill="auto"/>
            <w:noWrap/>
            <w:vAlign w:val="center"/>
          </w:tcPr>
          <w:p w14:paraId="3110C1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357466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82" w:type="dxa"/>
            <w:gridSpan w:val="2"/>
            <w:tcBorders>
              <w:top w:val="nil"/>
              <w:left w:val="nil"/>
              <w:bottom w:val="single" w:color="auto" w:sz="4" w:space="0"/>
              <w:right w:val="single" w:color="auto" w:sz="4" w:space="0"/>
            </w:tcBorders>
            <w:shd w:val="clear" w:color="auto" w:fill="auto"/>
            <w:noWrap/>
            <w:vAlign w:val="center"/>
          </w:tcPr>
          <w:p w14:paraId="056EA1F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70.56</w:t>
            </w:r>
          </w:p>
        </w:tc>
        <w:tc>
          <w:tcPr>
            <w:tcW w:w="789" w:type="dxa"/>
            <w:tcBorders>
              <w:top w:val="nil"/>
              <w:left w:val="nil"/>
              <w:bottom w:val="single" w:color="auto" w:sz="4" w:space="0"/>
              <w:right w:val="single" w:color="auto" w:sz="4" w:space="0"/>
            </w:tcBorders>
            <w:shd w:val="clear" w:color="auto" w:fill="auto"/>
            <w:noWrap/>
            <w:vAlign w:val="center"/>
          </w:tcPr>
          <w:p w14:paraId="2BAF60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797" w:type="dxa"/>
            <w:gridSpan w:val="3"/>
            <w:tcBorders>
              <w:top w:val="nil"/>
              <w:left w:val="nil"/>
              <w:bottom w:val="single" w:color="auto" w:sz="4" w:space="0"/>
              <w:right w:val="single" w:color="auto" w:sz="4" w:space="0"/>
            </w:tcBorders>
            <w:shd w:val="clear" w:color="auto" w:fill="auto"/>
            <w:noWrap/>
            <w:vAlign w:val="center"/>
          </w:tcPr>
          <w:p w14:paraId="2855BE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57" w:type="dxa"/>
            <w:gridSpan w:val="2"/>
            <w:tcBorders>
              <w:top w:val="nil"/>
              <w:left w:val="nil"/>
              <w:bottom w:val="single" w:color="auto" w:sz="4" w:space="0"/>
              <w:right w:val="single" w:color="auto" w:sz="4" w:space="0"/>
            </w:tcBorders>
            <w:shd w:val="clear" w:color="auto" w:fill="auto"/>
            <w:noWrap/>
            <w:vAlign w:val="center"/>
          </w:tcPr>
          <w:p w14:paraId="3576D90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5B011B7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4123D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32A053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26" w:type="dxa"/>
            <w:gridSpan w:val="2"/>
            <w:tcBorders>
              <w:top w:val="nil"/>
              <w:left w:val="nil"/>
              <w:bottom w:val="single" w:color="auto" w:sz="4" w:space="0"/>
              <w:right w:val="single" w:color="auto" w:sz="4" w:space="0"/>
            </w:tcBorders>
            <w:shd w:val="clear" w:color="auto" w:fill="auto"/>
            <w:noWrap/>
            <w:vAlign w:val="center"/>
          </w:tcPr>
          <w:p w14:paraId="5044BEA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149.47</w:t>
            </w:r>
          </w:p>
        </w:tc>
        <w:tc>
          <w:tcPr>
            <w:tcW w:w="843" w:type="dxa"/>
            <w:tcBorders>
              <w:top w:val="nil"/>
              <w:left w:val="nil"/>
              <w:bottom w:val="single" w:color="auto" w:sz="4" w:space="0"/>
              <w:right w:val="single" w:color="auto" w:sz="4" w:space="0"/>
            </w:tcBorders>
            <w:shd w:val="clear" w:color="auto" w:fill="auto"/>
            <w:noWrap/>
            <w:vAlign w:val="center"/>
          </w:tcPr>
          <w:p w14:paraId="721219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69C662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82" w:type="dxa"/>
            <w:gridSpan w:val="2"/>
            <w:tcBorders>
              <w:top w:val="nil"/>
              <w:left w:val="nil"/>
              <w:bottom w:val="single" w:color="auto" w:sz="4" w:space="0"/>
              <w:right w:val="single" w:color="auto" w:sz="4" w:space="0"/>
            </w:tcBorders>
            <w:shd w:val="clear" w:color="auto" w:fill="auto"/>
            <w:noWrap/>
            <w:vAlign w:val="center"/>
          </w:tcPr>
          <w:p w14:paraId="794547B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0.32</w:t>
            </w:r>
          </w:p>
        </w:tc>
        <w:tc>
          <w:tcPr>
            <w:tcW w:w="789" w:type="dxa"/>
            <w:tcBorders>
              <w:top w:val="nil"/>
              <w:left w:val="nil"/>
              <w:bottom w:val="single" w:color="auto" w:sz="4" w:space="0"/>
              <w:right w:val="single" w:color="auto" w:sz="4" w:space="0"/>
            </w:tcBorders>
            <w:shd w:val="clear" w:color="auto" w:fill="auto"/>
            <w:noWrap/>
            <w:vAlign w:val="center"/>
          </w:tcPr>
          <w:p w14:paraId="0F2315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797" w:type="dxa"/>
            <w:gridSpan w:val="3"/>
            <w:tcBorders>
              <w:top w:val="nil"/>
              <w:left w:val="nil"/>
              <w:bottom w:val="single" w:color="auto" w:sz="4" w:space="0"/>
              <w:right w:val="single" w:color="auto" w:sz="4" w:space="0"/>
            </w:tcBorders>
            <w:shd w:val="clear" w:color="auto" w:fill="auto"/>
            <w:noWrap/>
            <w:vAlign w:val="center"/>
          </w:tcPr>
          <w:p w14:paraId="12A8D2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57" w:type="dxa"/>
            <w:gridSpan w:val="2"/>
            <w:tcBorders>
              <w:top w:val="nil"/>
              <w:left w:val="nil"/>
              <w:bottom w:val="single" w:color="auto" w:sz="4" w:space="0"/>
              <w:right w:val="single" w:color="auto" w:sz="4" w:space="0"/>
            </w:tcBorders>
            <w:shd w:val="clear" w:color="auto" w:fill="auto"/>
            <w:noWrap/>
            <w:vAlign w:val="center"/>
          </w:tcPr>
          <w:p w14:paraId="50845EF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6BEC4AC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D9FFB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48EE0D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26" w:type="dxa"/>
            <w:gridSpan w:val="2"/>
            <w:tcBorders>
              <w:top w:val="nil"/>
              <w:left w:val="nil"/>
              <w:bottom w:val="single" w:color="auto" w:sz="4" w:space="0"/>
              <w:right w:val="single" w:color="auto" w:sz="4" w:space="0"/>
            </w:tcBorders>
            <w:shd w:val="clear" w:color="auto" w:fill="auto"/>
            <w:noWrap/>
            <w:vAlign w:val="center"/>
          </w:tcPr>
          <w:p w14:paraId="451D614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48.51</w:t>
            </w:r>
          </w:p>
        </w:tc>
        <w:tc>
          <w:tcPr>
            <w:tcW w:w="843" w:type="dxa"/>
            <w:tcBorders>
              <w:top w:val="nil"/>
              <w:left w:val="nil"/>
              <w:bottom w:val="single" w:color="auto" w:sz="4" w:space="0"/>
              <w:right w:val="single" w:color="auto" w:sz="4" w:space="0"/>
            </w:tcBorders>
            <w:shd w:val="clear" w:color="auto" w:fill="auto"/>
            <w:noWrap/>
            <w:vAlign w:val="center"/>
          </w:tcPr>
          <w:p w14:paraId="62DDAB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62A359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82" w:type="dxa"/>
            <w:gridSpan w:val="2"/>
            <w:tcBorders>
              <w:top w:val="nil"/>
              <w:left w:val="nil"/>
              <w:bottom w:val="single" w:color="auto" w:sz="4" w:space="0"/>
              <w:right w:val="single" w:color="auto" w:sz="4" w:space="0"/>
            </w:tcBorders>
            <w:shd w:val="clear" w:color="auto" w:fill="auto"/>
            <w:noWrap/>
            <w:vAlign w:val="center"/>
          </w:tcPr>
          <w:p w14:paraId="09CBD56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20073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797" w:type="dxa"/>
            <w:gridSpan w:val="3"/>
            <w:tcBorders>
              <w:top w:val="nil"/>
              <w:left w:val="nil"/>
              <w:bottom w:val="single" w:color="auto" w:sz="4" w:space="0"/>
              <w:right w:val="single" w:color="auto" w:sz="4" w:space="0"/>
            </w:tcBorders>
            <w:shd w:val="clear" w:color="auto" w:fill="auto"/>
            <w:noWrap/>
            <w:vAlign w:val="center"/>
          </w:tcPr>
          <w:p w14:paraId="09113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57" w:type="dxa"/>
            <w:gridSpan w:val="2"/>
            <w:tcBorders>
              <w:top w:val="nil"/>
              <w:left w:val="nil"/>
              <w:bottom w:val="single" w:color="auto" w:sz="4" w:space="0"/>
              <w:right w:val="single" w:color="auto" w:sz="4" w:space="0"/>
            </w:tcBorders>
            <w:shd w:val="clear" w:color="auto" w:fill="auto"/>
            <w:noWrap/>
            <w:vAlign w:val="center"/>
          </w:tcPr>
          <w:p w14:paraId="5B9DB8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F1DCE9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BC32B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568E25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26" w:type="dxa"/>
            <w:gridSpan w:val="2"/>
            <w:tcBorders>
              <w:top w:val="nil"/>
              <w:left w:val="nil"/>
              <w:bottom w:val="single" w:color="auto" w:sz="4" w:space="0"/>
              <w:right w:val="single" w:color="auto" w:sz="4" w:space="0"/>
            </w:tcBorders>
            <w:shd w:val="clear" w:color="auto" w:fill="auto"/>
            <w:noWrap/>
            <w:vAlign w:val="center"/>
          </w:tcPr>
          <w:p w14:paraId="296FB79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163.99</w:t>
            </w:r>
          </w:p>
        </w:tc>
        <w:tc>
          <w:tcPr>
            <w:tcW w:w="843" w:type="dxa"/>
            <w:tcBorders>
              <w:top w:val="nil"/>
              <w:left w:val="nil"/>
              <w:bottom w:val="single" w:color="auto" w:sz="4" w:space="0"/>
              <w:right w:val="single" w:color="auto" w:sz="4" w:space="0"/>
            </w:tcBorders>
            <w:shd w:val="clear" w:color="auto" w:fill="auto"/>
            <w:noWrap/>
            <w:vAlign w:val="center"/>
          </w:tcPr>
          <w:p w14:paraId="32F6A7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53611A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82" w:type="dxa"/>
            <w:gridSpan w:val="2"/>
            <w:tcBorders>
              <w:top w:val="nil"/>
              <w:left w:val="nil"/>
              <w:bottom w:val="single" w:color="auto" w:sz="4" w:space="0"/>
              <w:right w:val="single" w:color="auto" w:sz="4" w:space="0"/>
            </w:tcBorders>
            <w:shd w:val="clear" w:color="auto" w:fill="auto"/>
            <w:noWrap/>
            <w:vAlign w:val="center"/>
          </w:tcPr>
          <w:p w14:paraId="2ECA1C1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7517F5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797" w:type="dxa"/>
            <w:gridSpan w:val="3"/>
            <w:tcBorders>
              <w:top w:val="nil"/>
              <w:left w:val="nil"/>
              <w:bottom w:val="single" w:color="auto" w:sz="4" w:space="0"/>
              <w:right w:val="single" w:color="auto" w:sz="4" w:space="0"/>
            </w:tcBorders>
            <w:shd w:val="clear" w:color="auto" w:fill="auto"/>
            <w:noWrap/>
            <w:vAlign w:val="center"/>
          </w:tcPr>
          <w:p w14:paraId="702538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57" w:type="dxa"/>
            <w:gridSpan w:val="2"/>
            <w:tcBorders>
              <w:top w:val="nil"/>
              <w:left w:val="nil"/>
              <w:bottom w:val="single" w:color="auto" w:sz="4" w:space="0"/>
              <w:right w:val="single" w:color="auto" w:sz="4" w:space="0"/>
            </w:tcBorders>
            <w:shd w:val="clear" w:color="auto" w:fill="auto"/>
            <w:noWrap/>
            <w:vAlign w:val="center"/>
          </w:tcPr>
          <w:p w14:paraId="752751A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27CB5A6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6F25A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229436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26" w:type="dxa"/>
            <w:gridSpan w:val="2"/>
            <w:tcBorders>
              <w:top w:val="nil"/>
              <w:left w:val="nil"/>
              <w:bottom w:val="single" w:color="auto" w:sz="4" w:space="0"/>
              <w:right w:val="single" w:color="auto" w:sz="4" w:space="0"/>
            </w:tcBorders>
            <w:shd w:val="clear" w:color="auto" w:fill="auto"/>
            <w:noWrap/>
            <w:vAlign w:val="center"/>
          </w:tcPr>
          <w:p w14:paraId="58B51E8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43" w:type="dxa"/>
            <w:tcBorders>
              <w:top w:val="nil"/>
              <w:left w:val="nil"/>
              <w:bottom w:val="single" w:color="auto" w:sz="4" w:space="0"/>
              <w:right w:val="single" w:color="auto" w:sz="4" w:space="0"/>
            </w:tcBorders>
            <w:shd w:val="clear" w:color="auto" w:fill="auto"/>
            <w:noWrap/>
            <w:vAlign w:val="center"/>
          </w:tcPr>
          <w:p w14:paraId="47DF79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3C3823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82" w:type="dxa"/>
            <w:gridSpan w:val="2"/>
            <w:tcBorders>
              <w:top w:val="nil"/>
              <w:left w:val="nil"/>
              <w:bottom w:val="single" w:color="auto" w:sz="4" w:space="0"/>
              <w:right w:val="single" w:color="auto" w:sz="4" w:space="0"/>
            </w:tcBorders>
            <w:shd w:val="clear" w:color="auto" w:fill="auto"/>
            <w:noWrap/>
            <w:vAlign w:val="center"/>
          </w:tcPr>
          <w:p w14:paraId="06AE219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496665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797" w:type="dxa"/>
            <w:gridSpan w:val="3"/>
            <w:tcBorders>
              <w:top w:val="nil"/>
              <w:left w:val="nil"/>
              <w:bottom w:val="single" w:color="auto" w:sz="4" w:space="0"/>
              <w:right w:val="single" w:color="auto" w:sz="4" w:space="0"/>
            </w:tcBorders>
            <w:shd w:val="clear" w:color="auto" w:fill="auto"/>
            <w:noWrap/>
            <w:vAlign w:val="center"/>
          </w:tcPr>
          <w:p w14:paraId="6687F0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57" w:type="dxa"/>
            <w:gridSpan w:val="2"/>
            <w:tcBorders>
              <w:top w:val="nil"/>
              <w:left w:val="nil"/>
              <w:bottom w:val="single" w:color="auto" w:sz="4" w:space="0"/>
              <w:right w:val="single" w:color="auto" w:sz="4" w:space="0"/>
            </w:tcBorders>
            <w:shd w:val="clear" w:color="auto" w:fill="auto"/>
            <w:noWrap/>
            <w:vAlign w:val="center"/>
          </w:tcPr>
          <w:p w14:paraId="77062CD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1B6D630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3231E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03C133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26" w:type="dxa"/>
            <w:gridSpan w:val="2"/>
            <w:tcBorders>
              <w:top w:val="nil"/>
              <w:left w:val="nil"/>
              <w:bottom w:val="single" w:color="auto" w:sz="4" w:space="0"/>
              <w:right w:val="single" w:color="auto" w:sz="4" w:space="0"/>
            </w:tcBorders>
            <w:shd w:val="clear" w:color="auto" w:fill="auto"/>
            <w:noWrap/>
            <w:vAlign w:val="center"/>
          </w:tcPr>
          <w:p w14:paraId="33664F1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42.92</w:t>
            </w:r>
          </w:p>
        </w:tc>
        <w:tc>
          <w:tcPr>
            <w:tcW w:w="843" w:type="dxa"/>
            <w:tcBorders>
              <w:top w:val="nil"/>
              <w:left w:val="nil"/>
              <w:bottom w:val="single" w:color="auto" w:sz="4" w:space="0"/>
              <w:right w:val="single" w:color="auto" w:sz="4" w:space="0"/>
            </w:tcBorders>
            <w:shd w:val="clear" w:color="auto" w:fill="auto"/>
            <w:noWrap/>
            <w:vAlign w:val="center"/>
          </w:tcPr>
          <w:p w14:paraId="1FC7DE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15CF5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82" w:type="dxa"/>
            <w:gridSpan w:val="2"/>
            <w:tcBorders>
              <w:top w:val="nil"/>
              <w:left w:val="nil"/>
              <w:bottom w:val="single" w:color="auto" w:sz="4" w:space="0"/>
              <w:right w:val="single" w:color="auto" w:sz="4" w:space="0"/>
            </w:tcBorders>
            <w:shd w:val="clear" w:color="auto" w:fill="auto"/>
            <w:noWrap/>
            <w:vAlign w:val="center"/>
          </w:tcPr>
          <w:p w14:paraId="5DF2578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4383EC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797" w:type="dxa"/>
            <w:gridSpan w:val="3"/>
            <w:tcBorders>
              <w:top w:val="nil"/>
              <w:left w:val="nil"/>
              <w:bottom w:val="single" w:color="auto" w:sz="4" w:space="0"/>
              <w:right w:val="single" w:color="auto" w:sz="4" w:space="0"/>
            </w:tcBorders>
            <w:shd w:val="clear" w:color="auto" w:fill="auto"/>
            <w:noWrap/>
            <w:vAlign w:val="center"/>
          </w:tcPr>
          <w:p w14:paraId="31564B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57" w:type="dxa"/>
            <w:gridSpan w:val="2"/>
            <w:tcBorders>
              <w:top w:val="nil"/>
              <w:left w:val="nil"/>
              <w:bottom w:val="single" w:color="auto" w:sz="4" w:space="0"/>
              <w:right w:val="single" w:color="auto" w:sz="4" w:space="0"/>
            </w:tcBorders>
            <w:shd w:val="clear" w:color="auto" w:fill="auto"/>
            <w:noWrap/>
            <w:vAlign w:val="center"/>
          </w:tcPr>
          <w:p w14:paraId="378B204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79760FA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930AF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1BA69A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26" w:type="dxa"/>
            <w:gridSpan w:val="2"/>
            <w:tcBorders>
              <w:top w:val="nil"/>
              <w:left w:val="nil"/>
              <w:bottom w:val="single" w:color="auto" w:sz="4" w:space="0"/>
              <w:right w:val="single" w:color="auto" w:sz="4" w:space="0"/>
            </w:tcBorders>
            <w:shd w:val="clear" w:color="auto" w:fill="auto"/>
            <w:noWrap/>
            <w:vAlign w:val="center"/>
          </w:tcPr>
          <w:p w14:paraId="6EB799E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51.67</w:t>
            </w:r>
          </w:p>
        </w:tc>
        <w:tc>
          <w:tcPr>
            <w:tcW w:w="843" w:type="dxa"/>
            <w:tcBorders>
              <w:top w:val="nil"/>
              <w:left w:val="nil"/>
              <w:bottom w:val="single" w:color="auto" w:sz="4" w:space="0"/>
              <w:right w:val="single" w:color="auto" w:sz="4" w:space="0"/>
            </w:tcBorders>
            <w:shd w:val="clear" w:color="auto" w:fill="auto"/>
            <w:noWrap/>
            <w:vAlign w:val="center"/>
          </w:tcPr>
          <w:p w14:paraId="6A4E1E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4C7F86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82" w:type="dxa"/>
            <w:gridSpan w:val="2"/>
            <w:tcBorders>
              <w:top w:val="nil"/>
              <w:left w:val="nil"/>
              <w:bottom w:val="single" w:color="auto" w:sz="4" w:space="0"/>
              <w:right w:val="single" w:color="auto" w:sz="4" w:space="0"/>
            </w:tcBorders>
            <w:shd w:val="clear" w:color="auto" w:fill="auto"/>
            <w:noWrap/>
            <w:vAlign w:val="center"/>
          </w:tcPr>
          <w:p w14:paraId="51BA5BD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2.11</w:t>
            </w:r>
          </w:p>
        </w:tc>
        <w:tc>
          <w:tcPr>
            <w:tcW w:w="789" w:type="dxa"/>
            <w:tcBorders>
              <w:top w:val="nil"/>
              <w:left w:val="nil"/>
              <w:bottom w:val="single" w:color="auto" w:sz="4" w:space="0"/>
              <w:right w:val="single" w:color="auto" w:sz="4" w:space="0"/>
            </w:tcBorders>
            <w:shd w:val="clear" w:color="auto" w:fill="auto"/>
            <w:noWrap/>
            <w:vAlign w:val="center"/>
          </w:tcPr>
          <w:p w14:paraId="7C8BD8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797" w:type="dxa"/>
            <w:gridSpan w:val="3"/>
            <w:tcBorders>
              <w:top w:val="nil"/>
              <w:left w:val="nil"/>
              <w:bottom w:val="single" w:color="auto" w:sz="4" w:space="0"/>
              <w:right w:val="single" w:color="auto" w:sz="4" w:space="0"/>
            </w:tcBorders>
            <w:shd w:val="clear" w:color="auto" w:fill="auto"/>
            <w:noWrap/>
            <w:vAlign w:val="center"/>
          </w:tcPr>
          <w:p w14:paraId="55EBB6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57" w:type="dxa"/>
            <w:gridSpan w:val="2"/>
            <w:tcBorders>
              <w:top w:val="nil"/>
              <w:left w:val="nil"/>
              <w:bottom w:val="single" w:color="auto" w:sz="4" w:space="0"/>
              <w:right w:val="single" w:color="auto" w:sz="4" w:space="0"/>
            </w:tcBorders>
            <w:shd w:val="clear" w:color="auto" w:fill="auto"/>
            <w:noWrap/>
            <w:vAlign w:val="center"/>
          </w:tcPr>
          <w:p w14:paraId="6C4F79A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293D33B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77EF2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0F4FD0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26" w:type="dxa"/>
            <w:gridSpan w:val="2"/>
            <w:tcBorders>
              <w:top w:val="nil"/>
              <w:left w:val="nil"/>
              <w:bottom w:val="single" w:color="auto" w:sz="4" w:space="0"/>
              <w:right w:val="single" w:color="auto" w:sz="4" w:space="0"/>
            </w:tcBorders>
            <w:shd w:val="clear" w:color="auto" w:fill="auto"/>
            <w:noWrap/>
            <w:vAlign w:val="center"/>
          </w:tcPr>
          <w:p w14:paraId="2516324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43" w:type="dxa"/>
            <w:tcBorders>
              <w:top w:val="nil"/>
              <w:left w:val="nil"/>
              <w:bottom w:val="single" w:color="auto" w:sz="4" w:space="0"/>
              <w:right w:val="single" w:color="auto" w:sz="4" w:space="0"/>
            </w:tcBorders>
            <w:shd w:val="clear" w:color="auto" w:fill="auto"/>
            <w:noWrap/>
            <w:vAlign w:val="center"/>
          </w:tcPr>
          <w:p w14:paraId="6EAA5A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2A8677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82" w:type="dxa"/>
            <w:gridSpan w:val="2"/>
            <w:tcBorders>
              <w:top w:val="nil"/>
              <w:left w:val="nil"/>
              <w:bottom w:val="single" w:color="auto" w:sz="4" w:space="0"/>
              <w:right w:val="single" w:color="auto" w:sz="4" w:space="0"/>
            </w:tcBorders>
            <w:shd w:val="clear" w:color="auto" w:fill="auto"/>
            <w:noWrap/>
            <w:vAlign w:val="center"/>
          </w:tcPr>
          <w:p w14:paraId="364282D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0.29</w:t>
            </w:r>
          </w:p>
        </w:tc>
        <w:tc>
          <w:tcPr>
            <w:tcW w:w="789" w:type="dxa"/>
            <w:tcBorders>
              <w:top w:val="nil"/>
              <w:left w:val="nil"/>
              <w:bottom w:val="single" w:color="auto" w:sz="4" w:space="0"/>
              <w:right w:val="single" w:color="auto" w:sz="4" w:space="0"/>
            </w:tcBorders>
            <w:shd w:val="clear" w:color="auto" w:fill="auto"/>
            <w:noWrap/>
            <w:vAlign w:val="center"/>
          </w:tcPr>
          <w:p w14:paraId="5D4E5D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797" w:type="dxa"/>
            <w:gridSpan w:val="3"/>
            <w:tcBorders>
              <w:top w:val="nil"/>
              <w:left w:val="nil"/>
              <w:bottom w:val="single" w:color="auto" w:sz="4" w:space="0"/>
              <w:right w:val="single" w:color="auto" w:sz="4" w:space="0"/>
            </w:tcBorders>
            <w:shd w:val="clear" w:color="auto" w:fill="auto"/>
            <w:noWrap/>
            <w:vAlign w:val="center"/>
          </w:tcPr>
          <w:p w14:paraId="560D64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57" w:type="dxa"/>
            <w:gridSpan w:val="2"/>
            <w:tcBorders>
              <w:top w:val="nil"/>
              <w:left w:val="nil"/>
              <w:bottom w:val="single" w:color="auto" w:sz="4" w:space="0"/>
              <w:right w:val="single" w:color="auto" w:sz="4" w:space="0"/>
            </w:tcBorders>
            <w:shd w:val="clear" w:color="auto" w:fill="auto"/>
            <w:noWrap/>
            <w:vAlign w:val="center"/>
          </w:tcPr>
          <w:p w14:paraId="66D0E6D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1979D9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2E827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63438A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26" w:type="dxa"/>
            <w:gridSpan w:val="2"/>
            <w:tcBorders>
              <w:top w:val="nil"/>
              <w:left w:val="nil"/>
              <w:bottom w:val="single" w:color="auto" w:sz="4" w:space="0"/>
              <w:right w:val="single" w:color="auto" w:sz="4" w:space="0"/>
            </w:tcBorders>
            <w:shd w:val="clear" w:color="auto" w:fill="auto"/>
            <w:noWrap/>
            <w:vAlign w:val="center"/>
          </w:tcPr>
          <w:p w14:paraId="3101C2E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21.77</w:t>
            </w:r>
          </w:p>
        </w:tc>
        <w:tc>
          <w:tcPr>
            <w:tcW w:w="843" w:type="dxa"/>
            <w:tcBorders>
              <w:top w:val="nil"/>
              <w:left w:val="nil"/>
              <w:bottom w:val="single" w:color="auto" w:sz="4" w:space="0"/>
              <w:right w:val="single" w:color="auto" w:sz="4" w:space="0"/>
            </w:tcBorders>
            <w:shd w:val="clear" w:color="auto" w:fill="auto"/>
            <w:noWrap/>
            <w:vAlign w:val="center"/>
          </w:tcPr>
          <w:p w14:paraId="7080E2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455970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82" w:type="dxa"/>
            <w:gridSpan w:val="2"/>
            <w:tcBorders>
              <w:top w:val="nil"/>
              <w:left w:val="nil"/>
              <w:bottom w:val="single" w:color="auto" w:sz="4" w:space="0"/>
              <w:right w:val="single" w:color="auto" w:sz="4" w:space="0"/>
            </w:tcBorders>
            <w:shd w:val="clear" w:color="auto" w:fill="auto"/>
            <w:noWrap/>
            <w:vAlign w:val="center"/>
          </w:tcPr>
          <w:p w14:paraId="602C03F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7DDFD8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797" w:type="dxa"/>
            <w:gridSpan w:val="3"/>
            <w:tcBorders>
              <w:top w:val="nil"/>
              <w:left w:val="nil"/>
              <w:bottom w:val="single" w:color="auto" w:sz="4" w:space="0"/>
              <w:right w:val="single" w:color="auto" w:sz="4" w:space="0"/>
            </w:tcBorders>
            <w:shd w:val="clear" w:color="auto" w:fill="auto"/>
            <w:noWrap/>
            <w:vAlign w:val="center"/>
          </w:tcPr>
          <w:p w14:paraId="072631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57" w:type="dxa"/>
            <w:gridSpan w:val="2"/>
            <w:tcBorders>
              <w:top w:val="nil"/>
              <w:left w:val="nil"/>
              <w:bottom w:val="single" w:color="auto" w:sz="4" w:space="0"/>
              <w:right w:val="single" w:color="auto" w:sz="4" w:space="0"/>
            </w:tcBorders>
            <w:shd w:val="clear" w:color="auto" w:fill="auto"/>
            <w:noWrap/>
            <w:vAlign w:val="center"/>
          </w:tcPr>
          <w:p w14:paraId="607D58A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1E2D807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9AEE3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17561B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26" w:type="dxa"/>
            <w:gridSpan w:val="2"/>
            <w:tcBorders>
              <w:top w:val="nil"/>
              <w:left w:val="nil"/>
              <w:bottom w:val="single" w:color="auto" w:sz="4" w:space="0"/>
              <w:right w:val="single" w:color="auto" w:sz="4" w:space="0"/>
            </w:tcBorders>
            <w:shd w:val="clear" w:color="auto" w:fill="auto"/>
            <w:noWrap/>
            <w:vAlign w:val="center"/>
          </w:tcPr>
          <w:p w14:paraId="7953ADE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43" w:type="dxa"/>
            <w:tcBorders>
              <w:top w:val="nil"/>
              <w:left w:val="nil"/>
              <w:bottom w:val="single" w:color="auto" w:sz="4" w:space="0"/>
              <w:right w:val="single" w:color="auto" w:sz="4" w:space="0"/>
            </w:tcBorders>
            <w:shd w:val="clear" w:color="auto" w:fill="auto"/>
            <w:noWrap/>
            <w:vAlign w:val="center"/>
          </w:tcPr>
          <w:p w14:paraId="07706F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71A8CA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82" w:type="dxa"/>
            <w:gridSpan w:val="2"/>
            <w:tcBorders>
              <w:top w:val="nil"/>
              <w:left w:val="nil"/>
              <w:bottom w:val="single" w:color="auto" w:sz="4" w:space="0"/>
              <w:right w:val="single" w:color="auto" w:sz="4" w:space="0"/>
            </w:tcBorders>
            <w:shd w:val="clear" w:color="auto" w:fill="auto"/>
            <w:noWrap/>
            <w:vAlign w:val="center"/>
          </w:tcPr>
          <w:p w14:paraId="7E34BC2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7869FD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797" w:type="dxa"/>
            <w:gridSpan w:val="3"/>
            <w:tcBorders>
              <w:top w:val="nil"/>
              <w:left w:val="nil"/>
              <w:bottom w:val="single" w:color="auto" w:sz="4" w:space="0"/>
              <w:right w:val="single" w:color="auto" w:sz="4" w:space="0"/>
            </w:tcBorders>
            <w:shd w:val="clear" w:color="auto" w:fill="auto"/>
            <w:noWrap/>
            <w:vAlign w:val="center"/>
          </w:tcPr>
          <w:p w14:paraId="37FC15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57" w:type="dxa"/>
            <w:gridSpan w:val="2"/>
            <w:tcBorders>
              <w:top w:val="nil"/>
              <w:left w:val="nil"/>
              <w:bottom w:val="single" w:color="auto" w:sz="4" w:space="0"/>
              <w:right w:val="single" w:color="auto" w:sz="4" w:space="0"/>
            </w:tcBorders>
            <w:shd w:val="clear" w:color="auto" w:fill="auto"/>
            <w:noWrap/>
            <w:vAlign w:val="center"/>
          </w:tcPr>
          <w:p w14:paraId="0AD72B9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769B115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E3581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786925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26" w:type="dxa"/>
            <w:gridSpan w:val="2"/>
            <w:tcBorders>
              <w:top w:val="nil"/>
              <w:left w:val="nil"/>
              <w:bottom w:val="single" w:color="auto" w:sz="4" w:space="0"/>
              <w:right w:val="single" w:color="auto" w:sz="4" w:space="0"/>
            </w:tcBorders>
            <w:shd w:val="clear" w:color="auto" w:fill="auto"/>
            <w:noWrap/>
            <w:vAlign w:val="center"/>
          </w:tcPr>
          <w:p w14:paraId="2F84F5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1.69</w:t>
            </w:r>
          </w:p>
        </w:tc>
        <w:tc>
          <w:tcPr>
            <w:tcW w:w="843" w:type="dxa"/>
            <w:tcBorders>
              <w:top w:val="nil"/>
              <w:left w:val="nil"/>
              <w:bottom w:val="single" w:color="auto" w:sz="4" w:space="0"/>
              <w:right w:val="single" w:color="auto" w:sz="4" w:space="0"/>
            </w:tcBorders>
            <w:shd w:val="clear" w:color="auto" w:fill="auto"/>
            <w:noWrap/>
            <w:vAlign w:val="center"/>
          </w:tcPr>
          <w:p w14:paraId="64DBC6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2A10A2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82" w:type="dxa"/>
            <w:gridSpan w:val="2"/>
            <w:tcBorders>
              <w:top w:val="nil"/>
              <w:left w:val="nil"/>
              <w:bottom w:val="single" w:color="auto" w:sz="4" w:space="0"/>
              <w:right w:val="single" w:color="auto" w:sz="4" w:space="0"/>
            </w:tcBorders>
            <w:shd w:val="clear" w:color="auto" w:fill="auto"/>
            <w:noWrap/>
            <w:vAlign w:val="center"/>
          </w:tcPr>
          <w:p w14:paraId="6FDC3B1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6.25</w:t>
            </w:r>
          </w:p>
        </w:tc>
        <w:tc>
          <w:tcPr>
            <w:tcW w:w="789" w:type="dxa"/>
            <w:tcBorders>
              <w:top w:val="nil"/>
              <w:left w:val="nil"/>
              <w:bottom w:val="single" w:color="auto" w:sz="4" w:space="0"/>
              <w:right w:val="single" w:color="auto" w:sz="4" w:space="0"/>
            </w:tcBorders>
            <w:shd w:val="clear" w:color="auto" w:fill="auto"/>
            <w:noWrap/>
            <w:vAlign w:val="center"/>
          </w:tcPr>
          <w:p w14:paraId="62DA10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797" w:type="dxa"/>
            <w:gridSpan w:val="3"/>
            <w:tcBorders>
              <w:top w:val="nil"/>
              <w:left w:val="nil"/>
              <w:bottom w:val="single" w:color="auto" w:sz="4" w:space="0"/>
              <w:right w:val="single" w:color="auto" w:sz="4" w:space="0"/>
            </w:tcBorders>
            <w:shd w:val="clear" w:color="auto" w:fill="auto"/>
            <w:noWrap/>
            <w:vAlign w:val="center"/>
          </w:tcPr>
          <w:p w14:paraId="711C8F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57" w:type="dxa"/>
            <w:gridSpan w:val="2"/>
            <w:tcBorders>
              <w:top w:val="nil"/>
              <w:left w:val="nil"/>
              <w:bottom w:val="single" w:color="auto" w:sz="4" w:space="0"/>
              <w:right w:val="single" w:color="auto" w:sz="4" w:space="0"/>
            </w:tcBorders>
            <w:shd w:val="clear" w:color="auto" w:fill="auto"/>
            <w:noWrap/>
            <w:vAlign w:val="center"/>
          </w:tcPr>
          <w:p w14:paraId="3B4FEA2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5178FEF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B37FF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2F3053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26" w:type="dxa"/>
            <w:gridSpan w:val="2"/>
            <w:tcBorders>
              <w:top w:val="nil"/>
              <w:left w:val="nil"/>
              <w:bottom w:val="single" w:color="auto" w:sz="4" w:space="0"/>
              <w:right w:val="single" w:color="auto" w:sz="4" w:space="0"/>
            </w:tcBorders>
            <w:shd w:val="clear" w:color="auto" w:fill="auto"/>
            <w:noWrap/>
            <w:vAlign w:val="center"/>
          </w:tcPr>
          <w:p w14:paraId="6D4643E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44.19</w:t>
            </w:r>
          </w:p>
        </w:tc>
        <w:tc>
          <w:tcPr>
            <w:tcW w:w="843" w:type="dxa"/>
            <w:tcBorders>
              <w:top w:val="nil"/>
              <w:left w:val="nil"/>
              <w:bottom w:val="single" w:color="auto" w:sz="4" w:space="0"/>
              <w:right w:val="single" w:color="auto" w:sz="4" w:space="0"/>
            </w:tcBorders>
            <w:shd w:val="clear" w:color="auto" w:fill="auto"/>
            <w:noWrap/>
            <w:vAlign w:val="center"/>
          </w:tcPr>
          <w:p w14:paraId="5CB6E2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408BFB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82" w:type="dxa"/>
            <w:gridSpan w:val="2"/>
            <w:tcBorders>
              <w:top w:val="nil"/>
              <w:left w:val="nil"/>
              <w:bottom w:val="single" w:color="auto" w:sz="4" w:space="0"/>
              <w:right w:val="single" w:color="auto" w:sz="4" w:space="0"/>
            </w:tcBorders>
            <w:shd w:val="clear" w:color="auto" w:fill="auto"/>
            <w:noWrap/>
            <w:vAlign w:val="center"/>
          </w:tcPr>
          <w:p w14:paraId="1CE4803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352F44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797" w:type="dxa"/>
            <w:gridSpan w:val="3"/>
            <w:tcBorders>
              <w:top w:val="nil"/>
              <w:left w:val="nil"/>
              <w:bottom w:val="single" w:color="auto" w:sz="4" w:space="0"/>
              <w:right w:val="single" w:color="auto" w:sz="4" w:space="0"/>
            </w:tcBorders>
            <w:shd w:val="clear" w:color="auto" w:fill="auto"/>
            <w:noWrap/>
            <w:vAlign w:val="center"/>
          </w:tcPr>
          <w:p w14:paraId="357E3B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57" w:type="dxa"/>
            <w:gridSpan w:val="2"/>
            <w:tcBorders>
              <w:top w:val="nil"/>
              <w:left w:val="nil"/>
              <w:bottom w:val="single" w:color="auto" w:sz="4" w:space="0"/>
              <w:right w:val="single" w:color="auto" w:sz="4" w:space="0"/>
            </w:tcBorders>
            <w:shd w:val="clear" w:color="auto" w:fill="auto"/>
            <w:noWrap/>
            <w:vAlign w:val="center"/>
          </w:tcPr>
          <w:p w14:paraId="22229A9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3D33E7D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70486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4246CA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26" w:type="dxa"/>
            <w:gridSpan w:val="2"/>
            <w:tcBorders>
              <w:top w:val="nil"/>
              <w:left w:val="nil"/>
              <w:bottom w:val="single" w:color="auto" w:sz="4" w:space="0"/>
              <w:right w:val="single" w:color="auto" w:sz="4" w:space="0"/>
            </w:tcBorders>
            <w:shd w:val="clear" w:color="auto" w:fill="auto"/>
            <w:noWrap/>
            <w:vAlign w:val="center"/>
          </w:tcPr>
          <w:p w14:paraId="3F610E6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0.79</w:t>
            </w:r>
          </w:p>
        </w:tc>
        <w:tc>
          <w:tcPr>
            <w:tcW w:w="843" w:type="dxa"/>
            <w:tcBorders>
              <w:top w:val="nil"/>
              <w:left w:val="nil"/>
              <w:bottom w:val="single" w:color="auto" w:sz="4" w:space="0"/>
              <w:right w:val="single" w:color="auto" w:sz="4" w:space="0"/>
            </w:tcBorders>
            <w:shd w:val="clear" w:color="auto" w:fill="auto"/>
            <w:noWrap/>
            <w:vAlign w:val="center"/>
          </w:tcPr>
          <w:p w14:paraId="53D656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183708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82" w:type="dxa"/>
            <w:gridSpan w:val="2"/>
            <w:tcBorders>
              <w:top w:val="nil"/>
              <w:left w:val="nil"/>
              <w:bottom w:val="single" w:color="auto" w:sz="4" w:space="0"/>
              <w:right w:val="single" w:color="auto" w:sz="4" w:space="0"/>
            </w:tcBorders>
            <w:shd w:val="clear" w:color="auto" w:fill="auto"/>
            <w:noWrap/>
            <w:vAlign w:val="center"/>
          </w:tcPr>
          <w:p w14:paraId="0823FFE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0.10</w:t>
            </w:r>
          </w:p>
        </w:tc>
        <w:tc>
          <w:tcPr>
            <w:tcW w:w="789" w:type="dxa"/>
            <w:tcBorders>
              <w:top w:val="nil"/>
              <w:left w:val="nil"/>
              <w:bottom w:val="single" w:color="auto" w:sz="4" w:space="0"/>
              <w:right w:val="single" w:color="auto" w:sz="4" w:space="0"/>
            </w:tcBorders>
            <w:shd w:val="clear" w:color="auto" w:fill="auto"/>
            <w:noWrap/>
            <w:vAlign w:val="center"/>
          </w:tcPr>
          <w:p w14:paraId="1A9E30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797" w:type="dxa"/>
            <w:gridSpan w:val="3"/>
            <w:tcBorders>
              <w:top w:val="nil"/>
              <w:left w:val="nil"/>
              <w:bottom w:val="single" w:color="auto" w:sz="4" w:space="0"/>
              <w:right w:val="single" w:color="auto" w:sz="4" w:space="0"/>
            </w:tcBorders>
            <w:shd w:val="clear" w:color="auto" w:fill="auto"/>
            <w:noWrap/>
            <w:vAlign w:val="center"/>
          </w:tcPr>
          <w:p w14:paraId="0F29D4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57" w:type="dxa"/>
            <w:gridSpan w:val="2"/>
            <w:tcBorders>
              <w:top w:val="nil"/>
              <w:left w:val="nil"/>
              <w:bottom w:val="single" w:color="auto" w:sz="4" w:space="0"/>
              <w:right w:val="single" w:color="auto" w:sz="4" w:space="0"/>
            </w:tcBorders>
            <w:shd w:val="clear" w:color="auto" w:fill="auto"/>
            <w:noWrap/>
            <w:vAlign w:val="center"/>
          </w:tcPr>
          <w:p w14:paraId="20A4A04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2765116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10C86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5BB1CB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427D4AE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43" w:type="dxa"/>
            <w:tcBorders>
              <w:top w:val="nil"/>
              <w:left w:val="nil"/>
              <w:bottom w:val="single" w:color="auto" w:sz="4" w:space="0"/>
              <w:right w:val="single" w:color="auto" w:sz="4" w:space="0"/>
            </w:tcBorders>
            <w:shd w:val="clear" w:color="auto" w:fill="auto"/>
            <w:noWrap/>
            <w:vAlign w:val="center"/>
          </w:tcPr>
          <w:p w14:paraId="04295B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02A728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82" w:type="dxa"/>
            <w:gridSpan w:val="2"/>
            <w:tcBorders>
              <w:top w:val="nil"/>
              <w:left w:val="nil"/>
              <w:bottom w:val="single" w:color="auto" w:sz="4" w:space="0"/>
              <w:right w:val="single" w:color="auto" w:sz="4" w:space="0"/>
            </w:tcBorders>
            <w:shd w:val="clear" w:color="auto" w:fill="auto"/>
            <w:noWrap/>
            <w:vAlign w:val="center"/>
          </w:tcPr>
          <w:p w14:paraId="20FF832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558E46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797" w:type="dxa"/>
            <w:gridSpan w:val="3"/>
            <w:tcBorders>
              <w:top w:val="nil"/>
              <w:left w:val="nil"/>
              <w:bottom w:val="single" w:color="auto" w:sz="4" w:space="0"/>
              <w:right w:val="single" w:color="auto" w:sz="4" w:space="0"/>
            </w:tcBorders>
            <w:shd w:val="clear" w:color="auto" w:fill="auto"/>
            <w:noWrap/>
            <w:vAlign w:val="center"/>
          </w:tcPr>
          <w:p w14:paraId="07BD50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57" w:type="dxa"/>
            <w:gridSpan w:val="2"/>
            <w:tcBorders>
              <w:top w:val="nil"/>
              <w:left w:val="nil"/>
              <w:bottom w:val="single" w:color="auto" w:sz="4" w:space="0"/>
              <w:right w:val="single" w:color="auto" w:sz="4" w:space="0"/>
            </w:tcBorders>
            <w:shd w:val="clear" w:color="auto" w:fill="auto"/>
            <w:noWrap/>
            <w:vAlign w:val="center"/>
          </w:tcPr>
          <w:p w14:paraId="0D88C33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6596459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A3974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4B1693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26" w:type="dxa"/>
            <w:gridSpan w:val="2"/>
            <w:tcBorders>
              <w:top w:val="nil"/>
              <w:left w:val="nil"/>
              <w:bottom w:val="single" w:color="auto" w:sz="4" w:space="0"/>
              <w:right w:val="single" w:color="auto" w:sz="4" w:space="0"/>
            </w:tcBorders>
            <w:shd w:val="clear" w:color="auto" w:fill="auto"/>
            <w:noWrap/>
            <w:vAlign w:val="center"/>
          </w:tcPr>
          <w:p w14:paraId="7D9AE08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15.03</w:t>
            </w:r>
          </w:p>
        </w:tc>
        <w:tc>
          <w:tcPr>
            <w:tcW w:w="843" w:type="dxa"/>
            <w:tcBorders>
              <w:top w:val="nil"/>
              <w:left w:val="nil"/>
              <w:bottom w:val="single" w:color="auto" w:sz="4" w:space="0"/>
              <w:right w:val="single" w:color="auto" w:sz="4" w:space="0"/>
            </w:tcBorders>
            <w:shd w:val="clear" w:color="auto" w:fill="auto"/>
            <w:noWrap/>
            <w:vAlign w:val="center"/>
          </w:tcPr>
          <w:p w14:paraId="3E3E65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6DCE52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82" w:type="dxa"/>
            <w:gridSpan w:val="2"/>
            <w:tcBorders>
              <w:top w:val="nil"/>
              <w:left w:val="nil"/>
              <w:bottom w:val="single" w:color="auto" w:sz="4" w:space="0"/>
              <w:right w:val="single" w:color="auto" w:sz="4" w:space="0"/>
            </w:tcBorders>
            <w:shd w:val="clear" w:color="auto" w:fill="auto"/>
            <w:noWrap/>
            <w:vAlign w:val="center"/>
          </w:tcPr>
          <w:p w14:paraId="1C3B3A3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6BE9A4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797" w:type="dxa"/>
            <w:gridSpan w:val="3"/>
            <w:tcBorders>
              <w:top w:val="nil"/>
              <w:left w:val="nil"/>
              <w:bottom w:val="single" w:color="auto" w:sz="4" w:space="0"/>
              <w:right w:val="single" w:color="auto" w:sz="4" w:space="0"/>
            </w:tcBorders>
            <w:shd w:val="clear" w:color="auto" w:fill="auto"/>
            <w:noWrap/>
            <w:vAlign w:val="center"/>
          </w:tcPr>
          <w:p w14:paraId="5053D1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57" w:type="dxa"/>
            <w:gridSpan w:val="2"/>
            <w:tcBorders>
              <w:top w:val="nil"/>
              <w:left w:val="nil"/>
              <w:bottom w:val="single" w:color="auto" w:sz="4" w:space="0"/>
              <w:right w:val="single" w:color="auto" w:sz="4" w:space="0"/>
            </w:tcBorders>
            <w:shd w:val="clear" w:color="auto" w:fill="auto"/>
            <w:noWrap/>
            <w:vAlign w:val="center"/>
          </w:tcPr>
          <w:p w14:paraId="2128A5E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A52397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33BA7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78D90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26" w:type="dxa"/>
            <w:gridSpan w:val="2"/>
            <w:tcBorders>
              <w:top w:val="nil"/>
              <w:left w:val="nil"/>
              <w:bottom w:val="single" w:color="auto" w:sz="4" w:space="0"/>
              <w:right w:val="single" w:color="auto" w:sz="4" w:space="0"/>
            </w:tcBorders>
            <w:shd w:val="clear" w:color="auto" w:fill="auto"/>
            <w:noWrap/>
            <w:vAlign w:val="center"/>
          </w:tcPr>
          <w:p w14:paraId="2971629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43" w:type="dxa"/>
            <w:tcBorders>
              <w:top w:val="nil"/>
              <w:left w:val="nil"/>
              <w:bottom w:val="single" w:color="auto" w:sz="4" w:space="0"/>
              <w:right w:val="single" w:color="auto" w:sz="4" w:space="0"/>
            </w:tcBorders>
            <w:shd w:val="clear" w:color="auto" w:fill="auto"/>
            <w:noWrap/>
            <w:vAlign w:val="center"/>
          </w:tcPr>
          <w:p w14:paraId="2B0DF9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7A1669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82" w:type="dxa"/>
            <w:gridSpan w:val="2"/>
            <w:tcBorders>
              <w:top w:val="nil"/>
              <w:left w:val="nil"/>
              <w:bottom w:val="single" w:color="auto" w:sz="4" w:space="0"/>
              <w:right w:val="single" w:color="auto" w:sz="4" w:space="0"/>
            </w:tcBorders>
            <w:shd w:val="clear" w:color="auto" w:fill="auto"/>
            <w:noWrap/>
            <w:vAlign w:val="center"/>
          </w:tcPr>
          <w:p w14:paraId="6A2CDA8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0.34</w:t>
            </w:r>
          </w:p>
        </w:tc>
        <w:tc>
          <w:tcPr>
            <w:tcW w:w="789" w:type="dxa"/>
            <w:tcBorders>
              <w:top w:val="nil"/>
              <w:left w:val="nil"/>
              <w:bottom w:val="single" w:color="auto" w:sz="4" w:space="0"/>
              <w:right w:val="single" w:color="auto" w:sz="4" w:space="0"/>
            </w:tcBorders>
            <w:shd w:val="clear" w:color="auto" w:fill="auto"/>
            <w:noWrap/>
            <w:vAlign w:val="center"/>
          </w:tcPr>
          <w:p w14:paraId="6798B8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797" w:type="dxa"/>
            <w:gridSpan w:val="3"/>
            <w:tcBorders>
              <w:top w:val="nil"/>
              <w:left w:val="nil"/>
              <w:bottom w:val="single" w:color="auto" w:sz="4" w:space="0"/>
              <w:right w:val="single" w:color="auto" w:sz="4" w:space="0"/>
            </w:tcBorders>
            <w:shd w:val="clear" w:color="auto" w:fill="auto"/>
            <w:noWrap/>
            <w:vAlign w:val="center"/>
          </w:tcPr>
          <w:p w14:paraId="6EF64C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57" w:type="dxa"/>
            <w:gridSpan w:val="2"/>
            <w:tcBorders>
              <w:top w:val="nil"/>
              <w:left w:val="nil"/>
              <w:bottom w:val="single" w:color="auto" w:sz="4" w:space="0"/>
              <w:right w:val="single" w:color="auto" w:sz="4" w:space="0"/>
            </w:tcBorders>
            <w:shd w:val="clear" w:color="auto" w:fill="auto"/>
            <w:noWrap/>
            <w:vAlign w:val="center"/>
          </w:tcPr>
          <w:p w14:paraId="5548ACC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1415F9A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B9AA2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6F0513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26" w:type="dxa"/>
            <w:gridSpan w:val="2"/>
            <w:tcBorders>
              <w:top w:val="nil"/>
              <w:left w:val="nil"/>
              <w:bottom w:val="single" w:color="auto" w:sz="4" w:space="0"/>
              <w:right w:val="single" w:color="auto" w:sz="4" w:space="0"/>
            </w:tcBorders>
            <w:shd w:val="clear" w:color="auto" w:fill="auto"/>
            <w:noWrap/>
            <w:vAlign w:val="center"/>
          </w:tcPr>
          <w:p w14:paraId="131A72B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14.33</w:t>
            </w:r>
          </w:p>
        </w:tc>
        <w:tc>
          <w:tcPr>
            <w:tcW w:w="843" w:type="dxa"/>
            <w:tcBorders>
              <w:top w:val="nil"/>
              <w:left w:val="nil"/>
              <w:bottom w:val="single" w:color="auto" w:sz="4" w:space="0"/>
              <w:right w:val="single" w:color="auto" w:sz="4" w:space="0"/>
            </w:tcBorders>
            <w:shd w:val="clear" w:color="auto" w:fill="auto"/>
            <w:noWrap/>
            <w:vAlign w:val="center"/>
          </w:tcPr>
          <w:p w14:paraId="4F9D05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6E596B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82" w:type="dxa"/>
            <w:gridSpan w:val="2"/>
            <w:tcBorders>
              <w:top w:val="nil"/>
              <w:left w:val="nil"/>
              <w:bottom w:val="single" w:color="auto" w:sz="4" w:space="0"/>
              <w:right w:val="single" w:color="auto" w:sz="4" w:space="0"/>
            </w:tcBorders>
            <w:shd w:val="clear" w:color="auto" w:fill="auto"/>
            <w:noWrap/>
            <w:vAlign w:val="center"/>
          </w:tcPr>
          <w:p w14:paraId="307F396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0.62</w:t>
            </w:r>
          </w:p>
        </w:tc>
        <w:tc>
          <w:tcPr>
            <w:tcW w:w="789" w:type="dxa"/>
            <w:tcBorders>
              <w:top w:val="nil"/>
              <w:left w:val="nil"/>
              <w:bottom w:val="single" w:color="auto" w:sz="4" w:space="0"/>
              <w:right w:val="single" w:color="auto" w:sz="4" w:space="0"/>
            </w:tcBorders>
            <w:shd w:val="clear" w:color="auto" w:fill="auto"/>
            <w:noWrap/>
            <w:vAlign w:val="center"/>
          </w:tcPr>
          <w:p w14:paraId="0683F1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797" w:type="dxa"/>
            <w:gridSpan w:val="3"/>
            <w:tcBorders>
              <w:top w:val="nil"/>
              <w:left w:val="nil"/>
              <w:bottom w:val="single" w:color="auto" w:sz="4" w:space="0"/>
              <w:right w:val="single" w:color="auto" w:sz="4" w:space="0"/>
            </w:tcBorders>
            <w:shd w:val="clear" w:color="auto" w:fill="auto"/>
            <w:noWrap/>
            <w:vAlign w:val="center"/>
          </w:tcPr>
          <w:p w14:paraId="78B24F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57" w:type="dxa"/>
            <w:gridSpan w:val="2"/>
            <w:tcBorders>
              <w:top w:val="nil"/>
              <w:left w:val="nil"/>
              <w:bottom w:val="single" w:color="auto" w:sz="4" w:space="0"/>
              <w:right w:val="single" w:color="auto" w:sz="4" w:space="0"/>
            </w:tcBorders>
            <w:shd w:val="clear" w:color="auto" w:fill="auto"/>
            <w:noWrap/>
            <w:vAlign w:val="center"/>
          </w:tcPr>
          <w:p w14:paraId="45CB36F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146301A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96B7A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1FC461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26" w:type="dxa"/>
            <w:gridSpan w:val="2"/>
            <w:tcBorders>
              <w:top w:val="nil"/>
              <w:left w:val="nil"/>
              <w:bottom w:val="single" w:color="auto" w:sz="4" w:space="0"/>
              <w:right w:val="single" w:color="auto" w:sz="4" w:space="0"/>
            </w:tcBorders>
            <w:shd w:val="clear" w:color="auto" w:fill="auto"/>
            <w:noWrap/>
            <w:vAlign w:val="center"/>
          </w:tcPr>
          <w:p w14:paraId="103FF98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43" w:type="dxa"/>
            <w:tcBorders>
              <w:top w:val="nil"/>
              <w:left w:val="nil"/>
              <w:bottom w:val="single" w:color="auto" w:sz="4" w:space="0"/>
              <w:right w:val="single" w:color="auto" w:sz="4" w:space="0"/>
            </w:tcBorders>
            <w:shd w:val="clear" w:color="auto" w:fill="auto"/>
            <w:noWrap/>
            <w:vAlign w:val="center"/>
          </w:tcPr>
          <w:p w14:paraId="7AFC1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18C7B1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82" w:type="dxa"/>
            <w:gridSpan w:val="2"/>
            <w:tcBorders>
              <w:top w:val="nil"/>
              <w:left w:val="nil"/>
              <w:bottom w:val="single" w:color="auto" w:sz="4" w:space="0"/>
              <w:right w:val="single" w:color="auto" w:sz="4" w:space="0"/>
            </w:tcBorders>
            <w:shd w:val="clear" w:color="auto" w:fill="auto"/>
            <w:noWrap/>
            <w:vAlign w:val="center"/>
          </w:tcPr>
          <w:p w14:paraId="6B564EF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52FED2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797" w:type="dxa"/>
            <w:gridSpan w:val="3"/>
            <w:tcBorders>
              <w:top w:val="nil"/>
              <w:left w:val="nil"/>
              <w:bottom w:val="single" w:color="auto" w:sz="4" w:space="0"/>
              <w:right w:val="single" w:color="auto" w:sz="4" w:space="0"/>
            </w:tcBorders>
            <w:shd w:val="clear" w:color="auto" w:fill="auto"/>
            <w:noWrap/>
            <w:vAlign w:val="center"/>
          </w:tcPr>
          <w:p w14:paraId="34186C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57" w:type="dxa"/>
            <w:gridSpan w:val="2"/>
            <w:tcBorders>
              <w:top w:val="nil"/>
              <w:left w:val="nil"/>
              <w:bottom w:val="single" w:color="auto" w:sz="4" w:space="0"/>
              <w:right w:val="single" w:color="auto" w:sz="4" w:space="0"/>
            </w:tcBorders>
            <w:shd w:val="clear" w:color="auto" w:fill="auto"/>
            <w:noWrap/>
            <w:vAlign w:val="center"/>
          </w:tcPr>
          <w:p w14:paraId="071C310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6E02BED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91A42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3D4B23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26" w:type="dxa"/>
            <w:gridSpan w:val="2"/>
            <w:tcBorders>
              <w:top w:val="nil"/>
              <w:left w:val="nil"/>
              <w:bottom w:val="single" w:color="auto" w:sz="4" w:space="0"/>
              <w:right w:val="single" w:color="auto" w:sz="4" w:space="0"/>
            </w:tcBorders>
            <w:shd w:val="clear" w:color="auto" w:fill="auto"/>
            <w:noWrap/>
            <w:vAlign w:val="center"/>
          </w:tcPr>
          <w:p w14:paraId="12F424A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43" w:type="dxa"/>
            <w:tcBorders>
              <w:top w:val="nil"/>
              <w:left w:val="nil"/>
              <w:bottom w:val="single" w:color="auto" w:sz="4" w:space="0"/>
              <w:right w:val="single" w:color="auto" w:sz="4" w:space="0"/>
            </w:tcBorders>
            <w:shd w:val="clear" w:color="auto" w:fill="auto"/>
            <w:noWrap/>
            <w:vAlign w:val="center"/>
          </w:tcPr>
          <w:p w14:paraId="6E7573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31E7B5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82" w:type="dxa"/>
            <w:gridSpan w:val="2"/>
            <w:tcBorders>
              <w:top w:val="nil"/>
              <w:left w:val="nil"/>
              <w:bottom w:val="single" w:color="auto" w:sz="4" w:space="0"/>
              <w:right w:val="single" w:color="auto" w:sz="4" w:space="0"/>
            </w:tcBorders>
            <w:shd w:val="clear" w:color="auto" w:fill="auto"/>
            <w:noWrap/>
            <w:vAlign w:val="center"/>
          </w:tcPr>
          <w:p w14:paraId="1F026E3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5774E4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797" w:type="dxa"/>
            <w:gridSpan w:val="3"/>
            <w:tcBorders>
              <w:top w:val="nil"/>
              <w:left w:val="nil"/>
              <w:bottom w:val="single" w:color="auto" w:sz="4" w:space="0"/>
              <w:right w:val="single" w:color="auto" w:sz="4" w:space="0"/>
            </w:tcBorders>
            <w:shd w:val="clear" w:color="auto" w:fill="auto"/>
            <w:noWrap/>
            <w:vAlign w:val="center"/>
          </w:tcPr>
          <w:p w14:paraId="685880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57" w:type="dxa"/>
            <w:gridSpan w:val="2"/>
            <w:tcBorders>
              <w:top w:val="nil"/>
              <w:left w:val="nil"/>
              <w:bottom w:val="single" w:color="auto" w:sz="4" w:space="0"/>
              <w:right w:val="single" w:color="auto" w:sz="4" w:space="0"/>
            </w:tcBorders>
            <w:shd w:val="clear" w:color="auto" w:fill="auto"/>
            <w:noWrap/>
            <w:vAlign w:val="center"/>
          </w:tcPr>
          <w:p w14:paraId="3F82846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420CD22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0B5A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408E5F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26" w:type="dxa"/>
            <w:gridSpan w:val="2"/>
            <w:tcBorders>
              <w:top w:val="nil"/>
              <w:left w:val="nil"/>
              <w:bottom w:val="single" w:color="auto" w:sz="4" w:space="0"/>
              <w:right w:val="single" w:color="auto" w:sz="4" w:space="0"/>
            </w:tcBorders>
            <w:shd w:val="clear" w:color="auto" w:fill="auto"/>
            <w:noWrap/>
            <w:vAlign w:val="center"/>
          </w:tcPr>
          <w:p w14:paraId="60A7CAF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43" w:type="dxa"/>
            <w:tcBorders>
              <w:top w:val="nil"/>
              <w:left w:val="nil"/>
              <w:bottom w:val="single" w:color="auto" w:sz="4" w:space="0"/>
              <w:right w:val="single" w:color="auto" w:sz="4" w:space="0"/>
            </w:tcBorders>
            <w:shd w:val="clear" w:color="auto" w:fill="auto"/>
            <w:noWrap/>
            <w:vAlign w:val="center"/>
          </w:tcPr>
          <w:p w14:paraId="419282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60E2AA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82" w:type="dxa"/>
            <w:gridSpan w:val="2"/>
            <w:tcBorders>
              <w:top w:val="nil"/>
              <w:left w:val="nil"/>
              <w:bottom w:val="single" w:color="auto" w:sz="4" w:space="0"/>
              <w:right w:val="single" w:color="auto" w:sz="4" w:space="0"/>
            </w:tcBorders>
            <w:shd w:val="clear" w:color="auto" w:fill="auto"/>
            <w:noWrap/>
            <w:vAlign w:val="center"/>
          </w:tcPr>
          <w:p w14:paraId="3B5C310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7B48E1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797" w:type="dxa"/>
            <w:gridSpan w:val="3"/>
            <w:tcBorders>
              <w:top w:val="nil"/>
              <w:left w:val="nil"/>
              <w:bottom w:val="single" w:color="auto" w:sz="4" w:space="0"/>
              <w:right w:val="single" w:color="auto" w:sz="4" w:space="0"/>
            </w:tcBorders>
            <w:shd w:val="clear" w:color="auto" w:fill="auto"/>
            <w:noWrap/>
            <w:vAlign w:val="center"/>
          </w:tcPr>
          <w:p w14:paraId="02DAA5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57" w:type="dxa"/>
            <w:gridSpan w:val="2"/>
            <w:tcBorders>
              <w:top w:val="nil"/>
              <w:left w:val="nil"/>
              <w:bottom w:val="single" w:color="auto" w:sz="4" w:space="0"/>
              <w:right w:val="single" w:color="auto" w:sz="4" w:space="0"/>
            </w:tcBorders>
            <w:shd w:val="clear" w:color="auto" w:fill="auto"/>
            <w:noWrap/>
            <w:vAlign w:val="center"/>
          </w:tcPr>
          <w:p w14:paraId="1B32EAD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963F04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F04D3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218206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26" w:type="dxa"/>
            <w:gridSpan w:val="2"/>
            <w:tcBorders>
              <w:top w:val="nil"/>
              <w:left w:val="nil"/>
              <w:bottom w:val="single" w:color="auto" w:sz="4" w:space="0"/>
              <w:right w:val="single" w:color="auto" w:sz="4" w:space="0"/>
            </w:tcBorders>
            <w:shd w:val="clear" w:color="auto" w:fill="auto"/>
            <w:noWrap/>
            <w:vAlign w:val="center"/>
          </w:tcPr>
          <w:p w14:paraId="1AB36D4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43" w:type="dxa"/>
            <w:tcBorders>
              <w:top w:val="nil"/>
              <w:left w:val="nil"/>
              <w:bottom w:val="single" w:color="auto" w:sz="4" w:space="0"/>
              <w:right w:val="single" w:color="auto" w:sz="4" w:space="0"/>
            </w:tcBorders>
            <w:shd w:val="clear" w:color="auto" w:fill="auto"/>
            <w:noWrap/>
            <w:vAlign w:val="center"/>
          </w:tcPr>
          <w:p w14:paraId="223A7B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7CCB74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82" w:type="dxa"/>
            <w:gridSpan w:val="2"/>
            <w:tcBorders>
              <w:top w:val="nil"/>
              <w:left w:val="nil"/>
              <w:bottom w:val="single" w:color="auto" w:sz="4" w:space="0"/>
              <w:right w:val="single" w:color="auto" w:sz="4" w:space="0"/>
            </w:tcBorders>
            <w:shd w:val="clear" w:color="auto" w:fill="auto"/>
            <w:noWrap/>
            <w:vAlign w:val="center"/>
          </w:tcPr>
          <w:p w14:paraId="20DD62A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7.20</w:t>
            </w:r>
          </w:p>
        </w:tc>
        <w:tc>
          <w:tcPr>
            <w:tcW w:w="789" w:type="dxa"/>
            <w:tcBorders>
              <w:top w:val="nil"/>
              <w:left w:val="nil"/>
              <w:bottom w:val="single" w:color="auto" w:sz="4" w:space="0"/>
              <w:right w:val="single" w:color="auto" w:sz="4" w:space="0"/>
            </w:tcBorders>
            <w:shd w:val="clear" w:color="auto" w:fill="auto"/>
            <w:noWrap/>
            <w:vAlign w:val="center"/>
          </w:tcPr>
          <w:p w14:paraId="0505C3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797" w:type="dxa"/>
            <w:gridSpan w:val="3"/>
            <w:tcBorders>
              <w:top w:val="nil"/>
              <w:left w:val="nil"/>
              <w:bottom w:val="single" w:color="auto" w:sz="4" w:space="0"/>
              <w:right w:val="single" w:color="auto" w:sz="4" w:space="0"/>
            </w:tcBorders>
            <w:shd w:val="clear" w:color="auto" w:fill="auto"/>
            <w:noWrap/>
            <w:vAlign w:val="center"/>
          </w:tcPr>
          <w:p w14:paraId="4D7D2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57" w:type="dxa"/>
            <w:gridSpan w:val="2"/>
            <w:tcBorders>
              <w:top w:val="nil"/>
              <w:left w:val="nil"/>
              <w:bottom w:val="single" w:color="auto" w:sz="4" w:space="0"/>
              <w:right w:val="single" w:color="auto" w:sz="4" w:space="0"/>
            </w:tcBorders>
            <w:shd w:val="clear" w:color="auto" w:fill="auto"/>
            <w:noWrap/>
            <w:vAlign w:val="center"/>
          </w:tcPr>
          <w:p w14:paraId="6E607C0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5B3198D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71FA4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637C34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26" w:type="dxa"/>
            <w:gridSpan w:val="2"/>
            <w:tcBorders>
              <w:top w:val="nil"/>
              <w:left w:val="nil"/>
              <w:bottom w:val="single" w:color="auto" w:sz="4" w:space="0"/>
              <w:right w:val="single" w:color="auto" w:sz="4" w:space="0"/>
            </w:tcBorders>
            <w:shd w:val="clear" w:color="auto" w:fill="auto"/>
            <w:noWrap/>
            <w:vAlign w:val="center"/>
          </w:tcPr>
          <w:p w14:paraId="396DD9B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43" w:type="dxa"/>
            <w:tcBorders>
              <w:top w:val="nil"/>
              <w:left w:val="nil"/>
              <w:bottom w:val="single" w:color="auto" w:sz="4" w:space="0"/>
              <w:right w:val="single" w:color="auto" w:sz="4" w:space="0"/>
            </w:tcBorders>
            <w:shd w:val="clear" w:color="auto" w:fill="auto"/>
            <w:noWrap/>
            <w:vAlign w:val="center"/>
          </w:tcPr>
          <w:p w14:paraId="1BC274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48AFF6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82" w:type="dxa"/>
            <w:gridSpan w:val="2"/>
            <w:tcBorders>
              <w:top w:val="nil"/>
              <w:left w:val="nil"/>
              <w:bottom w:val="single" w:color="auto" w:sz="4" w:space="0"/>
              <w:right w:val="single" w:color="auto" w:sz="4" w:space="0"/>
            </w:tcBorders>
            <w:shd w:val="clear" w:color="auto" w:fill="auto"/>
            <w:noWrap/>
            <w:vAlign w:val="center"/>
          </w:tcPr>
          <w:p w14:paraId="5F44462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564CDF5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797" w:type="dxa"/>
            <w:gridSpan w:val="3"/>
            <w:tcBorders>
              <w:top w:val="nil"/>
              <w:left w:val="nil"/>
              <w:bottom w:val="single" w:color="auto" w:sz="4" w:space="0"/>
              <w:right w:val="single" w:color="auto" w:sz="4" w:space="0"/>
            </w:tcBorders>
            <w:shd w:val="clear" w:color="auto" w:fill="auto"/>
            <w:noWrap/>
            <w:vAlign w:val="center"/>
          </w:tcPr>
          <w:p w14:paraId="02AAABC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057" w:type="dxa"/>
            <w:gridSpan w:val="2"/>
            <w:tcBorders>
              <w:top w:val="nil"/>
              <w:left w:val="nil"/>
              <w:bottom w:val="single" w:color="auto" w:sz="4" w:space="0"/>
              <w:right w:val="single" w:color="auto" w:sz="4" w:space="0"/>
            </w:tcBorders>
            <w:shd w:val="clear" w:color="auto" w:fill="auto"/>
            <w:noWrap/>
            <w:vAlign w:val="center"/>
          </w:tcPr>
          <w:p w14:paraId="0CB1BEB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8FCE63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2E5B0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19FE80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26" w:type="dxa"/>
            <w:gridSpan w:val="2"/>
            <w:tcBorders>
              <w:top w:val="nil"/>
              <w:left w:val="nil"/>
              <w:bottom w:val="single" w:color="auto" w:sz="4" w:space="0"/>
              <w:right w:val="single" w:color="auto" w:sz="4" w:space="0"/>
            </w:tcBorders>
            <w:shd w:val="clear" w:color="auto" w:fill="auto"/>
            <w:noWrap/>
            <w:vAlign w:val="center"/>
          </w:tcPr>
          <w:p w14:paraId="7A31EEC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43" w:type="dxa"/>
            <w:tcBorders>
              <w:top w:val="nil"/>
              <w:left w:val="nil"/>
              <w:bottom w:val="single" w:color="auto" w:sz="4" w:space="0"/>
              <w:right w:val="single" w:color="auto" w:sz="4" w:space="0"/>
            </w:tcBorders>
            <w:shd w:val="clear" w:color="auto" w:fill="auto"/>
            <w:noWrap/>
            <w:vAlign w:val="center"/>
          </w:tcPr>
          <w:p w14:paraId="02C60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3CF110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82" w:type="dxa"/>
            <w:gridSpan w:val="2"/>
            <w:tcBorders>
              <w:top w:val="nil"/>
              <w:left w:val="nil"/>
              <w:bottom w:val="single" w:color="auto" w:sz="4" w:space="0"/>
              <w:right w:val="single" w:color="auto" w:sz="4" w:space="0"/>
            </w:tcBorders>
            <w:shd w:val="clear" w:color="auto" w:fill="auto"/>
            <w:noWrap/>
            <w:vAlign w:val="center"/>
          </w:tcPr>
          <w:p w14:paraId="06346F6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14.12</w:t>
            </w:r>
          </w:p>
        </w:tc>
        <w:tc>
          <w:tcPr>
            <w:tcW w:w="789" w:type="dxa"/>
            <w:tcBorders>
              <w:top w:val="nil"/>
              <w:left w:val="nil"/>
              <w:bottom w:val="single" w:color="auto" w:sz="4" w:space="0"/>
              <w:right w:val="single" w:color="auto" w:sz="4" w:space="0"/>
            </w:tcBorders>
            <w:shd w:val="clear" w:color="auto" w:fill="auto"/>
            <w:noWrap/>
            <w:vAlign w:val="center"/>
          </w:tcPr>
          <w:p w14:paraId="2AB3461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797" w:type="dxa"/>
            <w:gridSpan w:val="3"/>
            <w:tcBorders>
              <w:top w:val="nil"/>
              <w:left w:val="nil"/>
              <w:bottom w:val="single" w:color="auto" w:sz="4" w:space="0"/>
              <w:right w:val="single" w:color="auto" w:sz="4" w:space="0"/>
            </w:tcBorders>
            <w:shd w:val="clear" w:color="auto" w:fill="auto"/>
            <w:noWrap/>
            <w:vAlign w:val="center"/>
          </w:tcPr>
          <w:p w14:paraId="022A38A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057" w:type="dxa"/>
            <w:gridSpan w:val="2"/>
            <w:tcBorders>
              <w:top w:val="nil"/>
              <w:left w:val="nil"/>
              <w:bottom w:val="single" w:color="auto" w:sz="4" w:space="0"/>
              <w:right w:val="single" w:color="auto" w:sz="4" w:space="0"/>
            </w:tcBorders>
            <w:shd w:val="clear" w:color="auto" w:fill="auto"/>
            <w:noWrap/>
            <w:vAlign w:val="center"/>
          </w:tcPr>
          <w:p w14:paraId="6540454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3841B2C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10EAD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352833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26" w:type="dxa"/>
            <w:gridSpan w:val="2"/>
            <w:tcBorders>
              <w:top w:val="nil"/>
              <w:left w:val="nil"/>
              <w:bottom w:val="single" w:color="auto" w:sz="4" w:space="0"/>
              <w:right w:val="single" w:color="auto" w:sz="4" w:space="0"/>
            </w:tcBorders>
            <w:shd w:val="clear" w:color="auto" w:fill="auto"/>
            <w:noWrap/>
            <w:vAlign w:val="center"/>
          </w:tcPr>
          <w:p w14:paraId="3C29205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43" w:type="dxa"/>
            <w:tcBorders>
              <w:top w:val="nil"/>
              <w:left w:val="nil"/>
              <w:bottom w:val="single" w:color="auto" w:sz="4" w:space="0"/>
              <w:right w:val="single" w:color="auto" w:sz="4" w:space="0"/>
            </w:tcBorders>
            <w:shd w:val="clear" w:color="auto" w:fill="auto"/>
            <w:noWrap/>
            <w:vAlign w:val="center"/>
          </w:tcPr>
          <w:p w14:paraId="70B414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69E178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82" w:type="dxa"/>
            <w:gridSpan w:val="2"/>
            <w:tcBorders>
              <w:top w:val="nil"/>
              <w:left w:val="nil"/>
              <w:bottom w:val="single" w:color="auto" w:sz="4" w:space="0"/>
              <w:right w:val="single" w:color="auto" w:sz="4" w:space="0"/>
            </w:tcBorders>
            <w:shd w:val="clear" w:color="auto" w:fill="auto"/>
            <w:noWrap/>
            <w:vAlign w:val="center"/>
          </w:tcPr>
          <w:p w14:paraId="37EACCE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17.38</w:t>
            </w:r>
          </w:p>
        </w:tc>
        <w:tc>
          <w:tcPr>
            <w:tcW w:w="789" w:type="dxa"/>
            <w:tcBorders>
              <w:top w:val="nil"/>
              <w:left w:val="nil"/>
              <w:bottom w:val="single" w:color="auto" w:sz="4" w:space="0"/>
              <w:right w:val="single" w:color="auto" w:sz="4" w:space="0"/>
            </w:tcBorders>
            <w:shd w:val="clear" w:color="auto" w:fill="auto"/>
            <w:noWrap/>
            <w:vAlign w:val="center"/>
          </w:tcPr>
          <w:p w14:paraId="4536609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797" w:type="dxa"/>
            <w:gridSpan w:val="3"/>
            <w:tcBorders>
              <w:top w:val="nil"/>
              <w:left w:val="nil"/>
              <w:bottom w:val="single" w:color="auto" w:sz="4" w:space="0"/>
              <w:right w:val="single" w:color="auto" w:sz="4" w:space="0"/>
            </w:tcBorders>
            <w:shd w:val="clear" w:color="auto" w:fill="auto"/>
            <w:noWrap/>
            <w:vAlign w:val="center"/>
          </w:tcPr>
          <w:p w14:paraId="43B3881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43D136E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529B7F5B">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7D199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49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1DB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06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596A4D3">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76A5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FC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551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7D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00DCBB4">
            <w:pPr>
              <w:widowControl/>
              <w:jc w:val="left"/>
              <w:rPr>
                <w:rFonts w:ascii="宋体" w:hAnsi="宋体" w:eastAsia="宋体" w:cs="宋体"/>
                <w:color w:val="000000"/>
                <w:kern w:val="0"/>
                <w:szCs w:val="20"/>
              </w:rPr>
            </w:pPr>
          </w:p>
        </w:tc>
        <w:tc>
          <w:tcPr>
            <w:tcW w:w="1057" w:type="dxa"/>
            <w:gridSpan w:val="2"/>
            <w:tcBorders>
              <w:top w:val="nil"/>
              <w:left w:val="nil"/>
              <w:bottom w:val="single" w:color="auto" w:sz="4" w:space="0"/>
              <w:right w:val="single" w:color="auto" w:sz="4" w:space="0"/>
            </w:tcBorders>
            <w:shd w:val="clear" w:color="auto" w:fill="auto"/>
            <w:noWrap/>
            <w:vAlign w:val="center"/>
          </w:tcPr>
          <w:p w14:paraId="3F44CC2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3AB4E00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EEE9C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5CFF09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26" w:type="dxa"/>
            <w:gridSpan w:val="2"/>
            <w:tcBorders>
              <w:top w:val="nil"/>
              <w:left w:val="nil"/>
              <w:bottom w:val="single" w:color="auto" w:sz="4" w:space="0"/>
              <w:right w:val="single" w:color="auto" w:sz="4" w:space="0"/>
            </w:tcBorders>
            <w:shd w:val="clear" w:color="auto" w:fill="auto"/>
            <w:noWrap/>
            <w:vAlign w:val="center"/>
          </w:tcPr>
          <w:p w14:paraId="5ABDCBF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43" w:type="dxa"/>
            <w:tcBorders>
              <w:top w:val="nil"/>
              <w:left w:val="nil"/>
              <w:bottom w:val="single" w:color="auto" w:sz="4" w:space="0"/>
              <w:right w:val="single" w:color="auto" w:sz="4" w:space="0"/>
            </w:tcBorders>
            <w:shd w:val="clear" w:color="auto" w:fill="auto"/>
            <w:noWrap/>
            <w:vAlign w:val="center"/>
          </w:tcPr>
          <w:p w14:paraId="7365D6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63C103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82" w:type="dxa"/>
            <w:gridSpan w:val="2"/>
            <w:tcBorders>
              <w:top w:val="nil"/>
              <w:left w:val="nil"/>
              <w:bottom w:val="single" w:color="auto" w:sz="4" w:space="0"/>
              <w:right w:val="single" w:color="auto" w:sz="4" w:space="0"/>
            </w:tcBorders>
            <w:shd w:val="clear" w:color="auto" w:fill="auto"/>
            <w:noWrap/>
            <w:vAlign w:val="center"/>
          </w:tcPr>
          <w:p w14:paraId="7047984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28901F5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797" w:type="dxa"/>
            <w:gridSpan w:val="3"/>
            <w:tcBorders>
              <w:top w:val="nil"/>
              <w:left w:val="nil"/>
              <w:bottom w:val="single" w:color="auto" w:sz="4" w:space="0"/>
              <w:right w:val="single" w:color="auto" w:sz="4" w:space="0"/>
            </w:tcBorders>
            <w:shd w:val="clear" w:color="auto" w:fill="auto"/>
            <w:noWrap/>
            <w:vAlign w:val="center"/>
          </w:tcPr>
          <w:p w14:paraId="5F5E3E0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057" w:type="dxa"/>
            <w:gridSpan w:val="2"/>
            <w:tcBorders>
              <w:top w:val="nil"/>
              <w:left w:val="nil"/>
              <w:bottom w:val="single" w:color="auto" w:sz="4" w:space="0"/>
              <w:right w:val="single" w:color="auto" w:sz="4" w:space="0"/>
            </w:tcBorders>
            <w:shd w:val="clear" w:color="auto" w:fill="auto"/>
            <w:noWrap/>
            <w:vAlign w:val="center"/>
          </w:tcPr>
          <w:p w14:paraId="2EA42BB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4E0B6A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DC9ED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0E781C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26" w:type="dxa"/>
            <w:gridSpan w:val="2"/>
            <w:tcBorders>
              <w:top w:val="nil"/>
              <w:left w:val="nil"/>
              <w:bottom w:val="single" w:color="auto" w:sz="4" w:space="0"/>
              <w:right w:val="single" w:color="auto" w:sz="4" w:space="0"/>
            </w:tcBorders>
            <w:shd w:val="clear" w:color="auto" w:fill="auto"/>
            <w:noWrap/>
            <w:vAlign w:val="center"/>
          </w:tcPr>
          <w:p w14:paraId="13A8AEC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843" w:type="dxa"/>
            <w:tcBorders>
              <w:top w:val="nil"/>
              <w:left w:val="nil"/>
              <w:bottom w:val="single" w:color="auto" w:sz="4" w:space="0"/>
              <w:right w:val="single" w:color="auto" w:sz="4" w:space="0"/>
            </w:tcBorders>
            <w:shd w:val="clear" w:color="auto" w:fill="auto"/>
            <w:noWrap/>
            <w:vAlign w:val="center"/>
          </w:tcPr>
          <w:p w14:paraId="780749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5CB4A5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82" w:type="dxa"/>
            <w:gridSpan w:val="2"/>
            <w:tcBorders>
              <w:top w:val="nil"/>
              <w:left w:val="nil"/>
              <w:bottom w:val="single" w:color="auto" w:sz="4" w:space="0"/>
              <w:right w:val="single" w:color="auto" w:sz="4" w:space="0"/>
            </w:tcBorders>
            <w:shd w:val="clear" w:color="auto" w:fill="auto"/>
            <w:noWrap/>
            <w:vAlign w:val="center"/>
          </w:tcPr>
          <w:p w14:paraId="03EA675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16.54</w:t>
            </w:r>
          </w:p>
        </w:tc>
        <w:tc>
          <w:tcPr>
            <w:tcW w:w="789" w:type="dxa"/>
            <w:tcBorders>
              <w:top w:val="nil"/>
              <w:left w:val="nil"/>
              <w:bottom w:val="single" w:color="auto" w:sz="4" w:space="0"/>
              <w:right w:val="single" w:color="auto" w:sz="4" w:space="0"/>
            </w:tcBorders>
            <w:shd w:val="clear" w:color="auto" w:fill="auto"/>
            <w:noWrap/>
            <w:vAlign w:val="center"/>
          </w:tcPr>
          <w:p w14:paraId="1781166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797" w:type="dxa"/>
            <w:gridSpan w:val="3"/>
            <w:tcBorders>
              <w:top w:val="nil"/>
              <w:left w:val="nil"/>
              <w:bottom w:val="single" w:color="auto" w:sz="4" w:space="0"/>
              <w:right w:val="single" w:color="auto" w:sz="4" w:space="0"/>
            </w:tcBorders>
            <w:shd w:val="clear" w:color="auto" w:fill="auto"/>
            <w:noWrap/>
            <w:vAlign w:val="center"/>
          </w:tcPr>
          <w:p w14:paraId="3C41436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057" w:type="dxa"/>
            <w:gridSpan w:val="2"/>
            <w:tcBorders>
              <w:top w:val="nil"/>
              <w:left w:val="nil"/>
              <w:bottom w:val="single" w:color="auto" w:sz="4" w:space="0"/>
              <w:right w:val="single" w:color="auto" w:sz="4" w:space="0"/>
            </w:tcBorders>
            <w:shd w:val="clear" w:color="auto" w:fill="auto"/>
            <w:noWrap/>
            <w:vAlign w:val="center"/>
          </w:tcPr>
          <w:p w14:paraId="0CE49E6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3A85D87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3BFF0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32859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26" w:type="dxa"/>
            <w:gridSpan w:val="2"/>
            <w:tcBorders>
              <w:top w:val="nil"/>
              <w:left w:val="nil"/>
              <w:bottom w:val="single" w:color="auto" w:sz="4" w:space="0"/>
              <w:right w:val="single" w:color="auto" w:sz="4" w:space="0"/>
            </w:tcBorders>
            <w:shd w:val="clear" w:color="auto" w:fill="auto"/>
            <w:noWrap/>
            <w:vAlign w:val="center"/>
          </w:tcPr>
          <w:p w14:paraId="2155E5F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0.70</w:t>
            </w:r>
          </w:p>
        </w:tc>
        <w:tc>
          <w:tcPr>
            <w:tcW w:w="843" w:type="dxa"/>
            <w:tcBorders>
              <w:top w:val="nil"/>
              <w:left w:val="nil"/>
              <w:bottom w:val="single" w:color="auto" w:sz="4" w:space="0"/>
              <w:right w:val="single" w:color="auto" w:sz="4" w:space="0"/>
            </w:tcBorders>
            <w:shd w:val="clear" w:color="auto" w:fill="auto"/>
            <w:noWrap/>
            <w:vAlign w:val="center"/>
          </w:tcPr>
          <w:p w14:paraId="604FE8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40D8CD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82" w:type="dxa"/>
            <w:gridSpan w:val="2"/>
            <w:tcBorders>
              <w:top w:val="nil"/>
              <w:left w:val="nil"/>
              <w:bottom w:val="single" w:color="auto" w:sz="4" w:space="0"/>
              <w:right w:val="single" w:color="auto" w:sz="4" w:space="0"/>
            </w:tcBorders>
            <w:shd w:val="clear" w:color="auto" w:fill="auto"/>
            <w:noWrap/>
            <w:vAlign w:val="center"/>
          </w:tcPr>
          <w:p w14:paraId="71C193E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789" w:type="dxa"/>
            <w:tcBorders>
              <w:top w:val="nil"/>
              <w:left w:val="nil"/>
              <w:bottom w:val="single" w:color="auto" w:sz="4" w:space="0"/>
              <w:right w:val="single" w:color="auto" w:sz="4" w:space="0"/>
            </w:tcBorders>
            <w:shd w:val="clear" w:color="auto" w:fill="auto"/>
            <w:noWrap/>
            <w:vAlign w:val="center"/>
          </w:tcPr>
          <w:p w14:paraId="275DCC5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97" w:type="dxa"/>
            <w:gridSpan w:val="3"/>
            <w:tcBorders>
              <w:top w:val="nil"/>
              <w:left w:val="nil"/>
              <w:bottom w:val="single" w:color="auto" w:sz="4" w:space="0"/>
              <w:right w:val="single" w:color="auto" w:sz="4" w:space="0"/>
            </w:tcBorders>
            <w:shd w:val="clear" w:color="auto" w:fill="auto"/>
            <w:noWrap/>
            <w:vAlign w:val="center"/>
          </w:tcPr>
          <w:p w14:paraId="3D50720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57" w:type="dxa"/>
            <w:gridSpan w:val="2"/>
            <w:tcBorders>
              <w:top w:val="nil"/>
              <w:left w:val="nil"/>
              <w:bottom w:val="single" w:color="auto" w:sz="4" w:space="0"/>
              <w:right w:val="single" w:color="auto" w:sz="4" w:space="0"/>
            </w:tcBorders>
            <w:shd w:val="clear" w:color="auto" w:fill="auto"/>
            <w:noWrap/>
            <w:vAlign w:val="center"/>
          </w:tcPr>
          <w:p w14:paraId="54F018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2A950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90AB9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014358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6" w:type="dxa"/>
            <w:gridSpan w:val="2"/>
            <w:tcBorders>
              <w:top w:val="nil"/>
              <w:left w:val="nil"/>
              <w:bottom w:val="single" w:color="auto" w:sz="4" w:space="0"/>
              <w:right w:val="single" w:color="auto" w:sz="4" w:space="0"/>
            </w:tcBorders>
            <w:shd w:val="clear" w:color="auto" w:fill="auto"/>
            <w:noWrap/>
            <w:vAlign w:val="center"/>
          </w:tcPr>
          <w:p w14:paraId="0BDBA64E">
            <w:pPr>
              <w:jc w:val="right"/>
              <w:rPr>
                <w:rFonts w:ascii="宋体" w:hAnsi="宋体" w:eastAsia="宋体" w:cs="宋体"/>
                <w:color w:val="000000"/>
                <w:kern w:val="0"/>
                <w:szCs w:val="20"/>
              </w:rPr>
            </w:pPr>
          </w:p>
        </w:tc>
        <w:tc>
          <w:tcPr>
            <w:tcW w:w="843" w:type="dxa"/>
            <w:tcBorders>
              <w:top w:val="nil"/>
              <w:left w:val="nil"/>
              <w:bottom w:val="single" w:color="auto" w:sz="4" w:space="0"/>
              <w:right w:val="single" w:color="auto" w:sz="4" w:space="0"/>
            </w:tcBorders>
            <w:shd w:val="clear" w:color="auto" w:fill="auto"/>
            <w:noWrap/>
            <w:vAlign w:val="center"/>
          </w:tcPr>
          <w:p w14:paraId="5B6C27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121640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82" w:type="dxa"/>
            <w:gridSpan w:val="2"/>
            <w:tcBorders>
              <w:top w:val="nil"/>
              <w:left w:val="nil"/>
              <w:bottom w:val="single" w:color="auto" w:sz="4" w:space="0"/>
              <w:right w:val="single" w:color="auto" w:sz="4" w:space="0"/>
            </w:tcBorders>
            <w:shd w:val="clear" w:color="auto" w:fill="auto"/>
            <w:noWrap/>
            <w:vAlign w:val="center"/>
          </w:tcPr>
          <w:p w14:paraId="34D9ADA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5.30</w:t>
            </w:r>
          </w:p>
        </w:tc>
        <w:tc>
          <w:tcPr>
            <w:tcW w:w="789" w:type="dxa"/>
            <w:tcBorders>
              <w:top w:val="nil"/>
              <w:left w:val="nil"/>
              <w:bottom w:val="single" w:color="auto" w:sz="4" w:space="0"/>
              <w:right w:val="single" w:color="auto" w:sz="4" w:space="0"/>
            </w:tcBorders>
            <w:shd w:val="clear" w:color="auto" w:fill="auto"/>
            <w:noWrap/>
            <w:vAlign w:val="center"/>
          </w:tcPr>
          <w:p w14:paraId="3F6CB15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97" w:type="dxa"/>
            <w:gridSpan w:val="3"/>
            <w:tcBorders>
              <w:top w:val="nil"/>
              <w:left w:val="nil"/>
              <w:bottom w:val="single" w:color="auto" w:sz="4" w:space="0"/>
              <w:right w:val="single" w:color="auto" w:sz="4" w:space="0"/>
            </w:tcBorders>
            <w:shd w:val="clear" w:color="auto" w:fill="auto"/>
            <w:noWrap/>
            <w:vAlign w:val="center"/>
          </w:tcPr>
          <w:p w14:paraId="7E76DC8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57" w:type="dxa"/>
            <w:gridSpan w:val="2"/>
            <w:tcBorders>
              <w:top w:val="nil"/>
              <w:left w:val="nil"/>
              <w:bottom w:val="single" w:color="auto" w:sz="4" w:space="0"/>
              <w:right w:val="single" w:color="auto" w:sz="4" w:space="0"/>
            </w:tcBorders>
            <w:shd w:val="clear" w:color="auto" w:fill="auto"/>
            <w:noWrap/>
            <w:vAlign w:val="center"/>
          </w:tcPr>
          <w:p w14:paraId="794DBF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D7366D">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DFBE2C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26" w:type="dxa"/>
            <w:gridSpan w:val="2"/>
            <w:tcBorders>
              <w:top w:val="nil"/>
              <w:left w:val="nil"/>
              <w:bottom w:val="single" w:color="auto" w:sz="4" w:space="0"/>
              <w:right w:val="single" w:color="auto" w:sz="4" w:space="0"/>
            </w:tcBorders>
            <w:shd w:val="clear" w:color="auto" w:fill="auto"/>
            <w:noWrap/>
            <w:vAlign w:val="center"/>
          </w:tcPr>
          <w:p w14:paraId="131C38F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540.02</w:t>
            </w:r>
          </w:p>
        </w:tc>
        <w:tc>
          <w:tcPr>
            <w:tcW w:w="8827" w:type="dxa"/>
            <w:gridSpan w:val="9"/>
            <w:tcBorders>
              <w:top w:val="single" w:color="auto" w:sz="4" w:space="0"/>
              <w:left w:val="nil"/>
              <w:bottom w:val="single" w:color="auto" w:sz="4" w:space="0"/>
              <w:right w:val="single" w:color="auto" w:sz="4" w:space="0"/>
            </w:tcBorders>
            <w:shd w:val="clear" w:color="auto" w:fill="auto"/>
            <w:noWrap/>
            <w:vAlign w:val="center"/>
          </w:tcPr>
          <w:p w14:paraId="34541FC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57" w:type="dxa"/>
            <w:gridSpan w:val="2"/>
            <w:tcBorders>
              <w:top w:val="nil"/>
              <w:left w:val="nil"/>
              <w:bottom w:val="single" w:color="auto" w:sz="4" w:space="0"/>
              <w:right w:val="single" w:color="auto" w:sz="4" w:space="0"/>
            </w:tcBorders>
            <w:shd w:val="clear" w:color="auto" w:fill="auto"/>
            <w:noWrap/>
            <w:vAlign w:val="center"/>
          </w:tcPr>
          <w:p w14:paraId="7D4BB9A5">
            <w:pPr>
              <w:widowControl/>
              <w:jc w:val="left"/>
              <w:rPr>
                <w:rFonts w:ascii="宋体" w:hAnsi="宋体" w:eastAsia="宋体" w:cs="宋体"/>
                <w:color w:val="000000"/>
                <w:kern w:val="0"/>
                <w:szCs w:val="18"/>
              </w:rPr>
            </w:pPr>
            <w:r>
              <w:rPr>
                <w:rFonts w:hint="eastAsia" w:ascii="宋体" w:hAnsi="宋体" w:eastAsia="宋体" w:cs="宋体"/>
                <w:i w:val="0"/>
                <w:color w:val="000000"/>
                <w:kern w:val="0"/>
                <w:sz w:val="22"/>
                <w:szCs w:val="22"/>
                <w:u w:val="none"/>
                <w:lang w:val="en-US" w:eastAsia="zh-CN" w:bidi="ar"/>
              </w:rPr>
              <w:t>70.56</w:t>
            </w:r>
          </w:p>
        </w:tc>
      </w:tr>
      <w:tr w14:paraId="3BFF5616">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06BE8F5B">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77E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5A288D7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9F65D2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765E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2E038097">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663C9BB8">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5B050BC5">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DF78DE2">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72406E4">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FD5F53D">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63C5B9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659719AE">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245A63A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77B66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34E828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58F93419">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662892AA">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EA51764">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F5DE9D0">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365C75E">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3C8585A">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C47A28B">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3761D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306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655E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9"/>
                <w:lang w:val="en-US" w:eastAsia="zh-CN" w:bidi="ar"/>
              </w:rPr>
              <w:t xml:space="preserve">   </w:t>
            </w:r>
            <w:r>
              <w:rPr>
                <w:rStyle w:val="20"/>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026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A59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4197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FE9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CB9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046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358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067B7">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A0802">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581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86E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551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E3787">
            <w:pPr>
              <w:jc w:val="center"/>
              <w:rPr>
                <w:rFonts w:hint="eastAsia" w:ascii="宋体" w:hAnsi="宋体" w:eastAsia="宋体" w:cs="宋体"/>
                <w:i w:val="0"/>
                <w:color w:val="000000"/>
                <w:sz w:val="24"/>
                <w:szCs w:val="24"/>
                <w:u w:val="none"/>
              </w:rPr>
            </w:pPr>
          </w:p>
        </w:tc>
      </w:tr>
      <w:tr w14:paraId="7D17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317F">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08B9">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1F19">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335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79D0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A0975">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62DBB">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0A2F">
            <w:pPr>
              <w:jc w:val="center"/>
              <w:rPr>
                <w:rFonts w:hint="eastAsia" w:ascii="宋体" w:hAnsi="宋体" w:eastAsia="宋体" w:cs="宋体"/>
                <w:i w:val="0"/>
                <w:color w:val="000000"/>
                <w:sz w:val="24"/>
                <w:szCs w:val="24"/>
                <w:u w:val="none"/>
              </w:rPr>
            </w:pPr>
          </w:p>
        </w:tc>
      </w:tr>
      <w:tr w14:paraId="2455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4C3C5">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8012A">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5CBB7">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D2F32">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9467">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94C51">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ED92">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2C9A">
            <w:pPr>
              <w:jc w:val="center"/>
              <w:rPr>
                <w:rFonts w:hint="eastAsia" w:ascii="宋体" w:hAnsi="宋体" w:eastAsia="宋体" w:cs="宋体"/>
                <w:i w:val="0"/>
                <w:color w:val="000000"/>
                <w:sz w:val="24"/>
                <w:szCs w:val="24"/>
                <w:u w:val="none"/>
              </w:rPr>
            </w:pPr>
          </w:p>
        </w:tc>
      </w:tr>
      <w:tr w14:paraId="7930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A78C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4DA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C25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482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003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01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B3A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0D0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1DB0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50498">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DFA70">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B581D">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B700A">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C2AF">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A3D49">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3B41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171C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B0EB4">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3BA9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C7BF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32A2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B935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46CC">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C1B0C">
            <w:pPr>
              <w:rPr>
                <w:rFonts w:hint="eastAsia" w:ascii="宋体" w:hAnsi="宋体" w:eastAsia="宋体" w:cs="宋体"/>
                <w:i w:val="0"/>
                <w:color w:val="000000"/>
                <w:sz w:val="24"/>
                <w:szCs w:val="24"/>
                <w:u w:val="none"/>
              </w:rPr>
            </w:pPr>
          </w:p>
        </w:tc>
      </w:tr>
      <w:tr w14:paraId="13F6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AB198">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43C5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C5CD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BCF9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097D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40E7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C293">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66F86">
            <w:pPr>
              <w:rPr>
                <w:rFonts w:hint="eastAsia" w:ascii="宋体" w:hAnsi="宋体" w:eastAsia="宋体" w:cs="宋体"/>
                <w:i w:val="0"/>
                <w:color w:val="000000"/>
                <w:sz w:val="24"/>
                <w:szCs w:val="24"/>
                <w:u w:val="none"/>
              </w:rPr>
            </w:pPr>
          </w:p>
        </w:tc>
      </w:tr>
      <w:tr w14:paraId="0A85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86F03">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EA946">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AA97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B3EB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8405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7426C">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6756">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D984">
            <w:pPr>
              <w:rPr>
                <w:rFonts w:hint="eastAsia" w:ascii="宋体" w:hAnsi="宋体" w:eastAsia="宋体" w:cs="宋体"/>
                <w:i w:val="0"/>
                <w:color w:val="000000"/>
                <w:sz w:val="24"/>
                <w:szCs w:val="24"/>
                <w:u w:val="none"/>
              </w:rPr>
            </w:pPr>
          </w:p>
        </w:tc>
      </w:tr>
      <w:tr w14:paraId="1D35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49DF5">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1E67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34C5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0394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3E5C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5E52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BDF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4EC9A">
            <w:pPr>
              <w:rPr>
                <w:rFonts w:hint="eastAsia" w:ascii="宋体" w:hAnsi="宋体" w:eastAsia="宋体" w:cs="宋体"/>
                <w:i w:val="0"/>
                <w:color w:val="000000"/>
                <w:sz w:val="24"/>
                <w:szCs w:val="24"/>
                <w:u w:val="none"/>
              </w:rPr>
            </w:pPr>
          </w:p>
        </w:tc>
      </w:tr>
      <w:tr w14:paraId="4833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8D20F">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382A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72AF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ADA2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BE58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5A7EC">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7B22">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6E8AA">
            <w:pPr>
              <w:rPr>
                <w:rFonts w:hint="eastAsia" w:ascii="宋体" w:hAnsi="宋体" w:eastAsia="宋体" w:cs="宋体"/>
                <w:i w:val="0"/>
                <w:color w:val="000000"/>
                <w:sz w:val="24"/>
                <w:szCs w:val="24"/>
                <w:u w:val="none"/>
              </w:rPr>
            </w:pPr>
          </w:p>
        </w:tc>
      </w:tr>
      <w:tr w14:paraId="40EE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24B35">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F0F9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9CFC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D1E9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F364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1DDB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E1E6">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B85CF">
            <w:pPr>
              <w:rPr>
                <w:rFonts w:hint="eastAsia" w:ascii="宋体" w:hAnsi="宋体" w:eastAsia="宋体" w:cs="宋体"/>
                <w:i w:val="0"/>
                <w:color w:val="000000"/>
                <w:sz w:val="24"/>
                <w:szCs w:val="24"/>
                <w:u w:val="none"/>
              </w:rPr>
            </w:pPr>
          </w:p>
        </w:tc>
      </w:tr>
      <w:tr w14:paraId="1736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3DECFBD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6FE1B49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65B2DB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15B9CC67">
      <w:pPr>
        <w:widowControl/>
        <w:jc w:val="center"/>
        <w:rPr>
          <w:rFonts w:hint="eastAsia" w:ascii="Times New Roman" w:hAnsi="Times New Roman" w:eastAsia="方正小标宋_GBK" w:cs="Times New Roman"/>
          <w:color w:val="000000"/>
          <w:kern w:val="0"/>
          <w:sz w:val="36"/>
          <w:szCs w:val="36"/>
        </w:rPr>
      </w:pPr>
    </w:p>
    <w:p w14:paraId="7D6E8445">
      <w:pPr>
        <w:widowControl/>
        <w:jc w:val="center"/>
        <w:rPr>
          <w:rFonts w:hint="eastAsia" w:ascii="Times New Roman" w:hAnsi="Times New Roman" w:eastAsia="方正小标宋_GBK" w:cs="Times New Roman"/>
          <w:color w:val="000000"/>
          <w:kern w:val="0"/>
          <w:sz w:val="36"/>
          <w:szCs w:val="36"/>
        </w:rPr>
      </w:pPr>
    </w:p>
    <w:tbl>
      <w:tblPr>
        <w:tblStyle w:val="1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14:paraId="684DE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94683F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2BF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D1CE38C">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5314DD3">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5F8062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A2288A1">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31D3FB0">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30466C2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03D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noWrap/>
            <w:vAlign w:val="center"/>
          </w:tcPr>
          <w:p w14:paraId="3DCBF6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50E8BB76">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6F1A35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B933C8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694550C">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5737F5C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140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446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D8F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5F67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E43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287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CD0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A64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C2C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891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2F1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67B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2FC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CFB2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BD12B">
            <w:pPr>
              <w:jc w:val="center"/>
              <w:rPr>
                <w:rFonts w:hint="eastAsia" w:ascii="宋体" w:hAnsi="宋体" w:eastAsia="宋体" w:cs="宋体"/>
                <w:i w:val="0"/>
                <w:color w:val="000000"/>
                <w:sz w:val="24"/>
                <w:szCs w:val="24"/>
                <w:u w:val="none"/>
              </w:rPr>
            </w:pPr>
          </w:p>
        </w:tc>
      </w:tr>
      <w:tr w14:paraId="5EB1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5CA5E">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5026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551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9DF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80CE2">
            <w:pPr>
              <w:jc w:val="center"/>
              <w:rPr>
                <w:rFonts w:hint="eastAsia" w:ascii="宋体" w:hAnsi="宋体" w:eastAsia="宋体" w:cs="宋体"/>
                <w:i w:val="0"/>
                <w:color w:val="000000"/>
                <w:sz w:val="24"/>
                <w:szCs w:val="24"/>
                <w:u w:val="none"/>
              </w:rPr>
            </w:pPr>
          </w:p>
        </w:tc>
      </w:tr>
      <w:tr w14:paraId="4569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64F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65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92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DF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C5E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8CD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E2E2">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106E">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D97D">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68F3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5311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297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320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38B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E3D8">
            <w:pPr>
              <w:rPr>
                <w:rFonts w:hint="eastAsia" w:ascii="宋体" w:hAnsi="宋体" w:eastAsia="宋体" w:cs="宋体"/>
                <w:i w:val="0"/>
                <w:color w:val="000000"/>
                <w:sz w:val="24"/>
                <w:szCs w:val="24"/>
                <w:u w:val="none"/>
              </w:rPr>
            </w:pPr>
          </w:p>
        </w:tc>
      </w:tr>
      <w:tr w14:paraId="34E1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0115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67D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09C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B99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74ED">
            <w:pPr>
              <w:rPr>
                <w:rFonts w:hint="eastAsia" w:ascii="宋体" w:hAnsi="宋体" w:eastAsia="宋体" w:cs="宋体"/>
                <w:i w:val="0"/>
                <w:color w:val="000000"/>
                <w:sz w:val="24"/>
                <w:szCs w:val="24"/>
                <w:u w:val="none"/>
              </w:rPr>
            </w:pPr>
          </w:p>
        </w:tc>
      </w:tr>
      <w:tr w14:paraId="6E4E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FDA0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7303">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D8B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DE2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92F3">
            <w:pPr>
              <w:rPr>
                <w:rFonts w:hint="eastAsia" w:ascii="宋体" w:hAnsi="宋体" w:eastAsia="宋体" w:cs="宋体"/>
                <w:i w:val="0"/>
                <w:color w:val="000000"/>
                <w:sz w:val="24"/>
                <w:szCs w:val="24"/>
                <w:u w:val="none"/>
              </w:rPr>
            </w:pPr>
          </w:p>
        </w:tc>
      </w:tr>
      <w:tr w14:paraId="2882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3932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329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F7B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150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3D69">
            <w:pPr>
              <w:rPr>
                <w:rFonts w:hint="eastAsia" w:ascii="宋体" w:hAnsi="宋体" w:eastAsia="宋体" w:cs="宋体"/>
                <w:i w:val="0"/>
                <w:color w:val="000000"/>
                <w:sz w:val="24"/>
                <w:szCs w:val="24"/>
                <w:u w:val="none"/>
              </w:rPr>
            </w:pPr>
          </w:p>
        </w:tc>
      </w:tr>
      <w:tr w14:paraId="60F1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D56B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254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CFD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1D2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2626">
            <w:pPr>
              <w:rPr>
                <w:rFonts w:hint="eastAsia" w:ascii="宋体" w:hAnsi="宋体" w:eastAsia="宋体" w:cs="宋体"/>
                <w:i w:val="0"/>
                <w:color w:val="000000"/>
                <w:sz w:val="24"/>
                <w:szCs w:val="24"/>
                <w:u w:val="none"/>
              </w:rPr>
            </w:pPr>
          </w:p>
        </w:tc>
      </w:tr>
      <w:tr w14:paraId="300A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BAF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3C6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602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D09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E590">
            <w:pPr>
              <w:rPr>
                <w:rFonts w:hint="eastAsia" w:ascii="宋体" w:hAnsi="宋体" w:eastAsia="宋体" w:cs="宋体"/>
                <w:i w:val="0"/>
                <w:color w:val="000000"/>
                <w:sz w:val="24"/>
                <w:szCs w:val="24"/>
                <w:u w:val="none"/>
              </w:rPr>
            </w:pPr>
          </w:p>
        </w:tc>
      </w:tr>
      <w:tr w14:paraId="3FF5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ECE2A7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FADE4A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AD7C15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4A7E5D06">
      <w:pPr>
        <w:widowControl/>
        <w:jc w:val="center"/>
        <w:rPr>
          <w:rFonts w:hint="eastAsia" w:ascii="Times New Roman" w:hAnsi="Times New Roman" w:eastAsia="方正小标宋_GBK" w:cs="Times New Roman"/>
          <w:color w:val="000000"/>
          <w:kern w:val="0"/>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56F54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3970213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37E5EE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10F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126721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2A6F3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29FB8E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E50A8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4A9A6E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5C34D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0757D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82EF4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6523C0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BB112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77E426">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14:paraId="7CC441C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A59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noWrap/>
            <w:vAlign w:val="center"/>
          </w:tcPr>
          <w:p w14:paraId="364DEA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9707ED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21C75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802984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B11AA4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57C99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474F0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A7BBDA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5DE538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39341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E633304">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14:paraId="4A99E5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41F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65FD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265C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488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B88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516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D75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32E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523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730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453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BAD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540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47CD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7A02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27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99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3B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8848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0661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D2532">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8B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5F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28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B186">
            <w:pPr>
              <w:jc w:val="center"/>
              <w:rPr>
                <w:rFonts w:hint="eastAsia" w:ascii="宋体" w:hAnsi="宋体" w:eastAsia="宋体" w:cs="宋体"/>
                <w:i w:val="0"/>
                <w:color w:val="000000"/>
                <w:sz w:val="22"/>
                <w:szCs w:val="22"/>
                <w:u w:val="none"/>
              </w:rPr>
            </w:pPr>
          </w:p>
        </w:tc>
      </w:tr>
      <w:tr w14:paraId="7969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CF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11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CE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44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7D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32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36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60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2C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6E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F8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47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A09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64E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2726">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96C1">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569A">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4024">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F319">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398B">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0.62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387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BF5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05A6">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A2FA">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58E5">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0.62</w:t>
            </w:r>
          </w:p>
        </w:tc>
      </w:tr>
      <w:tr w14:paraId="60AE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5185A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3C61344">
      <w:pPr>
        <w:autoSpaceDE w:val="0"/>
        <w:autoSpaceDN w:val="0"/>
        <w:adjustRightInd w:val="0"/>
        <w:ind w:left="315" w:leftChars="150"/>
        <w:jc w:val="left"/>
        <w:rPr>
          <w:rFonts w:ascii="宋体" w:eastAsia="宋体" w:cs="宋体"/>
          <w:kern w:val="0"/>
          <w:sz w:val="24"/>
          <w:szCs w:val="24"/>
        </w:rPr>
      </w:pPr>
    </w:p>
    <w:p w14:paraId="49F32346">
      <w:pPr>
        <w:autoSpaceDE w:val="0"/>
        <w:autoSpaceDN w:val="0"/>
        <w:adjustRightInd w:val="0"/>
        <w:ind w:left="315" w:leftChars="150"/>
        <w:jc w:val="left"/>
        <w:rPr>
          <w:rFonts w:ascii="宋体" w:eastAsia="宋体" w:cs="宋体"/>
          <w:kern w:val="0"/>
          <w:sz w:val="24"/>
          <w:szCs w:val="24"/>
        </w:rPr>
      </w:pPr>
    </w:p>
    <w:p w14:paraId="24EDA3C1">
      <w:pPr>
        <w:autoSpaceDE w:val="0"/>
        <w:autoSpaceDN w:val="0"/>
        <w:adjustRightInd w:val="0"/>
        <w:ind w:left="315" w:leftChars="150"/>
        <w:jc w:val="left"/>
        <w:rPr>
          <w:rFonts w:ascii="宋体" w:eastAsia="宋体" w:cs="宋体"/>
          <w:kern w:val="0"/>
          <w:sz w:val="24"/>
          <w:szCs w:val="24"/>
        </w:rPr>
      </w:pPr>
    </w:p>
    <w:p w14:paraId="43E5FF00">
      <w:pPr>
        <w:autoSpaceDE w:val="0"/>
        <w:autoSpaceDN w:val="0"/>
        <w:adjustRightInd w:val="0"/>
        <w:ind w:left="315" w:leftChars="150"/>
        <w:jc w:val="left"/>
        <w:rPr>
          <w:rFonts w:ascii="宋体" w:eastAsia="宋体" w:cs="宋体"/>
          <w:kern w:val="0"/>
          <w:sz w:val="24"/>
          <w:szCs w:val="24"/>
        </w:rPr>
      </w:pPr>
    </w:p>
    <w:p w14:paraId="73920CD6">
      <w:pPr>
        <w:autoSpaceDE w:val="0"/>
        <w:autoSpaceDN w:val="0"/>
        <w:adjustRightInd w:val="0"/>
        <w:ind w:left="315" w:leftChars="150"/>
        <w:jc w:val="left"/>
        <w:rPr>
          <w:rFonts w:ascii="宋体" w:eastAsia="宋体" w:cs="宋体"/>
          <w:kern w:val="0"/>
          <w:sz w:val="24"/>
          <w:szCs w:val="24"/>
        </w:rPr>
      </w:pPr>
    </w:p>
    <w:p w14:paraId="1DEB430F">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D3D0960">
      <w:pPr>
        <w:pStyle w:val="16"/>
        <w:rPr>
          <w:sz w:val="72"/>
          <w:szCs w:val="72"/>
        </w:rPr>
      </w:pPr>
    </w:p>
    <w:p w14:paraId="3E92A7E9">
      <w:pPr>
        <w:pStyle w:val="16"/>
        <w:rPr>
          <w:sz w:val="72"/>
          <w:szCs w:val="72"/>
        </w:rPr>
      </w:pPr>
    </w:p>
    <w:p w14:paraId="6BA71FD0">
      <w:pPr>
        <w:pStyle w:val="16"/>
        <w:rPr>
          <w:sz w:val="72"/>
          <w:szCs w:val="72"/>
        </w:rPr>
      </w:pPr>
    </w:p>
    <w:p w14:paraId="1DF0D88A">
      <w:pPr>
        <w:pStyle w:val="16"/>
        <w:rPr>
          <w:sz w:val="72"/>
          <w:szCs w:val="72"/>
        </w:rPr>
      </w:pPr>
    </w:p>
    <w:p w14:paraId="730F7582">
      <w:pPr>
        <w:pStyle w:val="16"/>
        <w:jc w:val="center"/>
        <w:rPr>
          <w:sz w:val="72"/>
          <w:szCs w:val="72"/>
        </w:rPr>
      </w:pPr>
    </w:p>
    <w:p w14:paraId="4BB59FA1">
      <w:pPr>
        <w:pStyle w:val="16"/>
        <w:jc w:val="center"/>
        <w:rPr>
          <w:rFonts w:hint="eastAsia" w:ascii="方正小标宋_GBK" w:hAnsi="方正小标宋_GBK" w:eastAsia="方正小标宋_GBK" w:cs="方正小标宋_GBK"/>
          <w:sz w:val="72"/>
          <w:szCs w:val="72"/>
        </w:rPr>
      </w:pPr>
    </w:p>
    <w:p w14:paraId="3330B2EC">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FB63610">
      <w:pPr>
        <w:pStyle w:val="16"/>
        <w:jc w:val="center"/>
        <w:rPr>
          <w:rFonts w:hint="eastAsia" w:ascii="方正小标宋_GBK" w:hAnsi="方正小标宋_GBK" w:eastAsia="方正小标宋_GBK" w:cs="方正小标宋_GBK"/>
          <w:sz w:val="70"/>
          <w:szCs w:val="70"/>
        </w:rPr>
      </w:pPr>
    </w:p>
    <w:p w14:paraId="56F1FCD2">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316BFF88">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E8D06A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AF307A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年度收、支总计1333.67万元。与上年相比，增加</w:t>
      </w:r>
      <w:r>
        <w:rPr>
          <w:rFonts w:hint="eastAsia" w:ascii="Times New Roman" w:hAnsi="Times New Roman" w:eastAsia="仿宋_GB2312"/>
          <w:sz w:val="32"/>
          <w:szCs w:val="32"/>
          <w:lang w:val="en-US" w:eastAsia="zh-CN"/>
        </w:rPr>
        <w:t>161.2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13.75</w:t>
      </w:r>
      <w:r>
        <w:rPr>
          <w:rFonts w:hint="eastAsia" w:ascii="Times New Roman" w:hAnsi="Times New Roman" w:eastAsia="仿宋_GB2312"/>
          <w:sz w:val="32"/>
          <w:szCs w:val="32"/>
        </w:rPr>
        <w:t>%，主要是因为新进人员和人员经费的自然增长以及新增退役军人事务专项经费导致的</w:t>
      </w:r>
      <w:r>
        <w:rPr>
          <w:rFonts w:hint="eastAsia" w:ascii="Times New Roman" w:hAnsi="Times New Roman" w:eastAsia="仿宋_GB2312"/>
          <w:sz w:val="32"/>
          <w:szCs w:val="32"/>
          <w:lang w:eastAsia="zh-CN"/>
        </w:rPr>
        <w:t>。</w:t>
      </w:r>
    </w:p>
    <w:p w14:paraId="28AE280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B64CF8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年度收入合计1314.83万元，其中：财政拨款收入1259.23万元，占</w:t>
      </w:r>
      <w:r>
        <w:rPr>
          <w:rFonts w:hint="eastAsia" w:ascii="Times New Roman" w:hAnsi="Times New Roman" w:eastAsia="仿宋_GB2312"/>
          <w:sz w:val="32"/>
          <w:szCs w:val="32"/>
          <w:lang w:val="en-US" w:eastAsia="zh-CN"/>
        </w:rPr>
        <w:t>95.77</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%；其他收入55.6万元，占</w:t>
      </w:r>
      <w:r>
        <w:rPr>
          <w:rFonts w:hint="eastAsia" w:ascii="Times New Roman" w:hAnsi="Times New Roman" w:eastAsia="仿宋_GB2312"/>
          <w:sz w:val="32"/>
          <w:szCs w:val="32"/>
          <w:lang w:val="en-US" w:eastAsia="zh-CN"/>
        </w:rPr>
        <w:t>4.23</w:t>
      </w:r>
      <w:r>
        <w:rPr>
          <w:rFonts w:hint="eastAsia" w:ascii="Times New Roman" w:hAnsi="Times New Roman" w:eastAsia="仿宋_GB2312"/>
          <w:sz w:val="32"/>
          <w:szCs w:val="32"/>
        </w:rPr>
        <w:t>%。</w:t>
      </w:r>
    </w:p>
    <w:p w14:paraId="454642A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B6CD03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年度支出合计1333.67万元，其中：基本支出610.58万元，占</w:t>
      </w:r>
      <w:r>
        <w:rPr>
          <w:rFonts w:hint="eastAsia" w:ascii="Times New Roman" w:hAnsi="Times New Roman" w:eastAsia="仿宋_GB2312"/>
          <w:sz w:val="32"/>
          <w:szCs w:val="32"/>
          <w:lang w:val="en-US" w:eastAsia="zh-CN"/>
        </w:rPr>
        <w:t>45.78</w:t>
      </w:r>
      <w:r>
        <w:rPr>
          <w:rFonts w:hint="eastAsia" w:ascii="Times New Roman" w:hAnsi="Times New Roman" w:eastAsia="仿宋_GB2312"/>
          <w:sz w:val="32"/>
          <w:szCs w:val="32"/>
        </w:rPr>
        <w:t>%；项目支出723.09万元，占</w:t>
      </w:r>
      <w:r>
        <w:rPr>
          <w:rFonts w:hint="eastAsia" w:ascii="Times New Roman" w:hAnsi="Times New Roman" w:eastAsia="仿宋_GB2312"/>
          <w:sz w:val="32"/>
          <w:szCs w:val="32"/>
          <w:lang w:val="en-US" w:eastAsia="zh-CN"/>
        </w:rPr>
        <w:t>54.22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845F05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EDAE63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年度财政拨款收、支总计1278.07万元，与上年相比，增加</w:t>
      </w:r>
      <w:r>
        <w:rPr>
          <w:rFonts w:hint="eastAsia" w:ascii="Times New Roman" w:hAnsi="Times New Roman" w:eastAsia="仿宋_GB2312"/>
          <w:sz w:val="32"/>
          <w:szCs w:val="32"/>
          <w:lang w:val="en-US" w:eastAsia="zh-CN"/>
        </w:rPr>
        <w:t>122.79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10.62</w:t>
      </w:r>
      <w:r>
        <w:rPr>
          <w:rFonts w:hint="eastAsia" w:ascii="Times New Roman" w:hAnsi="Times New Roman" w:eastAsia="仿宋_GB2312"/>
          <w:sz w:val="32"/>
          <w:szCs w:val="32"/>
        </w:rPr>
        <w:t>%，主要是因为新进人员和人员经费的自然增长以及</w:t>
      </w:r>
      <w:r>
        <w:rPr>
          <w:rFonts w:hint="eastAsia" w:ascii="Times New Roman" w:hAnsi="Times New Roman" w:eastAsia="仿宋_GB2312"/>
          <w:sz w:val="32"/>
          <w:szCs w:val="32"/>
          <w:lang w:val="en-US" w:eastAsia="zh-CN"/>
        </w:rPr>
        <w:t>上级转移支付</w:t>
      </w:r>
      <w:r>
        <w:rPr>
          <w:rFonts w:hint="eastAsia" w:ascii="Times New Roman" w:hAnsi="Times New Roman" w:eastAsia="仿宋_GB2312"/>
          <w:sz w:val="32"/>
          <w:szCs w:val="32"/>
        </w:rPr>
        <w:t>退役军人事务专项经费导致的</w:t>
      </w:r>
      <w:r>
        <w:rPr>
          <w:rFonts w:hint="eastAsia" w:ascii="Times New Roman" w:hAnsi="Times New Roman" w:eastAsia="仿宋_GB2312"/>
          <w:sz w:val="32"/>
          <w:szCs w:val="32"/>
          <w:lang w:eastAsia="zh-CN"/>
        </w:rPr>
        <w:t>。</w:t>
      </w:r>
    </w:p>
    <w:p w14:paraId="0127233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15B116C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9E4488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年度财政拨款支出1278.07万元，占本年支出合计的</w:t>
      </w:r>
      <w:r>
        <w:rPr>
          <w:rFonts w:hint="eastAsia" w:ascii="Times New Roman" w:hAnsi="Times New Roman" w:eastAsia="仿宋_GB2312"/>
          <w:sz w:val="32"/>
          <w:szCs w:val="32"/>
          <w:lang w:val="en-US" w:eastAsia="zh-CN"/>
        </w:rPr>
        <w:t>95.83</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134.57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11.77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上级转移支付</w:t>
      </w:r>
      <w:r>
        <w:rPr>
          <w:rFonts w:hint="eastAsia" w:ascii="Times New Roman" w:hAnsi="Times New Roman" w:eastAsia="仿宋_GB2312"/>
          <w:sz w:val="32"/>
          <w:szCs w:val="32"/>
        </w:rPr>
        <w:t>退役军人事务专项经费导致的</w:t>
      </w:r>
      <w:r>
        <w:rPr>
          <w:rFonts w:hint="eastAsia" w:ascii="Times New Roman" w:hAnsi="Times New Roman" w:eastAsia="仿宋_GB2312"/>
          <w:sz w:val="32"/>
          <w:szCs w:val="32"/>
          <w:lang w:eastAsia="zh-CN"/>
        </w:rPr>
        <w:t>。</w:t>
      </w:r>
    </w:p>
    <w:p w14:paraId="73715957">
      <w:pPr>
        <w:pStyle w:val="1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1E0C5B5">
      <w:pPr>
        <w:pStyle w:val="16"/>
        <w:ind w:firstLine="640" w:firstLineChars="200"/>
        <w:rPr>
          <w:rFonts w:hint="eastAsia" w:asciiTheme="minorEastAsia" w:hAnsiTheme="minorEastAsia" w:eastAsiaTheme="minorEastAsia"/>
          <w:b w:val="0"/>
          <w:bCs w:val="0"/>
          <w:color w:val="auto"/>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年度财政拨款支出1278.07万元，主要用于以下方面：</w:t>
      </w:r>
      <w:r>
        <w:rPr>
          <w:rFonts w:hint="eastAsia" w:ascii="Times New Roman" w:hAnsi="Times New Roman" w:eastAsia="仿宋_GB2312"/>
          <w:color w:val="auto"/>
          <w:sz w:val="32"/>
          <w:szCs w:val="32"/>
        </w:rPr>
        <w:t>社会保障和就业（类）支出</w:t>
      </w:r>
      <w:r>
        <w:rPr>
          <w:rFonts w:hint="eastAsia" w:ascii="Times New Roman" w:hAnsi="Times New Roman" w:eastAsia="仿宋_GB2312"/>
          <w:color w:val="auto"/>
          <w:sz w:val="32"/>
          <w:szCs w:val="32"/>
          <w:lang w:val="en-US" w:eastAsia="zh-CN"/>
        </w:rPr>
        <w:t>1199.64</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93.86</w:t>
      </w:r>
      <w:r>
        <w:rPr>
          <w:rFonts w:hint="eastAsia" w:ascii="Times New Roman" w:hAnsi="Times New Roman" w:eastAsia="仿宋_GB2312"/>
          <w:color w:val="auto"/>
          <w:sz w:val="32"/>
          <w:szCs w:val="32"/>
        </w:rPr>
        <w:t>%；卫生健康（类）支出</w:t>
      </w:r>
      <w:r>
        <w:rPr>
          <w:rFonts w:hint="eastAsia" w:ascii="Times New Roman" w:hAnsi="Times New Roman" w:eastAsia="仿宋_GB2312"/>
          <w:color w:val="auto"/>
          <w:sz w:val="32"/>
          <w:szCs w:val="32"/>
          <w:lang w:val="en-US" w:eastAsia="zh-CN"/>
        </w:rPr>
        <w:t>34.24</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2.68</w:t>
      </w:r>
      <w:r>
        <w:rPr>
          <w:rFonts w:hint="eastAsia" w:ascii="Times New Roman" w:hAnsi="Times New Roman" w:eastAsia="仿宋_GB2312"/>
          <w:color w:val="auto"/>
          <w:sz w:val="32"/>
          <w:szCs w:val="32"/>
        </w:rPr>
        <w:t>%;住房保障（类）支出</w:t>
      </w:r>
      <w:r>
        <w:rPr>
          <w:rFonts w:hint="eastAsia" w:ascii="Times New Roman" w:hAnsi="Times New Roman" w:eastAsia="仿宋_GB2312"/>
          <w:color w:val="auto"/>
          <w:sz w:val="32"/>
          <w:szCs w:val="32"/>
          <w:lang w:val="en-US" w:eastAsia="zh-CN"/>
        </w:rPr>
        <w:t>44.19</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3.46</w:t>
      </w:r>
      <w:r>
        <w:rPr>
          <w:rFonts w:hint="eastAsia" w:ascii="Times New Roman" w:hAnsi="Times New Roman" w:eastAsia="仿宋_GB2312"/>
          <w:color w:val="auto"/>
          <w:sz w:val="32"/>
          <w:szCs w:val="32"/>
        </w:rPr>
        <w:t>%</w:t>
      </w:r>
      <w:r>
        <w:rPr>
          <w:rFonts w:hint="default" w:ascii="Times New Roman" w:hAnsi="Times New Roman" w:eastAsia="仿宋_GB2312"/>
          <w:color w:val="auto"/>
          <w:sz w:val="32"/>
          <w:szCs w:val="32"/>
          <w:lang w:val="en-US" w:eastAsia="zh-CN"/>
        </w:rPr>
        <w:t>。</w:t>
      </w:r>
    </w:p>
    <w:p w14:paraId="7AB8C32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p>
    <w:p w14:paraId="4CE3C2A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BD0E73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562.42</w:t>
      </w:r>
      <w:r>
        <w:rPr>
          <w:rFonts w:hint="eastAsia" w:ascii="Times New Roman" w:hAnsi="Times New Roman" w:eastAsia="仿宋_GB2312"/>
          <w:sz w:val="32"/>
          <w:szCs w:val="32"/>
        </w:rPr>
        <w:t>万元，支出决算数为1278.07万元，完成年初预算的</w:t>
      </w:r>
      <w:r>
        <w:rPr>
          <w:rFonts w:hint="eastAsia" w:ascii="Times New Roman" w:hAnsi="Times New Roman" w:eastAsia="仿宋_GB2312"/>
          <w:sz w:val="32"/>
          <w:szCs w:val="32"/>
          <w:lang w:val="en-US" w:eastAsia="zh-CN"/>
        </w:rPr>
        <w:t>227.24</w:t>
      </w:r>
      <w:r>
        <w:rPr>
          <w:rFonts w:hint="eastAsia" w:ascii="Times New Roman" w:hAnsi="Times New Roman" w:eastAsia="仿宋_GB2312"/>
          <w:sz w:val="32"/>
          <w:szCs w:val="32"/>
        </w:rPr>
        <w:t>%，其中：</w:t>
      </w:r>
    </w:p>
    <w:p w14:paraId="6951B38B">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1、社会保障和就业支出（类）行政事业单位养老支出（款）机关事业单位基本养老保险缴费支出（项）。</w:t>
      </w:r>
    </w:p>
    <w:p w14:paraId="1F86FC4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40.03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51.67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完成年初预算的129.08%，</w:t>
      </w:r>
      <w:r>
        <w:rPr>
          <w:rFonts w:hint="eastAsia" w:ascii="Times New Roman" w:hAnsi="Times New Roman" w:eastAsia="仿宋_GB2312"/>
          <w:color w:val="auto"/>
          <w:sz w:val="32"/>
          <w:szCs w:val="32"/>
        </w:rPr>
        <w:t>决算数大于年初预算数的主要原因是：</w:t>
      </w:r>
      <w:r>
        <w:rPr>
          <w:rFonts w:hint="eastAsia" w:ascii="Times New Roman" w:hAnsi="Times New Roman" w:eastAsia="仿宋_GB2312"/>
          <w:color w:val="auto"/>
          <w:sz w:val="32"/>
          <w:szCs w:val="32"/>
          <w:lang w:val="en-US" w:eastAsia="zh-CN"/>
        </w:rPr>
        <w:t>为年中追加安排的新进人员养老保险缴费。</w:t>
      </w:r>
    </w:p>
    <w:p w14:paraId="41F8772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2、社会保障和就业支出（类）行政事业单位养老支出（款）其他行政事业单位养老支出（项）。</w:t>
      </w:r>
    </w:p>
    <w:p w14:paraId="5D1BF10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14.33</w:t>
      </w:r>
      <w:r>
        <w:rPr>
          <w:rFonts w:hint="eastAsia" w:ascii="Times New Roman" w:hAnsi="Times New Roman" w:eastAsia="仿宋_GB2312"/>
          <w:color w:val="auto"/>
          <w:sz w:val="32"/>
          <w:szCs w:val="32"/>
        </w:rPr>
        <w:t>万元，完成年初预算的百分比因不符数学运算逻辑无法计算，决算数大于年初预算数的主要原因是：</w:t>
      </w:r>
      <w:r>
        <w:rPr>
          <w:rFonts w:hint="eastAsia" w:ascii="Times New Roman" w:hAnsi="Times New Roman" w:eastAsia="仿宋_GB2312"/>
          <w:color w:val="auto"/>
          <w:sz w:val="32"/>
          <w:szCs w:val="32"/>
          <w:lang w:val="en-US" w:eastAsia="zh-CN"/>
        </w:rPr>
        <w:t>年初预算未安排，为年中追加安排的退休人员一次性生活补贴。</w:t>
      </w:r>
    </w:p>
    <w:p w14:paraId="7D03A59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社会保障和就业支出（类）抚恤（款）义务兵优待（项）。</w:t>
      </w:r>
    </w:p>
    <w:p w14:paraId="2063203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年初预算为0万元，支出决算为27.8万元，完成年初预算的百分比因不符数学运算逻辑无法计算，决算数大于年初预算数的主要原因是：年初预算未安排，为年中追加安排的上级转移支付。</w:t>
      </w:r>
    </w:p>
    <w:p w14:paraId="6600B9F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社会保障和就业支出（类）抚恤（款）其他优抚支出（项）。</w:t>
      </w:r>
    </w:p>
    <w:p w14:paraId="3AEA3E1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年初预算为0万元，支出决算为286.49万元，决算数大于年初预算数的主要原因是：年初预算未安排，为年中追加安排的上级转移支付。</w:t>
      </w:r>
    </w:p>
    <w:p w14:paraId="54A1CFB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5、社会保障和就业支出（类）退役安置（款）退役士兵安置（项）。</w:t>
      </w:r>
    </w:p>
    <w:p w14:paraId="570102FC">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年初预算为0万元，支出决算为18.84万元，完成年初预算的百分比因不符数学运算逻辑无法计算，决算数大于年初预算数的主要原因是：年初预算未安排，为年中追加安排的上级转移支付。</w:t>
      </w:r>
    </w:p>
    <w:p w14:paraId="59C115F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6、社会保障和就业支出（类）退役安置（款）军队移交政府离退休干部管理机构（项）。</w:t>
      </w:r>
    </w:p>
    <w:p w14:paraId="76ED3A2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年初预算为0万元，支出决算为72.7万元，完成年初预算的百分比因不符数学运算逻辑无法计算，决算数大于年初预算数的主要原因是：年初预算未安排，为年中追加安排的上级转移支付。</w:t>
      </w:r>
    </w:p>
    <w:p w14:paraId="31CF3CDB">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7、社会保障和就业支出（类）退役安置（款）退役士兵管理教育（项）。</w:t>
      </w:r>
    </w:p>
    <w:p w14:paraId="323B27A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年初预算为0万元，支出决算为9.49万元，完成年初预算的百分比因不符数学运算逻辑无法计算，决算数大于年初预算数的主要原因是：年初预算未安排，为年中追加安排的上级转移支付。</w:t>
      </w:r>
    </w:p>
    <w:p w14:paraId="3E1791A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8、社会保障和就业支出（类）退役安置（款）军队转业干部安置（项）。</w:t>
      </w:r>
    </w:p>
    <w:p w14:paraId="3129C2F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年初预算为0万元，支出决算为230.48万元，完成年初预算的百分比因不符数学运算逻辑无法计算，决算数大于年初预算数的主要原因是：年初预算未安排，为年中追加安排的上级转移支付。</w:t>
      </w:r>
    </w:p>
    <w:p w14:paraId="66D7BBD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9、社会保障和就业支出（类）退役安置（款）其他退役安置（项）。</w:t>
      </w:r>
    </w:p>
    <w:p w14:paraId="306176C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年初预算为0万元，支出决算为10万元，完成年初预算的百分比因不符数学运算逻辑无法计算，决算数大于年初预算数的主要原因是：年初预算未安排，为年中追加安排的上级转移支付。</w:t>
      </w:r>
    </w:p>
    <w:p w14:paraId="7166662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10、社会保障和就业支出（类）退役军人管理事务（款）行政运行（项）。</w:t>
      </w:r>
    </w:p>
    <w:p w14:paraId="2E6BD26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年初预算为456.44万元，支出决算为477.84万元，完成年初预算的104.68%，决算数小于年初预算数的主要原因是：工资福利支出增加导致的行政运行支出增加。</w:t>
      </w:r>
    </w:p>
    <w:p w14:paraId="03C6606C">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11、卫生健康支出（类）行政事业单位医疗（款） 行政单位医疗（项）。</w:t>
      </w:r>
    </w:p>
    <w:p w14:paraId="5E2F97A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年初预算为21.77万元，支出决算为21.77万元，完成年初预算的100%，决算数等于年初预算数。</w:t>
      </w:r>
    </w:p>
    <w:p w14:paraId="6A91C88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12、卫生健康支出（类）行政事业单位医疗（款） 公务员医疗补助（项）。</w:t>
      </w:r>
    </w:p>
    <w:p w14:paraId="18A4255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年初预算为0万元，支出决算为12.48万元，完成年初预算的百分比因不符数学运算逻辑无法计算，决算数大于年初预算数的主要原因是：年初预算未安排，为年中追加安排的公务员医疗报销费。</w:t>
      </w:r>
    </w:p>
    <w:p w14:paraId="61EBD74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13、住房保障支出（类）住房改革支出（款） 住房公积金（项）。</w:t>
      </w:r>
    </w:p>
    <w:p w14:paraId="7F39C6B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年初预算为44.19万元，支出决算为44.19万元，完成年初预算的100%，决算数等于年初预算数。</w:t>
      </w:r>
    </w:p>
    <w:p w14:paraId="26A3015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A6BF11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610.58</w:t>
      </w:r>
      <w:r>
        <w:rPr>
          <w:rFonts w:hint="eastAsia" w:ascii="Times New Roman" w:hAnsi="Times New Roman" w:eastAsia="仿宋_GB2312"/>
          <w:sz w:val="32"/>
          <w:szCs w:val="32"/>
        </w:rPr>
        <w:t>万元，其中：</w:t>
      </w:r>
    </w:p>
    <w:p w14:paraId="0945892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540.02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88.44</w:t>
      </w:r>
      <w:r>
        <w:rPr>
          <w:rFonts w:hint="eastAsia" w:ascii="Times New Roman" w:hAnsi="Times New Roman" w:eastAsia="仿宋_GB2312"/>
          <w:sz w:val="32"/>
          <w:szCs w:val="32"/>
        </w:rPr>
        <w:t>%,主要包括</w:t>
      </w:r>
      <w:r>
        <w:rPr>
          <w:rFonts w:hint="eastAsia" w:ascii="仿宋_GB2312" w:hAnsi="仿宋_GB2312" w:eastAsia="仿宋_GB2312" w:cs="仿宋_GB2312"/>
          <w:b w:val="0"/>
          <w:bCs w:val="0"/>
          <w:color w:val="auto"/>
          <w:sz w:val="32"/>
          <w:szCs w:val="32"/>
        </w:rPr>
        <w:t>基本工资、津贴补贴、奖金</w:t>
      </w:r>
      <w:r>
        <w:rPr>
          <w:rFonts w:hint="eastAsia" w:ascii="仿宋_GB2312" w:hAnsi="仿宋_GB2312" w:eastAsia="仿宋_GB2312" w:cs="仿宋_GB2312"/>
          <w:b w:val="0"/>
          <w:bCs w:val="0"/>
          <w:color w:val="auto"/>
          <w:sz w:val="32"/>
          <w:szCs w:val="32"/>
          <w:lang w:eastAsia="zh-CN"/>
        </w:rPr>
        <w:t>、绩效工资、机关事业单位基本养老保险缴费、</w:t>
      </w:r>
      <w:r>
        <w:rPr>
          <w:rFonts w:hint="eastAsia" w:ascii="Times New Roman" w:hAnsi="Times New Roman" w:eastAsia="仿宋_GB2312"/>
          <w:color w:val="auto"/>
          <w:sz w:val="32"/>
          <w:szCs w:val="32"/>
          <w:lang w:eastAsia="zh-CN"/>
        </w:rPr>
        <w:t>住房公积金</w:t>
      </w:r>
      <w:r>
        <w:rPr>
          <w:rFonts w:hint="eastAsia" w:ascii="仿宋_GB2312" w:hAnsi="仿宋_GB2312" w:eastAsia="仿宋_GB2312" w:cs="仿宋_GB2312"/>
          <w:b w:val="0"/>
          <w:bCs w:val="0"/>
          <w:color w:val="auto"/>
          <w:sz w:val="32"/>
          <w:szCs w:val="32"/>
          <w:lang w:eastAsia="zh-CN"/>
        </w:rPr>
        <w:t>、职工基本医疗保险缴费、其他社会保障缴费、退休费、其他对个人和家庭的补助</w:t>
      </w:r>
      <w:r>
        <w:rPr>
          <w:rFonts w:hint="eastAsia" w:ascii="Times New Roman" w:hAnsi="Times New Roman" w:eastAsia="仿宋_GB2312"/>
          <w:color w:val="auto"/>
          <w:sz w:val="32"/>
          <w:szCs w:val="32"/>
          <w:lang w:val="en-US" w:eastAsia="zh-CN"/>
        </w:rPr>
        <w:t>。</w:t>
      </w:r>
    </w:p>
    <w:p w14:paraId="65BBAB8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70.56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11.56</w:t>
      </w:r>
      <w:r>
        <w:rPr>
          <w:rFonts w:hint="eastAsia" w:ascii="Times New Roman" w:hAnsi="Times New Roman" w:eastAsia="仿宋_GB2312"/>
          <w:sz w:val="32"/>
          <w:szCs w:val="32"/>
        </w:rPr>
        <w:t>%，主要包括</w:t>
      </w:r>
      <w:r>
        <w:rPr>
          <w:rFonts w:hint="eastAsia" w:ascii="仿宋_GB2312" w:hAnsi="仿宋_GB2312" w:eastAsia="仿宋_GB2312" w:cs="仿宋_GB2312"/>
          <w:b w:val="0"/>
          <w:bCs w:val="0"/>
          <w:color w:val="auto"/>
          <w:sz w:val="32"/>
          <w:szCs w:val="32"/>
        </w:rPr>
        <w:t>办公费、</w:t>
      </w:r>
      <w:r>
        <w:rPr>
          <w:rFonts w:hint="eastAsia" w:ascii="仿宋_GB2312" w:hAnsi="仿宋_GB2312" w:eastAsia="仿宋_GB2312" w:cs="仿宋_GB2312"/>
          <w:b w:val="0"/>
          <w:bCs w:val="0"/>
          <w:color w:val="auto"/>
          <w:sz w:val="32"/>
          <w:szCs w:val="32"/>
          <w:lang w:val="en-US" w:eastAsia="zh-CN"/>
        </w:rPr>
        <w:t>电费、</w:t>
      </w:r>
      <w:r>
        <w:rPr>
          <w:rFonts w:hint="eastAsia" w:ascii="仿宋_GB2312" w:hAnsi="仿宋_GB2312" w:eastAsia="仿宋_GB2312" w:cs="仿宋_GB2312"/>
          <w:b w:val="0"/>
          <w:bCs w:val="0"/>
          <w:color w:val="auto"/>
          <w:sz w:val="32"/>
          <w:szCs w:val="32"/>
        </w:rPr>
        <w:t>邮电费、差旅费、维修（护）费</w:t>
      </w:r>
      <w:r>
        <w:rPr>
          <w:rFonts w:hint="eastAsia" w:ascii="仿宋_GB2312" w:hAnsi="仿宋_GB2312" w:eastAsia="仿宋_GB2312" w:cs="仿宋_GB2312"/>
          <w:b w:val="0"/>
          <w:bCs w:val="0"/>
          <w:color w:val="auto"/>
          <w:sz w:val="32"/>
          <w:szCs w:val="32"/>
          <w:lang w:eastAsia="zh-CN"/>
        </w:rPr>
        <w:t>、培训费、公务接待费、劳务费、工会经费、福利费、其他交通费用、其他商品和服务支出</w:t>
      </w:r>
      <w:r>
        <w:rPr>
          <w:rFonts w:hint="eastAsia" w:ascii="Times New Roman" w:hAnsi="Times New Roman" w:eastAsia="仿宋_GB2312"/>
          <w:color w:val="auto"/>
          <w:sz w:val="32"/>
          <w:szCs w:val="32"/>
        </w:rPr>
        <w:t>。</w:t>
      </w:r>
    </w:p>
    <w:p w14:paraId="777D4C5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6E33E8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54402D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20.67</w:t>
      </w:r>
      <w:r>
        <w:rPr>
          <w:rFonts w:hint="eastAsia" w:ascii="Times New Roman" w:hAnsi="Times New Roman" w:eastAsia="仿宋_GB2312"/>
          <w:sz w:val="32"/>
          <w:szCs w:val="32"/>
        </w:rPr>
        <w:t>%，决算数小于预算数的主要原因是</w:t>
      </w:r>
      <w:r>
        <w:rPr>
          <w:rFonts w:hint="eastAsia" w:ascii="仿宋_GB2312" w:hAnsi="仿宋_GB2312" w:eastAsia="仿宋_GB2312" w:cs="仿宋_GB2312"/>
          <w:b w:val="0"/>
          <w:bCs w:val="0"/>
          <w:color w:val="auto"/>
          <w:kern w:val="0"/>
          <w:sz w:val="32"/>
          <w:szCs w:val="32"/>
          <w:lang w:val="en-US" w:eastAsia="zh-CN" w:bidi="ar-SA"/>
        </w:rPr>
        <w:t>贯彻“过紧日子”要求，严控公务接待</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0.03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5.08</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val="en-US" w:eastAsia="zh-CN"/>
        </w:rPr>
        <w:t>较上年支出基本持平，继续</w:t>
      </w:r>
      <w:r>
        <w:rPr>
          <w:rFonts w:hint="eastAsia" w:ascii="仿宋_GB2312" w:hAnsi="仿宋_GB2312" w:eastAsia="仿宋_GB2312" w:cs="仿宋_GB2312"/>
          <w:b w:val="0"/>
          <w:bCs w:val="0"/>
          <w:color w:val="auto"/>
          <w:kern w:val="0"/>
          <w:sz w:val="32"/>
          <w:szCs w:val="32"/>
          <w:lang w:val="en-US" w:eastAsia="zh-CN" w:bidi="ar-SA"/>
        </w:rPr>
        <w:t>贯彻“过紧日子”要求，严控公务接待</w:t>
      </w:r>
      <w:r>
        <w:rPr>
          <w:rFonts w:hint="eastAsia" w:ascii="Times New Roman" w:hAnsi="Times New Roman" w:eastAsia="仿宋_GB2312"/>
          <w:sz w:val="32"/>
          <w:szCs w:val="32"/>
        </w:rPr>
        <w:t>。其中：</w:t>
      </w:r>
    </w:p>
    <w:p w14:paraId="27C0E0D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预算数，与上年</w:t>
      </w:r>
      <w:r>
        <w:rPr>
          <w:rFonts w:hint="eastAsia" w:ascii="Times New Roman" w:hAnsi="Times New Roman" w:eastAsia="仿宋_GB2312"/>
          <w:color w:val="auto"/>
          <w:sz w:val="32"/>
          <w:szCs w:val="32"/>
          <w:lang w:eastAsia="zh-CN"/>
        </w:rPr>
        <w:t>持平</w:t>
      </w:r>
      <w:r>
        <w:rPr>
          <w:rFonts w:hint="eastAsia" w:ascii="Times New Roman" w:hAnsi="Times New Roman" w:eastAsia="仿宋_GB2312"/>
          <w:sz w:val="32"/>
          <w:szCs w:val="32"/>
        </w:rPr>
        <w:t>。</w:t>
      </w:r>
    </w:p>
    <w:p w14:paraId="7873A3ED">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20.67</w:t>
      </w:r>
      <w:r>
        <w:rPr>
          <w:rFonts w:hint="eastAsia" w:ascii="Times New Roman" w:hAnsi="Times New Roman" w:eastAsia="仿宋_GB2312"/>
          <w:sz w:val="32"/>
          <w:szCs w:val="32"/>
        </w:rPr>
        <w:t>%，决算数小于预算数的主要原因是</w:t>
      </w:r>
      <w:r>
        <w:rPr>
          <w:rFonts w:hint="eastAsia" w:ascii="仿宋_GB2312" w:hAnsi="仿宋_GB2312" w:eastAsia="仿宋_GB2312" w:cs="仿宋_GB2312"/>
          <w:b w:val="0"/>
          <w:bCs w:val="0"/>
          <w:color w:val="auto"/>
          <w:kern w:val="0"/>
          <w:sz w:val="32"/>
          <w:szCs w:val="32"/>
          <w:lang w:val="en-US" w:eastAsia="zh-CN" w:bidi="ar-SA"/>
        </w:rPr>
        <w:t>贯彻“过紧日子”要求，严控公务接待</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0.03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5.08</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val="en-US" w:eastAsia="zh-CN"/>
        </w:rPr>
        <w:t>较上年支出基本持平，继续</w:t>
      </w:r>
      <w:r>
        <w:rPr>
          <w:rFonts w:hint="eastAsia" w:ascii="仿宋_GB2312" w:hAnsi="仿宋_GB2312" w:eastAsia="仿宋_GB2312" w:cs="仿宋_GB2312"/>
          <w:b w:val="0"/>
          <w:bCs w:val="0"/>
          <w:color w:val="auto"/>
          <w:kern w:val="0"/>
          <w:sz w:val="32"/>
          <w:szCs w:val="32"/>
          <w:lang w:val="en-US" w:eastAsia="zh-CN" w:bidi="ar-SA"/>
        </w:rPr>
        <w:t>贯彻“过紧日子”要求，严控公务接待</w:t>
      </w:r>
      <w:r>
        <w:rPr>
          <w:rFonts w:hint="eastAsia" w:ascii="Times New Roman" w:hAnsi="Times New Roman" w:eastAsia="仿宋_GB2312"/>
          <w:sz w:val="32"/>
          <w:szCs w:val="32"/>
        </w:rPr>
        <w:t>。</w:t>
      </w:r>
    </w:p>
    <w:p w14:paraId="5A5A6F5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预算数，与上年</w:t>
      </w:r>
      <w:r>
        <w:rPr>
          <w:rFonts w:hint="eastAsia" w:ascii="Times New Roman" w:hAnsi="Times New Roman" w:eastAsia="仿宋_GB2312"/>
          <w:color w:val="auto"/>
          <w:sz w:val="32"/>
          <w:szCs w:val="32"/>
          <w:lang w:eastAsia="zh-CN"/>
        </w:rPr>
        <w:t>持平</w:t>
      </w:r>
      <w:r>
        <w:rPr>
          <w:rFonts w:hint="eastAsia" w:ascii="Times New Roman" w:hAnsi="Times New Roman" w:eastAsia="仿宋_GB2312"/>
          <w:sz w:val="32"/>
          <w:szCs w:val="32"/>
        </w:rPr>
        <w:t>。</w:t>
      </w:r>
    </w:p>
    <w:p w14:paraId="4011CE3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预算数，与上年</w:t>
      </w:r>
      <w:r>
        <w:rPr>
          <w:rFonts w:hint="eastAsia" w:ascii="Times New Roman" w:hAnsi="Times New Roman" w:eastAsia="仿宋_GB2312"/>
          <w:color w:val="auto"/>
          <w:sz w:val="32"/>
          <w:szCs w:val="32"/>
          <w:lang w:eastAsia="zh-CN"/>
        </w:rPr>
        <w:t>持平</w:t>
      </w:r>
      <w:r>
        <w:rPr>
          <w:rFonts w:hint="eastAsia" w:ascii="Times New Roman" w:hAnsi="Times New Roman" w:eastAsia="仿宋_GB2312"/>
          <w:sz w:val="32"/>
          <w:szCs w:val="32"/>
        </w:rPr>
        <w:t>。</w:t>
      </w:r>
    </w:p>
    <w:p w14:paraId="226EDA9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0E2740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128C0B7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r>
        <w:rPr>
          <w:rFonts w:hint="eastAsia" w:ascii="仿宋_GB2312" w:hAnsi="仿宋_GB2312" w:eastAsia="仿宋_GB2312" w:cs="仿宋_GB2312"/>
          <w:b w:val="0"/>
          <w:bCs w:val="0"/>
          <w:color w:val="auto"/>
          <w:sz w:val="32"/>
          <w:szCs w:val="32"/>
          <w:lang w:val="en-US" w:eastAsia="zh-CN"/>
        </w:rPr>
        <w:t>2023年度我单位未开展因公出国（境）活动</w:t>
      </w:r>
      <w:r>
        <w:rPr>
          <w:rFonts w:hint="eastAsia" w:ascii="Times New Roman" w:hAnsi="Times New Roman" w:eastAsia="仿宋_GB2312"/>
          <w:sz w:val="32"/>
          <w:szCs w:val="32"/>
        </w:rPr>
        <w:t>。</w:t>
      </w:r>
    </w:p>
    <w:p w14:paraId="050AB4A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0.62</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人次，主</w:t>
      </w:r>
      <w:r>
        <w:rPr>
          <w:rFonts w:hint="eastAsia" w:ascii="Times New Roman" w:hAnsi="Times New Roman" w:eastAsia="仿宋_GB2312"/>
          <w:color w:val="auto"/>
          <w:sz w:val="32"/>
          <w:szCs w:val="32"/>
        </w:rPr>
        <w:t>要是</w:t>
      </w:r>
      <w:r>
        <w:rPr>
          <w:rFonts w:hint="eastAsia" w:ascii="仿宋_GB2312" w:hAnsi="仿宋_GB2312" w:eastAsia="仿宋_GB2312" w:cs="仿宋_GB2312"/>
          <w:color w:val="auto"/>
          <w:sz w:val="32"/>
          <w:szCs w:val="32"/>
        </w:rPr>
        <w:t>相关单位</w:t>
      </w:r>
      <w:r>
        <w:rPr>
          <w:rFonts w:hint="eastAsia" w:ascii="仿宋_GB2312" w:hAnsi="仿宋_GB2312" w:eastAsia="仿宋_GB2312" w:cs="仿宋_GB2312"/>
          <w:color w:val="auto"/>
          <w:sz w:val="32"/>
          <w:szCs w:val="32"/>
          <w:lang w:eastAsia="zh-CN"/>
        </w:rPr>
        <w:t>退役军人事务</w:t>
      </w:r>
      <w:r>
        <w:rPr>
          <w:rFonts w:hint="eastAsia" w:ascii="仿宋_GB2312" w:hAnsi="仿宋_GB2312" w:eastAsia="仿宋_GB2312" w:cs="仿宋_GB2312"/>
          <w:color w:val="auto"/>
          <w:sz w:val="32"/>
          <w:szCs w:val="32"/>
        </w:rPr>
        <w:t>业务交流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汇报</w:t>
      </w:r>
      <w:r>
        <w:rPr>
          <w:rFonts w:hint="eastAsia" w:ascii="仿宋_GB2312" w:hAnsi="仿宋_GB2312" w:eastAsia="仿宋_GB2312" w:cs="仿宋_GB2312"/>
          <w:color w:val="auto"/>
          <w:sz w:val="32"/>
          <w:szCs w:val="32"/>
        </w:rPr>
        <w:t>发生的接待支出</w:t>
      </w:r>
      <w:r>
        <w:rPr>
          <w:rFonts w:hint="eastAsia" w:ascii="Times New Roman" w:hAnsi="Times New Roman" w:eastAsia="仿宋_GB2312"/>
          <w:color w:val="auto"/>
          <w:sz w:val="32"/>
          <w:szCs w:val="32"/>
        </w:rPr>
        <w:t>。</w:t>
      </w:r>
    </w:p>
    <w:p w14:paraId="35027E4E">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color w:val="auto"/>
          <w:sz w:val="32"/>
          <w:szCs w:val="32"/>
          <w:lang w:val="en-US" w:eastAsia="zh-CN"/>
        </w:rPr>
        <w:t>本单位无更新公务用车</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2282426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A146452">
      <w:pPr>
        <w:pStyle w:val="16"/>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olor w:val="auto"/>
          <w:sz w:val="32"/>
          <w:szCs w:val="32"/>
          <w:lang w:val="en-US" w:eastAsia="zh-CN"/>
        </w:rPr>
        <w:t>2023年度本单位无政府性基金收支。</w:t>
      </w:r>
    </w:p>
    <w:p w14:paraId="5533AD1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EB7030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70.56</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5.54</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7.28</w:t>
      </w:r>
      <w:r>
        <w:rPr>
          <w:rFonts w:hint="eastAsia" w:ascii="Times New Roman" w:hAnsi="Times New Roman" w:eastAsia="仿宋_GB2312"/>
          <w:sz w:val="32"/>
          <w:szCs w:val="32"/>
        </w:rPr>
        <w:t>%。主要原因是：</w:t>
      </w:r>
      <w:r>
        <w:rPr>
          <w:rFonts w:hint="eastAsia" w:ascii="仿宋_GB2312" w:hAnsi="仿宋_GB2312" w:eastAsia="仿宋_GB2312" w:cs="仿宋_GB2312"/>
          <w:color w:val="auto"/>
          <w:sz w:val="32"/>
          <w:szCs w:val="32"/>
          <w:lang w:eastAsia="zh-CN"/>
        </w:rPr>
        <w:t>在保障机构正常运转的情况下，压缩了行政开支，树立厉行节约过紧日子的思想</w:t>
      </w:r>
      <w:r>
        <w:rPr>
          <w:rFonts w:hint="eastAsia" w:ascii="Times New Roman" w:hAnsi="Times New Roman" w:eastAsia="仿宋_GB2312"/>
          <w:sz w:val="32"/>
          <w:szCs w:val="32"/>
        </w:rPr>
        <w:t>。</w:t>
      </w:r>
    </w:p>
    <w:p w14:paraId="7ED72C4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67FFF6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万元，</w:t>
      </w:r>
      <w:r>
        <w:rPr>
          <w:rFonts w:hint="eastAsia" w:ascii="仿宋_GB2312" w:hAnsi="仿宋_GB2312" w:eastAsia="仿宋_GB2312" w:cs="仿宋_GB2312"/>
          <w:color w:val="auto"/>
          <w:sz w:val="32"/>
          <w:szCs w:val="32"/>
          <w:lang w:eastAsia="zh-CN"/>
        </w:rPr>
        <w:t>用于召开全市退役军人事务工作会议及业务会议等</w:t>
      </w:r>
      <w:r>
        <w:rPr>
          <w:rFonts w:hint="eastAsia" w:ascii="Times New Roman" w:hAnsi="Times New Roman" w:eastAsia="仿宋_GB2312"/>
          <w:color w:val="auto"/>
          <w:sz w:val="32"/>
          <w:szCs w:val="32"/>
        </w:rPr>
        <w:t>，人数</w:t>
      </w:r>
      <w:r>
        <w:rPr>
          <w:rFonts w:hint="eastAsia" w:ascii="Times New Roman" w:hAnsi="Times New Roman" w:eastAsia="仿宋_GB2312"/>
          <w:sz w:val="32"/>
          <w:szCs w:val="32"/>
          <w:lang w:val="en-US" w:eastAsia="zh-CN"/>
        </w:rPr>
        <w:t>422</w:t>
      </w:r>
      <w:r>
        <w:rPr>
          <w:rFonts w:hint="eastAsia" w:ascii="Times New Roman" w:hAnsi="Times New Roman" w:eastAsia="仿宋_GB2312"/>
          <w:color w:val="auto"/>
          <w:sz w:val="32"/>
          <w:szCs w:val="32"/>
        </w:rPr>
        <w:t>人，</w:t>
      </w:r>
      <w:r>
        <w:rPr>
          <w:rFonts w:hint="eastAsia" w:ascii="Times New Roman" w:hAnsi="Times New Roman" w:eastAsia="仿宋_GB2312"/>
          <w:color w:val="auto"/>
          <w:sz w:val="32"/>
          <w:szCs w:val="32"/>
          <w:lang w:eastAsia="zh-CN"/>
        </w:rPr>
        <w:t>内</w:t>
      </w:r>
      <w:r>
        <w:rPr>
          <w:rFonts w:hint="eastAsia" w:ascii="仿宋_GB2312" w:hAnsi="仿宋_GB2312" w:eastAsia="仿宋_GB2312" w:cs="仿宋_GB2312"/>
          <w:color w:val="auto"/>
          <w:sz w:val="32"/>
          <w:szCs w:val="32"/>
          <w:lang w:eastAsia="zh-CN"/>
        </w:rPr>
        <w:t>容为</w:t>
      </w:r>
      <w:r>
        <w:rPr>
          <w:rFonts w:hint="eastAsia" w:ascii="Times New Roman" w:hAnsi="Times New Roman" w:eastAsia="仿宋_GB2312"/>
          <w:sz w:val="32"/>
          <w:szCs w:val="32"/>
          <w:lang w:val="en-US" w:eastAsia="zh-CN"/>
        </w:rPr>
        <w:t>信访协调</w:t>
      </w:r>
      <w:r>
        <w:rPr>
          <w:rFonts w:hint="eastAsia" w:ascii="Times New Roman" w:hAnsi="Times New Roman" w:eastAsia="仿宋_GB2312"/>
          <w:sz w:val="32"/>
          <w:szCs w:val="32"/>
          <w:lang w:eastAsia="zh-CN"/>
        </w:rPr>
        <w:t>会议、全市移交安置会议、全市</w:t>
      </w:r>
      <w:r>
        <w:rPr>
          <w:rFonts w:hint="eastAsia" w:ascii="Times New Roman" w:hAnsi="Times New Roman" w:eastAsia="仿宋_GB2312"/>
          <w:sz w:val="32"/>
          <w:szCs w:val="32"/>
          <w:lang w:val="en-US" w:eastAsia="zh-CN"/>
        </w:rPr>
        <w:t>资金审计</w:t>
      </w:r>
      <w:r>
        <w:rPr>
          <w:rFonts w:hint="eastAsia" w:ascii="Times New Roman" w:hAnsi="Times New Roman" w:eastAsia="仿宋_GB2312"/>
          <w:sz w:val="32"/>
          <w:szCs w:val="32"/>
          <w:lang w:eastAsia="zh-CN"/>
        </w:rPr>
        <w:t>工作会、全市烈士祭扫工作会、</w:t>
      </w:r>
      <w:r>
        <w:rPr>
          <w:rFonts w:hint="eastAsia" w:ascii="Times New Roman" w:hAnsi="Times New Roman" w:eastAsia="仿宋_GB2312"/>
          <w:sz w:val="32"/>
          <w:szCs w:val="32"/>
          <w:lang w:val="en-US" w:eastAsia="zh-CN"/>
        </w:rPr>
        <w:t>全市系统会议</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9.34</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用于开展</w:t>
      </w:r>
      <w:r>
        <w:rPr>
          <w:rFonts w:hint="eastAsia" w:ascii="仿宋_GB2312" w:hAnsi="仿宋_GB2312" w:eastAsia="仿宋_GB2312" w:cs="仿宋_GB2312"/>
          <w:color w:val="auto"/>
          <w:sz w:val="32"/>
          <w:szCs w:val="32"/>
          <w:lang w:eastAsia="zh-CN"/>
        </w:rPr>
        <w:t>全市退役军人系统业务培训</w:t>
      </w:r>
      <w:r>
        <w:rPr>
          <w:rFonts w:hint="eastAsia" w:ascii="Times New Roman" w:hAnsi="Times New Roman" w:eastAsia="仿宋_GB2312"/>
          <w:color w:val="auto"/>
          <w:sz w:val="32"/>
          <w:szCs w:val="32"/>
        </w:rPr>
        <w:t>，人数</w:t>
      </w:r>
      <w:r>
        <w:rPr>
          <w:rFonts w:hint="eastAsia" w:ascii="Times New Roman" w:hAnsi="Times New Roman" w:eastAsia="仿宋_GB2312"/>
          <w:color w:val="auto"/>
          <w:sz w:val="32"/>
          <w:szCs w:val="32"/>
          <w:lang w:val="en-US" w:eastAsia="zh-CN"/>
        </w:rPr>
        <w:t>111</w:t>
      </w:r>
      <w:r>
        <w:rPr>
          <w:rFonts w:hint="eastAsia" w:ascii="Times New Roman" w:hAnsi="Times New Roman" w:eastAsia="仿宋_GB2312"/>
          <w:color w:val="auto"/>
          <w:sz w:val="32"/>
          <w:szCs w:val="32"/>
        </w:rPr>
        <w:t>人，内容为</w:t>
      </w:r>
      <w:r>
        <w:rPr>
          <w:rFonts w:hint="eastAsia" w:ascii="仿宋_GB2312" w:hAnsi="仿宋_GB2312" w:eastAsia="仿宋_GB2312" w:cs="仿宋_GB2312"/>
          <w:color w:val="auto"/>
          <w:sz w:val="32"/>
          <w:szCs w:val="32"/>
          <w:lang w:eastAsia="zh-CN"/>
        </w:rPr>
        <w:t>市服务中心事业单位人员培训、</w:t>
      </w:r>
      <w:r>
        <w:rPr>
          <w:rFonts w:hint="eastAsia" w:ascii="仿宋_GB2312" w:hAnsi="仿宋_GB2312" w:eastAsia="仿宋_GB2312" w:cs="仿宋_GB2312"/>
          <w:color w:val="auto"/>
          <w:sz w:val="32"/>
          <w:szCs w:val="32"/>
          <w:lang w:val="en-US" w:eastAsia="zh-CN"/>
        </w:rPr>
        <w:t>退役军人就业创业培训</w:t>
      </w:r>
      <w:r>
        <w:rPr>
          <w:rFonts w:hint="eastAsia" w:ascii="仿宋_GB2312" w:hAnsi="仿宋_GB2312" w:eastAsia="仿宋_GB2312" w:cs="仿宋_GB2312"/>
          <w:color w:val="auto"/>
          <w:sz w:val="32"/>
          <w:szCs w:val="32"/>
          <w:lang w:eastAsia="zh-CN"/>
        </w:rPr>
        <w:t>、市本级安置退役军人岗前适应性培训、全市</w:t>
      </w:r>
      <w:r>
        <w:rPr>
          <w:rFonts w:hint="eastAsia" w:ascii="仿宋_GB2312" w:hAnsi="仿宋_GB2312" w:eastAsia="仿宋_GB2312" w:cs="仿宋_GB2312"/>
          <w:color w:val="auto"/>
          <w:sz w:val="32"/>
          <w:szCs w:val="32"/>
          <w:lang w:val="en-US" w:eastAsia="zh-CN"/>
        </w:rPr>
        <w:t>军休</w:t>
      </w:r>
      <w:r>
        <w:rPr>
          <w:rFonts w:hint="eastAsia" w:ascii="仿宋_GB2312" w:hAnsi="仿宋_GB2312" w:eastAsia="仿宋_GB2312" w:cs="仿宋_GB2312"/>
          <w:color w:val="auto"/>
          <w:sz w:val="32"/>
          <w:szCs w:val="32"/>
          <w:lang w:eastAsia="zh-CN"/>
        </w:rPr>
        <w:t>业务培训</w:t>
      </w:r>
      <w:r>
        <w:rPr>
          <w:rFonts w:hint="eastAsia" w:ascii="Times New Roman" w:hAnsi="Times New Roman" w:eastAsia="仿宋_GB2312"/>
          <w:sz w:val="32"/>
          <w:szCs w:val="32"/>
        </w:rPr>
        <w:t>；</w:t>
      </w:r>
      <w:r>
        <w:rPr>
          <w:rFonts w:hint="eastAsia" w:ascii="Times New Roman" w:hAnsi="Times New Roman" w:eastAsia="仿宋_GB2312"/>
          <w:color w:val="auto"/>
          <w:sz w:val="32"/>
          <w:szCs w:val="32"/>
          <w:lang w:eastAsia="zh-CN"/>
        </w:rPr>
        <w:t>未举办</w:t>
      </w:r>
      <w:r>
        <w:rPr>
          <w:rFonts w:hint="eastAsia" w:ascii="Times New Roman" w:hAnsi="Times New Roman" w:eastAsia="仿宋_GB2312"/>
          <w:sz w:val="32"/>
          <w:szCs w:val="32"/>
        </w:rPr>
        <w:t>举办节庆、晚会、论坛、赛事活动。</w:t>
      </w:r>
    </w:p>
    <w:p w14:paraId="4612BB4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FC5A4FB">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238.41</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106.93</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11.2</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120.28</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238.41</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44.85</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4.7</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50.45</w:t>
      </w:r>
      <w:r>
        <w:rPr>
          <w:rFonts w:hint="eastAsia" w:ascii="Times New Roman" w:hAnsi="Times New Roman" w:eastAsia="仿宋_GB2312"/>
          <w:color w:val="auto"/>
          <w:sz w:val="32"/>
          <w:szCs w:val="32"/>
        </w:rPr>
        <w:t>%。</w:t>
      </w:r>
    </w:p>
    <w:p w14:paraId="3D72000A">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A29815A">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rPr>
        <w:t>台（套）。</w:t>
      </w:r>
    </w:p>
    <w:p w14:paraId="65D60216">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9B44AE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2A1184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根据预算绩效管理要求，我局在2023年度预算编制阶段，组织对我局的部门预算整体支出开展事前绩效评估，编制了绩效目标，预算执行过程中，开展了预算绩效监控，年终执行完毕后，开展了2023年部门整体支出绩效自评，编制《2023年度部门整体支出绩效自评情况的报告》。</w:t>
      </w:r>
    </w:p>
    <w:p w14:paraId="6D26B909">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3FBC355A">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jc w:val="both"/>
        <w:textAlignment w:val="auto"/>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按照 202</w:t>
      </w:r>
      <w:r>
        <w:rPr>
          <w:rFonts w:hint="eastAsia" w:ascii="Times New Roman" w:hAnsi="Times New Roman" w:eastAsia="仿宋_GB2312" w:cs="黑体"/>
          <w:color w:val="auto"/>
          <w:kern w:val="0"/>
          <w:sz w:val="32"/>
          <w:szCs w:val="32"/>
          <w:lang w:val="en-US" w:eastAsia="zh-CN" w:bidi="ar-SA"/>
        </w:rPr>
        <w:t>3</w:t>
      </w:r>
      <w:r>
        <w:rPr>
          <w:rFonts w:hint="default" w:ascii="Times New Roman" w:hAnsi="Times New Roman" w:eastAsia="仿宋_GB2312" w:cs="黑体"/>
          <w:color w:val="auto"/>
          <w:kern w:val="0"/>
          <w:sz w:val="32"/>
          <w:szCs w:val="32"/>
          <w:lang w:val="en-US" w:eastAsia="zh-CN" w:bidi="ar-SA"/>
        </w:rPr>
        <w:t xml:space="preserve">年部门整体支出绩效自评工作要求，部门整体支出自评得分 </w:t>
      </w:r>
      <w:r>
        <w:rPr>
          <w:rFonts w:hint="eastAsia" w:ascii="Times New Roman" w:hAnsi="Times New Roman" w:eastAsia="仿宋_GB2312" w:cs="黑体"/>
          <w:color w:val="auto"/>
          <w:kern w:val="0"/>
          <w:sz w:val="32"/>
          <w:szCs w:val="32"/>
          <w:lang w:val="en-US" w:eastAsia="zh-CN" w:bidi="ar-SA"/>
        </w:rPr>
        <w:t>97.7</w:t>
      </w:r>
      <w:r>
        <w:rPr>
          <w:rFonts w:hint="default" w:ascii="Times New Roman" w:hAnsi="Times New Roman" w:eastAsia="仿宋_GB2312" w:cs="黑体"/>
          <w:color w:val="auto"/>
          <w:kern w:val="0"/>
          <w:sz w:val="32"/>
          <w:szCs w:val="32"/>
          <w:lang w:val="en-US" w:eastAsia="zh-CN" w:bidi="ar-SA"/>
        </w:rPr>
        <w:t>分，评价等级为“优”。主要绩效如下：</w:t>
      </w:r>
    </w:p>
    <w:p w14:paraId="018AE92B">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2023年是全面贯彻落实党的二十大精神的开局之年。在市委、市政府的坚强领导下，全市退役军人事务系统以习近平新时代中国特色社会主义思想为指导，按照“</w:t>
      </w:r>
      <w:r>
        <w:rPr>
          <w:rFonts w:hint="default" w:ascii="Times New Roman" w:hAnsi="Times New Roman" w:eastAsia="仿宋_GB2312" w:cs="黑体"/>
          <w:color w:val="auto"/>
          <w:kern w:val="0"/>
          <w:sz w:val="32"/>
          <w:szCs w:val="32"/>
          <w:lang w:val="en-US" w:eastAsia="zh-CN" w:bidi="ar-SA"/>
        </w:rPr>
        <w:t>讲政治守底线、抓重点勇创新、走前列作表率</w:t>
      </w:r>
      <w:r>
        <w:rPr>
          <w:rFonts w:hint="eastAsia" w:ascii="Times New Roman" w:hAnsi="Times New Roman" w:eastAsia="仿宋_GB2312" w:cs="黑体"/>
          <w:color w:val="auto"/>
          <w:kern w:val="0"/>
          <w:sz w:val="32"/>
          <w:szCs w:val="32"/>
          <w:lang w:val="en-US" w:eastAsia="zh-CN" w:bidi="ar-SA"/>
        </w:rPr>
        <w:t>”的工作要求，团结一心、开拓奋进，思政引领向深走实、尊崇褒扬氛围浓厚、服务保障持续创优、安置就业量质齐升、拥军优抚提标扩面、权益维护有力有效，省对市的绩效考核、平安建设、党管武装考核连续三年实现三“</w:t>
      </w:r>
      <w:r>
        <w:rPr>
          <w:rFonts w:hint="default" w:ascii="Times New Roman" w:hAnsi="Times New Roman" w:eastAsia="仿宋_GB2312" w:cs="黑体"/>
          <w:color w:val="auto"/>
          <w:kern w:val="0"/>
          <w:sz w:val="32"/>
          <w:szCs w:val="32"/>
          <w:lang w:val="en-US" w:eastAsia="zh-CN" w:bidi="ar-SA"/>
        </w:rPr>
        <w:t>A</w:t>
      </w:r>
      <w:r>
        <w:rPr>
          <w:rFonts w:hint="eastAsia" w:ascii="Times New Roman" w:hAnsi="Times New Roman" w:eastAsia="仿宋_GB2312" w:cs="黑体"/>
          <w:color w:val="auto"/>
          <w:kern w:val="0"/>
          <w:sz w:val="32"/>
          <w:szCs w:val="32"/>
          <w:lang w:val="en-US" w:eastAsia="zh-CN" w:bidi="ar-SA"/>
        </w:rPr>
        <w:t>”等次目标。“一部一站”紧密协作工作经验获中央退役军人事务工作领导小组简报重点推介，张庆伟、毛伟明、李殿勋等省领导作出肯定性批示，全省现场会在冷水滩召开，夏葛桉副市长代表永州在今年的全省退役军人工作会议上作典型发言，永州模式得到全面宣传推广。我局连续三年获评《中国退役军人》宣传工作先进单位，被省厅评为2023年度全省退役军人信访稳定工作成绩突出单位、退役军人事务网络评论工作先进单位。市局的工作质效多次在全市重要会议上点名表扬。全年工作呈现如下特点：</w:t>
      </w:r>
    </w:p>
    <w:p w14:paraId="663A7CA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（一）加强党的领导，工作体系进一步健全。各级党政</w:t>
      </w:r>
      <w:r>
        <w:rPr>
          <w:rFonts w:hint="default" w:ascii="Times New Roman" w:hAnsi="Times New Roman" w:eastAsia="仿宋_GB2312" w:cs="黑体"/>
          <w:color w:val="auto"/>
          <w:kern w:val="0"/>
          <w:sz w:val="32"/>
          <w:szCs w:val="32"/>
          <w:lang w:val="en-US" w:eastAsia="zh-CN" w:bidi="ar-SA"/>
        </w:rPr>
        <w:t>军主要领导</w:t>
      </w:r>
      <w:r>
        <w:rPr>
          <w:rFonts w:hint="eastAsia" w:ascii="Times New Roman" w:hAnsi="Times New Roman" w:eastAsia="仿宋_GB2312" w:cs="黑体"/>
          <w:color w:val="auto"/>
          <w:kern w:val="0"/>
          <w:sz w:val="32"/>
          <w:szCs w:val="32"/>
          <w:lang w:val="en-US" w:eastAsia="zh-CN" w:bidi="ar-SA"/>
        </w:rPr>
        <w:t>齐上阵、一起抓，全市</w:t>
      </w:r>
      <w:r>
        <w:rPr>
          <w:rFonts w:hint="default" w:ascii="Times New Roman" w:hAnsi="Times New Roman" w:eastAsia="仿宋_GB2312" w:cs="黑体"/>
          <w:color w:val="auto"/>
          <w:kern w:val="0"/>
          <w:sz w:val="32"/>
          <w:szCs w:val="32"/>
          <w:lang w:val="en-US" w:eastAsia="zh-CN" w:bidi="ar-SA"/>
        </w:rPr>
        <w:t>182个乡镇</w:t>
      </w:r>
      <w:r>
        <w:rPr>
          <w:rFonts w:hint="eastAsia" w:ascii="Times New Roman" w:hAnsi="Times New Roman" w:eastAsia="仿宋_GB2312" w:cs="黑体"/>
          <w:color w:val="auto"/>
          <w:kern w:val="0"/>
          <w:sz w:val="32"/>
          <w:szCs w:val="32"/>
          <w:lang w:val="en-US" w:eastAsia="zh-CN" w:bidi="ar-SA"/>
        </w:rPr>
        <w:t>（街道）圆满</w:t>
      </w:r>
      <w:r>
        <w:rPr>
          <w:rFonts w:hint="default" w:ascii="Times New Roman" w:hAnsi="Times New Roman" w:eastAsia="仿宋_GB2312" w:cs="黑体"/>
          <w:color w:val="auto"/>
          <w:kern w:val="0"/>
          <w:sz w:val="32"/>
          <w:szCs w:val="32"/>
          <w:lang w:val="en-US" w:eastAsia="zh-CN" w:bidi="ar-SA"/>
        </w:rPr>
        <w:t>完成</w:t>
      </w:r>
      <w:r>
        <w:rPr>
          <w:rFonts w:hint="eastAsia" w:ascii="Times New Roman" w:hAnsi="Times New Roman" w:eastAsia="仿宋_GB2312" w:cs="黑体"/>
          <w:color w:val="auto"/>
          <w:kern w:val="0"/>
          <w:sz w:val="32"/>
          <w:szCs w:val="32"/>
          <w:lang w:val="en-US" w:eastAsia="zh-CN" w:bidi="ar-SA"/>
        </w:rPr>
        <w:t>“一部一站”紧密</w:t>
      </w:r>
      <w:r>
        <w:rPr>
          <w:rFonts w:hint="default" w:ascii="Times New Roman" w:hAnsi="Times New Roman" w:eastAsia="仿宋_GB2312" w:cs="黑体"/>
          <w:color w:val="auto"/>
          <w:kern w:val="0"/>
          <w:sz w:val="32"/>
          <w:szCs w:val="32"/>
          <w:lang w:val="en-US" w:eastAsia="zh-CN" w:bidi="ar-SA"/>
        </w:rPr>
        <w:t>协作</w:t>
      </w:r>
      <w:r>
        <w:rPr>
          <w:rFonts w:hint="eastAsia" w:ascii="Times New Roman" w:hAnsi="Times New Roman" w:eastAsia="仿宋_GB2312" w:cs="黑体"/>
          <w:color w:val="auto"/>
          <w:kern w:val="0"/>
          <w:sz w:val="32"/>
          <w:szCs w:val="32"/>
          <w:lang w:val="en-US" w:eastAsia="zh-CN" w:bidi="ar-SA"/>
        </w:rPr>
        <w:t>试点</w:t>
      </w:r>
      <w:r>
        <w:rPr>
          <w:rFonts w:hint="default" w:ascii="Times New Roman" w:hAnsi="Times New Roman" w:eastAsia="仿宋_GB2312" w:cs="黑体"/>
          <w:color w:val="auto"/>
          <w:kern w:val="0"/>
          <w:sz w:val="32"/>
          <w:szCs w:val="32"/>
          <w:lang w:val="en-US" w:eastAsia="zh-CN" w:bidi="ar-SA"/>
        </w:rPr>
        <w:t>工作</w:t>
      </w:r>
      <w:r>
        <w:rPr>
          <w:rFonts w:hint="eastAsia" w:ascii="Times New Roman" w:hAnsi="Times New Roman" w:eastAsia="仿宋_GB2312" w:cs="黑体"/>
          <w:color w:val="auto"/>
          <w:kern w:val="0"/>
          <w:sz w:val="32"/>
          <w:szCs w:val="32"/>
          <w:lang w:val="en-US" w:eastAsia="zh-CN" w:bidi="ar-SA"/>
        </w:rPr>
        <w:t>。3月21日，李建中副省长来永调研给予高度肯定；5月30日，全省“一部一站”紧密</w:t>
      </w:r>
      <w:r>
        <w:rPr>
          <w:rFonts w:hint="default" w:ascii="Times New Roman" w:hAnsi="Times New Roman" w:eastAsia="仿宋_GB2312" w:cs="黑体"/>
          <w:color w:val="auto"/>
          <w:kern w:val="0"/>
          <w:sz w:val="32"/>
          <w:szCs w:val="32"/>
          <w:lang w:val="en-US" w:eastAsia="zh-CN" w:bidi="ar-SA"/>
        </w:rPr>
        <w:t>协作</w:t>
      </w:r>
      <w:r>
        <w:rPr>
          <w:rFonts w:hint="eastAsia" w:ascii="Times New Roman" w:hAnsi="Times New Roman" w:eastAsia="仿宋_GB2312" w:cs="黑体"/>
          <w:color w:val="auto"/>
          <w:kern w:val="0"/>
          <w:sz w:val="32"/>
          <w:szCs w:val="32"/>
          <w:lang w:val="en-US" w:eastAsia="zh-CN" w:bidi="ar-SA"/>
        </w:rPr>
        <w:t>现场会在永州召开。党对退役军人工作的绝对领导进一步强化，退役军人工作的组织保障能力进一步加强。</w:t>
      </w:r>
    </w:p>
    <w:p w14:paraId="35B7EFEF">
      <w:pPr>
        <w:spacing w:line="578"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（二）服务中心大局，担当作为进一步彰显。</w:t>
      </w:r>
      <w:r>
        <w:rPr>
          <w:rFonts w:hint="default" w:ascii="Times New Roman" w:hAnsi="Times New Roman" w:eastAsia="仿宋_GB2312" w:cs="黑体"/>
          <w:color w:val="auto"/>
          <w:kern w:val="0"/>
          <w:sz w:val="32"/>
          <w:szCs w:val="32"/>
          <w:lang w:val="en-US" w:eastAsia="zh-CN" w:bidi="ar-SA"/>
        </w:rPr>
        <w:t>完成转业士官（含消防员）和转业军官的安置任务。深入推进军人退役“一件事一次办”工作，相关做法被退役军人事务部官网宣传推介。在湖南省成立首家退役军人就业创业学院，举行秋季退役士兵返乡欢迎仪式暨适应性培训，遴选推荐10家自主就业退役士兵职业技能培训机构。举办分行业、</w:t>
      </w:r>
      <w:r>
        <w:rPr>
          <w:rFonts w:hint="eastAsia" w:ascii="Times New Roman" w:hAnsi="Times New Roman" w:eastAsia="仿宋_GB2312" w:cs="黑体"/>
          <w:color w:val="auto"/>
          <w:kern w:val="0"/>
          <w:sz w:val="32"/>
          <w:szCs w:val="32"/>
          <w:lang w:val="en-US" w:eastAsia="zh-CN" w:bidi="ar-SA"/>
        </w:rPr>
        <w:t>高频次、小规模招聘会</w:t>
      </w:r>
      <w:r>
        <w:rPr>
          <w:rFonts w:hint="default" w:ascii="Times New Roman" w:hAnsi="Times New Roman" w:eastAsia="仿宋_GB2312" w:cs="黑体"/>
          <w:color w:val="auto"/>
          <w:kern w:val="0"/>
          <w:sz w:val="32"/>
          <w:szCs w:val="32"/>
          <w:lang w:val="en-US" w:eastAsia="zh-CN" w:bidi="ar-SA"/>
        </w:rPr>
        <w:t>39</w:t>
      </w:r>
      <w:r>
        <w:rPr>
          <w:rFonts w:hint="eastAsia" w:ascii="Times New Roman" w:hAnsi="Times New Roman" w:eastAsia="仿宋_GB2312" w:cs="黑体"/>
          <w:color w:val="auto"/>
          <w:kern w:val="0"/>
          <w:sz w:val="32"/>
          <w:szCs w:val="32"/>
          <w:lang w:val="en-US" w:eastAsia="zh-CN" w:bidi="ar-SA"/>
        </w:rPr>
        <w:t>场，达成就业意向800余人。</w:t>
      </w:r>
    </w:p>
    <w:p w14:paraId="4142DD00">
      <w:pPr>
        <w:pStyle w:val="24"/>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突出思政引领，尊崇氛围进一步浓厚。定期开展“最美退役军人”、“最美拥军人物”学习宣传活动，官网官微、各级媒体聚焦退役军人就业创业、好人好事等开展宣传报道。刘启平、谢红军分别获评2023年度湖南省“最美退役军人”“最美拥军人物”。举行清明祭英烈活动，组织烈士家属赴广西祭扫安全平稳有序。传承红色基因、赓续红色血脉，开展烈士纪念日向烈士敬献花篮仪式。</w:t>
      </w:r>
    </w:p>
    <w:p w14:paraId="5FC2F017">
      <w:pPr>
        <w:keepNext w:val="0"/>
        <w:keepLines w:val="0"/>
        <w:pageBreakBefore w:val="0"/>
        <w:widowControl w:val="0"/>
        <w:kinsoku/>
        <w:wordWrap/>
        <w:overflowPunct/>
        <w:topLinePunct w:val="0"/>
        <w:autoSpaceDE/>
        <w:autoSpaceDN/>
        <w:bidi w:val="0"/>
        <w:adjustRightInd/>
        <w:snapToGrid/>
        <w:spacing w:line="579" w:lineRule="exact"/>
        <w:ind w:leftChars="0" w:firstLine="640" w:firstLineChars="200"/>
        <w:jc w:val="both"/>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（四）优化服务保障，民生福祉进一步提升。丰富优待证优待目录，使用场景延伸到交通出行、文化旅游等多个领域，优待证的含金量不断提升。</w:t>
      </w:r>
      <w:r>
        <w:rPr>
          <w:rFonts w:hint="default" w:ascii="Times New Roman" w:hAnsi="Times New Roman" w:eastAsia="仿宋_GB2312" w:cs="黑体"/>
          <w:color w:val="auto"/>
          <w:kern w:val="0"/>
          <w:sz w:val="32"/>
          <w:szCs w:val="32"/>
          <w:lang w:val="en-US" w:eastAsia="zh-CN" w:bidi="ar-SA"/>
        </w:rPr>
        <w:t>春节、八一期间走访慰问驻永部队、退役军人和其他优抚对象</w:t>
      </w:r>
      <w:r>
        <w:rPr>
          <w:rFonts w:hint="eastAsia" w:ascii="Times New Roman" w:hAnsi="Times New Roman" w:eastAsia="仿宋_GB2312" w:cs="黑体"/>
          <w:color w:val="auto"/>
          <w:kern w:val="0"/>
          <w:sz w:val="32"/>
          <w:szCs w:val="32"/>
          <w:lang w:val="en-US" w:eastAsia="zh-CN" w:bidi="ar-SA"/>
        </w:rPr>
        <w:t>，</w:t>
      </w:r>
      <w:r>
        <w:rPr>
          <w:rFonts w:hint="default" w:ascii="Times New Roman" w:hAnsi="Times New Roman" w:eastAsia="仿宋_GB2312" w:cs="黑体"/>
          <w:color w:val="auto"/>
          <w:kern w:val="0"/>
          <w:sz w:val="32"/>
          <w:szCs w:val="32"/>
          <w:lang w:val="en-US" w:eastAsia="zh-CN" w:bidi="ar-SA"/>
        </w:rPr>
        <w:t>帮扶解决各类困难</w:t>
      </w:r>
      <w:r>
        <w:rPr>
          <w:rFonts w:hint="eastAsia" w:ascii="Times New Roman" w:hAnsi="Times New Roman" w:eastAsia="仿宋_GB2312" w:cs="黑体"/>
          <w:color w:val="auto"/>
          <w:kern w:val="0"/>
          <w:sz w:val="32"/>
          <w:szCs w:val="32"/>
          <w:lang w:val="en-US" w:eastAsia="zh-CN" w:bidi="ar-SA"/>
        </w:rPr>
        <w:t>。开展重点优抚对象短期疗养和医疗巡诊活动，惠及1200余名优抚对象。全面落实军休干部“两个待遇”，完成第一批逐月领取退役金退役军人档案审核。</w:t>
      </w:r>
    </w:p>
    <w:p w14:paraId="4B34AA79">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A8B9032">
      <w:pPr>
        <w:pStyle w:val="16"/>
        <w:ind w:firstLine="640" w:firstLineChars="200"/>
        <w:jc w:val="left"/>
        <w:rPr>
          <w:rFonts w:hint="eastAsia" w:ascii="仿宋_GB2312" w:hAnsi="宋体" w:eastAsia="仿宋_GB2312" w:cs="Times New Roman"/>
          <w:color w:val="auto"/>
          <w:kern w:val="2"/>
          <w:sz w:val="32"/>
          <w:szCs w:val="32"/>
          <w:lang w:val="en-US" w:eastAsia="zh-CN" w:bidi="ar-SA"/>
        </w:rPr>
      </w:pPr>
      <w:r>
        <w:rPr>
          <w:rFonts w:hint="default" w:ascii="仿宋_GB2312" w:hAnsi="宋体" w:eastAsia="仿宋_GB2312" w:cs="Times New Roman"/>
          <w:color w:val="auto"/>
          <w:kern w:val="2"/>
          <w:sz w:val="32"/>
          <w:szCs w:val="32"/>
          <w:lang w:val="en-US" w:eastAsia="zh-CN" w:bidi="ar-SA"/>
        </w:rPr>
        <w:t>202</w:t>
      </w:r>
      <w:r>
        <w:rPr>
          <w:rFonts w:hint="eastAsia" w:ascii="仿宋_GB2312" w:hAnsi="宋体" w:eastAsia="仿宋_GB2312" w:cs="Times New Roman"/>
          <w:color w:val="auto"/>
          <w:kern w:val="2"/>
          <w:sz w:val="32"/>
          <w:szCs w:val="32"/>
          <w:lang w:val="en-US" w:eastAsia="zh-CN" w:bidi="ar-SA"/>
        </w:rPr>
        <w:t>3</w:t>
      </w:r>
      <w:r>
        <w:rPr>
          <w:rFonts w:hint="default" w:ascii="仿宋_GB2312" w:hAnsi="宋体" w:eastAsia="仿宋_GB2312" w:cs="Times New Roman"/>
          <w:color w:val="auto"/>
          <w:kern w:val="2"/>
          <w:sz w:val="32"/>
          <w:szCs w:val="32"/>
          <w:lang w:val="en-US" w:eastAsia="zh-CN" w:bidi="ar-SA"/>
        </w:rPr>
        <w:t>年</w:t>
      </w:r>
      <w:r>
        <w:rPr>
          <w:rFonts w:hint="eastAsia" w:ascii="仿宋_GB2312" w:hAnsi="宋体" w:eastAsia="仿宋_GB2312" w:cs="Times New Roman"/>
          <w:color w:val="auto"/>
          <w:kern w:val="2"/>
          <w:sz w:val="32"/>
          <w:szCs w:val="32"/>
          <w:lang w:val="en-US" w:eastAsia="zh-CN" w:bidi="ar-SA"/>
        </w:rPr>
        <w:t>年中预算调整较多，主要原因是年中增加中央、省转移支付的退役军人事务专项资金和增加社会保障和就业支出导致的</w:t>
      </w:r>
      <w:r>
        <w:rPr>
          <w:rFonts w:hint="default" w:ascii="仿宋_GB2312" w:hAnsi="宋体" w:eastAsia="仿宋_GB2312" w:cs="Times New Roman"/>
          <w:color w:val="auto"/>
          <w:kern w:val="2"/>
          <w:sz w:val="32"/>
          <w:szCs w:val="32"/>
          <w:lang w:val="en-US" w:eastAsia="zh-CN" w:bidi="ar-SA"/>
        </w:rPr>
        <w:t>。</w:t>
      </w:r>
    </w:p>
    <w:p w14:paraId="4535C352">
      <w:pPr>
        <w:pStyle w:val="16"/>
        <w:jc w:val="both"/>
        <w:rPr>
          <w:sz w:val="72"/>
          <w:szCs w:val="72"/>
        </w:rPr>
      </w:pPr>
    </w:p>
    <w:p w14:paraId="67796715">
      <w:pPr>
        <w:pStyle w:val="16"/>
        <w:jc w:val="center"/>
        <w:rPr>
          <w:sz w:val="72"/>
          <w:szCs w:val="72"/>
        </w:rPr>
      </w:pPr>
    </w:p>
    <w:p w14:paraId="4EC3B1AB">
      <w:pPr>
        <w:pStyle w:val="16"/>
        <w:jc w:val="center"/>
        <w:rPr>
          <w:sz w:val="72"/>
          <w:szCs w:val="72"/>
        </w:rPr>
      </w:pPr>
    </w:p>
    <w:p w14:paraId="2B110E16">
      <w:pPr>
        <w:pStyle w:val="16"/>
        <w:jc w:val="both"/>
        <w:rPr>
          <w:rFonts w:hint="eastAsia" w:ascii="方正小标宋_GBK" w:hAnsi="方正小标宋_GBK" w:eastAsia="方正小标宋_GBK" w:cs="方正小标宋_GBK"/>
          <w:sz w:val="72"/>
          <w:szCs w:val="72"/>
        </w:rPr>
      </w:pPr>
    </w:p>
    <w:p w14:paraId="21EEE6F8">
      <w:pPr>
        <w:pStyle w:val="16"/>
        <w:jc w:val="center"/>
        <w:rPr>
          <w:rFonts w:hint="eastAsia" w:ascii="方正小标宋_GBK" w:hAnsi="方正小标宋_GBK" w:eastAsia="方正小标宋_GBK" w:cs="方正小标宋_GBK"/>
          <w:sz w:val="72"/>
          <w:szCs w:val="72"/>
        </w:rPr>
      </w:pPr>
    </w:p>
    <w:p w14:paraId="52AB8E03">
      <w:pPr>
        <w:pStyle w:val="16"/>
        <w:jc w:val="center"/>
        <w:rPr>
          <w:rFonts w:hint="eastAsia" w:ascii="方正小标宋_GBK" w:hAnsi="方正小标宋_GBK" w:eastAsia="方正小标宋_GBK" w:cs="方正小标宋_GBK"/>
          <w:sz w:val="72"/>
          <w:szCs w:val="72"/>
        </w:rPr>
      </w:pPr>
    </w:p>
    <w:p w14:paraId="4C63FA67">
      <w:pPr>
        <w:pStyle w:val="16"/>
        <w:jc w:val="center"/>
        <w:rPr>
          <w:rFonts w:hint="eastAsia" w:ascii="方正小标宋_GBK" w:hAnsi="方正小标宋_GBK" w:eastAsia="方正小标宋_GBK" w:cs="方正小标宋_GBK"/>
          <w:sz w:val="72"/>
          <w:szCs w:val="72"/>
        </w:rPr>
      </w:pPr>
    </w:p>
    <w:p w14:paraId="2E0A16F1">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43F8750">
      <w:pPr>
        <w:jc w:val="center"/>
        <w:rPr>
          <w:rFonts w:hint="eastAsia" w:ascii="方正小标宋_GBK" w:hAnsi="方正小标宋_GBK" w:eastAsia="方正小标宋_GBK" w:cs="方正小标宋_GBK"/>
          <w:color w:val="000000"/>
          <w:kern w:val="0"/>
          <w:sz w:val="70"/>
          <w:szCs w:val="70"/>
        </w:rPr>
      </w:pPr>
    </w:p>
    <w:p w14:paraId="7037464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E8467DD">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7562F16">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财政拨款收入：指财政当年拨付的资金，主要包括一般公共预算财政拨款，政府性基金预算财政拨款，国有资本经营预算财政拨款。</w:t>
      </w:r>
    </w:p>
    <w:p w14:paraId="01F1FB5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二、上级补助收入：指事业单位从主管部门和上级单位取得的非财政补助收入。 </w:t>
      </w:r>
    </w:p>
    <w:p w14:paraId="6983CC9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三、事业收入：指事业单位开展专业业务活动及辅助活动所取得的收入。 </w:t>
      </w:r>
    </w:p>
    <w:p w14:paraId="308BF90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四、经营收入：指事业单位在专业业务活动及其辅助活动之外开展非独立核算经营活动取得的收入。 </w:t>
      </w:r>
    </w:p>
    <w:p w14:paraId="1C974AD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五、附属单位上缴收入：指事业单位附属独立核算单位按照有关规定上缴的收入。 </w:t>
      </w:r>
    </w:p>
    <w:p w14:paraId="5A299FB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六、其他收入：指除上述“财政拨款收入”、“事业收入”、“经营收入”等以外的收入。 </w:t>
      </w:r>
    </w:p>
    <w:p w14:paraId="17AF433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七、基本支出：指为保障机构正常运转、完成日常工作任务而发生的各项支出，包括人员支出和公用支出。  </w:t>
      </w:r>
    </w:p>
    <w:p w14:paraId="31FBF9E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八、项目支出：指在基本支出以外为完成相关行政任务和事业发展目标所发生的各项支出。  </w:t>
      </w:r>
    </w:p>
    <w:p w14:paraId="133C6B7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九、“三公”经费：指通过财政拨款资金安排的因公出国（境）费、公务用车购置及运行费和公务接待费支出。  </w:t>
      </w:r>
    </w:p>
    <w:p w14:paraId="53C5E23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18BE751A">
      <w:pPr>
        <w:rPr>
          <w:sz w:val="72"/>
          <w:szCs w:val="72"/>
        </w:rPr>
      </w:pPr>
      <w:r>
        <w:rPr>
          <w:sz w:val="72"/>
          <w:szCs w:val="72"/>
        </w:rPr>
        <w:br w:type="page"/>
      </w:r>
    </w:p>
    <w:p w14:paraId="255C475B">
      <w:pPr>
        <w:pStyle w:val="16"/>
        <w:jc w:val="center"/>
        <w:rPr>
          <w:rFonts w:hint="eastAsia" w:ascii="方正小标宋_GBK" w:hAnsi="方正小标宋_GBK" w:eastAsia="方正小标宋_GBK" w:cs="方正小标宋_GBK"/>
          <w:sz w:val="72"/>
          <w:szCs w:val="72"/>
        </w:rPr>
      </w:pPr>
    </w:p>
    <w:p w14:paraId="1B633D30">
      <w:pPr>
        <w:pStyle w:val="16"/>
        <w:jc w:val="center"/>
        <w:rPr>
          <w:rFonts w:hint="eastAsia" w:ascii="方正小标宋_GBK" w:hAnsi="方正小标宋_GBK" w:eastAsia="方正小标宋_GBK" w:cs="方正小标宋_GBK"/>
          <w:sz w:val="72"/>
          <w:szCs w:val="72"/>
        </w:rPr>
      </w:pPr>
    </w:p>
    <w:p w14:paraId="58FE2C59">
      <w:pPr>
        <w:pStyle w:val="16"/>
        <w:jc w:val="center"/>
        <w:rPr>
          <w:rFonts w:hint="eastAsia" w:ascii="方正小标宋_GBK" w:hAnsi="方正小标宋_GBK" w:eastAsia="方正小标宋_GBK" w:cs="方正小标宋_GBK"/>
          <w:sz w:val="72"/>
          <w:szCs w:val="72"/>
        </w:rPr>
      </w:pPr>
    </w:p>
    <w:p w14:paraId="4BC03FD4">
      <w:pPr>
        <w:pStyle w:val="16"/>
        <w:jc w:val="center"/>
        <w:rPr>
          <w:rFonts w:hint="eastAsia" w:ascii="方正小标宋_GBK" w:hAnsi="方正小标宋_GBK" w:eastAsia="方正小标宋_GBK" w:cs="方正小标宋_GBK"/>
          <w:sz w:val="72"/>
          <w:szCs w:val="72"/>
        </w:rPr>
      </w:pPr>
    </w:p>
    <w:p w14:paraId="4BBBD327">
      <w:pPr>
        <w:pStyle w:val="16"/>
        <w:jc w:val="center"/>
        <w:rPr>
          <w:rFonts w:hint="eastAsia" w:ascii="方正小标宋_GBK" w:hAnsi="方正小标宋_GBK" w:eastAsia="方正小标宋_GBK" w:cs="方正小标宋_GBK"/>
          <w:sz w:val="72"/>
          <w:szCs w:val="72"/>
        </w:rPr>
      </w:pPr>
    </w:p>
    <w:p w14:paraId="6EEBD845">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FD6A7AB">
      <w:pPr>
        <w:pStyle w:val="16"/>
        <w:jc w:val="center"/>
        <w:rPr>
          <w:rFonts w:hint="eastAsia" w:ascii="方正小标宋_GBK" w:hAnsi="方正小标宋_GBK" w:eastAsia="方正小标宋_GBK" w:cs="方正小标宋_GBK"/>
          <w:sz w:val="70"/>
          <w:szCs w:val="70"/>
        </w:rPr>
      </w:pPr>
    </w:p>
    <w:p w14:paraId="64386DE0">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4A12203">
      <w:pPr>
        <w:rPr>
          <w:sz w:val="72"/>
          <w:szCs w:val="72"/>
        </w:rPr>
      </w:pPr>
      <w:r>
        <w:rPr>
          <w:sz w:val="72"/>
          <w:szCs w:val="72"/>
        </w:rPr>
        <w:br w:type="page"/>
      </w:r>
    </w:p>
    <w:p w14:paraId="39A08125">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14:paraId="2E6A7FD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按照</w:t>
      </w:r>
      <w:r>
        <w:rPr>
          <w:rFonts w:hint="default" w:ascii="仿宋_GB2312" w:hAnsi="宋体" w:eastAsia="仿宋_GB2312" w:cs="Times New Roman"/>
          <w:color w:val="000000"/>
          <w:sz w:val="32"/>
          <w:szCs w:val="32"/>
          <w:lang w:val="en-US" w:eastAsia="zh-CN"/>
        </w:rPr>
        <w:t>《</w:t>
      </w:r>
      <w:r>
        <w:rPr>
          <w:rFonts w:hint="eastAsia" w:ascii="仿宋_GB2312" w:hAnsi="宋体" w:eastAsia="仿宋_GB2312" w:cs="Times New Roman"/>
          <w:color w:val="000000"/>
          <w:sz w:val="32"/>
          <w:szCs w:val="32"/>
          <w:lang w:val="en-US" w:eastAsia="zh-CN"/>
        </w:rPr>
        <w:t>永州市</w:t>
      </w:r>
      <w:r>
        <w:rPr>
          <w:rFonts w:hint="default" w:ascii="仿宋_GB2312" w:hAnsi="宋体" w:eastAsia="仿宋_GB2312" w:cs="Times New Roman"/>
          <w:color w:val="000000"/>
          <w:sz w:val="32"/>
          <w:szCs w:val="32"/>
          <w:lang w:val="en-US" w:eastAsia="zh-CN"/>
        </w:rPr>
        <w:t>财政</w:t>
      </w:r>
      <w:r>
        <w:rPr>
          <w:rFonts w:hint="eastAsia" w:ascii="仿宋_GB2312" w:hAnsi="宋体" w:eastAsia="仿宋_GB2312" w:cs="Times New Roman"/>
          <w:color w:val="000000"/>
          <w:sz w:val="32"/>
          <w:szCs w:val="32"/>
          <w:lang w:val="en-US" w:eastAsia="zh-CN"/>
        </w:rPr>
        <w:t>局</w:t>
      </w:r>
      <w:r>
        <w:rPr>
          <w:rFonts w:hint="default" w:ascii="仿宋_GB2312" w:hAnsi="宋体" w:eastAsia="仿宋_GB2312" w:cs="Times New Roman"/>
          <w:color w:val="000000"/>
          <w:sz w:val="32"/>
          <w:szCs w:val="32"/>
          <w:lang w:val="en-US" w:eastAsia="zh-CN"/>
        </w:rPr>
        <w:t>关于开展202</w:t>
      </w:r>
      <w:r>
        <w:rPr>
          <w:rFonts w:hint="eastAsia" w:ascii="仿宋_GB2312" w:hAnsi="宋体" w:eastAsia="仿宋_GB2312" w:cs="Times New Roman"/>
          <w:color w:val="000000"/>
          <w:sz w:val="32"/>
          <w:szCs w:val="32"/>
          <w:lang w:val="en-US" w:eastAsia="zh-CN"/>
        </w:rPr>
        <w:t>3</w:t>
      </w:r>
      <w:r>
        <w:rPr>
          <w:rFonts w:hint="default" w:ascii="仿宋_GB2312" w:hAnsi="宋体" w:eastAsia="仿宋_GB2312" w:cs="Times New Roman"/>
          <w:color w:val="000000"/>
          <w:sz w:val="32"/>
          <w:szCs w:val="32"/>
          <w:lang w:val="en-US" w:eastAsia="zh-CN"/>
        </w:rPr>
        <w:t>年度</w:t>
      </w:r>
      <w:r>
        <w:rPr>
          <w:rFonts w:hint="eastAsia" w:ascii="仿宋_GB2312" w:hAnsi="宋体" w:eastAsia="仿宋_GB2312" w:cs="Times New Roman"/>
          <w:color w:val="000000"/>
          <w:sz w:val="32"/>
          <w:szCs w:val="32"/>
          <w:lang w:val="en-US" w:eastAsia="zh-CN"/>
        </w:rPr>
        <w:t>市级预算</w:t>
      </w:r>
      <w:r>
        <w:rPr>
          <w:rFonts w:hint="default" w:ascii="仿宋_GB2312" w:hAnsi="宋体" w:eastAsia="仿宋_GB2312" w:cs="Times New Roman"/>
          <w:color w:val="000000"/>
          <w:sz w:val="32"/>
          <w:szCs w:val="32"/>
          <w:lang w:val="en-US" w:eastAsia="zh-CN"/>
        </w:rPr>
        <w:t>部门绩效自评工作的通知》（</w:t>
      </w:r>
      <w:r>
        <w:rPr>
          <w:rFonts w:hint="eastAsia" w:ascii="仿宋_GB2312" w:hAnsi="宋体" w:eastAsia="仿宋_GB2312" w:cs="Times New Roman"/>
          <w:color w:val="000000"/>
          <w:sz w:val="32"/>
          <w:szCs w:val="32"/>
          <w:lang w:val="en-US" w:eastAsia="zh-CN"/>
        </w:rPr>
        <w:t>永</w:t>
      </w:r>
      <w:r>
        <w:rPr>
          <w:rFonts w:hint="default" w:ascii="仿宋_GB2312" w:hAnsi="宋体" w:eastAsia="仿宋_GB2312" w:cs="Times New Roman"/>
          <w:color w:val="000000"/>
          <w:sz w:val="32"/>
          <w:szCs w:val="32"/>
          <w:lang w:val="en-US" w:eastAsia="zh-CN"/>
        </w:rPr>
        <w:t>财绩〔202</w:t>
      </w:r>
      <w:r>
        <w:rPr>
          <w:rFonts w:hint="eastAsia" w:ascii="仿宋_GB2312" w:hAnsi="宋体" w:eastAsia="仿宋_GB2312" w:cs="Times New Roman"/>
          <w:color w:val="000000"/>
          <w:sz w:val="32"/>
          <w:szCs w:val="32"/>
          <w:lang w:val="en-US" w:eastAsia="zh-CN"/>
        </w:rPr>
        <w:t>4</w:t>
      </w:r>
      <w:r>
        <w:rPr>
          <w:rFonts w:hint="default" w:ascii="仿宋_GB2312" w:hAnsi="宋体" w:eastAsia="仿宋_GB2312" w:cs="Times New Roman"/>
          <w:color w:val="000000"/>
          <w:sz w:val="32"/>
          <w:szCs w:val="32"/>
          <w:lang w:val="en-US" w:eastAsia="zh-CN"/>
        </w:rPr>
        <w:t>〕1号）要求，</w:t>
      </w:r>
      <w:r>
        <w:rPr>
          <w:rFonts w:hint="eastAsia" w:ascii="仿宋_GB2312" w:hAnsi="宋体" w:eastAsia="仿宋_GB2312" w:cs="Times New Roman"/>
          <w:color w:val="000000"/>
          <w:sz w:val="32"/>
          <w:szCs w:val="32"/>
          <w:lang w:val="en-US" w:eastAsia="zh-CN"/>
        </w:rPr>
        <w:t>我局完成</w:t>
      </w:r>
      <w:r>
        <w:rPr>
          <w:rFonts w:hint="default" w:ascii="仿宋_GB2312" w:hAnsi="宋体" w:eastAsia="仿宋_GB2312" w:cs="Times New Roman"/>
          <w:color w:val="000000"/>
          <w:sz w:val="32"/>
          <w:szCs w:val="32"/>
          <w:lang w:val="en-US" w:eastAsia="zh-CN"/>
        </w:rPr>
        <w:t>202</w:t>
      </w:r>
      <w:r>
        <w:rPr>
          <w:rFonts w:hint="eastAsia" w:ascii="仿宋_GB2312" w:hAnsi="宋体" w:eastAsia="仿宋_GB2312" w:cs="Times New Roman"/>
          <w:color w:val="000000"/>
          <w:sz w:val="32"/>
          <w:szCs w:val="32"/>
          <w:lang w:val="en-US" w:eastAsia="zh-CN"/>
        </w:rPr>
        <w:t>3</w:t>
      </w:r>
      <w:r>
        <w:rPr>
          <w:rFonts w:hint="default" w:ascii="仿宋_GB2312" w:hAnsi="宋体" w:eastAsia="仿宋_GB2312" w:cs="Times New Roman"/>
          <w:color w:val="000000"/>
          <w:sz w:val="32"/>
          <w:szCs w:val="32"/>
          <w:lang w:val="en-US" w:eastAsia="zh-CN"/>
        </w:rPr>
        <w:t>年度</w:t>
      </w:r>
      <w:r>
        <w:rPr>
          <w:rFonts w:hint="eastAsia" w:ascii="仿宋_GB2312" w:hAnsi="宋体" w:eastAsia="仿宋_GB2312" w:cs="Times New Roman"/>
          <w:color w:val="000000"/>
          <w:sz w:val="32"/>
          <w:szCs w:val="32"/>
          <w:lang w:val="en-US" w:eastAsia="zh-CN"/>
        </w:rPr>
        <w:t>市级预算</w:t>
      </w:r>
      <w:r>
        <w:rPr>
          <w:rFonts w:hint="default" w:ascii="仿宋_GB2312" w:hAnsi="宋体" w:eastAsia="仿宋_GB2312" w:cs="Times New Roman"/>
          <w:color w:val="000000"/>
          <w:sz w:val="32"/>
          <w:szCs w:val="32"/>
          <w:lang w:val="en-US" w:eastAsia="zh-CN"/>
        </w:rPr>
        <w:t>部门绩效自评工作</w:t>
      </w:r>
      <w:r>
        <w:rPr>
          <w:rFonts w:hint="eastAsia" w:ascii="仿宋_GB2312" w:hAnsi="宋体" w:eastAsia="仿宋_GB2312" w:cs="Times New Roman"/>
          <w:color w:val="000000"/>
          <w:sz w:val="32"/>
          <w:szCs w:val="32"/>
          <w:lang w:val="en-US" w:eastAsia="zh-CN"/>
        </w:rPr>
        <w:t>。</w:t>
      </w:r>
      <w:r>
        <w:rPr>
          <w:rFonts w:hint="default" w:ascii="仿宋_GB2312" w:hAnsi="宋体" w:eastAsia="仿宋_GB2312" w:cs="Times New Roman"/>
          <w:color w:val="000000"/>
          <w:sz w:val="32"/>
          <w:szCs w:val="32"/>
          <w:lang w:val="en-US" w:eastAsia="zh-CN"/>
        </w:rPr>
        <w:t>现</w:t>
      </w:r>
      <w:r>
        <w:rPr>
          <w:rFonts w:hint="eastAsia" w:ascii="仿宋_GB2312" w:hAnsi="宋体" w:eastAsia="仿宋_GB2312" w:cs="Times New Roman"/>
          <w:color w:val="000000"/>
          <w:sz w:val="32"/>
          <w:szCs w:val="32"/>
          <w:lang w:val="en-US" w:eastAsia="zh-CN"/>
        </w:rPr>
        <w:t>将</w:t>
      </w:r>
      <w:r>
        <w:rPr>
          <w:rFonts w:hint="default" w:ascii="仿宋_GB2312" w:hAnsi="宋体" w:eastAsia="仿宋_GB2312" w:cs="Times New Roman"/>
          <w:color w:val="000000"/>
          <w:sz w:val="32"/>
          <w:szCs w:val="32"/>
          <w:lang w:val="en-US" w:eastAsia="zh-CN"/>
        </w:rPr>
        <w:t>绩效评价</w:t>
      </w:r>
      <w:r>
        <w:rPr>
          <w:rFonts w:hint="eastAsia" w:ascii="仿宋_GB2312" w:hAnsi="宋体" w:eastAsia="仿宋_GB2312" w:cs="Times New Roman"/>
          <w:color w:val="000000"/>
          <w:sz w:val="32"/>
          <w:szCs w:val="32"/>
          <w:lang w:val="en-US" w:eastAsia="zh-CN"/>
        </w:rPr>
        <w:t>工作</w:t>
      </w:r>
      <w:r>
        <w:rPr>
          <w:rFonts w:hint="default" w:ascii="仿宋_GB2312" w:hAnsi="宋体" w:eastAsia="仿宋_GB2312" w:cs="Times New Roman"/>
          <w:color w:val="000000"/>
          <w:sz w:val="32"/>
          <w:szCs w:val="32"/>
          <w:lang w:val="en-US" w:eastAsia="zh-CN"/>
        </w:rPr>
        <w:t>情况及结果报告如下：</w:t>
      </w:r>
    </w:p>
    <w:p w14:paraId="41C65429">
      <w:pPr>
        <w:pStyle w:val="4"/>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Arial Narrow" w:hAnsi="Arial Narrow" w:eastAsia="黑体" w:cs="Times New Roman"/>
          <w:b w:val="0"/>
          <w:bCs w:val="0"/>
          <w:kern w:val="2"/>
          <w:sz w:val="32"/>
          <w:szCs w:val="32"/>
          <w:shd w:val="clear" w:color="auto" w:fill="FFFFFF"/>
          <w:lang w:val="zh-CN" w:eastAsia="zh-CN" w:bidi="ar-SA"/>
        </w:rPr>
      </w:pPr>
      <w:r>
        <w:rPr>
          <w:rFonts w:hint="eastAsia" w:ascii="Arial Narrow" w:hAnsi="Arial Narrow" w:eastAsia="黑体" w:cs="Times New Roman"/>
          <w:b w:val="0"/>
          <w:bCs w:val="0"/>
          <w:kern w:val="2"/>
          <w:sz w:val="32"/>
          <w:szCs w:val="32"/>
          <w:shd w:val="clear" w:color="auto" w:fill="FFFFFF"/>
          <w:lang w:val="zh-CN" w:eastAsia="zh-CN" w:bidi="ar-SA"/>
        </w:rPr>
        <w:t xml:space="preserve">一、部门基本情况 </w:t>
      </w:r>
    </w:p>
    <w:p w14:paraId="58A3986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lang w:eastAsia="zh-CN"/>
        </w:rPr>
        <w:t>（一）</w:t>
      </w:r>
      <w:r>
        <w:rPr>
          <w:rFonts w:hint="eastAsia" w:ascii="楷体_GB2312" w:hAnsi="楷体_GB2312" w:eastAsia="楷体_GB2312" w:cs="楷体_GB2312"/>
          <w:b w:val="0"/>
          <w:bCs w:val="0"/>
          <w:color w:val="000000"/>
          <w:sz w:val="32"/>
          <w:szCs w:val="32"/>
        </w:rPr>
        <w:t>主要职</w:t>
      </w:r>
      <w:r>
        <w:rPr>
          <w:rFonts w:hint="eastAsia" w:ascii="楷体_GB2312" w:hAnsi="楷体_GB2312" w:eastAsia="楷体_GB2312" w:cs="楷体_GB2312"/>
          <w:b w:val="0"/>
          <w:bCs w:val="0"/>
          <w:color w:val="000000"/>
          <w:sz w:val="32"/>
          <w:szCs w:val="32"/>
          <w:lang w:val="en-US" w:eastAsia="zh-CN"/>
        </w:rPr>
        <w:t>责</w:t>
      </w:r>
    </w:p>
    <w:p w14:paraId="3A7C1D8F">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宋体" w:eastAsia="仿宋_GB2312" w:cs="Times New Roman"/>
          <w:color w:val="000000"/>
          <w:sz w:val="32"/>
          <w:szCs w:val="32"/>
          <w:lang w:val="en-US" w:eastAsia="zh-CN"/>
        </w:rPr>
      </w:pPr>
      <w:r>
        <w:rPr>
          <w:rFonts w:hint="default" w:ascii="仿宋_GB2312" w:hAnsi="宋体" w:eastAsia="仿宋_GB2312" w:cs="Times New Roman"/>
          <w:color w:val="000000"/>
          <w:sz w:val="32"/>
          <w:szCs w:val="32"/>
          <w:lang w:val="en-US" w:eastAsia="zh-CN"/>
        </w:rPr>
        <w:t>永州市退役军人事务局为永州市人民政府组成部门，负责永州市退役军人事务的正处级行政机关，是财政全额拨款、独立核算的市一级预算单位。主要职责是落实党中央、国务院、</w:t>
      </w:r>
      <w:r>
        <w:rPr>
          <w:rFonts w:hint="eastAsia" w:ascii="仿宋_GB2312" w:hAnsi="宋体" w:eastAsia="仿宋_GB2312" w:cs="Times New Roman"/>
          <w:color w:val="000000"/>
          <w:sz w:val="32"/>
          <w:szCs w:val="32"/>
          <w:lang w:val="en-US" w:eastAsia="zh-CN"/>
        </w:rPr>
        <w:t>省</w:t>
      </w:r>
      <w:r>
        <w:rPr>
          <w:rFonts w:hint="default" w:ascii="仿宋_GB2312" w:hAnsi="宋体" w:eastAsia="仿宋_GB2312" w:cs="Times New Roman"/>
          <w:color w:val="000000"/>
          <w:sz w:val="32"/>
          <w:szCs w:val="32"/>
          <w:lang w:val="en-US" w:eastAsia="zh-CN"/>
        </w:rPr>
        <w:t>委、政府、市委及市政府关于退役军人工作的方针政策和决策部署，维护退役军人</w:t>
      </w:r>
      <w:r>
        <w:rPr>
          <w:rFonts w:hint="eastAsia" w:ascii="仿宋_GB2312" w:hAnsi="宋体" w:eastAsia="仿宋_GB2312" w:cs="Times New Roman"/>
          <w:color w:val="000000"/>
          <w:sz w:val="32"/>
          <w:szCs w:val="32"/>
          <w:lang w:val="en-US" w:eastAsia="zh-CN"/>
        </w:rPr>
        <w:t>及</w:t>
      </w:r>
      <w:r>
        <w:rPr>
          <w:rFonts w:hint="default" w:ascii="仿宋_GB2312" w:hAnsi="宋体" w:eastAsia="仿宋_GB2312" w:cs="Times New Roman"/>
          <w:color w:val="000000"/>
          <w:sz w:val="32"/>
          <w:szCs w:val="32"/>
          <w:lang w:val="en-US" w:eastAsia="zh-CN"/>
        </w:rPr>
        <w:t>军属合法权益，做好安置转业，促进就业创业，让军人成为全社会尊崇的职业</w:t>
      </w:r>
      <w:r>
        <w:rPr>
          <w:rFonts w:hint="eastAsia" w:ascii="仿宋_GB2312" w:hAnsi="宋体" w:eastAsia="仿宋_GB2312" w:cs="Times New Roman"/>
          <w:color w:val="000000"/>
          <w:sz w:val="32"/>
          <w:szCs w:val="32"/>
          <w:lang w:val="en-US" w:eastAsia="zh-CN"/>
        </w:rPr>
        <w:t>，</w:t>
      </w:r>
      <w:r>
        <w:rPr>
          <w:rFonts w:hint="default" w:ascii="仿宋_GB2312" w:hAnsi="宋体" w:eastAsia="仿宋_GB2312" w:cs="Times New Roman"/>
          <w:color w:val="000000"/>
          <w:sz w:val="32"/>
          <w:szCs w:val="32"/>
          <w:lang w:val="en-US" w:eastAsia="zh-CN"/>
        </w:rPr>
        <w:t>让退役军人成为全社会尊重的人。</w:t>
      </w:r>
    </w:p>
    <w:p w14:paraId="09C25DC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（二）机构设置和人员情况</w:t>
      </w:r>
    </w:p>
    <w:p w14:paraId="4CC65F0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宋体" w:eastAsia="仿宋_GB2312" w:cs="Times New Roman"/>
          <w:color w:val="000000"/>
          <w:sz w:val="32"/>
          <w:szCs w:val="32"/>
          <w:lang w:val="en-US" w:eastAsia="zh-CN"/>
        </w:rPr>
      </w:pPr>
      <w:r>
        <w:rPr>
          <w:rFonts w:hint="default" w:ascii="仿宋_GB2312" w:hAnsi="宋体" w:eastAsia="仿宋_GB2312" w:cs="Times New Roman"/>
          <w:color w:val="000000"/>
          <w:sz w:val="32"/>
          <w:szCs w:val="32"/>
          <w:lang w:val="en-US" w:eastAsia="zh-CN"/>
        </w:rPr>
        <w:t>单位内设办公室、军休科、安置和就业创业科、拥军优抚科、思想政治和权益维护科，规划财务科和机关党委7个职能科室，下辖两家非独立核算的全额拨款事业单位永州市退役军人服务中心和永州市武装干部培训中心，</w:t>
      </w:r>
      <w:r>
        <w:rPr>
          <w:rFonts w:hint="eastAsia" w:ascii="仿宋_GB2312" w:hAnsi="宋体" w:eastAsia="仿宋_GB2312" w:cs="Times New Roman"/>
          <w:color w:val="000000"/>
          <w:sz w:val="32"/>
          <w:szCs w:val="32"/>
          <w:lang w:val="en-US" w:eastAsia="zh-CN"/>
        </w:rPr>
        <w:t>2023年</w:t>
      </w:r>
      <w:r>
        <w:rPr>
          <w:rFonts w:hint="default" w:ascii="仿宋_GB2312" w:hAnsi="宋体" w:eastAsia="仿宋_GB2312" w:cs="Times New Roman"/>
          <w:color w:val="000000"/>
          <w:sz w:val="32"/>
          <w:szCs w:val="32"/>
          <w:lang w:val="en-US" w:eastAsia="zh-CN"/>
        </w:rPr>
        <w:t>底在职</w:t>
      </w:r>
      <w:r>
        <w:rPr>
          <w:rFonts w:hint="eastAsia" w:ascii="仿宋_GB2312" w:hAnsi="宋体" w:eastAsia="仿宋_GB2312" w:cs="Times New Roman"/>
          <w:color w:val="000000"/>
          <w:sz w:val="32"/>
          <w:szCs w:val="32"/>
          <w:lang w:val="en-US" w:eastAsia="zh-CN"/>
        </w:rPr>
        <w:t>人员</w:t>
      </w:r>
      <w:r>
        <w:rPr>
          <w:rFonts w:hint="default" w:ascii="仿宋_GB2312" w:hAnsi="宋体" w:eastAsia="仿宋_GB2312" w:cs="Times New Roman"/>
          <w:color w:val="000000"/>
          <w:sz w:val="32"/>
          <w:szCs w:val="32"/>
          <w:lang w:val="en-US" w:eastAsia="zh-CN"/>
        </w:rPr>
        <w:t>35人，其中行政人员</w:t>
      </w:r>
      <w:r>
        <w:rPr>
          <w:rFonts w:hint="eastAsia" w:ascii="仿宋_GB2312" w:hAnsi="宋体" w:eastAsia="仿宋_GB2312" w:cs="Times New Roman"/>
          <w:color w:val="000000"/>
          <w:sz w:val="32"/>
          <w:szCs w:val="32"/>
          <w:lang w:val="en-US" w:eastAsia="zh-CN"/>
        </w:rPr>
        <w:t>17</w:t>
      </w:r>
      <w:r>
        <w:rPr>
          <w:rFonts w:hint="default" w:ascii="仿宋_GB2312" w:hAnsi="宋体" w:eastAsia="仿宋_GB2312" w:cs="Times New Roman"/>
          <w:color w:val="000000"/>
          <w:sz w:val="32"/>
          <w:szCs w:val="32"/>
          <w:lang w:val="en-US" w:eastAsia="zh-CN"/>
        </w:rPr>
        <w:t>人，事业人员18人。</w:t>
      </w:r>
    </w:p>
    <w:p w14:paraId="556D3D3D">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（三）整体支出情况</w:t>
      </w:r>
    </w:p>
    <w:p w14:paraId="4ED09E3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sz w:val="32"/>
          <w:lang w:val="en-US"/>
        </w:rPr>
      </w:pPr>
      <w:r>
        <w:rPr>
          <w:rFonts w:hint="eastAsia" w:ascii="仿宋" w:hAnsi="仿宋" w:eastAsia="仿宋"/>
          <w:sz w:val="32"/>
          <w:lang w:eastAsia="zh-CN"/>
        </w:rPr>
        <w:t>2023年</w:t>
      </w:r>
      <w:r>
        <w:rPr>
          <w:rFonts w:hint="eastAsia" w:ascii="仿宋" w:hAnsi="仿宋" w:eastAsia="仿宋"/>
          <w:sz w:val="32"/>
        </w:rPr>
        <w:t>，本部门年初预算收入562.42</w:t>
      </w:r>
      <w:r>
        <w:rPr>
          <w:rFonts w:hint="eastAsia" w:ascii="仿宋" w:hAnsi="仿宋" w:eastAsia="仿宋"/>
          <w:sz w:val="32"/>
          <w:szCs w:val="32"/>
        </w:rPr>
        <w:t>万元，</w:t>
      </w:r>
      <w:r>
        <w:rPr>
          <w:rFonts w:hint="eastAsia" w:ascii="仿宋" w:hAnsi="仿宋" w:eastAsia="仿宋"/>
          <w:sz w:val="32"/>
          <w:szCs w:val="32"/>
          <w:lang w:val="en-US" w:eastAsia="zh-CN"/>
        </w:rPr>
        <w:t>其中</w:t>
      </w:r>
      <w:r>
        <w:rPr>
          <w:rFonts w:hint="eastAsia" w:ascii="仿宋" w:hAnsi="仿宋" w:eastAsia="仿宋"/>
          <w:sz w:val="32"/>
          <w:szCs w:val="32"/>
          <w:lang w:val="en-US"/>
        </w:rPr>
        <w:t>：一般公共预算财政拨款收入年初预算562.42万元</w:t>
      </w:r>
      <w:r>
        <w:rPr>
          <w:rFonts w:hint="eastAsia" w:ascii="仿宋" w:hAnsi="仿宋" w:eastAsia="仿宋"/>
          <w:sz w:val="32"/>
          <w:szCs w:val="32"/>
          <w:lang w:val="en-US" w:eastAsia="zh-CN"/>
        </w:rPr>
        <w:t>。</w:t>
      </w:r>
      <w:r>
        <w:rPr>
          <w:rFonts w:hint="eastAsia" w:ascii="仿宋" w:hAnsi="仿宋" w:eastAsia="仿宋"/>
          <w:sz w:val="32"/>
          <w:lang w:val="en-US" w:eastAsia="zh-CN"/>
        </w:rPr>
        <w:t>2023年</w:t>
      </w:r>
      <w:r>
        <w:rPr>
          <w:rFonts w:hint="eastAsia" w:ascii="仿宋" w:hAnsi="仿宋" w:eastAsia="仿宋"/>
          <w:sz w:val="32"/>
          <w:lang w:val="en-US"/>
        </w:rPr>
        <w:t>，本部门年初预算支出562.42万元</w:t>
      </w:r>
      <w:r>
        <w:rPr>
          <w:rFonts w:hint="eastAsia" w:ascii="仿宋" w:hAnsi="仿宋" w:eastAsia="仿宋"/>
          <w:sz w:val="32"/>
          <w:szCs w:val="32"/>
          <w:lang w:val="en-US" w:eastAsia="zh-CN"/>
        </w:rPr>
        <w:t>，</w:t>
      </w:r>
      <w:r>
        <w:rPr>
          <w:rFonts w:hint="eastAsia" w:ascii="仿宋" w:hAnsi="仿宋" w:eastAsia="仿宋"/>
          <w:sz w:val="32"/>
          <w:lang w:val="en-US"/>
        </w:rPr>
        <w:t>其中：基本</w:t>
      </w:r>
      <w:r>
        <w:rPr>
          <w:rFonts w:hint="eastAsia" w:ascii="仿宋" w:hAnsi="仿宋" w:eastAsia="仿宋"/>
          <w:sz w:val="32"/>
          <w:lang w:val="zh-CN"/>
        </w:rPr>
        <w:t>支出</w:t>
      </w:r>
      <w:r>
        <w:rPr>
          <w:rFonts w:hint="eastAsia" w:ascii="仿宋" w:hAnsi="仿宋" w:eastAsia="仿宋"/>
          <w:sz w:val="32"/>
          <w:lang w:val="en-US"/>
        </w:rPr>
        <w:t>年初预算562.42万元</w:t>
      </w:r>
      <w:r>
        <w:rPr>
          <w:rFonts w:hint="eastAsia" w:ascii="仿宋" w:hAnsi="仿宋" w:eastAsia="仿宋"/>
          <w:sz w:val="32"/>
          <w:lang w:val="en-US" w:eastAsia="zh-CN"/>
        </w:rPr>
        <w:t>，</w:t>
      </w:r>
      <w:r>
        <w:rPr>
          <w:rFonts w:hint="eastAsia" w:ascii="仿宋" w:hAnsi="仿宋" w:eastAsia="仿宋"/>
          <w:sz w:val="32"/>
          <w:lang w:val="en-US"/>
        </w:rPr>
        <w:t>项目支出年初预算0万元。</w:t>
      </w:r>
    </w:p>
    <w:p w14:paraId="0DB9A3B0">
      <w:pPr>
        <w:spacing w:beforeLines="0" w:afterLines="0" w:line="360" w:lineRule="auto"/>
        <w:ind w:firstLine="640"/>
        <w:rPr>
          <w:rFonts w:hint="eastAsia" w:ascii="仿宋" w:hAnsi="仿宋" w:eastAsia="仿宋"/>
          <w:sz w:val="32"/>
          <w:lang w:val="zh-CN" w:eastAsia="zh-CN"/>
        </w:rPr>
      </w:pPr>
      <w:r>
        <w:rPr>
          <w:rFonts w:hint="eastAsia" w:ascii="仿宋" w:hAnsi="仿宋" w:eastAsia="仿宋"/>
          <w:sz w:val="32"/>
          <w:lang w:val="en-US" w:eastAsia="zh-CN"/>
        </w:rPr>
        <w:t>2023年</w:t>
      </w:r>
      <w:r>
        <w:rPr>
          <w:rFonts w:hint="eastAsia" w:ascii="仿宋" w:hAnsi="仿宋" w:eastAsia="仿宋"/>
          <w:sz w:val="32"/>
          <w:lang w:val="en-US"/>
        </w:rPr>
        <w:t>收入</w:t>
      </w:r>
      <w:r>
        <w:rPr>
          <w:rFonts w:hint="eastAsia" w:ascii="仿宋" w:hAnsi="仿宋" w:eastAsia="仿宋"/>
          <w:sz w:val="32"/>
          <w:lang w:val="en-US" w:eastAsia="zh-CN"/>
        </w:rPr>
        <w:t>决算数1314.83</w:t>
      </w:r>
      <w:r>
        <w:rPr>
          <w:rFonts w:hint="eastAsia" w:ascii="仿宋" w:hAnsi="仿宋" w:eastAsia="仿宋"/>
          <w:sz w:val="32"/>
          <w:lang w:val="en-US"/>
        </w:rPr>
        <w:t>万元，其中：一般公共预算财政拨款收入完成1259.23万元，其他收入完成55.6万元</w:t>
      </w:r>
      <w:r>
        <w:rPr>
          <w:rFonts w:hint="eastAsia" w:ascii="仿宋" w:hAnsi="仿宋" w:eastAsia="仿宋"/>
          <w:sz w:val="32"/>
          <w:lang w:val="en-US" w:eastAsia="zh-CN"/>
        </w:rPr>
        <w:t>。2023年</w:t>
      </w:r>
      <w:r>
        <w:rPr>
          <w:rFonts w:hint="eastAsia" w:ascii="仿宋" w:hAnsi="仿宋" w:eastAsia="仿宋"/>
          <w:sz w:val="32"/>
          <w:lang w:val="en-US"/>
        </w:rPr>
        <w:t>支出</w:t>
      </w:r>
      <w:r>
        <w:rPr>
          <w:rFonts w:hint="eastAsia" w:ascii="仿宋" w:hAnsi="仿宋" w:eastAsia="仿宋"/>
          <w:sz w:val="32"/>
          <w:lang w:val="en-US" w:eastAsia="zh-CN"/>
        </w:rPr>
        <w:t>决算数1333.67</w:t>
      </w:r>
      <w:r>
        <w:rPr>
          <w:rFonts w:hint="eastAsia" w:ascii="仿宋" w:hAnsi="仿宋" w:eastAsia="仿宋"/>
          <w:sz w:val="32"/>
          <w:lang w:val="en-US"/>
        </w:rPr>
        <w:t>万元，比上年</w:t>
      </w:r>
      <w:r>
        <w:rPr>
          <w:rFonts w:hint="eastAsia" w:ascii="仿宋" w:hAnsi="仿宋" w:eastAsia="仿宋"/>
          <w:sz w:val="32"/>
          <w:lang w:val="en-US" w:eastAsia="zh-CN"/>
        </w:rPr>
        <w:t>增161.19</w:t>
      </w:r>
      <w:r>
        <w:rPr>
          <w:rFonts w:hint="eastAsia" w:ascii="仿宋" w:hAnsi="仿宋" w:eastAsia="仿宋"/>
          <w:sz w:val="32"/>
          <w:lang w:val="en-US"/>
        </w:rPr>
        <w:t>万元</w:t>
      </w:r>
      <w:r>
        <w:rPr>
          <w:rFonts w:hint="eastAsia" w:ascii="仿宋" w:hAnsi="仿宋" w:eastAsia="仿宋"/>
          <w:sz w:val="32"/>
          <w:lang w:val="en-US" w:eastAsia="zh-CN"/>
        </w:rPr>
        <w:t>，</w:t>
      </w:r>
      <w:r>
        <w:rPr>
          <w:rFonts w:hint="eastAsia" w:ascii="仿宋" w:hAnsi="仿宋" w:eastAsia="仿宋"/>
          <w:sz w:val="32"/>
          <w:lang w:val="en-US"/>
        </w:rPr>
        <w:t>其中：基本支出完成610.58万元，项目支出723.09万元</w:t>
      </w:r>
      <w:r>
        <w:rPr>
          <w:rFonts w:hint="eastAsia" w:ascii="仿宋" w:hAnsi="仿宋" w:eastAsia="仿宋"/>
          <w:sz w:val="32"/>
          <w:lang w:val="en-US" w:eastAsia="zh-CN"/>
        </w:rPr>
        <w:t>。</w:t>
      </w:r>
    </w:p>
    <w:p w14:paraId="4D255D6C">
      <w:pPr>
        <w:spacing w:beforeLines="0" w:afterLines="0" w:line="360" w:lineRule="auto"/>
        <w:ind w:firstLine="640"/>
        <w:rPr>
          <w:rFonts w:hint="default" w:ascii="仿宋" w:hAnsi="仿宋" w:eastAsia="仿宋"/>
          <w:sz w:val="32"/>
          <w:lang w:val="zh-CN"/>
        </w:rPr>
      </w:pPr>
      <w:r>
        <w:rPr>
          <w:rFonts w:hint="default" w:ascii="仿宋" w:hAnsi="仿宋" w:eastAsia="仿宋"/>
          <w:sz w:val="32"/>
          <w:lang w:val="en-US"/>
        </w:rPr>
        <w:t>“</w:t>
      </w:r>
      <w:r>
        <w:rPr>
          <w:rFonts w:hint="eastAsia" w:ascii="仿宋" w:hAnsi="仿宋" w:eastAsia="仿宋"/>
          <w:sz w:val="32"/>
          <w:lang w:val="en-US"/>
        </w:rPr>
        <w:t>三公</w:t>
      </w:r>
      <w:r>
        <w:rPr>
          <w:rFonts w:hint="default" w:ascii="仿宋" w:hAnsi="仿宋" w:eastAsia="仿宋"/>
          <w:sz w:val="32"/>
          <w:lang w:val="en-US"/>
        </w:rPr>
        <w:t>”</w:t>
      </w:r>
      <w:r>
        <w:rPr>
          <w:rFonts w:hint="eastAsia" w:ascii="仿宋" w:hAnsi="仿宋" w:eastAsia="仿宋"/>
          <w:sz w:val="32"/>
          <w:lang w:val="en-US"/>
        </w:rPr>
        <w:t>经费支出情况：</w:t>
      </w:r>
      <w:r>
        <w:rPr>
          <w:rFonts w:hint="eastAsia" w:ascii="仿宋" w:hAnsi="仿宋" w:eastAsia="仿宋"/>
          <w:sz w:val="32"/>
          <w:lang w:val="en-US" w:eastAsia="zh-CN"/>
        </w:rPr>
        <w:t>2023年</w:t>
      </w:r>
      <w:r>
        <w:rPr>
          <w:rFonts w:hint="eastAsia" w:ascii="仿宋" w:hAnsi="仿宋" w:eastAsia="仿宋"/>
          <w:sz w:val="32"/>
          <w:lang w:val="en-US"/>
        </w:rPr>
        <w:t>，</w:t>
      </w:r>
      <w:r>
        <w:rPr>
          <w:rFonts w:hint="default" w:ascii="仿宋" w:hAnsi="仿宋" w:eastAsia="仿宋"/>
          <w:sz w:val="32"/>
          <w:lang w:val="en-US"/>
        </w:rPr>
        <w:t>“</w:t>
      </w:r>
      <w:r>
        <w:rPr>
          <w:rFonts w:hint="eastAsia" w:ascii="仿宋" w:hAnsi="仿宋" w:eastAsia="仿宋"/>
          <w:sz w:val="32"/>
          <w:lang w:val="en-US"/>
        </w:rPr>
        <w:t>三公</w:t>
      </w:r>
      <w:r>
        <w:rPr>
          <w:rFonts w:hint="default" w:ascii="仿宋" w:hAnsi="仿宋" w:eastAsia="仿宋"/>
          <w:sz w:val="32"/>
          <w:lang w:val="en-US"/>
        </w:rPr>
        <w:t>”</w:t>
      </w:r>
      <w:r>
        <w:rPr>
          <w:rFonts w:hint="eastAsia" w:ascii="仿宋" w:hAnsi="仿宋" w:eastAsia="仿宋"/>
          <w:sz w:val="32"/>
          <w:lang w:val="en-US"/>
        </w:rPr>
        <w:t>经费完成</w:t>
      </w:r>
      <w:r>
        <w:rPr>
          <w:rFonts w:hint="eastAsia" w:ascii="仿宋" w:hAnsi="仿宋" w:eastAsia="仿宋"/>
          <w:sz w:val="32"/>
          <w:lang w:val="en-US" w:eastAsia="zh-CN"/>
        </w:rPr>
        <w:t>0.62万</w:t>
      </w:r>
      <w:r>
        <w:rPr>
          <w:rFonts w:hint="eastAsia" w:ascii="仿宋" w:hAnsi="仿宋" w:eastAsia="仿宋"/>
          <w:sz w:val="32"/>
          <w:lang w:val="en-US"/>
        </w:rPr>
        <w:t>元，比上年增加了0.0</w:t>
      </w:r>
      <w:r>
        <w:rPr>
          <w:rFonts w:hint="eastAsia" w:ascii="仿宋" w:hAnsi="仿宋" w:eastAsia="仿宋"/>
          <w:sz w:val="32"/>
          <w:lang w:val="en-US" w:eastAsia="zh-CN"/>
        </w:rPr>
        <w:t>3万</w:t>
      </w:r>
      <w:r>
        <w:rPr>
          <w:rFonts w:hint="eastAsia" w:ascii="仿宋" w:hAnsi="仿宋" w:eastAsia="仿宋"/>
          <w:sz w:val="32"/>
          <w:lang w:val="en-US"/>
        </w:rPr>
        <w:t>元，增加</w:t>
      </w:r>
      <w:r>
        <w:rPr>
          <w:rFonts w:hint="eastAsia" w:ascii="仿宋" w:hAnsi="仿宋" w:eastAsia="仿宋"/>
          <w:sz w:val="32"/>
          <w:lang w:val="en-US" w:eastAsia="zh-CN"/>
        </w:rPr>
        <w:t>5.08%</w:t>
      </w:r>
      <w:r>
        <w:rPr>
          <w:rFonts w:hint="eastAsia" w:ascii="仿宋" w:hAnsi="仿宋" w:eastAsia="仿宋"/>
          <w:sz w:val="32"/>
          <w:lang w:val="en-US"/>
        </w:rPr>
        <w:t>，增减变化的主要原因是支出基本持平，同时交流较上一年少量增加</w:t>
      </w:r>
      <w:r>
        <w:rPr>
          <w:rFonts w:hint="eastAsia" w:ascii="仿宋" w:hAnsi="仿宋" w:eastAsia="仿宋"/>
          <w:sz w:val="32"/>
          <w:lang w:val="zh-CN"/>
        </w:rPr>
        <w:t>。其中：因公出国（境）费</w:t>
      </w:r>
      <w:r>
        <w:rPr>
          <w:rFonts w:hint="eastAsia" w:ascii="仿宋" w:hAnsi="仿宋" w:eastAsia="仿宋"/>
          <w:sz w:val="32"/>
          <w:lang w:val="en-US"/>
        </w:rPr>
        <w:t>完成0元，</w:t>
      </w:r>
      <w:r>
        <w:rPr>
          <w:rFonts w:hint="eastAsia" w:ascii="仿宋" w:hAnsi="仿宋" w:eastAsia="仿宋"/>
          <w:sz w:val="32"/>
          <w:lang w:val="en-US" w:eastAsia="zh-CN"/>
        </w:rPr>
        <w:t>无</w:t>
      </w:r>
      <w:r>
        <w:rPr>
          <w:rFonts w:hint="eastAsia" w:ascii="仿宋" w:hAnsi="仿宋" w:eastAsia="仿宋"/>
          <w:sz w:val="32"/>
          <w:lang w:val="en-US"/>
        </w:rPr>
        <w:t>增减变化</w:t>
      </w:r>
      <w:r>
        <w:rPr>
          <w:rFonts w:hint="eastAsia" w:ascii="仿宋" w:hAnsi="仿宋" w:eastAsia="仿宋"/>
          <w:sz w:val="32"/>
          <w:lang w:val="zh-CN"/>
        </w:rPr>
        <w:t>；公务接待费</w:t>
      </w:r>
      <w:r>
        <w:rPr>
          <w:rFonts w:hint="eastAsia" w:ascii="仿宋" w:hAnsi="仿宋" w:eastAsia="仿宋"/>
          <w:sz w:val="32"/>
          <w:lang w:val="en-US"/>
        </w:rPr>
        <w:t>完成</w:t>
      </w:r>
      <w:r>
        <w:rPr>
          <w:rFonts w:hint="eastAsia" w:ascii="仿宋" w:hAnsi="仿宋" w:eastAsia="仿宋"/>
          <w:sz w:val="32"/>
          <w:lang w:val="en-US" w:eastAsia="zh-CN"/>
        </w:rPr>
        <w:t>0.62万</w:t>
      </w:r>
      <w:r>
        <w:rPr>
          <w:rFonts w:hint="eastAsia" w:ascii="仿宋" w:hAnsi="仿宋" w:eastAsia="仿宋"/>
          <w:sz w:val="32"/>
          <w:lang w:val="en-US"/>
        </w:rPr>
        <w:t>元，比上年增加0.0</w:t>
      </w:r>
      <w:r>
        <w:rPr>
          <w:rFonts w:hint="eastAsia" w:ascii="仿宋" w:hAnsi="仿宋" w:eastAsia="仿宋"/>
          <w:sz w:val="32"/>
          <w:lang w:val="en-US" w:eastAsia="zh-CN"/>
        </w:rPr>
        <w:t>3万</w:t>
      </w:r>
      <w:r>
        <w:rPr>
          <w:rFonts w:hint="eastAsia" w:ascii="仿宋" w:hAnsi="仿宋" w:eastAsia="仿宋"/>
          <w:sz w:val="32"/>
          <w:lang w:val="en-US"/>
        </w:rPr>
        <w:t>元，增加</w:t>
      </w:r>
      <w:r>
        <w:rPr>
          <w:rFonts w:hint="eastAsia" w:ascii="仿宋" w:hAnsi="仿宋" w:eastAsia="仿宋"/>
          <w:sz w:val="32"/>
          <w:lang w:val="en-US" w:eastAsia="zh-CN"/>
        </w:rPr>
        <w:t>5.08</w:t>
      </w:r>
      <w:bookmarkStart w:id="3" w:name="_GoBack"/>
      <w:bookmarkEnd w:id="3"/>
      <w:r>
        <w:rPr>
          <w:rFonts w:hint="eastAsia" w:ascii="仿宋" w:hAnsi="仿宋" w:eastAsia="仿宋"/>
          <w:sz w:val="32"/>
          <w:lang w:val="en-US"/>
        </w:rPr>
        <w:t>%，增减变化的主要原因是支出基本持平，同时交流较上一年少量增加</w:t>
      </w:r>
      <w:r>
        <w:rPr>
          <w:rFonts w:hint="eastAsia" w:ascii="仿宋" w:hAnsi="仿宋" w:eastAsia="仿宋"/>
          <w:sz w:val="32"/>
          <w:lang w:val="zh-CN"/>
        </w:rPr>
        <w:t>；公务用车购置及运行维护费</w:t>
      </w:r>
      <w:r>
        <w:rPr>
          <w:rFonts w:hint="eastAsia" w:ascii="仿宋" w:hAnsi="仿宋" w:eastAsia="仿宋"/>
          <w:sz w:val="32"/>
          <w:lang w:val="en-US"/>
        </w:rPr>
        <w:t>完成</w:t>
      </w:r>
      <w:r>
        <w:rPr>
          <w:rFonts w:hint="eastAsia" w:ascii="仿宋" w:hAnsi="仿宋" w:eastAsia="仿宋"/>
          <w:sz w:val="32"/>
          <w:lang w:val="en-US" w:eastAsia="zh-CN"/>
        </w:rPr>
        <w:t>0</w:t>
      </w:r>
      <w:r>
        <w:rPr>
          <w:rFonts w:hint="eastAsia" w:ascii="仿宋" w:hAnsi="仿宋" w:eastAsia="仿宋"/>
          <w:sz w:val="32"/>
          <w:lang w:val="en-US"/>
        </w:rPr>
        <w:t>元，</w:t>
      </w:r>
      <w:r>
        <w:rPr>
          <w:rFonts w:hint="eastAsia" w:ascii="仿宋" w:hAnsi="仿宋" w:eastAsia="仿宋"/>
          <w:sz w:val="32"/>
          <w:lang w:val="en-US" w:eastAsia="zh-CN"/>
        </w:rPr>
        <w:t>无</w:t>
      </w:r>
      <w:r>
        <w:rPr>
          <w:rFonts w:hint="eastAsia" w:ascii="仿宋" w:hAnsi="仿宋" w:eastAsia="仿宋"/>
          <w:sz w:val="32"/>
          <w:lang w:val="en-US"/>
        </w:rPr>
        <w:t>增减变化</w:t>
      </w:r>
      <w:r>
        <w:rPr>
          <w:rFonts w:hint="eastAsia" w:ascii="仿宋" w:hAnsi="仿宋" w:eastAsia="仿宋"/>
          <w:sz w:val="32"/>
          <w:lang w:val="zh-CN"/>
        </w:rPr>
        <w:t>。</w:t>
      </w:r>
    </w:p>
    <w:p w14:paraId="08168B65">
      <w:pPr>
        <w:pStyle w:val="4"/>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Arial Narrow" w:hAnsi="Arial Narrow" w:eastAsia="黑体" w:cs="Times New Roman"/>
          <w:b w:val="0"/>
          <w:bCs w:val="0"/>
          <w:kern w:val="2"/>
          <w:sz w:val="32"/>
          <w:szCs w:val="32"/>
          <w:shd w:val="clear" w:color="auto" w:fill="FFFFFF"/>
          <w:lang w:val="zh-CN" w:eastAsia="zh-CN" w:bidi="ar-SA"/>
        </w:rPr>
      </w:pPr>
      <w:r>
        <w:rPr>
          <w:rFonts w:hint="eastAsia" w:ascii="Arial Narrow" w:hAnsi="Arial Narrow" w:eastAsia="黑体" w:cs="Times New Roman"/>
          <w:b w:val="0"/>
          <w:bCs w:val="0"/>
          <w:kern w:val="2"/>
          <w:sz w:val="32"/>
          <w:szCs w:val="32"/>
          <w:shd w:val="clear" w:color="auto" w:fill="FFFFFF"/>
          <w:lang w:val="zh-CN" w:eastAsia="zh-CN" w:bidi="ar-SA"/>
        </w:rPr>
        <w:t>二、一般公共预算支出情况</w:t>
      </w:r>
    </w:p>
    <w:p w14:paraId="02F32440">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lang w:eastAsia="zh-CN"/>
        </w:rPr>
        <w:t>（一）</w:t>
      </w:r>
      <w:r>
        <w:rPr>
          <w:rFonts w:hint="eastAsia" w:ascii="楷体_GB2312" w:hAnsi="楷体_GB2312" w:eastAsia="楷体_GB2312" w:cs="楷体_GB2312"/>
          <w:b w:val="0"/>
          <w:bCs w:val="0"/>
          <w:color w:val="000000"/>
          <w:sz w:val="32"/>
          <w:szCs w:val="32"/>
        </w:rPr>
        <w:t>基本支出情况</w:t>
      </w:r>
    </w:p>
    <w:p w14:paraId="69D23E3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仿宋_GB2312" w:hAnsi="宋体" w:eastAsia="仿宋_GB2312" w:cs="Times New Roman"/>
          <w:color w:val="000000"/>
          <w:sz w:val="32"/>
          <w:szCs w:val="32"/>
          <w:lang w:val="en-US" w:eastAsia="zh-CN"/>
        </w:rPr>
        <w:t>2023年市财政批复一般公共预算支出中基本支出预算562.42万元，年中追加48.16万元，全年一般公共预算基本支出610.58万元，其中人员经费支出540.02万元、公用经费支出70.56万元。</w:t>
      </w:r>
    </w:p>
    <w:p w14:paraId="5C217DA3">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lang w:eastAsia="zh-CN"/>
        </w:rPr>
        <w:t>（二）</w:t>
      </w:r>
      <w:r>
        <w:rPr>
          <w:rFonts w:hint="eastAsia" w:ascii="楷体_GB2312" w:hAnsi="楷体_GB2312" w:eastAsia="楷体_GB2312" w:cs="楷体_GB2312"/>
          <w:b w:val="0"/>
          <w:bCs w:val="0"/>
          <w:color w:val="000000"/>
          <w:sz w:val="32"/>
          <w:szCs w:val="32"/>
        </w:rPr>
        <w:t>项目支出情况</w:t>
      </w:r>
    </w:p>
    <w:p w14:paraId="31A0028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2023年中央、省、市安排退役军人事务专项资金704.25万元，上</w:t>
      </w:r>
      <w:r>
        <w:rPr>
          <w:rFonts w:hint="default" w:ascii="仿宋_GB2312" w:hAnsi="宋体" w:eastAsia="仿宋_GB2312" w:cs="Times New Roman"/>
          <w:color w:val="000000"/>
          <w:sz w:val="32"/>
          <w:szCs w:val="32"/>
          <w:lang w:val="en-US" w:eastAsia="zh-CN"/>
        </w:rPr>
        <w:t>年结转结余18.84</w:t>
      </w:r>
      <w:r>
        <w:rPr>
          <w:rFonts w:hint="eastAsia" w:ascii="仿宋_GB2312" w:hAnsi="宋体" w:eastAsia="仿宋_GB2312" w:cs="Times New Roman"/>
          <w:color w:val="000000"/>
          <w:sz w:val="32"/>
          <w:szCs w:val="32"/>
          <w:lang w:val="en-US" w:eastAsia="zh-CN"/>
        </w:rPr>
        <w:t>万元，实际执行723.09万元。</w:t>
      </w:r>
      <w:r>
        <w:rPr>
          <w:rFonts w:hint="default" w:ascii="仿宋_GB2312" w:hAnsi="宋体" w:eastAsia="仿宋_GB2312" w:cs="Times New Roman"/>
          <w:color w:val="000000"/>
          <w:sz w:val="32"/>
          <w:szCs w:val="32"/>
          <w:lang w:val="en-US" w:eastAsia="zh-CN"/>
        </w:rPr>
        <w:t>主要用于开展优待抚恤工作、“八一”和春节慰问工作、困难企业转业干部</w:t>
      </w:r>
      <w:r>
        <w:rPr>
          <w:rFonts w:hint="eastAsia" w:ascii="仿宋_GB2312" w:hAnsi="宋体" w:eastAsia="仿宋_GB2312" w:cs="Times New Roman"/>
          <w:color w:val="000000"/>
          <w:sz w:val="32"/>
          <w:szCs w:val="32"/>
          <w:lang w:val="en-US" w:eastAsia="zh-CN"/>
        </w:rPr>
        <w:t xml:space="preserve"> </w:t>
      </w:r>
      <w:r>
        <w:rPr>
          <w:rFonts w:hint="default" w:ascii="仿宋_GB2312" w:hAnsi="宋体" w:eastAsia="仿宋_GB2312" w:cs="Times New Roman"/>
          <w:color w:val="000000"/>
          <w:sz w:val="32"/>
          <w:szCs w:val="32"/>
          <w:lang w:val="en-US" w:eastAsia="zh-CN"/>
        </w:rPr>
        <w:t>“八一”和春节慰问工作；烈士公祭、信访落实政策、协调联系维稳工作；用于市直退伍兵待安置期间养老保险；推进部分退役士兵社会保险接续工作</w:t>
      </w:r>
      <w:r>
        <w:rPr>
          <w:rFonts w:hint="eastAsia" w:ascii="仿宋_GB2312" w:hAnsi="宋体" w:eastAsia="仿宋_GB2312" w:cs="Times New Roman"/>
          <w:color w:val="000000"/>
          <w:sz w:val="32"/>
          <w:szCs w:val="32"/>
          <w:lang w:val="en-US" w:eastAsia="zh-CN"/>
        </w:rPr>
        <w:t>；</w:t>
      </w:r>
      <w:r>
        <w:rPr>
          <w:rFonts w:hint="default" w:ascii="仿宋_GB2312" w:hAnsi="宋体" w:eastAsia="仿宋_GB2312" w:cs="Times New Roman"/>
          <w:color w:val="000000"/>
          <w:sz w:val="32"/>
          <w:szCs w:val="32"/>
          <w:lang w:val="en-US" w:eastAsia="zh-CN"/>
        </w:rPr>
        <w:t>完成自主择业军转干部医疗保险缴纳；完成军转干部、退役士兵职业培训；军休管理和服务工作。</w:t>
      </w:r>
    </w:p>
    <w:p w14:paraId="6E83ED0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default" w:ascii="仿宋_GB2312" w:hAnsi="宋体" w:eastAsia="仿宋_GB2312" w:cs="Times New Roman"/>
          <w:color w:val="000000"/>
          <w:sz w:val="32"/>
          <w:szCs w:val="32"/>
          <w:lang w:val="en-US" w:eastAsia="zh-CN"/>
        </w:rPr>
        <w:t>专项经费保障率100%，有效做到对退役军人提供更好的服务，更细的工作，使退役军人和优抚对象更直接地感受到党和政府的温暖，不断增强他们的幸福感、获得感和荣誉感。</w:t>
      </w:r>
    </w:p>
    <w:p w14:paraId="2A845AC8">
      <w:pPr>
        <w:pStyle w:val="4"/>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Arial Narrow" w:hAnsi="Arial Narrow" w:eastAsia="黑体" w:cs="Times New Roman"/>
          <w:b w:val="0"/>
          <w:bCs w:val="0"/>
          <w:kern w:val="2"/>
          <w:sz w:val="32"/>
          <w:szCs w:val="32"/>
          <w:shd w:val="clear" w:color="auto" w:fill="FFFFFF"/>
          <w:lang w:val="zh-CN" w:eastAsia="zh-CN" w:bidi="ar-SA"/>
        </w:rPr>
      </w:pPr>
      <w:r>
        <w:rPr>
          <w:rFonts w:hint="eastAsia" w:ascii="Arial Narrow" w:hAnsi="Arial Narrow" w:eastAsia="黑体" w:cs="Times New Roman"/>
          <w:b w:val="0"/>
          <w:bCs w:val="0"/>
          <w:kern w:val="2"/>
          <w:sz w:val="32"/>
          <w:szCs w:val="32"/>
          <w:shd w:val="clear" w:color="auto" w:fill="FFFFFF"/>
          <w:lang w:val="zh-CN" w:eastAsia="zh-CN" w:bidi="ar-SA"/>
        </w:rPr>
        <w:t>三、政府性基金支出情况</w:t>
      </w:r>
    </w:p>
    <w:p w14:paraId="7C74806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我单位</w:t>
      </w:r>
      <w:r>
        <w:rPr>
          <w:rFonts w:hint="default" w:ascii="仿宋_GB2312" w:hAnsi="宋体" w:eastAsia="仿宋_GB2312" w:cs="Times New Roman"/>
          <w:color w:val="000000"/>
          <w:sz w:val="32"/>
          <w:szCs w:val="32"/>
          <w:lang w:val="en-US" w:eastAsia="zh-CN"/>
        </w:rPr>
        <w:t>无</w:t>
      </w:r>
      <w:r>
        <w:rPr>
          <w:rFonts w:hint="default" w:ascii="仿宋_GB2312" w:hAnsi="宋体" w:eastAsia="仿宋_GB2312" w:cs="Times New Roman"/>
          <w:color w:val="000000"/>
          <w:sz w:val="32"/>
          <w:szCs w:val="32"/>
          <w:lang w:val="zh-CN" w:eastAsia="zh-CN"/>
        </w:rPr>
        <w:t>政府性基金</w:t>
      </w:r>
      <w:r>
        <w:rPr>
          <w:rFonts w:hint="default" w:ascii="仿宋_GB2312" w:hAnsi="宋体" w:eastAsia="仿宋_GB2312" w:cs="Times New Roman"/>
          <w:color w:val="000000"/>
          <w:sz w:val="32"/>
          <w:szCs w:val="32"/>
          <w:lang w:val="en-US" w:eastAsia="zh-CN"/>
        </w:rPr>
        <w:t>支出情况。</w:t>
      </w:r>
    </w:p>
    <w:p w14:paraId="1A3CB274">
      <w:pPr>
        <w:pStyle w:val="4"/>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Arial Narrow" w:hAnsi="Arial Narrow" w:eastAsia="黑体" w:cs="Times New Roman"/>
          <w:b w:val="0"/>
          <w:bCs w:val="0"/>
          <w:kern w:val="2"/>
          <w:sz w:val="32"/>
          <w:szCs w:val="32"/>
          <w:shd w:val="clear" w:color="auto" w:fill="FFFFFF"/>
          <w:lang w:val="zh-CN" w:eastAsia="zh-CN" w:bidi="ar-SA"/>
        </w:rPr>
      </w:pPr>
      <w:r>
        <w:rPr>
          <w:rFonts w:hint="eastAsia" w:ascii="Arial Narrow" w:hAnsi="Arial Narrow" w:eastAsia="黑体" w:cs="Times New Roman"/>
          <w:b w:val="0"/>
          <w:bCs w:val="0"/>
          <w:kern w:val="2"/>
          <w:sz w:val="32"/>
          <w:szCs w:val="32"/>
          <w:shd w:val="clear" w:color="auto" w:fill="FFFFFF"/>
          <w:lang w:val="zh-CN" w:eastAsia="zh-CN" w:bidi="ar-SA"/>
        </w:rPr>
        <w:t xml:space="preserve">四、国有资本经营预算支出情况 </w:t>
      </w:r>
    </w:p>
    <w:p w14:paraId="11FE85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我单位</w:t>
      </w:r>
      <w:r>
        <w:rPr>
          <w:rFonts w:hint="default" w:ascii="仿宋_GB2312" w:hAnsi="宋体" w:eastAsia="仿宋_GB2312" w:cs="Times New Roman"/>
          <w:color w:val="000000"/>
          <w:sz w:val="32"/>
          <w:szCs w:val="32"/>
          <w:lang w:val="en-US" w:eastAsia="zh-CN"/>
        </w:rPr>
        <w:t>无国有资本经营预算支出情况。</w:t>
      </w:r>
    </w:p>
    <w:p w14:paraId="3EFE8236">
      <w:pPr>
        <w:pStyle w:val="4"/>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Arial Narrow" w:hAnsi="Arial Narrow" w:eastAsia="黑体" w:cs="Times New Roman"/>
          <w:b w:val="0"/>
          <w:bCs w:val="0"/>
          <w:kern w:val="2"/>
          <w:sz w:val="32"/>
          <w:szCs w:val="32"/>
          <w:shd w:val="clear" w:color="auto" w:fill="FFFFFF"/>
          <w:lang w:val="zh-CN" w:eastAsia="zh-CN" w:bidi="ar-SA"/>
        </w:rPr>
      </w:pPr>
      <w:r>
        <w:rPr>
          <w:rFonts w:hint="eastAsia" w:ascii="Arial Narrow" w:hAnsi="Arial Narrow" w:eastAsia="黑体" w:cs="Times New Roman"/>
          <w:b w:val="0"/>
          <w:bCs w:val="0"/>
          <w:kern w:val="2"/>
          <w:sz w:val="32"/>
          <w:szCs w:val="32"/>
          <w:shd w:val="clear" w:color="auto" w:fill="FFFFFF"/>
          <w:lang w:val="zh-CN" w:eastAsia="zh-CN" w:bidi="ar-SA"/>
        </w:rPr>
        <w:t>五、社会保险基金预算支出情况</w:t>
      </w:r>
    </w:p>
    <w:p w14:paraId="35E38C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我单位</w:t>
      </w:r>
      <w:r>
        <w:rPr>
          <w:rFonts w:hint="default" w:ascii="仿宋_GB2312" w:hAnsi="宋体" w:eastAsia="仿宋_GB2312" w:cs="Times New Roman"/>
          <w:color w:val="000000"/>
          <w:sz w:val="32"/>
          <w:szCs w:val="32"/>
          <w:lang w:val="en-US" w:eastAsia="zh-CN"/>
        </w:rPr>
        <w:t>无社会保障基金预算支出情况。</w:t>
      </w:r>
    </w:p>
    <w:p w14:paraId="3A1537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bCs/>
          <w:kern w:val="2"/>
          <w:sz w:val="32"/>
          <w:szCs w:val="32"/>
          <w:shd w:val="clear" w:color="auto" w:fill="FFFFFF"/>
          <w:lang w:val="zh-CN" w:eastAsia="zh-CN" w:bidi="ar-SA"/>
        </w:rPr>
      </w:pPr>
      <w:r>
        <w:rPr>
          <w:rFonts w:hint="eastAsia" w:ascii="黑体" w:hAnsi="黑体" w:eastAsia="黑体" w:cs="黑体"/>
          <w:color w:val="000000"/>
          <w:sz w:val="32"/>
          <w:szCs w:val="32"/>
          <w:lang w:val="en-US" w:eastAsia="zh-CN"/>
        </w:rPr>
        <w:t>六、</w:t>
      </w:r>
      <w:r>
        <w:rPr>
          <w:rFonts w:hint="eastAsia" w:ascii="黑体" w:hAnsi="黑体" w:eastAsia="黑体" w:cs="黑体"/>
          <w:b w:val="0"/>
          <w:bCs w:val="0"/>
          <w:kern w:val="2"/>
          <w:sz w:val="32"/>
          <w:szCs w:val="32"/>
          <w:shd w:val="clear" w:color="auto" w:fill="FFFFFF"/>
          <w:lang w:val="zh-CN" w:eastAsia="zh-CN" w:bidi="ar-SA"/>
        </w:rPr>
        <w:t>部门整体支出绩效情况</w:t>
      </w:r>
      <w:r>
        <w:rPr>
          <w:rFonts w:hint="eastAsia" w:ascii="黑体" w:hAnsi="黑体" w:eastAsia="黑体" w:cs="黑体"/>
          <w:b/>
          <w:bCs/>
          <w:kern w:val="2"/>
          <w:sz w:val="32"/>
          <w:szCs w:val="32"/>
          <w:shd w:val="clear" w:color="auto" w:fill="FFFFFF"/>
          <w:lang w:val="zh-CN" w:eastAsia="zh-CN" w:bidi="ar-SA"/>
        </w:rPr>
        <w:t xml:space="preserve">  </w:t>
      </w:r>
    </w:p>
    <w:p w14:paraId="6F881C0C">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jc w:val="both"/>
        <w:textAlignment w:val="auto"/>
        <w:rPr>
          <w:rFonts w:hint="default" w:ascii="仿宋_GB2312" w:hAnsi="宋体" w:eastAsia="仿宋_GB2312" w:cs="Times New Roman"/>
          <w:color w:val="000000"/>
          <w:kern w:val="2"/>
          <w:sz w:val="32"/>
          <w:szCs w:val="32"/>
          <w:lang w:val="en-US" w:eastAsia="zh-CN" w:bidi="ar-SA"/>
        </w:rPr>
      </w:pPr>
      <w:r>
        <w:rPr>
          <w:rFonts w:hint="default" w:ascii="仿宋_GB2312" w:hAnsi="宋体" w:eastAsia="仿宋_GB2312" w:cs="Times New Roman"/>
          <w:color w:val="000000"/>
          <w:kern w:val="2"/>
          <w:sz w:val="32"/>
          <w:szCs w:val="32"/>
          <w:lang w:val="en-US" w:eastAsia="zh-CN" w:bidi="ar-SA"/>
        </w:rPr>
        <w:t>按照 202</w:t>
      </w:r>
      <w:r>
        <w:rPr>
          <w:rFonts w:hint="eastAsia" w:ascii="仿宋_GB2312" w:hAnsi="宋体" w:eastAsia="仿宋_GB2312" w:cs="Times New Roman"/>
          <w:color w:val="000000"/>
          <w:kern w:val="2"/>
          <w:sz w:val="32"/>
          <w:szCs w:val="32"/>
          <w:lang w:val="en-US" w:eastAsia="zh-CN" w:bidi="ar-SA"/>
        </w:rPr>
        <w:t>3</w:t>
      </w:r>
      <w:r>
        <w:rPr>
          <w:rFonts w:hint="default" w:ascii="仿宋_GB2312" w:hAnsi="宋体" w:eastAsia="仿宋_GB2312" w:cs="Times New Roman"/>
          <w:color w:val="000000"/>
          <w:kern w:val="2"/>
          <w:sz w:val="32"/>
          <w:szCs w:val="32"/>
          <w:lang w:val="en-US" w:eastAsia="zh-CN" w:bidi="ar-SA"/>
        </w:rPr>
        <w:t xml:space="preserve">年部门整体支出绩效自评工作要求，部门整体支出自评得分 </w:t>
      </w:r>
      <w:r>
        <w:rPr>
          <w:rFonts w:hint="eastAsia" w:ascii="仿宋_GB2312" w:hAnsi="宋体" w:eastAsia="仿宋_GB2312" w:cs="Times New Roman"/>
          <w:color w:val="000000"/>
          <w:kern w:val="2"/>
          <w:sz w:val="32"/>
          <w:szCs w:val="32"/>
          <w:lang w:val="en-US" w:eastAsia="zh-CN" w:bidi="ar-SA"/>
        </w:rPr>
        <w:t>97.7</w:t>
      </w:r>
      <w:r>
        <w:rPr>
          <w:rFonts w:hint="default" w:ascii="仿宋_GB2312" w:hAnsi="宋体" w:eastAsia="仿宋_GB2312" w:cs="Times New Roman"/>
          <w:color w:val="000000"/>
          <w:kern w:val="2"/>
          <w:sz w:val="32"/>
          <w:szCs w:val="32"/>
          <w:lang w:val="en-US" w:eastAsia="zh-CN" w:bidi="ar-SA"/>
        </w:rPr>
        <w:t>分，评价等级为“优”。主要绩效如下：</w:t>
      </w:r>
    </w:p>
    <w:p w14:paraId="593CECAF">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方正仿宋_GBK" w:eastAsia="仿宋_GB2312" w:cs="方正仿宋_GBK"/>
          <w:sz w:val="32"/>
          <w:szCs w:val="32"/>
        </w:rPr>
      </w:pPr>
      <w:r>
        <w:rPr>
          <w:rStyle w:val="22"/>
          <w:rFonts w:hint="eastAsia" w:eastAsia="仿宋_GB2312"/>
          <w:bCs/>
          <w:color w:val="auto"/>
          <w:sz w:val="32"/>
          <w:szCs w:val="32"/>
          <w:lang w:val="en-US" w:eastAsia="zh-CN"/>
        </w:rPr>
        <w:t>2023</w:t>
      </w:r>
      <w:r>
        <w:rPr>
          <w:rFonts w:hint="eastAsia" w:ascii="仿宋_GB2312" w:hAnsi="仿宋_GB2312" w:eastAsia="仿宋_GB2312" w:cs="仿宋_GB2312"/>
          <w:color w:val="auto"/>
          <w:sz w:val="32"/>
          <w:szCs w:val="32"/>
        </w:rPr>
        <w:t>年是全面贯彻落实党的二十大精神的开局之年。在市委、市政府的坚强领导下，全市退役军人事务系统以习近平新时代中国特色社会主义思想为指导</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按照</w:t>
      </w:r>
      <w:r>
        <w:rPr>
          <w:rFonts w:hint="eastAsia" w:ascii="仿宋_GB2312" w:hAnsi="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讲政治守底线、抓重点勇创新、走前列作表率</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的工作要求，团结一心、开拓奋进，</w:t>
      </w:r>
      <w:r>
        <w:rPr>
          <w:rFonts w:hint="eastAsia" w:ascii="仿宋_GB2312" w:hAnsi="仿宋_GB2312" w:eastAsia="仿宋_GB2312" w:cs="仿宋_GB2312"/>
          <w:color w:val="auto"/>
          <w:sz w:val="32"/>
          <w:szCs w:val="32"/>
          <w:lang w:val="en-US" w:eastAsia="zh-CN"/>
        </w:rPr>
        <w:t>思政引领向深走实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尊崇褒扬氛围浓厚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服务保障</w:t>
      </w:r>
      <w:r>
        <w:rPr>
          <w:rFonts w:hint="eastAsia" w:ascii="仿宋_GB2312" w:hAnsi="仿宋_GB2312" w:eastAsia="仿宋_GB2312" w:cs="仿宋_GB2312"/>
          <w:color w:val="auto"/>
          <w:sz w:val="32"/>
          <w:szCs w:val="32"/>
          <w:lang w:val="en-US" w:eastAsia="zh-CN"/>
        </w:rPr>
        <w:t>持续创优</w:t>
      </w:r>
      <w:r>
        <w:rPr>
          <w:rFonts w:hint="eastAsia" w:ascii="仿宋_GB2312" w:hAnsi="仿宋_GB2312" w:eastAsia="仿宋_GB2312" w:cs="仿宋_GB2312"/>
          <w:color w:val="auto"/>
          <w:sz w:val="32"/>
          <w:szCs w:val="32"/>
        </w:rPr>
        <w:t>、安置就业</w:t>
      </w:r>
      <w:r>
        <w:rPr>
          <w:rFonts w:hint="eastAsia" w:ascii="仿宋_GB2312" w:hAnsi="仿宋_GB2312" w:eastAsia="仿宋_GB2312" w:cs="仿宋_GB2312"/>
          <w:color w:val="auto"/>
          <w:sz w:val="32"/>
          <w:szCs w:val="32"/>
          <w:lang w:val="en-US" w:eastAsia="zh-CN"/>
        </w:rPr>
        <w:t>量质齐升</w:t>
      </w:r>
      <w:r>
        <w:rPr>
          <w:rFonts w:hint="eastAsia" w:ascii="仿宋_GB2312" w:hAnsi="仿宋_GB2312" w:eastAsia="仿宋_GB2312" w:cs="仿宋_GB2312"/>
          <w:color w:val="auto"/>
          <w:sz w:val="32"/>
          <w:szCs w:val="32"/>
        </w:rPr>
        <w:t>、拥军</w:t>
      </w:r>
      <w:r>
        <w:rPr>
          <w:rFonts w:hint="eastAsia" w:ascii="仿宋_GB2312" w:hAnsi="仿宋_GB2312" w:eastAsia="仿宋_GB2312" w:cs="仿宋_GB2312"/>
          <w:color w:val="auto"/>
          <w:sz w:val="32"/>
          <w:szCs w:val="32"/>
          <w:lang w:val="en-US" w:eastAsia="zh-CN"/>
        </w:rPr>
        <w:t>优抚提标扩面</w:t>
      </w:r>
      <w:r>
        <w:rPr>
          <w:rFonts w:hint="eastAsia" w:ascii="仿宋_GB2312" w:hAnsi="仿宋_GB2312" w:eastAsia="仿宋_GB2312" w:cs="仿宋_GB2312"/>
          <w:color w:val="auto"/>
          <w:sz w:val="32"/>
          <w:szCs w:val="32"/>
        </w:rPr>
        <w:t>、权益维护</w:t>
      </w:r>
      <w:r>
        <w:rPr>
          <w:rFonts w:hint="eastAsia" w:ascii="仿宋_GB2312" w:hAnsi="仿宋_GB2312" w:eastAsia="仿宋_GB2312" w:cs="仿宋_GB2312"/>
          <w:color w:val="auto"/>
          <w:sz w:val="32"/>
          <w:szCs w:val="32"/>
          <w:lang w:val="en-US" w:eastAsia="zh-CN"/>
        </w:rPr>
        <w:t>有力有效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省对市的绩效考核、平安建设、党管武装考核</w:t>
      </w:r>
      <w:r>
        <w:rPr>
          <w:rFonts w:hint="eastAsia" w:ascii="仿宋_GB2312" w:hAnsi="仿宋_GB2312" w:cs="仿宋_GB2312"/>
          <w:color w:val="auto"/>
          <w:sz w:val="32"/>
          <w:szCs w:val="32"/>
          <w:lang w:val="en-US" w:eastAsia="zh-CN"/>
        </w:rPr>
        <w:t>连续三年</w:t>
      </w:r>
      <w:r>
        <w:rPr>
          <w:rFonts w:hint="eastAsia" w:ascii="仿宋_GB2312" w:hAnsi="仿宋_GB2312" w:eastAsia="仿宋_GB2312" w:cs="仿宋_GB2312"/>
          <w:color w:val="auto"/>
          <w:sz w:val="32"/>
          <w:szCs w:val="32"/>
          <w:lang w:val="en-US" w:eastAsia="zh-CN"/>
        </w:rPr>
        <w:t>实现三</w:t>
      </w:r>
      <w:r>
        <w:rPr>
          <w:rFonts w:hint="eastAsia" w:ascii="仿宋_GB2312" w:hAnsi="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A</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等次目标</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一部一站</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紧密协作工作经验获中央退役军人事务工作领导小组</w:t>
      </w:r>
      <w:r>
        <w:rPr>
          <w:rFonts w:hint="eastAsia" w:ascii="仿宋_GB2312" w:hAnsi="仿宋_GB2312" w:cs="仿宋_GB2312"/>
          <w:color w:val="auto"/>
          <w:sz w:val="32"/>
          <w:szCs w:val="32"/>
          <w:lang w:val="en-US" w:eastAsia="zh-CN"/>
        </w:rPr>
        <w:t>简报</w:t>
      </w:r>
      <w:r>
        <w:rPr>
          <w:rFonts w:hint="eastAsia" w:ascii="仿宋_GB2312" w:hAnsi="仿宋_GB2312" w:eastAsia="仿宋_GB2312" w:cs="仿宋_GB2312"/>
          <w:color w:val="auto"/>
          <w:sz w:val="32"/>
          <w:szCs w:val="32"/>
          <w:lang w:val="en-US" w:eastAsia="zh-CN"/>
        </w:rPr>
        <w:t>重点推介，张庆伟、毛伟明、李殿勋等省领导作出肯定性批示</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全省现场会在冷水滩召开，夏葛桉副市长代表永州在今年的全省退役军人工作会议上作典型发言，永州模式得到全面宣传推广。我局连续三年获评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《中国退役军人》宣传</w:t>
      </w:r>
      <w:r>
        <w:rPr>
          <w:rFonts w:hint="eastAsia" w:ascii="仿宋_GB2312" w:hAnsi="仿宋_GB2312" w:eastAsia="仿宋_GB2312" w:cs="仿宋_GB2312"/>
          <w:color w:val="auto"/>
          <w:sz w:val="32"/>
          <w:szCs w:val="32"/>
          <w:lang w:val="en-US" w:eastAsia="zh-CN"/>
        </w:rPr>
        <w:t>工作先进单位，被省厅评为</w:t>
      </w:r>
      <w:r>
        <w:rPr>
          <w:rStyle w:val="22"/>
          <w:rFonts w:hint="eastAsia" w:eastAsia="仿宋_GB2312"/>
          <w:bCs/>
          <w:color w:val="auto"/>
          <w:sz w:val="32"/>
          <w:szCs w:val="32"/>
          <w:lang w:val="en-US" w:eastAsia="zh-CN"/>
        </w:rPr>
        <w:t>2023</w:t>
      </w:r>
      <w:r>
        <w:rPr>
          <w:rFonts w:hint="eastAsia" w:ascii="仿宋_GB2312" w:hAnsi="仿宋_GB2312" w:eastAsia="仿宋_GB2312" w:cs="仿宋_GB2312"/>
          <w:color w:val="auto"/>
          <w:sz w:val="32"/>
          <w:szCs w:val="32"/>
          <w:lang w:val="en-US" w:eastAsia="zh-CN"/>
        </w:rPr>
        <w:t>年度全省退役军人信访稳定工作成绩突出单位、退役军人事务网络评论工作先进单位。市局的工作质效多次在全市重要会议上点名表扬。全</w:t>
      </w:r>
      <w:r>
        <w:rPr>
          <w:rFonts w:hint="eastAsia" w:ascii="仿宋_GB2312" w:hAnsi="方正仿宋_GBK" w:eastAsia="仿宋_GB2312" w:cs="方正仿宋_GBK"/>
          <w:sz w:val="32"/>
          <w:szCs w:val="32"/>
        </w:rPr>
        <w:t>年工作呈现如下特点：</w:t>
      </w:r>
    </w:p>
    <w:p w14:paraId="2D13BB4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（一）加强党的领导，工作体系进一步健全。</w:t>
      </w:r>
      <w:r>
        <w:rPr>
          <w:rFonts w:hint="eastAsia" w:ascii="Times New Roman" w:hAnsi="Times New Roman" w:eastAsia="仿宋_GB2312" w:cs="Times New Roman"/>
          <w:color w:val="auto"/>
          <w:sz w:val="32"/>
          <w:szCs w:val="32"/>
          <w:highlight w:val="none"/>
          <w:lang w:val="en-US" w:eastAsia="zh-CN"/>
        </w:rPr>
        <w:t>各级党政</w:t>
      </w:r>
      <w:r>
        <w:rPr>
          <w:rFonts w:hint="default" w:ascii="Times New Roman" w:hAnsi="Times New Roman" w:eastAsia="仿宋_GB2312" w:cs="Times New Roman"/>
          <w:color w:val="auto"/>
          <w:sz w:val="32"/>
          <w:szCs w:val="32"/>
          <w:highlight w:val="none"/>
          <w:lang w:val="en-US" w:eastAsia="zh-CN"/>
        </w:rPr>
        <w:t>军主要领导</w:t>
      </w:r>
      <w:r>
        <w:rPr>
          <w:rFonts w:hint="eastAsia" w:ascii="Times New Roman" w:hAnsi="Times New Roman" w:eastAsia="仿宋_GB2312" w:cs="Times New Roman"/>
          <w:color w:val="auto"/>
          <w:sz w:val="32"/>
          <w:szCs w:val="32"/>
          <w:highlight w:val="none"/>
          <w:lang w:val="en-US" w:eastAsia="zh-CN"/>
        </w:rPr>
        <w:t>齐上阵、一起抓，全市</w:t>
      </w:r>
      <w:r>
        <w:rPr>
          <w:rFonts w:hint="default" w:ascii="Times New Roman" w:hAnsi="Times New Roman" w:eastAsia="仿宋_GB2312" w:cs="Times New Roman"/>
          <w:bCs/>
          <w:color w:val="auto"/>
          <w:kern w:val="2"/>
          <w:sz w:val="32"/>
          <w:szCs w:val="32"/>
          <w:lang w:val="en-US" w:eastAsia="zh-CN" w:bidi="ar-SA"/>
        </w:rPr>
        <w:t>182</w:t>
      </w:r>
      <w:r>
        <w:rPr>
          <w:rFonts w:hint="default" w:ascii="Times New Roman" w:hAnsi="Times New Roman" w:eastAsia="仿宋_GB2312" w:cs="Times New Roman"/>
          <w:color w:val="auto"/>
          <w:sz w:val="32"/>
          <w:szCs w:val="32"/>
          <w:highlight w:val="none"/>
          <w:lang w:val="en-US" w:eastAsia="zh-CN"/>
        </w:rPr>
        <w:t>个乡镇</w:t>
      </w:r>
      <w:r>
        <w:rPr>
          <w:rFonts w:hint="eastAsia" w:ascii="Times New Roman" w:hAnsi="Times New Roman" w:eastAsia="仿宋_GB2312" w:cs="Times New Roman"/>
          <w:color w:val="auto"/>
          <w:sz w:val="32"/>
          <w:szCs w:val="32"/>
          <w:highlight w:val="none"/>
          <w:lang w:val="en-US" w:eastAsia="zh-CN"/>
        </w:rPr>
        <w:t>（街道）圆满</w:t>
      </w:r>
      <w:r>
        <w:rPr>
          <w:rFonts w:hint="default" w:ascii="Times New Roman" w:hAnsi="Times New Roman" w:eastAsia="仿宋_GB2312" w:cs="Times New Roman"/>
          <w:color w:val="auto"/>
          <w:sz w:val="32"/>
          <w:szCs w:val="32"/>
          <w:highlight w:val="none"/>
          <w:lang w:val="en-US" w:eastAsia="zh-CN"/>
        </w:rPr>
        <w:t>完成</w:t>
      </w:r>
      <w:r>
        <w:rPr>
          <w:rFonts w:hint="eastAsia" w:ascii="Times New Roman" w:hAnsi="Times New Roman" w:eastAsia="仿宋_GB2312" w:cs="Times New Roman"/>
          <w:color w:val="auto"/>
          <w:sz w:val="32"/>
          <w:szCs w:val="32"/>
          <w:highlight w:val="none"/>
          <w:lang w:val="en-US" w:eastAsia="zh-CN"/>
        </w:rPr>
        <w:t>“一部一站”紧密</w:t>
      </w:r>
      <w:r>
        <w:rPr>
          <w:rFonts w:hint="default" w:ascii="Times New Roman" w:hAnsi="Times New Roman" w:eastAsia="仿宋_GB2312" w:cs="Times New Roman"/>
          <w:color w:val="auto"/>
          <w:sz w:val="32"/>
          <w:szCs w:val="32"/>
          <w:highlight w:val="none"/>
          <w:lang w:val="en-US" w:eastAsia="zh-CN"/>
        </w:rPr>
        <w:t>协作</w:t>
      </w:r>
      <w:r>
        <w:rPr>
          <w:rFonts w:hint="eastAsia" w:ascii="Times New Roman" w:hAnsi="Times New Roman" w:eastAsia="仿宋_GB2312" w:cs="Times New Roman"/>
          <w:color w:val="auto"/>
          <w:sz w:val="32"/>
          <w:szCs w:val="32"/>
          <w:highlight w:val="none"/>
          <w:lang w:val="en-US" w:eastAsia="zh-CN"/>
        </w:rPr>
        <w:t>试点</w:t>
      </w:r>
      <w:r>
        <w:rPr>
          <w:rFonts w:hint="default" w:ascii="Times New Roman" w:hAnsi="Times New Roman" w:eastAsia="仿宋_GB2312" w:cs="Times New Roman"/>
          <w:color w:val="auto"/>
          <w:sz w:val="32"/>
          <w:szCs w:val="32"/>
          <w:highlight w:val="none"/>
          <w:lang w:val="en-US" w:eastAsia="zh-CN"/>
        </w:rPr>
        <w:t>工作</w:t>
      </w:r>
      <w:r>
        <w:rPr>
          <w:rFonts w:hint="eastAsia" w:ascii="Times New Roman" w:hAnsi="Times New Roman" w:eastAsia="仿宋_GB2312" w:cs="Times New Roman"/>
          <w:color w:val="auto"/>
          <w:sz w:val="32"/>
          <w:szCs w:val="32"/>
          <w:highlight w:val="none"/>
          <w:lang w:val="en-US" w:eastAsia="zh-CN"/>
        </w:rPr>
        <w:t>。3月21日，李建中副省长来永调研给予高度肯定；5月30日，全省“一部一站”紧密</w:t>
      </w:r>
      <w:r>
        <w:rPr>
          <w:rFonts w:hint="default" w:ascii="Times New Roman" w:hAnsi="Times New Roman" w:eastAsia="仿宋_GB2312" w:cs="Times New Roman"/>
          <w:color w:val="auto"/>
          <w:sz w:val="32"/>
          <w:szCs w:val="32"/>
          <w:highlight w:val="none"/>
          <w:lang w:val="en-US" w:eastAsia="zh-CN"/>
        </w:rPr>
        <w:t>协作</w:t>
      </w:r>
      <w:r>
        <w:rPr>
          <w:rFonts w:hint="eastAsia" w:ascii="Times New Roman" w:hAnsi="Times New Roman" w:eastAsia="仿宋_GB2312" w:cs="Times New Roman"/>
          <w:color w:val="auto"/>
          <w:sz w:val="32"/>
          <w:szCs w:val="32"/>
          <w:highlight w:val="none"/>
          <w:lang w:val="en-US" w:eastAsia="zh-CN"/>
        </w:rPr>
        <w:t>现场会在永州召开。</w:t>
      </w:r>
      <w:r>
        <w:rPr>
          <w:rFonts w:hint="eastAsia" w:ascii="仿宋_GB2312" w:hAnsi="仿宋_GB2312" w:eastAsia="仿宋_GB2312" w:cs="仿宋_GB2312"/>
          <w:color w:val="auto"/>
          <w:sz w:val="32"/>
          <w:szCs w:val="32"/>
          <w:lang w:val="en-US" w:eastAsia="zh-CN"/>
        </w:rPr>
        <w:t>党对退役军人工作的绝对领导进一步强化，退役军人工作的组织保障能力进一步加强。</w:t>
      </w:r>
    </w:p>
    <w:p w14:paraId="020C65AE">
      <w:pPr>
        <w:spacing w:line="578" w:lineRule="exact"/>
        <w:ind w:firstLine="640" w:firstLineChars="200"/>
        <w:rPr>
          <w:rFonts w:hint="eastAsia" w:ascii="仿宋_GB2312" w:hAnsi="仿宋_GB2312" w:eastAsia="仿宋_GB2312" w:cs="仿宋_GB2312"/>
          <w:color w:val="auto"/>
          <w:sz w:val="32"/>
          <w:szCs w:val="32"/>
          <w:highlight w:val="yellow"/>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（二）服务中心大局，担当作为进一步彰显。</w:t>
      </w:r>
      <w:r>
        <w:rPr>
          <w:rFonts w:hint="default" w:ascii="Times New Roman" w:hAnsi="Times New Roman" w:eastAsia="方正仿宋_GBK" w:cs="Times New Roman"/>
          <w:color w:val="auto"/>
          <w:kern w:val="2"/>
          <w:sz w:val="32"/>
          <w:szCs w:val="32"/>
          <w:highlight w:val="none"/>
          <w:lang w:val="en-US" w:eastAsia="zh-CN" w:bidi="ar-SA"/>
        </w:rPr>
        <w:t>完成转业士官（含消防员）和转业军官的安置任务。</w:t>
      </w:r>
      <w:r>
        <w:rPr>
          <w:rFonts w:hint="default" w:ascii="Times New Roman" w:hAnsi="Times New Roman" w:eastAsia="方正仿宋_GBK" w:cs="Times New Roman"/>
          <w:bCs/>
          <w:color w:val="auto"/>
          <w:kern w:val="2"/>
          <w:sz w:val="32"/>
          <w:szCs w:val="32"/>
          <w:lang w:val="en-US" w:eastAsia="zh-CN" w:bidi="ar-SA"/>
        </w:rPr>
        <w:t>深入推进军人退役“一件事一次办”工作，</w:t>
      </w:r>
      <w:r>
        <w:rPr>
          <w:rFonts w:hint="default" w:ascii="Times New Roman" w:hAnsi="Times New Roman" w:eastAsia="方正仿宋_GBK" w:cs="Times New Roman"/>
          <w:color w:val="auto"/>
          <w:sz w:val="32"/>
          <w:szCs w:val="32"/>
        </w:rPr>
        <w:t>相关做法</w:t>
      </w:r>
      <w:r>
        <w:rPr>
          <w:rFonts w:hint="default" w:ascii="Times New Roman" w:hAnsi="Times New Roman" w:eastAsia="方正仿宋_GBK" w:cs="Times New Roman"/>
          <w:color w:val="auto"/>
          <w:sz w:val="32"/>
          <w:szCs w:val="32"/>
          <w:lang w:val="en-US" w:eastAsia="zh-CN"/>
        </w:rPr>
        <w:t>被</w:t>
      </w:r>
      <w:r>
        <w:rPr>
          <w:rFonts w:hint="default" w:ascii="Times New Roman" w:hAnsi="Times New Roman" w:eastAsia="方正仿宋_GBK" w:cs="Times New Roman"/>
          <w:color w:val="auto"/>
          <w:sz w:val="32"/>
          <w:szCs w:val="32"/>
        </w:rPr>
        <w:t>退役军人事务部</w:t>
      </w:r>
      <w:r>
        <w:rPr>
          <w:rFonts w:hint="default" w:ascii="Times New Roman" w:hAnsi="Times New Roman" w:eastAsia="方正仿宋_GBK" w:cs="Times New Roman"/>
          <w:color w:val="auto"/>
          <w:sz w:val="32"/>
          <w:szCs w:val="32"/>
          <w:lang w:val="en-US" w:eastAsia="zh-CN"/>
        </w:rPr>
        <w:t>官网</w:t>
      </w:r>
      <w:r>
        <w:rPr>
          <w:rFonts w:hint="default" w:ascii="Times New Roman" w:hAnsi="Times New Roman" w:eastAsia="方正仿宋_GBK" w:cs="Times New Roman"/>
          <w:color w:val="auto"/>
          <w:sz w:val="32"/>
          <w:szCs w:val="32"/>
        </w:rPr>
        <w:t>宣传推介。</w:t>
      </w:r>
      <w:r>
        <w:rPr>
          <w:rFonts w:hint="default" w:ascii="Times New Roman" w:hAnsi="Times New Roman" w:eastAsia="方正仿宋_GBK" w:cs="Times New Roman"/>
          <w:color w:val="auto"/>
          <w:sz w:val="32"/>
          <w:szCs w:val="32"/>
          <w:lang w:val="en-US" w:eastAsia="zh-CN"/>
        </w:rPr>
        <w:t>在湖南省</w:t>
      </w:r>
      <w:r>
        <w:rPr>
          <w:rFonts w:hint="default" w:ascii="Times New Roman" w:hAnsi="Times New Roman" w:eastAsia="方正仿宋_GBK" w:cs="Times New Roman"/>
          <w:color w:val="auto"/>
          <w:sz w:val="32"/>
          <w:szCs w:val="32"/>
          <w:lang w:eastAsia="zh-CN"/>
        </w:rPr>
        <w:t>成立</w:t>
      </w:r>
      <w:r>
        <w:rPr>
          <w:rFonts w:hint="default" w:ascii="Times New Roman" w:hAnsi="Times New Roman" w:eastAsia="方正仿宋_GBK" w:cs="Times New Roman"/>
          <w:color w:val="auto"/>
          <w:sz w:val="32"/>
          <w:szCs w:val="32"/>
          <w:lang w:val="en-US" w:eastAsia="zh-CN"/>
        </w:rPr>
        <w:t>首家</w:t>
      </w:r>
      <w:r>
        <w:rPr>
          <w:rFonts w:hint="default" w:ascii="Times New Roman" w:hAnsi="Times New Roman" w:eastAsia="方正仿宋_GBK" w:cs="Times New Roman"/>
          <w:color w:val="auto"/>
          <w:sz w:val="32"/>
          <w:szCs w:val="32"/>
          <w:lang w:eastAsia="zh-CN"/>
        </w:rPr>
        <w:t>退役军人就业创业学院，</w:t>
      </w:r>
      <w:r>
        <w:rPr>
          <w:rFonts w:hint="default" w:ascii="Times New Roman" w:hAnsi="Times New Roman" w:eastAsia="方正仿宋_GBK" w:cs="Times New Roman"/>
          <w:color w:val="auto"/>
          <w:sz w:val="32"/>
          <w:szCs w:val="32"/>
          <w:lang w:val="en-US" w:eastAsia="zh-CN"/>
        </w:rPr>
        <w:t>举行</w:t>
      </w:r>
      <w:r>
        <w:rPr>
          <w:rFonts w:hint="default" w:ascii="Times New Roman" w:hAnsi="Times New Roman" w:eastAsia="方正仿宋_GBK" w:cs="Times New Roman"/>
          <w:color w:val="auto"/>
          <w:sz w:val="32"/>
          <w:szCs w:val="32"/>
        </w:rPr>
        <w:t>秋季退役士兵返乡欢迎仪式暨适应性培训，遴选推荐10家自主就业退役士兵职业技能培训机构。举办分行业、</w:t>
      </w:r>
      <w:r>
        <w:rPr>
          <w:rFonts w:hint="eastAsia" w:ascii="仿宋_GB2312" w:hAnsi="Times New Roman" w:eastAsia="仿宋_GB2312" w:cs="仿宋_GB2312"/>
          <w:color w:val="auto"/>
          <w:sz w:val="32"/>
          <w:szCs w:val="32"/>
        </w:rPr>
        <w:t>高频次、小规模招聘会</w:t>
      </w:r>
      <w:r>
        <w:rPr>
          <w:rFonts w:hint="default" w:ascii="Times New Roman" w:hAnsi="Times New Roman" w:eastAsia="仿宋_GB2312" w:cs="Times New Roman"/>
          <w:color w:val="auto"/>
          <w:sz w:val="32"/>
          <w:szCs w:val="32"/>
        </w:rPr>
        <w:t>39</w:t>
      </w:r>
      <w:r>
        <w:rPr>
          <w:rFonts w:hint="eastAsia" w:ascii="仿宋_GB2312" w:hAnsi="Times New Roman" w:eastAsia="仿宋_GB2312" w:cs="仿宋_GB2312"/>
          <w:color w:val="auto"/>
          <w:sz w:val="32"/>
          <w:szCs w:val="32"/>
        </w:rPr>
        <w:t>场，达成就业意向</w:t>
      </w:r>
      <w:r>
        <w:rPr>
          <w:rFonts w:hint="eastAsia" w:ascii="Times New Roman" w:hAnsi="Times New Roman" w:cs="Times New Roman"/>
          <w:color w:val="auto"/>
          <w:sz w:val="32"/>
          <w:szCs w:val="32"/>
          <w:lang w:val="en-US" w:eastAsia="zh-CN"/>
        </w:rPr>
        <w:t>800</w:t>
      </w:r>
      <w:r>
        <w:rPr>
          <w:rFonts w:hint="eastAsia" w:ascii="仿宋_GB2312" w:hAnsi="Times New Roman" w:eastAsia="仿宋_GB2312" w:cs="仿宋_GB2312"/>
          <w:color w:val="auto"/>
          <w:sz w:val="32"/>
          <w:szCs w:val="32"/>
        </w:rPr>
        <w:t>余人</w:t>
      </w:r>
      <w:r>
        <w:rPr>
          <w:rFonts w:hint="eastAsia" w:ascii="仿宋_GB2312" w:hAnsi="Times New Roman" w:cs="仿宋_GB2312"/>
          <w:color w:val="auto"/>
          <w:sz w:val="32"/>
          <w:szCs w:val="32"/>
          <w:lang w:eastAsia="zh-CN"/>
        </w:rPr>
        <w:t>。</w:t>
      </w:r>
    </w:p>
    <w:p w14:paraId="1FCD42EC">
      <w:pPr>
        <w:pStyle w:val="24"/>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rPr>
          <w:rFonts w:hint="eastAsia" w:ascii="仿宋_GB2312" w:hAnsi="仿宋_GB2312" w:eastAsia="仿宋_GB2312" w:cs="仿宋_GB2312"/>
          <w:b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（三）突出思政引领，尊崇氛围进一步浓厚。</w:t>
      </w:r>
      <w:r>
        <w:rPr>
          <w:rFonts w:hint="eastAsia" w:ascii="仿宋_GB2312" w:hAnsi="仿宋_GB2312" w:eastAsia="仿宋_GB2312" w:cs="仿宋_GB2312"/>
          <w:b w:val="0"/>
          <w:color w:val="auto"/>
          <w:kern w:val="2"/>
          <w:sz w:val="32"/>
          <w:szCs w:val="32"/>
          <w:lang w:val="en-US" w:eastAsia="zh-CN" w:bidi="ar-SA"/>
        </w:rPr>
        <w:t>定期开展“</w:t>
      </w:r>
      <w:r>
        <w:rPr>
          <w:rFonts w:hint="eastAsia" w:ascii="方正仿宋_GBK" w:hAnsi="方正仿宋_GBK" w:eastAsia="方正仿宋_GBK" w:cs="方正仿宋_GBK"/>
          <w:b w:val="0"/>
          <w:color w:val="auto"/>
          <w:kern w:val="2"/>
          <w:sz w:val="32"/>
          <w:szCs w:val="32"/>
          <w:lang w:val="en-US" w:eastAsia="zh-CN" w:bidi="ar-SA"/>
        </w:rPr>
        <w:t>最美退役军人”</w:t>
      </w:r>
      <w:r>
        <w:rPr>
          <w:rFonts w:hint="eastAsia" w:ascii="仿宋_GB2312" w:hAnsi="仿宋_GB2312" w:eastAsia="仿宋_GB2312" w:cs="仿宋_GB2312"/>
          <w:b w:val="0"/>
          <w:color w:val="auto"/>
          <w:kern w:val="2"/>
          <w:sz w:val="32"/>
          <w:szCs w:val="32"/>
          <w:lang w:val="en-US" w:eastAsia="zh-CN" w:bidi="ar-SA"/>
        </w:rPr>
        <w:t>、</w:t>
      </w:r>
      <w:r>
        <w:rPr>
          <w:rFonts w:hint="eastAsia" w:ascii="方正仿宋_GBK" w:hAnsi="方正仿宋_GBK" w:eastAsia="方正仿宋_GBK" w:cs="方正仿宋_GBK"/>
          <w:b w:val="0"/>
          <w:color w:val="auto"/>
          <w:kern w:val="2"/>
          <w:sz w:val="32"/>
          <w:szCs w:val="32"/>
          <w:lang w:val="en-US" w:eastAsia="zh-CN" w:bidi="ar-SA"/>
        </w:rPr>
        <w:t>“最美拥军人物”学习宣传活动</w:t>
      </w:r>
      <w:r>
        <w:rPr>
          <w:rFonts w:hint="eastAsia" w:ascii="仿宋_GB2312" w:hAnsi="仿宋_GB2312" w:eastAsia="仿宋_GB2312" w:cs="仿宋_GB2312"/>
          <w:b w:val="0"/>
          <w:color w:val="auto"/>
          <w:kern w:val="2"/>
          <w:sz w:val="32"/>
          <w:szCs w:val="32"/>
          <w:lang w:val="en-US" w:eastAsia="zh-CN" w:bidi="ar-SA"/>
        </w:rPr>
        <w:t>，官网官微、各级媒体聚焦退役军人就业创业、好人好事等开展宣传报道。刘启平</w:t>
      </w:r>
      <w:r>
        <w:rPr>
          <w:rFonts w:hint="eastAsia" w:ascii="方正仿宋_GBK" w:hAnsi="方正仿宋_GBK" w:eastAsia="方正仿宋_GBK" w:cs="方正仿宋_GBK"/>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谢红军分别获评</w:t>
      </w:r>
      <w:r>
        <w:rPr>
          <w:rFonts w:hint="eastAsia" w:ascii="Times New Roman" w:hAnsi="Times New Roman" w:eastAsia="仿宋_GB2312" w:cs="Times New Roman"/>
          <w:color w:val="auto"/>
          <w:kern w:val="2"/>
          <w:sz w:val="32"/>
          <w:szCs w:val="32"/>
          <w:highlight w:val="none"/>
          <w:lang w:val="en-US" w:eastAsia="zh-CN" w:bidi="ar-SA"/>
        </w:rPr>
        <w:t>2023</w:t>
      </w:r>
      <w:r>
        <w:rPr>
          <w:rFonts w:hint="eastAsia" w:ascii="仿宋_GB2312" w:hAnsi="仿宋_GB2312" w:eastAsia="仿宋_GB2312" w:cs="仿宋_GB2312"/>
          <w:b w:val="0"/>
          <w:color w:val="auto"/>
          <w:kern w:val="2"/>
          <w:sz w:val="32"/>
          <w:szCs w:val="32"/>
          <w:lang w:val="en-US" w:eastAsia="zh-CN" w:bidi="ar-SA"/>
        </w:rPr>
        <w:t>年度湖南省“最美退役军人”</w:t>
      </w:r>
      <w:r>
        <w:rPr>
          <w:rFonts w:hint="eastAsia" w:ascii="仿宋_GB2312" w:hAnsi="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最美拥军人物”。举行清明祭英烈活动，数百名烈士家属赴广西祭扫安全平稳有序。传承红色基因、赓续红色血脉，开展烈士纪念日向烈士敬献花篮仪式</w:t>
      </w:r>
      <w:r>
        <w:rPr>
          <w:rFonts w:hint="eastAsia" w:ascii="仿宋_GB2312" w:hAnsi="仿宋_GB2312" w:cs="仿宋_GB2312"/>
          <w:b w:val="0"/>
          <w:color w:val="auto"/>
          <w:kern w:val="2"/>
          <w:sz w:val="32"/>
          <w:szCs w:val="32"/>
          <w:lang w:val="en-US" w:eastAsia="zh-CN" w:bidi="ar-SA"/>
        </w:rPr>
        <w:t>。</w:t>
      </w:r>
    </w:p>
    <w:p w14:paraId="078A303D">
      <w:pPr>
        <w:keepNext w:val="0"/>
        <w:keepLines w:val="0"/>
        <w:pageBreakBefore w:val="0"/>
        <w:widowControl w:val="0"/>
        <w:kinsoku/>
        <w:wordWrap/>
        <w:overflowPunct/>
        <w:topLinePunct w:val="0"/>
        <w:autoSpaceDE/>
        <w:autoSpaceDN/>
        <w:bidi w:val="0"/>
        <w:adjustRightInd/>
        <w:snapToGrid/>
        <w:spacing w:line="579" w:lineRule="exact"/>
        <w:ind w:leftChars="0" w:firstLine="640" w:firstLineChars="200"/>
        <w:jc w:val="left"/>
        <w:textAlignment w:val="auto"/>
        <w:rPr>
          <w:rFonts w:hint="eastAsia" w:ascii="Times New Roman" w:hAnsi="Times New Roman" w:eastAsia="仿宋_GB2312" w:cs="Times New Roman"/>
          <w:b w:val="0"/>
          <w:color w:val="auto"/>
          <w:kern w:val="0"/>
          <w:sz w:val="32"/>
          <w:szCs w:val="32"/>
          <w:lang w:val="en-US" w:eastAsia="zh-CN" w:bidi="ar"/>
        </w:rPr>
      </w:pPr>
      <w:r>
        <w:rPr>
          <w:rFonts w:hint="eastAsia" w:ascii="楷体_GB2312" w:hAnsi="楷体_GB2312" w:eastAsia="楷体_GB2312" w:cs="楷体_GB2312"/>
          <w:b w:val="0"/>
          <w:bCs w:val="0"/>
          <w:color w:val="auto"/>
          <w:kern w:val="2"/>
          <w:sz w:val="32"/>
          <w:szCs w:val="32"/>
          <w:highlight w:val="none"/>
          <w:lang w:val="en-US" w:eastAsia="zh-CN" w:bidi="ar-SA"/>
        </w:rPr>
        <w:t>（四）优化服务保障，民生福祉进一步提升。</w:t>
      </w:r>
      <w:r>
        <w:rPr>
          <w:rFonts w:hint="eastAsia" w:ascii="仿宋_GB2312" w:hAnsi="仿宋_GB2312" w:eastAsia="仿宋_GB2312" w:cs="仿宋_GB2312"/>
          <w:b w:val="0"/>
          <w:color w:val="auto"/>
          <w:kern w:val="2"/>
          <w:sz w:val="32"/>
          <w:szCs w:val="32"/>
          <w:lang w:val="en-US" w:eastAsia="zh-CN" w:bidi="ar-SA"/>
        </w:rPr>
        <w:t>丰富优待证优待目录，使用场景延伸到交通出行、文化旅游等多个领域，优待证的含金量不断提升。</w:t>
      </w:r>
      <w:r>
        <w:rPr>
          <w:rFonts w:hint="default" w:ascii="Times New Roman" w:hAnsi="Times New Roman" w:eastAsia="仿宋_GB2312" w:cs="Times New Roman"/>
          <w:b w:val="0"/>
          <w:color w:val="auto"/>
          <w:kern w:val="0"/>
          <w:sz w:val="32"/>
          <w:szCs w:val="32"/>
          <w:lang w:val="en-US" w:eastAsia="zh-CN" w:bidi="ar"/>
        </w:rPr>
        <w:t>春节、八一期间走访慰问驻永部队、退役军人和其他优抚对象</w:t>
      </w:r>
      <w:r>
        <w:rPr>
          <w:rFonts w:hint="eastAsia" w:ascii="Times New Roman" w:hAnsi="Times New Roman" w:cs="Times New Roman"/>
          <w:b w:val="0"/>
          <w:color w:val="auto"/>
          <w:kern w:val="0"/>
          <w:sz w:val="32"/>
          <w:szCs w:val="32"/>
          <w:lang w:val="en-US" w:eastAsia="zh-CN" w:bidi="ar"/>
        </w:rPr>
        <w:t>，</w:t>
      </w:r>
      <w:r>
        <w:rPr>
          <w:rFonts w:hint="default" w:ascii="Times New Roman" w:hAnsi="Times New Roman" w:eastAsia="仿宋_GB2312" w:cs="Times New Roman"/>
          <w:b w:val="0"/>
          <w:color w:val="auto"/>
          <w:kern w:val="0"/>
          <w:sz w:val="32"/>
          <w:szCs w:val="32"/>
          <w:lang w:val="en-US" w:eastAsia="zh-CN" w:bidi="ar"/>
        </w:rPr>
        <w:t>帮扶解决各类困难</w:t>
      </w:r>
      <w:r>
        <w:rPr>
          <w:rFonts w:hint="eastAsia" w:ascii="Times New Roman" w:hAnsi="Times New Roman" w:eastAsia="仿宋_GB2312" w:cs="Times New Roman"/>
          <w:b w:val="0"/>
          <w:color w:val="auto"/>
          <w:kern w:val="0"/>
          <w:sz w:val="32"/>
          <w:szCs w:val="32"/>
          <w:lang w:val="en-US" w:eastAsia="zh-CN" w:bidi="ar"/>
        </w:rPr>
        <w:t>。开展重点优抚对象短期疗养和医疗巡诊活动，惠及千余名优抚对象。</w:t>
      </w:r>
      <w:r>
        <w:rPr>
          <w:rFonts w:hint="eastAsia" w:ascii="Times New Roman" w:hAnsi="仿宋_GB2312" w:eastAsia="仿宋_GB2312" w:cs="Times New Roman"/>
          <w:color w:val="auto"/>
          <w:sz w:val="32"/>
          <w:szCs w:val="32"/>
          <w:lang w:val="en-US" w:eastAsia="zh-CN"/>
        </w:rPr>
        <w:t>全</w:t>
      </w:r>
      <w:r>
        <w:rPr>
          <w:rFonts w:hint="eastAsia" w:ascii="仿宋_GB2312" w:hAnsi="仿宋_GB2312" w:eastAsia="仿宋_GB2312" w:cs="仿宋_GB2312"/>
          <w:color w:val="auto"/>
          <w:sz w:val="32"/>
          <w:szCs w:val="32"/>
          <w:lang w:val="en-US" w:eastAsia="zh-CN"/>
        </w:rPr>
        <w:t>面落实军休干部“两个待遇”，</w:t>
      </w:r>
      <w:r>
        <w:rPr>
          <w:rFonts w:hint="eastAsia" w:ascii="仿宋_GB2312" w:hAnsi="仿宋_GB2312" w:eastAsia="仿宋_GB2312" w:cs="仿宋_GB2312"/>
          <w:b w:val="0"/>
          <w:color w:val="auto"/>
          <w:kern w:val="0"/>
          <w:sz w:val="32"/>
          <w:szCs w:val="32"/>
          <w:lang w:val="en-US" w:eastAsia="zh-CN" w:bidi="ar"/>
        </w:rPr>
        <w:t>完成第一批逐月领取退役金退役军人档案审核</w:t>
      </w:r>
      <w:r>
        <w:rPr>
          <w:rFonts w:hint="eastAsia" w:ascii="Times New Roman" w:hAnsi="Times New Roman" w:eastAsia="仿宋_GB2312" w:cs="Times New Roman"/>
          <w:b w:val="0"/>
          <w:color w:val="auto"/>
          <w:kern w:val="0"/>
          <w:sz w:val="32"/>
          <w:szCs w:val="32"/>
          <w:lang w:val="en-US" w:eastAsia="zh-CN" w:bidi="ar"/>
        </w:rPr>
        <w:t>。</w:t>
      </w:r>
    </w:p>
    <w:p w14:paraId="38614EC2">
      <w:pPr>
        <w:pStyle w:val="4"/>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Arial Narrow" w:hAnsi="Arial Narrow" w:eastAsia="黑体" w:cs="Times New Roman"/>
          <w:b w:val="0"/>
          <w:bCs w:val="0"/>
          <w:kern w:val="2"/>
          <w:sz w:val="32"/>
          <w:szCs w:val="32"/>
          <w:shd w:val="clear" w:color="auto" w:fill="FFFFFF"/>
          <w:lang w:val="en-US" w:eastAsia="zh-CN" w:bidi="ar-SA"/>
        </w:rPr>
      </w:pPr>
      <w:r>
        <w:rPr>
          <w:rFonts w:hint="eastAsia" w:ascii="Arial Narrow" w:hAnsi="Arial Narrow" w:eastAsia="黑体" w:cs="Times New Roman"/>
          <w:b w:val="0"/>
          <w:bCs w:val="0"/>
          <w:kern w:val="2"/>
          <w:sz w:val="32"/>
          <w:szCs w:val="32"/>
          <w:shd w:val="clear" w:color="auto" w:fill="FFFFFF"/>
          <w:lang w:val="en-US" w:eastAsia="zh-CN" w:bidi="ar-SA"/>
        </w:rPr>
        <w:t>七、存在的主要问题及分析原因</w:t>
      </w:r>
    </w:p>
    <w:p w14:paraId="242DE05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2023年年中预算调整较多，主要原因是年中增加中央、省转移支付的退役军人事务专项资金和增加社会保障和就业支出导致的</w:t>
      </w:r>
      <w:r>
        <w:rPr>
          <w:rFonts w:hint="default" w:ascii="仿宋_GB2312" w:hAnsi="宋体" w:eastAsia="仿宋_GB2312" w:cs="Times New Roman"/>
          <w:color w:val="000000"/>
          <w:sz w:val="32"/>
          <w:szCs w:val="32"/>
          <w:lang w:val="en-US" w:eastAsia="zh-CN"/>
        </w:rPr>
        <w:t>。</w:t>
      </w:r>
    </w:p>
    <w:p w14:paraId="219FEBD7">
      <w:pPr>
        <w:keepNext w:val="0"/>
        <w:keepLines w:val="0"/>
        <w:pageBreakBefore w:val="0"/>
        <w:widowControl w:val="0"/>
        <w:numPr>
          <w:ilvl w:val="0"/>
          <w:numId w:val="0"/>
        </w:numPr>
        <w:kinsoku/>
        <w:wordWrap/>
        <w:overflowPunct/>
        <w:topLinePunct w:val="0"/>
        <w:autoSpaceDE/>
        <w:autoSpaceDN/>
        <w:bidi w:val="0"/>
        <w:spacing w:line="580" w:lineRule="exact"/>
        <w:ind w:leftChars="200" w:firstLine="320" w:firstLineChars="100"/>
        <w:textAlignment w:val="auto"/>
        <w:rPr>
          <w:rFonts w:hint="eastAsia" w:ascii="Arial Narrow" w:hAnsi="Arial Narrow" w:eastAsia="黑体" w:cs="Times New Roman"/>
          <w:b w:val="0"/>
          <w:bCs w:val="0"/>
          <w:kern w:val="2"/>
          <w:sz w:val="32"/>
          <w:szCs w:val="32"/>
          <w:shd w:val="clear" w:color="auto" w:fill="FFFFFF"/>
          <w:lang w:val="en-US" w:eastAsia="zh-CN" w:bidi="ar-SA"/>
        </w:rPr>
      </w:pPr>
      <w:r>
        <w:rPr>
          <w:rFonts w:hint="eastAsia" w:ascii="Arial Narrow" w:hAnsi="Arial Narrow" w:eastAsia="黑体" w:cs="Times New Roman"/>
          <w:b w:val="0"/>
          <w:bCs w:val="0"/>
          <w:kern w:val="2"/>
          <w:sz w:val="32"/>
          <w:szCs w:val="32"/>
          <w:shd w:val="clear" w:color="auto" w:fill="FFFFFF"/>
          <w:lang w:val="en-US" w:eastAsia="zh-CN" w:bidi="ar-SA"/>
        </w:rPr>
        <w:t>八、下一步改进措施</w:t>
      </w:r>
    </w:p>
    <w:p w14:paraId="2E7B94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b/>
          <w:bCs/>
          <w:color w:val="000000"/>
          <w:sz w:val="32"/>
          <w:szCs w:val="32"/>
          <w:lang w:val="en-US" w:eastAsia="zh-CN"/>
        </w:rPr>
      </w:pPr>
      <w:r>
        <w:rPr>
          <w:rFonts w:hint="eastAsia" w:ascii="仿宋_GB2312" w:hAnsi="宋体" w:eastAsia="仿宋_GB2312" w:cs="Times New Roman"/>
          <w:color w:val="000000"/>
          <w:sz w:val="32"/>
          <w:szCs w:val="32"/>
          <w:lang w:val="en-US" w:eastAsia="zh-CN"/>
        </w:rPr>
        <w:t>在后</w:t>
      </w:r>
      <w:r>
        <w:rPr>
          <w:rFonts w:hint="default" w:ascii="仿宋_GB2312" w:hAnsi="宋体" w:eastAsia="仿宋_GB2312" w:cs="Times New Roman"/>
          <w:color w:val="000000"/>
          <w:sz w:val="32"/>
          <w:szCs w:val="32"/>
          <w:lang w:val="en-US" w:eastAsia="zh-CN"/>
        </w:rPr>
        <w:t>续</w:t>
      </w:r>
      <w:r>
        <w:rPr>
          <w:rFonts w:hint="eastAsia" w:ascii="仿宋_GB2312" w:hAnsi="宋体" w:eastAsia="仿宋_GB2312" w:cs="Times New Roman"/>
          <w:color w:val="000000"/>
          <w:sz w:val="32"/>
          <w:szCs w:val="32"/>
          <w:lang w:val="en-US" w:eastAsia="zh-CN"/>
        </w:rPr>
        <w:t>年度</w:t>
      </w:r>
      <w:r>
        <w:rPr>
          <w:rFonts w:hint="default" w:ascii="仿宋_GB2312" w:hAnsi="宋体" w:eastAsia="仿宋_GB2312" w:cs="Times New Roman"/>
          <w:color w:val="000000"/>
          <w:sz w:val="32"/>
          <w:szCs w:val="32"/>
          <w:lang w:val="en-US" w:eastAsia="zh-CN"/>
        </w:rPr>
        <w:t>编制预算</w:t>
      </w:r>
      <w:r>
        <w:rPr>
          <w:rFonts w:hint="eastAsia" w:ascii="仿宋_GB2312" w:hAnsi="宋体" w:eastAsia="仿宋_GB2312" w:cs="Times New Roman"/>
          <w:color w:val="000000"/>
          <w:sz w:val="32"/>
          <w:szCs w:val="32"/>
          <w:lang w:val="en-US" w:eastAsia="zh-CN"/>
        </w:rPr>
        <w:t>时</w:t>
      </w:r>
      <w:r>
        <w:rPr>
          <w:rFonts w:hint="default" w:ascii="仿宋_GB2312" w:hAnsi="宋体" w:eastAsia="仿宋_GB2312" w:cs="Times New Roman"/>
          <w:color w:val="000000"/>
          <w:sz w:val="32"/>
          <w:szCs w:val="32"/>
          <w:lang w:val="en-US" w:eastAsia="zh-CN"/>
        </w:rPr>
        <w:t>，我</w:t>
      </w:r>
      <w:r>
        <w:rPr>
          <w:rFonts w:hint="eastAsia" w:ascii="仿宋_GB2312" w:hAnsi="宋体" w:eastAsia="仿宋_GB2312" w:cs="Times New Roman"/>
          <w:color w:val="000000"/>
          <w:sz w:val="32"/>
          <w:szCs w:val="32"/>
          <w:lang w:val="en-US" w:eastAsia="zh-CN"/>
        </w:rPr>
        <w:t>局</w:t>
      </w:r>
      <w:r>
        <w:rPr>
          <w:rFonts w:hint="default" w:ascii="仿宋_GB2312" w:hAnsi="宋体" w:eastAsia="仿宋_GB2312" w:cs="Times New Roman"/>
          <w:color w:val="000000"/>
          <w:sz w:val="32"/>
          <w:szCs w:val="32"/>
          <w:lang w:val="en-US" w:eastAsia="zh-CN"/>
        </w:rPr>
        <w:t>将与财政</w:t>
      </w:r>
      <w:r>
        <w:rPr>
          <w:rFonts w:hint="eastAsia" w:ascii="仿宋_GB2312" w:hAnsi="宋体" w:eastAsia="仿宋_GB2312" w:cs="Times New Roman"/>
          <w:color w:val="000000"/>
          <w:sz w:val="32"/>
          <w:szCs w:val="32"/>
          <w:lang w:val="en-US" w:eastAsia="zh-CN"/>
        </w:rPr>
        <w:t>部门做好沟通</w:t>
      </w:r>
      <w:r>
        <w:rPr>
          <w:rFonts w:hint="default" w:ascii="仿宋_GB2312" w:hAnsi="宋体" w:eastAsia="仿宋_GB2312" w:cs="Times New Roman"/>
          <w:color w:val="000000"/>
          <w:sz w:val="32"/>
          <w:szCs w:val="32"/>
          <w:lang w:val="en-US" w:eastAsia="zh-CN"/>
        </w:rPr>
        <w:t>对接，尽量将年中可确定</w:t>
      </w:r>
      <w:r>
        <w:rPr>
          <w:rFonts w:hint="eastAsia" w:ascii="仿宋_GB2312" w:hAnsi="宋体" w:eastAsia="仿宋_GB2312" w:cs="Times New Roman"/>
          <w:color w:val="000000"/>
          <w:sz w:val="32"/>
          <w:szCs w:val="32"/>
          <w:lang w:val="en-US" w:eastAsia="zh-CN"/>
        </w:rPr>
        <w:t>的</w:t>
      </w:r>
      <w:r>
        <w:rPr>
          <w:rFonts w:hint="default" w:ascii="仿宋_GB2312" w:hAnsi="宋体" w:eastAsia="仿宋_GB2312" w:cs="Times New Roman"/>
          <w:color w:val="000000"/>
          <w:sz w:val="32"/>
          <w:szCs w:val="32"/>
          <w:lang w:val="en-US" w:eastAsia="zh-CN"/>
        </w:rPr>
        <w:t>部分编入</w:t>
      </w:r>
      <w:r>
        <w:rPr>
          <w:rFonts w:hint="eastAsia" w:ascii="仿宋_GB2312" w:hAnsi="宋体" w:eastAsia="仿宋_GB2312" w:cs="Times New Roman"/>
          <w:color w:val="000000"/>
          <w:sz w:val="32"/>
          <w:szCs w:val="32"/>
          <w:lang w:val="en-US" w:eastAsia="zh-CN"/>
        </w:rPr>
        <w:t>年初</w:t>
      </w:r>
      <w:r>
        <w:rPr>
          <w:rFonts w:hint="default" w:ascii="仿宋_GB2312" w:hAnsi="宋体" w:eastAsia="仿宋_GB2312" w:cs="Times New Roman"/>
          <w:color w:val="000000"/>
          <w:sz w:val="32"/>
          <w:szCs w:val="32"/>
          <w:lang w:val="en-US" w:eastAsia="zh-CN"/>
        </w:rPr>
        <w:t>预算，减少年中</w:t>
      </w:r>
      <w:r>
        <w:rPr>
          <w:rFonts w:hint="eastAsia" w:ascii="仿宋_GB2312" w:hAnsi="宋体" w:eastAsia="仿宋_GB2312" w:cs="Times New Roman"/>
          <w:color w:val="000000"/>
          <w:sz w:val="32"/>
          <w:szCs w:val="32"/>
          <w:lang w:val="en-US" w:eastAsia="zh-CN"/>
        </w:rPr>
        <w:t>调整</w:t>
      </w:r>
      <w:r>
        <w:rPr>
          <w:rFonts w:hint="default" w:ascii="仿宋_GB2312" w:hAnsi="宋体" w:eastAsia="仿宋_GB2312" w:cs="Times New Roman"/>
          <w:color w:val="000000"/>
          <w:sz w:val="32"/>
          <w:szCs w:val="32"/>
          <w:lang w:val="en-US" w:eastAsia="zh-CN"/>
        </w:rPr>
        <w:t>，做到预算编制更加科学。</w:t>
      </w:r>
      <w:r>
        <w:rPr>
          <w:rFonts w:hint="eastAsia" w:ascii="仿宋_GB2312" w:hAnsi="宋体" w:eastAsia="仿宋_GB2312" w:cs="Times New Roman"/>
          <w:color w:val="000000"/>
          <w:sz w:val="32"/>
          <w:szCs w:val="32"/>
          <w:lang w:val="en-US" w:eastAsia="zh-CN"/>
        </w:rPr>
        <w:t>同时</w:t>
      </w:r>
      <w:r>
        <w:rPr>
          <w:rFonts w:hint="default" w:ascii="仿宋_GB2312" w:hAnsi="宋体" w:eastAsia="仿宋_GB2312" w:cs="Times New Roman"/>
          <w:color w:val="000000"/>
          <w:sz w:val="32"/>
          <w:szCs w:val="32"/>
          <w:lang w:val="en-US" w:eastAsia="zh-CN"/>
        </w:rPr>
        <w:t>严格按照专项资金使用办法的规定和规范的审批程序办理专项经费的支付，确保了专款专用，确保</w:t>
      </w:r>
      <w:r>
        <w:rPr>
          <w:rFonts w:hint="default" w:ascii="仿宋_GB2312" w:hAnsi="宋体" w:eastAsia="仿宋_GB2312" w:cs="Times New Roman"/>
          <w:b w:val="0"/>
          <w:bCs w:val="0"/>
          <w:color w:val="000000"/>
          <w:sz w:val="32"/>
          <w:szCs w:val="32"/>
          <w:lang w:val="en-US" w:eastAsia="zh-CN"/>
        </w:rPr>
        <w:t>了资金的使用效益，保证了项目的顺利实施。</w:t>
      </w:r>
    </w:p>
    <w:p w14:paraId="7125FA11">
      <w:pPr>
        <w:keepNext w:val="0"/>
        <w:keepLines w:val="0"/>
        <w:pageBreakBefore w:val="0"/>
        <w:widowControl w:val="0"/>
        <w:numPr>
          <w:ilvl w:val="0"/>
          <w:numId w:val="0"/>
        </w:numPr>
        <w:kinsoku/>
        <w:wordWrap/>
        <w:overflowPunct/>
        <w:topLinePunct w:val="0"/>
        <w:autoSpaceDE/>
        <w:autoSpaceDN/>
        <w:bidi w:val="0"/>
        <w:spacing w:line="580" w:lineRule="exact"/>
        <w:ind w:leftChars="200" w:firstLine="320" w:firstLineChars="100"/>
        <w:textAlignment w:val="auto"/>
        <w:rPr>
          <w:rFonts w:hint="eastAsia" w:ascii="Arial Narrow" w:hAnsi="Arial Narrow" w:eastAsia="黑体" w:cs="Times New Roman"/>
          <w:b w:val="0"/>
          <w:bCs w:val="0"/>
          <w:kern w:val="2"/>
          <w:sz w:val="32"/>
          <w:szCs w:val="32"/>
          <w:shd w:val="clear" w:color="auto" w:fill="FFFFFF"/>
          <w:lang w:val="en-US" w:eastAsia="zh-CN" w:bidi="ar-SA"/>
        </w:rPr>
      </w:pPr>
      <w:r>
        <w:rPr>
          <w:rFonts w:hint="eastAsia" w:ascii="Arial Narrow" w:hAnsi="Arial Narrow" w:eastAsia="黑体" w:cs="Times New Roman"/>
          <w:b w:val="0"/>
          <w:bCs w:val="0"/>
          <w:kern w:val="2"/>
          <w:sz w:val="32"/>
          <w:szCs w:val="32"/>
          <w:shd w:val="clear" w:color="auto" w:fill="FFFFFF"/>
          <w:lang w:val="en-US" w:eastAsia="zh-CN" w:bidi="ar-SA"/>
        </w:rPr>
        <w:t>九、绩效自评结果拟应用和公开情况</w:t>
      </w:r>
    </w:p>
    <w:p w14:paraId="7CACDF8B">
      <w:pPr>
        <w:keepNext w:val="0"/>
        <w:keepLines w:val="0"/>
        <w:pageBreakBefore w:val="0"/>
        <w:widowControl w:val="0"/>
        <w:kinsoku/>
        <w:wordWrap/>
        <w:overflowPunct/>
        <w:topLinePunct w:val="0"/>
        <w:autoSpaceDE/>
        <w:autoSpaceDN/>
        <w:bidi w:val="0"/>
        <w:adjustRightInd/>
        <w:snapToGrid/>
        <w:spacing w:line="579" w:lineRule="exact"/>
        <w:ind w:leftChars="0"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（一）绩效自评结果拟应用</w:t>
      </w:r>
    </w:p>
    <w:p w14:paraId="59AD938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将自评结果作为下年度预算编制及执行的重要参考。对评价优秀的项目加大力度，以期取得更好的效益；对评价合格项目继续予以支持；对评价不合格项目将减少资金或取消项目。</w:t>
      </w:r>
    </w:p>
    <w:p w14:paraId="6C5E0BAC">
      <w:pPr>
        <w:keepNext w:val="0"/>
        <w:keepLines w:val="0"/>
        <w:pageBreakBefore w:val="0"/>
        <w:widowControl w:val="0"/>
        <w:kinsoku/>
        <w:wordWrap/>
        <w:overflowPunct/>
        <w:topLinePunct w:val="0"/>
        <w:autoSpaceDE/>
        <w:autoSpaceDN/>
        <w:bidi w:val="0"/>
        <w:adjustRightInd/>
        <w:snapToGrid/>
        <w:spacing w:line="579" w:lineRule="exact"/>
        <w:ind w:leftChars="0"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（二）绩效自评结果公开情况</w:t>
      </w:r>
    </w:p>
    <w:p w14:paraId="19BC3DE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本</w:t>
      </w:r>
      <w:r>
        <w:rPr>
          <w:rFonts w:hint="default" w:ascii="仿宋_GB2312" w:hAnsi="宋体" w:eastAsia="仿宋_GB2312" w:cs="Times New Roman"/>
          <w:color w:val="000000"/>
          <w:sz w:val="32"/>
          <w:szCs w:val="32"/>
          <w:lang w:val="en-US" w:eastAsia="zh-CN"/>
        </w:rPr>
        <w:t>绩效自评报告</w:t>
      </w:r>
      <w:r>
        <w:rPr>
          <w:rFonts w:hint="eastAsia" w:ascii="仿宋_GB2312" w:hAnsi="宋体" w:eastAsia="仿宋_GB2312" w:cs="Times New Roman"/>
          <w:color w:val="000000"/>
          <w:sz w:val="32"/>
          <w:szCs w:val="32"/>
          <w:lang w:val="en-US" w:eastAsia="zh-CN"/>
        </w:rPr>
        <w:t>按要求</w:t>
      </w:r>
      <w:r>
        <w:rPr>
          <w:rFonts w:hint="default" w:ascii="仿宋_GB2312" w:hAnsi="宋体" w:eastAsia="仿宋_GB2312" w:cs="Times New Roman"/>
          <w:color w:val="000000"/>
          <w:sz w:val="32"/>
          <w:szCs w:val="32"/>
          <w:lang w:val="en-US" w:eastAsia="zh-CN"/>
        </w:rPr>
        <w:t>公开，接受监督。</w:t>
      </w:r>
    </w:p>
    <w:p w14:paraId="17B0DFE9">
      <w:pPr>
        <w:keepNext w:val="0"/>
        <w:keepLines w:val="0"/>
        <w:pageBreakBefore w:val="0"/>
        <w:widowControl w:val="0"/>
        <w:numPr>
          <w:ilvl w:val="0"/>
          <w:numId w:val="0"/>
        </w:numPr>
        <w:kinsoku/>
        <w:wordWrap/>
        <w:overflowPunct/>
        <w:topLinePunct w:val="0"/>
        <w:autoSpaceDE/>
        <w:autoSpaceDN/>
        <w:bidi w:val="0"/>
        <w:spacing w:line="580" w:lineRule="exact"/>
        <w:ind w:leftChars="200" w:firstLine="320" w:firstLineChars="100"/>
        <w:textAlignment w:val="auto"/>
        <w:rPr>
          <w:rFonts w:hint="eastAsia" w:ascii="Arial Narrow" w:hAnsi="Arial Narrow" w:eastAsia="黑体" w:cs="Times New Roman"/>
          <w:b w:val="0"/>
          <w:bCs w:val="0"/>
          <w:kern w:val="2"/>
          <w:sz w:val="32"/>
          <w:szCs w:val="32"/>
          <w:shd w:val="clear" w:color="auto" w:fill="FFFFFF"/>
          <w:lang w:val="en-US" w:eastAsia="zh-CN" w:bidi="ar-SA"/>
        </w:rPr>
      </w:pPr>
      <w:r>
        <w:rPr>
          <w:rFonts w:hint="eastAsia" w:ascii="Arial Narrow" w:hAnsi="Arial Narrow" w:eastAsia="黑体" w:cs="Times New Roman"/>
          <w:b w:val="0"/>
          <w:bCs w:val="0"/>
          <w:kern w:val="2"/>
          <w:sz w:val="32"/>
          <w:szCs w:val="32"/>
          <w:shd w:val="clear" w:color="auto" w:fill="FFFFFF"/>
          <w:lang w:val="en-US" w:eastAsia="zh-CN" w:bidi="ar-SA"/>
        </w:rPr>
        <w:t>十、其他需要说明的情况</w:t>
      </w:r>
    </w:p>
    <w:p w14:paraId="2235DDE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2023年我局</w:t>
      </w:r>
      <w:r>
        <w:rPr>
          <w:rFonts w:hint="default" w:ascii="仿宋_GB2312" w:hAnsi="宋体" w:eastAsia="仿宋_GB2312" w:cs="Times New Roman"/>
          <w:color w:val="000000"/>
          <w:sz w:val="32"/>
          <w:szCs w:val="32"/>
          <w:lang w:val="en-US" w:eastAsia="zh-CN"/>
        </w:rPr>
        <w:t>无</w:t>
      </w:r>
      <w:r>
        <w:rPr>
          <w:rFonts w:hint="eastAsia" w:ascii="仿宋_GB2312" w:hAnsi="宋体" w:eastAsia="仿宋_GB2312" w:cs="Times New Roman"/>
          <w:color w:val="000000"/>
          <w:sz w:val="32"/>
          <w:szCs w:val="32"/>
          <w:lang w:val="en-US" w:eastAsia="zh-CN"/>
        </w:rPr>
        <w:t>其他需要说明的</w:t>
      </w:r>
      <w:r>
        <w:rPr>
          <w:rFonts w:hint="default" w:ascii="仿宋_GB2312" w:hAnsi="宋体" w:eastAsia="仿宋_GB2312" w:cs="Times New Roman"/>
          <w:color w:val="000000"/>
          <w:sz w:val="32"/>
          <w:szCs w:val="32"/>
          <w:lang w:val="en-US" w:eastAsia="zh-CN"/>
        </w:rPr>
        <w:t>情况。</w:t>
      </w:r>
    </w:p>
    <w:p w14:paraId="0336C4B0">
      <w:pPr>
        <w:pStyle w:val="5"/>
        <w:rPr>
          <w:rFonts w:hint="eastAsia"/>
          <w:lang w:val="en-US" w:eastAsia="zh-CN"/>
        </w:rPr>
      </w:pPr>
    </w:p>
    <w:p w14:paraId="5ED750D9">
      <w:pPr>
        <w:keepNext w:val="0"/>
        <w:keepLines w:val="0"/>
        <w:pageBreakBefore w:val="0"/>
        <w:widowControl w:val="0"/>
        <w:kinsoku/>
        <w:wordWrap/>
        <w:overflowPunct/>
        <w:topLinePunct w:val="0"/>
        <w:autoSpaceDE/>
        <w:autoSpaceDN/>
        <w:bidi w:val="0"/>
        <w:spacing w:line="580" w:lineRule="exact"/>
        <w:ind w:firstLine="600"/>
        <w:textAlignment w:val="auto"/>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附件：1</w:t>
      </w:r>
      <w:r>
        <w:rPr>
          <w:rFonts w:hint="eastAsia" w:ascii="仿宋_GB2312" w:hAnsi="Calibri" w:eastAsia="仿宋_GB2312" w:cs="Times New Roman"/>
          <w:color w:val="000000"/>
          <w:sz w:val="32"/>
          <w:szCs w:val="32"/>
          <w:lang w:val="en-US" w:eastAsia="zh-CN"/>
        </w:rPr>
        <w:t>.</w:t>
      </w:r>
      <w:r>
        <w:rPr>
          <w:rFonts w:hint="eastAsia" w:ascii="仿宋_GB2312" w:hAnsi="Calibri" w:eastAsia="仿宋_GB2312" w:cs="Times New Roman"/>
          <w:color w:val="000000"/>
          <w:sz w:val="32"/>
          <w:szCs w:val="32"/>
          <w:lang w:eastAsia="zh-CN"/>
        </w:rPr>
        <w:t>2023年</w:t>
      </w:r>
      <w:r>
        <w:rPr>
          <w:rFonts w:hint="eastAsia" w:ascii="仿宋_GB2312" w:hAnsi="Calibri" w:eastAsia="仿宋_GB2312" w:cs="Times New Roman"/>
          <w:color w:val="000000"/>
          <w:sz w:val="32"/>
          <w:szCs w:val="32"/>
        </w:rPr>
        <w:t>度部门整体支出绩效评价基础数据表</w:t>
      </w:r>
    </w:p>
    <w:p w14:paraId="78AEEA81">
      <w:pPr>
        <w:keepNext w:val="0"/>
        <w:keepLines w:val="0"/>
        <w:pageBreakBefore w:val="0"/>
        <w:widowControl w:val="0"/>
        <w:kinsoku/>
        <w:wordWrap/>
        <w:overflowPunct/>
        <w:topLinePunct w:val="0"/>
        <w:autoSpaceDE/>
        <w:autoSpaceDN/>
        <w:bidi w:val="0"/>
        <w:spacing w:line="580" w:lineRule="exact"/>
        <w:ind w:firstLine="1600" w:firstLineChars="500"/>
        <w:textAlignment w:val="auto"/>
        <w:rPr>
          <w:rFonts w:hint="eastAsia" w:ascii="仿宋_GB2312" w:hAnsi="Calibri" w:eastAsia="仿宋_GB2312" w:cs="Times New Roman"/>
          <w:color w:val="000000"/>
          <w:sz w:val="32"/>
          <w:szCs w:val="32"/>
          <w:lang w:eastAsia="zh-CN"/>
        </w:rPr>
      </w:pPr>
      <w:r>
        <w:rPr>
          <w:rFonts w:hint="eastAsia" w:ascii="仿宋_GB2312" w:hAnsi="Calibri" w:eastAsia="仿宋_GB2312" w:cs="Times New Roman"/>
          <w:color w:val="000000"/>
          <w:sz w:val="32"/>
          <w:szCs w:val="32"/>
        </w:rPr>
        <w:t>2</w:t>
      </w:r>
      <w:r>
        <w:rPr>
          <w:rFonts w:hint="eastAsia" w:ascii="仿宋_GB2312" w:hAnsi="Calibri" w:eastAsia="仿宋_GB2312" w:cs="Times New Roman"/>
          <w:color w:val="000000"/>
          <w:sz w:val="32"/>
          <w:szCs w:val="32"/>
          <w:lang w:val="en-US" w:eastAsia="zh-CN"/>
        </w:rPr>
        <w:t>.</w:t>
      </w:r>
      <w:r>
        <w:rPr>
          <w:rFonts w:hint="eastAsia" w:ascii="仿宋_GB2312" w:hAnsi="Calibri" w:eastAsia="仿宋_GB2312" w:cs="Times New Roman"/>
          <w:color w:val="000000"/>
          <w:sz w:val="32"/>
          <w:szCs w:val="32"/>
          <w:lang w:eastAsia="zh-CN"/>
        </w:rPr>
        <w:t>2023年</w:t>
      </w:r>
      <w:r>
        <w:rPr>
          <w:rFonts w:hint="eastAsia" w:ascii="仿宋_GB2312" w:hAnsi="Calibri" w:eastAsia="仿宋_GB2312" w:cs="Times New Roman"/>
          <w:color w:val="000000"/>
          <w:sz w:val="32"/>
          <w:szCs w:val="32"/>
        </w:rPr>
        <w:t>度部门整体支出绩效自评</w:t>
      </w:r>
      <w:r>
        <w:rPr>
          <w:rFonts w:hint="eastAsia" w:ascii="仿宋_GB2312" w:hAnsi="Calibri" w:eastAsia="仿宋_GB2312" w:cs="Times New Roman"/>
          <w:color w:val="000000"/>
          <w:sz w:val="32"/>
          <w:szCs w:val="32"/>
          <w:lang w:eastAsia="zh-CN"/>
        </w:rPr>
        <w:t>表</w:t>
      </w:r>
    </w:p>
    <w:p w14:paraId="42A2C8E7">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54A04B61">
      <w:pPr>
        <w:pStyle w:val="16"/>
        <w:jc w:val="center"/>
        <w:rPr>
          <w:sz w:val="72"/>
          <w:szCs w:val="72"/>
        </w:rPr>
      </w:pPr>
    </w:p>
    <w:p w14:paraId="2CE31DE0">
      <w:pPr>
        <w:pStyle w:val="16"/>
        <w:jc w:val="center"/>
        <w:rPr>
          <w:sz w:val="72"/>
          <w:szCs w:val="72"/>
        </w:rPr>
      </w:pPr>
    </w:p>
    <w:p w14:paraId="2A5539C8">
      <w:pPr>
        <w:pStyle w:val="16"/>
        <w:jc w:val="center"/>
        <w:rPr>
          <w:sz w:val="72"/>
          <w:szCs w:val="72"/>
        </w:rPr>
      </w:pPr>
    </w:p>
    <w:p w14:paraId="11A41660">
      <w:pPr>
        <w:pStyle w:val="16"/>
        <w:jc w:val="center"/>
        <w:rPr>
          <w:sz w:val="72"/>
          <w:szCs w:val="72"/>
        </w:rPr>
      </w:pPr>
    </w:p>
    <w:p w14:paraId="20E89E08">
      <w:pPr>
        <w:pStyle w:val="16"/>
        <w:jc w:val="center"/>
        <w:rPr>
          <w:sz w:val="72"/>
          <w:szCs w:val="72"/>
        </w:rPr>
      </w:pPr>
    </w:p>
    <w:p w14:paraId="7967B368">
      <w:pPr>
        <w:pStyle w:val="16"/>
        <w:jc w:val="center"/>
        <w:rPr>
          <w:sz w:val="72"/>
          <w:szCs w:val="72"/>
        </w:rPr>
      </w:pPr>
    </w:p>
    <w:p w14:paraId="50C07528">
      <w:pPr>
        <w:pStyle w:val="16"/>
        <w:jc w:val="center"/>
        <w:rPr>
          <w:sz w:val="72"/>
          <w:szCs w:val="72"/>
        </w:rPr>
      </w:pPr>
    </w:p>
    <w:p w14:paraId="0BFCA76E">
      <w:pPr>
        <w:pStyle w:val="16"/>
        <w:jc w:val="center"/>
        <w:rPr>
          <w:sz w:val="72"/>
          <w:szCs w:val="72"/>
        </w:rPr>
      </w:pPr>
    </w:p>
    <w:p w14:paraId="5F8CE9A9">
      <w:pPr>
        <w:pStyle w:val="16"/>
        <w:jc w:val="center"/>
        <w:rPr>
          <w:sz w:val="72"/>
          <w:szCs w:val="72"/>
        </w:rPr>
      </w:pPr>
    </w:p>
    <w:p w14:paraId="03118E15">
      <w:pPr>
        <w:pStyle w:val="16"/>
        <w:jc w:val="center"/>
        <w:rPr>
          <w:sz w:val="72"/>
          <w:szCs w:val="72"/>
        </w:rPr>
      </w:pPr>
    </w:p>
    <w:tbl>
      <w:tblPr>
        <w:tblStyle w:val="12"/>
        <w:tblW w:w="9923" w:type="dxa"/>
        <w:tblInd w:w="0" w:type="dxa"/>
        <w:shd w:val="clear" w:color="auto" w:fill="auto"/>
        <w:tblLayout w:type="fixed"/>
        <w:tblCellMar>
          <w:top w:w="0" w:type="dxa"/>
          <w:left w:w="0" w:type="dxa"/>
          <w:bottom w:w="0" w:type="dxa"/>
          <w:right w:w="0" w:type="dxa"/>
        </w:tblCellMar>
      </w:tblPr>
      <w:tblGrid>
        <w:gridCol w:w="1734"/>
        <w:gridCol w:w="866"/>
        <w:gridCol w:w="458"/>
        <w:gridCol w:w="457"/>
        <w:gridCol w:w="458"/>
        <w:gridCol w:w="457"/>
        <w:gridCol w:w="459"/>
        <w:gridCol w:w="457"/>
        <w:gridCol w:w="458"/>
        <w:gridCol w:w="458"/>
        <w:gridCol w:w="458"/>
        <w:gridCol w:w="457"/>
        <w:gridCol w:w="458"/>
        <w:gridCol w:w="457"/>
        <w:gridCol w:w="458"/>
        <w:gridCol w:w="457"/>
        <w:gridCol w:w="458"/>
        <w:gridCol w:w="458"/>
      </w:tblGrid>
      <w:tr w14:paraId="1E6450BE">
        <w:tblPrEx>
          <w:shd w:val="clear" w:color="auto" w:fill="auto"/>
          <w:tblCellMar>
            <w:top w:w="0" w:type="dxa"/>
            <w:left w:w="0" w:type="dxa"/>
            <w:bottom w:w="0" w:type="dxa"/>
            <w:right w:w="0" w:type="dxa"/>
          </w:tblCellMar>
        </w:tblPrEx>
        <w:trPr>
          <w:trHeight w:val="445" w:hRule="atLeast"/>
        </w:trPr>
        <w:tc>
          <w:tcPr>
            <w:tcW w:w="1734" w:type="dxa"/>
            <w:tcBorders>
              <w:top w:val="nil"/>
              <w:left w:val="nil"/>
              <w:bottom w:val="nil"/>
              <w:right w:val="nil"/>
            </w:tcBorders>
            <w:shd w:val="clear" w:color="auto" w:fill="auto"/>
            <w:noWrap/>
            <w:tcMar>
              <w:top w:w="15" w:type="dxa"/>
              <w:left w:w="15" w:type="dxa"/>
              <w:right w:w="15" w:type="dxa"/>
            </w:tcMar>
            <w:vAlign w:val="center"/>
          </w:tcPr>
          <w:p w14:paraId="07EC44E1">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32"/>
                <w:szCs w:val="32"/>
                <w:u w:val="none"/>
                <w:lang w:val="en-US" w:eastAsia="zh-CN" w:bidi="ar"/>
              </w:rPr>
              <w:t>附件2</w:t>
            </w:r>
          </w:p>
        </w:tc>
        <w:tc>
          <w:tcPr>
            <w:tcW w:w="866" w:type="dxa"/>
            <w:tcBorders>
              <w:top w:val="nil"/>
              <w:left w:val="nil"/>
              <w:bottom w:val="nil"/>
              <w:right w:val="nil"/>
            </w:tcBorders>
            <w:shd w:val="clear" w:color="auto" w:fill="auto"/>
            <w:noWrap/>
            <w:tcMar>
              <w:top w:w="15" w:type="dxa"/>
              <w:left w:w="15" w:type="dxa"/>
              <w:right w:w="15" w:type="dxa"/>
            </w:tcMar>
            <w:vAlign w:val="center"/>
          </w:tcPr>
          <w:p w14:paraId="6922C9AF">
            <w:pPr>
              <w:rPr>
                <w:rFonts w:hint="eastAsia" w:ascii="宋体" w:hAnsi="宋体" w:eastAsia="宋体" w:cs="宋体"/>
                <w:i w:val="0"/>
                <w:color w:val="000000"/>
                <w:sz w:val="22"/>
                <w:szCs w:val="22"/>
                <w:u w:val="none"/>
              </w:rPr>
            </w:pPr>
          </w:p>
        </w:tc>
        <w:tc>
          <w:tcPr>
            <w:tcW w:w="458" w:type="dxa"/>
            <w:tcBorders>
              <w:top w:val="nil"/>
              <w:left w:val="nil"/>
              <w:bottom w:val="nil"/>
              <w:right w:val="nil"/>
            </w:tcBorders>
            <w:shd w:val="clear" w:color="auto" w:fill="auto"/>
            <w:noWrap/>
            <w:tcMar>
              <w:top w:w="15" w:type="dxa"/>
              <w:left w:w="15" w:type="dxa"/>
              <w:right w:w="15" w:type="dxa"/>
            </w:tcMar>
            <w:vAlign w:val="center"/>
          </w:tcPr>
          <w:p w14:paraId="5FC37D89">
            <w:pPr>
              <w:rPr>
                <w:rFonts w:hint="eastAsia" w:ascii="宋体" w:hAnsi="宋体" w:eastAsia="宋体" w:cs="宋体"/>
                <w:i w:val="0"/>
                <w:color w:val="000000"/>
                <w:sz w:val="22"/>
                <w:szCs w:val="22"/>
                <w:u w:val="none"/>
              </w:rPr>
            </w:pPr>
          </w:p>
        </w:tc>
        <w:tc>
          <w:tcPr>
            <w:tcW w:w="457" w:type="dxa"/>
            <w:tcBorders>
              <w:top w:val="nil"/>
              <w:left w:val="nil"/>
              <w:bottom w:val="nil"/>
              <w:right w:val="nil"/>
            </w:tcBorders>
            <w:shd w:val="clear" w:color="auto" w:fill="auto"/>
            <w:noWrap/>
            <w:tcMar>
              <w:top w:w="15" w:type="dxa"/>
              <w:left w:w="15" w:type="dxa"/>
              <w:right w:w="15" w:type="dxa"/>
            </w:tcMar>
            <w:vAlign w:val="center"/>
          </w:tcPr>
          <w:p w14:paraId="3487C933">
            <w:pPr>
              <w:rPr>
                <w:rFonts w:hint="eastAsia" w:ascii="宋体" w:hAnsi="宋体" w:eastAsia="宋体" w:cs="宋体"/>
                <w:i w:val="0"/>
                <w:color w:val="000000"/>
                <w:sz w:val="22"/>
                <w:szCs w:val="22"/>
                <w:u w:val="none"/>
              </w:rPr>
            </w:pPr>
          </w:p>
        </w:tc>
        <w:tc>
          <w:tcPr>
            <w:tcW w:w="458" w:type="dxa"/>
            <w:tcBorders>
              <w:top w:val="nil"/>
              <w:left w:val="nil"/>
              <w:bottom w:val="nil"/>
              <w:right w:val="nil"/>
            </w:tcBorders>
            <w:shd w:val="clear" w:color="auto" w:fill="auto"/>
            <w:noWrap/>
            <w:tcMar>
              <w:top w:w="15" w:type="dxa"/>
              <w:left w:w="15" w:type="dxa"/>
              <w:right w:w="15" w:type="dxa"/>
            </w:tcMar>
            <w:vAlign w:val="center"/>
          </w:tcPr>
          <w:p w14:paraId="2C5BDD47">
            <w:pPr>
              <w:rPr>
                <w:rFonts w:hint="eastAsia" w:ascii="宋体" w:hAnsi="宋体" w:eastAsia="宋体" w:cs="宋体"/>
                <w:i w:val="0"/>
                <w:color w:val="000000"/>
                <w:sz w:val="22"/>
                <w:szCs w:val="22"/>
                <w:u w:val="none"/>
              </w:rPr>
            </w:pPr>
          </w:p>
        </w:tc>
        <w:tc>
          <w:tcPr>
            <w:tcW w:w="457" w:type="dxa"/>
            <w:tcBorders>
              <w:top w:val="nil"/>
              <w:left w:val="nil"/>
              <w:bottom w:val="nil"/>
              <w:right w:val="nil"/>
            </w:tcBorders>
            <w:shd w:val="clear" w:color="auto" w:fill="auto"/>
            <w:noWrap/>
            <w:tcMar>
              <w:top w:w="15" w:type="dxa"/>
              <w:left w:w="15" w:type="dxa"/>
              <w:right w:w="15" w:type="dxa"/>
            </w:tcMar>
            <w:vAlign w:val="center"/>
          </w:tcPr>
          <w:p w14:paraId="284B86F3">
            <w:pPr>
              <w:rPr>
                <w:rFonts w:hint="eastAsia" w:ascii="宋体" w:hAnsi="宋体" w:eastAsia="宋体" w:cs="宋体"/>
                <w:i w:val="0"/>
                <w:color w:val="000000"/>
                <w:sz w:val="22"/>
                <w:szCs w:val="22"/>
                <w:u w:val="none"/>
              </w:rPr>
            </w:pPr>
          </w:p>
        </w:tc>
        <w:tc>
          <w:tcPr>
            <w:tcW w:w="459" w:type="dxa"/>
            <w:tcBorders>
              <w:top w:val="nil"/>
              <w:left w:val="nil"/>
              <w:bottom w:val="nil"/>
              <w:right w:val="nil"/>
            </w:tcBorders>
            <w:shd w:val="clear" w:color="auto" w:fill="auto"/>
            <w:noWrap/>
            <w:tcMar>
              <w:top w:w="15" w:type="dxa"/>
              <w:left w:w="15" w:type="dxa"/>
              <w:right w:w="15" w:type="dxa"/>
            </w:tcMar>
            <w:vAlign w:val="center"/>
          </w:tcPr>
          <w:p w14:paraId="301A6638">
            <w:pPr>
              <w:rPr>
                <w:rFonts w:hint="eastAsia" w:ascii="宋体" w:hAnsi="宋体" w:eastAsia="宋体" w:cs="宋体"/>
                <w:i w:val="0"/>
                <w:color w:val="000000"/>
                <w:sz w:val="22"/>
                <w:szCs w:val="22"/>
                <w:u w:val="none"/>
              </w:rPr>
            </w:pPr>
          </w:p>
        </w:tc>
        <w:tc>
          <w:tcPr>
            <w:tcW w:w="457" w:type="dxa"/>
            <w:tcBorders>
              <w:top w:val="nil"/>
              <w:left w:val="nil"/>
              <w:bottom w:val="nil"/>
              <w:right w:val="nil"/>
            </w:tcBorders>
            <w:shd w:val="clear" w:color="auto" w:fill="auto"/>
            <w:noWrap/>
            <w:tcMar>
              <w:top w:w="15" w:type="dxa"/>
              <w:left w:w="15" w:type="dxa"/>
              <w:right w:w="15" w:type="dxa"/>
            </w:tcMar>
            <w:vAlign w:val="center"/>
          </w:tcPr>
          <w:p w14:paraId="36DF456D">
            <w:pPr>
              <w:rPr>
                <w:rFonts w:hint="eastAsia" w:ascii="宋体" w:hAnsi="宋体" w:eastAsia="宋体" w:cs="宋体"/>
                <w:i w:val="0"/>
                <w:color w:val="000000"/>
                <w:sz w:val="22"/>
                <w:szCs w:val="22"/>
                <w:u w:val="none"/>
              </w:rPr>
            </w:pPr>
          </w:p>
        </w:tc>
        <w:tc>
          <w:tcPr>
            <w:tcW w:w="458" w:type="dxa"/>
            <w:tcBorders>
              <w:top w:val="nil"/>
              <w:left w:val="nil"/>
              <w:bottom w:val="nil"/>
              <w:right w:val="nil"/>
            </w:tcBorders>
            <w:shd w:val="clear" w:color="auto" w:fill="auto"/>
            <w:noWrap/>
            <w:tcMar>
              <w:top w:w="15" w:type="dxa"/>
              <w:left w:w="15" w:type="dxa"/>
              <w:right w:w="15" w:type="dxa"/>
            </w:tcMar>
            <w:vAlign w:val="center"/>
          </w:tcPr>
          <w:p w14:paraId="588917CE">
            <w:pPr>
              <w:rPr>
                <w:rFonts w:hint="eastAsia" w:ascii="宋体" w:hAnsi="宋体" w:eastAsia="宋体" w:cs="宋体"/>
                <w:i w:val="0"/>
                <w:color w:val="000000"/>
                <w:sz w:val="22"/>
                <w:szCs w:val="22"/>
                <w:u w:val="none"/>
              </w:rPr>
            </w:pPr>
          </w:p>
        </w:tc>
        <w:tc>
          <w:tcPr>
            <w:tcW w:w="458" w:type="dxa"/>
            <w:tcBorders>
              <w:top w:val="nil"/>
              <w:left w:val="nil"/>
              <w:bottom w:val="nil"/>
              <w:right w:val="nil"/>
            </w:tcBorders>
            <w:shd w:val="clear" w:color="auto" w:fill="auto"/>
            <w:noWrap/>
            <w:tcMar>
              <w:top w:w="15" w:type="dxa"/>
              <w:left w:w="15" w:type="dxa"/>
              <w:right w:w="15" w:type="dxa"/>
            </w:tcMar>
            <w:vAlign w:val="center"/>
          </w:tcPr>
          <w:p w14:paraId="4A17D684">
            <w:pPr>
              <w:rPr>
                <w:rFonts w:hint="eastAsia" w:ascii="宋体" w:hAnsi="宋体" w:eastAsia="宋体" w:cs="宋体"/>
                <w:i w:val="0"/>
                <w:color w:val="000000"/>
                <w:sz w:val="22"/>
                <w:szCs w:val="22"/>
                <w:u w:val="none"/>
              </w:rPr>
            </w:pPr>
          </w:p>
        </w:tc>
        <w:tc>
          <w:tcPr>
            <w:tcW w:w="458" w:type="dxa"/>
            <w:tcBorders>
              <w:top w:val="nil"/>
              <w:left w:val="nil"/>
              <w:bottom w:val="nil"/>
              <w:right w:val="nil"/>
            </w:tcBorders>
            <w:shd w:val="clear" w:color="auto" w:fill="auto"/>
            <w:noWrap/>
            <w:tcMar>
              <w:top w:w="15" w:type="dxa"/>
              <w:left w:w="15" w:type="dxa"/>
              <w:right w:w="15" w:type="dxa"/>
            </w:tcMar>
            <w:vAlign w:val="center"/>
          </w:tcPr>
          <w:p w14:paraId="7326AFB1">
            <w:pPr>
              <w:rPr>
                <w:rFonts w:hint="eastAsia" w:ascii="宋体" w:hAnsi="宋体" w:eastAsia="宋体" w:cs="宋体"/>
                <w:i w:val="0"/>
                <w:color w:val="000000"/>
                <w:sz w:val="22"/>
                <w:szCs w:val="22"/>
                <w:u w:val="none"/>
              </w:rPr>
            </w:pPr>
          </w:p>
        </w:tc>
        <w:tc>
          <w:tcPr>
            <w:tcW w:w="457" w:type="dxa"/>
            <w:tcBorders>
              <w:top w:val="nil"/>
              <w:left w:val="nil"/>
              <w:bottom w:val="nil"/>
              <w:right w:val="nil"/>
            </w:tcBorders>
            <w:shd w:val="clear" w:color="auto" w:fill="auto"/>
            <w:noWrap/>
            <w:tcMar>
              <w:top w:w="15" w:type="dxa"/>
              <w:left w:w="15" w:type="dxa"/>
              <w:right w:w="15" w:type="dxa"/>
            </w:tcMar>
            <w:vAlign w:val="center"/>
          </w:tcPr>
          <w:p w14:paraId="50AD4459">
            <w:pPr>
              <w:rPr>
                <w:rFonts w:hint="eastAsia" w:ascii="宋体" w:hAnsi="宋体" w:eastAsia="宋体" w:cs="宋体"/>
                <w:i w:val="0"/>
                <w:color w:val="000000"/>
                <w:sz w:val="22"/>
                <w:szCs w:val="22"/>
                <w:u w:val="none"/>
              </w:rPr>
            </w:pPr>
          </w:p>
        </w:tc>
        <w:tc>
          <w:tcPr>
            <w:tcW w:w="458" w:type="dxa"/>
            <w:tcBorders>
              <w:top w:val="nil"/>
              <w:left w:val="nil"/>
              <w:bottom w:val="nil"/>
              <w:right w:val="nil"/>
            </w:tcBorders>
            <w:shd w:val="clear" w:color="auto" w:fill="auto"/>
            <w:noWrap/>
            <w:tcMar>
              <w:top w:w="15" w:type="dxa"/>
              <w:left w:w="15" w:type="dxa"/>
              <w:right w:w="15" w:type="dxa"/>
            </w:tcMar>
            <w:vAlign w:val="center"/>
          </w:tcPr>
          <w:p w14:paraId="043427D3">
            <w:pPr>
              <w:rPr>
                <w:rFonts w:hint="eastAsia" w:ascii="宋体" w:hAnsi="宋体" w:eastAsia="宋体" w:cs="宋体"/>
                <w:i w:val="0"/>
                <w:color w:val="000000"/>
                <w:sz w:val="22"/>
                <w:szCs w:val="22"/>
                <w:u w:val="none"/>
              </w:rPr>
            </w:pPr>
          </w:p>
        </w:tc>
        <w:tc>
          <w:tcPr>
            <w:tcW w:w="457" w:type="dxa"/>
            <w:tcBorders>
              <w:top w:val="nil"/>
              <w:left w:val="nil"/>
              <w:bottom w:val="nil"/>
              <w:right w:val="nil"/>
            </w:tcBorders>
            <w:shd w:val="clear" w:color="auto" w:fill="auto"/>
            <w:noWrap/>
            <w:tcMar>
              <w:top w:w="15" w:type="dxa"/>
              <w:left w:w="15" w:type="dxa"/>
              <w:right w:w="15" w:type="dxa"/>
            </w:tcMar>
            <w:vAlign w:val="center"/>
          </w:tcPr>
          <w:p w14:paraId="3978A796">
            <w:pPr>
              <w:rPr>
                <w:rFonts w:hint="eastAsia" w:ascii="宋体" w:hAnsi="宋体" w:eastAsia="宋体" w:cs="宋体"/>
                <w:i w:val="0"/>
                <w:color w:val="000000"/>
                <w:sz w:val="22"/>
                <w:szCs w:val="22"/>
                <w:u w:val="none"/>
              </w:rPr>
            </w:pPr>
          </w:p>
        </w:tc>
        <w:tc>
          <w:tcPr>
            <w:tcW w:w="458" w:type="dxa"/>
            <w:tcBorders>
              <w:top w:val="nil"/>
              <w:left w:val="nil"/>
              <w:bottom w:val="nil"/>
              <w:right w:val="nil"/>
            </w:tcBorders>
            <w:shd w:val="clear" w:color="auto" w:fill="auto"/>
            <w:noWrap/>
            <w:tcMar>
              <w:top w:w="15" w:type="dxa"/>
              <w:left w:w="15" w:type="dxa"/>
              <w:right w:w="15" w:type="dxa"/>
            </w:tcMar>
            <w:vAlign w:val="center"/>
          </w:tcPr>
          <w:p w14:paraId="6757D692">
            <w:pPr>
              <w:rPr>
                <w:rFonts w:hint="eastAsia" w:ascii="宋体" w:hAnsi="宋体" w:eastAsia="宋体" w:cs="宋体"/>
                <w:i w:val="0"/>
                <w:color w:val="000000"/>
                <w:sz w:val="22"/>
                <w:szCs w:val="22"/>
                <w:u w:val="none"/>
              </w:rPr>
            </w:pPr>
          </w:p>
        </w:tc>
        <w:tc>
          <w:tcPr>
            <w:tcW w:w="457" w:type="dxa"/>
            <w:tcBorders>
              <w:top w:val="nil"/>
              <w:left w:val="nil"/>
              <w:bottom w:val="nil"/>
              <w:right w:val="nil"/>
            </w:tcBorders>
            <w:shd w:val="clear" w:color="auto" w:fill="auto"/>
            <w:noWrap/>
            <w:tcMar>
              <w:top w:w="15" w:type="dxa"/>
              <w:left w:w="15" w:type="dxa"/>
              <w:right w:w="15" w:type="dxa"/>
            </w:tcMar>
            <w:vAlign w:val="center"/>
          </w:tcPr>
          <w:p w14:paraId="732C4A24">
            <w:pPr>
              <w:rPr>
                <w:rFonts w:hint="eastAsia" w:ascii="宋体" w:hAnsi="宋体" w:eastAsia="宋体" w:cs="宋体"/>
                <w:i w:val="0"/>
                <w:color w:val="000000"/>
                <w:sz w:val="22"/>
                <w:szCs w:val="22"/>
                <w:u w:val="none"/>
              </w:rPr>
            </w:pPr>
          </w:p>
        </w:tc>
        <w:tc>
          <w:tcPr>
            <w:tcW w:w="458" w:type="dxa"/>
            <w:tcBorders>
              <w:top w:val="nil"/>
              <w:left w:val="nil"/>
              <w:bottom w:val="nil"/>
              <w:right w:val="nil"/>
            </w:tcBorders>
            <w:shd w:val="clear" w:color="auto" w:fill="auto"/>
            <w:noWrap/>
            <w:tcMar>
              <w:top w:w="15" w:type="dxa"/>
              <w:left w:w="15" w:type="dxa"/>
              <w:right w:w="15" w:type="dxa"/>
            </w:tcMar>
            <w:vAlign w:val="center"/>
          </w:tcPr>
          <w:p w14:paraId="7715703A">
            <w:pPr>
              <w:rPr>
                <w:rFonts w:hint="eastAsia" w:ascii="宋体" w:hAnsi="宋体" w:eastAsia="宋体" w:cs="宋体"/>
                <w:i w:val="0"/>
                <w:color w:val="000000"/>
                <w:sz w:val="22"/>
                <w:szCs w:val="22"/>
                <w:u w:val="none"/>
              </w:rPr>
            </w:pPr>
          </w:p>
        </w:tc>
        <w:tc>
          <w:tcPr>
            <w:tcW w:w="458" w:type="dxa"/>
            <w:tcBorders>
              <w:top w:val="nil"/>
              <w:left w:val="nil"/>
              <w:bottom w:val="nil"/>
              <w:right w:val="nil"/>
            </w:tcBorders>
            <w:shd w:val="clear" w:color="auto" w:fill="auto"/>
            <w:noWrap/>
            <w:tcMar>
              <w:top w:w="15" w:type="dxa"/>
              <w:left w:w="15" w:type="dxa"/>
              <w:right w:w="15" w:type="dxa"/>
            </w:tcMar>
            <w:vAlign w:val="center"/>
          </w:tcPr>
          <w:p w14:paraId="2C62FE59">
            <w:pPr>
              <w:rPr>
                <w:rFonts w:hint="eastAsia" w:ascii="宋体" w:hAnsi="宋体" w:eastAsia="宋体" w:cs="宋体"/>
                <w:i w:val="0"/>
                <w:color w:val="000000"/>
                <w:sz w:val="22"/>
                <w:szCs w:val="22"/>
                <w:u w:val="none"/>
              </w:rPr>
            </w:pPr>
          </w:p>
        </w:tc>
      </w:tr>
      <w:tr w14:paraId="7FBFF639">
        <w:tblPrEx>
          <w:shd w:val="clear" w:color="auto" w:fill="auto"/>
          <w:tblCellMar>
            <w:top w:w="0" w:type="dxa"/>
            <w:left w:w="0" w:type="dxa"/>
            <w:bottom w:w="0" w:type="dxa"/>
            <w:right w:w="0" w:type="dxa"/>
          </w:tblCellMar>
        </w:tblPrEx>
        <w:trPr>
          <w:trHeight w:val="445" w:hRule="atLeast"/>
        </w:trPr>
        <w:tc>
          <w:tcPr>
            <w:tcW w:w="9923" w:type="dxa"/>
            <w:gridSpan w:val="18"/>
            <w:tcBorders>
              <w:top w:val="nil"/>
              <w:left w:val="nil"/>
              <w:bottom w:val="nil"/>
              <w:right w:val="nil"/>
            </w:tcBorders>
            <w:shd w:val="clear" w:color="auto" w:fill="auto"/>
            <w:noWrap/>
            <w:tcMar>
              <w:top w:w="15" w:type="dxa"/>
              <w:left w:w="15" w:type="dxa"/>
              <w:right w:w="15" w:type="dxa"/>
            </w:tcMar>
            <w:vAlign w:val="center"/>
          </w:tcPr>
          <w:p w14:paraId="4788D389">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2023年度部门整体支出绩效评价基础数据表</w:t>
            </w:r>
          </w:p>
        </w:tc>
      </w:tr>
      <w:tr w14:paraId="362F7B87">
        <w:tblPrEx>
          <w:shd w:val="clear" w:color="auto" w:fill="auto"/>
          <w:tblCellMar>
            <w:top w:w="0" w:type="dxa"/>
            <w:left w:w="0" w:type="dxa"/>
            <w:bottom w:w="0" w:type="dxa"/>
            <w:right w:w="0" w:type="dxa"/>
          </w:tblCellMar>
        </w:tblPrEx>
        <w:trPr>
          <w:trHeight w:val="302" w:hRule="atLeast"/>
        </w:trPr>
        <w:tc>
          <w:tcPr>
            <w:tcW w:w="26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7E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财政供养人员情况</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45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编制数</w:t>
            </w: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BF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2023年实际在职人数</w:t>
            </w: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47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控制率</w:t>
            </w:r>
          </w:p>
        </w:tc>
      </w:tr>
      <w:tr w14:paraId="31DDD1DB">
        <w:tblPrEx>
          <w:shd w:val="clear" w:color="auto" w:fill="auto"/>
          <w:tblCellMar>
            <w:top w:w="0" w:type="dxa"/>
            <w:left w:w="0" w:type="dxa"/>
            <w:bottom w:w="0" w:type="dxa"/>
            <w:right w:w="0" w:type="dxa"/>
          </w:tblCellMar>
        </w:tblPrEx>
        <w:trPr>
          <w:trHeight w:val="327" w:hRule="atLeast"/>
        </w:trPr>
        <w:tc>
          <w:tcPr>
            <w:tcW w:w="2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F1B7">
            <w:pPr>
              <w:jc w:val="center"/>
              <w:rPr>
                <w:rFonts w:hint="eastAsia" w:ascii="宋体" w:hAnsi="宋体" w:eastAsia="宋体" w:cs="宋体"/>
                <w:b/>
                <w:i w:val="0"/>
                <w:color w:val="000000"/>
                <w:sz w:val="22"/>
                <w:szCs w:val="22"/>
                <w:u w:val="none"/>
              </w:rPr>
            </w:pP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3C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24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08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14:paraId="2E4B57C3">
        <w:tblPrEx>
          <w:shd w:val="clear" w:color="auto" w:fill="auto"/>
          <w:tblCellMar>
            <w:top w:w="0" w:type="dxa"/>
            <w:left w:w="0" w:type="dxa"/>
            <w:bottom w:w="0" w:type="dxa"/>
            <w:right w:w="0" w:type="dxa"/>
          </w:tblCellMar>
        </w:tblPrEx>
        <w:trPr>
          <w:trHeight w:val="460"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2D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经费控制情况(万元)</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89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2022年决算数</w:t>
            </w: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176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2023年预算数</w:t>
            </w: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ED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2023年决算数</w:t>
            </w:r>
          </w:p>
        </w:tc>
      </w:tr>
      <w:tr w14:paraId="1628D4D8">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57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三公经费</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E6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0.59</w:t>
            </w: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84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C6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r>
      <w:tr w14:paraId="45FFA853">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05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1、公务用车购置和维护经费</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11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7A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CF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34221909">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FB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其中：公车购置</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85C9">
            <w:pPr>
              <w:jc w:val="center"/>
              <w:rPr>
                <w:rFonts w:hint="eastAsia" w:ascii="宋体" w:hAnsi="宋体" w:eastAsia="宋体" w:cs="宋体"/>
                <w:i w:val="0"/>
                <w:color w:val="000000"/>
                <w:sz w:val="22"/>
                <w:szCs w:val="22"/>
                <w:u w:val="none"/>
              </w:rPr>
            </w:pP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84AD">
            <w:pPr>
              <w:jc w:val="center"/>
              <w:rPr>
                <w:rFonts w:hint="eastAsia" w:ascii="宋体" w:hAnsi="宋体" w:eastAsia="宋体" w:cs="宋体"/>
                <w:i w:val="0"/>
                <w:color w:val="000000"/>
                <w:sz w:val="22"/>
                <w:szCs w:val="22"/>
                <w:u w:val="none"/>
              </w:rPr>
            </w:pP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DD15">
            <w:pPr>
              <w:jc w:val="center"/>
              <w:rPr>
                <w:rFonts w:hint="eastAsia" w:ascii="宋体" w:hAnsi="宋体" w:eastAsia="宋体" w:cs="宋体"/>
                <w:i w:val="0"/>
                <w:color w:val="000000"/>
                <w:sz w:val="22"/>
                <w:szCs w:val="22"/>
                <w:u w:val="none"/>
              </w:rPr>
            </w:pPr>
          </w:p>
        </w:tc>
      </w:tr>
      <w:tr w14:paraId="68BE171B">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9A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公车运行维护</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FFFF">
            <w:pPr>
              <w:jc w:val="center"/>
              <w:rPr>
                <w:rFonts w:hint="eastAsia" w:ascii="宋体" w:hAnsi="宋体" w:eastAsia="宋体" w:cs="宋体"/>
                <w:i w:val="0"/>
                <w:color w:val="000000"/>
                <w:sz w:val="22"/>
                <w:szCs w:val="22"/>
                <w:u w:val="none"/>
              </w:rPr>
            </w:pP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FEF8">
            <w:pPr>
              <w:jc w:val="center"/>
              <w:rPr>
                <w:rFonts w:hint="eastAsia" w:ascii="宋体" w:hAnsi="宋体" w:eastAsia="宋体" w:cs="宋体"/>
                <w:i w:val="0"/>
                <w:color w:val="000000"/>
                <w:sz w:val="22"/>
                <w:szCs w:val="22"/>
                <w:u w:val="none"/>
              </w:rPr>
            </w:pP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C0A7">
            <w:pPr>
              <w:jc w:val="center"/>
              <w:rPr>
                <w:rFonts w:hint="eastAsia" w:ascii="宋体" w:hAnsi="宋体" w:eastAsia="宋体" w:cs="宋体"/>
                <w:i w:val="0"/>
                <w:color w:val="000000"/>
                <w:sz w:val="22"/>
                <w:szCs w:val="22"/>
                <w:u w:val="none"/>
              </w:rPr>
            </w:pPr>
          </w:p>
        </w:tc>
      </w:tr>
      <w:tr w14:paraId="3260D1D0">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40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2、出国经费</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E499">
            <w:pPr>
              <w:jc w:val="center"/>
              <w:rPr>
                <w:rFonts w:hint="eastAsia" w:ascii="宋体" w:hAnsi="宋体" w:eastAsia="宋体" w:cs="宋体"/>
                <w:i w:val="0"/>
                <w:color w:val="000000"/>
                <w:sz w:val="22"/>
                <w:szCs w:val="22"/>
                <w:u w:val="none"/>
              </w:rPr>
            </w:pP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628E">
            <w:pPr>
              <w:jc w:val="center"/>
              <w:rPr>
                <w:rFonts w:hint="eastAsia" w:ascii="宋体" w:hAnsi="宋体" w:eastAsia="宋体" w:cs="宋体"/>
                <w:i w:val="0"/>
                <w:color w:val="000000"/>
                <w:sz w:val="22"/>
                <w:szCs w:val="22"/>
                <w:u w:val="none"/>
              </w:rPr>
            </w:pP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598D">
            <w:pPr>
              <w:jc w:val="center"/>
              <w:rPr>
                <w:rFonts w:hint="eastAsia" w:ascii="宋体" w:hAnsi="宋体" w:eastAsia="宋体" w:cs="宋体"/>
                <w:i w:val="0"/>
                <w:color w:val="000000"/>
                <w:sz w:val="22"/>
                <w:szCs w:val="22"/>
                <w:u w:val="none"/>
              </w:rPr>
            </w:pPr>
          </w:p>
        </w:tc>
      </w:tr>
      <w:tr w14:paraId="33EFD37C">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E4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3、公务接待</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28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0.59</w:t>
            </w: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AC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D0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r>
      <w:tr w14:paraId="165CD39E">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7B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DF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609.99</w:t>
            </w: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BA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08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723.09</w:t>
            </w:r>
          </w:p>
        </w:tc>
      </w:tr>
      <w:tr w14:paraId="1031E0B4">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A4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1、业务工作经费</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E8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609.99</w:t>
            </w: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0C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CA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723.09</w:t>
            </w:r>
          </w:p>
        </w:tc>
      </w:tr>
      <w:tr w14:paraId="165030CD">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2E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2、运行维护经费</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B8ED">
            <w:pPr>
              <w:jc w:val="center"/>
              <w:rPr>
                <w:rFonts w:hint="eastAsia" w:ascii="宋体" w:hAnsi="宋体" w:eastAsia="宋体" w:cs="宋体"/>
                <w:i w:val="0"/>
                <w:color w:val="000000"/>
                <w:sz w:val="22"/>
                <w:szCs w:val="22"/>
                <w:u w:val="none"/>
              </w:rPr>
            </w:pP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6165">
            <w:pPr>
              <w:jc w:val="center"/>
              <w:rPr>
                <w:rFonts w:hint="eastAsia" w:ascii="宋体" w:hAnsi="宋体" w:eastAsia="宋体" w:cs="宋体"/>
                <w:i w:val="0"/>
                <w:color w:val="000000"/>
                <w:sz w:val="22"/>
                <w:szCs w:val="22"/>
                <w:u w:val="none"/>
              </w:rPr>
            </w:pP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6A14">
            <w:pPr>
              <w:jc w:val="center"/>
              <w:rPr>
                <w:rFonts w:hint="eastAsia" w:ascii="宋体" w:hAnsi="宋体" w:eastAsia="宋体" w:cs="宋体"/>
                <w:i w:val="0"/>
                <w:color w:val="000000"/>
                <w:sz w:val="22"/>
                <w:szCs w:val="22"/>
                <w:u w:val="none"/>
              </w:rPr>
            </w:pPr>
          </w:p>
        </w:tc>
      </w:tr>
      <w:tr w14:paraId="2DC5C0B8">
        <w:tblPrEx>
          <w:shd w:val="clear" w:color="auto" w:fill="auto"/>
          <w:tblCellMar>
            <w:top w:w="0" w:type="dxa"/>
            <w:left w:w="0" w:type="dxa"/>
            <w:bottom w:w="0" w:type="dxa"/>
            <w:right w:w="0" w:type="dxa"/>
          </w:tblCellMar>
        </w:tblPrEx>
        <w:trPr>
          <w:trHeight w:val="533"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A7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3、本级专项资金（一个专项一行）</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23ADF">
            <w:pPr>
              <w:jc w:val="center"/>
              <w:rPr>
                <w:rFonts w:hint="eastAsia" w:ascii="宋体" w:hAnsi="宋体" w:eastAsia="宋体" w:cs="宋体"/>
                <w:i w:val="0"/>
                <w:color w:val="000000"/>
                <w:sz w:val="22"/>
                <w:szCs w:val="22"/>
                <w:u w:val="none"/>
              </w:rPr>
            </w:pP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5B28">
            <w:pPr>
              <w:jc w:val="center"/>
              <w:rPr>
                <w:rFonts w:hint="eastAsia" w:ascii="宋体" w:hAnsi="宋体" w:eastAsia="宋体" w:cs="宋体"/>
                <w:i w:val="0"/>
                <w:color w:val="000000"/>
                <w:sz w:val="22"/>
                <w:szCs w:val="22"/>
                <w:u w:val="none"/>
              </w:rPr>
            </w:pP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DB510">
            <w:pPr>
              <w:jc w:val="center"/>
              <w:rPr>
                <w:rFonts w:hint="eastAsia" w:ascii="宋体" w:hAnsi="宋体" w:eastAsia="宋体" w:cs="宋体"/>
                <w:i w:val="0"/>
                <w:color w:val="000000"/>
                <w:sz w:val="22"/>
                <w:szCs w:val="22"/>
                <w:u w:val="none"/>
              </w:rPr>
            </w:pPr>
          </w:p>
        </w:tc>
      </w:tr>
      <w:tr w14:paraId="443C1A82">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CE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FC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45.52</w:t>
            </w: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40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76.1</w:t>
            </w: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0A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70.56</w:t>
            </w:r>
          </w:p>
        </w:tc>
      </w:tr>
      <w:tr w14:paraId="39942597">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A7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其中：办公经费</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8D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682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FA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0.32</w:t>
            </w:r>
          </w:p>
        </w:tc>
      </w:tr>
      <w:tr w14:paraId="69BCACE8">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08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水费、电费、差旅费</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BA7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7.61</w:t>
            </w: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6A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AC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8.35</w:t>
            </w:r>
          </w:p>
        </w:tc>
      </w:tr>
      <w:tr w14:paraId="39F19473">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91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会议费、培训费</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BC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45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9B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0.34</w:t>
            </w:r>
          </w:p>
        </w:tc>
      </w:tr>
      <w:tr w14:paraId="3D05F838">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7F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政府采购金额</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AF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9CD1">
            <w:pPr>
              <w:jc w:val="center"/>
              <w:rPr>
                <w:rFonts w:hint="eastAsia" w:ascii="宋体" w:hAnsi="宋体" w:eastAsia="宋体" w:cs="宋体"/>
                <w:i w:val="0"/>
                <w:color w:val="000000"/>
                <w:sz w:val="22"/>
                <w:szCs w:val="22"/>
                <w:u w:val="none"/>
              </w:rPr>
            </w:pP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E990">
            <w:pPr>
              <w:jc w:val="center"/>
              <w:rPr>
                <w:rFonts w:hint="eastAsia" w:ascii="宋体" w:hAnsi="宋体" w:eastAsia="宋体" w:cs="宋体"/>
                <w:i w:val="0"/>
                <w:color w:val="000000"/>
                <w:sz w:val="22"/>
                <w:szCs w:val="22"/>
                <w:u w:val="none"/>
              </w:rPr>
            </w:pPr>
          </w:p>
        </w:tc>
      </w:tr>
      <w:tr w14:paraId="65069BD3">
        <w:tblPrEx>
          <w:shd w:val="clear" w:color="auto" w:fill="auto"/>
          <w:tblCellMar>
            <w:top w:w="0" w:type="dxa"/>
            <w:left w:w="0" w:type="dxa"/>
            <w:bottom w:w="0" w:type="dxa"/>
            <w:right w:w="0" w:type="dxa"/>
          </w:tblCellMar>
        </w:tblPrEx>
        <w:trPr>
          <w:trHeight w:val="427"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74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部门基本支出预算调整 </w:t>
            </w:r>
          </w:p>
        </w:tc>
        <w:tc>
          <w:tcPr>
            <w:tcW w:w="22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66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2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5C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4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34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E23654B">
        <w:tblPrEx>
          <w:shd w:val="clear" w:color="auto" w:fill="auto"/>
          <w:tblCellMar>
            <w:top w:w="0" w:type="dxa"/>
            <w:left w:w="0" w:type="dxa"/>
            <w:bottom w:w="0" w:type="dxa"/>
            <w:right w:w="0" w:type="dxa"/>
          </w:tblCellMar>
        </w:tblPrEx>
        <w:trPr>
          <w:trHeight w:val="669" w:hRule="atLeast"/>
        </w:trPr>
        <w:tc>
          <w:tcPr>
            <w:tcW w:w="26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636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楼堂馆所控制情况 </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（2023年完工项目）</w:t>
            </w:r>
          </w:p>
        </w:tc>
        <w:tc>
          <w:tcPr>
            <w:tcW w:w="1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A14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批复规模 </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0AE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实际规模</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w:t>
            </w:r>
          </w:p>
        </w:tc>
        <w:tc>
          <w:tcPr>
            <w:tcW w:w="13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89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规模控制率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BC5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预算投资</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（万元）</w:t>
            </w:r>
          </w:p>
        </w:tc>
        <w:tc>
          <w:tcPr>
            <w:tcW w:w="1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02F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实际投资</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（万元）</w:t>
            </w:r>
          </w:p>
        </w:tc>
        <w:tc>
          <w:tcPr>
            <w:tcW w:w="13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DD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投资概算控制率</w:t>
            </w:r>
          </w:p>
        </w:tc>
      </w:tr>
      <w:tr w14:paraId="69FC76F8">
        <w:tblPrEx>
          <w:shd w:val="clear" w:color="auto" w:fill="auto"/>
          <w:tblCellMar>
            <w:top w:w="0" w:type="dxa"/>
            <w:left w:w="0" w:type="dxa"/>
            <w:bottom w:w="0" w:type="dxa"/>
            <w:right w:w="0" w:type="dxa"/>
          </w:tblCellMar>
        </w:tblPrEx>
        <w:trPr>
          <w:trHeight w:val="410" w:hRule="atLeast"/>
        </w:trPr>
        <w:tc>
          <w:tcPr>
            <w:tcW w:w="2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3C623">
            <w:pPr>
              <w:jc w:val="center"/>
              <w:rPr>
                <w:rFonts w:hint="eastAsia" w:ascii="宋体" w:hAnsi="宋体" w:eastAsia="宋体" w:cs="宋体"/>
                <w:b/>
                <w:i w:val="0"/>
                <w:color w:val="000000"/>
                <w:sz w:val="22"/>
                <w:szCs w:val="22"/>
                <w:u w:val="none"/>
              </w:rPr>
            </w:pPr>
          </w:p>
        </w:tc>
        <w:tc>
          <w:tcPr>
            <w:tcW w:w="13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FB85">
            <w:pPr>
              <w:jc w:val="center"/>
              <w:rPr>
                <w:rFonts w:hint="eastAsia" w:ascii="宋体" w:hAnsi="宋体" w:eastAsia="宋体" w:cs="宋体"/>
                <w:i w:val="0"/>
                <w:color w:val="000000"/>
                <w:sz w:val="22"/>
                <w:szCs w:val="22"/>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0ECC">
            <w:pPr>
              <w:jc w:val="center"/>
              <w:rPr>
                <w:rFonts w:hint="eastAsia" w:ascii="宋体" w:hAnsi="宋体" w:eastAsia="宋体" w:cs="宋体"/>
                <w:i w:val="0"/>
                <w:color w:val="000000"/>
                <w:sz w:val="22"/>
                <w:szCs w:val="22"/>
                <w:u w:val="none"/>
              </w:rPr>
            </w:pPr>
          </w:p>
        </w:tc>
        <w:tc>
          <w:tcPr>
            <w:tcW w:w="13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F88A9">
            <w:pPr>
              <w:jc w:val="center"/>
              <w:rPr>
                <w:rFonts w:hint="eastAsia" w:ascii="宋体" w:hAnsi="宋体" w:eastAsia="宋体" w:cs="宋体"/>
                <w:i w:val="0"/>
                <w:color w:val="000000"/>
                <w:sz w:val="22"/>
                <w:szCs w:val="22"/>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13BE">
            <w:pPr>
              <w:jc w:val="center"/>
              <w:rPr>
                <w:rFonts w:hint="eastAsia" w:ascii="宋体" w:hAnsi="宋体" w:eastAsia="宋体" w:cs="宋体"/>
                <w:i w:val="0"/>
                <w:color w:val="000000"/>
                <w:sz w:val="22"/>
                <w:szCs w:val="22"/>
                <w:u w:val="none"/>
              </w:rPr>
            </w:pPr>
          </w:p>
        </w:tc>
        <w:tc>
          <w:tcPr>
            <w:tcW w:w="13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8589">
            <w:pPr>
              <w:jc w:val="center"/>
              <w:rPr>
                <w:rFonts w:hint="eastAsia" w:ascii="宋体" w:hAnsi="宋体" w:eastAsia="宋体" w:cs="宋体"/>
                <w:i w:val="0"/>
                <w:color w:val="000000"/>
                <w:sz w:val="22"/>
                <w:szCs w:val="22"/>
                <w:u w:val="none"/>
              </w:rPr>
            </w:pPr>
          </w:p>
        </w:tc>
        <w:tc>
          <w:tcPr>
            <w:tcW w:w="137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4837">
            <w:pPr>
              <w:jc w:val="center"/>
              <w:rPr>
                <w:rFonts w:hint="eastAsia" w:ascii="宋体" w:hAnsi="宋体" w:eastAsia="宋体" w:cs="宋体"/>
                <w:i w:val="0"/>
                <w:color w:val="000000"/>
                <w:sz w:val="22"/>
                <w:szCs w:val="22"/>
                <w:u w:val="none"/>
              </w:rPr>
            </w:pPr>
          </w:p>
        </w:tc>
      </w:tr>
      <w:tr w14:paraId="7C0466FF">
        <w:tblPrEx>
          <w:shd w:val="clear" w:color="auto" w:fill="auto"/>
          <w:tblCellMar>
            <w:top w:w="0" w:type="dxa"/>
            <w:left w:w="0" w:type="dxa"/>
            <w:bottom w:w="0" w:type="dxa"/>
            <w:right w:w="0" w:type="dxa"/>
          </w:tblCellMar>
        </w:tblPrEx>
        <w:trPr>
          <w:trHeight w:val="923" w:hRule="atLeast"/>
        </w:trPr>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2B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厉行节约保障措施</w:t>
            </w:r>
          </w:p>
        </w:tc>
        <w:tc>
          <w:tcPr>
            <w:tcW w:w="732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54A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市委市政府“过紧日子”的指示要求，严格预算管控，压缩行政性开支；进一步加强会议费、培训费、差旅费、公务接待费、公务用车运行维护费、因公出国（境）费等经费的管理。并在节约水电、降低车耗、节约使用办公用品，杜绝食堂浪费等方面加强管理，杜绝各种损失浪费，控制了行政成本。　　</w:t>
            </w:r>
          </w:p>
        </w:tc>
      </w:tr>
      <w:tr w14:paraId="3382000B">
        <w:tblPrEx>
          <w:shd w:val="clear" w:color="auto" w:fill="auto"/>
          <w:tblCellMar>
            <w:top w:w="0" w:type="dxa"/>
            <w:left w:w="0" w:type="dxa"/>
            <w:bottom w:w="0" w:type="dxa"/>
            <w:right w:w="0" w:type="dxa"/>
          </w:tblCellMar>
        </w:tblPrEx>
        <w:trPr>
          <w:trHeight w:val="352" w:hRule="atLeast"/>
        </w:trPr>
        <w:tc>
          <w:tcPr>
            <w:tcW w:w="9923" w:type="dxa"/>
            <w:gridSpan w:val="18"/>
            <w:tcBorders>
              <w:top w:val="nil"/>
              <w:left w:val="nil"/>
              <w:bottom w:val="nil"/>
              <w:right w:val="nil"/>
            </w:tcBorders>
            <w:shd w:val="clear" w:color="auto" w:fill="auto"/>
            <w:tcMar>
              <w:top w:w="15" w:type="dxa"/>
              <w:left w:w="15" w:type="dxa"/>
              <w:right w:w="15" w:type="dxa"/>
            </w:tcMar>
            <w:vAlign w:val="center"/>
          </w:tcPr>
          <w:p w14:paraId="4F30354C">
            <w:pPr>
              <w:keepNext w:val="0"/>
              <w:keepLines w:val="0"/>
              <w:widowControl/>
              <w:suppressLineNumbers w:val="0"/>
              <w:jc w:val="center"/>
              <w:textAlignment w:val="center"/>
              <w:rPr>
                <w:rFonts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说明：“项目支出”需要填报基本支出以外的所有项目支出情况，“公用经费”填报基本支出中的一般商品和服务支出。</w:t>
            </w:r>
          </w:p>
        </w:tc>
      </w:tr>
      <w:tr w14:paraId="3D42BB00">
        <w:tblPrEx>
          <w:shd w:val="clear" w:color="auto" w:fill="auto"/>
          <w:tblCellMar>
            <w:top w:w="0" w:type="dxa"/>
            <w:left w:w="0" w:type="dxa"/>
            <w:bottom w:w="0" w:type="dxa"/>
            <w:right w:w="0" w:type="dxa"/>
          </w:tblCellMar>
        </w:tblPrEx>
        <w:trPr>
          <w:trHeight w:val="345" w:hRule="atLeast"/>
        </w:trPr>
        <w:tc>
          <w:tcPr>
            <w:tcW w:w="9923" w:type="dxa"/>
            <w:gridSpan w:val="18"/>
            <w:tcBorders>
              <w:top w:val="nil"/>
              <w:left w:val="nil"/>
              <w:bottom w:val="nil"/>
              <w:right w:val="nil"/>
            </w:tcBorders>
            <w:shd w:val="clear" w:color="auto" w:fill="auto"/>
            <w:noWrap/>
            <w:tcMar>
              <w:top w:w="15" w:type="dxa"/>
              <w:left w:w="15" w:type="dxa"/>
              <w:right w:w="15" w:type="dxa"/>
            </w:tcMar>
            <w:vAlign w:val="center"/>
          </w:tcPr>
          <w:p w14:paraId="0D177753">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填表人：唐方沁          填报日期：2024.4.26           联系电话：17374655125          单位负责人签字：</w:t>
            </w:r>
          </w:p>
        </w:tc>
      </w:tr>
    </w:tbl>
    <w:p w14:paraId="263C86B7">
      <w:pPr>
        <w:pStyle w:val="16"/>
        <w:jc w:val="center"/>
      </w:pPr>
      <w:r>
        <w:drawing>
          <wp:inline distT="0" distB="0" distL="114300" distR="114300">
            <wp:extent cx="6638290" cy="9624695"/>
            <wp:effectExtent l="0" t="0" r="10160"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6638290" cy="9624695"/>
                    </a:xfrm>
                    <a:prstGeom prst="rect">
                      <a:avLst/>
                    </a:prstGeom>
                    <a:noFill/>
                    <a:ln>
                      <a:noFill/>
                    </a:ln>
                  </pic:spPr>
                </pic:pic>
              </a:graphicData>
            </a:graphic>
          </wp:inline>
        </w:drawing>
      </w:r>
    </w:p>
    <w:p w14:paraId="67D82A8B">
      <w:pPr>
        <w:pStyle w:val="16"/>
        <w:jc w:val="cente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3DA24"/>
    <w:multiLevelType w:val="singleLevel"/>
    <w:tmpl w:val="D9E3DA24"/>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E6038C"/>
    <w:rsid w:val="0BEC244C"/>
    <w:rsid w:val="0C272EAE"/>
    <w:rsid w:val="131949A3"/>
    <w:rsid w:val="174F776D"/>
    <w:rsid w:val="17FF3D53"/>
    <w:rsid w:val="1ACA7E05"/>
    <w:rsid w:val="1BAC3724"/>
    <w:rsid w:val="1D97DEFF"/>
    <w:rsid w:val="1DFF72E5"/>
    <w:rsid w:val="1EFC6F07"/>
    <w:rsid w:val="2254192B"/>
    <w:rsid w:val="2BD60AF6"/>
    <w:rsid w:val="2FDF85B8"/>
    <w:rsid w:val="2FFFEE04"/>
    <w:rsid w:val="324A522C"/>
    <w:rsid w:val="34DF85B0"/>
    <w:rsid w:val="38856AD0"/>
    <w:rsid w:val="3B8F36BC"/>
    <w:rsid w:val="3F94013D"/>
    <w:rsid w:val="491FF225"/>
    <w:rsid w:val="4AF00409"/>
    <w:rsid w:val="4FFD214C"/>
    <w:rsid w:val="5353651F"/>
    <w:rsid w:val="5777D4F5"/>
    <w:rsid w:val="59DD8326"/>
    <w:rsid w:val="5BFD2F60"/>
    <w:rsid w:val="5DEF592A"/>
    <w:rsid w:val="5F682557"/>
    <w:rsid w:val="5FC6BB1E"/>
    <w:rsid w:val="5FF720F1"/>
    <w:rsid w:val="634C4913"/>
    <w:rsid w:val="63FE728F"/>
    <w:rsid w:val="67FF5C0B"/>
    <w:rsid w:val="6EB32915"/>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B7FB8415"/>
    <w:rsid w:val="C3B4DA5A"/>
    <w:rsid w:val="CBFF70E0"/>
    <w:rsid w:val="CFF50B82"/>
    <w:rsid w:val="CFFFAD89"/>
    <w:rsid w:val="DC7FFE5A"/>
    <w:rsid w:val="DFFE359E"/>
    <w:rsid w:val="DFFE4FFD"/>
    <w:rsid w:val="EE7BC073"/>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99"/>
    <w:pPr>
      <w:spacing w:before="100" w:beforeAutospacing="1" w:after="100" w:afterAutospacing="1"/>
      <w:ind w:left="200" w:leftChars="200"/>
    </w:pPr>
    <w:rPr>
      <w:rFonts w:eastAsia="宋体"/>
      <w:szCs w:val="21"/>
    </w:rPr>
  </w:style>
  <w:style w:type="paragraph" w:styleId="4">
    <w:name w:val="annotation text"/>
    <w:basedOn w:val="1"/>
    <w:unhideWhenUsed/>
    <w:qFormat/>
    <w:uiPriority w:val="0"/>
    <w:pPr>
      <w:jc w:val="left"/>
    </w:pPr>
    <w:rPr>
      <w:rFonts w:ascii="Calibri" w:hAnsi="Calibri" w:eastAsia="宋体" w:cs="Times New Roman"/>
      <w:szCs w:val="24"/>
    </w:rPr>
  </w:style>
  <w:style w:type="paragraph" w:styleId="5">
    <w:name w:val="Body Text"/>
    <w:basedOn w:val="1"/>
    <w:next w:val="1"/>
    <w:qFormat/>
    <w:uiPriority w:val="99"/>
    <w:pPr>
      <w:spacing w:after="120"/>
    </w:p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8"/>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8"/>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character" w:customStyle="1" w:styleId="22">
    <w:name w:val="NormalCharacter"/>
    <w:link w:val="23"/>
    <w:qFormat/>
    <w:uiPriority w:val="0"/>
    <w:rPr>
      <w:rFonts w:ascii="Times New Roman" w:hAnsi="Times New Roman"/>
    </w:rPr>
  </w:style>
  <w:style w:type="paragraph" w:customStyle="1" w:styleId="23">
    <w:name w:val="UserStyle_28"/>
    <w:basedOn w:val="1"/>
    <w:link w:val="22"/>
    <w:qFormat/>
    <w:uiPriority w:val="0"/>
    <w:pPr>
      <w:ind w:left="907" w:hanging="453"/>
      <w:textAlignment w:val="baseline"/>
    </w:pPr>
    <w:rPr>
      <w:rFonts w:ascii="Times New Roman" w:hAnsi="Times New Roman"/>
    </w:rPr>
  </w:style>
  <w:style w:type="paragraph" w:customStyle="1" w:styleId="24">
    <w:name w:val="无间隔1"/>
    <w:basedOn w:val="1"/>
    <w:qFormat/>
    <w:uiPriority w:val="0"/>
    <w:pPr>
      <w:widowControl/>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1347</Words>
  <Characters>7679</Characters>
  <Lines>63</Lines>
  <Paragraphs>18</Paragraphs>
  <TotalTime>73</TotalTime>
  <ScaleCrop>false</ScaleCrop>
  <LinksUpToDate>false</LinksUpToDate>
  <CharactersWithSpaces>9008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李航 null</dc:creator>
  <cp:lastModifiedBy>kylin</cp:lastModifiedBy>
  <cp:lastPrinted>2024-08-09T02:20:00Z</cp:lastPrinted>
  <dcterms:modified xsi:type="dcterms:W3CDTF">2025-10-14T11:15:01Z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7875F322B5D8198F35C0ED6892F4DCA8_43</vt:lpwstr>
  </property>
</Properties>
</file>