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0A52E">
      <w:pPr>
        <w:pageBreakBefore w:val="0"/>
        <w:shd w:val="clear" w:color="auto"/>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auto"/>
          <w:sz w:val="40"/>
          <w:szCs w:val="40"/>
          <w:lang w:val="en-US" w:eastAsia="zh-CN"/>
        </w:rPr>
      </w:pPr>
      <w:r>
        <w:rPr>
          <w:rFonts w:hint="eastAsia" w:ascii="方正小标宋简体" w:hAnsi="方正小标宋简体" w:eastAsia="方正小标宋简体" w:cs="方正小标宋简体"/>
          <w:b/>
          <w:bCs/>
          <w:color w:val="auto"/>
          <w:sz w:val="40"/>
          <w:szCs w:val="40"/>
          <w:lang w:val="en-US" w:eastAsia="zh-CN"/>
        </w:rPr>
        <w:t>蓝山县文化旅游广电体育局</w:t>
      </w:r>
    </w:p>
    <w:p w14:paraId="4FEF5E2B">
      <w:pPr>
        <w:pageBreakBefore w:val="0"/>
        <w:shd w:val="clear" w:color="auto"/>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lang w:val="en-US" w:eastAsia="zh-CN"/>
        </w:rPr>
        <w:t>2023</w:t>
      </w:r>
      <w:r>
        <w:rPr>
          <w:rFonts w:hint="eastAsia" w:ascii="方正小标宋简体" w:hAnsi="方正小标宋简体" w:eastAsia="方正小标宋简体" w:cs="方正小标宋简体"/>
          <w:b/>
          <w:bCs/>
          <w:color w:val="auto"/>
          <w:sz w:val="40"/>
          <w:szCs w:val="40"/>
        </w:rPr>
        <w:t>年度部门整体支出绩效评价情况报告</w:t>
      </w:r>
    </w:p>
    <w:p w14:paraId="74635A38">
      <w:pPr>
        <w:pageBreakBefore w:val="0"/>
        <w:shd w:val="clear" w:color="auto"/>
        <w:kinsoku/>
        <w:wordWrap/>
        <w:overflowPunct/>
        <w:topLinePunct w:val="0"/>
        <w:autoSpaceDE/>
        <w:autoSpaceDN/>
        <w:bidi w:val="0"/>
        <w:adjustRightInd/>
        <w:snapToGrid/>
        <w:spacing w:line="240" w:lineRule="auto"/>
        <w:textAlignment w:val="auto"/>
        <w:rPr>
          <w:rFonts w:ascii="仿宋_GB2312" w:hAnsi="仿宋_GB2312" w:eastAsia="仿宋_GB2312" w:cs="仿宋_GB2312"/>
          <w:b/>
          <w:bCs/>
          <w:color w:val="3F3F3F"/>
          <w:sz w:val="32"/>
          <w:szCs w:val="32"/>
        </w:rPr>
      </w:pPr>
    </w:p>
    <w:p w14:paraId="15DF7D45">
      <w:pPr>
        <w:pageBreakBefore w:val="0"/>
        <w:shd w:val="clear" w:color="auto"/>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年度部门整体支出绩效评价情况报告如下：</w:t>
      </w:r>
    </w:p>
    <w:p w14:paraId="1C25A488">
      <w:pPr>
        <w:pStyle w:val="7"/>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单位概况</w:t>
      </w:r>
    </w:p>
    <w:p w14:paraId="213EDCCB">
      <w:pPr>
        <w:pStyle w:val="7"/>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基本情况</w:t>
      </w:r>
    </w:p>
    <w:p w14:paraId="3AA8A72F">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eastAsia="仿宋_GB2312"/>
          <w:b w:val="0"/>
          <w:sz w:val="32"/>
          <w:szCs w:val="32"/>
        </w:rPr>
      </w:pPr>
      <w:r>
        <w:rPr>
          <w:rFonts w:hint="eastAsia" w:ascii="Times New Roman" w:hAnsi="Times New Roman" w:eastAsia="仿宋_GB2312"/>
          <w:bCs/>
          <w:kern w:val="0"/>
          <w:sz w:val="32"/>
          <w:szCs w:val="32"/>
        </w:rPr>
        <w:t>本</w:t>
      </w:r>
      <w:r>
        <w:rPr>
          <w:rFonts w:eastAsia="仿宋_GB2312"/>
          <w:bCs/>
          <w:kern w:val="0"/>
          <w:sz w:val="32"/>
          <w:szCs w:val="32"/>
        </w:rPr>
        <w:t>单位内设机构包括：</w:t>
      </w:r>
      <w:r>
        <w:rPr>
          <w:rFonts w:hint="eastAsia" w:eastAsia="仿宋_GB2312"/>
          <w:sz w:val="32"/>
          <w:szCs w:val="32"/>
          <w:lang w:eastAsia="zh-CN"/>
        </w:rPr>
        <w:t>蓝山县文化旅游广电体育局</w:t>
      </w:r>
      <w:r>
        <w:rPr>
          <w:rFonts w:eastAsia="仿宋_GB2312"/>
          <w:bCs/>
          <w:kern w:val="0"/>
          <w:sz w:val="32"/>
          <w:szCs w:val="32"/>
        </w:rPr>
        <w:t>内设机构包括：</w:t>
      </w:r>
      <w:r>
        <w:rPr>
          <w:rFonts w:hint="eastAsia" w:eastAsia="仿宋_GB2312"/>
          <w:bCs/>
          <w:kern w:val="0"/>
          <w:sz w:val="32"/>
          <w:szCs w:val="32"/>
          <w:lang w:eastAsia="zh-CN"/>
        </w:rPr>
        <w:t>股室7个（</w:t>
      </w:r>
      <w:r>
        <w:rPr>
          <w:rFonts w:ascii="仿宋_GB2312" w:hAnsi="仿宋" w:eastAsia="仿宋_GB2312" w:cs="仿宋_GB2312"/>
          <w:i w:val="0"/>
          <w:iCs w:val="0"/>
          <w:caps w:val="0"/>
          <w:color w:val="000000"/>
          <w:spacing w:val="0"/>
          <w:sz w:val="30"/>
          <w:szCs w:val="30"/>
        </w:rPr>
        <w:t>综合办公室</w:t>
      </w:r>
      <w:r>
        <w:rPr>
          <w:rFonts w:hint="eastAsia" w:ascii="仿宋_GB2312" w:hAnsi="仿宋" w:eastAsia="仿宋_GB2312" w:cs="仿宋_GB2312"/>
          <w:i w:val="0"/>
          <w:iCs w:val="0"/>
          <w:caps w:val="0"/>
          <w:color w:val="000000"/>
          <w:spacing w:val="0"/>
          <w:sz w:val="30"/>
          <w:szCs w:val="30"/>
          <w:lang w:eastAsia="zh-CN"/>
        </w:rPr>
        <w:t>、</w:t>
      </w:r>
      <w:r>
        <w:rPr>
          <w:rFonts w:ascii="仿宋_GB2312" w:hAnsi="仿宋" w:eastAsia="仿宋_GB2312" w:cs="仿宋_GB2312"/>
          <w:i w:val="0"/>
          <w:iCs w:val="0"/>
          <w:caps w:val="0"/>
          <w:color w:val="000000"/>
          <w:spacing w:val="0"/>
          <w:sz w:val="30"/>
          <w:szCs w:val="30"/>
        </w:rPr>
        <w:t>政工室</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市场监管股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文化艺术股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体育股</w:t>
      </w:r>
      <w:r>
        <w:rPr>
          <w:rFonts w:hint="eastAsia" w:ascii="仿宋_GB2312" w:hAnsi="仿宋" w:eastAsia="仿宋_GB2312" w:cs="仿宋_GB2312"/>
          <w:i w:val="0"/>
          <w:iCs w:val="0"/>
          <w:caps w:val="0"/>
          <w:color w:val="000000"/>
          <w:spacing w:val="0"/>
          <w:sz w:val="30"/>
          <w:szCs w:val="30"/>
          <w:lang w:eastAsia="zh-CN"/>
        </w:rPr>
        <w:t>、广电事业股、</w:t>
      </w:r>
      <w:r>
        <w:rPr>
          <w:rFonts w:hint="default" w:ascii="仿宋_GB2312" w:hAnsi="仿宋" w:eastAsia="仿宋_GB2312" w:cs="仿宋_GB2312"/>
          <w:i w:val="0"/>
          <w:iCs w:val="0"/>
          <w:caps w:val="0"/>
          <w:color w:val="000000"/>
          <w:spacing w:val="0"/>
          <w:sz w:val="30"/>
          <w:szCs w:val="30"/>
        </w:rPr>
        <w:t>旅游文物股</w:t>
      </w:r>
      <w:r>
        <w:rPr>
          <w:rFonts w:hint="eastAsia" w:ascii="仿宋_GB2312" w:hAnsi="仿宋" w:eastAsia="仿宋_GB2312" w:cs="仿宋_GB2312"/>
          <w:i w:val="0"/>
          <w:iCs w:val="0"/>
          <w:caps w:val="0"/>
          <w:color w:val="000000"/>
          <w:spacing w:val="0"/>
          <w:sz w:val="30"/>
          <w:szCs w:val="30"/>
          <w:lang w:eastAsia="zh-CN"/>
        </w:rPr>
        <w:t>）</w:t>
      </w:r>
      <w:r>
        <w:rPr>
          <w:rFonts w:hint="eastAsia" w:eastAsia="仿宋_GB2312"/>
          <w:bCs/>
          <w:kern w:val="0"/>
          <w:sz w:val="32"/>
          <w:szCs w:val="32"/>
          <w:lang w:eastAsia="zh-CN"/>
        </w:rPr>
        <w:t>，</w:t>
      </w:r>
      <w:r>
        <w:rPr>
          <w:rFonts w:hint="default" w:eastAsia="仿宋_GB2312"/>
          <w:bCs/>
          <w:kern w:val="0"/>
          <w:sz w:val="32"/>
          <w:szCs w:val="32"/>
          <w:lang w:eastAsia="zh-CN"/>
        </w:rPr>
        <w:t>下属单位6个</w:t>
      </w:r>
      <w:r>
        <w:rPr>
          <w:rFonts w:hint="eastAsia" w:eastAsia="仿宋_GB2312"/>
          <w:bCs/>
          <w:kern w:val="0"/>
          <w:sz w:val="32"/>
          <w:szCs w:val="32"/>
          <w:lang w:eastAsia="zh-CN"/>
        </w:rPr>
        <w:t>（</w:t>
      </w:r>
      <w:r>
        <w:rPr>
          <w:rFonts w:ascii="仿宋_GB2312" w:hAnsi="仿宋" w:eastAsia="仿宋_GB2312" w:cs="仿宋_GB2312"/>
          <w:i w:val="0"/>
          <w:iCs w:val="0"/>
          <w:caps w:val="0"/>
          <w:color w:val="000000"/>
          <w:spacing w:val="0"/>
          <w:sz w:val="30"/>
          <w:szCs w:val="30"/>
        </w:rPr>
        <w:t>文化馆、图书馆、文物所、</w:t>
      </w:r>
      <w:r>
        <w:rPr>
          <w:rFonts w:hint="default" w:ascii="仿宋_GB2312" w:hAnsi="仿宋" w:eastAsia="仿宋_GB2312" w:cs="仿宋_GB2312"/>
          <w:i w:val="0"/>
          <w:iCs w:val="0"/>
          <w:caps w:val="0"/>
          <w:color w:val="000000"/>
          <w:spacing w:val="0"/>
          <w:sz w:val="30"/>
          <w:szCs w:val="30"/>
        </w:rPr>
        <w:t>旅游发展服务中心</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全民健身中心</w:t>
      </w:r>
      <w:r>
        <w:rPr>
          <w:rFonts w:hint="eastAsia" w:ascii="仿宋_GB2312" w:hAnsi="仿宋" w:eastAsia="仿宋_GB2312" w:cs="仿宋_GB2312"/>
          <w:i w:val="0"/>
          <w:iCs w:val="0"/>
          <w:caps w:val="0"/>
          <w:color w:val="000000"/>
          <w:spacing w:val="0"/>
          <w:sz w:val="30"/>
          <w:szCs w:val="30"/>
          <w:lang w:eastAsia="zh-CN"/>
        </w:rPr>
        <w:t>）。</w:t>
      </w:r>
    </w:p>
    <w:p w14:paraId="496C855C">
      <w:pPr>
        <w:pStyle w:val="7"/>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（二）当年取得的主要事业成效</w:t>
      </w:r>
    </w:p>
    <w:p w14:paraId="7D00509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抓谋划、强基础，公共文化服务体系不断完善。</w:t>
      </w:r>
    </w:p>
    <w:p w14:paraId="67D957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bCs/>
          <w:kern w:val="0"/>
          <w:sz w:val="32"/>
          <w:szCs w:val="32"/>
          <w:lang w:eastAsia="zh-CN"/>
        </w:rPr>
        <w:t>“云冰山数字文旅体验馆”开馆运行</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kern w:val="0"/>
          <w:sz w:val="32"/>
          <w:szCs w:val="32"/>
        </w:rPr>
        <w:t>建设全市景区中首家数字文旅体验馆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依托数字化</w:t>
      </w:r>
      <w:r>
        <w:rPr>
          <w:rFonts w:hint="default" w:ascii="Times New Roman" w:hAnsi="Times New Roman" w:eastAsia="仿宋_GB2312" w:cs="Times New Roman"/>
          <w:kern w:val="0"/>
          <w:sz w:val="32"/>
          <w:szCs w:val="32"/>
          <w:lang w:val="en-US" w:eastAsia="zh-CN"/>
        </w:rPr>
        <w:t>VR</w:t>
      </w:r>
      <w:r>
        <w:rPr>
          <w:rFonts w:hint="default" w:ascii="Times New Roman" w:hAnsi="Times New Roman" w:eastAsia="仿宋_GB2312" w:cs="Times New Roman"/>
          <w:kern w:val="0"/>
          <w:sz w:val="32"/>
          <w:szCs w:val="32"/>
        </w:rPr>
        <w:t>互动体验设施，以新兴科技赋能文旅场馆。</w:t>
      </w:r>
      <w:r>
        <w:rPr>
          <w:rFonts w:hint="default" w:ascii="Times New Roman" w:hAnsi="Times New Roman" w:eastAsia="仿宋_GB2312" w:cs="Times New Roman"/>
          <w:b/>
          <w:sz w:val="32"/>
          <w:szCs w:val="32"/>
        </w:rPr>
        <w:t>二是高标准打造文化旅游咨询服务点。</w:t>
      </w:r>
      <w:r>
        <w:rPr>
          <w:rFonts w:hint="default" w:ascii="Times New Roman" w:hAnsi="Times New Roman" w:eastAsia="仿宋_GB2312" w:cs="Times New Roman"/>
          <w:bCs/>
          <w:sz w:val="32"/>
          <w:szCs w:val="32"/>
        </w:rPr>
        <w:t>利用村级综合服务平台，</w:t>
      </w:r>
      <w:r>
        <w:rPr>
          <w:rFonts w:hint="default" w:ascii="Times New Roman" w:hAnsi="Times New Roman" w:eastAsia="仿宋_GB2312" w:cs="Times New Roman"/>
          <w:bCs/>
          <w:sz w:val="32"/>
          <w:szCs w:val="32"/>
          <w:lang w:eastAsia="zh-CN"/>
        </w:rPr>
        <w:t>新增打造了坪源村、上下村、高良头村等高标准</w:t>
      </w:r>
      <w:r>
        <w:rPr>
          <w:rFonts w:hint="default" w:ascii="Times New Roman" w:hAnsi="Times New Roman" w:eastAsia="仿宋_GB2312" w:cs="Times New Roman"/>
          <w:bCs/>
          <w:sz w:val="32"/>
          <w:szCs w:val="32"/>
        </w:rPr>
        <w:t>文化旅游咨询服务点，</w:t>
      </w:r>
      <w:r>
        <w:rPr>
          <w:rFonts w:hint="default" w:ascii="Times New Roman" w:hAnsi="Times New Roman" w:eastAsia="仿宋_GB2312" w:cs="Times New Roman"/>
          <w:kern w:val="0"/>
          <w:sz w:val="32"/>
          <w:szCs w:val="32"/>
        </w:rPr>
        <w:t>服务点集景区信息咨询、旅游品牌宣传、导游服务、文旅产品展示和销售等功能于一体，满足了游客多元化的需求。</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bCs w:val="0"/>
          <w:color w:val="000000"/>
          <w:sz w:val="32"/>
          <w:szCs w:val="32"/>
          <w:lang w:val="en-US" w:eastAsia="zh-CN"/>
        </w:rPr>
        <w:t>三是</w:t>
      </w:r>
      <w:r>
        <w:rPr>
          <w:rFonts w:hint="default" w:ascii="Times New Roman" w:hAnsi="Times New Roman" w:eastAsia="仿宋_GB2312" w:cs="Times New Roman"/>
          <w:b/>
          <w:bCs w:val="0"/>
          <w:color w:val="000000"/>
          <w:sz w:val="32"/>
          <w:szCs w:val="32"/>
        </w:rPr>
        <w:t>积极推进公共文化设施合理布局，</w:t>
      </w:r>
      <w:r>
        <w:rPr>
          <w:rFonts w:hint="default" w:ascii="Times New Roman" w:hAnsi="Times New Roman" w:eastAsia="仿宋_GB2312" w:cs="Times New Roman"/>
          <w:bCs/>
          <w:color w:val="000000"/>
          <w:sz w:val="32"/>
          <w:szCs w:val="32"/>
        </w:rPr>
        <w:t>大力推进公共图书馆、文化馆、乡镇（街道）综合文化站开展评估定级工作，</w:t>
      </w:r>
      <w:r>
        <w:rPr>
          <w:rFonts w:hint="default" w:ascii="Times New Roman" w:hAnsi="Times New Roman" w:eastAsia="仿宋_GB2312" w:cs="Times New Roman"/>
          <w:bCs/>
          <w:color w:val="000000"/>
          <w:sz w:val="32"/>
          <w:szCs w:val="32"/>
          <w:lang w:val="en-US" w:eastAsia="zh-CN"/>
        </w:rPr>
        <w:t>2023年</w:t>
      </w:r>
      <w:r>
        <w:rPr>
          <w:rFonts w:hint="eastAsia" w:ascii="Times New Roman" w:hAnsi="Times New Roman" w:eastAsia="仿宋_GB2312" w:cs="Times New Roman"/>
          <w:bCs/>
          <w:color w:val="000000"/>
          <w:sz w:val="32"/>
          <w:szCs w:val="32"/>
          <w:lang w:val="en-US" w:eastAsia="zh-CN"/>
        </w:rPr>
        <w:t>县</w:t>
      </w:r>
      <w:r>
        <w:rPr>
          <w:rFonts w:hint="default" w:ascii="Times New Roman" w:hAnsi="Times New Roman" w:eastAsia="仿宋_GB2312" w:cs="Times New Roman"/>
          <w:bCs/>
          <w:color w:val="000000"/>
          <w:sz w:val="32"/>
          <w:szCs w:val="32"/>
          <w:lang w:eastAsia="zh-CN"/>
        </w:rPr>
        <w:t>图书馆评估定级达到二级馆标准</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val="0"/>
          <w:color w:val="000000"/>
          <w:sz w:val="32"/>
          <w:szCs w:val="32"/>
          <w:lang w:eastAsia="zh-CN"/>
        </w:rPr>
        <w:t>四是</w:t>
      </w:r>
      <w:r>
        <w:rPr>
          <w:rFonts w:hint="default" w:ascii="Times New Roman" w:hAnsi="Times New Roman" w:eastAsia="仿宋_GB2312" w:cs="Times New Roman"/>
          <w:b/>
          <w:bCs w:val="0"/>
          <w:sz w:val="32"/>
          <w:szCs w:val="32"/>
          <w:shd w:val="clear" w:color="auto" w:fill="FFFFFF"/>
        </w:rPr>
        <w:t>公共文化共建共享融合发展。</w:t>
      </w:r>
      <w:r>
        <w:rPr>
          <w:rFonts w:hint="default" w:ascii="Times New Roman" w:hAnsi="Times New Roman" w:eastAsia="仿宋_GB2312" w:cs="Times New Roman"/>
          <w:b w:val="0"/>
          <w:bCs/>
          <w:kern w:val="2"/>
          <w:sz w:val="32"/>
          <w:szCs w:val="32"/>
          <w:lang w:val="en-US" w:eastAsia="zh-CN" w:bidi="ar-SA"/>
        </w:rPr>
        <w:t>高水平打造特色阵地，</w:t>
      </w:r>
      <w:r>
        <w:rPr>
          <w:rFonts w:hint="default" w:ascii="Times New Roman" w:hAnsi="Times New Roman" w:eastAsia="仿宋_GB2312" w:cs="Times New Roman"/>
          <w:b w:val="0"/>
          <w:bCs/>
          <w:kern w:val="0"/>
          <w:sz w:val="32"/>
          <w:szCs w:val="32"/>
        </w:rPr>
        <w:t>新建</w:t>
      </w:r>
      <w:r>
        <w:rPr>
          <w:rFonts w:hint="default" w:ascii="Times New Roman" w:hAnsi="Times New Roman" w:eastAsia="仿宋_GB2312" w:cs="Times New Roman"/>
          <w:b w:val="0"/>
          <w:bCs/>
          <w:kern w:val="0"/>
          <w:sz w:val="32"/>
          <w:szCs w:val="32"/>
          <w:lang w:eastAsia="zh-CN"/>
        </w:rPr>
        <w:t>黑糊酒</w:t>
      </w:r>
      <w:r>
        <w:rPr>
          <w:rFonts w:hint="default" w:ascii="Times New Roman" w:hAnsi="Times New Roman" w:eastAsia="仿宋_GB2312" w:cs="Times New Roman"/>
          <w:b w:val="0"/>
          <w:bCs/>
          <w:kern w:val="0"/>
          <w:sz w:val="32"/>
          <w:szCs w:val="32"/>
        </w:rPr>
        <w:t>非遗扶贫工坊</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kern w:val="0"/>
          <w:sz w:val="32"/>
          <w:szCs w:val="32"/>
        </w:rPr>
        <w:t>湘蓝村瑶族文化博物馆、上下村非遗传承中心、犁头中心小学非遗传承中心等特色文化场馆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Cs/>
          <w:sz w:val="32"/>
          <w:szCs w:val="32"/>
        </w:rPr>
        <w:t xml:space="preserve"> </w:t>
      </w:r>
    </w:p>
    <w:p w14:paraId="2B3B53D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抓统筹、重惠民，文化文艺工作更接地气。</w:t>
      </w:r>
    </w:p>
    <w:p w14:paraId="492352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color w:val="auto"/>
          <w:sz w:val="32"/>
          <w:szCs w:val="32"/>
          <w:u w:val="none"/>
          <w:shd w:val="clear" w:color="auto" w:fill="FFFFFF"/>
          <w:lang w:val="en-US" w:eastAsia="zh-CN"/>
        </w:rPr>
        <w:t xml:space="preserve">   一是</w:t>
      </w:r>
      <w:r>
        <w:rPr>
          <w:rFonts w:hint="default" w:ascii="Times New Roman" w:hAnsi="Times New Roman" w:eastAsia="仿宋_GB2312" w:cs="Times New Roman"/>
          <w:b/>
          <w:bCs w:val="0"/>
          <w:kern w:val="2"/>
          <w:sz w:val="32"/>
          <w:szCs w:val="32"/>
          <w:lang w:val="en-US" w:eastAsia="zh-CN" w:bidi="ar-SA"/>
        </w:rPr>
        <w:t>坚持县域统筹，文艺工作遍地开花。</w:t>
      </w:r>
      <w:r>
        <w:rPr>
          <w:rFonts w:hint="eastAsia" w:ascii="Times New Roman" w:hAnsi="Times New Roman" w:eastAsia="仿宋_GB2312" w:cs="Times New Roman"/>
          <w:b w:val="0"/>
          <w:bCs w:val="0"/>
          <w:kern w:val="0"/>
          <w:sz w:val="32"/>
          <w:szCs w:val="32"/>
          <w:lang w:val="en-US" w:eastAsia="zh-CN" w:bidi="ar"/>
        </w:rPr>
        <w:t>今年以来</w:t>
      </w:r>
      <w:r>
        <w:rPr>
          <w:rFonts w:hint="default" w:ascii="Times New Roman" w:hAnsi="Times New Roman" w:eastAsia="仿宋_GB2312" w:cs="Times New Roman"/>
          <w:b w:val="0"/>
          <w:bCs w:val="0"/>
          <w:kern w:val="0"/>
          <w:sz w:val="32"/>
          <w:szCs w:val="32"/>
          <w:lang w:val="en-US" w:eastAsia="zh-CN" w:bidi="ar"/>
        </w:rPr>
        <w:t>开展大型文化文艺活动</w:t>
      </w:r>
      <w:r>
        <w:rPr>
          <w:rFonts w:hint="default" w:ascii="Times New Roman" w:hAnsi="Times New Roman" w:eastAsia="仿宋_GB2312" w:cs="Times New Roman"/>
          <w:i w:val="0"/>
          <w:iCs w:val="0"/>
          <w:color w:val="000000"/>
          <w:sz w:val="32"/>
          <w:szCs w:val="32"/>
          <w:u w:val="none"/>
        </w:rPr>
        <w:t>蓝山县“迎老乡 回故乡 建家乡”新春交流会</w:t>
      </w:r>
      <w:r>
        <w:rPr>
          <w:rFonts w:hint="default" w:ascii="Times New Roman" w:hAnsi="Times New Roman" w:eastAsia="仿宋_GB2312" w:cs="Times New Roman"/>
          <w:i w:val="0"/>
          <w:iCs w:val="0"/>
          <w:color w:val="000000"/>
          <w:sz w:val="32"/>
          <w:szCs w:val="32"/>
          <w:u w:val="none"/>
          <w:lang w:eastAsia="zh-CN"/>
        </w:rPr>
        <w:t>、</w:t>
      </w:r>
      <w:r>
        <w:rPr>
          <w:rFonts w:hint="default" w:ascii="Times New Roman" w:hAnsi="Times New Roman" w:eastAsia="仿宋_GB2312" w:cs="Times New Roman"/>
          <w:i w:val="0"/>
          <w:iCs w:val="0"/>
          <w:color w:val="000000"/>
          <w:sz w:val="32"/>
          <w:szCs w:val="32"/>
          <w:u w:val="none"/>
        </w:rPr>
        <w:t>2023蓝山县“闹元宵、促就业、促消费”元宵特色民俗文艺演出</w:t>
      </w:r>
      <w:r>
        <w:rPr>
          <w:rFonts w:hint="default" w:ascii="Times New Roman" w:hAnsi="Times New Roman" w:eastAsia="仿宋_GB2312" w:cs="Times New Roman"/>
          <w:i w:val="0"/>
          <w:iCs w:val="0"/>
          <w:color w:val="000000"/>
          <w:sz w:val="32"/>
          <w:szCs w:val="32"/>
          <w:u w:val="none"/>
          <w:lang w:eastAsia="zh-CN"/>
        </w:rPr>
        <w:t>、</w:t>
      </w:r>
      <w:r>
        <w:rPr>
          <w:rFonts w:hint="default" w:ascii="Times New Roman" w:hAnsi="Times New Roman" w:eastAsia="仿宋_GB2312" w:cs="Times New Roman"/>
          <w:i w:val="0"/>
          <w:iCs w:val="0"/>
          <w:color w:val="000000"/>
          <w:sz w:val="32"/>
          <w:szCs w:val="32"/>
          <w:u w:val="none"/>
        </w:rPr>
        <w:t>“妇幼健康杯”群众广场舞大赛</w:t>
      </w:r>
      <w:r>
        <w:rPr>
          <w:rFonts w:hint="default" w:ascii="Times New Roman" w:hAnsi="Times New Roman" w:eastAsia="仿宋_GB2312" w:cs="Times New Roman"/>
          <w:i w:val="0"/>
          <w:iCs w:val="0"/>
          <w:color w:val="000000"/>
          <w:sz w:val="32"/>
          <w:szCs w:val="32"/>
          <w:u w:val="none"/>
          <w:lang w:eastAsia="zh-CN"/>
        </w:rPr>
        <w:t>、</w:t>
      </w:r>
      <w:r>
        <w:rPr>
          <w:rFonts w:hint="default" w:ascii="Times New Roman" w:hAnsi="Times New Roman" w:eastAsia="仿宋_GB2312" w:cs="Times New Roman"/>
          <w:i w:val="0"/>
          <w:iCs w:val="0"/>
          <w:color w:val="000000"/>
          <w:sz w:val="32"/>
          <w:szCs w:val="32"/>
          <w:u w:val="none"/>
        </w:rPr>
        <w:t>第三届永州·蓝山国际皮具箱包博览会</w:t>
      </w:r>
      <w:r>
        <w:rPr>
          <w:rFonts w:hint="default" w:ascii="Times New Roman" w:hAnsi="Times New Roman" w:eastAsia="仿宋_GB2312" w:cs="Times New Roman"/>
          <w:i w:val="0"/>
          <w:iCs w:val="0"/>
          <w:color w:val="000000"/>
          <w:sz w:val="32"/>
          <w:szCs w:val="32"/>
          <w:u w:val="none"/>
          <w:lang w:eastAsia="zh-CN"/>
        </w:rPr>
        <w:t>“欢乐潇湘 魅力蓝山”群众文艺汇演、“多彩湘江源 醉美新瑶乡”四乡同庆文艺演出、</w:t>
      </w:r>
      <w:r>
        <w:rPr>
          <w:rFonts w:hint="default" w:ascii="Times New Roman" w:hAnsi="Times New Roman" w:eastAsia="仿宋_GB2312" w:cs="Times New Roman"/>
          <w:b w:val="0"/>
          <w:bCs w:val="0"/>
          <w:kern w:val="0"/>
          <w:sz w:val="32"/>
          <w:szCs w:val="32"/>
          <w:lang w:val="en-US" w:eastAsia="zh-CN" w:bidi="ar"/>
        </w:rPr>
        <w:t>“全国助残日暨送戏曲送非遗进校园”活动</w:t>
      </w:r>
      <w:r>
        <w:rPr>
          <w:rFonts w:hint="default" w:ascii="Times New Roman" w:hAnsi="Times New Roman" w:eastAsia="仿宋_GB2312" w:cs="Times New Roman"/>
          <w:i w:val="0"/>
          <w:iCs w:val="0"/>
          <w:color w:val="000000"/>
          <w:sz w:val="32"/>
          <w:szCs w:val="32"/>
          <w:u w:val="none"/>
          <w:lang w:eastAsia="zh-CN"/>
        </w:rPr>
        <w:t>等</w:t>
      </w:r>
      <w:r>
        <w:rPr>
          <w:rFonts w:hint="eastAsia" w:ascii="Times New Roman" w:hAnsi="Times New Roman" w:eastAsia="仿宋_GB2312" w:cs="Times New Roman"/>
          <w:i w:val="0"/>
          <w:iCs w:val="0"/>
          <w:color w:val="000000"/>
          <w:sz w:val="32"/>
          <w:szCs w:val="32"/>
          <w:u w:val="none"/>
          <w:lang w:val="en-US" w:eastAsia="zh-CN"/>
        </w:rPr>
        <w:t>54</w:t>
      </w:r>
      <w:r>
        <w:rPr>
          <w:rFonts w:hint="default" w:ascii="Times New Roman" w:hAnsi="Times New Roman" w:eastAsia="仿宋_GB2312" w:cs="Times New Roman"/>
          <w:b w:val="0"/>
          <w:bCs w:val="0"/>
          <w:kern w:val="0"/>
          <w:sz w:val="32"/>
          <w:szCs w:val="32"/>
          <w:lang w:val="en-US" w:eastAsia="zh-CN" w:bidi="ar"/>
        </w:rPr>
        <w:t>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新创省级非遗项目《瑶族伞舞》、红色民族剧《瑶山魂》、司法情景花灯戏《</w:t>
      </w:r>
      <w:r>
        <w:rPr>
          <w:rFonts w:hint="eastAsia" w:ascii="Times New Roman" w:hAnsi="Times New Roman" w:eastAsia="仿宋_GB2312" w:cs="Times New Roman"/>
          <w:b w:val="0"/>
          <w:bCs w:val="0"/>
          <w:kern w:val="0"/>
          <w:sz w:val="32"/>
          <w:szCs w:val="32"/>
          <w:lang w:val="en-US" w:eastAsia="zh-CN" w:bidi="ar"/>
        </w:rPr>
        <w:t>蓝桥擒枭</w:t>
      </w:r>
      <w:r>
        <w:rPr>
          <w:rFonts w:hint="default" w:ascii="Times New Roman" w:hAnsi="Times New Roman" w:eastAsia="仿宋_GB2312" w:cs="Times New Roman"/>
          <w:b w:val="0"/>
          <w:bCs w:val="0"/>
          <w:kern w:val="0"/>
          <w:sz w:val="32"/>
          <w:szCs w:val="32"/>
          <w:lang w:val="en-US" w:eastAsia="zh-CN" w:bidi="ar"/>
        </w:rPr>
        <w:t>》、歌舞《领航》、《幸福新瑶家》等文艺作品10个</w:t>
      </w:r>
      <w:r>
        <w:rPr>
          <w:rFonts w:hint="eastAsia" w:ascii="Times New Roman" w:hAnsi="Times New Roman" w:eastAsia="仿宋_GB2312" w:cs="Times New Roman"/>
          <w:b w:val="0"/>
          <w:bCs w:val="0"/>
          <w:kern w:val="0"/>
          <w:sz w:val="32"/>
          <w:szCs w:val="32"/>
          <w:lang w:val="en-US" w:eastAsia="zh-CN" w:bidi="ar"/>
        </w:rPr>
        <w:t>，其中</w:t>
      </w:r>
      <w:r>
        <w:rPr>
          <w:rFonts w:hint="default" w:ascii="Times New Roman" w:hAnsi="Times New Roman" w:eastAsia="仿宋_GB2312" w:cs="Times New Roman"/>
          <w:b w:val="0"/>
          <w:bCs w:val="0"/>
          <w:kern w:val="0"/>
          <w:sz w:val="32"/>
          <w:szCs w:val="32"/>
          <w:lang w:val="en-US" w:eastAsia="zh-CN" w:bidi="ar"/>
        </w:rPr>
        <w:t>瑶族伞舞</w:t>
      </w:r>
      <w:r>
        <w:rPr>
          <w:rFonts w:hint="eastAsia" w:ascii="Times New Roman" w:hAnsi="Times New Roman" w:eastAsia="仿宋_GB2312" w:cs="Times New Roman"/>
          <w:b w:val="0"/>
          <w:bCs w:val="0"/>
          <w:kern w:val="0"/>
          <w:sz w:val="32"/>
          <w:szCs w:val="32"/>
          <w:lang w:val="en-US" w:eastAsia="zh-CN" w:bidi="ar"/>
        </w:rPr>
        <w:t xml:space="preserve">《伞承》已进入总决赛，参加全省优秀节目展演。 </w:t>
      </w:r>
      <w:r>
        <w:rPr>
          <w:rFonts w:hint="default" w:ascii="Times New Roman" w:hAnsi="Times New Roman" w:eastAsia="仿宋_GB2312" w:cs="Times New Roman"/>
          <w:b/>
          <w:bCs w:val="0"/>
          <w:kern w:val="2"/>
          <w:sz w:val="32"/>
          <w:szCs w:val="32"/>
          <w:lang w:val="en-US" w:eastAsia="zh-CN" w:bidi="ar-SA"/>
        </w:rPr>
        <w:t>二是坚持文化惠民，公共文化免费开放。</w:t>
      </w:r>
      <w:r>
        <w:rPr>
          <w:rFonts w:hint="default" w:ascii="Times New Roman" w:hAnsi="Times New Roman" w:eastAsia="仿宋_GB2312" w:cs="Times New Roman"/>
          <w:b w:val="0"/>
          <w:bCs w:val="0"/>
          <w:kern w:val="0"/>
          <w:sz w:val="32"/>
          <w:szCs w:val="32"/>
          <w:lang w:val="en-US" w:eastAsia="zh-CN" w:bidi="ar"/>
        </w:rPr>
        <w:t>全县图书馆、文化馆坚持每周免费开放56小时。县文化馆常态化开设少儿艺术培训、老年声乐培训、广场舞培训、器乐培训、非遗传习培训等公益培训课。图书馆定期组织“读书分享会”</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“阅读之星”</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“小小图书管理员”等公益活动，常态化开展流动图书车读书服务，提供24小时自助图书馆服务，有效提升了全县公共文化服务水平。</w:t>
      </w:r>
      <w:r>
        <w:rPr>
          <w:rFonts w:hint="default" w:ascii="Times New Roman" w:hAnsi="Times New Roman" w:eastAsia="仿宋_GB2312" w:cs="Times New Roman"/>
          <w:b/>
          <w:bCs w:val="0"/>
          <w:kern w:val="2"/>
          <w:sz w:val="32"/>
          <w:szCs w:val="32"/>
          <w:lang w:val="en-US" w:eastAsia="zh-CN" w:bidi="ar-SA"/>
        </w:rPr>
        <w:t>三是坚持品牌创建，彰显独特地域文化。</w:t>
      </w:r>
      <w:r>
        <w:rPr>
          <w:rFonts w:hint="default" w:ascii="Times New Roman" w:hAnsi="Times New Roman" w:eastAsia="仿宋_GB2312" w:cs="Times New Roman"/>
          <w:b w:val="0"/>
          <w:bCs w:val="0"/>
          <w:kern w:val="0"/>
          <w:sz w:val="32"/>
          <w:szCs w:val="32"/>
          <w:lang w:val="en-US" w:eastAsia="zh-CN" w:bidi="ar"/>
        </w:rPr>
        <w:t>打造“到群众最需要的地方去”文旅志愿服务品牌，招募文旅志愿者</w:t>
      </w:r>
      <w:r>
        <w:rPr>
          <w:rFonts w:hint="eastAsia" w:ascii="Times New Roman" w:hAnsi="Times New Roman" w:eastAsia="仿宋_GB2312" w:cs="Times New Roman"/>
          <w:b w:val="0"/>
          <w:bCs w:val="0"/>
          <w:kern w:val="0"/>
          <w:sz w:val="32"/>
          <w:szCs w:val="32"/>
          <w:lang w:val="en-US" w:eastAsia="zh-CN" w:bidi="ar"/>
        </w:rPr>
        <w:t>160</w:t>
      </w:r>
      <w:r>
        <w:rPr>
          <w:rFonts w:hint="default" w:ascii="Times New Roman" w:hAnsi="Times New Roman" w:eastAsia="仿宋_GB2312" w:cs="Times New Roman"/>
          <w:b w:val="0"/>
          <w:bCs w:val="0"/>
          <w:kern w:val="0"/>
          <w:sz w:val="32"/>
          <w:szCs w:val="32"/>
          <w:lang w:val="en-US" w:eastAsia="zh-CN" w:bidi="ar"/>
        </w:rPr>
        <w:t>余名，组建文艺志愿服务队开展文化志愿服务活动</w:t>
      </w:r>
      <w:r>
        <w:rPr>
          <w:rFonts w:hint="eastAsia" w:ascii="Times New Roman" w:hAnsi="Times New Roman" w:eastAsia="仿宋_GB2312" w:cs="Times New Roman"/>
          <w:b w:val="0"/>
          <w:bCs w:val="0"/>
          <w:kern w:val="0"/>
          <w:sz w:val="32"/>
          <w:szCs w:val="32"/>
          <w:lang w:val="en-US" w:eastAsia="zh-CN" w:bidi="ar"/>
        </w:rPr>
        <w:t>50</w:t>
      </w:r>
      <w:r>
        <w:rPr>
          <w:rFonts w:hint="default" w:ascii="Times New Roman" w:hAnsi="Times New Roman" w:eastAsia="仿宋_GB2312" w:cs="Times New Roman"/>
          <w:b w:val="0"/>
          <w:bCs w:val="0"/>
          <w:kern w:val="0"/>
          <w:sz w:val="32"/>
          <w:szCs w:val="32"/>
          <w:lang w:val="en-US" w:eastAsia="zh-CN" w:bidi="ar"/>
        </w:rPr>
        <w:t>余次，开展文化惠民“五进”活动即“送戏曲进乡村 送书画进万家 送文艺进景区 送非遗进校园 ”系列活动</w:t>
      </w:r>
      <w:r>
        <w:rPr>
          <w:rFonts w:hint="eastAsia" w:ascii="Times New Roman" w:hAnsi="Times New Roman" w:eastAsia="仿宋_GB2312" w:cs="Times New Roman"/>
          <w:b w:val="0"/>
          <w:bCs w:val="0"/>
          <w:kern w:val="0"/>
          <w:sz w:val="32"/>
          <w:szCs w:val="32"/>
          <w:lang w:val="en-US" w:eastAsia="zh-CN" w:bidi="ar"/>
        </w:rPr>
        <w:t>50</w:t>
      </w:r>
      <w:r>
        <w:rPr>
          <w:rFonts w:hint="default" w:ascii="Times New Roman" w:hAnsi="Times New Roman" w:eastAsia="仿宋_GB2312" w:cs="Times New Roman"/>
          <w:b w:val="0"/>
          <w:bCs w:val="0"/>
          <w:kern w:val="0"/>
          <w:sz w:val="32"/>
          <w:szCs w:val="32"/>
          <w:lang w:val="en-US" w:eastAsia="zh-CN" w:bidi="ar"/>
        </w:rPr>
        <w:t>余次，节目以广大群众所喜闻乐见的瑶族歌舞、地方小品、戏剧、非遗演唱、音乐快板等</w:t>
      </w:r>
      <w:r>
        <w:rPr>
          <w:rFonts w:hint="eastAsia" w:ascii="Times New Roman" w:hAnsi="Times New Roman" w:eastAsia="仿宋_GB2312" w:cs="Times New Roman"/>
          <w:b w:val="0"/>
          <w:bCs w:val="0"/>
          <w:kern w:val="0"/>
          <w:sz w:val="32"/>
          <w:szCs w:val="32"/>
          <w:lang w:val="en-US" w:eastAsia="zh-CN" w:bidi="ar"/>
        </w:rPr>
        <w:t>形式</w:t>
      </w:r>
      <w:r>
        <w:rPr>
          <w:rFonts w:hint="default" w:ascii="Times New Roman" w:hAnsi="Times New Roman" w:eastAsia="仿宋_GB2312" w:cs="Times New Roman"/>
          <w:b w:val="0"/>
          <w:bCs w:val="0"/>
          <w:kern w:val="0"/>
          <w:sz w:val="32"/>
          <w:szCs w:val="32"/>
          <w:lang w:val="en-US" w:eastAsia="zh-CN" w:bidi="ar"/>
        </w:rPr>
        <w:t>，展现出具有鲜明的地方特色和浓厚的生活气息。</w:t>
      </w:r>
      <w:r>
        <w:rPr>
          <w:rFonts w:hint="default" w:ascii="Times New Roman" w:hAnsi="Times New Roman" w:eastAsia="仿宋_GB2312" w:cs="Times New Roman"/>
          <w:b/>
          <w:bCs w:val="0"/>
          <w:sz w:val="32"/>
          <w:szCs w:val="32"/>
          <w:lang w:val="en-US" w:eastAsia="zh-CN"/>
        </w:rPr>
        <w:t xml:space="preserve">四是非物质文化遗产保护有力。 </w:t>
      </w:r>
      <w:r>
        <w:rPr>
          <w:rFonts w:hint="default" w:ascii="Times New Roman" w:hAnsi="Times New Roman" w:eastAsia="仿宋_GB2312" w:cs="Times New Roman"/>
          <w:b w:val="0"/>
          <w:bCs/>
          <w:sz w:val="32"/>
          <w:szCs w:val="32"/>
          <w:lang w:val="en-US" w:eastAsia="zh-CN"/>
        </w:rPr>
        <w:t>2023年组织申报黑糊酒的酿制、蓝山花灯</w:t>
      </w:r>
      <w:r>
        <w:rPr>
          <w:rFonts w:hint="eastAsia" w:ascii="Times New Roman" w:hAnsi="Times New Roman" w:eastAsia="仿宋_GB2312" w:cs="Times New Roman"/>
          <w:b w:val="0"/>
          <w:bCs/>
          <w:sz w:val="32"/>
          <w:szCs w:val="32"/>
          <w:lang w:val="en-US" w:eastAsia="zh-CN"/>
        </w:rPr>
        <w:t>戏</w:t>
      </w:r>
      <w:r>
        <w:rPr>
          <w:rFonts w:hint="default" w:ascii="Times New Roman" w:hAnsi="Times New Roman" w:eastAsia="仿宋_GB2312" w:cs="Times New Roman"/>
          <w:b w:val="0"/>
          <w:bCs/>
          <w:sz w:val="32"/>
          <w:szCs w:val="32"/>
          <w:lang w:val="en-US" w:eastAsia="zh-CN"/>
        </w:rPr>
        <w:t>省级非物质文化遗产保护项目两个</w:t>
      </w:r>
      <w:r>
        <w:rPr>
          <w:rFonts w:hint="eastAsia" w:ascii="Times New Roman" w:hAnsi="Times New Roman" w:eastAsia="仿宋_GB2312" w:cs="Times New Roman"/>
          <w:b w:val="0"/>
          <w:bCs/>
          <w:sz w:val="32"/>
          <w:szCs w:val="32"/>
          <w:lang w:val="en-US" w:eastAsia="zh-CN"/>
        </w:rPr>
        <w:t>，为</w:t>
      </w:r>
      <w:r>
        <w:rPr>
          <w:rFonts w:hint="default" w:ascii="Times New Roman" w:hAnsi="Times New Roman" w:eastAsia="仿宋_GB2312" w:cs="Times New Roman"/>
          <w:b w:val="0"/>
          <w:bCs/>
          <w:sz w:val="32"/>
          <w:szCs w:val="32"/>
          <w:lang w:val="en-US" w:eastAsia="zh-CN"/>
        </w:rPr>
        <w:t>赵金付、赵永秀、冯基华</w:t>
      </w:r>
      <w:r>
        <w:rPr>
          <w:rFonts w:hint="eastAsia" w:ascii="Times New Roman" w:hAnsi="Times New Roman" w:eastAsia="仿宋_GB2312" w:cs="Times New Roman"/>
          <w:b w:val="0"/>
          <w:bCs/>
          <w:sz w:val="32"/>
          <w:szCs w:val="32"/>
          <w:lang w:val="en-US" w:eastAsia="zh-CN"/>
        </w:rPr>
        <w:t>三位申报</w:t>
      </w:r>
      <w:r>
        <w:rPr>
          <w:rFonts w:hint="default" w:ascii="Times New Roman" w:hAnsi="Times New Roman" w:eastAsia="仿宋_GB2312" w:cs="Times New Roman"/>
          <w:b w:val="0"/>
          <w:bCs/>
          <w:sz w:val="32"/>
          <w:szCs w:val="32"/>
          <w:lang w:val="en-US" w:eastAsia="zh-CN"/>
        </w:rPr>
        <w:t>省级代表性传承人；</w:t>
      </w:r>
      <w:r>
        <w:rPr>
          <w:rFonts w:hint="eastAsia" w:ascii="Times New Roman" w:hAnsi="Times New Roman" w:eastAsia="仿宋_GB2312" w:cs="Times New Roman"/>
          <w:b w:val="0"/>
          <w:bCs/>
          <w:sz w:val="32"/>
          <w:szCs w:val="32"/>
          <w:lang w:val="en-US" w:eastAsia="zh-CN"/>
        </w:rPr>
        <w:t>通过第八批</w:t>
      </w:r>
      <w:r>
        <w:rPr>
          <w:rFonts w:hint="default" w:ascii="Times New Roman" w:hAnsi="Times New Roman" w:eastAsia="仿宋_GB2312" w:cs="Times New Roman"/>
          <w:b w:val="0"/>
          <w:bCs/>
          <w:sz w:val="32"/>
          <w:szCs w:val="32"/>
          <w:lang w:val="en-US" w:eastAsia="zh-CN"/>
        </w:rPr>
        <w:t>市级非</w:t>
      </w:r>
      <w:r>
        <w:rPr>
          <w:rFonts w:hint="eastAsia" w:eastAsia="仿宋_GB2312" w:cs="Times New Roman"/>
          <w:b w:val="0"/>
          <w:bCs/>
          <w:sz w:val="32"/>
          <w:szCs w:val="32"/>
          <w:lang w:val="en-US" w:eastAsia="zh-CN"/>
        </w:rPr>
        <w:t>物质</w:t>
      </w:r>
      <w:r>
        <w:rPr>
          <w:rFonts w:hint="default" w:ascii="Times New Roman" w:hAnsi="Times New Roman" w:eastAsia="仿宋_GB2312" w:cs="Times New Roman"/>
          <w:b w:val="0"/>
          <w:bCs/>
          <w:sz w:val="32"/>
          <w:szCs w:val="32"/>
          <w:lang w:val="en-US" w:eastAsia="zh-CN"/>
        </w:rPr>
        <w:t>遗文化遗产保护项目</w:t>
      </w:r>
      <w:r>
        <w:rPr>
          <w:rFonts w:hint="eastAsia" w:ascii="Times New Roman" w:hAnsi="Times New Roman" w:eastAsia="仿宋_GB2312" w:cs="Times New Roman"/>
          <w:b w:val="0"/>
          <w:bCs/>
          <w:sz w:val="32"/>
          <w:szCs w:val="32"/>
          <w:lang w:val="en-US" w:eastAsia="zh-CN"/>
        </w:rPr>
        <w:t>四</w:t>
      </w:r>
      <w:r>
        <w:rPr>
          <w:rFonts w:hint="default" w:ascii="Times New Roman" w:hAnsi="Times New Roman" w:eastAsia="仿宋_GB2312" w:cs="Times New Roman"/>
          <w:b w:val="0"/>
          <w:bCs/>
          <w:sz w:val="32"/>
          <w:szCs w:val="32"/>
          <w:lang w:val="en-US" w:eastAsia="zh-CN"/>
        </w:rPr>
        <w:t>个</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瑶浴疗法、油纸伞的制作、蓝山牛杂烹饪技艺、瑶族刺绣</w:t>
      </w:r>
      <w:r>
        <w:rPr>
          <w:rFonts w:hint="eastAsia" w:ascii="Times New Roman" w:hAnsi="Times New Roman" w:eastAsia="仿宋_GB2312" w:cs="Times New Roman"/>
          <w:b w:val="0"/>
          <w:bCs/>
          <w:sz w:val="32"/>
          <w:szCs w:val="32"/>
          <w:lang w:val="en-US" w:eastAsia="zh-CN"/>
        </w:rPr>
        <w:t>。</w:t>
      </w:r>
    </w:p>
    <w:p w14:paraId="414B39C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引投资、抓项目，文旅融合更上新台阶。</w:t>
      </w:r>
    </w:p>
    <w:p w14:paraId="0A80D8B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color w:val="auto"/>
          <w:sz w:val="32"/>
          <w:szCs w:val="32"/>
          <w:u w:val="none"/>
          <w:shd w:val="clear" w:color="auto" w:fill="FFFFFF"/>
          <w:lang w:val="en-US" w:eastAsia="zh-CN"/>
        </w:rPr>
        <w:t>一是重点文旅项目快速推进。</w:t>
      </w:r>
      <w:r>
        <w:rPr>
          <w:rStyle w:val="8"/>
          <w:rFonts w:hint="eastAsia" w:ascii="Times New Roman" w:hAnsi="Times New Roman" w:eastAsia="仿宋_GB2312" w:cs="Times New Roman"/>
          <w:sz w:val="32"/>
          <w:szCs w:val="32"/>
          <w:lang w:val="en-US" w:eastAsia="zh-CN"/>
        </w:rPr>
        <w:t>云冰山</w:t>
      </w:r>
      <w:r>
        <w:rPr>
          <w:rStyle w:val="8"/>
          <w:rFonts w:hint="default" w:ascii="Times New Roman" w:hAnsi="Times New Roman" w:eastAsia="仿宋_GB2312" w:cs="Times New Roman"/>
          <w:sz w:val="32"/>
          <w:szCs w:val="32"/>
          <w:lang w:val="en-US" w:eastAsia="zh-CN"/>
        </w:rPr>
        <w:t>“千户瑶寨”项目，</w:t>
      </w:r>
      <w:r>
        <w:rPr>
          <w:rStyle w:val="8"/>
          <w:rFonts w:hint="eastAsia" w:ascii="Times New Roman" w:hAnsi="Times New Roman" w:eastAsia="仿宋_GB2312" w:cs="Times New Roman"/>
          <w:sz w:val="32"/>
          <w:szCs w:val="32"/>
          <w:lang w:val="en-US" w:eastAsia="zh-CN"/>
        </w:rPr>
        <w:t>已</w:t>
      </w:r>
      <w:r>
        <w:rPr>
          <w:rStyle w:val="8"/>
          <w:rFonts w:hint="default" w:ascii="Times New Roman" w:hAnsi="Times New Roman" w:eastAsia="仿宋_GB2312" w:cs="Times New Roman"/>
          <w:sz w:val="32"/>
          <w:szCs w:val="32"/>
          <w:lang w:val="en-US" w:eastAsia="zh-CN"/>
        </w:rPr>
        <w:t>完成项目内建设道路硬化、项目用电送入</w:t>
      </w:r>
      <w:r>
        <w:rPr>
          <w:rStyle w:val="8"/>
          <w:rFonts w:hint="eastAsia" w:ascii="Times New Roman" w:hAnsi="Times New Roman" w:eastAsia="仿宋_GB2312" w:cs="Times New Roman"/>
          <w:sz w:val="32"/>
          <w:szCs w:val="32"/>
          <w:lang w:val="en-US" w:eastAsia="zh-CN"/>
        </w:rPr>
        <w:t>，</w:t>
      </w:r>
      <w:r>
        <w:rPr>
          <w:rStyle w:val="8"/>
          <w:rFonts w:hint="default" w:ascii="Times New Roman" w:hAnsi="Times New Roman" w:eastAsia="仿宋_GB2312" w:cs="Times New Roman"/>
          <w:sz w:val="32"/>
          <w:szCs w:val="32"/>
          <w:lang w:val="en-US" w:eastAsia="zh-CN"/>
        </w:rPr>
        <w:t>第一批10栋吊脚楼主体建设及园区内环境整治，</w:t>
      </w:r>
      <w:r>
        <w:rPr>
          <w:rStyle w:val="8"/>
          <w:rFonts w:hint="eastAsia" w:ascii="Times New Roman" w:hAnsi="Times New Roman" w:eastAsia="仿宋_GB2312" w:cs="Times New Roman"/>
          <w:sz w:val="32"/>
          <w:szCs w:val="32"/>
          <w:lang w:val="en-US" w:eastAsia="zh-CN"/>
        </w:rPr>
        <w:t>今年8月已正式开园。</w:t>
      </w:r>
      <w:r>
        <w:rPr>
          <w:rStyle w:val="8"/>
          <w:rFonts w:hint="default" w:ascii="Times New Roman" w:hAnsi="Times New Roman" w:eastAsia="仿宋_GB2312" w:cs="Times New Roman"/>
          <w:sz w:val="32"/>
          <w:szCs w:val="32"/>
          <w:lang w:val="en-US" w:eastAsia="zh-CN"/>
        </w:rPr>
        <w:t>配套的水库上</w:t>
      </w:r>
      <w:r>
        <w:rPr>
          <w:rStyle w:val="8"/>
          <w:rFonts w:hint="eastAsia" w:ascii="Times New Roman" w:hAnsi="Times New Roman" w:eastAsia="仿宋_GB2312" w:cs="Times New Roman"/>
          <w:sz w:val="32"/>
          <w:szCs w:val="32"/>
          <w:lang w:val="en-US" w:eastAsia="zh-CN"/>
        </w:rPr>
        <w:t>已</w:t>
      </w:r>
      <w:r>
        <w:rPr>
          <w:rStyle w:val="8"/>
          <w:rFonts w:hint="default" w:ascii="Times New Roman" w:hAnsi="Times New Roman" w:eastAsia="仿宋_GB2312" w:cs="Times New Roman"/>
          <w:sz w:val="32"/>
          <w:szCs w:val="32"/>
          <w:lang w:val="en-US" w:eastAsia="zh-CN"/>
        </w:rPr>
        <w:t>打造人工浮岛</w:t>
      </w:r>
      <w:r>
        <w:rPr>
          <w:rStyle w:val="8"/>
          <w:rFonts w:hint="eastAsia" w:ascii="Times New Roman" w:hAnsi="Times New Roman" w:eastAsia="仿宋_GB2312" w:cs="Times New Roman"/>
          <w:sz w:val="32"/>
          <w:szCs w:val="32"/>
          <w:lang w:val="en-US" w:eastAsia="zh-CN"/>
        </w:rPr>
        <w:t>，今年成功投入经营使用。</w:t>
      </w:r>
      <w:r>
        <w:rPr>
          <w:rFonts w:hint="eastAsia" w:ascii="Times New Roman" w:hAnsi="Times New Roman" w:eastAsia="仿宋_GB2312" w:cs="Times New Roman"/>
          <w:b w:val="0"/>
          <w:i w:val="0"/>
          <w:caps w:val="0"/>
          <w:spacing w:val="0"/>
          <w:w w:val="100"/>
          <w:sz w:val="32"/>
          <w:szCs w:val="32"/>
          <w:lang w:val="en-US" w:eastAsia="zh-CN"/>
        </w:rPr>
        <w:t>蓝山谷项目今年</w:t>
      </w:r>
      <w:r>
        <w:rPr>
          <w:rFonts w:hint="default" w:ascii="Times New Roman" w:hAnsi="Times New Roman" w:eastAsia="仿宋_GB2312" w:cs="Times New Roman"/>
          <w:b w:val="0"/>
          <w:i w:val="0"/>
          <w:caps w:val="0"/>
          <w:spacing w:val="0"/>
          <w:w w:val="100"/>
          <w:sz w:val="32"/>
          <w:szCs w:val="32"/>
          <w:lang w:val="en-US" w:eastAsia="zh-CN"/>
        </w:rPr>
        <w:t>新建景观桥3座，续建游步道8千米（仍在续建），补种景观树及养护景观林近千亩，第一批建设用地</w:t>
      </w:r>
      <w:r>
        <w:rPr>
          <w:rFonts w:hint="eastAsia" w:ascii="Times New Roman" w:hAnsi="Times New Roman" w:eastAsia="仿宋_GB2312" w:cs="Times New Roman"/>
          <w:b w:val="0"/>
          <w:i w:val="0"/>
          <w:caps w:val="0"/>
          <w:spacing w:val="0"/>
          <w:w w:val="100"/>
          <w:sz w:val="32"/>
          <w:szCs w:val="32"/>
          <w:lang w:val="en-US" w:eastAsia="zh-CN"/>
        </w:rPr>
        <w:t>已审</w:t>
      </w:r>
      <w:r>
        <w:rPr>
          <w:rFonts w:hint="default" w:ascii="Times New Roman" w:hAnsi="Times New Roman" w:eastAsia="仿宋_GB2312" w:cs="Times New Roman"/>
          <w:b w:val="0"/>
          <w:i w:val="0"/>
          <w:caps w:val="0"/>
          <w:spacing w:val="0"/>
          <w:w w:val="100"/>
          <w:sz w:val="32"/>
          <w:szCs w:val="32"/>
          <w:lang w:val="en-US" w:eastAsia="zh-CN"/>
        </w:rPr>
        <w:t>批</w:t>
      </w:r>
      <w:r>
        <w:rPr>
          <w:rFonts w:hint="eastAsia" w:ascii="Times New Roman" w:hAnsi="Times New Roman" w:eastAsia="仿宋_GB2312" w:cs="Times New Roman"/>
          <w:b w:val="0"/>
          <w:i w:val="0"/>
          <w:caps w:val="0"/>
          <w:spacing w:val="0"/>
          <w:w w:val="100"/>
          <w:sz w:val="32"/>
          <w:szCs w:val="32"/>
          <w:lang w:val="en-US" w:eastAsia="zh-CN"/>
        </w:rPr>
        <w:t>，项目应征地173亩，已征地120余亩。</w:t>
      </w:r>
      <w:r>
        <w:rPr>
          <w:rFonts w:hint="default" w:ascii="Times New Roman" w:hAnsi="Times New Roman" w:eastAsia="仿宋_GB2312" w:cs="Times New Roman"/>
          <w:b/>
          <w:bCs/>
          <w:color w:val="auto"/>
          <w:kern w:val="0"/>
          <w:sz w:val="32"/>
          <w:szCs w:val="32"/>
          <w:lang w:val="en-US" w:eastAsia="zh-CN"/>
        </w:rPr>
        <w:t>二是旅</w:t>
      </w:r>
      <w:r>
        <w:rPr>
          <w:rFonts w:hint="default" w:ascii="Times New Roman" w:hAnsi="Times New Roman" w:eastAsia="仿宋_GB2312" w:cs="Times New Roman"/>
          <w:b/>
          <w:bCs/>
          <w:color w:val="auto"/>
          <w:kern w:val="0"/>
          <w:sz w:val="32"/>
          <w:szCs w:val="32"/>
        </w:rPr>
        <w:t>游营销富有成效。</w:t>
      </w:r>
      <w:r>
        <w:rPr>
          <w:rFonts w:hint="default" w:ascii="Times New Roman" w:hAnsi="Times New Roman" w:eastAsia="仿宋_GB2312" w:cs="Times New Roman"/>
          <w:color w:val="auto"/>
          <w:kern w:val="0"/>
          <w:sz w:val="32"/>
          <w:szCs w:val="32"/>
          <w:lang w:eastAsia="zh-CN"/>
        </w:rPr>
        <w:t>今年以来，</w:t>
      </w:r>
      <w:r>
        <w:rPr>
          <w:rFonts w:hint="default" w:ascii="Times New Roman" w:hAnsi="Times New Roman" w:eastAsia="仿宋_GB2312" w:cs="Times New Roman"/>
          <w:b w:val="0"/>
          <w:i w:val="0"/>
          <w:caps w:val="0"/>
          <w:color w:val="auto"/>
          <w:spacing w:val="0"/>
          <w:w w:val="100"/>
          <w:kern w:val="2"/>
          <w:sz w:val="32"/>
          <w:szCs w:val="32"/>
          <w:lang w:val="en-US" w:eastAsia="zh-CN" w:bidi="ar-SA"/>
        </w:rPr>
        <w:t>我县成功举办了第二届百叠岭采茶节、5·19中国旅游日活动、第六届泉塘西瓜节、端午传统文化亲子游园会</w:t>
      </w:r>
      <w:r>
        <w:rPr>
          <w:rFonts w:hint="eastAsia" w:ascii="Times New Roman" w:hAnsi="Times New Roman" w:eastAsia="仿宋_GB2312" w:cs="Times New Roman"/>
          <w:b w:val="0"/>
          <w:i w:val="0"/>
          <w:caps w:val="0"/>
          <w:color w:val="auto"/>
          <w:spacing w:val="0"/>
          <w:w w:val="100"/>
          <w:kern w:val="2"/>
          <w:sz w:val="32"/>
          <w:szCs w:val="32"/>
          <w:lang w:val="en-US" w:eastAsia="zh-CN" w:bidi="ar-SA"/>
        </w:rPr>
        <w:t>、</w:t>
      </w:r>
      <w:r>
        <w:rPr>
          <w:rFonts w:hint="default" w:ascii="Times New Roman" w:hAnsi="Times New Roman" w:eastAsia="仿宋_GB2312" w:cs="Times New Roman"/>
          <w:b w:val="0"/>
          <w:i w:val="0"/>
          <w:caps w:val="0"/>
          <w:color w:val="auto"/>
          <w:spacing w:val="0"/>
          <w:w w:val="100"/>
          <w:kern w:val="2"/>
          <w:sz w:val="32"/>
          <w:szCs w:val="32"/>
          <w:lang w:val="en-US" w:eastAsia="zh-CN" w:bidi="ar-SA"/>
        </w:rPr>
        <w:t>云冰山星空避暑露营活动</w:t>
      </w:r>
      <w:r>
        <w:rPr>
          <w:rFonts w:hint="eastAsia" w:ascii="Times New Roman" w:hAnsi="Times New Roman" w:eastAsia="仿宋_GB2312" w:cs="Times New Roman"/>
          <w:b w:val="0"/>
          <w:i w:val="0"/>
          <w:caps w:val="0"/>
          <w:color w:val="auto"/>
          <w:spacing w:val="0"/>
          <w:w w:val="100"/>
          <w:kern w:val="2"/>
          <w:sz w:val="32"/>
          <w:szCs w:val="32"/>
          <w:lang w:val="en-US" w:eastAsia="zh-CN" w:bidi="ar-SA"/>
        </w:rPr>
        <w:t>等</w:t>
      </w:r>
      <w:r>
        <w:rPr>
          <w:rFonts w:hint="default" w:ascii="Times New Roman" w:hAnsi="Times New Roman" w:eastAsia="仿宋_GB2312" w:cs="Times New Roman"/>
          <w:b w:val="0"/>
          <w:i w:val="0"/>
          <w:caps w:val="0"/>
          <w:color w:val="auto"/>
          <w:spacing w:val="0"/>
          <w:w w:val="100"/>
          <w:kern w:val="2"/>
          <w:sz w:val="32"/>
          <w:szCs w:val="32"/>
          <w:lang w:val="en-US" w:eastAsia="zh-CN" w:bidi="ar-SA"/>
        </w:rPr>
        <w:t>；此外，在长沙地铁站进行了我县旅游的宣传推广；组织企业多次参展全国、省、市重要旅游宣传活动；多家中央和省市级媒体推介报道蓝山旅游</w:t>
      </w:r>
      <w:r>
        <w:rPr>
          <w:rFonts w:hint="eastAsia" w:ascii="Times New Roman" w:hAnsi="Times New Roman" w:eastAsia="仿宋_GB2312" w:cs="Times New Roman"/>
          <w:b w:val="0"/>
          <w:i w:val="0"/>
          <w:caps w:val="0"/>
          <w:color w:val="auto"/>
          <w:spacing w:val="0"/>
          <w:w w:val="100"/>
          <w:kern w:val="2"/>
          <w:sz w:val="32"/>
          <w:szCs w:val="32"/>
          <w:lang w:val="en-US" w:eastAsia="zh-CN" w:bidi="ar-SA"/>
        </w:rPr>
        <w:t>，</w:t>
      </w:r>
      <w:r>
        <w:rPr>
          <w:rFonts w:hint="default" w:ascii="Times New Roman" w:hAnsi="Times New Roman" w:eastAsia="仿宋_GB2312" w:cs="Times New Roman"/>
          <w:b w:val="0"/>
          <w:i w:val="0"/>
          <w:caps w:val="0"/>
          <w:color w:val="auto"/>
          <w:spacing w:val="0"/>
          <w:w w:val="100"/>
          <w:kern w:val="2"/>
          <w:sz w:val="32"/>
          <w:szCs w:val="32"/>
          <w:lang w:val="en-US" w:eastAsia="zh-CN" w:bidi="ar-SA"/>
        </w:rPr>
        <w:t>通过</w:t>
      </w:r>
      <w:r>
        <w:rPr>
          <w:rFonts w:hint="eastAsia" w:ascii="仿宋" w:hAnsi="仿宋" w:eastAsia="仿宋" w:cs="仿宋"/>
          <w:b w:val="0"/>
          <w:i w:val="0"/>
          <w:caps w:val="0"/>
          <w:color w:val="auto"/>
          <w:spacing w:val="0"/>
          <w:w w:val="100"/>
          <w:kern w:val="2"/>
          <w:sz w:val="32"/>
          <w:szCs w:val="32"/>
          <w:lang w:val="en-US" w:eastAsia="zh-CN" w:bidi="ar-SA"/>
        </w:rPr>
        <w:t>“乐游蓝山”</w:t>
      </w:r>
      <w:r>
        <w:rPr>
          <w:rFonts w:hint="default" w:ascii="Times New Roman" w:hAnsi="Times New Roman" w:eastAsia="仿宋_GB2312" w:cs="Times New Roman"/>
          <w:b w:val="0"/>
          <w:i w:val="0"/>
          <w:caps w:val="0"/>
          <w:color w:val="auto"/>
          <w:spacing w:val="0"/>
          <w:w w:val="100"/>
          <w:kern w:val="2"/>
          <w:sz w:val="32"/>
          <w:szCs w:val="32"/>
          <w:lang w:val="en-US" w:eastAsia="zh-CN" w:bidi="ar-SA"/>
        </w:rPr>
        <w:t>微信公众号对我县旅游进行宣传推广，每月确保发文4篇以上；各旅行社、户外组织大力推广和宣传蓝山，蓝山旅游品牌的知名度、美誉度和影响力不断提升。</w:t>
      </w:r>
      <w:r>
        <w:rPr>
          <w:rFonts w:hint="default" w:ascii="Times New Roman" w:hAnsi="Times New Roman" w:eastAsia="仿宋_GB2312" w:cs="Times New Roman"/>
          <w:b/>
          <w:bCs/>
          <w:color w:val="auto"/>
          <w:kern w:val="0"/>
          <w:sz w:val="32"/>
          <w:szCs w:val="32"/>
          <w:lang w:val="en-US" w:eastAsia="zh-CN" w:bidi="ar-SA"/>
        </w:rPr>
        <w:t>三是</w:t>
      </w:r>
      <w:r>
        <w:rPr>
          <w:rFonts w:hint="default" w:ascii="Times New Roman" w:hAnsi="Times New Roman" w:eastAsia="仿宋_GB2312" w:cs="Times New Roman"/>
          <w:b/>
          <w:bCs/>
          <w:sz w:val="32"/>
          <w:szCs w:val="32"/>
          <w:lang w:val="en-US" w:eastAsia="zh-CN"/>
        </w:rPr>
        <w:t>招商引资工作持续发力。</w:t>
      </w:r>
      <w:r>
        <w:rPr>
          <w:rFonts w:hint="default" w:ascii="Times New Roman" w:hAnsi="Times New Roman" w:eastAsia="仿宋_GB2312" w:cs="Times New Roman"/>
          <w:b w:val="0"/>
          <w:bCs w:val="0"/>
          <w:kern w:val="2"/>
          <w:sz w:val="32"/>
          <w:szCs w:val="32"/>
          <w:lang w:val="en-US" w:eastAsia="zh-CN" w:bidi="ar-SA"/>
        </w:rPr>
        <w:t>百叠岭项目引进了多家企业洽谈了合作；包装了龙湾三蓝项目，拟签订投资合同；县政府主要领导多次带队前往大湾区开展招商引资推介会，县领导带队与深圳市艺水科技有限公司、佛山市祥一和不锈钢有限公司、佛山市奥煌装饰设计工程有限公司等公司洽谈旅游项目合作事宜。</w:t>
      </w:r>
    </w:p>
    <w:p w14:paraId="07BDAD6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重考古、保建筑，文物保护措施确有时效。</w:t>
      </w:r>
    </w:p>
    <w:p w14:paraId="4A040E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b/>
          <w:bCs/>
          <w:kern w:val="2"/>
          <w:sz w:val="32"/>
          <w:szCs w:val="32"/>
          <w:lang w:val="en-US" w:eastAsia="zh-CN" w:bidi="ar-SA"/>
        </w:rPr>
        <w:t>文保</w:t>
      </w:r>
      <w:r>
        <w:rPr>
          <w:rFonts w:hint="default" w:ascii="Times New Roman" w:hAnsi="Times New Roman" w:eastAsia="仿宋_GB2312" w:cs="Times New Roman"/>
          <w:b/>
          <w:bCs/>
          <w:kern w:val="2"/>
          <w:sz w:val="32"/>
          <w:szCs w:val="32"/>
          <w:lang w:val="en-US" w:eastAsia="zh-CN" w:bidi="ar-SA"/>
        </w:rPr>
        <w:t>工作有规划。</w:t>
      </w:r>
      <w:r>
        <w:rPr>
          <w:rFonts w:hint="default" w:ascii="Times New Roman" w:hAnsi="Times New Roman" w:eastAsia="仿宋_GB2312" w:cs="Times New Roman"/>
          <w:b w:val="0"/>
          <w:bCs w:val="0"/>
          <w:kern w:val="2"/>
          <w:sz w:val="32"/>
          <w:szCs w:val="32"/>
          <w:lang w:val="en-US" w:eastAsia="zh-CN" w:bidi="ar-SA"/>
        </w:rPr>
        <w:t>积极组织编制上报了界头萧家中央红军纵队蓝山指挥部旧址、虎溪古建筑群修缮工程计划书，塔下寺防雷工程和消防工程计划书，虎溪黄氏宗祠安防工程计划书等工程计划，</w:t>
      </w:r>
      <w:r>
        <w:rPr>
          <w:rFonts w:hint="eastAsia" w:ascii="Times New Roman" w:hAnsi="Times New Roman" w:eastAsia="仿宋_GB2312" w:cs="Times New Roman"/>
          <w:b w:val="0"/>
          <w:bCs w:val="0"/>
          <w:kern w:val="2"/>
          <w:sz w:val="32"/>
          <w:szCs w:val="32"/>
          <w:lang w:val="en-US" w:eastAsia="zh-CN" w:bidi="ar-SA"/>
        </w:rPr>
        <w:t>其中</w:t>
      </w:r>
      <w:r>
        <w:rPr>
          <w:rFonts w:hint="default" w:ascii="Times New Roman" w:hAnsi="Times New Roman" w:eastAsia="仿宋_GB2312" w:cs="Times New Roman"/>
          <w:sz w:val="32"/>
          <w:szCs w:val="32"/>
        </w:rPr>
        <w:t>虎溪黄氏宗祠修缮勘察设计方案和南平古聚落遗址保护展示利用工程勘察设计方案</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通过了国家和省文物局的审批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
          <w:bCs/>
          <w:kern w:val="2"/>
          <w:sz w:val="32"/>
          <w:szCs w:val="32"/>
          <w:lang w:val="en-US" w:eastAsia="zh-CN" w:bidi="ar-SA"/>
        </w:rPr>
        <w:t>文</w:t>
      </w:r>
      <w:r>
        <w:rPr>
          <w:rFonts w:hint="default" w:ascii="Times New Roman" w:hAnsi="Times New Roman" w:eastAsia="仿宋_GB2312" w:cs="Times New Roman"/>
          <w:b/>
          <w:bCs/>
          <w:kern w:val="2"/>
          <w:sz w:val="32"/>
          <w:szCs w:val="32"/>
          <w:lang w:val="en-US" w:eastAsia="zh-CN" w:bidi="ar-SA"/>
        </w:rPr>
        <w:t>保工作讲专业。</w:t>
      </w:r>
      <w:r>
        <w:rPr>
          <w:rFonts w:hint="default" w:ascii="Times New Roman" w:hAnsi="Times New Roman" w:eastAsia="仿宋_GB2312" w:cs="Times New Roman"/>
          <w:b w:val="0"/>
          <w:bCs w:val="0"/>
          <w:kern w:val="2"/>
          <w:sz w:val="32"/>
          <w:szCs w:val="32"/>
          <w:lang w:val="en-US" w:eastAsia="zh-CN" w:bidi="ar-SA"/>
        </w:rPr>
        <w:t>聘请专业公司编制的《塔下寺传芳塔保护修缮工程勘察设计方案》上报省文物局审核后通过了审批，并根据省文物局的指示，聘请专业公司对传芳塔基础进行了勘测。</w:t>
      </w:r>
      <w:r>
        <w:rPr>
          <w:rFonts w:hint="default" w:ascii="Times New Roman" w:hAnsi="Times New Roman" w:eastAsia="仿宋_GB2312" w:cs="Times New Roman"/>
          <w:sz w:val="32"/>
          <w:szCs w:val="32"/>
          <w:lang w:val="en-US" w:eastAsia="zh-CN"/>
        </w:rPr>
        <w:t>9月底，副县长黄正军带队到省文物局汇报，按省局领导和文物专家要求，进一步搜集传芳塔地质勘察、倾斜度检测资料，争取在年底把维修资金争取到位。</w:t>
      </w:r>
      <w:r>
        <w:rPr>
          <w:rFonts w:hint="default"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b/>
          <w:bCs/>
          <w:kern w:val="2"/>
          <w:sz w:val="32"/>
          <w:szCs w:val="32"/>
          <w:lang w:val="en-US" w:eastAsia="zh-CN" w:bidi="ar-SA"/>
        </w:rPr>
        <w:t>文保工作讲安全</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为做好文物单位安全保障，充分履行文物保护工作职责，按照本年度工作计划安排，组织人员对</w:t>
      </w:r>
      <w:r>
        <w:rPr>
          <w:rFonts w:hint="eastAsia" w:ascii="Times New Roman" w:hAnsi="Times New Roman" w:eastAsia="仿宋_GB2312" w:cs="Times New Roman"/>
          <w:b w:val="0"/>
          <w:bCs w:val="0"/>
          <w:kern w:val="2"/>
          <w:sz w:val="32"/>
          <w:szCs w:val="32"/>
          <w:lang w:val="en-US" w:eastAsia="zh-CN" w:bidi="ar-SA"/>
        </w:rPr>
        <w:t>全县</w:t>
      </w:r>
      <w:r>
        <w:rPr>
          <w:rFonts w:hint="default" w:ascii="Times New Roman" w:hAnsi="Times New Roman" w:eastAsia="仿宋_GB2312" w:cs="Times New Roman"/>
          <w:b w:val="0"/>
          <w:bCs w:val="0"/>
          <w:kern w:val="2"/>
          <w:sz w:val="32"/>
          <w:szCs w:val="32"/>
          <w:lang w:val="en-US" w:eastAsia="zh-CN" w:bidi="ar-SA"/>
        </w:rPr>
        <w:t>文保单位开展专项摸排整治工作；已联合各乡镇开展专项文保单位摸排整治行动</w:t>
      </w:r>
      <w:r>
        <w:rPr>
          <w:rFonts w:hint="eastAsia" w:ascii="Times New Roman" w:hAnsi="Times New Roman" w:eastAsia="仿宋_GB2312" w:cs="Times New Roman"/>
          <w:b w:val="0"/>
          <w:bCs w:val="0"/>
          <w:kern w:val="2"/>
          <w:sz w:val="32"/>
          <w:szCs w:val="32"/>
          <w:lang w:val="en-US" w:eastAsia="zh-CN" w:bidi="ar-SA"/>
        </w:rPr>
        <w:t>多</w:t>
      </w:r>
      <w:r>
        <w:rPr>
          <w:rFonts w:hint="default" w:ascii="Times New Roman" w:hAnsi="Times New Roman" w:eastAsia="仿宋_GB2312" w:cs="Times New Roman"/>
          <w:b w:val="0"/>
          <w:bCs w:val="0"/>
          <w:kern w:val="2"/>
          <w:sz w:val="32"/>
          <w:szCs w:val="32"/>
          <w:lang w:val="en-US" w:eastAsia="zh-CN" w:bidi="ar-SA"/>
        </w:rPr>
        <w:t>次，</w:t>
      </w:r>
      <w:r>
        <w:rPr>
          <w:rFonts w:hint="eastAsia" w:ascii="Times New Roman" w:hAnsi="Times New Roman" w:eastAsia="仿宋_GB2312" w:cs="Times New Roman"/>
          <w:b w:val="0"/>
          <w:bCs w:val="0"/>
          <w:kern w:val="2"/>
          <w:sz w:val="32"/>
          <w:szCs w:val="32"/>
          <w:lang w:val="en-US" w:eastAsia="zh-CN" w:bidi="ar-SA"/>
        </w:rPr>
        <w:t>全年</w:t>
      </w:r>
      <w:r>
        <w:rPr>
          <w:rFonts w:hint="default" w:ascii="Times New Roman" w:hAnsi="Times New Roman" w:eastAsia="仿宋_GB2312" w:cs="Times New Roman"/>
          <w:b w:val="0"/>
          <w:bCs w:val="0"/>
          <w:kern w:val="2"/>
          <w:sz w:val="32"/>
          <w:szCs w:val="32"/>
          <w:lang w:val="en-US" w:eastAsia="zh-CN" w:bidi="ar-SA"/>
        </w:rPr>
        <w:t>未发生文物建筑安全事故。</w:t>
      </w:r>
    </w:p>
    <w:p w14:paraId="6171439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有场地、形式丰富，</w:t>
      </w:r>
      <w:r>
        <w:rPr>
          <w:rFonts w:hint="eastAsia" w:eastAsia="仿宋_GB2312" w:cs="Times New Roman"/>
          <w:b/>
          <w:bCs/>
          <w:sz w:val="32"/>
          <w:szCs w:val="32"/>
          <w:lang w:val="en-US" w:eastAsia="zh-CN"/>
        </w:rPr>
        <w:t>全民</w:t>
      </w:r>
      <w:bookmarkStart w:id="0" w:name="_GoBack"/>
      <w:bookmarkEnd w:id="0"/>
      <w:r>
        <w:rPr>
          <w:rFonts w:hint="default" w:ascii="Times New Roman" w:hAnsi="Times New Roman" w:eastAsia="仿宋_GB2312" w:cs="Times New Roman"/>
          <w:b/>
          <w:bCs/>
          <w:sz w:val="32"/>
          <w:szCs w:val="32"/>
          <w:lang w:val="en-US" w:eastAsia="zh-CN"/>
        </w:rPr>
        <w:t>健身成绩斐然。</w:t>
      </w:r>
    </w:p>
    <w:p w14:paraId="0D4768D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一是县文旅广体局大力实施群众体育发展战略。</w:t>
      </w:r>
      <w:r>
        <w:rPr>
          <w:rFonts w:hint="default" w:ascii="Times New Roman" w:hAnsi="Times New Roman" w:eastAsia="仿宋_GB2312" w:cs="Times New Roman"/>
          <w:b w:val="0"/>
          <w:bCs w:val="0"/>
          <w:kern w:val="2"/>
          <w:sz w:val="32"/>
          <w:szCs w:val="32"/>
          <w:lang w:val="en-US" w:eastAsia="zh-CN" w:bidi="ar-SA"/>
        </w:rPr>
        <w:t>遵循“因地制宜、业余自愿、小型多样、就近就便”的原则，指导各乡镇积极开展“一乡(镇)一品牌，一街一特色”的全民健身活动，逐步在各乡镇形成自己的特色品牌。</w:t>
      </w:r>
      <w:r>
        <w:rPr>
          <w:rFonts w:hint="default" w:ascii="Times New Roman" w:hAnsi="Times New Roman" w:eastAsia="仿宋_GB2312" w:cs="Times New Roman"/>
          <w:b/>
          <w:bCs/>
          <w:kern w:val="2"/>
          <w:sz w:val="32"/>
          <w:szCs w:val="32"/>
          <w:lang w:val="en-US" w:eastAsia="zh-CN" w:bidi="ar-SA"/>
        </w:rPr>
        <w:t>二是积极开设群众健身大讲堂。</w:t>
      </w:r>
      <w:r>
        <w:rPr>
          <w:rFonts w:hint="default" w:ascii="Times New Roman" w:hAnsi="Times New Roman" w:eastAsia="仿宋_GB2312" w:cs="Times New Roman"/>
          <w:b w:val="0"/>
          <w:bCs w:val="0"/>
          <w:kern w:val="2"/>
          <w:sz w:val="32"/>
          <w:szCs w:val="32"/>
          <w:lang w:val="en-US" w:eastAsia="zh-CN" w:bidi="ar-SA"/>
        </w:rPr>
        <w:t>普及科学健身常识和方法，为广大市民免费进行体质检测500例，积极开展了工间操培训和社会指导员培训，社会指导员队伍逐渐壮大，所有指导员都具备了较高的操作技能和服务能力。并提供科学合理的健身指导意见。以全民一起跑、“中国体育彩票”第二届“健康湖南”全民运动会、湘江源瑶族乡“乡村振兴、同心共进”篮球赛，关于举办“发展体育运动，增强人民体质”题词71周年暨“天悦府杯”乒乓球比赛等活动，吸引了大量参与者，增强了市民的健身氛围。</w:t>
      </w:r>
      <w:r>
        <w:rPr>
          <w:rFonts w:hint="default" w:ascii="Times New Roman" w:hAnsi="Times New Roman" w:eastAsia="仿宋_GB2312" w:cs="Times New Roman"/>
          <w:b/>
          <w:bCs/>
          <w:kern w:val="2"/>
          <w:sz w:val="32"/>
          <w:szCs w:val="32"/>
          <w:lang w:val="en-US" w:eastAsia="zh-CN" w:bidi="ar-SA"/>
        </w:rPr>
        <w:t>三是省、市活动喜获佳绩。</w:t>
      </w:r>
      <w:r>
        <w:rPr>
          <w:rFonts w:hint="default" w:ascii="Times New Roman" w:hAnsi="Times New Roman" w:eastAsia="仿宋_GB2312" w:cs="Times New Roman"/>
          <w:sz w:val="32"/>
          <w:szCs w:val="32"/>
          <w:lang w:eastAsia="zh-CN"/>
        </w:rPr>
        <w:t>今年精心组织参加2023年永州市青少年游泳、举重锦标赛，在游泳锦标赛中取得金牌9枚、 银牌4枚，铜牌5枚，荣获团体总分第三名；举重锦标赛中取得金牌3枚，荣获了团体总分第六名的好成绩。其中我县运动员钱余发代表永州参加2023年湖南省青少年水球锦标赛荣获冠军。唐立萍在参加2023年湖南省青少年体操锦标赛荣获男子U9组跳马第一名，自由体操第二，单杠第三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还荣获湖南省体育系统省直管县气排球赛男子组冠军、女子组亚军；永州市宣传系统“趣味运动会第一名”、趣味运动会江永站一等奖；永州市穿越活动双排站团体三等奖；瑶BA三省八县总冠军。</w:t>
      </w:r>
    </w:p>
    <w:p w14:paraId="7B75517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强执法、促规范，市场安全平稳运行。</w:t>
      </w:r>
    </w:p>
    <w:p w14:paraId="560447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1" w:firstLineChars="100"/>
        <w:jc w:val="both"/>
        <w:textAlignment w:val="auto"/>
        <w:rPr>
          <w:rFonts w:hint="default" w:ascii="Times New Roman" w:hAnsi="Times New Roman" w:eastAsia="仿宋_GB2312" w:cs="Times New Roman"/>
          <w:b w:val="0"/>
          <w:bCs w:val="0"/>
          <w:color w:val="222222"/>
          <w:sz w:val="32"/>
          <w:szCs w:val="32"/>
          <w:lang w:val="en-US" w:eastAsia="zh-CN"/>
        </w:rPr>
      </w:pPr>
      <w:r>
        <w:rPr>
          <w:rFonts w:hint="default" w:ascii="Times New Roman" w:hAnsi="Times New Roman" w:eastAsia="仿宋_GB2312" w:cs="Times New Roman"/>
          <w:b/>
          <w:bCs/>
          <w:kern w:val="2"/>
          <w:sz w:val="32"/>
          <w:szCs w:val="32"/>
          <w:lang w:val="en-US" w:eastAsia="zh-CN" w:bidi="ar-SA"/>
        </w:rPr>
        <w:t xml:space="preserve"> 一是开展安全生产与消防工作检查。</w:t>
      </w:r>
      <w:r>
        <w:rPr>
          <w:rFonts w:hint="default" w:ascii="Times New Roman" w:hAnsi="Times New Roman" w:eastAsia="仿宋_GB2312" w:cs="Times New Roman"/>
          <w:b w:val="0"/>
          <w:bCs w:val="0"/>
          <w:color w:val="222222"/>
          <w:sz w:val="32"/>
          <w:szCs w:val="32"/>
          <w:lang w:eastAsia="zh-CN"/>
        </w:rPr>
        <w:t>每逢重大节假日或重大活动来临之前，</w:t>
      </w:r>
      <w:r>
        <w:rPr>
          <w:rFonts w:hint="eastAsia" w:ascii="Times New Roman" w:hAnsi="Times New Roman" w:eastAsia="仿宋_GB2312" w:cs="Times New Roman"/>
          <w:b w:val="0"/>
          <w:bCs w:val="0"/>
          <w:color w:val="222222"/>
          <w:sz w:val="32"/>
          <w:szCs w:val="32"/>
          <w:lang w:val="en-US" w:eastAsia="zh-CN"/>
        </w:rPr>
        <w:t>联合相关</w:t>
      </w:r>
      <w:r>
        <w:rPr>
          <w:rFonts w:hint="default" w:ascii="Times New Roman" w:hAnsi="Times New Roman" w:eastAsia="仿宋_GB2312" w:cs="Times New Roman"/>
          <w:b w:val="0"/>
          <w:bCs w:val="0"/>
          <w:color w:val="222222"/>
          <w:sz w:val="32"/>
          <w:szCs w:val="32"/>
          <w:lang w:eastAsia="zh-CN"/>
        </w:rPr>
        <w:t>部门对全县的</w:t>
      </w:r>
      <w:r>
        <w:rPr>
          <w:rFonts w:hint="eastAsia" w:ascii="Times New Roman" w:hAnsi="Times New Roman" w:eastAsia="仿宋_GB2312" w:cs="Times New Roman"/>
          <w:b w:val="0"/>
          <w:bCs w:val="0"/>
          <w:color w:val="222222"/>
          <w:sz w:val="32"/>
          <w:szCs w:val="32"/>
          <w:lang w:val="en-US" w:eastAsia="zh-CN"/>
        </w:rPr>
        <w:t>文体娱乐场所</w:t>
      </w:r>
      <w:r>
        <w:rPr>
          <w:rFonts w:hint="default" w:ascii="Times New Roman" w:hAnsi="Times New Roman" w:eastAsia="仿宋_GB2312" w:cs="Times New Roman"/>
          <w:b w:val="0"/>
          <w:bCs w:val="0"/>
          <w:color w:val="222222"/>
          <w:sz w:val="32"/>
          <w:szCs w:val="32"/>
          <w:lang w:val="en-US" w:eastAsia="zh-CN"/>
        </w:rPr>
        <w:t>、旅游景区、</w:t>
      </w:r>
      <w:r>
        <w:rPr>
          <w:rFonts w:hint="eastAsia" w:ascii="Times New Roman" w:hAnsi="Times New Roman" w:eastAsia="仿宋_GB2312" w:cs="Times New Roman"/>
          <w:b w:val="0"/>
          <w:bCs w:val="0"/>
          <w:color w:val="222222"/>
          <w:sz w:val="32"/>
          <w:szCs w:val="32"/>
          <w:lang w:val="en-US" w:eastAsia="zh-CN"/>
        </w:rPr>
        <w:t>文保单位</w:t>
      </w:r>
      <w:r>
        <w:rPr>
          <w:rFonts w:hint="default" w:ascii="Times New Roman" w:hAnsi="Times New Roman" w:eastAsia="仿宋_GB2312" w:cs="Times New Roman"/>
          <w:b w:val="0"/>
          <w:bCs w:val="0"/>
          <w:color w:val="222222"/>
          <w:sz w:val="32"/>
          <w:szCs w:val="32"/>
          <w:lang w:val="en-US" w:eastAsia="zh-CN"/>
        </w:rPr>
        <w:t>等</w:t>
      </w:r>
      <w:r>
        <w:rPr>
          <w:rFonts w:hint="eastAsia" w:ascii="Times New Roman" w:hAnsi="Times New Roman" w:eastAsia="仿宋_GB2312" w:cs="Times New Roman"/>
          <w:b w:val="0"/>
          <w:bCs w:val="0"/>
          <w:color w:val="222222"/>
          <w:sz w:val="32"/>
          <w:szCs w:val="32"/>
          <w:lang w:val="en-US" w:eastAsia="zh-CN"/>
        </w:rPr>
        <w:t>开展</w:t>
      </w:r>
      <w:r>
        <w:rPr>
          <w:rFonts w:hint="default" w:ascii="Times New Roman" w:hAnsi="Times New Roman" w:eastAsia="仿宋_GB2312" w:cs="Times New Roman"/>
          <w:b w:val="0"/>
          <w:bCs w:val="0"/>
          <w:color w:val="222222"/>
          <w:sz w:val="32"/>
          <w:szCs w:val="32"/>
          <w:lang w:val="en-US" w:eastAsia="zh-CN"/>
        </w:rPr>
        <w:t>安全隐患排</w:t>
      </w:r>
      <w:r>
        <w:rPr>
          <w:rFonts w:hint="eastAsia" w:ascii="Times New Roman" w:hAnsi="Times New Roman" w:eastAsia="仿宋_GB2312" w:cs="Times New Roman"/>
          <w:b w:val="0"/>
          <w:bCs w:val="0"/>
          <w:color w:val="222222"/>
          <w:sz w:val="32"/>
          <w:szCs w:val="32"/>
          <w:lang w:val="en-US" w:eastAsia="zh-CN"/>
        </w:rPr>
        <w:t>查</w:t>
      </w:r>
      <w:r>
        <w:rPr>
          <w:rFonts w:hint="default" w:ascii="Times New Roman" w:hAnsi="Times New Roman" w:eastAsia="仿宋_GB2312" w:cs="Times New Roman"/>
          <w:b w:val="0"/>
          <w:bCs w:val="0"/>
          <w:color w:val="222222"/>
          <w:sz w:val="32"/>
          <w:szCs w:val="32"/>
          <w:lang w:val="en-US" w:eastAsia="zh-CN"/>
        </w:rPr>
        <w:t>工作，每月安排文化市场综合行政执法大队采取三不一直的方式进行最少三次以上的例行检查。每季度对文化馆、图书馆、文物所、旅游发展服务中心等文旅单位的安全状况、重点部位、重要环节</w:t>
      </w:r>
      <w:r>
        <w:rPr>
          <w:rFonts w:hint="eastAsia" w:ascii="Times New Roman" w:hAnsi="Times New Roman" w:eastAsia="仿宋_GB2312" w:cs="Times New Roman"/>
          <w:b w:val="0"/>
          <w:bCs w:val="0"/>
          <w:color w:val="222222"/>
          <w:sz w:val="32"/>
          <w:szCs w:val="32"/>
          <w:lang w:val="en-US" w:eastAsia="zh-CN"/>
        </w:rPr>
        <w:t>开展</w:t>
      </w:r>
      <w:r>
        <w:rPr>
          <w:rFonts w:hint="default" w:ascii="Times New Roman" w:hAnsi="Times New Roman" w:eastAsia="仿宋_GB2312" w:cs="Times New Roman"/>
          <w:b w:val="0"/>
          <w:bCs w:val="0"/>
          <w:color w:val="222222"/>
          <w:sz w:val="32"/>
          <w:szCs w:val="32"/>
          <w:lang w:val="en-US" w:eastAsia="zh-CN"/>
        </w:rPr>
        <w:t>一次的安全检查，对可能存在的安全隐患形成一览表</w:t>
      </w:r>
      <w:r>
        <w:rPr>
          <w:rFonts w:hint="eastAsia" w:ascii="Times New Roman" w:hAnsi="Times New Roman" w:eastAsia="仿宋_GB2312" w:cs="Times New Roman"/>
          <w:b w:val="0"/>
          <w:bCs w:val="0"/>
          <w:color w:val="222222"/>
          <w:sz w:val="32"/>
          <w:szCs w:val="32"/>
          <w:lang w:val="en-US" w:eastAsia="zh-CN"/>
        </w:rPr>
        <w:t>进行销号管理</w:t>
      </w:r>
      <w:r>
        <w:rPr>
          <w:rFonts w:hint="default" w:ascii="Times New Roman" w:hAnsi="Times New Roman" w:eastAsia="仿宋_GB2312" w:cs="Times New Roman"/>
          <w:b w:val="0"/>
          <w:bCs w:val="0"/>
          <w:color w:val="222222"/>
          <w:sz w:val="32"/>
          <w:szCs w:val="32"/>
          <w:lang w:val="en-US" w:eastAsia="zh-CN"/>
        </w:rPr>
        <w:t>。</w:t>
      </w:r>
      <w:r>
        <w:rPr>
          <w:rFonts w:hint="eastAsia" w:ascii="Times New Roman" w:hAnsi="Times New Roman" w:eastAsia="仿宋_GB2312" w:cs="Times New Roman"/>
          <w:b w:val="0"/>
          <w:bCs w:val="0"/>
          <w:color w:val="222222"/>
          <w:sz w:val="32"/>
          <w:szCs w:val="32"/>
          <w:lang w:val="en-US" w:eastAsia="zh-CN"/>
        </w:rPr>
        <w:t>上</w:t>
      </w:r>
      <w:r>
        <w:rPr>
          <w:rFonts w:hint="default" w:ascii="Times New Roman" w:hAnsi="Times New Roman" w:eastAsia="仿宋_GB2312" w:cs="Times New Roman"/>
          <w:b w:val="0"/>
          <w:bCs w:val="0"/>
          <w:color w:val="222222"/>
          <w:sz w:val="32"/>
          <w:szCs w:val="32"/>
          <w:lang w:val="en-US" w:eastAsia="zh-CN"/>
        </w:rPr>
        <w:t>半年，共排查出来的安全隐患达23处，消除安全隐患23处。</w:t>
      </w:r>
      <w:r>
        <w:rPr>
          <w:rFonts w:hint="default" w:ascii="Times New Roman" w:hAnsi="Times New Roman" w:eastAsia="仿宋_GB2312" w:cs="Times New Roman"/>
          <w:b/>
          <w:bCs/>
          <w:kern w:val="2"/>
          <w:sz w:val="32"/>
          <w:szCs w:val="32"/>
          <w:lang w:val="en-US" w:eastAsia="zh-CN" w:bidi="ar-SA"/>
        </w:rPr>
        <w:t>二是加强消防设施建设。</w:t>
      </w:r>
      <w:r>
        <w:rPr>
          <w:rFonts w:hint="default" w:ascii="Times New Roman" w:hAnsi="Times New Roman" w:eastAsia="仿宋_GB2312" w:cs="Times New Roman"/>
          <w:b w:val="0"/>
          <w:bCs w:val="0"/>
          <w:color w:val="222222"/>
          <w:sz w:val="32"/>
          <w:szCs w:val="32"/>
          <w:lang w:eastAsia="zh-CN"/>
        </w:rPr>
        <w:t>一直以</w:t>
      </w:r>
      <w:r>
        <w:rPr>
          <w:rFonts w:hint="default" w:ascii="Times New Roman" w:hAnsi="Times New Roman" w:eastAsia="仿宋_GB2312" w:cs="Times New Roman"/>
          <w:b w:val="0"/>
          <w:bCs w:val="0"/>
          <w:color w:val="222222"/>
          <w:sz w:val="32"/>
          <w:szCs w:val="32"/>
          <w:lang w:val="en-US" w:eastAsia="zh-CN"/>
        </w:rPr>
        <w:t>来，</w:t>
      </w:r>
      <w:r>
        <w:rPr>
          <w:rFonts w:hint="default" w:ascii="Times New Roman" w:hAnsi="Times New Roman" w:eastAsia="仿宋_GB2312" w:cs="Times New Roman"/>
          <w:b w:val="0"/>
          <w:bCs w:val="0"/>
          <w:color w:val="222222"/>
          <w:sz w:val="32"/>
          <w:szCs w:val="32"/>
        </w:rPr>
        <w:t>在资金非常紧张的情况下，</w:t>
      </w:r>
      <w:r>
        <w:rPr>
          <w:rFonts w:hint="default" w:ascii="Times New Roman" w:hAnsi="Times New Roman" w:eastAsia="仿宋_GB2312" w:cs="Times New Roman"/>
          <w:b w:val="0"/>
          <w:bCs w:val="0"/>
          <w:color w:val="222222"/>
          <w:sz w:val="32"/>
          <w:szCs w:val="32"/>
          <w:lang w:eastAsia="zh-CN"/>
        </w:rPr>
        <w:t>继续</w:t>
      </w:r>
      <w:r>
        <w:rPr>
          <w:rFonts w:hint="default" w:ascii="Times New Roman" w:hAnsi="Times New Roman" w:eastAsia="仿宋_GB2312" w:cs="Times New Roman"/>
          <w:b w:val="0"/>
          <w:bCs w:val="0"/>
          <w:color w:val="222222"/>
          <w:sz w:val="32"/>
          <w:szCs w:val="32"/>
        </w:rPr>
        <w:t>加大消防设施的投入，</w:t>
      </w:r>
      <w:r>
        <w:rPr>
          <w:rFonts w:hint="default" w:ascii="Times New Roman" w:hAnsi="Times New Roman" w:eastAsia="仿宋_GB2312" w:cs="Times New Roman"/>
          <w:b w:val="0"/>
          <w:bCs w:val="0"/>
          <w:color w:val="222222"/>
          <w:sz w:val="32"/>
          <w:szCs w:val="32"/>
          <w:lang w:eastAsia="zh-CN"/>
        </w:rPr>
        <w:t>为</w:t>
      </w:r>
      <w:r>
        <w:rPr>
          <w:rFonts w:hint="default" w:ascii="Times New Roman" w:hAnsi="Times New Roman" w:eastAsia="仿宋_GB2312" w:cs="Times New Roman"/>
          <w:b w:val="0"/>
          <w:bCs w:val="0"/>
          <w:color w:val="222222"/>
          <w:sz w:val="32"/>
          <w:szCs w:val="32"/>
        </w:rPr>
        <w:t>县</w:t>
      </w:r>
      <w:r>
        <w:rPr>
          <w:rFonts w:hint="default" w:ascii="Times New Roman" w:hAnsi="Times New Roman" w:eastAsia="仿宋_GB2312" w:cs="Times New Roman"/>
          <w:b w:val="0"/>
          <w:bCs w:val="0"/>
          <w:color w:val="222222"/>
          <w:sz w:val="32"/>
          <w:szCs w:val="32"/>
          <w:lang w:eastAsia="zh-CN"/>
        </w:rPr>
        <w:t>文旅单位</w:t>
      </w:r>
      <w:r>
        <w:rPr>
          <w:rFonts w:hint="default" w:ascii="Times New Roman" w:hAnsi="Times New Roman" w:eastAsia="仿宋_GB2312" w:cs="Times New Roman"/>
          <w:b w:val="0"/>
          <w:bCs w:val="0"/>
          <w:color w:val="222222"/>
          <w:sz w:val="32"/>
          <w:szCs w:val="32"/>
        </w:rPr>
        <w:t>及文物保护单位购置灭火器、防毒面具等消防设备。</w:t>
      </w:r>
      <w:r>
        <w:rPr>
          <w:rFonts w:hint="default" w:ascii="Times New Roman" w:hAnsi="Times New Roman" w:eastAsia="仿宋_GB2312" w:cs="Times New Roman"/>
          <w:b w:val="0"/>
          <w:bCs w:val="0"/>
          <w:color w:val="222222"/>
          <w:sz w:val="32"/>
          <w:szCs w:val="32"/>
          <w:lang w:val="en-US" w:eastAsia="zh-CN"/>
        </w:rPr>
        <w:t>向全县古建筑过期的灭火器进行重新配置。为文物景点共配备30个消防灭火器。</w:t>
      </w:r>
      <w:r>
        <w:rPr>
          <w:rFonts w:hint="default" w:ascii="Times New Roman" w:hAnsi="Times New Roman" w:eastAsia="仿宋_GB2312" w:cs="Times New Roman"/>
          <w:b/>
          <w:bCs/>
          <w:kern w:val="2"/>
          <w:sz w:val="32"/>
          <w:szCs w:val="32"/>
          <w:lang w:val="en-US" w:eastAsia="zh-CN" w:bidi="ar-SA"/>
        </w:rPr>
        <w:t>三开展专项整治行动。</w:t>
      </w:r>
      <w:r>
        <w:rPr>
          <w:rFonts w:hint="default" w:ascii="Times New Roman" w:hAnsi="Times New Roman" w:eastAsia="仿宋_GB2312" w:cs="Times New Roman"/>
          <w:b w:val="0"/>
          <w:bCs w:val="0"/>
          <w:color w:val="222222"/>
          <w:sz w:val="32"/>
          <w:szCs w:val="32"/>
          <w:lang w:val="en-US" w:eastAsia="zh-CN"/>
        </w:rPr>
        <w:t>对全县文化旅游场所进行专项整治行动。联合县市场监督管理局、消防大队等部门对全县所有网吧、KTV、旅游景区进行安全生产专项整治行动，下发了9份整改通知书，累计排查出安全隐患12处，整改12处。</w:t>
      </w:r>
    </w:p>
    <w:p w14:paraId="54D6199C">
      <w:pPr>
        <w:pStyle w:val="7"/>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（三）部门整体收支出概况</w:t>
      </w:r>
    </w:p>
    <w:p w14:paraId="7748C753">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lang w:val="en-US" w:eastAsia="zh-CN"/>
        </w:rPr>
        <w:t>202</w:t>
      </w:r>
      <w:r>
        <w:rPr>
          <w:rFonts w:hint="eastAsia" w:eastAsia="仿宋_GB2312"/>
          <w:bCs/>
          <w:kern w:val="0"/>
          <w:sz w:val="32"/>
          <w:szCs w:val="32"/>
          <w:lang w:val="en-US" w:eastAsia="zh-CN"/>
        </w:rPr>
        <w:t>3</w:t>
      </w:r>
      <w:r>
        <w:rPr>
          <w:rFonts w:hint="eastAsia" w:ascii="Times New Roman" w:hAnsi="Times New Roman" w:eastAsia="仿宋_GB2312"/>
          <w:bCs/>
          <w:kern w:val="0"/>
          <w:sz w:val="32"/>
          <w:szCs w:val="32"/>
        </w:rPr>
        <w:t>年部门收支完成情况</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20</w:t>
      </w:r>
      <w:r>
        <w:rPr>
          <w:rFonts w:hint="eastAsia" w:ascii="Times New Roman" w:hAnsi="Times New Roman" w:eastAsia="仿宋_GB2312"/>
          <w:bCs/>
          <w:kern w:val="0"/>
          <w:sz w:val="32"/>
          <w:szCs w:val="32"/>
          <w:lang w:val="en-US" w:eastAsia="zh-CN"/>
        </w:rPr>
        <w:t>2</w:t>
      </w:r>
      <w:r>
        <w:rPr>
          <w:rFonts w:hint="eastAsia" w:eastAsia="仿宋_GB2312"/>
          <w:bCs/>
          <w:kern w:val="0"/>
          <w:sz w:val="32"/>
          <w:szCs w:val="32"/>
          <w:lang w:val="en-US" w:eastAsia="zh-CN"/>
        </w:rPr>
        <w:t>3</w:t>
      </w:r>
      <w:r>
        <w:rPr>
          <w:rFonts w:hint="eastAsia" w:ascii="Times New Roman" w:hAnsi="Times New Roman" w:eastAsia="仿宋_GB2312"/>
          <w:bCs/>
          <w:kern w:val="0"/>
          <w:sz w:val="32"/>
          <w:szCs w:val="32"/>
        </w:rPr>
        <w:t>年度本</w:t>
      </w:r>
      <w:r>
        <w:rPr>
          <w:rFonts w:hint="eastAsia" w:ascii="Times New Roman" w:hAnsi="Times New Roman" w:eastAsia="仿宋_GB2312"/>
          <w:bCs/>
          <w:kern w:val="0"/>
          <w:sz w:val="32"/>
          <w:szCs w:val="32"/>
          <w:lang w:eastAsia="zh-CN"/>
        </w:rPr>
        <w:t>部门</w:t>
      </w:r>
      <w:r>
        <w:rPr>
          <w:rFonts w:hint="eastAsia" w:ascii="Times New Roman" w:hAnsi="Times New Roman" w:eastAsia="仿宋_GB2312"/>
          <w:bCs/>
          <w:kern w:val="0"/>
          <w:sz w:val="32"/>
          <w:szCs w:val="32"/>
        </w:rPr>
        <w:t>安排预算收入</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万元，安排预算支出</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w:t>
      </w:r>
    </w:p>
    <w:p w14:paraId="61839A10">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1、</w:t>
      </w:r>
      <w:r>
        <w:rPr>
          <w:rFonts w:hint="eastAsia" w:ascii="Times New Roman" w:hAnsi="Times New Roman" w:eastAsia="仿宋_GB2312"/>
          <w:bCs/>
          <w:kern w:val="0"/>
          <w:sz w:val="32"/>
          <w:szCs w:val="32"/>
        </w:rPr>
        <w:t>收入：决算总收入</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万元，其中财政拨款收入</w:t>
      </w:r>
      <w:r>
        <w:rPr>
          <w:rFonts w:hint="eastAsia" w:ascii="Times New Roman" w:hAnsi="Times New Roman" w:eastAsia="仿宋_GB2312"/>
          <w:bCs/>
          <w:kern w:val="0"/>
          <w:sz w:val="32"/>
          <w:szCs w:val="32"/>
          <w:lang w:val="en-US" w:eastAsia="zh-CN"/>
        </w:rPr>
        <w:t xml:space="preserve">  </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w:t>
      </w:r>
      <w:r>
        <w:rPr>
          <w:rFonts w:hint="eastAsia" w:ascii="Times New Roman" w:hAnsi="Times New Roman" w:eastAsia="仿宋_GB2312"/>
          <w:bCs/>
          <w:kern w:val="0"/>
          <w:sz w:val="32"/>
          <w:szCs w:val="32"/>
          <w:lang w:eastAsia="zh-CN"/>
        </w:rPr>
        <w:t>。</w:t>
      </w:r>
    </w:p>
    <w:p w14:paraId="286592C3">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default"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2、</w:t>
      </w:r>
      <w:r>
        <w:rPr>
          <w:rFonts w:hint="eastAsia" w:ascii="Times New Roman" w:hAnsi="Times New Roman" w:eastAsia="仿宋_GB2312"/>
          <w:bCs/>
          <w:kern w:val="0"/>
          <w:sz w:val="32"/>
          <w:szCs w:val="32"/>
        </w:rPr>
        <w:t>支出：决算总支出</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万元，其中</w:t>
      </w:r>
      <w:r>
        <w:rPr>
          <w:rFonts w:hint="eastAsia" w:eastAsia="仿宋_GB2312"/>
          <w:bCs/>
          <w:kern w:val="0"/>
          <w:sz w:val="32"/>
          <w:szCs w:val="32"/>
          <w:lang w:val="en-US" w:eastAsia="zh-CN"/>
        </w:rPr>
        <w:t>基本</w:t>
      </w:r>
      <w:r>
        <w:rPr>
          <w:rFonts w:hint="eastAsia" w:ascii="Times New Roman" w:hAnsi="Times New Roman" w:eastAsia="仿宋_GB2312"/>
          <w:bCs/>
          <w:kern w:val="0"/>
          <w:sz w:val="32"/>
          <w:szCs w:val="32"/>
        </w:rPr>
        <w:t>支出</w:t>
      </w:r>
      <w:r>
        <w:rPr>
          <w:rFonts w:hint="eastAsia" w:eastAsia="仿宋_GB2312"/>
          <w:bCs/>
          <w:kern w:val="0"/>
          <w:sz w:val="32"/>
          <w:szCs w:val="32"/>
          <w:lang w:val="en-US" w:eastAsia="zh-CN"/>
        </w:rPr>
        <w:t>647.00</w:t>
      </w:r>
      <w:r>
        <w:rPr>
          <w:rFonts w:hint="eastAsia" w:ascii="Times New Roman" w:hAnsi="Times New Roman" w:eastAsia="仿宋_GB2312"/>
          <w:bCs/>
          <w:kern w:val="0"/>
          <w:sz w:val="32"/>
          <w:szCs w:val="32"/>
        </w:rPr>
        <w:t>万元，项目支出</w:t>
      </w:r>
      <w:r>
        <w:rPr>
          <w:rFonts w:hint="eastAsia" w:eastAsia="仿宋_GB2312"/>
          <w:bCs/>
          <w:kern w:val="0"/>
          <w:sz w:val="32"/>
          <w:szCs w:val="32"/>
          <w:lang w:val="en-US" w:eastAsia="zh-CN"/>
        </w:rPr>
        <w:t>167.16</w:t>
      </w:r>
      <w:r>
        <w:rPr>
          <w:rFonts w:hint="eastAsia" w:ascii="Times New Roman" w:hAnsi="Times New Roman" w:eastAsia="仿宋_GB2312"/>
          <w:bCs/>
          <w:kern w:val="0"/>
          <w:sz w:val="32"/>
          <w:szCs w:val="32"/>
        </w:rPr>
        <w:t>万元</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lang w:val="en-US" w:eastAsia="zh-CN"/>
        </w:rPr>
        <w:t xml:space="preserve"> </w:t>
      </w:r>
    </w:p>
    <w:p w14:paraId="44FF0356">
      <w:pPr>
        <w:pStyle w:val="7"/>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整体支出管理及使用情况</w:t>
      </w:r>
    </w:p>
    <w:p w14:paraId="6A59BD2C">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（一）基本支出管理情况</w:t>
      </w:r>
    </w:p>
    <w:p w14:paraId="111F9A2A">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814.16</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529.00</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 xml:space="preserve">   117.00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 xml:space="preserve"> 23</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 xml:space="preserve"> 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w:t>
      </w:r>
    </w:p>
    <w:p w14:paraId="77954071">
      <w:pPr>
        <w:keepNext w:val="0"/>
        <w:keepLines w:val="0"/>
        <w:pageBreakBefore w:val="0"/>
        <w:widowControl w:val="0"/>
        <w:shd w:val="clear" w:color="auto"/>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814.16</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521.80</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116.82</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3.68</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万元。</w:t>
      </w:r>
    </w:p>
    <w:p w14:paraId="0FD16B6D">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（二）“三公经费”支出和使用情况</w:t>
      </w:r>
    </w:p>
    <w:p w14:paraId="01F97354">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1、2023</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2万元。</w:t>
      </w:r>
    </w:p>
    <w:p w14:paraId="59713852">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3.68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1.04万元。</w:t>
      </w:r>
    </w:p>
    <w:p w14:paraId="18022330">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14:paraId="5F4D404E">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（三）项目支出管理和使用情况</w:t>
      </w:r>
    </w:p>
    <w:p w14:paraId="1854DFAB">
      <w:pPr>
        <w:pageBreakBefore w:val="0"/>
        <w:shd w:val="clear" w:color="auto"/>
        <w:kinsoku/>
        <w:wordWrap/>
        <w:overflowPunct/>
        <w:topLinePunct w:val="0"/>
        <w:autoSpaceDE/>
        <w:autoSpaceDN/>
        <w:bidi w:val="0"/>
        <w:adjustRightInd/>
        <w:snapToGrid/>
        <w:spacing w:line="240" w:lineRule="auto"/>
        <w:ind w:firstLine="480" w:firstLineChars="1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167.00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167.16万元。</w:t>
      </w:r>
    </w:p>
    <w:p w14:paraId="17037B90">
      <w:pPr>
        <w:pStyle w:val="7"/>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绩效评价工作组织实施情况</w:t>
      </w:r>
    </w:p>
    <w:p w14:paraId="3FC5D11A">
      <w:pPr>
        <w:pageBreakBefore w:val="0"/>
        <w:shd w:val="clear" w:color="auto"/>
        <w:kinsoku/>
        <w:wordWrap/>
        <w:overflowPunct/>
        <w:topLinePunct w:val="0"/>
        <w:autoSpaceDE/>
        <w:autoSpaceDN/>
        <w:bidi w:val="0"/>
        <w:adjustRightInd/>
        <w:snapToGrid/>
        <w:spacing w:line="240" w:lineRule="auto"/>
        <w:ind w:firstLine="48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0234B98F">
      <w:pPr>
        <w:pStyle w:val="7"/>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整体支出绩效情况</w:t>
      </w:r>
    </w:p>
    <w:p w14:paraId="6C6EB3C1">
      <w:pPr>
        <w:pStyle w:val="3"/>
        <w:keepNext/>
        <w:keepLines/>
        <w:pageBreakBefore w:val="0"/>
        <w:widowControl w:val="0"/>
        <w:shd w:val="clear"/>
        <w:kinsoku/>
        <w:wordWrap/>
        <w:overflowPunct/>
        <w:topLinePunct w:val="0"/>
        <w:autoSpaceDE/>
        <w:autoSpaceDN/>
        <w:bidi w:val="0"/>
        <w:adjustRightInd/>
        <w:snapToGrid/>
        <w:spacing w:before="0" w:beforeLines="0" w:after="0" w:afterLines="0" w:line="240" w:lineRule="auto"/>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kern w:val="2"/>
          <w:sz w:val="32"/>
          <w:szCs w:val="32"/>
          <w:lang w:val="en-US" w:eastAsia="zh-CN" w:bidi="ar-SA"/>
        </w:rPr>
        <w:t>从整体情况来看，我部门严格按照年初预算进行部门整体支出。在支出过程中，能严格控制“三公”经费支出，认真执行关于公务消费的有关规定及制度，对办公、印刷、差旅、会议、培训等支出进行严格控制和压缩。社会和公众满意度较高。根据对我单位2023年部门整体支出项目绩效评价指标体系和绩效情况的检查，2023年我单位部门整体绩</w:t>
      </w:r>
      <w:r>
        <w:rPr>
          <w:rFonts w:hint="eastAsia" w:ascii="仿宋_GB2312" w:hAnsi="仿宋_GB2312" w:eastAsia="仿宋_GB2312" w:cs="仿宋_GB2312"/>
          <w:b w:val="0"/>
          <w:bCs/>
          <w:sz w:val="32"/>
          <w:szCs w:val="32"/>
          <w:highlight w:val="none"/>
        </w:rPr>
        <w:t>效自评分</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b w:val="0"/>
          <w:bCs/>
          <w:sz w:val="32"/>
          <w:szCs w:val="32"/>
          <w:highlight w:val="none"/>
        </w:rPr>
        <w:t>分，为“优”等级。</w:t>
      </w:r>
    </w:p>
    <w:p w14:paraId="7761A82D">
      <w:pPr>
        <w:pStyle w:val="7"/>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default" w:ascii="黑体" w:hAnsi="黑体" w:eastAsia="黑体" w:cs="黑体"/>
          <w:b/>
          <w:bCs/>
          <w:sz w:val="32"/>
          <w:szCs w:val="32"/>
        </w:rPr>
      </w:pPr>
      <w:r>
        <w:rPr>
          <w:rFonts w:hint="eastAsia" w:ascii="黑体" w:hAnsi="黑体" w:eastAsia="黑体" w:cs="黑体"/>
          <w:b/>
          <w:bCs/>
          <w:sz w:val="32"/>
          <w:szCs w:val="32"/>
        </w:rPr>
        <w:t>存在的主要问题</w:t>
      </w:r>
    </w:p>
    <w:p w14:paraId="02B74265">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0"/>
          <w:szCs w:val="30"/>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改革遗留问题较多。</w:t>
      </w:r>
      <w:r>
        <w:rPr>
          <w:rFonts w:hint="default" w:ascii="Times New Roman" w:hAnsi="Times New Roman" w:eastAsia="仿宋_GB2312" w:cs="Times New Roman"/>
          <w:sz w:val="30"/>
          <w:szCs w:val="30"/>
        </w:rPr>
        <w:t>文化体制改革运行不彻底，群众办事有所不便。推行权力下放后，乡镇文化站人员不固定、不专业、不尽心。文物管理局撤并后，人员调出未补，文物管理、保护、利用工作面临困境。</w:t>
      </w:r>
    </w:p>
    <w:p w14:paraId="188946FF">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引导发展资金不足。县级文旅引导发展资金不足，缺乏文化创意、项目建设、旅游策划包装等方面的专业技术人员。专业人才引进难，留住也难。</w:t>
      </w:r>
    </w:p>
    <w:p w14:paraId="278D090F">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专业人才缺乏。专业人才的缺失制约了我局各项事业的后续发展。文化方面，缺乏艺术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体育特长、文保修复传承专业人才；旅游方面，缺乏策划规划、开发建设、宣传营销、行业管理等各方面专业性人才，讲解员队伍数量也严重不足；广电方面，缺乏应用型技术人才、复合型技术人才。</w:t>
      </w:r>
    </w:p>
    <w:p w14:paraId="1E001F8C">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000000"/>
    <w:rsid w:val="08FB48A6"/>
    <w:rsid w:val="0A090C58"/>
    <w:rsid w:val="10C44C6D"/>
    <w:rsid w:val="156E37B5"/>
    <w:rsid w:val="15D3194A"/>
    <w:rsid w:val="1DC84F07"/>
    <w:rsid w:val="21E55FC7"/>
    <w:rsid w:val="249C44E4"/>
    <w:rsid w:val="262114A6"/>
    <w:rsid w:val="271921D5"/>
    <w:rsid w:val="283F4766"/>
    <w:rsid w:val="39381483"/>
    <w:rsid w:val="3B861AD5"/>
    <w:rsid w:val="3B8B1DBD"/>
    <w:rsid w:val="3CB55880"/>
    <w:rsid w:val="3FC93011"/>
    <w:rsid w:val="42332B8B"/>
    <w:rsid w:val="4AAE19D8"/>
    <w:rsid w:val="51432A9D"/>
    <w:rsid w:val="53356A1D"/>
    <w:rsid w:val="54B41041"/>
    <w:rsid w:val="558824A7"/>
    <w:rsid w:val="593B4025"/>
    <w:rsid w:val="5D465978"/>
    <w:rsid w:val="602D0A71"/>
    <w:rsid w:val="614C0D4D"/>
    <w:rsid w:val="64F430E6"/>
    <w:rsid w:val="6D4D49D5"/>
    <w:rsid w:val="732B2CCF"/>
    <w:rsid w:val="73A66A70"/>
    <w:rsid w:val="745D14CD"/>
    <w:rsid w:val="7ED5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NormalCharacter"/>
    <w:unhideWhenUsed/>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4471</Words>
  <Characters>4659</Characters>
  <Lines>0</Lines>
  <Paragraphs>0</Paragraphs>
  <TotalTime>4</TotalTime>
  <ScaleCrop>false</ScaleCrop>
  <LinksUpToDate>false</LinksUpToDate>
  <CharactersWithSpaces>4712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2023-06-07T07:42:00Z</dcterms:created>
  <dc:creator>Administrator</dc:creator>
  <cp:lastModifiedBy>江山</cp:lastModifiedBy>
  <dcterms:modified xsi:type="dcterms:W3CDTF">2024-09-03T02:11:53Z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B8EBC297EEFC4AC6B2CD796362A9A049_12</vt:lpwstr>
  </property>
</Properties>
</file>