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4F1">
      <w:pPr>
        <w:spacing w:line="52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bookmarkStart w:id="0" w:name="YS060100"/>
      <w:bookmarkStart w:id="1" w:name="第七部分部门决算分析报告撰写提纲"/>
      <w:r>
        <w:rPr>
          <w:rFonts w:hint="eastAsia" w:ascii="楷体" w:hAnsi="楷体" w:eastAsia="楷体" w:cs="楷体"/>
          <w:sz w:val="36"/>
          <w:szCs w:val="36"/>
        </w:rPr>
        <w:t>蓝山县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塔峰镇第三完小</w:t>
      </w:r>
      <w:r>
        <w:rPr>
          <w:rFonts w:hint="eastAsia" w:ascii="楷体" w:hAnsi="楷体" w:eastAsia="楷体" w:cs="楷体"/>
          <w:sz w:val="36"/>
          <w:szCs w:val="36"/>
        </w:rPr>
        <w:t>学202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sz w:val="36"/>
          <w:szCs w:val="36"/>
        </w:rPr>
        <w:t>年度</w:t>
      </w:r>
      <w:bookmarkEnd w:id="0"/>
      <w:bookmarkStart w:id="2" w:name="YS060101"/>
      <w:r>
        <w:rPr>
          <w:rFonts w:hint="eastAsia" w:ascii="楷体" w:hAnsi="楷体" w:eastAsia="楷体" w:cs="楷体"/>
          <w:bCs/>
          <w:sz w:val="36"/>
          <w:szCs w:val="36"/>
        </w:rPr>
        <w:t>整体绩效</w:t>
      </w:r>
      <w:r>
        <w:rPr>
          <w:rFonts w:hint="eastAsia" w:ascii="楷体" w:hAnsi="楷体" w:eastAsia="楷体" w:cs="楷体"/>
          <w:bCs/>
          <w:sz w:val="36"/>
          <w:szCs w:val="36"/>
          <w:lang w:eastAsia="zh-CN"/>
        </w:rPr>
        <w:t>自评</w:t>
      </w:r>
      <w:r>
        <w:rPr>
          <w:rFonts w:hint="eastAsia" w:ascii="楷体" w:hAnsi="楷体" w:eastAsia="楷体" w:cs="楷体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6"/>
          <w:szCs w:val="36"/>
        </w:rPr>
        <w:t>报告</w:t>
      </w:r>
    </w:p>
    <w:p w14:paraId="31407214"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84A5E7F">
      <w:pPr>
        <w:spacing w:line="48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年度部门绩效自评工作，现将我部门202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年度部门整体支出绩效评价情况报告如下：</w:t>
      </w:r>
      <w:r>
        <w:rPr>
          <w:rFonts w:hint="eastAsia" w:ascii="仿宋" w:hAnsi="仿宋" w:eastAsia="仿宋" w:cs="仿宋"/>
          <w:b/>
          <w:sz w:val="30"/>
          <w:szCs w:val="30"/>
        </w:rPr>
        <w:t>一、部门概况</w:t>
      </w:r>
    </w:p>
    <w:bookmarkEnd w:id="2"/>
    <w:p w14:paraId="39EC80B4">
      <w:pPr>
        <w:numPr>
          <w:ilvl w:val="0"/>
          <w:numId w:val="1"/>
        </w:numPr>
        <w:spacing w:line="600" w:lineRule="exact"/>
        <w:ind w:firstLine="630" w:firstLineChars="196"/>
        <w:rPr>
          <w:rFonts w:eastAsia="楷体_GB2312"/>
          <w:b/>
          <w:sz w:val="32"/>
          <w:szCs w:val="32"/>
        </w:rPr>
      </w:pPr>
      <w:bookmarkStart w:id="3" w:name="YS060102"/>
      <w:r>
        <w:rPr>
          <w:rFonts w:eastAsia="楷体_GB2312"/>
          <w:b/>
          <w:sz w:val="32"/>
          <w:szCs w:val="32"/>
        </w:rPr>
        <w:t>职能职责。</w:t>
      </w:r>
      <w:bookmarkEnd w:id="1"/>
      <w:bookmarkEnd w:id="3"/>
    </w:p>
    <w:p w14:paraId="4F590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 蓝山县三完小是一个财政全额拨款的事业单位，单位现有校长一名，副校长3名，现有下设机构四个：工会委员会一个，设有工会主席一名;教务处一个，设有教务主任一名，副教导主任二名,政教副主任一名；学校少先队一个，设有辅导员一名；财务室一个，设有会计一名，出纳一名。</w:t>
      </w:r>
    </w:p>
    <w:p w14:paraId="62339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2.学生情况：2024年，学校班级28个学生1371人。</w:t>
      </w:r>
    </w:p>
    <w:p w14:paraId="6A003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3.人员情况：我校现有教职工133人，（其中在职在编教师71人，退休教师52人，编外人员10名）。</w:t>
      </w:r>
    </w:p>
    <w:p w14:paraId="76878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（二）当年取得的主要事业成效</w:t>
      </w:r>
    </w:p>
    <w:p w14:paraId="0BA4D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实施小学义务教育，促进基础义务教育的发展。进行小学学历教育，搞好教育教学工作。</w:t>
      </w:r>
    </w:p>
    <w:p w14:paraId="7B465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在教育教学管理方面，认真贯彻落实《关于进一步减轻义务教育阶段学生作业负担和校外培训负担的意见》文件精神和“五项管理”工作要求。 以维护学生安全和校园稳定为中心，以平安校园建设和校园周边环境治理为重点，强化校园内部安全管理。加强校园疫情防控工作，成立疫情防控工作领导小组，制定疫情防控工作实施方案、应急预案，明确工作责任，落实防控工作措施，做实摸排工作，强化值班值守，加强宣传引导，组织全体师生打好疫情防控阻击战。坚持党建引领，认真开展好“三会一课”和主题党日活动，深入开展“党史教育”“五个一”学习二十大会议精神等活动。 坚持以德育为核心，以培养创新精神和实践能力为重点，围绕“抓落实、促规范、创特色”改进作风，创新观念，狠抓养成教育，以爱国主义教育为主线，以少先队活动为载体，全面开展了丰富多彩、富有成效的少先队教育活动，使少年儿童在少先队组织中健康成长，全面提高少年儿童的综合素质。结合我校实际，开展了主题班会、谈心谈话、家访和专题讲座等形式多样的心理健康教育活动。 通过开展一系列师德教育活动，切实提高教师的思想政治素质，增强“四个意识”，坚定“四个自信”，坚决做到“两个维护”；提高政治站位，坚定职业信仰。</w:t>
      </w:r>
    </w:p>
    <w:p w14:paraId="1F181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（三）部门整体收支出概况:</w:t>
      </w:r>
    </w:p>
    <w:p w14:paraId="19F4A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2024年部门收支完成情况：2024年度本部门安排预算收入</w:t>
      </w:r>
      <w:bookmarkStart w:id="4" w:name="OLE_LINK1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1174.6</w:t>
      </w:r>
      <w:bookmarkEnd w:id="4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万元，安排预算支出1174.6万元；</w:t>
      </w:r>
    </w:p>
    <w:p w14:paraId="565B0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1、收入：决算总收入1174.6万元，其中财政拨款收入1174.6万元，其他收入0万元；</w:t>
      </w:r>
    </w:p>
    <w:p w14:paraId="0A171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2、支出：决算总支出1174.6万元，其中财政拨款支出1174.6万元，非财政拨款支出0万元；项目支出275.65万元。</w:t>
      </w:r>
    </w:p>
    <w:p w14:paraId="72C49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二、整体支出管理及使用情况</w:t>
      </w:r>
    </w:p>
    <w:p w14:paraId="23BD4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（一）基本支出管理情况</w:t>
      </w:r>
    </w:p>
    <w:p w14:paraId="5EC89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1、根据上级文件批复，2024年我部门预算支出898.95万元其中：“三公”经费支出控制数0万元，其中：公务接待费0万元，公务用车经费（公车运行维护费）0万元。</w:t>
      </w:r>
    </w:p>
    <w:p w14:paraId="1C1EE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基本支出决算执行情况：2024年我部门决算支出898.95万元，其中：工资福利支出883.46万万元，商品和服务支出15.49万元，对个人和家庭的补助支出0万元，“三公”经费支出控制数0万元，其中：公务接待费0万元，公务用车经费（公车运行维护费）0万元。</w:t>
      </w:r>
    </w:p>
    <w:p w14:paraId="79DDE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（二）“三公经费”支出和使用情况</w:t>
      </w:r>
    </w:p>
    <w:p w14:paraId="26C26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1、2024年“三公经费”预算数0万元，其中：公务接待费0.5万元，公务用车运行费0万元，公务用车购置费0万元，因公出国（境）费0万元。</w:t>
      </w:r>
    </w:p>
    <w:p w14:paraId="316BB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2、2024年“三公经费”执行情况：2024年“三公经费”决算数0万元，其中：其中：公务接待费0万元，公务用车运行费0万元，公务用车购置费0万元，因公出国（境）费0万元。</w:t>
      </w:r>
    </w:p>
    <w:p w14:paraId="30896FC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196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（三）项目支出管理情况</w:t>
      </w:r>
    </w:p>
    <w:p w14:paraId="79021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1、根据上级文件批复，2024年我部门预算支出275.65万元其中：“三公”经费支出控制数0万元，其中：公务接待费0万元，公务用车经费（公车运行维护费）0万元。</w:t>
      </w:r>
    </w:p>
    <w:p w14:paraId="49F8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项目支出决算执行情况：2024年我部门决算支出275.65万元，其中：工资福利支出167.80万万元，商品和服务支出80.84万元，对个人和家庭的补助支出27.01万元，“三公”经费支出控制数0万元，其中：公务接待费0万元，公务用车经费（公车运行维护费）0万元。</w:t>
      </w:r>
    </w:p>
    <w:p w14:paraId="1DCDA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（四）“三公经费”支出和使用情况</w:t>
      </w:r>
    </w:p>
    <w:p w14:paraId="7BAE3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1、2024年“三公经费”预算数0万元，其中：公务接待费0.5万元，公务用车运行费0万元，公务用车购置费0万元，因公出国（境）费0万元。</w:t>
      </w:r>
    </w:p>
    <w:p w14:paraId="0A4E0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2、2024年“三公经费”执行情况：2024年“三公经费”决算数0万元，其中：其中：公务接待费0万元，公务用车运行费0万元，公务用车购置费0万元，因公出国（境）费0万元。</w:t>
      </w:r>
    </w:p>
    <w:p w14:paraId="7D95A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三、绩效评价工作组织实施情况</w:t>
      </w:r>
    </w:p>
    <w:p w14:paraId="7D063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36400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四、整体支出绩效情况</w:t>
      </w:r>
    </w:p>
    <w:p w14:paraId="0DFC6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从整体情况来看，我部门严格按照年初预算进行部门整体支出。在支出过程中，能严格遵守各项规章制度。实行了先有预算、后有执行、“用钱必问效、无效必问责”的新常态。社会和公众满意度较高。根据对我单位2024年部门整体支出项目绩效评价指标体系和绩效情况的检查，2024年我单位部门整体绩效自评分96.98分，为“优”等级。</w:t>
      </w:r>
    </w:p>
    <w:p w14:paraId="57B86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五、存在的主要问题</w:t>
      </w:r>
    </w:p>
    <w:p w14:paraId="3DE3E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绩效目标的设定需要各个部门分解汇总，全员参与，相互协调，学校对绩效评价还未建立全员参与的意识，部分绩效目标无法量化。应进一步提高绩效目标评价意识和方法，细化财务管理。</w:t>
      </w:r>
    </w:p>
    <w:p w14:paraId="42730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DF0C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蓝山县塔峰镇第三完小学</w:t>
      </w:r>
    </w:p>
    <w:p w14:paraId="77A4C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         2025年4月20日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9287"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 w:eastAsia="zh-CN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FC5467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5D749"/>
    <w:multiLevelType w:val="singleLevel"/>
    <w:tmpl w:val="FCA5D7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DFkMTA1ZDFjZTkyMTJlODY3YmVlMDEwOGI0YmIifQ=="/>
  </w:docVars>
  <w:rsids>
    <w:rsidRoot w:val="00D31D50"/>
    <w:rsid w:val="00323B43"/>
    <w:rsid w:val="003D37D8"/>
    <w:rsid w:val="00426133"/>
    <w:rsid w:val="004358AB"/>
    <w:rsid w:val="005070B6"/>
    <w:rsid w:val="00560E4F"/>
    <w:rsid w:val="007041EF"/>
    <w:rsid w:val="00792E03"/>
    <w:rsid w:val="0084412C"/>
    <w:rsid w:val="0085109F"/>
    <w:rsid w:val="008B7726"/>
    <w:rsid w:val="00D31D50"/>
    <w:rsid w:val="085C082A"/>
    <w:rsid w:val="0CBD4DA7"/>
    <w:rsid w:val="1CF85987"/>
    <w:rsid w:val="29153038"/>
    <w:rsid w:val="31491D16"/>
    <w:rsid w:val="346A0812"/>
    <w:rsid w:val="363639FD"/>
    <w:rsid w:val="47BA5463"/>
    <w:rsid w:val="687C4608"/>
    <w:rsid w:val="716A2454"/>
    <w:rsid w:val="75A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6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nt61"/>
    <w:basedOn w:val="5"/>
    <w:uiPriority w:val="0"/>
    <w:rPr>
      <w:rFonts w:hint="eastAsia" w:ascii="Times New Roman" w:eastAsia="楷体_GB2312" w:cs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1932</Characters>
  <Lines>18</Lines>
  <Paragraphs>5</Paragraphs>
  <TotalTime>10</TotalTime>
  <ScaleCrop>false</ScaleCrop>
  <LinksUpToDate>false</LinksUpToDate>
  <CharactersWithSpaces>2007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2025-08-22T03:56:00Z</cp:lastPrinted>
  <dcterms:modified xsi:type="dcterms:W3CDTF">2025-08-22T04:55:46Z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839959DF861042C3B43194D8BA83CF07_13</vt:lpwstr>
  </property>
  <property fmtid="{D5CDD505-2E9C-101B-9397-08002B2CF9AE}" pid="4" name="KSOTemplateDocerSaveRecord">
    <vt:lpwstr>eyJoZGlkIjoiYzRjNjI2MzUxNjg4ZWE2OGI1MTQ1Nzc3NDM3NjhjMWYifQ==</vt:lpwstr>
  </property>
</Properties>
</file>