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附件1</w:t>
      </w:r>
    </w:p>
    <w:p>
      <w:pPr>
        <w:pStyle w:val="3"/>
        <w:bidi w:val="0"/>
        <w:jc w:val="center"/>
        <w:rPr>
          <w:rFonts w:hint="default" w:ascii="Nimbus Roman No9 L" w:hAnsi="Nimbus Roman No9 L" w:cs="Nimbus Roman No9 L"/>
          <w:sz w:val="42"/>
          <w:szCs w:val="42"/>
          <w:lang w:val="en-US" w:eastAsia="zh-CN"/>
        </w:rPr>
      </w:pPr>
      <w:bookmarkStart w:id="0" w:name="_GoBack"/>
      <w:r>
        <w:rPr>
          <w:rFonts w:hint="default" w:ascii="Nimbus Roman No9 L" w:hAnsi="Nimbus Roman No9 L" w:cs="Nimbus Roman No9 L"/>
          <w:sz w:val="42"/>
          <w:szCs w:val="42"/>
          <w:lang w:val="en-US" w:eastAsia="zh-CN"/>
        </w:rPr>
        <w:t>全省发改系统技术改造再贷款项目申报流程</w:t>
      </w:r>
    </w:p>
    <w:bookmarkEnd w:id="0"/>
    <w:tbl>
      <w:tblPr>
        <w:tblStyle w:val="14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92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335915</wp:posOffset>
                      </wp:positionV>
                      <wp:extent cx="1656080" cy="1105535"/>
                      <wp:effectExtent l="4445" t="4445" r="15875" b="1397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080" cy="1105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jc w:val="left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4"/>
                                      <w:szCs w:val="24"/>
                                    </w:rPr>
                                    <w:t>企业（项目单位）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4"/>
                                      <w:szCs w:val="24"/>
                                      <w:lang w:eastAsia="zh-CN"/>
                                    </w:rPr>
                                    <w:t>通过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1"/>
                                      <w:lang w:eastAsia="zh-CN"/>
                                    </w:rPr>
                                    <w:t>国家重大建设项目库系统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4"/>
                                      <w:szCs w:val="24"/>
                                    </w:rPr>
                                    <w:t>提交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4"/>
                                      <w:szCs w:val="24"/>
                                      <w:lang w:eastAsia="zh-CN"/>
                                    </w:rPr>
                                    <w:t>到项目所在地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i w:val="0"/>
                                      <w:caps w:val="0"/>
                                      <w:color w:val="auto"/>
                                      <w:spacing w:val="0"/>
                                      <w:sz w:val="24"/>
                                      <w:szCs w:val="24"/>
                                    </w:rPr>
                                    <w:t>发改部门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25pt;margin-top:26.45pt;height:87.05pt;width:130.4pt;z-index:251658240;mso-width-relative:page;mso-height-relative:page;" fillcolor="#FFFFFF" filled="t" stroked="t" coordsize="21600,21600" o:gfxdata="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GZL59oAAAAJAQAADwAAAAAAAAABACAAAAAiAAAAZHJzL2Rv&#10;d25yZXYueG1sUEsBAhQAFAAAAAgAh07iQLYd+Dv/AQAABwQAAA4AAAAAAAAAAQAgAAAAKQ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企业（项目单位）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  <w:t>通过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1"/>
                                <w:lang w:eastAsia="zh-CN"/>
                              </w:rPr>
                              <w:t>国家重大建设项目库系统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提交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  <w:lang w:eastAsia="zh-CN"/>
                              </w:rPr>
                              <w:t>到项目所在地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i w:val="0"/>
                                <w:caps w:val="0"/>
                                <w:color w:val="auto"/>
                                <w:spacing w:val="0"/>
                                <w:sz w:val="24"/>
                                <w:szCs w:val="24"/>
                              </w:rPr>
                              <w:t>发改部门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346710</wp:posOffset>
                      </wp:positionV>
                      <wp:extent cx="3851910" cy="1086485"/>
                      <wp:effectExtent l="4445" t="4445" r="10795" b="1397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1910" cy="1086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7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exact"/>
                                    <w:ind w:left="0" w:leftChars="0" w:firstLine="0" w:firstLineChars="0"/>
                                    <w:textAlignment w:val="auto"/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1、</w:t>
                                  </w:r>
                                  <w:r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eastAsia="zh-CN"/>
                                    </w:rPr>
                                    <w:t>企业（项目单位）</w:t>
                                  </w:r>
                                  <w:r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自主</w:t>
                                  </w:r>
                                  <w:r>
                                    <w:rPr>
                                      <w:rFonts w:hint="eastAsia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在</w:t>
                                  </w:r>
                                  <w:r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21家全国性银行</w:t>
                                  </w:r>
                                  <w:r>
                                    <w:rPr>
                                      <w:rFonts w:hint="eastAsia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中</w:t>
                                  </w:r>
                                  <w:r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选择意向合作银行</w:t>
                                  </w:r>
                                  <w:r>
                                    <w:rPr>
                                      <w:rFonts w:hint="eastAsia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，并</w:t>
                                  </w:r>
                                  <w:r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eastAsia="zh-CN"/>
                                    </w:rPr>
                                    <w:t>与意向银行初步对接</w:t>
                                  </w:r>
                                  <w:r>
                                    <w:rPr>
                                      <w:rFonts w:hint="eastAsia" w:ascii="Nimbus Roman No9 L" w:hAnsi="Nimbus Roman No9 L" w:eastAsia="宋体" w:cs="Nimbus Roman No9 L"/>
                                      <w:sz w:val="24"/>
                                      <w:szCs w:val="21"/>
                                      <w:lang w:eastAsia="zh-CN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2、</w:t>
                                  </w:r>
                                  <w:r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eastAsia="zh-CN"/>
                                    </w:rPr>
                                    <w:t>通过国家重大建设项目库系统（http://kpp.ndrc.gov.cn）申报</w:t>
                                  </w:r>
                                  <w:r>
                                    <w:rPr>
                                      <w:rFonts w:hint="eastAsia" w:ascii="Nimbus Roman No9 L" w:hAnsi="Nimbus Roman No9 L" w:eastAsia="宋体" w:cs="Nimbus Roman No9 L"/>
                                      <w:sz w:val="24"/>
                                      <w:szCs w:val="21"/>
                                      <w:lang w:eastAsia="zh-CN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4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3、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7pt;margin-top:27.3pt;height:85.55pt;width:303.3pt;z-index:251659264;mso-width-relative:page;mso-height-relative:page;" fillcolor="#FFFFFF" filled="t" stroked="t" coordsize="21600,21600" o:gfxdata="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4SJib2QAAAAoBAAAPAAAAAAAAAAEAIAAAACIAAABkcnMv&#10;ZG93bnJldi54bWxQSwECFAAUAAAACACHTuJAP7db6gICAAAFBAAADgAAAAAAAAABACAAAAAo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firstLine="0" w:firstLineChars="0"/>
                              <w:textAlignment w:val="auto"/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eastAsia="zh-CN"/>
                              </w:rPr>
                              <w:t>企业（项目单位）</w:t>
                            </w:r>
                            <w:r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  <w:t>自主</w:t>
                            </w:r>
                            <w:r>
                              <w:rPr>
                                <w:rFonts w:hint="eastAsia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  <w:t>在</w:t>
                            </w:r>
                            <w:r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  <w:t>21家全国性银行</w:t>
                            </w:r>
                            <w:r>
                              <w:rPr>
                                <w:rFonts w:hint="eastAsia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  <w:t>中</w:t>
                            </w:r>
                            <w:r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  <w:t>选择意向合作银行</w:t>
                            </w:r>
                            <w:r>
                              <w:rPr>
                                <w:rFonts w:hint="eastAsia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  <w:t>，并</w:t>
                            </w:r>
                            <w:r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eastAsia="zh-CN"/>
                              </w:rPr>
                              <w:t>与意向银行初步对接</w:t>
                            </w:r>
                            <w:r>
                              <w:rPr>
                                <w:rFonts w:hint="eastAsia" w:ascii="Nimbus Roman No9 L" w:hAnsi="Nimbus Roman No9 L" w:eastAsia="宋体" w:cs="Nimbus Roman No9 L"/>
                                <w:sz w:val="24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both"/>
                              <w:textAlignment w:val="auto"/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eastAsia="zh-CN"/>
                              </w:rPr>
                              <w:t>通过国家重大建设项目库系统（http://kpp.ndrc.gov.cn）申报</w:t>
                            </w:r>
                            <w:r>
                              <w:rPr>
                                <w:rFonts w:hint="eastAsia" w:ascii="Nimbus Roman No9 L" w:hAnsi="Nimbus Roman No9 L" w:eastAsia="宋体" w:cs="Nimbus Roman No9 L"/>
                                <w:sz w:val="24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pStyle w:val="4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  <w:t>3、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163830</wp:posOffset>
                      </wp:positionV>
                      <wp:extent cx="212725" cy="635"/>
                      <wp:effectExtent l="0" t="0" r="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0.4pt;margin-top:12.9pt;height:0.05pt;width:16.75pt;z-index:251663360;mso-width-relative:page;mso-height-relative:page;" filled="f" stroked="t" coordsize="21600,21600" o:gfxdata="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lgehtYAAAAJAQAADwAA&#10;AAAAAAABACAAAAAiAAAAZHJzL2Rvd25yZXYueG1sUEsBAhQAFAAAAAgAh07iQEa8t1ffAQAApwMA&#10;AA4AAAAAAAAAAQAgAAAAJQ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349885</wp:posOffset>
                      </wp:positionV>
                      <wp:extent cx="8890" cy="424180"/>
                      <wp:effectExtent l="38100" t="0" r="48260" b="1397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42418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sm" len="lg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63.55pt;margin-top:27.55pt;height:33.4pt;width:0.7pt;z-index:251662336;mso-width-relative:page;mso-height-relative:page;" filled="f" stroked="t" coordsize="21600,21600" o:gfxdata="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d6sL2QAAAAoBAAAPAAAAAAAAAAEAIAAAACIAAABkcnMvZG93bnJldi54bWxQSwEC&#10;FAAUAAAACACHTuJAbFrnkvMBAACyAwAADgAAAAAAAAABACAAAAAoAQAAZHJzL2Uyb0RvYy54bWxQ&#10;SwUGAAAAAAYABgBZAQAAjQUAAAAA&#10;">
                      <v:fill on="f" focussize="0,0"/>
                      <v:stroke weight="1.5pt" color="#000000" joinstyle="round" endarrow="open" endarrowwidth="narrow" endarrowlength="long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245745</wp:posOffset>
                      </wp:positionV>
                      <wp:extent cx="3785235" cy="1057910"/>
                      <wp:effectExtent l="4445" t="4445" r="20320" b="23495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5235" cy="1057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市州发改委初审后通过国家重大项目库推送至省发改委</w:t>
                                  </w:r>
                                  <w:r>
                                    <w:rPr>
                                      <w:rFonts w:hint="eastAsia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exact"/>
                                    <w:jc w:val="both"/>
                                    <w:textAlignment w:val="auto"/>
                                    <w:rPr>
                                      <w:rFonts w:hint="default" w:ascii="Nimbus Roman No9 L" w:hAnsi="Nimbus Roman No9 L" w:eastAsia="宋体" w:cs="Nimbus Roman No9 L"/>
                                      <w:sz w:val="28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2、省发改委复审后通过国家重大项目库推送至国家发改委</w:t>
                                  </w:r>
                                  <w:r>
                                    <w:rPr>
                                      <w:rFonts w:hint="eastAsia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9.25pt;margin-top:19.35pt;height:83.3pt;width:298.05pt;z-index:251661312;mso-width-relative:page;mso-height-relative:page;" fillcolor="#FFFFFF" filled="t" stroked="t" coordsize="21600,21600" o:gfxdata="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zJ2n32gAAAAoBAAAPAAAAAAAAAAEAIAAAACIAAABk&#10;cnMvZG93bnJldi54bWxQSwECFAAUAAAACACHTuJAiOfzdQQCAAAHBAAADgAAAAAAAAABACAAAAAp&#10;AQAAZHJzL2Uyb0RvYy54bWxQSwUGAAAAAAYABgBZAQAAn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both"/>
                              <w:textAlignment w:val="auto"/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  <w:t>市州发改委初审后通过国家重大项目库推送至省发改委</w:t>
                            </w:r>
                            <w:r>
                              <w:rPr>
                                <w:rFonts w:hint="eastAsia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both"/>
                              <w:textAlignment w:val="auto"/>
                              <w:rPr>
                                <w:rFonts w:hint="default" w:ascii="Nimbus Roman No9 L" w:hAnsi="Nimbus Roman No9 L" w:eastAsia="宋体" w:cs="Nimbus Roman No9 L"/>
                                <w:sz w:val="28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  <w:t>2、省发改委复审后通过国家重大项目库推送至国家发改委</w:t>
                            </w:r>
                            <w:r>
                              <w:rPr>
                                <w:rFonts w:hint="eastAsia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54610</wp:posOffset>
                      </wp:positionV>
                      <wp:extent cx="1656080" cy="773430"/>
                      <wp:effectExtent l="4445" t="4445" r="15875" b="2222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080" cy="773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jc w:val="both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1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1"/>
                                      <w:lang w:eastAsia="zh-CN"/>
                                    </w:rPr>
                                    <w:t>省市发改部门审核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w w:val="90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25pt;margin-top:4.3pt;height:60.9pt;width:130.4pt;z-index:251660288;mso-width-relative:page;mso-height-relative:page;" fillcolor="#FFFFFF" filled="t" stroked="t" coordsize="21600,21600" o:gfxdata="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WzgE/YAAAACAEAAA8AAAAAAAAAAQAgAAAAIgAAAGRycy9k&#10;b3ducmV2LnhtbFBLAQIUABQAAAAIAIdO4kBA3w3+AgIAAAQEAAAOAAAAAAAAAAEAIAAAACc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1"/>
                                <w:lang w:eastAsia="zh-CN"/>
                              </w:rPr>
                              <w:t>省市发改部门审核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w w:val="90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364490</wp:posOffset>
                      </wp:positionV>
                      <wp:extent cx="21272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0.4pt;margin-top:28.7pt;height:0.05pt;width:16.75pt;z-index:251664384;mso-width-relative:page;mso-height-relative:page;" filled="f" stroked="t" coordsize="21600,21600" o:gfxdata="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4THQdgAAAAJAQAADwAA&#10;AAAAAAABACAAAAAiAAAAZHJzL2Rvd25yZXYueG1sUEsBAhQAFAAAAAgAh07iQGqzJd7dAQAApQMA&#10;AA4AAAAAAAAAAQAgAAAAJw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119380</wp:posOffset>
                      </wp:positionV>
                      <wp:extent cx="635" cy="337820"/>
                      <wp:effectExtent l="40640" t="0" r="53975" b="508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3782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sm" len="lg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5.05pt;margin-top:9.4pt;height:26.6pt;width:0.05pt;z-index:251665408;mso-width-relative:page;mso-height-relative:page;" filled="f" stroked="t" coordsize="21600,21600" o:gfxdata="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9gQt2AAAAAkBAAAPAAAAAAAAAAEAIAAAACIAAABkcnMvZG93bnJldi54bWxQSwECFAAUAAAACACH&#10;TuJAkBQ+IusBAAClAwAADgAAAAAAAAABACAAAAAnAQAAZHJzL2Uyb0RvYy54bWxQSwUGAAAAAAYA&#10;BgBZAQAAhAUAAAAA&#10;">
                      <v:fill on="f" focussize="0,0"/>
                      <v:stroke weight="1.5pt" color="#000000" joinstyle="round" endarrow="open" endarrowwidth="narrow" endarrowlength="long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74930</wp:posOffset>
                      </wp:positionV>
                      <wp:extent cx="3851910" cy="687705"/>
                      <wp:effectExtent l="4445" t="4445" r="10795" b="1270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1910" cy="687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440" w:lineRule="exact"/>
                                    <w:jc w:val="both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国家发改委审核通过后，将项目清单推送至企业意向银行并抄送人民银行。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440" w:lineRule="exact"/>
                                    <w:jc w:val="both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8.55pt;margin-top:5.9pt;height:54.15pt;width:303.3pt;z-index:251667456;mso-width-relative:page;mso-height-relative:page;" fillcolor="#FFFFFF" filled="t" stroked="t" coordsize="21600,21600" o:gfxdata="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O187M2AAAAAoBAAAPAAAAAAAAAAEAIAAAACIAAABkcnMvZG93&#10;bnJldi54bWxQSwECFAAUAAAACACHTuJAL+FxvQACAAAEBAAADgAAAAAAAAABACAAAAAn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40" w:lineRule="exact"/>
                              <w:jc w:val="both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国家发改委审核通过后，将项目清单推送至企业意向银行并抄送人民银行。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40" w:lineRule="exact"/>
                              <w:jc w:val="both"/>
                              <w:textAlignment w:val="auto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1656080" cy="812165"/>
                      <wp:effectExtent l="4445" t="4445" r="15875" b="2159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080" cy="70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exact"/>
                                    <w:jc w:val="left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pacing w:val="-6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6"/>
                                      <w:sz w:val="24"/>
                                      <w:szCs w:val="21"/>
                                      <w:lang w:eastAsia="zh-CN"/>
                                    </w:rPr>
                                    <w:t>国家发改委审核后推送至相关银行及人民银行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45pt;margin-top:5.9pt;height:63.95pt;width:130.4pt;z-index:251666432;mso-width-relative:page;mso-height-relative:page;" fillcolor="#FFFFFF" filled="t" stroked="t" coordsize="21600,21600" o:gfxdata="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fdIsjXAAAACAEAAA8AAAAAAAAAAQAgAAAAIgAAAGRycy9kb3du&#10;cmV2LnhtbFBLAQIUABQAAAAIAIdO4kDbROHBAAIAAAQEAAAOAAAAAAAAAAEAIAAAACY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hint="default" w:ascii="宋体" w:hAnsi="宋体" w:eastAsia="宋体" w:cs="宋体"/>
                                <w:spacing w:val="-6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6"/>
                                <w:sz w:val="24"/>
                                <w:szCs w:val="21"/>
                                <w:lang w:eastAsia="zh-CN"/>
                              </w:rPr>
                              <w:t>国家发改委审核后推送至相关银行及人民银行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31750</wp:posOffset>
                      </wp:positionV>
                      <wp:extent cx="212725" cy="635"/>
                      <wp:effectExtent l="0" t="0" r="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1.2pt;margin-top:2.5pt;height:0.05pt;width:16.75pt;z-index:251668480;mso-width-relative:page;mso-height-relative:page;" filled="f" stroked="t" coordsize="21600,21600" o:gfxdata="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9puMv1QAAAAcBAAAPAAAA&#10;AAAAAAEAIAAAACIAAABkcnMvZG93bnJldi54bWxQSwECFAAUAAAACACHTuJA86+3Kt8BAACnAwAA&#10;DgAAAAAAAAABACAAAAAk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62865</wp:posOffset>
                      </wp:positionV>
                      <wp:extent cx="8890" cy="354965"/>
                      <wp:effectExtent l="37465" t="0" r="48895" b="6985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35496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sm" len="lg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65.15pt;margin-top:4.95pt;height:27.95pt;width:0.7pt;z-index:251671552;mso-width-relative:page;mso-height-relative:page;" filled="f" stroked="t" coordsize="21600,21600" o:gfxdata="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g1WlP2AAAAAgBAAAPAAAAAAAAAAEAIAAAACIAAABkcnMvZG93bnJldi54bWxQSwECFAAU&#10;AAAACACHTuJA9Z9BI/EBAACyAwAADgAAAAAAAAABACAAAAAnAQAAZHJzL2Uyb0RvYy54bWxQSwUG&#10;AAAAAAYABgBZAQAAigUAAAAA&#10;">
                      <v:fill on="f" focussize="0,0"/>
                      <v:stroke weight="1.5pt" color="#000000" joinstyle="round" endarrow="open" endarrowwidth="narrow" endarrowlength="long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377825</wp:posOffset>
                      </wp:positionV>
                      <wp:extent cx="3851910" cy="633730"/>
                      <wp:effectExtent l="4445" t="5080" r="10795" b="889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1910" cy="633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银行在国家发改委推荐的项目清单中，按照风险自担原则，自主决策是否发放贷款。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9.35pt;margin-top:29.75pt;height:49.9pt;width:303.3pt;z-index:251670528;mso-width-relative:page;mso-height-relative:page;" fillcolor="#FFFFFF" filled="t" stroked="t" coordsize="21600,21600" o:gfxdata="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bSZNJ2QAAAAoBAAAPAAAAAAAAAAEAIAAAACIAAABkcnMv&#10;ZG93bnJldi54bWxQSwECFAAUAAAACACHTuJAdQ5P7AICAAAGBAAADgAAAAAAAAABACAAAAAo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1"/>
                                <w:lang w:val="en-US" w:eastAsia="zh-CN"/>
                              </w:rPr>
                              <w:t>银行在国家发改委推荐的项目清单中，按照风险自担原则，自主决策是否发放贷款。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77470</wp:posOffset>
                      </wp:positionV>
                      <wp:extent cx="1656080" cy="402590"/>
                      <wp:effectExtent l="4445" t="4445" r="15875" b="12065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080" cy="402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default" w:ascii="宋体" w:hAnsi="宋体" w:eastAsia="宋体" w:cs="宋体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银行发放贷款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35pt;margin-top:6.1pt;height:31.7pt;width:130.4pt;z-index:251669504;mso-width-relative:page;mso-height-relative:page;" fillcolor="#FFFFFF" filled="t" stroked="t" coordsize="21600,21600" o:gfxdata="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L+hax1AAAAAYBAAAPAAAAAAAAAAEAIAAAACIAAABkcnMvZG93bnJl&#10;di54bWxQSwECFAAUAAAACACHTuJALTiDHAECAAAGBAAADgAAAAAAAAABACAAAAAj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default" w:ascii="宋体" w:hAnsi="宋体" w:eastAsia="宋体" w:cs="宋体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1"/>
                                <w:lang w:val="en-US" w:eastAsia="zh-CN"/>
                              </w:rPr>
                              <w:t>银行发放贷款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297815</wp:posOffset>
                      </wp:positionV>
                      <wp:extent cx="212725" cy="635"/>
                      <wp:effectExtent l="0" t="0" r="0" b="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2pt;margin-top:23.45pt;height:0.05pt;width:16.75pt;z-index:251672576;mso-width-relative:page;mso-height-relative:page;" filled="f" stroked="t" coordsize="21600,21600" o:gfxdata="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hpE+fYAAAACQEAAA8A&#10;AAAAAAAAAQAgAAAAIgAAAGRycy9kb3ducmV2LnhtbFBLAQIUABQAAAAIAIdO4kB18G//3gEAAKcD&#10;AAAOAAAAAAAAAAEAIAAAACc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110490</wp:posOffset>
                      </wp:positionV>
                      <wp:extent cx="635" cy="328930"/>
                      <wp:effectExtent l="40640" t="0" r="53975" b="1397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2893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sm" len="lg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5.1pt;margin-top:8.7pt;height:25.9pt;width:0.05pt;z-index:251675648;mso-width-relative:page;mso-height-relative:page;" filled="f" stroked="t" coordsize="21600,21600" o:gfxdata="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HlohE2gAAAAkBAAAPAAAAAAAAAAEAIAAAACIAAABkcnMvZG93bnJldi54bWxQSwECFAAUAAAA&#10;CACHTuJAOqSvfOwBAACnAwAADgAAAAAAAAABACAAAAApAQAAZHJzL2Uyb0RvYy54bWxQSwUGAAAA&#10;AAYABgBZAQAAhwUAAAAA&#10;">
                      <v:fill on="f" focussize="0,0"/>
                      <v:stroke weight="1.5pt" color="#000000" joinstyle="round" endarrow="open" endarrowwidth="narrow" endarrowlength="long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114935</wp:posOffset>
                      </wp:positionV>
                      <wp:extent cx="1656080" cy="664845"/>
                      <wp:effectExtent l="5080" t="4445" r="15240" b="1651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080" cy="664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1"/>
                                      <w:lang w:eastAsia="zh-CN"/>
                                    </w:rPr>
                                    <w:t>中国人民银行审核发放再贷款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6pt;margin-top:9.05pt;height:52.35pt;width:130.4pt;z-index:251673600;mso-width-relative:page;mso-height-relative:page;" fillcolor="#FFFFFF" filled="t" stroked="t" coordsize="21600,21600" o:gfxdata="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RNda7WAAAACAEAAA8AAAAAAAAAAQAgAAAAIgAAAGRycy9kb3du&#10;cmV2LnhtbFBLAQIUABQAAAAIAIdO4kCDTgw4AQIAAAYEAAAOAAAAAAAAAAEAIAAAACU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1"/>
                                <w:lang w:eastAsia="zh-CN"/>
                              </w:rPr>
                              <w:t>中国人民银行审核发放再贷款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73025</wp:posOffset>
                      </wp:positionV>
                      <wp:extent cx="3851910" cy="682625"/>
                      <wp:effectExtent l="4445" t="4445" r="10795" b="1778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1910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textAlignment w:val="auto"/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人民银行审核</w:t>
                                  </w:r>
                                  <w:r>
                                    <w:rPr>
                                      <w:rFonts w:hint="eastAsia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通过</w:t>
                                  </w:r>
                                  <w:r>
                                    <w:rPr>
                                      <w:rFonts w:hint="default" w:ascii="Nimbus Roman No9 L" w:hAnsi="Nimbus Roman No9 L" w:eastAsia="宋体" w:cs="Nimbus Roman No9 L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后按本金的60%向银行发放再贷款，利率1.75%，1年，可展期2年。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1.6pt;margin-top:5.75pt;height:53.75pt;width:303.3pt;z-index:251674624;mso-width-relative:page;mso-height-relative:page;" fillcolor="#FFFFFF" filled="t" stroked="t" coordsize="21600,21600" o:gfxdata="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UegHnYAAAACgEAAA8AAAAAAAAAAQAgAAAAIgAAAGRycy9kb3du&#10;cmV2LnhtbFBLAQIUABQAAAAIAIdO4kBPt9OH/wEAAAYEAAAOAAAAAAAAAAEAIAAAACc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  <w:t>人民银行审核</w:t>
                            </w:r>
                            <w:r>
                              <w:rPr>
                                <w:rFonts w:hint="eastAsia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  <w:t>通过</w:t>
                            </w:r>
                            <w:r>
                              <w:rPr>
                                <w:rFonts w:hint="default" w:ascii="Nimbus Roman No9 L" w:hAnsi="Nimbus Roman No9 L" w:eastAsia="宋体" w:cs="Nimbus Roman No9 L"/>
                                <w:sz w:val="24"/>
                                <w:szCs w:val="21"/>
                                <w:lang w:val="en-US" w:eastAsia="zh-CN"/>
                              </w:rPr>
                              <w:t>后按本金的60%向银行发放再贷款，利率1.75%，1年，可展期2年。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27940</wp:posOffset>
                      </wp:positionV>
                      <wp:extent cx="212725" cy="635"/>
                      <wp:effectExtent l="0" t="0" r="0" b="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3.5pt;margin-top:2.2pt;height:0.05pt;width:16.75pt;z-index:251676672;mso-width-relative:page;mso-height-relative:page;" filled="f" stroked="t" coordsize="21600,21600" o:gfxdata="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0IjPI1QAAAAcBAAAPAAAA&#10;AAAAAAEAIAAAACIAAABkcnMvZG93bnJldi54bWxQSwECFAAUAAAACACHTuJAnVpcKN8BAACnAwAA&#10;DgAAAAAAAAABACAAAAAk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287020</wp:posOffset>
                      </wp:positionV>
                      <wp:extent cx="3851910" cy="1448435"/>
                      <wp:effectExtent l="4445" t="4445" r="10795" b="1397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1910" cy="144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exact"/>
                                    <w:textAlignment w:val="auto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1、2024年3月7日至2024年12月31日期间，经营主体签订贷款合同、设备购置或更新改造服务采购合同，且相关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贷款资金发放至经营主体并划付供应商账户的，可享受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auto"/>
                                      <w:sz w:val="24"/>
                                      <w:szCs w:val="24"/>
                                      <w:lang w:val="en" w:eastAsia="zh-CN"/>
                                    </w:rPr>
                                    <w:t>贴息政策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360" w:lineRule="exact"/>
                                    <w:textAlignment w:val="auto"/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宋体" w:cs="Times New Roman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2、中央财政贴息1.5个百分点，贴息期限2年</w:t>
                                  </w:r>
                                  <w:r>
                                    <w:rPr>
                                      <w:rFonts w:hint="eastAsia" w:eastAsia="宋体" w:cs="Times New Roman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1.65pt;margin-top:22.6pt;height:114.05pt;width:303.3pt;z-index:251678720;mso-width-relative:page;mso-height-relative:page;" fillcolor="#FFFFFF" filled="t" stroked="t" coordsize="21600,21600" o:gfxdata="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8vsg2QAAAAoBAAAPAAAAAAAAAAEAIAAAACIAAABkcnMv&#10;ZG93bnJldi54bWxQSwECFAAUAAAACACHTuJAlIsRZAICAAAHBAAADgAAAAAAAAABACAAAAAo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1"/>
                                <w:lang w:val="en-US" w:eastAsia="zh-CN"/>
                              </w:rPr>
                              <w:t>1、2024年3月7日至2024年12月31日期间，经营主体签订贷款合同、设备购置或更新改造服务采购合同，且相关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贷款资金发放至经营主体并划付供应商账户的，可享受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4"/>
                                <w:szCs w:val="24"/>
                                <w:lang w:val="en" w:eastAsia="zh-CN"/>
                              </w:rPr>
                              <w:t>贴息政策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sz w:val="24"/>
                                <w:szCs w:val="21"/>
                                <w:lang w:val="en-US" w:eastAsia="zh-CN"/>
                              </w:rPr>
                              <w:t>2、中央财政贴息1.5个百分点，贴息期限2年</w:t>
                            </w:r>
                            <w:r>
                              <w:rPr>
                                <w:rFonts w:hint="eastAsia" w:eastAsia="宋体" w:cs="Times New Roman"/>
                                <w:sz w:val="24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50800</wp:posOffset>
                      </wp:positionV>
                      <wp:extent cx="10160" cy="381000"/>
                      <wp:effectExtent l="34925" t="0" r="50165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38100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sm" len="lg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5.15pt;margin-top:4pt;height:30pt;width:0.8pt;z-index:251679744;mso-width-relative:page;mso-height-relative:page;" filled="f" stroked="t" coordsize="21600,21600" o:gfxdata="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JJu&#10;8NcAAAAIAQAADwAAAAAAAAABACAAAAAiAAAAZHJzL2Rvd25yZXYueG1sUEsBAhQAFAAAAAgAh07i&#10;QDOkY1nqAQAApwMAAA4AAAAAAAAAAQAgAAAAJgEAAGRycy9lMm9Eb2MueG1sUEsFBgAAAAAGAAYA&#10;WQEAAIIFAAAAAA==&#10;">
                      <v:fill on="f" focussize="0,0"/>
                      <v:stroke weight="1.5pt" color="#000000" joinstyle="round" endarrow="open" endarrowwidth="narrow" endarrowlength="long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55245</wp:posOffset>
                      </wp:positionV>
                      <wp:extent cx="1656080" cy="864870"/>
                      <wp:effectExtent l="4445" t="4445" r="15875" b="6985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080" cy="864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400" w:lineRule="exact"/>
                                    <w:textAlignment w:val="auto"/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  <w:t>财政部组织贷款贴息，银行直接在收息时予以扣除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15pt;margin-top:4.35pt;height:68.1pt;width:130.4pt;z-index:251677696;mso-width-relative:page;mso-height-relative:page;" fillcolor="#FFFFFF" filled="t" stroked="t" coordsize="21600,21600" o:gfxdata="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oZlPVAAAABwEAAA8AAAAAAAAAAQAgAAAAIgAAAGRycy9kb3du&#10;cmV2LnhtbFBLAQIUABQAAAAIAIdO4kDBq9GzAgIAAAYEAAAOAAAAAAAAAAEAIAAAACQ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1"/>
                                <w:lang w:val="en-US" w:eastAsia="zh-CN"/>
                              </w:rPr>
                              <w:t>财政部组织贷款贴息，银行直接在收息时予以扣除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Nimbus Roman No9 L" w:hAnsi="Nimbus Roman No9 L" w:cs="Nimbus Roman No9 L"/>
                <w:sz w:val="36"/>
                <w:vertAlign w:val="baseline"/>
              </w:rPr>
            </w:pPr>
            <w:r>
              <w:rPr>
                <w:rFonts w:hint="default" w:ascii="Nimbus Roman No9 L" w:hAnsi="Nimbus Roman No9 L" w:cs="Nimbus Roman No9 L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101600</wp:posOffset>
                      </wp:positionV>
                      <wp:extent cx="212725" cy="635"/>
                      <wp:effectExtent l="0" t="0" r="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3.55pt;margin-top:8pt;height:0.05pt;width:16.75pt;z-index:251680768;mso-width-relative:page;mso-height-relative:page;" filled="f" stroked="t" coordsize="21600,21600" o:gfxdata="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eFeYuNUAAAAJAQAADwAA&#10;AAAAAAABACAAAAAiAAAAZHJzL2Rvd25yZXYueG1sUEsBAhQAFAAAAAgAh07iQMQxhHrgAQAApwMA&#10;AA4AAAAAAAAAAQAgAAAAJA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7"/>
              <w:ind w:left="0" w:leftChars="0" w:firstLine="0" w:firstLineChars="0"/>
              <w:rPr>
                <w:rFonts w:hint="default" w:ascii="Nimbus Roman No9 L" w:hAnsi="Nimbus Roman No9 L" w:cs="Nimbus Roman No9 L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Nimbus Roman No9 L" w:hAnsi="Nimbus Roman No9 L" w:eastAsia="仿宋_GB2312" w:cs="Nimbus Roman No9 L"/>
          <w:b/>
          <w:bCs/>
          <w:color w:val="auto"/>
          <w:sz w:val="32"/>
          <w:szCs w:val="32"/>
          <w:lang w:val="en" w:eastAsia="zh-CN"/>
        </w:rPr>
      </w:pPr>
    </w:p>
    <w:sectPr>
      <w:footerReference r:id="rId3" w:type="default"/>
      <w:pgSz w:w="11906" w:h="16838"/>
      <w:pgMar w:top="1871" w:right="1474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华光中圆_CNK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Bh8zOx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71F7E"/>
    <w:multiLevelType w:val="singleLevel"/>
    <w:tmpl w:val="B6F71F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E1EBB"/>
    <w:rsid w:val="07FFA292"/>
    <w:rsid w:val="087956FF"/>
    <w:rsid w:val="0B1D1AAE"/>
    <w:rsid w:val="0EF7D309"/>
    <w:rsid w:val="175AD2E4"/>
    <w:rsid w:val="177EC204"/>
    <w:rsid w:val="17E08FAD"/>
    <w:rsid w:val="17FEE088"/>
    <w:rsid w:val="19FA0FD7"/>
    <w:rsid w:val="1B8A7977"/>
    <w:rsid w:val="1BFED22B"/>
    <w:rsid w:val="1DEC11F9"/>
    <w:rsid w:val="1DF753DC"/>
    <w:rsid w:val="1DFF58F8"/>
    <w:rsid w:val="1E379D71"/>
    <w:rsid w:val="1F55FCD7"/>
    <w:rsid w:val="1F5E15AC"/>
    <w:rsid w:val="1F5FAD56"/>
    <w:rsid w:val="1F64EC5A"/>
    <w:rsid w:val="1F7F5DF3"/>
    <w:rsid w:val="1FA55874"/>
    <w:rsid w:val="1FAFE706"/>
    <w:rsid w:val="1FE7A0AC"/>
    <w:rsid w:val="1FF4C80E"/>
    <w:rsid w:val="1FFCCB60"/>
    <w:rsid w:val="26EFA94B"/>
    <w:rsid w:val="271FB9EE"/>
    <w:rsid w:val="295136B5"/>
    <w:rsid w:val="2C2EB475"/>
    <w:rsid w:val="2D3C32E5"/>
    <w:rsid w:val="2D7F24B1"/>
    <w:rsid w:val="2E134FC3"/>
    <w:rsid w:val="2E7FF221"/>
    <w:rsid w:val="2EF8FC0E"/>
    <w:rsid w:val="2F4DF277"/>
    <w:rsid w:val="2F7BD3A1"/>
    <w:rsid w:val="2FEE822F"/>
    <w:rsid w:val="33DFA517"/>
    <w:rsid w:val="33F7FAB4"/>
    <w:rsid w:val="34353D4F"/>
    <w:rsid w:val="373FE79C"/>
    <w:rsid w:val="377E91EE"/>
    <w:rsid w:val="37F53F38"/>
    <w:rsid w:val="37FB54F2"/>
    <w:rsid w:val="3AF6A687"/>
    <w:rsid w:val="3AFEB2AF"/>
    <w:rsid w:val="3B7D1ABF"/>
    <w:rsid w:val="3BB569EC"/>
    <w:rsid w:val="3BBF39C9"/>
    <w:rsid w:val="3BBF4761"/>
    <w:rsid w:val="3BDD507E"/>
    <w:rsid w:val="3BDF164D"/>
    <w:rsid w:val="3C7F40E0"/>
    <w:rsid w:val="3D3D00A2"/>
    <w:rsid w:val="3E3BE1B3"/>
    <w:rsid w:val="3E7F5A6E"/>
    <w:rsid w:val="3E96C248"/>
    <w:rsid w:val="3EAB0813"/>
    <w:rsid w:val="3ECE8D2C"/>
    <w:rsid w:val="3EDE9D91"/>
    <w:rsid w:val="3EEFF601"/>
    <w:rsid w:val="3EFBC3A5"/>
    <w:rsid w:val="3F7DF5F3"/>
    <w:rsid w:val="3FBAFE63"/>
    <w:rsid w:val="3FDB0D2B"/>
    <w:rsid w:val="3FF78C03"/>
    <w:rsid w:val="3FF8E4EC"/>
    <w:rsid w:val="3FF95BE0"/>
    <w:rsid w:val="3FFECC98"/>
    <w:rsid w:val="3FFF7B38"/>
    <w:rsid w:val="3FFFFFC6"/>
    <w:rsid w:val="44DF4EC0"/>
    <w:rsid w:val="44FA1942"/>
    <w:rsid w:val="47DFD2E0"/>
    <w:rsid w:val="47F97C67"/>
    <w:rsid w:val="4AFF5186"/>
    <w:rsid w:val="4C7D2D8E"/>
    <w:rsid w:val="4D33B519"/>
    <w:rsid w:val="4D3ED984"/>
    <w:rsid w:val="4F25E95D"/>
    <w:rsid w:val="4F3F51BB"/>
    <w:rsid w:val="4F769570"/>
    <w:rsid w:val="4F771182"/>
    <w:rsid w:val="4FEE6FDE"/>
    <w:rsid w:val="4FFE0E6D"/>
    <w:rsid w:val="4FFEFAC1"/>
    <w:rsid w:val="4FFF6E13"/>
    <w:rsid w:val="53BF2040"/>
    <w:rsid w:val="53FCB6A7"/>
    <w:rsid w:val="53FD29BC"/>
    <w:rsid w:val="559B5F7B"/>
    <w:rsid w:val="55ED46F3"/>
    <w:rsid w:val="56FB3F0B"/>
    <w:rsid w:val="576F7B7C"/>
    <w:rsid w:val="57D6CADD"/>
    <w:rsid w:val="57D7656D"/>
    <w:rsid w:val="57FF8708"/>
    <w:rsid w:val="58FAB02B"/>
    <w:rsid w:val="593D9FE3"/>
    <w:rsid w:val="59BF787F"/>
    <w:rsid w:val="59FF6676"/>
    <w:rsid w:val="5A9F04BD"/>
    <w:rsid w:val="5B3EDC6B"/>
    <w:rsid w:val="5B7D7539"/>
    <w:rsid w:val="5BBE5F71"/>
    <w:rsid w:val="5BD7B568"/>
    <w:rsid w:val="5CF7109A"/>
    <w:rsid w:val="5DBF04F4"/>
    <w:rsid w:val="5DF79B09"/>
    <w:rsid w:val="5E57E8CB"/>
    <w:rsid w:val="5E7F53DC"/>
    <w:rsid w:val="5ECFDF6D"/>
    <w:rsid w:val="5EDBC30E"/>
    <w:rsid w:val="5EF9352E"/>
    <w:rsid w:val="5EFF6829"/>
    <w:rsid w:val="5F7F818B"/>
    <w:rsid w:val="5F8D8880"/>
    <w:rsid w:val="5FA49E63"/>
    <w:rsid w:val="5FBCB621"/>
    <w:rsid w:val="5FBFF315"/>
    <w:rsid w:val="5FCDA8A6"/>
    <w:rsid w:val="5FDB9E93"/>
    <w:rsid w:val="5FEFA5A5"/>
    <w:rsid w:val="5FF2FC43"/>
    <w:rsid w:val="5FF71F0D"/>
    <w:rsid w:val="5FFEEDEC"/>
    <w:rsid w:val="61997ACA"/>
    <w:rsid w:val="64BD498D"/>
    <w:rsid w:val="659DFD42"/>
    <w:rsid w:val="675E24FE"/>
    <w:rsid w:val="677DD9B9"/>
    <w:rsid w:val="67B7896D"/>
    <w:rsid w:val="67F70EDD"/>
    <w:rsid w:val="67FD6C5E"/>
    <w:rsid w:val="6AF89D03"/>
    <w:rsid w:val="6AF99C04"/>
    <w:rsid w:val="6B2DDB23"/>
    <w:rsid w:val="6B3BB71C"/>
    <w:rsid w:val="6B5FC1C3"/>
    <w:rsid w:val="6BF7EB58"/>
    <w:rsid w:val="6BFF1A5E"/>
    <w:rsid w:val="6BFFEAD5"/>
    <w:rsid w:val="6CE95EBA"/>
    <w:rsid w:val="6D2F9510"/>
    <w:rsid w:val="6D3731DE"/>
    <w:rsid w:val="6D3CB266"/>
    <w:rsid w:val="6DA35642"/>
    <w:rsid w:val="6DA5057B"/>
    <w:rsid w:val="6DEFB70B"/>
    <w:rsid w:val="6DFA8253"/>
    <w:rsid w:val="6DFF6436"/>
    <w:rsid w:val="6E7A3D59"/>
    <w:rsid w:val="6EBDCEE4"/>
    <w:rsid w:val="6ED33D4E"/>
    <w:rsid w:val="6F3F7F5D"/>
    <w:rsid w:val="6F7CB5BA"/>
    <w:rsid w:val="6FB9F61B"/>
    <w:rsid w:val="6FBECDA3"/>
    <w:rsid w:val="6FCB789D"/>
    <w:rsid w:val="6FCE33F9"/>
    <w:rsid w:val="6FEF580D"/>
    <w:rsid w:val="6FFBE118"/>
    <w:rsid w:val="6FFC87B1"/>
    <w:rsid w:val="6FFD4741"/>
    <w:rsid w:val="6FFF284A"/>
    <w:rsid w:val="6FFF3100"/>
    <w:rsid w:val="717AF588"/>
    <w:rsid w:val="71D7B1F6"/>
    <w:rsid w:val="73B2DF24"/>
    <w:rsid w:val="73F62E1E"/>
    <w:rsid w:val="753F123F"/>
    <w:rsid w:val="756FC885"/>
    <w:rsid w:val="75AD95B4"/>
    <w:rsid w:val="75EF8D31"/>
    <w:rsid w:val="75FF608D"/>
    <w:rsid w:val="75FFF62D"/>
    <w:rsid w:val="76590CC5"/>
    <w:rsid w:val="767F791C"/>
    <w:rsid w:val="76FFCF31"/>
    <w:rsid w:val="76FFE321"/>
    <w:rsid w:val="771F248D"/>
    <w:rsid w:val="773D08C9"/>
    <w:rsid w:val="77774F47"/>
    <w:rsid w:val="77B6561E"/>
    <w:rsid w:val="77BB9C61"/>
    <w:rsid w:val="77BE5260"/>
    <w:rsid w:val="77EFC57F"/>
    <w:rsid w:val="77FE0503"/>
    <w:rsid w:val="77FF1D0A"/>
    <w:rsid w:val="78DD5F70"/>
    <w:rsid w:val="78F3D6B3"/>
    <w:rsid w:val="78FF8B82"/>
    <w:rsid w:val="79796EAA"/>
    <w:rsid w:val="797E6E09"/>
    <w:rsid w:val="79DFF4E7"/>
    <w:rsid w:val="79FFDB2C"/>
    <w:rsid w:val="7AFF41FF"/>
    <w:rsid w:val="7AFF643D"/>
    <w:rsid w:val="7B3FE4CB"/>
    <w:rsid w:val="7B55E75E"/>
    <w:rsid w:val="7B5F3FDC"/>
    <w:rsid w:val="7B9951E4"/>
    <w:rsid w:val="7BBE575F"/>
    <w:rsid w:val="7BC5B6E6"/>
    <w:rsid w:val="7BDBE25E"/>
    <w:rsid w:val="7BDCDA39"/>
    <w:rsid w:val="7BDFFDB8"/>
    <w:rsid w:val="7BF1946C"/>
    <w:rsid w:val="7BF705DC"/>
    <w:rsid w:val="7BFAF66E"/>
    <w:rsid w:val="7BFF5179"/>
    <w:rsid w:val="7C7BE5EE"/>
    <w:rsid w:val="7CC5DA81"/>
    <w:rsid w:val="7CDBBAF0"/>
    <w:rsid w:val="7CEA5153"/>
    <w:rsid w:val="7CEF849C"/>
    <w:rsid w:val="7CFEF426"/>
    <w:rsid w:val="7D4F50E6"/>
    <w:rsid w:val="7DAF9252"/>
    <w:rsid w:val="7DB5D856"/>
    <w:rsid w:val="7DBA64C4"/>
    <w:rsid w:val="7DBC4D31"/>
    <w:rsid w:val="7DBE8914"/>
    <w:rsid w:val="7DBEADD9"/>
    <w:rsid w:val="7DE7A641"/>
    <w:rsid w:val="7DF3575D"/>
    <w:rsid w:val="7DFBEF67"/>
    <w:rsid w:val="7E2F1BA5"/>
    <w:rsid w:val="7E563B02"/>
    <w:rsid w:val="7E6FA022"/>
    <w:rsid w:val="7E75176F"/>
    <w:rsid w:val="7E8F25A5"/>
    <w:rsid w:val="7EA3FF49"/>
    <w:rsid w:val="7EC70FE3"/>
    <w:rsid w:val="7ECF824B"/>
    <w:rsid w:val="7EDD997B"/>
    <w:rsid w:val="7EDF0E66"/>
    <w:rsid w:val="7EED2E12"/>
    <w:rsid w:val="7EFD2EE2"/>
    <w:rsid w:val="7EFD805E"/>
    <w:rsid w:val="7EFF79E2"/>
    <w:rsid w:val="7EFFEB71"/>
    <w:rsid w:val="7F27F540"/>
    <w:rsid w:val="7F39677F"/>
    <w:rsid w:val="7F67EB1A"/>
    <w:rsid w:val="7F6BB61E"/>
    <w:rsid w:val="7F74B090"/>
    <w:rsid w:val="7F7A0DDD"/>
    <w:rsid w:val="7F7C9E3F"/>
    <w:rsid w:val="7F7E1E97"/>
    <w:rsid w:val="7F7F0820"/>
    <w:rsid w:val="7F7F8B9B"/>
    <w:rsid w:val="7FA5120F"/>
    <w:rsid w:val="7FBE860D"/>
    <w:rsid w:val="7FBFAFAC"/>
    <w:rsid w:val="7FD42C73"/>
    <w:rsid w:val="7FDBAF4B"/>
    <w:rsid w:val="7FDF467C"/>
    <w:rsid w:val="7FE53476"/>
    <w:rsid w:val="7FEDE2BA"/>
    <w:rsid w:val="7FF77F0E"/>
    <w:rsid w:val="7FF7F888"/>
    <w:rsid w:val="7FFB751C"/>
    <w:rsid w:val="7FFF06B0"/>
    <w:rsid w:val="7FFF2924"/>
    <w:rsid w:val="7FFF4971"/>
    <w:rsid w:val="7FFF9F97"/>
    <w:rsid w:val="7FFFF3DD"/>
    <w:rsid w:val="827D007A"/>
    <w:rsid w:val="8FF554F5"/>
    <w:rsid w:val="92F1FE82"/>
    <w:rsid w:val="953E73DF"/>
    <w:rsid w:val="95FFF67C"/>
    <w:rsid w:val="9AC6D045"/>
    <w:rsid w:val="9AEDC241"/>
    <w:rsid w:val="9D5C6DA6"/>
    <w:rsid w:val="9EF67534"/>
    <w:rsid w:val="9EFDEBE6"/>
    <w:rsid w:val="9FCA36A0"/>
    <w:rsid w:val="9FEF040C"/>
    <w:rsid w:val="9FFED57B"/>
    <w:rsid w:val="A27F8C05"/>
    <w:rsid w:val="A4BBAE34"/>
    <w:rsid w:val="A9E24BEC"/>
    <w:rsid w:val="ABE76E39"/>
    <w:rsid w:val="ABEEBD77"/>
    <w:rsid w:val="ADFB7559"/>
    <w:rsid w:val="AF76528F"/>
    <w:rsid w:val="AFCF4F72"/>
    <w:rsid w:val="AFEB5142"/>
    <w:rsid w:val="B3AE1BB6"/>
    <w:rsid w:val="B3FFE53D"/>
    <w:rsid w:val="B5FD33B2"/>
    <w:rsid w:val="B6FF89D5"/>
    <w:rsid w:val="B79E9F03"/>
    <w:rsid w:val="B7DF7CE7"/>
    <w:rsid w:val="B7EB5A8E"/>
    <w:rsid w:val="B7EF6640"/>
    <w:rsid w:val="B7EFDEFB"/>
    <w:rsid w:val="BB7ABB2F"/>
    <w:rsid w:val="BBEDA9E8"/>
    <w:rsid w:val="BC3D3908"/>
    <w:rsid w:val="BCBD5F78"/>
    <w:rsid w:val="BCBF8BF1"/>
    <w:rsid w:val="BCE68CA6"/>
    <w:rsid w:val="BD7E8826"/>
    <w:rsid w:val="BEBFBD37"/>
    <w:rsid w:val="BF1FD5D8"/>
    <w:rsid w:val="BF3608A0"/>
    <w:rsid w:val="BF7D1E9A"/>
    <w:rsid w:val="BFBE86F9"/>
    <w:rsid w:val="BFBFFCCF"/>
    <w:rsid w:val="BFC736B0"/>
    <w:rsid w:val="BFD570CB"/>
    <w:rsid w:val="BFD7E3A7"/>
    <w:rsid w:val="C3FF1EAA"/>
    <w:rsid w:val="C6F70CF2"/>
    <w:rsid w:val="C73FD72E"/>
    <w:rsid w:val="CB4ABE56"/>
    <w:rsid w:val="CB7BB78D"/>
    <w:rsid w:val="CBBF6772"/>
    <w:rsid w:val="CD59A1E5"/>
    <w:rsid w:val="CD7EEB69"/>
    <w:rsid w:val="CDFF1D1A"/>
    <w:rsid w:val="CE77A460"/>
    <w:rsid w:val="CF5DD6CB"/>
    <w:rsid w:val="CF7F9B89"/>
    <w:rsid w:val="CF9F70E5"/>
    <w:rsid w:val="D1FFE019"/>
    <w:rsid w:val="D377D7DA"/>
    <w:rsid w:val="D3A7EC52"/>
    <w:rsid w:val="D4ED932D"/>
    <w:rsid w:val="D6F63447"/>
    <w:rsid w:val="D7BB6893"/>
    <w:rsid w:val="D7BF8E5F"/>
    <w:rsid w:val="D7FF7FDF"/>
    <w:rsid w:val="D8F9F572"/>
    <w:rsid w:val="D8FFA6AE"/>
    <w:rsid w:val="DBBD2575"/>
    <w:rsid w:val="DBDF1116"/>
    <w:rsid w:val="DBE7EFB8"/>
    <w:rsid w:val="DCDF91A8"/>
    <w:rsid w:val="DCE4978A"/>
    <w:rsid w:val="DDBE32BE"/>
    <w:rsid w:val="DDD45FC0"/>
    <w:rsid w:val="DDD6BD8F"/>
    <w:rsid w:val="DEFF108F"/>
    <w:rsid w:val="DFB76F2C"/>
    <w:rsid w:val="DFBFCAF2"/>
    <w:rsid w:val="DFD71035"/>
    <w:rsid w:val="DFDFA754"/>
    <w:rsid w:val="DFED215D"/>
    <w:rsid w:val="DFFF0097"/>
    <w:rsid w:val="DFFFE452"/>
    <w:rsid w:val="E1964C44"/>
    <w:rsid w:val="E27F28EC"/>
    <w:rsid w:val="E5DFCD7D"/>
    <w:rsid w:val="E6E52674"/>
    <w:rsid w:val="E6FB0565"/>
    <w:rsid w:val="E6FCB244"/>
    <w:rsid w:val="E7B39275"/>
    <w:rsid w:val="E7FDBD3D"/>
    <w:rsid w:val="EAE80263"/>
    <w:rsid w:val="EBE70FBA"/>
    <w:rsid w:val="EBF3E32B"/>
    <w:rsid w:val="EBFDE7B8"/>
    <w:rsid w:val="EC97A3C6"/>
    <w:rsid w:val="ECD56D41"/>
    <w:rsid w:val="ECF529B2"/>
    <w:rsid w:val="ECFF93BD"/>
    <w:rsid w:val="ED7F988D"/>
    <w:rsid w:val="EDEFA8F3"/>
    <w:rsid w:val="EDFBC426"/>
    <w:rsid w:val="EF6E6A63"/>
    <w:rsid w:val="EF7CC4F3"/>
    <w:rsid w:val="EF7FB84E"/>
    <w:rsid w:val="EFADE27B"/>
    <w:rsid w:val="EFB58CE9"/>
    <w:rsid w:val="EFBB715A"/>
    <w:rsid w:val="EFCE9F78"/>
    <w:rsid w:val="EFD3F04F"/>
    <w:rsid w:val="EFDB9792"/>
    <w:rsid w:val="EFF78124"/>
    <w:rsid w:val="EFFCAAB5"/>
    <w:rsid w:val="EFFE38F6"/>
    <w:rsid w:val="EFFF8C10"/>
    <w:rsid w:val="EFFFEBC6"/>
    <w:rsid w:val="F0F3682B"/>
    <w:rsid w:val="F37FEFAA"/>
    <w:rsid w:val="F3B36FBF"/>
    <w:rsid w:val="F3B72681"/>
    <w:rsid w:val="F3EEA334"/>
    <w:rsid w:val="F3FD305F"/>
    <w:rsid w:val="F5578F93"/>
    <w:rsid w:val="F59F0432"/>
    <w:rsid w:val="F61FF634"/>
    <w:rsid w:val="F67ECB0C"/>
    <w:rsid w:val="F6A7773E"/>
    <w:rsid w:val="F708E95E"/>
    <w:rsid w:val="F70D1C93"/>
    <w:rsid w:val="F73F3EB1"/>
    <w:rsid w:val="F76F16B1"/>
    <w:rsid w:val="F77B8B92"/>
    <w:rsid w:val="F7AF8807"/>
    <w:rsid w:val="F7BF5307"/>
    <w:rsid w:val="F7CD0C7F"/>
    <w:rsid w:val="F7CF7432"/>
    <w:rsid w:val="F7DBFF62"/>
    <w:rsid w:val="F7EE5DD8"/>
    <w:rsid w:val="F7EF383B"/>
    <w:rsid w:val="F7F7D8EE"/>
    <w:rsid w:val="F7FFED70"/>
    <w:rsid w:val="F9B7F07B"/>
    <w:rsid w:val="F9DF0781"/>
    <w:rsid w:val="F9F65A2F"/>
    <w:rsid w:val="F9F6B22B"/>
    <w:rsid w:val="F9F7230D"/>
    <w:rsid w:val="F9FD0BAA"/>
    <w:rsid w:val="FA7FA7F3"/>
    <w:rsid w:val="FAB57E24"/>
    <w:rsid w:val="FAEF6E0E"/>
    <w:rsid w:val="FAFF5F1A"/>
    <w:rsid w:val="FB2FA410"/>
    <w:rsid w:val="FB7D673D"/>
    <w:rsid w:val="FB7D6756"/>
    <w:rsid w:val="FB7FB3AC"/>
    <w:rsid w:val="FBB9EB76"/>
    <w:rsid w:val="FBDF1392"/>
    <w:rsid w:val="FBDF462B"/>
    <w:rsid w:val="FBE7EB9C"/>
    <w:rsid w:val="FBEFDD58"/>
    <w:rsid w:val="FBF7B91C"/>
    <w:rsid w:val="FBFB2E89"/>
    <w:rsid w:val="FBFBBA9C"/>
    <w:rsid w:val="FBFD2D18"/>
    <w:rsid w:val="FBFF08C4"/>
    <w:rsid w:val="FBFF19D5"/>
    <w:rsid w:val="FCF33210"/>
    <w:rsid w:val="FCF4EC9F"/>
    <w:rsid w:val="FD6D034F"/>
    <w:rsid w:val="FDA5246C"/>
    <w:rsid w:val="FDAFEAD6"/>
    <w:rsid w:val="FDB78AC5"/>
    <w:rsid w:val="FDB7E91C"/>
    <w:rsid w:val="FDBFAAB3"/>
    <w:rsid w:val="FDFE7C2E"/>
    <w:rsid w:val="FDFFF748"/>
    <w:rsid w:val="FE4FDFAB"/>
    <w:rsid w:val="FECF1C78"/>
    <w:rsid w:val="FECF5659"/>
    <w:rsid w:val="FECF8B62"/>
    <w:rsid w:val="FED70B9D"/>
    <w:rsid w:val="FEF1CD0E"/>
    <w:rsid w:val="FEF515CC"/>
    <w:rsid w:val="FEFF5E05"/>
    <w:rsid w:val="FF37284C"/>
    <w:rsid w:val="FF3FA845"/>
    <w:rsid w:val="FF5E61F8"/>
    <w:rsid w:val="FF761ACC"/>
    <w:rsid w:val="FF7B79D0"/>
    <w:rsid w:val="FF7FA69D"/>
    <w:rsid w:val="FF7FBC71"/>
    <w:rsid w:val="FF9F767A"/>
    <w:rsid w:val="FFBFA6FA"/>
    <w:rsid w:val="FFD7F789"/>
    <w:rsid w:val="FFDF1898"/>
    <w:rsid w:val="FFDF98A7"/>
    <w:rsid w:val="FFDFC36D"/>
    <w:rsid w:val="FFEBD119"/>
    <w:rsid w:val="FFEEEB64"/>
    <w:rsid w:val="FFEF9EEE"/>
    <w:rsid w:val="FFF2A635"/>
    <w:rsid w:val="FFF36E75"/>
    <w:rsid w:val="FFFB2F09"/>
    <w:rsid w:val="FFFBA8FC"/>
    <w:rsid w:val="FFFBDC62"/>
    <w:rsid w:val="FFFCFD33"/>
    <w:rsid w:val="FFFD193F"/>
    <w:rsid w:val="FFFD7AB8"/>
    <w:rsid w:val="FFFDD7B5"/>
    <w:rsid w:val="FFFE15EF"/>
    <w:rsid w:val="FFFE44D4"/>
    <w:rsid w:val="FFFE6643"/>
    <w:rsid w:val="FFFFD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11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widowControl/>
      <w:ind w:firstLine="420"/>
      <w:textAlignment w:val="baseline"/>
    </w:pPr>
    <w:rPr>
      <w:szCs w:val="20"/>
    </w:r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next w:val="4"/>
    <w:qFormat/>
    <w:uiPriority w:val="0"/>
    <w:pPr>
      <w:spacing w:after="0"/>
      <w:ind w:left="0" w:leftChars="0" w:firstLine="420" w:firstLineChars="200"/>
    </w:p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17.6666666666667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朱佳妮</cp:lastModifiedBy>
  <dcterms:modified xsi:type="dcterms:W3CDTF">2024-09-04T00:07:53Z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