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方正仿宋_GB2312" w:hAnsi="方正仿宋_GB2312" w:eastAsia="方正仿宋_GB2312" w:cs="方正仿宋_GB2312"/>
          <w:sz w:val="28"/>
          <w:szCs w:val="28"/>
        </w:rPr>
      </w:pPr>
      <w:bookmarkStart w:id="0" w:name="_Toc338666136"/>
      <w:bookmarkStart w:id="1" w:name="_Toc338665977"/>
      <w:bookmarkStart w:id="2" w:name="_Toc338665990"/>
      <w:bookmarkStart w:id="3" w:name="_Toc338666324"/>
      <w:bookmarkStart w:id="4" w:name="_Toc339876871"/>
    </w:p>
    <w:p>
      <w:pPr>
        <w:spacing w:line="570" w:lineRule="exact"/>
        <w:jc w:val="center"/>
        <w:rPr>
          <w:rFonts w:hint="eastAsia" w:ascii="方正仿宋_GB2312" w:hAnsi="方正仿宋_GB2312" w:eastAsia="方正仿宋_GB2312" w:cs="方正仿宋_GB2312"/>
          <w:sz w:val="28"/>
          <w:szCs w:val="28"/>
        </w:rPr>
      </w:pPr>
    </w:p>
    <w:p>
      <w:pPr>
        <w:spacing w:line="570" w:lineRule="exact"/>
        <w:ind w:firstLine="4480" w:firstLineChars="1600"/>
        <w:rPr>
          <w:rFonts w:hint="eastAsia" w:ascii="方正仿宋_GB2312" w:hAnsi="方正仿宋_GB2312" w:eastAsia="方正仿宋_GB2312" w:cs="方正仿宋_GB2312"/>
          <w:sz w:val="28"/>
          <w:szCs w:val="28"/>
        </w:rPr>
      </w:pPr>
    </w:p>
    <w:p>
      <w:pPr>
        <w:pStyle w:val="12"/>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蓝山县水利局</w:t>
      </w:r>
      <w:r>
        <w:rPr>
          <w:rFonts w:hint="default" w:ascii="Times New Roman" w:hAnsi="Times New Roman" w:eastAsia="方正小标宋简体" w:cs="Times New Roman"/>
          <w:b w:val="0"/>
          <w:bCs w:val="0"/>
          <w:sz w:val="36"/>
          <w:szCs w:val="36"/>
        </w:rPr>
        <w:t>2019</w:t>
      </w:r>
      <w:r>
        <w:rPr>
          <w:rFonts w:hint="default" w:ascii="Times New Roman" w:hAnsi="Times New Roman" w:eastAsia="方正小标宋简体" w:cs="Times New Roman"/>
          <w:b w:val="0"/>
          <w:bCs w:val="0"/>
          <w:sz w:val="36"/>
          <w:szCs w:val="36"/>
        </w:rPr>
        <w:t>年度</w:t>
      </w:r>
      <w:bookmarkEnd w:id="0"/>
      <w:bookmarkEnd w:id="1"/>
      <w:bookmarkEnd w:id="2"/>
      <w:bookmarkEnd w:id="3"/>
      <w:bookmarkEnd w:id="4"/>
      <w:r>
        <w:rPr>
          <w:rFonts w:hint="default" w:ascii="Times New Roman" w:hAnsi="Times New Roman" w:eastAsia="方正小标宋简体" w:cs="Times New Roman"/>
          <w:b w:val="0"/>
          <w:bCs w:val="0"/>
          <w:sz w:val="36"/>
          <w:szCs w:val="36"/>
        </w:rPr>
        <w:t>农村饮水安全巩固提升项目</w:t>
      </w:r>
    </w:p>
    <w:p>
      <w:pPr>
        <w:pStyle w:val="12"/>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中央基建专项资金绩效评价报告</w:t>
      </w:r>
    </w:p>
    <w:p>
      <w:pPr>
        <w:spacing w:line="570" w:lineRule="exact"/>
        <w:ind w:right="-334" w:rightChars="-159"/>
        <w:jc w:val="right"/>
        <w:rPr>
          <w:rFonts w:hint="eastAsia" w:ascii="方正仿宋_GB2312" w:hAnsi="方正仿宋_GB2312" w:eastAsia="方正仿宋_GB2312" w:cs="方正仿宋_GB2312"/>
          <w:sz w:val="28"/>
          <w:szCs w:val="28"/>
        </w:rPr>
      </w:pPr>
    </w:p>
    <w:p>
      <w:pPr>
        <w:spacing w:line="570" w:lineRule="exact"/>
        <w:ind w:right="-334" w:rightChars="-159"/>
        <w:jc w:val="right"/>
        <w:rPr>
          <w:rFonts w:hint="eastAsia" w:ascii="方正仿宋_GB2312" w:hAnsi="方正仿宋_GB2312" w:eastAsia="方正仿宋_GB2312" w:cs="方正仿宋_GB2312"/>
          <w:sz w:val="28"/>
          <w:szCs w:val="28"/>
        </w:rPr>
      </w:pPr>
    </w:p>
    <w:p>
      <w:pPr>
        <w:spacing w:line="570" w:lineRule="exact"/>
        <w:ind w:right="-334" w:rightChars="-159"/>
        <w:jc w:val="right"/>
        <w:rPr>
          <w:rFonts w:hint="eastAsia" w:ascii="方正仿宋_GB2312" w:hAnsi="方正仿宋_GB2312" w:eastAsia="方正仿宋_GB2312" w:cs="方正仿宋_GB2312"/>
          <w:sz w:val="28"/>
          <w:szCs w:val="28"/>
        </w:rPr>
      </w:pPr>
    </w:p>
    <w:p>
      <w:pPr>
        <w:spacing w:line="570" w:lineRule="exact"/>
        <w:ind w:right="-334" w:rightChars="-159"/>
        <w:jc w:val="right"/>
        <w:rPr>
          <w:rFonts w:hint="eastAsia" w:ascii="方正仿宋_GB2312" w:hAnsi="方正仿宋_GB2312" w:eastAsia="方正仿宋_GB2312" w:cs="方正仿宋_GB2312"/>
          <w:b w:val="0"/>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w:t>
      </w:r>
      <w:r>
        <w:rPr>
          <w:rFonts w:hint="default" w:ascii="Times New Roman" w:hAnsi="Times New Roman" w:eastAsia="仿宋_GB2312" w:cs="Times New Roman"/>
          <w:kern w:val="2"/>
          <w:sz w:val="28"/>
          <w:szCs w:val="28"/>
        </w:rPr>
        <w:t>2020</w:t>
      </w:r>
      <w:r>
        <w:rPr>
          <w:rFonts w:hint="default"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方正仿宋_GB2312" w:cs="Times New Roman"/>
          <w:b/>
          <w:bCs/>
          <w:sz w:val="28"/>
          <w:szCs w:val="28"/>
          <w:lang w:val="en-US" w:eastAsia="zh-CN"/>
        </w:rPr>
      </w:pPr>
      <w:r>
        <w:rPr>
          <w:rFonts w:hint="eastAsia" w:ascii="方正仿宋_GB2312" w:hAnsi="方正仿宋_GB2312" w:eastAsia="方正仿宋_GB2312" w:cs="方正仿宋_GB2312"/>
          <w:sz w:val="28"/>
          <w:szCs w:val="28"/>
        </w:rPr>
        <w:t xml:space="preserve">   </w:t>
      </w:r>
      <w:r>
        <w:rPr>
          <w:rFonts w:hint="eastAsia" w:ascii="Times New Roman" w:hAnsi="Times New Roman" w:eastAsia="方正仿宋_GB2312" w:cs="Times New Roman"/>
          <w:b/>
          <w:bCs/>
          <w:sz w:val="28"/>
          <w:szCs w:val="28"/>
          <w:lang w:val="en-US" w:eastAsia="zh-CN"/>
        </w:rPr>
        <w:t>蓝山县财政局：</w:t>
      </w:r>
    </w:p>
    <w:p>
      <w:pPr>
        <w:widowControl/>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月对蓝山县水利局中央基建资金农村饮水安全巩固提升项目财政专项资金实施绩效评价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一、项目基本情况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（一）项目概况</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根据省水利厅、省发展和改革委员会的工作部署及工作要求，</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年度上级安排蓝山县水利局农村饮水安全巩固提升专项资金共</w:t>
      </w:r>
      <w:r>
        <w:rPr>
          <w:rFonts w:hint="eastAsia" w:ascii="Times New Roman" w:hAnsi="Times New Roman" w:eastAsia="方正仿宋_GB2312" w:cs="方正仿宋_GB2312"/>
          <w:bCs/>
          <w:sz w:val="28"/>
          <w:szCs w:val="28"/>
        </w:rPr>
        <w:t>209</w:t>
      </w:r>
      <w:r>
        <w:rPr>
          <w:rFonts w:hint="eastAsia" w:ascii="方正仿宋_GB2312" w:hAnsi="方正仿宋_GB2312" w:eastAsia="方正仿宋_GB2312" w:cs="方正仿宋_GB2312"/>
          <w:bCs/>
          <w:sz w:val="28"/>
          <w:szCs w:val="28"/>
        </w:rPr>
        <w:t>万元，资金文号为《湖南省财政厅关于调整下达</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年农村饮水安全巩固提升工程中央基建资金的通知》（湘财建指</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bCs/>
          <w:sz w:val="28"/>
          <w:szCs w:val="28"/>
        </w:rPr>
        <w:t>51</w:t>
      </w:r>
      <w:r>
        <w:rPr>
          <w:rFonts w:hint="eastAsia" w:ascii="方正仿宋_GB2312" w:hAnsi="方正仿宋_GB2312" w:eastAsia="方正仿宋_GB2312" w:cs="方正仿宋_GB2312"/>
          <w:bCs/>
          <w:sz w:val="28"/>
          <w:szCs w:val="28"/>
        </w:rPr>
        <w:t>号），用于</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年蓝山县农村饮水安全巩固提升单村项目。</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（二）项目目标</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、总体项目目标</w:t>
      </w:r>
    </w:p>
    <w:p>
      <w:pPr>
        <w:pStyle w:val="11"/>
        <w:tabs>
          <w:tab w:val="left" w:pos="830"/>
        </w:tabs>
        <w:spacing w:before="0" w:beforeAutospacing="0" w:after="0" w:afterAutospacing="0" w:line="570" w:lineRule="exact"/>
        <w:ind w:firstLine="560" w:firstLineChars="200"/>
        <w:jc w:val="both"/>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依据湖南省财政厅</w:t>
      </w:r>
      <w:r>
        <w:rPr>
          <w:rFonts w:hint="eastAsia" w:ascii="Times New Roman" w:hAnsi="Times New Roman" w:eastAsia="方正仿宋_GB2312" w:cs="方正仿宋_GB2312"/>
          <w:kern w:val="2"/>
          <w:sz w:val="28"/>
          <w:szCs w:val="28"/>
        </w:rPr>
        <w:t>2019</w:t>
      </w:r>
      <w:r>
        <w:rPr>
          <w:rFonts w:hint="eastAsia" w:ascii="方正仿宋_GB2312" w:hAnsi="方正仿宋_GB2312" w:eastAsia="方正仿宋_GB2312" w:cs="方正仿宋_GB2312"/>
          <w:kern w:val="2"/>
          <w:sz w:val="28"/>
          <w:szCs w:val="28"/>
        </w:rPr>
        <w:t>年</w:t>
      </w:r>
      <w:r>
        <w:rPr>
          <w:rFonts w:hint="eastAsia" w:ascii="Times New Roman" w:hAnsi="Times New Roman" w:eastAsia="方正仿宋_GB2312" w:cs="方正仿宋_GB2312"/>
          <w:kern w:val="2"/>
          <w:sz w:val="28"/>
          <w:szCs w:val="28"/>
        </w:rPr>
        <w:t>8</w:t>
      </w:r>
      <w:r>
        <w:rPr>
          <w:rFonts w:hint="eastAsia" w:ascii="方正仿宋_GB2312" w:hAnsi="方正仿宋_GB2312" w:eastAsia="方正仿宋_GB2312" w:cs="方正仿宋_GB2312"/>
          <w:kern w:val="2"/>
          <w:sz w:val="28"/>
          <w:szCs w:val="28"/>
        </w:rPr>
        <w:t>月</w:t>
      </w:r>
      <w:r>
        <w:rPr>
          <w:rFonts w:hint="eastAsia" w:ascii="Times New Roman" w:hAnsi="Times New Roman" w:eastAsia="方正仿宋_GB2312" w:cs="方正仿宋_GB2312"/>
          <w:kern w:val="2"/>
          <w:sz w:val="28"/>
          <w:szCs w:val="28"/>
        </w:rPr>
        <w:t>16</w:t>
      </w:r>
      <w:r>
        <w:rPr>
          <w:rFonts w:hint="eastAsia" w:ascii="方正仿宋_GB2312" w:hAnsi="方正仿宋_GB2312" w:eastAsia="方正仿宋_GB2312" w:cs="方正仿宋_GB2312"/>
          <w:kern w:val="2"/>
          <w:sz w:val="28"/>
          <w:szCs w:val="28"/>
        </w:rPr>
        <w:t>日以</w:t>
      </w:r>
      <w:r>
        <w:rPr>
          <w:rFonts w:hint="eastAsia" w:ascii="方正仿宋_GB2312" w:hAnsi="方正仿宋_GB2312" w:eastAsia="方正仿宋_GB2312" w:cs="方正仿宋_GB2312"/>
          <w:bCs/>
          <w:sz w:val="28"/>
          <w:szCs w:val="28"/>
        </w:rPr>
        <w:t>湘财建指</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bCs/>
          <w:sz w:val="28"/>
          <w:szCs w:val="28"/>
        </w:rPr>
        <w:t>51</w:t>
      </w:r>
      <w:r>
        <w:rPr>
          <w:rFonts w:hint="eastAsia" w:ascii="方正仿宋_GB2312" w:hAnsi="方正仿宋_GB2312" w:eastAsia="方正仿宋_GB2312" w:cs="方正仿宋_GB2312"/>
          <w:bCs/>
          <w:sz w:val="28"/>
          <w:szCs w:val="28"/>
        </w:rPr>
        <w:t>号</w:t>
      </w:r>
      <w:r>
        <w:rPr>
          <w:rFonts w:hint="eastAsia" w:ascii="方正仿宋_GB2312" w:hAnsi="方正仿宋_GB2312" w:eastAsia="方正仿宋_GB2312" w:cs="方正仿宋_GB2312"/>
          <w:kern w:val="2"/>
          <w:sz w:val="28"/>
          <w:szCs w:val="28"/>
        </w:rPr>
        <w:t>文下达了</w:t>
      </w:r>
      <w:r>
        <w:rPr>
          <w:rFonts w:hint="eastAsia" w:ascii="Times New Roman" w:hAnsi="Times New Roman" w:eastAsia="方正仿宋_GB2312" w:cs="方正仿宋_GB2312"/>
          <w:kern w:val="2"/>
          <w:sz w:val="28"/>
          <w:szCs w:val="28"/>
        </w:rPr>
        <w:t>2019</w:t>
      </w:r>
      <w:r>
        <w:rPr>
          <w:rFonts w:hint="eastAsia" w:ascii="方正仿宋_GB2312" w:hAnsi="方正仿宋_GB2312" w:eastAsia="方正仿宋_GB2312" w:cs="方正仿宋_GB2312"/>
          <w:kern w:val="2"/>
          <w:sz w:val="28"/>
          <w:szCs w:val="28"/>
        </w:rPr>
        <w:t>年蓝山县水利局农村饮水安全巩固提升项目资金</w:t>
      </w:r>
      <w:r>
        <w:rPr>
          <w:rFonts w:hint="eastAsia" w:ascii="Times New Roman" w:hAnsi="Times New Roman" w:eastAsia="方正仿宋_GB2312" w:cs="方正仿宋_GB2312"/>
          <w:kern w:val="2"/>
          <w:sz w:val="28"/>
          <w:szCs w:val="28"/>
        </w:rPr>
        <w:t>209</w:t>
      </w:r>
      <w:r>
        <w:rPr>
          <w:rFonts w:hint="eastAsia" w:ascii="方正仿宋_GB2312" w:hAnsi="方正仿宋_GB2312" w:eastAsia="方正仿宋_GB2312" w:cs="方正仿宋_GB2312"/>
          <w:kern w:val="2"/>
          <w:sz w:val="28"/>
          <w:szCs w:val="28"/>
        </w:rPr>
        <w:t>万元，</w:t>
      </w:r>
      <w:r>
        <w:rPr>
          <w:rFonts w:hint="eastAsia" w:ascii="方正仿宋_GB2312" w:hAnsi="方正仿宋_GB2312" w:eastAsia="方正仿宋_GB2312" w:cs="方正仿宋_GB2312"/>
          <w:bCs/>
          <w:sz w:val="28"/>
          <w:szCs w:val="28"/>
        </w:rPr>
        <w:t>用于</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年蓝山县</w:t>
      </w:r>
      <w:r>
        <w:rPr>
          <w:rFonts w:hint="eastAsia" w:ascii="Times New Roman" w:hAnsi="Times New Roman" w:eastAsia="方正仿宋_GB2312" w:cs="方正仿宋_GB2312"/>
          <w:bCs/>
          <w:sz w:val="28"/>
          <w:szCs w:val="28"/>
        </w:rPr>
        <w:t>22</w:t>
      </w:r>
      <w:r>
        <w:rPr>
          <w:rFonts w:hint="eastAsia" w:ascii="方正仿宋_GB2312" w:hAnsi="方正仿宋_GB2312" w:eastAsia="方正仿宋_GB2312" w:cs="方正仿宋_GB2312"/>
          <w:bCs/>
          <w:sz w:val="28"/>
          <w:szCs w:val="28"/>
        </w:rPr>
        <w:t>处农村饮水安全巩固提升单村项目，</w:t>
      </w:r>
      <w:r>
        <w:rPr>
          <w:rFonts w:hint="eastAsia" w:ascii="方正仿宋_GB2312" w:hAnsi="方正仿宋_GB2312" w:eastAsia="方正仿宋_GB2312" w:cs="方正仿宋_GB2312"/>
          <w:kern w:val="2"/>
          <w:sz w:val="28"/>
          <w:szCs w:val="28"/>
        </w:rPr>
        <w:t>解决农村饮水不安全问题。</w:t>
      </w:r>
    </w:p>
    <w:p>
      <w:pPr>
        <w:pStyle w:val="11"/>
        <w:tabs>
          <w:tab w:val="left" w:pos="830"/>
        </w:tabs>
        <w:spacing w:before="0" w:beforeAutospacing="0" w:after="0" w:afterAutospacing="0" w:line="570" w:lineRule="exact"/>
        <w:ind w:firstLine="560" w:firstLineChars="200"/>
        <w:jc w:val="both"/>
        <w:rPr>
          <w:rFonts w:hint="eastAsia" w:ascii="方正仿宋_GB2312" w:hAnsi="方正仿宋_GB2312" w:eastAsia="方正仿宋_GB2312" w:cs="方正仿宋_GB2312"/>
          <w:kern w:val="2"/>
          <w:sz w:val="28"/>
          <w:szCs w:val="28"/>
        </w:rPr>
      </w:pPr>
      <w:r>
        <w:rPr>
          <w:rFonts w:hint="eastAsia" w:ascii="Times New Roman" w:hAnsi="Times New Roman" w:eastAsia="方正仿宋_GB2312" w:cs="方正仿宋_GB2312"/>
          <w:kern w:val="2"/>
          <w:sz w:val="28"/>
          <w:szCs w:val="28"/>
        </w:rPr>
        <w:t>2</w:t>
      </w:r>
      <w:r>
        <w:rPr>
          <w:rFonts w:hint="eastAsia" w:ascii="方正仿宋_GB2312" w:hAnsi="方正仿宋_GB2312" w:eastAsia="方正仿宋_GB2312" w:cs="方正仿宋_GB2312"/>
          <w:kern w:val="2"/>
          <w:sz w:val="28"/>
          <w:szCs w:val="28"/>
        </w:rPr>
        <w:t>、具体项目目标</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蓝山县</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年完成</w:t>
      </w:r>
      <w:r>
        <w:rPr>
          <w:rFonts w:hint="eastAsia" w:ascii="Times New Roman" w:hAnsi="Times New Roman" w:eastAsia="方正仿宋_GB2312" w:cs="方正仿宋_GB2312"/>
          <w:bCs/>
          <w:sz w:val="28"/>
          <w:szCs w:val="28"/>
        </w:rPr>
        <w:t>22</w:t>
      </w:r>
      <w:r>
        <w:rPr>
          <w:rFonts w:hint="eastAsia" w:ascii="方正仿宋_GB2312" w:hAnsi="方正仿宋_GB2312" w:eastAsia="方正仿宋_GB2312" w:cs="方正仿宋_GB2312"/>
          <w:bCs/>
          <w:sz w:val="28"/>
          <w:szCs w:val="28"/>
        </w:rPr>
        <w:t>处农村饮水安全巩固提升项目，含毛俊双河村、沙落村、小洞村、枫木山、甲背岭等</w:t>
      </w:r>
      <w:r>
        <w:rPr>
          <w:rFonts w:hint="eastAsia" w:ascii="Times New Roman" w:hAnsi="Times New Roman" w:eastAsia="方正仿宋_GB2312" w:cs="方正仿宋_GB2312"/>
          <w:bCs/>
          <w:sz w:val="28"/>
          <w:szCs w:val="28"/>
        </w:rPr>
        <w:t>14</w:t>
      </w:r>
      <w:r>
        <w:rPr>
          <w:rFonts w:hint="eastAsia" w:ascii="方正仿宋_GB2312" w:hAnsi="方正仿宋_GB2312" w:eastAsia="方正仿宋_GB2312" w:cs="方正仿宋_GB2312"/>
          <w:bCs/>
          <w:sz w:val="28"/>
          <w:szCs w:val="28"/>
        </w:rPr>
        <w:t>个贫困村单村饮水工程，联营村、水杉林村、高家村等</w:t>
      </w:r>
      <w:r>
        <w:rPr>
          <w:rFonts w:hint="eastAsia" w:ascii="Times New Roman" w:hAnsi="Times New Roman" w:eastAsia="方正仿宋_GB2312" w:cs="方正仿宋_GB2312"/>
          <w:bCs/>
          <w:sz w:val="28"/>
          <w:szCs w:val="28"/>
        </w:rPr>
        <w:t>8</w:t>
      </w:r>
      <w:r>
        <w:rPr>
          <w:rFonts w:hint="eastAsia" w:ascii="方正仿宋_GB2312" w:hAnsi="方正仿宋_GB2312" w:eastAsia="方正仿宋_GB2312" w:cs="方正仿宋_GB2312"/>
          <w:bCs/>
          <w:sz w:val="28"/>
          <w:szCs w:val="28"/>
        </w:rPr>
        <w:t>个非贫困村单村饮水工程。通过新建引水底坝加粗滤池、清水池、输水管、配水管网、消毒设备、净水工艺设计等项目以解决</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86</w:t>
      </w:r>
      <w:r>
        <w:rPr>
          <w:rFonts w:hint="eastAsia" w:ascii="方正仿宋_GB2312" w:hAnsi="方正仿宋_GB2312" w:eastAsia="方正仿宋_GB2312" w:cs="方正仿宋_GB2312"/>
          <w:bCs/>
          <w:sz w:val="28"/>
          <w:szCs w:val="28"/>
        </w:rPr>
        <w:t>万人饮水不安全问题，包含贫困受益人口</w:t>
      </w:r>
      <w:r>
        <w:rPr>
          <w:rFonts w:hint="eastAsia" w:ascii="Times New Roman" w:hAnsi="Times New Roman" w:eastAsia="方正仿宋_GB2312" w:cs="方正仿宋_GB2312"/>
          <w:bCs/>
          <w:sz w:val="28"/>
          <w:szCs w:val="28"/>
        </w:rPr>
        <w:t>0</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17</w:t>
      </w:r>
      <w:r>
        <w:rPr>
          <w:rFonts w:hint="eastAsia" w:ascii="方正仿宋_GB2312" w:hAnsi="方正仿宋_GB2312" w:eastAsia="方正仿宋_GB2312" w:cs="方正仿宋_GB2312"/>
          <w:bCs/>
          <w:sz w:val="28"/>
          <w:szCs w:val="28"/>
        </w:rPr>
        <w:t>万人，非贫困村受益人口</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69</w:t>
      </w:r>
      <w:r>
        <w:rPr>
          <w:rFonts w:hint="eastAsia" w:ascii="方正仿宋_GB2312" w:hAnsi="方正仿宋_GB2312" w:eastAsia="方正仿宋_GB2312" w:cs="方正仿宋_GB2312"/>
          <w:bCs/>
          <w:sz w:val="28"/>
          <w:szCs w:val="28"/>
        </w:rPr>
        <w:t>万人。</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（三）项目绩效依据</w:t>
      </w:r>
    </w:p>
    <w:p>
      <w:pPr>
        <w:pStyle w:val="12"/>
        <w:tabs>
          <w:tab w:val="center" w:pos="4535"/>
        </w:tabs>
        <w:spacing w:before="0" w:after="0" w:line="570" w:lineRule="exact"/>
        <w:ind w:firstLine="560" w:firstLineChars="200"/>
        <w:jc w:val="both"/>
        <w:rPr>
          <w:rFonts w:hint="eastAsia" w:ascii="方正仿宋_GB2312" w:hAnsi="方正仿宋_GB2312" w:eastAsia="方正仿宋_GB2312" w:cs="方正仿宋_GB2312"/>
          <w:b w:val="0"/>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val="0"/>
          <w:color w:val="000000" w:themeColor="text1"/>
          <w:sz w:val="28"/>
          <w:szCs w:val="28"/>
          <w14:textFill>
            <w14:solidFill>
              <w14:schemeClr w14:val="tx1"/>
            </w14:solidFill>
          </w14:textFill>
        </w:rPr>
        <w:t>根据《湖南省财政厅关于下达</w:t>
      </w:r>
      <w:r>
        <w:rPr>
          <w:rFonts w:hint="eastAsia" w:ascii="Times New Roman" w:hAnsi="Times New Roman" w:eastAsia="方正仿宋_GB2312" w:cs="方正仿宋_GB2312"/>
          <w:b w:val="0"/>
          <w:color w:val="000000" w:themeColor="text1"/>
          <w:sz w:val="28"/>
          <w:szCs w:val="28"/>
          <w14:textFill>
            <w14:solidFill>
              <w14:schemeClr w14:val="tx1"/>
            </w14:solidFill>
          </w14:textFill>
        </w:rPr>
        <w:t>2019</w:t>
      </w:r>
      <w:r>
        <w:rPr>
          <w:rFonts w:hint="eastAsia" w:ascii="方正仿宋_GB2312" w:hAnsi="方正仿宋_GB2312" w:eastAsia="方正仿宋_GB2312" w:cs="方正仿宋_GB2312"/>
          <w:b w:val="0"/>
          <w:color w:val="000000" w:themeColor="text1"/>
          <w:sz w:val="28"/>
          <w:szCs w:val="28"/>
          <w14:textFill>
            <w14:solidFill>
              <w14:schemeClr w14:val="tx1"/>
            </w14:solidFill>
          </w14:textFill>
        </w:rPr>
        <w:t>年第三批省级财政扶贫资金的通知》（湘财预〔</w:t>
      </w:r>
      <w:r>
        <w:rPr>
          <w:rFonts w:hint="eastAsia" w:ascii="Times New Roman" w:hAnsi="Times New Roman" w:eastAsia="方正仿宋_GB2312" w:cs="方正仿宋_GB2312"/>
          <w:b w:val="0"/>
          <w:color w:val="000000" w:themeColor="text1"/>
          <w:sz w:val="28"/>
          <w:szCs w:val="28"/>
          <w14:textFill>
            <w14:solidFill>
              <w14:schemeClr w14:val="tx1"/>
            </w14:solidFill>
          </w14:textFill>
        </w:rPr>
        <w:t>2019</w:t>
      </w:r>
      <w:r>
        <w:rPr>
          <w:rFonts w:hint="eastAsia" w:ascii="方正仿宋_GB2312" w:hAnsi="方正仿宋_GB2312" w:eastAsia="方正仿宋_GB2312" w:cs="方正仿宋_GB2312"/>
          <w:b w:val="0"/>
          <w:color w:val="000000" w:themeColor="text1"/>
          <w:sz w:val="28"/>
          <w:szCs w:val="28"/>
          <w14:textFill>
            <w14:solidFill>
              <w14:schemeClr w14:val="tx1"/>
            </w14:solidFill>
          </w14:textFill>
        </w:rPr>
        <w:t>〕</w:t>
      </w:r>
      <w:r>
        <w:rPr>
          <w:rFonts w:hint="eastAsia" w:ascii="Times New Roman" w:hAnsi="Times New Roman" w:eastAsia="方正仿宋_GB2312" w:cs="方正仿宋_GB2312"/>
          <w:b w:val="0"/>
          <w:color w:val="000000" w:themeColor="text1"/>
          <w:sz w:val="28"/>
          <w:szCs w:val="28"/>
          <w14:textFill>
            <w14:solidFill>
              <w14:schemeClr w14:val="tx1"/>
            </w14:solidFill>
          </w14:textFill>
        </w:rPr>
        <w:t>73</w:t>
      </w:r>
      <w:r>
        <w:rPr>
          <w:rFonts w:hint="eastAsia" w:ascii="方正仿宋_GB2312" w:hAnsi="方正仿宋_GB2312" w:eastAsia="方正仿宋_GB2312" w:cs="方正仿宋_GB2312"/>
          <w:b w:val="0"/>
          <w:color w:val="000000" w:themeColor="text1"/>
          <w:sz w:val="28"/>
          <w:szCs w:val="28"/>
          <w14:textFill>
            <w14:solidFill>
              <w14:schemeClr w14:val="tx1"/>
            </w14:solidFill>
          </w14:textFill>
        </w:rPr>
        <w:t>号）和《湖南省财政厅关于调整下达</w:t>
      </w:r>
      <w:r>
        <w:rPr>
          <w:rFonts w:hint="eastAsia" w:ascii="Times New Roman" w:hAnsi="Times New Roman" w:eastAsia="方正仿宋_GB2312" w:cs="方正仿宋_GB2312"/>
          <w:b w:val="0"/>
          <w:color w:val="000000" w:themeColor="text1"/>
          <w:sz w:val="28"/>
          <w:szCs w:val="28"/>
          <w14:textFill>
            <w14:solidFill>
              <w14:schemeClr w14:val="tx1"/>
            </w14:solidFill>
          </w14:textFill>
        </w:rPr>
        <w:t>2018</w:t>
      </w:r>
      <w:r>
        <w:rPr>
          <w:rFonts w:hint="eastAsia" w:ascii="方正仿宋_GB2312" w:hAnsi="方正仿宋_GB2312" w:eastAsia="方正仿宋_GB2312" w:cs="方正仿宋_GB2312"/>
          <w:b w:val="0"/>
          <w:color w:val="000000" w:themeColor="text1"/>
          <w:sz w:val="28"/>
          <w:szCs w:val="28"/>
          <w14:textFill>
            <w14:solidFill>
              <w14:schemeClr w14:val="tx1"/>
            </w14:solidFill>
          </w14:textFill>
        </w:rPr>
        <w:t>年农村饮水安全巩固提升工程中央预算内基建资金的通知》等有关文件精神和要求，强化蓝山县水利局农村饮水安全巩固提升项目财政资金管理和财政支出绩效理念，提高农村饮水安全巩固提升项目专项资金的使用效益，保证农村饮水安全巩固提升项目顺利实施。蓝山县财政局决定对蓝山县水利局</w:t>
      </w:r>
      <w:r>
        <w:rPr>
          <w:rFonts w:hint="eastAsia" w:ascii="Times New Roman" w:hAnsi="Times New Roman" w:eastAsia="方正仿宋_GB2312" w:cs="方正仿宋_GB2312"/>
          <w:b w:val="0"/>
          <w:color w:val="000000" w:themeColor="text1"/>
          <w:sz w:val="28"/>
          <w:szCs w:val="28"/>
          <w14:textFill>
            <w14:solidFill>
              <w14:schemeClr w14:val="tx1"/>
            </w14:solidFill>
          </w14:textFill>
        </w:rPr>
        <w:t>2019</w:t>
      </w:r>
      <w:r>
        <w:rPr>
          <w:rFonts w:hint="eastAsia" w:ascii="方正仿宋_GB2312" w:hAnsi="方正仿宋_GB2312" w:eastAsia="方正仿宋_GB2312" w:cs="方正仿宋_GB2312"/>
          <w:b w:val="0"/>
          <w:color w:val="000000" w:themeColor="text1"/>
          <w:sz w:val="28"/>
          <w:szCs w:val="28"/>
          <w14:textFill>
            <w14:solidFill>
              <w14:schemeClr w14:val="tx1"/>
            </w14:solidFill>
          </w14:textFill>
        </w:rPr>
        <w:t>年度中央基建资金农村饮水安全巩固提升项目资金</w:t>
      </w:r>
      <w:r>
        <w:rPr>
          <w:rFonts w:hint="eastAsia" w:ascii="Times New Roman" w:hAnsi="Times New Roman" w:eastAsia="方正仿宋_GB2312" w:cs="方正仿宋_GB2312"/>
          <w:b w:val="0"/>
          <w:color w:val="000000" w:themeColor="text1"/>
          <w:sz w:val="28"/>
          <w:szCs w:val="28"/>
          <w14:textFill>
            <w14:solidFill>
              <w14:schemeClr w14:val="tx1"/>
            </w14:solidFill>
          </w14:textFill>
        </w:rPr>
        <w:t>209</w:t>
      </w:r>
      <w:r>
        <w:rPr>
          <w:rFonts w:hint="eastAsia" w:ascii="方正仿宋_GB2312" w:hAnsi="方正仿宋_GB2312" w:eastAsia="方正仿宋_GB2312" w:cs="方正仿宋_GB2312"/>
          <w:b w:val="0"/>
          <w:color w:val="000000" w:themeColor="text1"/>
          <w:sz w:val="28"/>
          <w:szCs w:val="28"/>
          <w14:textFill>
            <w14:solidFill>
              <w14:schemeClr w14:val="tx1"/>
            </w14:solidFill>
          </w14:textFill>
        </w:rPr>
        <w:t>万元实施绩效评价。</w:t>
      </w:r>
    </w:p>
    <w:p>
      <w:pPr>
        <w:numPr>
          <w:ilvl w:val="0"/>
          <w:numId w:val="0"/>
        </w:numPr>
        <w:spacing w:line="570" w:lineRule="exact"/>
        <w:ind w:firstLine="560" w:firstLineChars="200"/>
        <w:outlineLvl w:val="9"/>
        <w:rPr>
          <w:rFonts w:hint="eastAsia" w:ascii="Times New Roman" w:hAnsi="Times New Roman" w:eastAsia="黑体" w:cs="Times New Roman"/>
          <w:sz w:val="28"/>
          <w:szCs w:val="28"/>
          <w:highlight w:val="none"/>
        </w:rPr>
      </w:pPr>
      <w:r>
        <w:rPr>
          <w:rFonts w:hint="eastAsia" w:ascii="Times New Roman" w:hAnsi="Times New Roman" w:eastAsia="黑体" w:cs="Times New Roman"/>
          <w:bCs w:val="0"/>
          <w:sz w:val="28"/>
          <w:szCs w:val="28"/>
          <w:highlight w:val="none"/>
        </w:rPr>
        <w:t xml:space="preserve"> 二、绩效评价工作情况</w:t>
      </w:r>
      <w:r>
        <w:rPr>
          <w:rFonts w:hint="default" w:ascii="Times New Roman" w:hAnsi="Times New Roman" w:eastAsia="黑体" w:cs="Times New Roman"/>
          <w:sz w:val="28"/>
          <w:szCs w:val="28"/>
          <w:highlight w:val="none"/>
        </w:rPr>
        <w:tab/>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绩效评价的目的在于通过对蓝山县水利局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年度农村饮水安全巩固提升项目中央基建资金</w:t>
      </w:r>
      <w:r>
        <w:rPr>
          <w:rFonts w:hint="eastAsia" w:ascii="Times New Roman" w:hAnsi="Times New Roman" w:eastAsia="方正仿宋_GB2312" w:cs="方正仿宋_GB2312"/>
          <w:sz w:val="28"/>
          <w:szCs w:val="28"/>
        </w:rPr>
        <w:t>209</w:t>
      </w:r>
      <w:r>
        <w:rPr>
          <w:rFonts w:hint="eastAsia" w:ascii="方正仿宋_GB2312" w:hAnsi="方正仿宋_GB2312" w:eastAsia="方正仿宋_GB2312" w:cs="方正仿宋_GB2312"/>
          <w:sz w:val="28"/>
          <w:szCs w:val="28"/>
        </w:rPr>
        <w:t>万元进行绩效评价，强化蓝山县水利局农村饮水安全巩固提升项目财政资金管理和财政支出绩效理念，提高农村饮水安全巩固提升专项资金的使用效益，保证农村饮水安全巩固提升项目顺利实施。同时探索专项资金的绩效评价的办法、制度，逐步形成绩效评价的体系和机制，进一步提高专项资金使用管理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（二）绩效评价过程</w:t>
      </w:r>
      <w:r>
        <w:rPr>
          <w:rFonts w:hint="eastAsia" w:ascii="Times New Roman" w:hAnsi="Times New Roman" w:eastAsia="楷体" w:cs="Times New Roman"/>
          <w:sz w:val="28"/>
          <w:szCs w:val="28"/>
          <w:highlight w:val="none"/>
        </w:rPr>
        <w:t xml:space="preserve">  </w:t>
      </w:r>
    </w:p>
    <w:p>
      <w:pPr>
        <w:spacing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采取以下的方式：一是与项目单位进行沟通、询问，听取项目单位有关资金使用管理及项目组织实施等情况介绍，了解资金使用取得的成效、存在的主要问题及建议等；二是通过审查政策文件、项目实施方案、合同、账簿、记账凭证、原始凭证和项目收支明细账等资料，以了解项目具体情况；三是实地察看项目实施后现场，通过与实施前照片对比；并对附近的居民进行采访调查，了解项目取得成效。通过以上方式全面了解项目情况，为得出评价结论提供了依据。</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三、绩效评价指标分析情况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（一）项目资金安排及执行情况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根据《湖南省财政厅关于调整下达</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年农村饮水安全巩固提升工程中央基建资金的通知》（湘财建指</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sz w:val="28"/>
          <w:szCs w:val="28"/>
        </w:rPr>
        <w:t>51</w:t>
      </w:r>
      <w:r>
        <w:rPr>
          <w:rFonts w:hint="eastAsia" w:ascii="方正仿宋_GB2312" w:hAnsi="方正仿宋_GB2312" w:eastAsia="方正仿宋_GB2312" w:cs="方正仿宋_GB2312"/>
          <w:sz w:val="28"/>
          <w:szCs w:val="28"/>
        </w:rPr>
        <w:t>号文），上级安排蓝山县水利局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年度农村饮水安全巩固提升项目中央基建资金</w:t>
      </w:r>
      <w:r>
        <w:rPr>
          <w:rFonts w:hint="eastAsia" w:ascii="Times New Roman" w:hAnsi="Times New Roman" w:eastAsia="方正仿宋_GB2312" w:cs="方正仿宋_GB2312"/>
          <w:sz w:val="28"/>
          <w:szCs w:val="28"/>
        </w:rPr>
        <w:t>209</w:t>
      </w:r>
      <w:r>
        <w:rPr>
          <w:rFonts w:hint="eastAsia" w:ascii="方正仿宋_GB2312" w:hAnsi="方正仿宋_GB2312" w:eastAsia="方正仿宋_GB2312" w:cs="方正仿宋_GB2312"/>
          <w:sz w:val="28"/>
          <w:szCs w:val="28"/>
        </w:rPr>
        <w:t>万元，实际到位</w:t>
      </w:r>
      <w:r>
        <w:rPr>
          <w:rFonts w:hint="eastAsia" w:ascii="Times New Roman" w:hAnsi="Times New Roman" w:eastAsia="方正仿宋_GB2312" w:cs="方正仿宋_GB2312"/>
          <w:sz w:val="28"/>
          <w:szCs w:val="28"/>
        </w:rPr>
        <w:t>209</w:t>
      </w:r>
      <w:r>
        <w:rPr>
          <w:rFonts w:hint="eastAsia" w:ascii="方正仿宋_GB2312" w:hAnsi="方正仿宋_GB2312" w:eastAsia="方正仿宋_GB2312" w:cs="方正仿宋_GB2312"/>
          <w:sz w:val="28"/>
          <w:szCs w:val="28"/>
        </w:rPr>
        <w:t>万元，到位率</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w:t>
      </w:r>
    </w:p>
    <w:p>
      <w:pPr>
        <w:adjustRightInd w:val="0"/>
        <w:snapToGrid w:val="0"/>
        <w:spacing w:line="570" w:lineRule="exact"/>
        <w:ind w:firstLine="557" w:firstLineChars="199"/>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adjustRightInd w:val="0"/>
        <w:snapToGrid w:val="0"/>
        <w:spacing w:line="570" w:lineRule="exact"/>
        <w:ind w:firstLine="557" w:firstLineChars="199"/>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年农村饮水安全巩固提升项目中央基建资金指标为</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090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元，截止绩效评价日（即</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日），已支付项目资金</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038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291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62</w:t>
      </w:r>
      <w:r>
        <w:rPr>
          <w:rFonts w:hint="eastAsia" w:ascii="方正仿宋_GB2312" w:hAnsi="方正仿宋_GB2312" w:eastAsia="方正仿宋_GB2312" w:cs="方正仿宋_GB2312"/>
          <w:sz w:val="28"/>
          <w:szCs w:val="28"/>
        </w:rPr>
        <w:t>元，执行率为</w:t>
      </w:r>
      <w:r>
        <w:rPr>
          <w:rFonts w:hint="eastAsia" w:ascii="Times New Roman" w:hAnsi="Times New Roman" w:eastAsia="方正仿宋_GB2312" w:cs="方正仿宋_GB2312"/>
          <w:sz w:val="28"/>
          <w:szCs w:val="28"/>
        </w:rPr>
        <w:t>49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68</w:t>
      </w:r>
      <w:r>
        <w:rPr>
          <w:rFonts w:hint="eastAsia" w:ascii="方正仿宋_GB2312" w:hAnsi="方正仿宋_GB2312" w:eastAsia="方正仿宋_GB2312" w:cs="方正仿宋_GB2312"/>
          <w:sz w:val="28"/>
          <w:szCs w:val="28"/>
        </w:rPr>
        <w:t>%，余</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051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708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38</w:t>
      </w:r>
      <w:r>
        <w:rPr>
          <w:rFonts w:hint="eastAsia" w:ascii="方正仿宋_GB2312" w:hAnsi="方正仿宋_GB2312" w:eastAsia="方正仿宋_GB2312" w:cs="方正仿宋_GB2312"/>
          <w:sz w:val="28"/>
          <w:szCs w:val="28"/>
        </w:rPr>
        <w:t>元待项目经决算财评后支付。</w:t>
      </w:r>
    </w:p>
    <w:p>
      <w:pPr>
        <w:adjustRightInd w:val="0"/>
        <w:snapToGrid w:val="0"/>
        <w:spacing w:line="570" w:lineRule="exact"/>
        <w:ind w:firstLine="557" w:firstLineChars="19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支付明细如下： </w:t>
      </w:r>
    </w:p>
    <w:p>
      <w:pPr>
        <w:adjustRightInd w:val="0"/>
        <w:snapToGrid w:val="0"/>
        <w:spacing w:after="156" w:afterLines="50" w:line="520" w:lineRule="exact"/>
        <w:ind w:firstLine="417" w:firstLineChars="199"/>
        <w:jc w:val="right"/>
        <w:rPr>
          <w:rFonts w:ascii="仿宋_GB2312" w:eastAsia="仿宋_GB2312"/>
          <w:szCs w:val="21"/>
        </w:rPr>
      </w:pPr>
      <w:r>
        <w:rPr>
          <w:rFonts w:hint="eastAsia" w:ascii="仿宋_GB2312" w:eastAsia="仿宋_GB2312"/>
          <w:szCs w:val="21"/>
        </w:rPr>
        <w:t xml:space="preserve">       金额单位：元</w:t>
      </w:r>
    </w:p>
    <w:tbl>
      <w:tblPr>
        <w:tblStyle w:val="14"/>
        <w:tblW w:w="1006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Layout w:type="fixed"/>
        <w:tblCellMar>
          <w:top w:w="0" w:type="dxa"/>
          <w:left w:w="108" w:type="dxa"/>
          <w:bottom w:w="0" w:type="dxa"/>
          <w:right w:w="108" w:type="dxa"/>
        </w:tblCellMar>
      </w:tblPr>
      <w:tblGrid>
        <w:gridCol w:w="5887"/>
        <w:gridCol w:w="2268"/>
        <w:gridCol w:w="191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tblHeader/>
          <w:jc w:val="center"/>
        </w:trPr>
        <w:tc>
          <w:tcPr>
            <w:tcW w:w="5887" w:type="dxa"/>
            <w:shd w:val="clear" w:color="auto" w:fill="FFFFFF" w:themeFill="background1"/>
            <w:vAlign w:val="center"/>
          </w:tcPr>
          <w:p>
            <w:pPr>
              <w:adjustRightInd w:val="0"/>
              <w:snapToGrid w:val="0"/>
              <w:spacing w:line="600" w:lineRule="exact"/>
              <w:jc w:val="center"/>
              <w:rPr>
                <w:rFonts w:ascii="仿宋_GB2312" w:hAnsi="仿宋" w:eastAsia="仿宋_GB2312"/>
                <w:b/>
                <w:szCs w:val="21"/>
              </w:rPr>
            </w:pPr>
            <w:r>
              <w:rPr>
                <w:rFonts w:hint="eastAsia" w:ascii="仿宋_GB2312" w:hAnsi="仿宋" w:eastAsia="仿宋_GB2312"/>
                <w:b/>
                <w:sz w:val="24"/>
              </w:rPr>
              <w:t>支出内容</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b/>
                <w:sz w:val="24"/>
              </w:rPr>
            </w:pPr>
            <w:r>
              <w:rPr>
                <w:rFonts w:hint="eastAsia" w:ascii="仿宋_GB2312" w:hAnsi="仿宋" w:eastAsia="仿宋_GB2312"/>
                <w:b/>
                <w:sz w:val="24"/>
              </w:rPr>
              <w:t>支出金额</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b/>
                <w:sz w:val="24"/>
              </w:rPr>
            </w:pPr>
            <w:r>
              <w:rPr>
                <w:rFonts w:hint="eastAsia" w:ascii="仿宋_GB2312" w:hAnsi="仿宋" w:eastAsia="仿宋_GB2312"/>
                <w:b/>
                <w:sz w:val="24"/>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snapToGrid w:val="0"/>
              <w:spacing w:line="600" w:lineRule="exact"/>
              <w:rPr>
                <w:rFonts w:ascii="仿宋_GB2312" w:hAnsi="宋体" w:eastAsia="仿宋_GB2312" w:cs="宋体"/>
                <w:b/>
                <w:bCs/>
                <w:color w:val="000000"/>
              </w:rPr>
            </w:pPr>
            <w:r>
              <w:rPr>
                <w:rFonts w:hint="eastAsia" w:ascii="仿宋_GB2312" w:hAnsi="仿宋" w:eastAsia="仿宋_GB2312"/>
                <w:b/>
                <w:sz w:val="24"/>
                <w:szCs w:val="21"/>
              </w:rPr>
              <w:t>单村农饮工程款</w:t>
            </w:r>
          </w:p>
        </w:tc>
        <w:tc>
          <w:tcPr>
            <w:tcW w:w="2268" w:type="dxa"/>
            <w:shd w:val="clear" w:color="auto" w:fill="FFFFFF" w:themeFill="background1"/>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762</w:t>
            </w:r>
            <w:r>
              <w:rPr>
                <w:rFonts w:hint="eastAsia" w:ascii="仿宋_GB2312" w:hAnsi="仿宋" w:eastAsia="仿宋_GB2312"/>
                <w:sz w:val="24"/>
                <w:szCs w:val="21"/>
              </w:rPr>
              <w:t>,</w:t>
            </w:r>
            <w:r>
              <w:rPr>
                <w:rFonts w:hint="eastAsia" w:ascii="Times New Roman" w:hAnsi="Times New Roman" w:eastAsia="仿宋_GB2312"/>
                <w:sz w:val="24"/>
                <w:szCs w:val="21"/>
              </w:rPr>
              <w:t>531</w:t>
            </w:r>
            <w:r>
              <w:rPr>
                <w:rFonts w:hint="eastAsia" w:ascii="仿宋_GB2312" w:hAnsi="仿宋" w:eastAsia="仿宋_GB2312"/>
                <w:sz w:val="24"/>
                <w:szCs w:val="21"/>
              </w:rPr>
              <w:t>.</w:t>
            </w:r>
            <w:r>
              <w:rPr>
                <w:rFonts w:hint="eastAsia" w:ascii="Times New Roman" w:hAnsi="Times New Roman" w:eastAsia="仿宋_GB2312"/>
                <w:sz w:val="24"/>
                <w:szCs w:val="21"/>
              </w:rPr>
              <w:t>62</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荆竹瑶族乡沙落村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80</w:t>
            </w:r>
            <w:r>
              <w:rPr>
                <w:rFonts w:hint="eastAsia" w:ascii="仿宋_GB2312" w:hAnsi="仿宋" w:eastAsia="仿宋_GB2312"/>
                <w:sz w:val="24"/>
                <w:szCs w:val="21"/>
              </w:rPr>
              <w:t>,</w:t>
            </w:r>
            <w:r>
              <w:rPr>
                <w:rFonts w:hint="eastAsia" w:ascii="Times New Roman" w:hAnsi="Times New Roman" w:eastAsia="仿宋_GB2312"/>
                <w:sz w:val="24"/>
                <w:szCs w:val="21"/>
              </w:rPr>
              <w:t>000</w:t>
            </w:r>
            <w:r>
              <w:rPr>
                <w:rFonts w:hint="eastAsia" w:ascii="仿宋_GB2312" w:hAnsi="仿宋" w:eastAsia="仿宋_GB2312"/>
                <w:sz w:val="24"/>
                <w:szCs w:val="21"/>
              </w:rPr>
              <w:t>.</w:t>
            </w:r>
            <w:r>
              <w:rPr>
                <w:rFonts w:hint="eastAsia" w:ascii="Times New Roman" w:hAnsi="Times New Roman" w:eastAsia="仿宋_GB2312"/>
                <w:sz w:val="24"/>
                <w:szCs w:val="21"/>
              </w:rPr>
              <w:t>00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荆竹瑶族乡蒲林村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140</w:t>
            </w:r>
            <w:r>
              <w:rPr>
                <w:rFonts w:hint="eastAsia" w:ascii="仿宋_GB2312" w:hAnsi="仿宋" w:eastAsia="仿宋_GB2312"/>
                <w:sz w:val="24"/>
                <w:szCs w:val="21"/>
              </w:rPr>
              <w:t>,</w:t>
            </w:r>
            <w:r>
              <w:rPr>
                <w:rFonts w:hint="eastAsia" w:ascii="Times New Roman" w:hAnsi="Times New Roman" w:eastAsia="仿宋_GB2312"/>
                <w:sz w:val="24"/>
                <w:szCs w:val="21"/>
              </w:rPr>
              <w:t>263</w:t>
            </w:r>
            <w:r>
              <w:rPr>
                <w:rFonts w:hint="eastAsia" w:ascii="仿宋_GB2312" w:hAnsi="仿宋" w:eastAsia="仿宋_GB2312"/>
                <w:sz w:val="24"/>
                <w:szCs w:val="21"/>
              </w:rPr>
              <w:t>.</w:t>
            </w:r>
            <w:r>
              <w:rPr>
                <w:rFonts w:hint="eastAsia" w:ascii="Times New Roman" w:hAnsi="Times New Roman" w:eastAsia="仿宋_GB2312"/>
                <w:sz w:val="24"/>
                <w:szCs w:val="21"/>
              </w:rPr>
              <w:t>50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塔峰镇大源村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100</w:t>
            </w:r>
            <w:r>
              <w:rPr>
                <w:rFonts w:hint="eastAsia" w:ascii="仿宋_GB2312" w:hAnsi="仿宋" w:eastAsia="仿宋_GB2312"/>
                <w:sz w:val="24"/>
                <w:szCs w:val="21"/>
              </w:rPr>
              <w:t>,</w:t>
            </w:r>
            <w:r>
              <w:rPr>
                <w:rFonts w:hint="eastAsia" w:ascii="Times New Roman" w:hAnsi="Times New Roman" w:eastAsia="仿宋_GB2312"/>
                <w:sz w:val="24"/>
                <w:szCs w:val="21"/>
              </w:rPr>
              <w:t>000</w:t>
            </w:r>
            <w:r>
              <w:rPr>
                <w:rFonts w:hint="eastAsia" w:ascii="仿宋_GB2312" w:hAnsi="仿宋" w:eastAsia="仿宋_GB2312"/>
                <w:sz w:val="24"/>
                <w:szCs w:val="21"/>
              </w:rPr>
              <w:t>.</w:t>
            </w:r>
            <w:r>
              <w:rPr>
                <w:rFonts w:hint="eastAsia" w:ascii="Times New Roman" w:hAnsi="Times New Roman" w:eastAsia="仿宋_GB2312"/>
                <w:sz w:val="24"/>
                <w:szCs w:val="21"/>
              </w:rPr>
              <w:t>00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浆洞乡甲背岭村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28</w:t>
            </w:r>
            <w:r>
              <w:rPr>
                <w:rFonts w:hint="eastAsia" w:ascii="仿宋_GB2312" w:hAnsi="仿宋" w:eastAsia="仿宋_GB2312"/>
                <w:sz w:val="24"/>
                <w:szCs w:val="21"/>
              </w:rPr>
              <w:t>,</w:t>
            </w:r>
            <w:r>
              <w:rPr>
                <w:rFonts w:hint="eastAsia" w:ascii="Times New Roman" w:hAnsi="Times New Roman" w:eastAsia="仿宋_GB2312"/>
                <w:sz w:val="24"/>
                <w:szCs w:val="21"/>
              </w:rPr>
              <w:t>439</w:t>
            </w:r>
            <w:r>
              <w:rPr>
                <w:rFonts w:hint="eastAsia" w:ascii="仿宋_GB2312" w:hAnsi="仿宋" w:eastAsia="仿宋_GB2312"/>
                <w:sz w:val="24"/>
                <w:szCs w:val="21"/>
              </w:rPr>
              <w:t>.</w:t>
            </w:r>
            <w:r>
              <w:rPr>
                <w:rFonts w:hint="eastAsia" w:ascii="Times New Roman" w:hAnsi="Times New Roman" w:eastAsia="仿宋_GB2312"/>
                <w:sz w:val="24"/>
                <w:szCs w:val="21"/>
              </w:rPr>
              <w:t>12</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6"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浆洞乡小洞村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25</w:t>
            </w:r>
            <w:r>
              <w:rPr>
                <w:rFonts w:hint="eastAsia" w:ascii="仿宋_GB2312" w:hAnsi="仿宋" w:eastAsia="仿宋_GB2312"/>
                <w:sz w:val="24"/>
                <w:szCs w:val="21"/>
              </w:rPr>
              <w:t>,</w:t>
            </w:r>
            <w:r>
              <w:rPr>
                <w:rFonts w:hint="eastAsia" w:ascii="Times New Roman" w:hAnsi="Times New Roman" w:eastAsia="仿宋_GB2312"/>
                <w:sz w:val="24"/>
                <w:szCs w:val="21"/>
              </w:rPr>
              <w:t>746</w:t>
            </w:r>
            <w:r>
              <w:rPr>
                <w:rFonts w:hint="eastAsia" w:ascii="仿宋_GB2312" w:hAnsi="仿宋" w:eastAsia="仿宋_GB2312"/>
                <w:sz w:val="24"/>
                <w:szCs w:val="21"/>
              </w:rPr>
              <w:t>.</w:t>
            </w:r>
            <w:r>
              <w:rPr>
                <w:rFonts w:hint="eastAsia" w:ascii="Times New Roman" w:hAnsi="Times New Roman" w:eastAsia="仿宋_GB2312"/>
                <w:sz w:val="24"/>
                <w:szCs w:val="21"/>
              </w:rPr>
              <w:t>84</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浆洞乡枫木山村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41</w:t>
            </w:r>
            <w:r>
              <w:rPr>
                <w:rFonts w:hint="eastAsia" w:ascii="仿宋_GB2312" w:hAnsi="仿宋" w:eastAsia="仿宋_GB2312"/>
                <w:sz w:val="24"/>
                <w:szCs w:val="21"/>
              </w:rPr>
              <w:t>,</w:t>
            </w:r>
            <w:r>
              <w:rPr>
                <w:rFonts w:hint="eastAsia" w:ascii="Times New Roman" w:hAnsi="Times New Roman" w:eastAsia="仿宋_GB2312"/>
                <w:sz w:val="24"/>
                <w:szCs w:val="21"/>
              </w:rPr>
              <w:t>482</w:t>
            </w:r>
            <w:r>
              <w:rPr>
                <w:rFonts w:hint="eastAsia" w:ascii="仿宋_GB2312" w:hAnsi="仿宋" w:eastAsia="仿宋_GB2312"/>
                <w:sz w:val="24"/>
                <w:szCs w:val="21"/>
              </w:rPr>
              <w:t>.</w:t>
            </w:r>
            <w:r>
              <w:rPr>
                <w:rFonts w:hint="eastAsia" w:ascii="Times New Roman" w:hAnsi="Times New Roman" w:eastAsia="仿宋_GB2312"/>
                <w:sz w:val="24"/>
                <w:szCs w:val="21"/>
              </w:rPr>
              <w:t>16</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土市镇社背村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90</w:t>
            </w:r>
            <w:r>
              <w:rPr>
                <w:rFonts w:hint="eastAsia" w:ascii="仿宋_GB2312" w:hAnsi="仿宋" w:eastAsia="仿宋_GB2312"/>
                <w:sz w:val="24"/>
                <w:szCs w:val="21"/>
              </w:rPr>
              <w:t>,</w:t>
            </w:r>
            <w:r>
              <w:rPr>
                <w:rFonts w:hint="eastAsia" w:ascii="Times New Roman" w:hAnsi="Times New Roman" w:eastAsia="仿宋_GB2312"/>
                <w:sz w:val="24"/>
                <w:szCs w:val="21"/>
              </w:rPr>
              <w:t>000</w:t>
            </w:r>
            <w:r>
              <w:rPr>
                <w:rFonts w:hint="eastAsia" w:ascii="仿宋_GB2312" w:hAnsi="仿宋" w:eastAsia="仿宋_GB2312"/>
                <w:sz w:val="24"/>
                <w:szCs w:val="21"/>
              </w:rPr>
              <w:t>.</w:t>
            </w:r>
            <w:r>
              <w:rPr>
                <w:rFonts w:hint="eastAsia" w:ascii="Times New Roman" w:hAnsi="Times New Roman" w:eastAsia="仿宋_GB2312"/>
                <w:sz w:val="24"/>
                <w:szCs w:val="21"/>
              </w:rPr>
              <w:t>00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土市镇高陆村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70</w:t>
            </w:r>
            <w:r>
              <w:rPr>
                <w:rFonts w:hint="eastAsia" w:ascii="仿宋_GB2312" w:hAnsi="仿宋" w:eastAsia="仿宋_GB2312"/>
                <w:sz w:val="24"/>
                <w:szCs w:val="21"/>
              </w:rPr>
              <w:t>,</w:t>
            </w:r>
            <w:r>
              <w:rPr>
                <w:rFonts w:hint="eastAsia" w:ascii="Times New Roman" w:hAnsi="Times New Roman" w:eastAsia="仿宋_GB2312"/>
                <w:sz w:val="24"/>
                <w:szCs w:val="21"/>
              </w:rPr>
              <w:t>600</w:t>
            </w:r>
            <w:r>
              <w:rPr>
                <w:rFonts w:hint="eastAsia" w:ascii="仿宋_GB2312" w:hAnsi="仿宋" w:eastAsia="仿宋_GB2312"/>
                <w:sz w:val="24"/>
                <w:szCs w:val="21"/>
              </w:rPr>
              <w:t>.</w:t>
            </w:r>
            <w:r>
              <w:rPr>
                <w:rFonts w:hint="eastAsia" w:ascii="Times New Roman" w:hAnsi="Times New Roman" w:eastAsia="仿宋_GB2312"/>
                <w:sz w:val="24"/>
                <w:szCs w:val="21"/>
              </w:rPr>
              <w:t>00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蓝山县水电有限责任公司</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50</w:t>
            </w:r>
            <w:r>
              <w:rPr>
                <w:rFonts w:hint="eastAsia" w:ascii="仿宋_GB2312" w:hAnsi="仿宋" w:eastAsia="仿宋_GB2312"/>
                <w:sz w:val="24"/>
                <w:szCs w:val="21"/>
              </w:rPr>
              <w:t>,</w:t>
            </w:r>
            <w:r>
              <w:rPr>
                <w:rFonts w:hint="eastAsia" w:ascii="Times New Roman" w:hAnsi="Times New Roman" w:eastAsia="仿宋_GB2312"/>
                <w:sz w:val="24"/>
                <w:szCs w:val="21"/>
              </w:rPr>
              <w:t>000</w:t>
            </w:r>
            <w:r>
              <w:rPr>
                <w:rFonts w:hint="eastAsia" w:ascii="仿宋_GB2312" w:hAnsi="仿宋" w:eastAsia="仿宋_GB2312"/>
                <w:sz w:val="24"/>
                <w:szCs w:val="21"/>
              </w:rPr>
              <w:t>.</w:t>
            </w:r>
            <w:r>
              <w:rPr>
                <w:rFonts w:hint="eastAsia" w:ascii="Times New Roman" w:hAnsi="Times New Roman" w:eastAsia="仿宋_GB2312"/>
                <w:sz w:val="24"/>
                <w:szCs w:val="21"/>
              </w:rPr>
              <w:t>00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仿宋_GB2312" w:hAnsi="仿宋" w:eastAsia="仿宋_GB2312"/>
                <w:sz w:val="24"/>
                <w:szCs w:val="21"/>
              </w:rPr>
              <w:t>打井费</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湖南省永州市水利水电工程建设监理咨询有限公司</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136</w:t>
            </w:r>
            <w:r>
              <w:rPr>
                <w:rFonts w:hint="eastAsia" w:ascii="仿宋_GB2312" w:hAnsi="仿宋" w:eastAsia="仿宋_GB2312"/>
                <w:sz w:val="24"/>
                <w:szCs w:val="21"/>
              </w:rPr>
              <w:t>,</w:t>
            </w:r>
            <w:r>
              <w:rPr>
                <w:rFonts w:hint="eastAsia" w:ascii="Times New Roman" w:hAnsi="Times New Roman" w:eastAsia="仿宋_GB2312"/>
                <w:sz w:val="24"/>
                <w:szCs w:val="21"/>
              </w:rPr>
              <w:t>000</w:t>
            </w:r>
            <w:r>
              <w:rPr>
                <w:rFonts w:hint="eastAsia" w:ascii="仿宋_GB2312" w:hAnsi="仿宋" w:eastAsia="仿宋_GB2312"/>
                <w:sz w:val="24"/>
                <w:szCs w:val="21"/>
              </w:rPr>
              <w:t>.</w:t>
            </w:r>
            <w:r>
              <w:rPr>
                <w:rFonts w:hint="eastAsia" w:ascii="Times New Roman" w:hAnsi="Times New Roman" w:eastAsia="仿宋_GB2312"/>
                <w:sz w:val="24"/>
                <w:szCs w:val="21"/>
              </w:rPr>
              <w:t>00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仿宋_GB2312" w:hAnsi="仿宋" w:eastAsia="仿宋_GB2312"/>
                <w:sz w:val="24"/>
                <w:szCs w:val="21"/>
              </w:rPr>
              <w:t>工程监理费</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b/>
                <w:bCs/>
                <w:sz w:val="24"/>
                <w:szCs w:val="21"/>
              </w:rPr>
            </w:pPr>
            <w:r>
              <w:rPr>
                <w:rFonts w:hint="eastAsia" w:ascii="仿宋_GB2312" w:hAnsi="仿宋" w:eastAsia="仿宋_GB2312"/>
                <w:b/>
                <w:bCs/>
                <w:sz w:val="24"/>
                <w:szCs w:val="21"/>
              </w:rPr>
              <w:t>单村农饮奖补款</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275</w:t>
            </w:r>
            <w:r>
              <w:rPr>
                <w:rFonts w:hint="eastAsia" w:ascii="仿宋_GB2312" w:hAnsi="仿宋" w:eastAsia="仿宋_GB2312"/>
                <w:sz w:val="24"/>
                <w:szCs w:val="21"/>
              </w:rPr>
              <w:t>,</w:t>
            </w:r>
            <w:r>
              <w:rPr>
                <w:rFonts w:hint="eastAsia" w:ascii="Times New Roman" w:hAnsi="Times New Roman" w:eastAsia="仿宋_GB2312"/>
                <w:sz w:val="24"/>
                <w:szCs w:val="21"/>
              </w:rPr>
              <w:t>760</w:t>
            </w:r>
            <w:r>
              <w:rPr>
                <w:rFonts w:hint="eastAsia" w:ascii="仿宋_GB2312" w:hAnsi="仿宋" w:eastAsia="仿宋_GB2312"/>
                <w:sz w:val="24"/>
                <w:szCs w:val="21"/>
              </w:rPr>
              <w:t>.</w:t>
            </w:r>
            <w:r>
              <w:rPr>
                <w:rFonts w:hint="eastAsia" w:ascii="Times New Roman" w:hAnsi="Times New Roman" w:eastAsia="仿宋_GB2312"/>
                <w:sz w:val="24"/>
                <w:szCs w:val="21"/>
              </w:rPr>
              <w:t>00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土市镇刘八五村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196</w:t>
            </w:r>
            <w:r>
              <w:rPr>
                <w:rFonts w:hint="eastAsia" w:ascii="仿宋_GB2312" w:hAnsi="仿宋" w:eastAsia="仿宋_GB2312"/>
                <w:sz w:val="24"/>
                <w:szCs w:val="21"/>
              </w:rPr>
              <w:t>,</w:t>
            </w:r>
            <w:r>
              <w:rPr>
                <w:rFonts w:hint="eastAsia" w:ascii="Times New Roman" w:hAnsi="Times New Roman" w:eastAsia="仿宋_GB2312"/>
                <w:sz w:val="24"/>
                <w:szCs w:val="21"/>
              </w:rPr>
              <w:t>760</w:t>
            </w:r>
            <w:r>
              <w:rPr>
                <w:rFonts w:hint="eastAsia" w:ascii="仿宋_GB2312" w:hAnsi="仿宋" w:eastAsia="仿宋_GB2312"/>
                <w:sz w:val="24"/>
                <w:szCs w:val="21"/>
              </w:rPr>
              <w:t>.</w:t>
            </w:r>
            <w:r>
              <w:rPr>
                <w:rFonts w:hint="eastAsia" w:ascii="Times New Roman" w:hAnsi="Times New Roman" w:eastAsia="仿宋_GB2312"/>
                <w:sz w:val="24"/>
                <w:szCs w:val="21"/>
              </w:rPr>
              <w:t>00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塔峰镇榴源村（早禾村）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48</w:t>
            </w:r>
            <w:r>
              <w:rPr>
                <w:rFonts w:hint="eastAsia" w:ascii="仿宋_GB2312" w:hAnsi="仿宋" w:eastAsia="仿宋_GB2312"/>
                <w:sz w:val="24"/>
                <w:szCs w:val="21"/>
              </w:rPr>
              <w:t>,</w:t>
            </w:r>
            <w:r>
              <w:rPr>
                <w:rFonts w:hint="eastAsia" w:ascii="Times New Roman" w:hAnsi="Times New Roman" w:eastAsia="仿宋_GB2312"/>
                <w:sz w:val="24"/>
                <w:szCs w:val="21"/>
              </w:rPr>
              <w:t>000</w:t>
            </w:r>
            <w:r>
              <w:rPr>
                <w:rFonts w:hint="eastAsia" w:ascii="仿宋_GB2312" w:hAnsi="仿宋" w:eastAsia="仿宋_GB2312"/>
                <w:sz w:val="24"/>
                <w:szCs w:val="21"/>
              </w:rPr>
              <w:t>.</w:t>
            </w:r>
            <w:r>
              <w:rPr>
                <w:rFonts w:hint="eastAsia" w:ascii="Times New Roman" w:hAnsi="Times New Roman" w:eastAsia="仿宋_GB2312"/>
                <w:sz w:val="24"/>
                <w:szCs w:val="21"/>
              </w:rPr>
              <w:t>00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sz w:val="24"/>
                <w:szCs w:val="21"/>
              </w:rPr>
            </w:pPr>
            <w:r>
              <w:rPr>
                <w:rFonts w:hint="eastAsia" w:ascii="仿宋_GB2312" w:hAnsi="仿宋" w:eastAsia="仿宋_GB2312"/>
                <w:sz w:val="24"/>
                <w:szCs w:val="21"/>
              </w:rPr>
              <w:t>祠堂圩乡东毛山村</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sz w:val="24"/>
                <w:szCs w:val="21"/>
              </w:rPr>
            </w:pPr>
            <w:r>
              <w:rPr>
                <w:rFonts w:hint="eastAsia" w:ascii="Times New Roman" w:hAnsi="Times New Roman" w:eastAsia="仿宋_GB2312"/>
                <w:sz w:val="24"/>
                <w:szCs w:val="21"/>
              </w:rPr>
              <w:t>31</w:t>
            </w:r>
            <w:r>
              <w:rPr>
                <w:rFonts w:hint="eastAsia" w:ascii="仿宋_GB2312" w:hAnsi="仿宋" w:eastAsia="仿宋_GB2312"/>
                <w:sz w:val="24"/>
                <w:szCs w:val="21"/>
              </w:rPr>
              <w:t>,</w:t>
            </w:r>
            <w:r>
              <w:rPr>
                <w:rFonts w:hint="eastAsia" w:ascii="Times New Roman" w:hAnsi="Times New Roman" w:eastAsia="仿宋_GB2312"/>
                <w:sz w:val="24"/>
                <w:szCs w:val="21"/>
              </w:rPr>
              <w:t>000</w:t>
            </w:r>
            <w:r>
              <w:rPr>
                <w:rFonts w:hint="eastAsia" w:ascii="仿宋_GB2312" w:hAnsi="仿宋" w:eastAsia="仿宋_GB2312"/>
                <w:sz w:val="24"/>
                <w:szCs w:val="21"/>
              </w:rPr>
              <w:t>.</w:t>
            </w:r>
            <w:r>
              <w:rPr>
                <w:rFonts w:hint="eastAsia" w:ascii="Times New Roman" w:hAnsi="Times New Roman" w:eastAsia="仿宋_GB2312"/>
                <w:sz w:val="24"/>
                <w:szCs w:val="21"/>
              </w:rPr>
              <w:t>00</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snapToGrid w:val="0"/>
              <w:spacing w:line="600" w:lineRule="exact"/>
              <w:jc w:val="center"/>
              <w:rPr>
                <w:rFonts w:ascii="仿宋_GB2312" w:hAnsi="仿宋" w:eastAsia="仿宋_GB2312"/>
                <w:b/>
                <w:bCs/>
              </w:rPr>
            </w:pPr>
            <w:r>
              <w:rPr>
                <w:rFonts w:hint="eastAsia" w:ascii="仿宋_GB2312" w:hAnsi="仿宋" w:eastAsia="仿宋_GB2312"/>
                <w:b/>
                <w:sz w:val="24"/>
                <w:szCs w:val="21"/>
              </w:rPr>
              <w:t>合  计</w:t>
            </w:r>
          </w:p>
        </w:tc>
        <w:tc>
          <w:tcPr>
            <w:tcW w:w="2268" w:type="dxa"/>
            <w:shd w:val="clear" w:color="auto" w:fill="FFFFFF" w:themeFill="background1"/>
            <w:vAlign w:val="center"/>
          </w:tcPr>
          <w:p>
            <w:pPr>
              <w:jc w:val="center"/>
              <w:rPr>
                <w:rFonts w:ascii="仿宋_GB2312" w:eastAsia="仿宋_GB2312"/>
                <w:b/>
                <w:bCs/>
              </w:rPr>
            </w:pPr>
            <w:r>
              <w:rPr>
                <w:rFonts w:hint="eastAsia" w:ascii="Times New Roman" w:hAnsi="Times New Roman" w:eastAsia="仿宋_GB2312"/>
                <w:b/>
                <w:sz w:val="24"/>
                <w:szCs w:val="21"/>
              </w:rPr>
              <w:t>1</w:t>
            </w:r>
            <w:r>
              <w:rPr>
                <w:rFonts w:hint="eastAsia" w:ascii="仿宋_GB2312" w:hAnsi="仿宋" w:eastAsia="仿宋_GB2312"/>
                <w:b/>
                <w:sz w:val="24"/>
                <w:szCs w:val="21"/>
              </w:rPr>
              <w:t>,</w:t>
            </w:r>
            <w:r>
              <w:rPr>
                <w:rFonts w:hint="eastAsia" w:ascii="Times New Roman" w:hAnsi="Times New Roman" w:eastAsia="仿宋_GB2312"/>
                <w:b/>
                <w:sz w:val="24"/>
                <w:szCs w:val="21"/>
              </w:rPr>
              <w:t>038</w:t>
            </w:r>
            <w:r>
              <w:rPr>
                <w:rFonts w:hint="eastAsia" w:ascii="仿宋_GB2312" w:hAnsi="仿宋" w:eastAsia="仿宋_GB2312"/>
                <w:b/>
                <w:sz w:val="24"/>
                <w:szCs w:val="21"/>
              </w:rPr>
              <w:t>,</w:t>
            </w:r>
            <w:r>
              <w:rPr>
                <w:rFonts w:hint="eastAsia" w:ascii="Times New Roman" w:hAnsi="Times New Roman" w:eastAsia="仿宋_GB2312"/>
                <w:b/>
                <w:sz w:val="24"/>
                <w:szCs w:val="21"/>
              </w:rPr>
              <w:t>291</w:t>
            </w:r>
            <w:r>
              <w:rPr>
                <w:rFonts w:hint="eastAsia" w:ascii="仿宋_GB2312" w:hAnsi="仿宋" w:eastAsia="仿宋_GB2312"/>
                <w:b/>
                <w:sz w:val="24"/>
                <w:szCs w:val="21"/>
              </w:rPr>
              <w:t>.</w:t>
            </w:r>
            <w:r>
              <w:rPr>
                <w:rFonts w:hint="eastAsia" w:ascii="Times New Roman" w:hAnsi="Times New Roman" w:eastAsia="仿宋_GB2312"/>
                <w:b/>
                <w:sz w:val="24"/>
                <w:szCs w:val="21"/>
              </w:rPr>
              <w:t>62</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szCs w:val="21"/>
              </w:rPr>
            </w:pPr>
          </w:p>
        </w:tc>
      </w:tr>
    </w:tbl>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spacing w:line="570" w:lineRule="exact"/>
        <w:ind w:firstLine="560" w:firstLineChars="200"/>
        <w:rPr>
          <w:rFonts w:hint="eastAsia" w:ascii="方正仿宋_GB2312" w:hAnsi="方正仿宋_GB2312" w:eastAsia="方正仿宋_GB2312" w:cs="方正仿宋_GB2312"/>
          <w:bCs/>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Cs/>
          <w:color w:val="000000" w:themeColor="text1"/>
          <w:kern w:val="0"/>
          <w:sz w:val="28"/>
          <w:szCs w:val="28"/>
          <w14:textFill>
            <w14:solidFill>
              <w14:schemeClr w14:val="tx1"/>
            </w14:solidFill>
          </w14:textFill>
        </w:rPr>
        <w:t>项目实施单位基本按照《蓝山县水利局农村饮水专项资金管理办法》、《蓝山县农村饮水巩固提升工程奖补方案》执行，存在部分项目支出未严格按照规定执行的现象。项目实施单位应加强对项目资金的管理，做到专款专用，资金支付依据充分，提高资金使用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（三）项目组织实施情况</w:t>
      </w:r>
    </w:p>
    <w:p>
      <w:pPr>
        <w:spacing w:line="570" w:lineRule="exact"/>
        <w:ind w:firstLine="560" w:firstLineChars="200"/>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对于贫困村农村饮水安全巩固提升项目</w:t>
      </w:r>
      <w:r>
        <w:rPr>
          <w:rFonts w:hint="eastAsia" w:ascii="Times New Roman" w:hAnsi="Times New Roman" w:eastAsia="方正仿宋_GB2312" w:cs="方正仿宋_GB2312"/>
          <w:bCs/>
          <w:color w:val="000000"/>
          <w:kern w:val="0"/>
          <w:sz w:val="28"/>
          <w:szCs w:val="28"/>
        </w:rPr>
        <w:t>30</w:t>
      </w:r>
      <w:r>
        <w:rPr>
          <w:rFonts w:hint="eastAsia" w:ascii="方正仿宋_GB2312" w:hAnsi="方正仿宋_GB2312" w:eastAsia="方正仿宋_GB2312" w:cs="方正仿宋_GB2312"/>
          <w:bCs/>
          <w:color w:val="000000"/>
          <w:kern w:val="0"/>
          <w:sz w:val="28"/>
          <w:szCs w:val="28"/>
        </w:rPr>
        <w:t>万以下项目由乡镇组织实施，工程完工后报县水利局统一进行验收；对于</w:t>
      </w:r>
      <w:r>
        <w:rPr>
          <w:rFonts w:hint="eastAsia" w:ascii="Times New Roman" w:hAnsi="Times New Roman" w:eastAsia="方正仿宋_GB2312" w:cs="方正仿宋_GB2312"/>
          <w:bCs/>
          <w:color w:val="000000"/>
          <w:kern w:val="0"/>
          <w:sz w:val="28"/>
          <w:szCs w:val="28"/>
        </w:rPr>
        <w:t>30</w:t>
      </w:r>
      <w:r>
        <w:rPr>
          <w:rFonts w:hint="eastAsia" w:ascii="方正仿宋_GB2312" w:hAnsi="方正仿宋_GB2312" w:eastAsia="方正仿宋_GB2312" w:cs="方正仿宋_GB2312"/>
          <w:bCs/>
          <w:color w:val="000000"/>
          <w:kern w:val="0"/>
          <w:sz w:val="28"/>
          <w:szCs w:val="28"/>
        </w:rPr>
        <w:t>万以上工程由县水利局邀请招标确定施工方，工程款项待完工后经财评中心财评确定；对于非贫困村农村饮水工程采取“以奖代补”的方式，由村自主实施，水利、财政、扶贫等部门联合验收合格后按《蓝山县农村饮水巩固提升工程奖补方案》予以奖补。蓝山县水利局根据项目建设情况成立了农村饮水安全项目建设小组，对工程进行日常检查，全程监管，消除工程隐患，确保工程安全；还对每处工程安排了一名现场建管员对工程进行建设管理和监督，加强施工管理和确保施工安全，同时要求项目乡镇安排一名分管领导及项目村安排一名社会监督员在现场协助工程质量监管。</w:t>
      </w:r>
    </w:p>
    <w:p>
      <w:pPr>
        <w:numPr>
          <w:ilvl w:val="0"/>
          <w:numId w:val="0"/>
        </w:numPr>
        <w:spacing w:line="570" w:lineRule="exact"/>
        <w:ind w:firstLine="560" w:firstLineChars="200"/>
        <w:outlineLvl w:val="9"/>
        <w:rPr>
          <w:rFonts w:hint="eastAsia" w:ascii="Times New Roman" w:hAnsi="Times New Roman" w:eastAsia="黑体" w:cs="Times New Roman"/>
          <w:b w:val="0"/>
          <w:sz w:val="28"/>
          <w:szCs w:val="28"/>
          <w:highlight w:val="none"/>
        </w:rPr>
      </w:pPr>
      <w:r>
        <w:rPr>
          <w:rFonts w:hint="default" w:ascii="Times New Roman" w:hAnsi="Times New Roman" w:eastAsia="黑体" w:cs="Times New Roman"/>
          <w:bCs w:val="0"/>
          <w:sz w:val="28"/>
          <w:szCs w:val="28"/>
          <w:highlight w:val="none"/>
        </w:rPr>
        <w:t>四、项目绩效情况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（一）项目实施的经济效益分析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农村饮水安全工程对提高项目区农民的健康水平，提高生活质量，改善生活环境，以及全面建设小康社会具有重要意义。项目的实施提高了广大农村人民群众饮水质量，使当地群众身体健康有了保障，因饮水而生病的问题得到了有效控制，为当地群众节约大量医药费，有利于促进农村的稳定和繁荣，对加快农村脱贫致富起到了积极作用。</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（二）项目实施的社会效益分析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通过实施</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农村饮水工程，增加了项目区人员的就业机会，拉动了项目区的经济发展，保障了项目区人民的饮水安全。农民的生产生活得到改善，减轻了劳动强度促进农村社会经济的发展，特别是为庭院经济和农村畜牧业的发展创造了有利条件，计量设施的安装，水资源得到节约。</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（三）项目实施的可持续影响分析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项目实施后，移交受益村管理，受益村加大建后管理力度，加强水质消毒，对水源地进行保护，能够进一步发挥长远效益，为地方经济的可持续发展提供可靠的水利支撑，对城镇经济社会发展起到了积极的促进作用。</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五、评价结论</w:t>
      </w:r>
    </w:p>
    <w:p>
      <w:pPr>
        <w:spacing w:line="570" w:lineRule="exact"/>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综上分析，项目执行比较科学合理，产生了一定的经济和社会效益，但在项目招投标、项目监管、资金使用、项目质量等方面有不足之处，有待完善。结合《</w:t>
      </w:r>
      <w:r>
        <w:rPr>
          <w:rFonts w:hint="eastAsia" w:ascii="方正仿宋_GB2312" w:hAnsi="方正仿宋_GB2312" w:eastAsia="方正仿宋_GB2312" w:cs="方正仿宋_GB2312"/>
          <w:sz w:val="28"/>
          <w:szCs w:val="28"/>
        </w:rPr>
        <w:t>蓝山县水利局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年农村饮水安全巩固提升工程中央预算内基建资金绩效评价评分表</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》的评价结果，得分</w:t>
      </w:r>
      <w:r>
        <w:rPr>
          <w:rFonts w:hint="eastAsia" w:ascii="Times New Roman" w:hAnsi="Times New Roman" w:eastAsia="方正仿宋_GB2312" w:cs="方正仿宋_GB2312"/>
          <w:color w:val="000000" w:themeColor="text1"/>
          <w:sz w:val="28"/>
          <w:szCs w:val="28"/>
          <w14:textFill>
            <w14:solidFill>
              <w14:schemeClr w14:val="tx1"/>
            </w14:solidFill>
          </w14:textFill>
        </w:rPr>
        <w:t>88</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分，评价等级为“良好”。</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六、存在的问题</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（一）项目招标未采用公开招标的形式</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根据蓝山县人民政府专题会议纪要《关于研究塔峰中心卫生院和中医医院建设、高标准农田建设、发展开放型经济和推进新型工业化考核办法等工作的县长办公室办公会议纪要》（蓝府阅（</w:t>
      </w:r>
      <w:r>
        <w:rPr>
          <w:rFonts w:hint="eastAsia" w:ascii="Times New Roman" w:hAnsi="Times New Roman" w:eastAsia="方正仿宋_GB2312" w:cs="方正仿宋_GB2312"/>
          <w:sz w:val="28"/>
          <w:szCs w:val="28"/>
        </w:rPr>
        <w:t>2016</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号）文件，明确了农村饮水招投标工作严格按照</w:t>
      </w:r>
      <w:r>
        <w:rPr>
          <w:rFonts w:hint="eastAsia" w:ascii="Times New Roman" w:hAnsi="Times New Roman" w:eastAsia="方正仿宋_GB2312" w:cs="方正仿宋_GB2312"/>
          <w:sz w:val="28"/>
          <w:szCs w:val="28"/>
        </w:rPr>
        <w:t>30</w:t>
      </w:r>
      <w:r>
        <w:rPr>
          <w:rFonts w:hint="eastAsia" w:ascii="方正仿宋_GB2312" w:hAnsi="方正仿宋_GB2312" w:eastAsia="方正仿宋_GB2312" w:cs="方正仿宋_GB2312"/>
          <w:sz w:val="28"/>
          <w:szCs w:val="28"/>
        </w:rPr>
        <w:t>万以下工程由乡镇自主实施，</w:t>
      </w:r>
      <w:r>
        <w:rPr>
          <w:rFonts w:hint="eastAsia" w:ascii="Times New Roman" w:hAnsi="Times New Roman" w:eastAsia="方正仿宋_GB2312" w:cs="方正仿宋_GB2312"/>
          <w:sz w:val="28"/>
          <w:szCs w:val="28"/>
        </w:rPr>
        <w:t>30</w:t>
      </w:r>
      <w:r>
        <w:rPr>
          <w:rFonts w:hint="eastAsia" w:ascii="方正仿宋_GB2312" w:hAnsi="方正仿宋_GB2312" w:eastAsia="方正仿宋_GB2312" w:cs="方正仿宋_GB2312"/>
          <w:sz w:val="28"/>
          <w:szCs w:val="28"/>
        </w:rPr>
        <w:t>万以上工程公开招投标。蓝山县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22</w:t>
      </w:r>
      <w:r>
        <w:rPr>
          <w:rFonts w:hint="eastAsia" w:ascii="方正仿宋_GB2312" w:hAnsi="方正仿宋_GB2312" w:eastAsia="方正仿宋_GB2312" w:cs="方正仿宋_GB2312"/>
          <w:sz w:val="28"/>
          <w:szCs w:val="28"/>
        </w:rPr>
        <w:t>项农饮巩固提升项目建设资金达</w:t>
      </w:r>
      <w:r>
        <w:rPr>
          <w:rFonts w:hint="eastAsia" w:ascii="Times New Roman" w:hAnsi="Times New Roman" w:eastAsia="方正仿宋_GB2312" w:cs="方正仿宋_GB2312"/>
          <w:sz w:val="28"/>
          <w:szCs w:val="28"/>
        </w:rPr>
        <w:t>30</w:t>
      </w:r>
      <w:r>
        <w:rPr>
          <w:rFonts w:hint="eastAsia" w:ascii="方正仿宋_GB2312" w:hAnsi="方正仿宋_GB2312" w:eastAsia="方正仿宋_GB2312" w:cs="方正仿宋_GB2312"/>
          <w:sz w:val="28"/>
          <w:szCs w:val="28"/>
        </w:rPr>
        <w:t>万的共有</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项，蓝山县水利局对于</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个达到公开招标要求的项目采用了邀请招标的方式，未面向社会进行公开招标。</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（二）30万以下项目监管不到位</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根据蓝府阅（</w:t>
      </w:r>
      <w:r>
        <w:rPr>
          <w:rFonts w:hint="eastAsia" w:ascii="Times New Roman" w:hAnsi="Times New Roman" w:eastAsia="方正仿宋_GB2312" w:cs="方正仿宋_GB2312"/>
          <w:sz w:val="28"/>
          <w:szCs w:val="28"/>
        </w:rPr>
        <w:t>2016</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号会议纪要，农村饮水招投标工作</w:t>
      </w:r>
      <w:r>
        <w:rPr>
          <w:rFonts w:hint="eastAsia" w:ascii="Times New Roman" w:hAnsi="Times New Roman" w:eastAsia="方正仿宋_GB2312" w:cs="方正仿宋_GB2312"/>
          <w:sz w:val="28"/>
          <w:szCs w:val="28"/>
        </w:rPr>
        <w:t>30</w:t>
      </w:r>
      <w:r>
        <w:rPr>
          <w:rFonts w:hint="eastAsia" w:ascii="方正仿宋_GB2312" w:hAnsi="方正仿宋_GB2312" w:eastAsia="方正仿宋_GB2312" w:cs="方正仿宋_GB2312"/>
          <w:sz w:val="28"/>
          <w:szCs w:val="28"/>
        </w:rPr>
        <w:t>万以下工程由乡镇自主实施。水利局作为牵头实施部门，应对项目实施进行监督管理，审计要求项目部提供</w:t>
      </w:r>
      <w:r>
        <w:rPr>
          <w:rFonts w:hint="eastAsia" w:ascii="Times New Roman" w:hAnsi="Times New Roman" w:eastAsia="方正仿宋_GB2312" w:cs="方正仿宋_GB2312"/>
          <w:sz w:val="28"/>
          <w:szCs w:val="28"/>
        </w:rPr>
        <w:t>30</w:t>
      </w:r>
      <w:r>
        <w:rPr>
          <w:rFonts w:hint="eastAsia" w:ascii="方正仿宋_GB2312" w:hAnsi="方正仿宋_GB2312" w:eastAsia="方正仿宋_GB2312" w:cs="方正仿宋_GB2312"/>
          <w:sz w:val="28"/>
          <w:szCs w:val="28"/>
        </w:rPr>
        <w:t>万以下项目的过程监管资料，未能提供，相关负责人解释称水利局对于</w:t>
      </w:r>
      <w:r>
        <w:rPr>
          <w:rFonts w:hint="eastAsia" w:ascii="Times New Roman" w:hAnsi="Times New Roman" w:eastAsia="方正仿宋_GB2312" w:cs="方正仿宋_GB2312"/>
          <w:sz w:val="28"/>
          <w:szCs w:val="28"/>
        </w:rPr>
        <w:t>30</w:t>
      </w:r>
      <w:r>
        <w:rPr>
          <w:rFonts w:hint="eastAsia" w:ascii="方正仿宋_GB2312" w:hAnsi="方正仿宋_GB2312" w:eastAsia="方正仿宋_GB2312" w:cs="方正仿宋_GB2312"/>
          <w:sz w:val="28"/>
          <w:szCs w:val="28"/>
        </w:rPr>
        <w:t>万以下项目采取的措施为帮助解决项目实际实施过程中的难题，项目竣工后组织有关部门进行验收。</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（三）资金支付依据不充分</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、经查看蓝山县水利局农村安全饮水工程</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号凭证，付荆竹沙落村饮水工程款</w:t>
      </w:r>
      <w:r>
        <w:rPr>
          <w:rFonts w:hint="eastAsia" w:ascii="Times New Roman" w:hAnsi="Times New Roman" w:eastAsia="方正仿宋_GB2312" w:cs="方正仿宋_GB2312"/>
          <w:sz w:val="28"/>
          <w:szCs w:val="28"/>
        </w:rPr>
        <w:t>80000</w:t>
      </w:r>
      <w:r>
        <w:rPr>
          <w:rFonts w:hint="eastAsia" w:ascii="方正仿宋_GB2312" w:hAnsi="方正仿宋_GB2312" w:eastAsia="方正仿宋_GB2312" w:cs="方正仿宋_GB2312"/>
          <w:sz w:val="28"/>
          <w:szCs w:val="28"/>
        </w:rPr>
        <w:t>元，凭证附件工程价款结算支付汇总表中承包方湖南省瑞城建设有限公司申请支付的款项中包含合同新增项目</w:t>
      </w:r>
      <w:r>
        <w:rPr>
          <w:rFonts w:hint="eastAsia" w:ascii="Times New Roman" w:hAnsi="Times New Roman" w:eastAsia="方正仿宋_GB2312" w:cs="方正仿宋_GB2312"/>
          <w:sz w:val="28"/>
          <w:szCs w:val="28"/>
        </w:rPr>
        <w:t>100679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39</w:t>
      </w:r>
      <w:r>
        <w:rPr>
          <w:rFonts w:hint="eastAsia" w:ascii="方正仿宋_GB2312" w:hAnsi="方正仿宋_GB2312" w:eastAsia="方正仿宋_GB2312" w:cs="方正仿宋_GB2312"/>
          <w:sz w:val="28"/>
          <w:szCs w:val="28"/>
        </w:rPr>
        <w:t>元，支付凭证附件无相关新增项目的说明资料。此外，蓝山县水利局未对荆竹沙落村施工合同协议书新增项目进行约定，也未对新增项目补签相关合同协议。</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号凭证，支付土市镇刘八五村、塔峰镇榴源村（早禾村）、祠堂圩乡东毛山村奖补资金</w:t>
      </w:r>
      <w:r>
        <w:rPr>
          <w:rFonts w:hint="eastAsia" w:ascii="Times New Roman" w:hAnsi="Times New Roman" w:eastAsia="方正仿宋_GB2312" w:cs="方正仿宋_GB2312"/>
          <w:sz w:val="28"/>
          <w:szCs w:val="28"/>
        </w:rPr>
        <w:t>275760</w:t>
      </w:r>
      <w:r>
        <w:rPr>
          <w:rFonts w:hint="eastAsia" w:ascii="方正仿宋_GB2312" w:hAnsi="方正仿宋_GB2312" w:eastAsia="方正仿宋_GB2312" w:cs="方正仿宋_GB2312"/>
          <w:sz w:val="28"/>
          <w:szCs w:val="28"/>
        </w:rPr>
        <w:t>元，根据《湖南省“十三五”农村饮水安全巩固提升工程财政奖补暂行办法》第六条规定进行奖补：贫困人口</w:t>
      </w:r>
      <w:r>
        <w:rPr>
          <w:rFonts w:hint="eastAsia" w:ascii="Times New Roman" w:hAnsi="Times New Roman" w:eastAsia="方正仿宋_GB2312" w:cs="方正仿宋_GB2312"/>
          <w:sz w:val="28"/>
          <w:szCs w:val="28"/>
        </w:rPr>
        <w:t>500</w:t>
      </w:r>
      <w:r>
        <w:rPr>
          <w:rFonts w:hint="eastAsia" w:ascii="方正仿宋_GB2312" w:hAnsi="方正仿宋_GB2312" w:eastAsia="方正仿宋_GB2312" w:cs="方正仿宋_GB2312"/>
          <w:sz w:val="28"/>
          <w:szCs w:val="28"/>
        </w:rPr>
        <w:t>元/人，非贫困人口</w:t>
      </w:r>
      <w:r>
        <w:rPr>
          <w:rFonts w:hint="eastAsia" w:ascii="Times New Roman" w:hAnsi="Times New Roman" w:eastAsia="方正仿宋_GB2312" w:cs="方正仿宋_GB2312"/>
          <w:sz w:val="28"/>
          <w:szCs w:val="28"/>
        </w:rPr>
        <w:t>120</w:t>
      </w:r>
      <w:r>
        <w:rPr>
          <w:rFonts w:hint="eastAsia" w:ascii="方正仿宋_GB2312" w:hAnsi="方正仿宋_GB2312" w:eastAsia="方正仿宋_GB2312" w:cs="方正仿宋_GB2312"/>
          <w:sz w:val="28"/>
          <w:szCs w:val="28"/>
        </w:rPr>
        <w:t>元/人，但补助人数只有经镇人民政府盖章确认的人员总数证明，无受益人员名册。</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（四）存在资金占用的现象</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号凭证，从专项资金中列支高塘坪水电站饮水工程补助款</w:t>
      </w:r>
      <w:r>
        <w:rPr>
          <w:rFonts w:hint="eastAsia" w:ascii="Times New Roman" w:hAnsi="Times New Roman" w:eastAsia="方正仿宋_GB2312" w:cs="方正仿宋_GB2312"/>
          <w:sz w:val="28"/>
          <w:szCs w:val="28"/>
        </w:rPr>
        <w:t>50000</w:t>
      </w:r>
      <w:r>
        <w:rPr>
          <w:rFonts w:hint="eastAsia" w:ascii="方正仿宋_GB2312" w:hAnsi="方正仿宋_GB2312" w:eastAsia="方正仿宋_GB2312" w:cs="方正仿宋_GB2312"/>
          <w:sz w:val="28"/>
          <w:szCs w:val="28"/>
        </w:rPr>
        <w:t>元，高塘坪水电站饮水问题项目不属于蓝山县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年农村饮水安全巩固提升单村工程项目，高塘坪水电站饮水工程实际由蓝山县水电有限责任公司组织实施，工程款合计</w:t>
      </w:r>
      <w:r>
        <w:rPr>
          <w:rFonts w:hint="eastAsia" w:ascii="Times New Roman" w:hAnsi="Times New Roman" w:eastAsia="方正仿宋_GB2312" w:cs="方正仿宋_GB2312"/>
          <w:sz w:val="28"/>
          <w:szCs w:val="28"/>
        </w:rPr>
        <w:t>66900</w:t>
      </w:r>
      <w:r>
        <w:rPr>
          <w:rFonts w:hint="eastAsia" w:ascii="方正仿宋_GB2312" w:hAnsi="方正仿宋_GB2312" w:eastAsia="方正仿宋_GB2312" w:cs="方正仿宋_GB2312"/>
          <w:sz w:val="28"/>
          <w:szCs w:val="28"/>
        </w:rPr>
        <w:t>元，蓝山县水电公司出具向蓝山县水利局请求资金资助报告中说明“蓝山县水电公司由于近几年电站设备改造影响公司收入，造成经营困难，申请由水利局资助该费用”，相关负责人签字同意补助</w:t>
      </w:r>
      <w:r>
        <w:rPr>
          <w:rFonts w:hint="eastAsia" w:ascii="Times New Roman" w:hAnsi="Times New Roman" w:eastAsia="方正仿宋_GB2312" w:cs="方正仿宋_GB2312"/>
          <w:sz w:val="28"/>
          <w:szCs w:val="28"/>
        </w:rPr>
        <w:t>50000</w:t>
      </w:r>
      <w:r>
        <w:rPr>
          <w:rFonts w:hint="eastAsia" w:ascii="方正仿宋_GB2312" w:hAnsi="方正仿宋_GB2312" w:eastAsia="方正仿宋_GB2312" w:cs="方正仿宋_GB2312"/>
          <w:sz w:val="28"/>
          <w:szCs w:val="28"/>
        </w:rPr>
        <w:t>元。</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（五）项目质量有待加强</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评价小组现场查看农村饮水建设状况，农村附近受益居民在对水利局建设饮水池相关设施给市民带来饮水便利认可的同时，也反映个别饮水工程未配套相应的消毒设备，还存在季节性缺水和水压较小的问题。</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七、相关建议</w:t>
      </w:r>
    </w:p>
    <w:p>
      <w:pPr>
        <w:adjustRightInd w:val="0"/>
        <w:snapToGrid w:val="0"/>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（一）严格按照项目招投标规定执行，对于达到公开招投标要求的项目应该采用公开招标形式选定施工单位，避免陪标串标、“人情标”等问题。</w:t>
      </w:r>
    </w:p>
    <w:p>
      <w:pPr>
        <w:adjustRightInd w:val="0"/>
        <w:snapToGrid w:val="0"/>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增强专项资金专款专用意识，规范会计核算，提高会计信息质量。加强原始凭证的审核，完善财务核算与监管，明确界定各专项资金的使用范围，规范资金使用。加强专项资金支出审批程序的严谨性，加大专项资金跟踪监管力度，按照“项目批到哪里，责任就跟到哪里”以及“资金流到哪里，监管就跟到哪里”的原则，确保专项资金使用的合规性。</w:t>
      </w:r>
    </w:p>
    <w:p>
      <w:pPr>
        <w:adjustRightInd w:val="0"/>
        <w:snapToGrid w:val="0"/>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（三）加强工程质量验收，规范项目验收程序，严格把控项目实施成果，使项目能够按计划保质保量完成，提高群众满意度。</w:t>
      </w:r>
    </w:p>
    <w:p>
      <w:pPr>
        <w:pStyle w:val="2"/>
        <w:spacing w:line="570" w:lineRule="exact"/>
        <w:ind w:firstLine="560"/>
        <w:rPr>
          <w:rFonts w:hint="eastAsia" w:ascii="方正仿宋_GB2312" w:hAnsi="方正仿宋_GB2312" w:eastAsia="方正仿宋_GB2312" w:cs="方正仿宋_GB2312"/>
          <w:sz w:val="28"/>
          <w:szCs w:val="28"/>
        </w:rPr>
      </w:pPr>
    </w:p>
    <w:p>
      <w:pPr>
        <w:adjustRightInd w:val="0"/>
        <w:snapToGrid w:val="0"/>
        <w:spacing w:line="570" w:lineRule="exact"/>
        <w:ind w:firstLine="560" w:firstLineChars="200"/>
        <w:rPr>
          <w:rFonts w:hint="eastAsia" w:ascii="方正仿宋_GB2312" w:hAnsi="方正仿宋_GB2312" w:eastAsia="方正仿宋_GB2312" w:cs="方正仿宋_GB2312"/>
          <w:kern w:val="0"/>
          <w:sz w:val="28"/>
          <w:szCs w:val="28"/>
          <w:highlight w:val="yellow"/>
        </w:rPr>
      </w:pPr>
      <w:r>
        <w:rPr>
          <w:rFonts w:hint="eastAsia" w:ascii="方正仿宋_GB2312" w:hAnsi="方正仿宋_GB2312" w:eastAsia="方正仿宋_GB2312" w:cs="方正仿宋_GB2312"/>
          <w:sz w:val="28"/>
          <w:szCs w:val="28"/>
        </w:rPr>
        <w:t>附表：蓝山县水利局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年农村饮水安全巩固提升工程中央预算内基建资金绩效评价评分表</w:t>
      </w:r>
    </w:p>
    <w:p>
      <w:pPr>
        <w:snapToGrid w:val="0"/>
        <w:spacing w:line="540" w:lineRule="exact"/>
        <w:textAlignment w:val="baseline"/>
        <w:rPr>
          <w:rFonts w:ascii="仿宋_GB2312" w:hAnsi="宋体" w:eastAsia="仿宋_GB2312" w:cs="Arial"/>
          <w:color w:val="000000"/>
          <w:spacing w:val="-20"/>
          <w:sz w:val="28"/>
          <w:szCs w:val="28"/>
        </w:rPr>
      </w:pPr>
    </w:p>
    <w:p>
      <w:pPr>
        <w:pStyle w:val="2"/>
        <w:rPr>
          <w:rFonts w:ascii="仿宋_GB2312" w:hAnsi="宋体" w:eastAsia="仿宋_GB2312" w:cs="Arial"/>
          <w:color w:val="000000"/>
          <w:spacing w:val="-20"/>
          <w:sz w:val="28"/>
          <w:szCs w:val="28"/>
        </w:rPr>
      </w:pPr>
    </w:p>
    <w:p>
      <w:pPr>
        <w:pStyle w:val="2"/>
        <w:rPr>
          <w:rFonts w:ascii="仿宋_GB2312" w:hAnsi="宋体" w:eastAsia="仿宋_GB2312" w:cs="Arial"/>
          <w:color w:val="000000"/>
          <w:spacing w:val="-20"/>
          <w:sz w:val="28"/>
          <w:szCs w:val="28"/>
        </w:rPr>
      </w:pPr>
      <w:bookmarkStart w:id="5" w:name="_GoBack"/>
      <w:bookmarkEnd w:id="5"/>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napToGrid w:val="0"/>
        <w:spacing w:line="500" w:lineRule="exact"/>
        <w:rPr>
          <w:rFonts w:ascii="仿宋_GB2312" w:eastAsia="仿宋_GB2312"/>
          <w:sz w:val="28"/>
          <w:szCs w:val="28"/>
          <w:shd w:val="clear" w:color="auto" w:fill="92D050"/>
        </w:rPr>
      </w:pPr>
    </w:p>
    <w:sectPr>
      <w:headerReference r:id="rId3" w:type="default"/>
      <w:footerReference r:id="rId4"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9</w:t>
                    </w:r>
                    <w:r>
                      <w:fldChar w:fldCharType="end"/>
                    </w:r>
                  </w:p>
                </w:txbxContent>
              </v:textbox>
            </v:shape>
          </w:pict>
        </mc:Fallback>
      </mc:AlternateContent>
    </w:r>
    <w:r>
      <w:rPr>
        <w:rFonts w:hint="eastAsia"/>
      </w:rPr>
      <w:t xml:space="preserve">                                                    </w:t>
    </w:r>
    <w:r>
      <w:rPr>
        <w:rFonts w:hint="eastAsia"/>
        <w:sz w:val="21"/>
        <w:szCs w:val="21"/>
      </w:rPr>
      <w:t xml:space="preserve"> </w:t>
    </w:r>
  </w:p>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E53"/>
    <w:rsid w:val="00002F45"/>
    <w:rsid w:val="0000659E"/>
    <w:rsid w:val="00010386"/>
    <w:rsid w:val="00010F27"/>
    <w:rsid w:val="0001541D"/>
    <w:rsid w:val="000168B6"/>
    <w:rsid w:val="00017106"/>
    <w:rsid w:val="00021000"/>
    <w:rsid w:val="000229BC"/>
    <w:rsid w:val="0002494A"/>
    <w:rsid w:val="00026E8D"/>
    <w:rsid w:val="000342DB"/>
    <w:rsid w:val="00035DFB"/>
    <w:rsid w:val="00036CB2"/>
    <w:rsid w:val="00037FD2"/>
    <w:rsid w:val="000426C9"/>
    <w:rsid w:val="0004404C"/>
    <w:rsid w:val="00047ABE"/>
    <w:rsid w:val="000505C9"/>
    <w:rsid w:val="0005070A"/>
    <w:rsid w:val="00050F74"/>
    <w:rsid w:val="00053E5A"/>
    <w:rsid w:val="00057CA6"/>
    <w:rsid w:val="000602DC"/>
    <w:rsid w:val="00060616"/>
    <w:rsid w:val="00061A10"/>
    <w:rsid w:val="00063B2D"/>
    <w:rsid w:val="0006428B"/>
    <w:rsid w:val="00071A57"/>
    <w:rsid w:val="000720C9"/>
    <w:rsid w:val="00073027"/>
    <w:rsid w:val="0007353D"/>
    <w:rsid w:val="00074B48"/>
    <w:rsid w:val="00076705"/>
    <w:rsid w:val="0007681A"/>
    <w:rsid w:val="00081AB7"/>
    <w:rsid w:val="00082E58"/>
    <w:rsid w:val="00086572"/>
    <w:rsid w:val="000921E8"/>
    <w:rsid w:val="00092C44"/>
    <w:rsid w:val="00094C4E"/>
    <w:rsid w:val="00094CAC"/>
    <w:rsid w:val="000A1FFA"/>
    <w:rsid w:val="000A2BF9"/>
    <w:rsid w:val="000A3AE5"/>
    <w:rsid w:val="000A419C"/>
    <w:rsid w:val="000A7C57"/>
    <w:rsid w:val="000B2C45"/>
    <w:rsid w:val="000B3280"/>
    <w:rsid w:val="000B3AFE"/>
    <w:rsid w:val="000C1ACC"/>
    <w:rsid w:val="000C5D7F"/>
    <w:rsid w:val="000C5F3D"/>
    <w:rsid w:val="000D33DE"/>
    <w:rsid w:val="000D7B9D"/>
    <w:rsid w:val="000E2646"/>
    <w:rsid w:val="000E38C7"/>
    <w:rsid w:val="000E4076"/>
    <w:rsid w:val="000E40EC"/>
    <w:rsid w:val="000F0EF8"/>
    <w:rsid w:val="000F155A"/>
    <w:rsid w:val="00101D57"/>
    <w:rsid w:val="00101FBB"/>
    <w:rsid w:val="00104421"/>
    <w:rsid w:val="00104834"/>
    <w:rsid w:val="00106036"/>
    <w:rsid w:val="00111898"/>
    <w:rsid w:val="00117D0B"/>
    <w:rsid w:val="00122BB9"/>
    <w:rsid w:val="00122D3E"/>
    <w:rsid w:val="00125BDF"/>
    <w:rsid w:val="0013225E"/>
    <w:rsid w:val="00132C9B"/>
    <w:rsid w:val="00133AC0"/>
    <w:rsid w:val="00135387"/>
    <w:rsid w:val="00137B38"/>
    <w:rsid w:val="00142072"/>
    <w:rsid w:val="00143621"/>
    <w:rsid w:val="00144F96"/>
    <w:rsid w:val="0014526A"/>
    <w:rsid w:val="00146B26"/>
    <w:rsid w:val="00147033"/>
    <w:rsid w:val="00147E49"/>
    <w:rsid w:val="00151E2A"/>
    <w:rsid w:val="00157A67"/>
    <w:rsid w:val="00161BAE"/>
    <w:rsid w:val="001632BF"/>
    <w:rsid w:val="00163F90"/>
    <w:rsid w:val="001654E8"/>
    <w:rsid w:val="001721BB"/>
    <w:rsid w:val="00177326"/>
    <w:rsid w:val="00183ACC"/>
    <w:rsid w:val="00183FC6"/>
    <w:rsid w:val="00192861"/>
    <w:rsid w:val="00193497"/>
    <w:rsid w:val="00194B64"/>
    <w:rsid w:val="001A1BA0"/>
    <w:rsid w:val="001A2843"/>
    <w:rsid w:val="001A6937"/>
    <w:rsid w:val="001A72F1"/>
    <w:rsid w:val="001B084E"/>
    <w:rsid w:val="001B3326"/>
    <w:rsid w:val="001B44BE"/>
    <w:rsid w:val="001B6B89"/>
    <w:rsid w:val="001B77FA"/>
    <w:rsid w:val="001B7F00"/>
    <w:rsid w:val="001C283B"/>
    <w:rsid w:val="001C434E"/>
    <w:rsid w:val="001C676B"/>
    <w:rsid w:val="001D0515"/>
    <w:rsid w:val="001D0F48"/>
    <w:rsid w:val="001D3742"/>
    <w:rsid w:val="001D38ED"/>
    <w:rsid w:val="001D5DF9"/>
    <w:rsid w:val="001E15E7"/>
    <w:rsid w:val="001F1E36"/>
    <w:rsid w:val="001F351B"/>
    <w:rsid w:val="001F39D8"/>
    <w:rsid w:val="00205041"/>
    <w:rsid w:val="00205095"/>
    <w:rsid w:val="00207034"/>
    <w:rsid w:val="0021424A"/>
    <w:rsid w:val="0021457B"/>
    <w:rsid w:val="0021568F"/>
    <w:rsid w:val="0021573A"/>
    <w:rsid w:val="00215954"/>
    <w:rsid w:val="00215B57"/>
    <w:rsid w:val="002160D7"/>
    <w:rsid w:val="00217391"/>
    <w:rsid w:val="00220D7E"/>
    <w:rsid w:val="00226347"/>
    <w:rsid w:val="0022774F"/>
    <w:rsid w:val="002310F8"/>
    <w:rsid w:val="00235FCD"/>
    <w:rsid w:val="0023749D"/>
    <w:rsid w:val="00240400"/>
    <w:rsid w:val="00244580"/>
    <w:rsid w:val="00260631"/>
    <w:rsid w:val="00265206"/>
    <w:rsid w:val="002671E2"/>
    <w:rsid w:val="00270FC0"/>
    <w:rsid w:val="00271708"/>
    <w:rsid w:val="002972BD"/>
    <w:rsid w:val="00297667"/>
    <w:rsid w:val="002A4CB0"/>
    <w:rsid w:val="002A6192"/>
    <w:rsid w:val="002B0F6E"/>
    <w:rsid w:val="002B61C5"/>
    <w:rsid w:val="002B6DD0"/>
    <w:rsid w:val="002C12E9"/>
    <w:rsid w:val="002C27A0"/>
    <w:rsid w:val="002C294C"/>
    <w:rsid w:val="002C3DA1"/>
    <w:rsid w:val="002C51BC"/>
    <w:rsid w:val="002D2267"/>
    <w:rsid w:val="002D4123"/>
    <w:rsid w:val="002D42A2"/>
    <w:rsid w:val="002D5356"/>
    <w:rsid w:val="002E3981"/>
    <w:rsid w:val="002E3A95"/>
    <w:rsid w:val="002E7CAB"/>
    <w:rsid w:val="002F240C"/>
    <w:rsid w:val="002F2DBD"/>
    <w:rsid w:val="002F37D5"/>
    <w:rsid w:val="002F71B4"/>
    <w:rsid w:val="00301FD4"/>
    <w:rsid w:val="00304C1A"/>
    <w:rsid w:val="00306135"/>
    <w:rsid w:val="003071EA"/>
    <w:rsid w:val="00307E4C"/>
    <w:rsid w:val="003113B6"/>
    <w:rsid w:val="00312702"/>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3729E"/>
    <w:rsid w:val="00340FF6"/>
    <w:rsid w:val="0034112B"/>
    <w:rsid w:val="00343216"/>
    <w:rsid w:val="003470B0"/>
    <w:rsid w:val="0035070B"/>
    <w:rsid w:val="0035226A"/>
    <w:rsid w:val="003538CD"/>
    <w:rsid w:val="00354748"/>
    <w:rsid w:val="00357267"/>
    <w:rsid w:val="00357CAA"/>
    <w:rsid w:val="003635CF"/>
    <w:rsid w:val="00365874"/>
    <w:rsid w:val="00365CC5"/>
    <w:rsid w:val="00366055"/>
    <w:rsid w:val="003802D0"/>
    <w:rsid w:val="00380F2D"/>
    <w:rsid w:val="00380F3D"/>
    <w:rsid w:val="00381030"/>
    <w:rsid w:val="003818A9"/>
    <w:rsid w:val="0038516E"/>
    <w:rsid w:val="00392003"/>
    <w:rsid w:val="003A1093"/>
    <w:rsid w:val="003A3837"/>
    <w:rsid w:val="003A3CF2"/>
    <w:rsid w:val="003B090C"/>
    <w:rsid w:val="003B16CF"/>
    <w:rsid w:val="003B6400"/>
    <w:rsid w:val="003C1132"/>
    <w:rsid w:val="003C286E"/>
    <w:rsid w:val="003C79F2"/>
    <w:rsid w:val="003C7DAD"/>
    <w:rsid w:val="003D1F7C"/>
    <w:rsid w:val="003D467C"/>
    <w:rsid w:val="003D678C"/>
    <w:rsid w:val="003E17D3"/>
    <w:rsid w:val="003E313E"/>
    <w:rsid w:val="003E5CE5"/>
    <w:rsid w:val="003E6854"/>
    <w:rsid w:val="003F1503"/>
    <w:rsid w:val="003F43FC"/>
    <w:rsid w:val="0042456E"/>
    <w:rsid w:val="00424A2B"/>
    <w:rsid w:val="004252B3"/>
    <w:rsid w:val="004314FA"/>
    <w:rsid w:val="00434A6C"/>
    <w:rsid w:val="00435ADF"/>
    <w:rsid w:val="004363D2"/>
    <w:rsid w:val="00436DA6"/>
    <w:rsid w:val="00442388"/>
    <w:rsid w:val="00443475"/>
    <w:rsid w:val="0044500B"/>
    <w:rsid w:val="0044697D"/>
    <w:rsid w:val="00450F92"/>
    <w:rsid w:val="0045619A"/>
    <w:rsid w:val="004563A9"/>
    <w:rsid w:val="004640FD"/>
    <w:rsid w:val="0046540C"/>
    <w:rsid w:val="0046794D"/>
    <w:rsid w:val="00470211"/>
    <w:rsid w:val="0047148C"/>
    <w:rsid w:val="00472B83"/>
    <w:rsid w:val="004822B4"/>
    <w:rsid w:val="00482952"/>
    <w:rsid w:val="00483046"/>
    <w:rsid w:val="00483B67"/>
    <w:rsid w:val="00490831"/>
    <w:rsid w:val="004919DD"/>
    <w:rsid w:val="004929BF"/>
    <w:rsid w:val="00492A63"/>
    <w:rsid w:val="00496868"/>
    <w:rsid w:val="004A01B4"/>
    <w:rsid w:val="004A1014"/>
    <w:rsid w:val="004A16EF"/>
    <w:rsid w:val="004A1800"/>
    <w:rsid w:val="004A3FB7"/>
    <w:rsid w:val="004A5B08"/>
    <w:rsid w:val="004B12F5"/>
    <w:rsid w:val="004B18E6"/>
    <w:rsid w:val="004B1975"/>
    <w:rsid w:val="004B32A8"/>
    <w:rsid w:val="004B4A4D"/>
    <w:rsid w:val="004B5022"/>
    <w:rsid w:val="004B721C"/>
    <w:rsid w:val="004B74AE"/>
    <w:rsid w:val="004C0058"/>
    <w:rsid w:val="004C0F09"/>
    <w:rsid w:val="004C1211"/>
    <w:rsid w:val="004C158D"/>
    <w:rsid w:val="004C3EE1"/>
    <w:rsid w:val="004C3F6E"/>
    <w:rsid w:val="004D0221"/>
    <w:rsid w:val="004D13BB"/>
    <w:rsid w:val="004E1BDB"/>
    <w:rsid w:val="004F1E8A"/>
    <w:rsid w:val="004F2598"/>
    <w:rsid w:val="004F53D5"/>
    <w:rsid w:val="004F794C"/>
    <w:rsid w:val="00500E50"/>
    <w:rsid w:val="00502B91"/>
    <w:rsid w:val="00505F10"/>
    <w:rsid w:val="00511F46"/>
    <w:rsid w:val="00512017"/>
    <w:rsid w:val="00512481"/>
    <w:rsid w:val="00515107"/>
    <w:rsid w:val="0052021A"/>
    <w:rsid w:val="00526BD4"/>
    <w:rsid w:val="00530C91"/>
    <w:rsid w:val="0053212F"/>
    <w:rsid w:val="00532432"/>
    <w:rsid w:val="005367D5"/>
    <w:rsid w:val="00540113"/>
    <w:rsid w:val="005437A1"/>
    <w:rsid w:val="00544DE7"/>
    <w:rsid w:val="00545497"/>
    <w:rsid w:val="005464D0"/>
    <w:rsid w:val="005509BC"/>
    <w:rsid w:val="00556BF9"/>
    <w:rsid w:val="00560EF6"/>
    <w:rsid w:val="00564118"/>
    <w:rsid w:val="00566AFC"/>
    <w:rsid w:val="00572A81"/>
    <w:rsid w:val="00573DC4"/>
    <w:rsid w:val="00574F70"/>
    <w:rsid w:val="005814BD"/>
    <w:rsid w:val="00585327"/>
    <w:rsid w:val="00593540"/>
    <w:rsid w:val="005973AD"/>
    <w:rsid w:val="00597977"/>
    <w:rsid w:val="005A388C"/>
    <w:rsid w:val="005A5EEA"/>
    <w:rsid w:val="005B0162"/>
    <w:rsid w:val="005B1FEC"/>
    <w:rsid w:val="005B2174"/>
    <w:rsid w:val="005B3761"/>
    <w:rsid w:val="005B550D"/>
    <w:rsid w:val="005B79D7"/>
    <w:rsid w:val="005C2A3B"/>
    <w:rsid w:val="005C6A78"/>
    <w:rsid w:val="005D0C36"/>
    <w:rsid w:val="005D173B"/>
    <w:rsid w:val="005D1B1E"/>
    <w:rsid w:val="005D39E2"/>
    <w:rsid w:val="005D50AC"/>
    <w:rsid w:val="005D7AAF"/>
    <w:rsid w:val="005F1377"/>
    <w:rsid w:val="005F788C"/>
    <w:rsid w:val="005F7A44"/>
    <w:rsid w:val="0060134A"/>
    <w:rsid w:val="00602BF0"/>
    <w:rsid w:val="00603D10"/>
    <w:rsid w:val="00605A94"/>
    <w:rsid w:val="006102FC"/>
    <w:rsid w:val="00610935"/>
    <w:rsid w:val="00613C64"/>
    <w:rsid w:val="00623600"/>
    <w:rsid w:val="00625B40"/>
    <w:rsid w:val="00626271"/>
    <w:rsid w:val="00626A2F"/>
    <w:rsid w:val="00627655"/>
    <w:rsid w:val="00631C9D"/>
    <w:rsid w:val="006322FA"/>
    <w:rsid w:val="0063258F"/>
    <w:rsid w:val="00632D86"/>
    <w:rsid w:val="006330AF"/>
    <w:rsid w:val="00642290"/>
    <w:rsid w:val="00643CF0"/>
    <w:rsid w:val="00650051"/>
    <w:rsid w:val="0065373C"/>
    <w:rsid w:val="00665AA0"/>
    <w:rsid w:val="00670ECB"/>
    <w:rsid w:val="00671711"/>
    <w:rsid w:val="00672416"/>
    <w:rsid w:val="00672FBE"/>
    <w:rsid w:val="00674335"/>
    <w:rsid w:val="006813BE"/>
    <w:rsid w:val="00682933"/>
    <w:rsid w:val="00682D5C"/>
    <w:rsid w:val="006871C2"/>
    <w:rsid w:val="006933FD"/>
    <w:rsid w:val="00694B93"/>
    <w:rsid w:val="00695729"/>
    <w:rsid w:val="006A30FF"/>
    <w:rsid w:val="006B00A2"/>
    <w:rsid w:val="006B0FC0"/>
    <w:rsid w:val="006B629A"/>
    <w:rsid w:val="006C03B6"/>
    <w:rsid w:val="006C4DC9"/>
    <w:rsid w:val="006C67E4"/>
    <w:rsid w:val="006D0318"/>
    <w:rsid w:val="006D1D73"/>
    <w:rsid w:val="006D1EF0"/>
    <w:rsid w:val="006D4CF5"/>
    <w:rsid w:val="006D617F"/>
    <w:rsid w:val="006D7551"/>
    <w:rsid w:val="006D794A"/>
    <w:rsid w:val="006E7879"/>
    <w:rsid w:val="006E7E6C"/>
    <w:rsid w:val="006F0663"/>
    <w:rsid w:val="006F299A"/>
    <w:rsid w:val="006F2FA3"/>
    <w:rsid w:val="00701716"/>
    <w:rsid w:val="00702CF2"/>
    <w:rsid w:val="00707188"/>
    <w:rsid w:val="0071252C"/>
    <w:rsid w:val="007204E5"/>
    <w:rsid w:val="00723933"/>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50E23"/>
    <w:rsid w:val="00751706"/>
    <w:rsid w:val="00756875"/>
    <w:rsid w:val="007608E2"/>
    <w:rsid w:val="00763FFB"/>
    <w:rsid w:val="007655F2"/>
    <w:rsid w:val="00766CD3"/>
    <w:rsid w:val="00776108"/>
    <w:rsid w:val="00777B34"/>
    <w:rsid w:val="00780DBB"/>
    <w:rsid w:val="00782858"/>
    <w:rsid w:val="0078382C"/>
    <w:rsid w:val="007843E9"/>
    <w:rsid w:val="00784740"/>
    <w:rsid w:val="00791051"/>
    <w:rsid w:val="00793152"/>
    <w:rsid w:val="00796424"/>
    <w:rsid w:val="007A18C4"/>
    <w:rsid w:val="007A59C1"/>
    <w:rsid w:val="007A5A87"/>
    <w:rsid w:val="007B13E6"/>
    <w:rsid w:val="007B2642"/>
    <w:rsid w:val="007B56AC"/>
    <w:rsid w:val="007B73DE"/>
    <w:rsid w:val="007C1CBC"/>
    <w:rsid w:val="007C7D95"/>
    <w:rsid w:val="007D00A4"/>
    <w:rsid w:val="007D00EF"/>
    <w:rsid w:val="007D04B6"/>
    <w:rsid w:val="007D25B1"/>
    <w:rsid w:val="007D2E2E"/>
    <w:rsid w:val="007D49C8"/>
    <w:rsid w:val="007D668F"/>
    <w:rsid w:val="007D7400"/>
    <w:rsid w:val="007E390F"/>
    <w:rsid w:val="007E4248"/>
    <w:rsid w:val="007E4606"/>
    <w:rsid w:val="007E7881"/>
    <w:rsid w:val="008003A6"/>
    <w:rsid w:val="0080090A"/>
    <w:rsid w:val="00805FFA"/>
    <w:rsid w:val="00807734"/>
    <w:rsid w:val="00810EEC"/>
    <w:rsid w:val="008132F0"/>
    <w:rsid w:val="008203E8"/>
    <w:rsid w:val="00821AB3"/>
    <w:rsid w:val="008239AC"/>
    <w:rsid w:val="008241B7"/>
    <w:rsid w:val="0082433F"/>
    <w:rsid w:val="0082466B"/>
    <w:rsid w:val="0082683F"/>
    <w:rsid w:val="00832B5C"/>
    <w:rsid w:val="00834E1B"/>
    <w:rsid w:val="00842B04"/>
    <w:rsid w:val="00843F9C"/>
    <w:rsid w:val="00844DD6"/>
    <w:rsid w:val="00845C20"/>
    <w:rsid w:val="00846D6C"/>
    <w:rsid w:val="008472C6"/>
    <w:rsid w:val="00850090"/>
    <w:rsid w:val="0085013D"/>
    <w:rsid w:val="008505E9"/>
    <w:rsid w:val="0085070F"/>
    <w:rsid w:val="0086107A"/>
    <w:rsid w:val="008630EB"/>
    <w:rsid w:val="00865FFF"/>
    <w:rsid w:val="00872385"/>
    <w:rsid w:val="00872599"/>
    <w:rsid w:val="008737F0"/>
    <w:rsid w:val="008742E8"/>
    <w:rsid w:val="00875C80"/>
    <w:rsid w:val="00877E62"/>
    <w:rsid w:val="0088556C"/>
    <w:rsid w:val="00886CAD"/>
    <w:rsid w:val="00890B73"/>
    <w:rsid w:val="008918C1"/>
    <w:rsid w:val="00891BC4"/>
    <w:rsid w:val="008A014D"/>
    <w:rsid w:val="008A0DCB"/>
    <w:rsid w:val="008A1138"/>
    <w:rsid w:val="008A2991"/>
    <w:rsid w:val="008A4D78"/>
    <w:rsid w:val="008A5F93"/>
    <w:rsid w:val="008A710E"/>
    <w:rsid w:val="008B63B4"/>
    <w:rsid w:val="008C1078"/>
    <w:rsid w:val="008C2580"/>
    <w:rsid w:val="008C44CC"/>
    <w:rsid w:val="008C493E"/>
    <w:rsid w:val="008C55FF"/>
    <w:rsid w:val="008C6428"/>
    <w:rsid w:val="008C7102"/>
    <w:rsid w:val="008C799D"/>
    <w:rsid w:val="008D12E2"/>
    <w:rsid w:val="008D2224"/>
    <w:rsid w:val="008D407F"/>
    <w:rsid w:val="008D6236"/>
    <w:rsid w:val="008D623B"/>
    <w:rsid w:val="008D7BFC"/>
    <w:rsid w:val="008E13CD"/>
    <w:rsid w:val="008E3D10"/>
    <w:rsid w:val="008F1853"/>
    <w:rsid w:val="008F1E1F"/>
    <w:rsid w:val="008F3343"/>
    <w:rsid w:val="008F47E1"/>
    <w:rsid w:val="008F5867"/>
    <w:rsid w:val="008F5999"/>
    <w:rsid w:val="008F5EFD"/>
    <w:rsid w:val="008F74A1"/>
    <w:rsid w:val="0090041E"/>
    <w:rsid w:val="00903399"/>
    <w:rsid w:val="00903DB0"/>
    <w:rsid w:val="009053B7"/>
    <w:rsid w:val="00905408"/>
    <w:rsid w:val="00916037"/>
    <w:rsid w:val="00916226"/>
    <w:rsid w:val="009208F6"/>
    <w:rsid w:val="00921C65"/>
    <w:rsid w:val="009240EF"/>
    <w:rsid w:val="00924CD0"/>
    <w:rsid w:val="0092744D"/>
    <w:rsid w:val="009279DA"/>
    <w:rsid w:val="00933E1B"/>
    <w:rsid w:val="00942A5B"/>
    <w:rsid w:val="00942E6E"/>
    <w:rsid w:val="00942E93"/>
    <w:rsid w:val="009538DF"/>
    <w:rsid w:val="009545C0"/>
    <w:rsid w:val="009552F4"/>
    <w:rsid w:val="00963621"/>
    <w:rsid w:val="00971E43"/>
    <w:rsid w:val="00974228"/>
    <w:rsid w:val="009743E4"/>
    <w:rsid w:val="00981DE0"/>
    <w:rsid w:val="00985826"/>
    <w:rsid w:val="00991BC7"/>
    <w:rsid w:val="00992B3C"/>
    <w:rsid w:val="00992F15"/>
    <w:rsid w:val="00993E44"/>
    <w:rsid w:val="009A0DAE"/>
    <w:rsid w:val="009A35BA"/>
    <w:rsid w:val="009A50E1"/>
    <w:rsid w:val="009A5BC0"/>
    <w:rsid w:val="009A68A2"/>
    <w:rsid w:val="009A68EC"/>
    <w:rsid w:val="009B09DC"/>
    <w:rsid w:val="009B18D7"/>
    <w:rsid w:val="009B3F3C"/>
    <w:rsid w:val="009B4149"/>
    <w:rsid w:val="009B7DD6"/>
    <w:rsid w:val="009B7F26"/>
    <w:rsid w:val="009C05FD"/>
    <w:rsid w:val="009C0F87"/>
    <w:rsid w:val="009C23DB"/>
    <w:rsid w:val="009C25F6"/>
    <w:rsid w:val="009C26D2"/>
    <w:rsid w:val="009C46D6"/>
    <w:rsid w:val="009C71AC"/>
    <w:rsid w:val="009D1A6F"/>
    <w:rsid w:val="009E480E"/>
    <w:rsid w:val="009F6D2E"/>
    <w:rsid w:val="009F763E"/>
    <w:rsid w:val="00A02B8D"/>
    <w:rsid w:val="00A03968"/>
    <w:rsid w:val="00A05493"/>
    <w:rsid w:val="00A06ED2"/>
    <w:rsid w:val="00A10035"/>
    <w:rsid w:val="00A10ED0"/>
    <w:rsid w:val="00A119ED"/>
    <w:rsid w:val="00A12DD4"/>
    <w:rsid w:val="00A21BA1"/>
    <w:rsid w:val="00A253B7"/>
    <w:rsid w:val="00A25F0D"/>
    <w:rsid w:val="00A32621"/>
    <w:rsid w:val="00A32C1D"/>
    <w:rsid w:val="00A336AE"/>
    <w:rsid w:val="00A33D06"/>
    <w:rsid w:val="00A42FF3"/>
    <w:rsid w:val="00A462B6"/>
    <w:rsid w:val="00A46B5C"/>
    <w:rsid w:val="00A47757"/>
    <w:rsid w:val="00A5544E"/>
    <w:rsid w:val="00A568B9"/>
    <w:rsid w:val="00A57992"/>
    <w:rsid w:val="00A60FC0"/>
    <w:rsid w:val="00A66601"/>
    <w:rsid w:val="00A66D12"/>
    <w:rsid w:val="00A74A6D"/>
    <w:rsid w:val="00A80682"/>
    <w:rsid w:val="00A8569E"/>
    <w:rsid w:val="00A85F54"/>
    <w:rsid w:val="00A87422"/>
    <w:rsid w:val="00A87775"/>
    <w:rsid w:val="00A87C73"/>
    <w:rsid w:val="00A91595"/>
    <w:rsid w:val="00A92CAA"/>
    <w:rsid w:val="00A937A4"/>
    <w:rsid w:val="00AA3D1E"/>
    <w:rsid w:val="00AA51B2"/>
    <w:rsid w:val="00AA6A05"/>
    <w:rsid w:val="00AA77F6"/>
    <w:rsid w:val="00AB07B9"/>
    <w:rsid w:val="00AB1B35"/>
    <w:rsid w:val="00AB1D60"/>
    <w:rsid w:val="00AB599C"/>
    <w:rsid w:val="00AB7471"/>
    <w:rsid w:val="00AB7507"/>
    <w:rsid w:val="00AB7C79"/>
    <w:rsid w:val="00AC435F"/>
    <w:rsid w:val="00AC56FA"/>
    <w:rsid w:val="00AC5BD9"/>
    <w:rsid w:val="00AC750A"/>
    <w:rsid w:val="00AC78FA"/>
    <w:rsid w:val="00AC79B5"/>
    <w:rsid w:val="00AC7A4A"/>
    <w:rsid w:val="00AC7FA7"/>
    <w:rsid w:val="00AD4D6E"/>
    <w:rsid w:val="00AD5B27"/>
    <w:rsid w:val="00AD652F"/>
    <w:rsid w:val="00AE3FA8"/>
    <w:rsid w:val="00AE67D3"/>
    <w:rsid w:val="00AE741A"/>
    <w:rsid w:val="00AE7DDE"/>
    <w:rsid w:val="00AF0C17"/>
    <w:rsid w:val="00AF42A7"/>
    <w:rsid w:val="00AF4FEB"/>
    <w:rsid w:val="00B074FB"/>
    <w:rsid w:val="00B12940"/>
    <w:rsid w:val="00B131C5"/>
    <w:rsid w:val="00B1464B"/>
    <w:rsid w:val="00B159DB"/>
    <w:rsid w:val="00B16FCD"/>
    <w:rsid w:val="00B2115E"/>
    <w:rsid w:val="00B21592"/>
    <w:rsid w:val="00B21B62"/>
    <w:rsid w:val="00B230E0"/>
    <w:rsid w:val="00B2419A"/>
    <w:rsid w:val="00B24C95"/>
    <w:rsid w:val="00B26AFE"/>
    <w:rsid w:val="00B27CB3"/>
    <w:rsid w:val="00B30DE3"/>
    <w:rsid w:val="00B31060"/>
    <w:rsid w:val="00B3113B"/>
    <w:rsid w:val="00B369A3"/>
    <w:rsid w:val="00B429DD"/>
    <w:rsid w:val="00B45057"/>
    <w:rsid w:val="00B56BA8"/>
    <w:rsid w:val="00B60D37"/>
    <w:rsid w:val="00B63DB2"/>
    <w:rsid w:val="00B6732F"/>
    <w:rsid w:val="00B7631C"/>
    <w:rsid w:val="00B8045F"/>
    <w:rsid w:val="00B85395"/>
    <w:rsid w:val="00B85D26"/>
    <w:rsid w:val="00B860A2"/>
    <w:rsid w:val="00B870FE"/>
    <w:rsid w:val="00B87EC7"/>
    <w:rsid w:val="00B95C04"/>
    <w:rsid w:val="00B95ECA"/>
    <w:rsid w:val="00B962D3"/>
    <w:rsid w:val="00BA5220"/>
    <w:rsid w:val="00BB38C7"/>
    <w:rsid w:val="00BC65E1"/>
    <w:rsid w:val="00BC6FD6"/>
    <w:rsid w:val="00BD2D65"/>
    <w:rsid w:val="00BD716D"/>
    <w:rsid w:val="00BD735A"/>
    <w:rsid w:val="00BE4B3E"/>
    <w:rsid w:val="00BE4F84"/>
    <w:rsid w:val="00BF3F82"/>
    <w:rsid w:val="00BF65C2"/>
    <w:rsid w:val="00C005EA"/>
    <w:rsid w:val="00C00E0F"/>
    <w:rsid w:val="00C07422"/>
    <w:rsid w:val="00C1554C"/>
    <w:rsid w:val="00C17B72"/>
    <w:rsid w:val="00C2001B"/>
    <w:rsid w:val="00C2101F"/>
    <w:rsid w:val="00C30664"/>
    <w:rsid w:val="00C326AF"/>
    <w:rsid w:val="00C346E8"/>
    <w:rsid w:val="00C347B6"/>
    <w:rsid w:val="00C3505C"/>
    <w:rsid w:val="00C3709E"/>
    <w:rsid w:val="00C406FC"/>
    <w:rsid w:val="00C437F1"/>
    <w:rsid w:val="00C45A66"/>
    <w:rsid w:val="00C45F34"/>
    <w:rsid w:val="00C50606"/>
    <w:rsid w:val="00C5362D"/>
    <w:rsid w:val="00C542DF"/>
    <w:rsid w:val="00C559BA"/>
    <w:rsid w:val="00C57259"/>
    <w:rsid w:val="00C63C12"/>
    <w:rsid w:val="00C649AF"/>
    <w:rsid w:val="00C66867"/>
    <w:rsid w:val="00C6688C"/>
    <w:rsid w:val="00C726A7"/>
    <w:rsid w:val="00C74274"/>
    <w:rsid w:val="00C7499E"/>
    <w:rsid w:val="00C7529B"/>
    <w:rsid w:val="00C835FF"/>
    <w:rsid w:val="00C84A99"/>
    <w:rsid w:val="00C9070F"/>
    <w:rsid w:val="00C9460F"/>
    <w:rsid w:val="00C948DD"/>
    <w:rsid w:val="00CA734C"/>
    <w:rsid w:val="00CA766B"/>
    <w:rsid w:val="00CB0134"/>
    <w:rsid w:val="00CB0D7A"/>
    <w:rsid w:val="00CB4987"/>
    <w:rsid w:val="00CB6533"/>
    <w:rsid w:val="00CC508F"/>
    <w:rsid w:val="00CC6CCB"/>
    <w:rsid w:val="00CC7802"/>
    <w:rsid w:val="00CC7C7A"/>
    <w:rsid w:val="00CD0707"/>
    <w:rsid w:val="00CE0468"/>
    <w:rsid w:val="00CE319C"/>
    <w:rsid w:val="00CE4806"/>
    <w:rsid w:val="00CE4DF8"/>
    <w:rsid w:val="00CE5B56"/>
    <w:rsid w:val="00CE714C"/>
    <w:rsid w:val="00CF4A67"/>
    <w:rsid w:val="00D05DA8"/>
    <w:rsid w:val="00D10522"/>
    <w:rsid w:val="00D1070F"/>
    <w:rsid w:val="00D12138"/>
    <w:rsid w:val="00D14270"/>
    <w:rsid w:val="00D178DF"/>
    <w:rsid w:val="00D21632"/>
    <w:rsid w:val="00D26299"/>
    <w:rsid w:val="00D30822"/>
    <w:rsid w:val="00D3678E"/>
    <w:rsid w:val="00D403F7"/>
    <w:rsid w:val="00D408C7"/>
    <w:rsid w:val="00D423CF"/>
    <w:rsid w:val="00D46A68"/>
    <w:rsid w:val="00D47518"/>
    <w:rsid w:val="00D476A4"/>
    <w:rsid w:val="00D51A4C"/>
    <w:rsid w:val="00D54444"/>
    <w:rsid w:val="00D61ABC"/>
    <w:rsid w:val="00D638EB"/>
    <w:rsid w:val="00D70498"/>
    <w:rsid w:val="00D727E5"/>
    <w:rsid w:val="00D76239"/>
    <w:rsid w:val="00D80928"/>
    <w:rsid w:val="00D82BC3"/>
    <w:rsid w:val="00D90A95"/>
    <w:rsid w:val="00D9157B"/>
    <w:rsid w:val="00D91E06"/>
    <w:rsid w:val="00D927B8"/>
    <w:rsid w:val="00D9534D"/>
    <w:rsid w:val="00DA2CE9"/>
    <w:rsid w:val="00DA3393"/>
    <w:rsid w:val="00DA3862"/>
    <w:rsid w:val="00DB0787"/>
    <w:rsid w:val="00DB1568"/>
    <w:rsid w:val="00DB186A"/>
    <w:rsid w:val="00DB4621"/>
    <w:rsid w:val="00DD56CE"/>
    <w:rsid w:val="00DD5F3C"/>
    <w:rsid w:val="00DD6860"/>
    <w:rsid w:val="00DE37A4"/>
    <w:rsid w:val="00DE5D15"/>
    <w:rsid w:val="00DF2241"/>
    <w:rsid w:val="00DF4E6C"/>
    <w:rsid w:val="00DF5D95"/>
    <w:rsid w:val="00DF7FB0"/>
    <w:rsid w:val="00E02CAA"/>
    <w:rsid w:val="00E03B28"/>
    <w:rsid w:val="00E04406"/>
    <w:rsid w:val="00E1341F"/>
    <w:rsid w:val="00E14BFB"/>
    <w:rsid w:val="00E22BCD"/>
    <w:rsid w:val="00E2430C"/>
    <w:rsid w:val="00E26E21"/>
    <w:rsid w:val="00E35448"/>
    <w:rsid w:val="00E35A94"/>
    <w:rsid w:val="00E36334"/>
    <w:rsid w:val="00E40F26"/>
    <w:rsid w:val="00E41E72"/>
    <w:rsid w:val="00E46A87"/>
    <w:rsid w:val="00E51096"/>
    <w:rsid w:val="00E53CE3"/>
    <w:rsid w:val="00E56089"/>
    <w:rsid w:val="00E62DA9"/>
    <w:rsid w:val="00E6555D"/>
    <w:rsid w:val="00E65C67"/>
    <w:rsid w:val="00E7075F"/>
    <w:rsid w:val="00E72835"/>
    <w:rsid w:val="00E75C4F"/>
    <w:rsid w:val="00E76FF0"/>
    <w:rsid w:val="00E847FF"/>
    <w:rsid w:val="00E87971"/>
    <w:rsid w:val="00E91875"/>
    <w:rsid w:val="00E95DEC"/>
    <w:rsid w:val="00E966FD"/>
    <w:rsid w:val="00E96B53"/>
    <w:rsid w:val="00E97DAC"/>
    <w:rsid w:val="00EA3188"/>
    <w:rsid w:val="00EA4C7B"/>
    <w:rsid w:val="00EA5237"/>
    <w:rsid w:val="00EA65B6"/>
    <w:rsid w:val="00EA71F8"/>
    <w:rsid w:val="00EA7465"/>
    <w:rsid w:val="00EB043B"/>
    <w:rsid w:val="00EB17A4"/>
    <w:rsid w:val="00EB354B"/>
    <w:rsid w:val="00EB4EEA"/>
    <w:rsid w:val="00EB5A23"/>
    <w:rsid w:val="00EB622E"/>
    <w:rsid w:val="00EB6FC9"/>
    <w:rsid w:val="00EB7FA2"/>
    <w:rsid w:val="00EC30B5"/>
    <w:rsid w:val="00EC43C3"/>
    <w:rsid w:val="00ED3BF2"/>
    <w:rsid w:val="00ED7FE3"/>
    <w:rsid w:val="00EE081D"/>
    <w:rsid w:val="00EE437A"/>
    <w:rsid w:val="00EE485F"/>
    <w:rsid w:val="00EF1423"/>
    <w:rsid w:val="00EF1F61"/>
    <w:rsid w:val="00EF1FEB"/>
    <w:rsid w:val="00EF2E58"/>
    <w:rsid w:val="00EF415F"/>
    <w:rsid w:val="00EF4831"/>
    <w:rsid w:val="00EF63BE"/>
    <w:rsid w:val="00EF658F"/>
    <w:rsid w:val="00F04102"/>
    <w:rsid w:val="00F04CAF"/>
    <w:rsid w:val="00F07C5C"/>
    <w:rsid w:val="00F116CB"/>
    <w:rsid w:val="00F11BFA"/>
    <w:rsid w:val="00F12058"/>
    <w:rsid w:val="00F12A5C"/>
    <w:rsid w:val="00F21141"/>
    <w:rsid w:val="00F2222A"/>
    <w:rsid w:val="00F22CE2"/>
    <w:rsid w:val="00F34066"/>
    <w:rsid w:val="00F341E0"/>
    <w:rsid w:val="00F35DFE"/>
    <w:rsid w:val="00F363E2"/>
    <w:rsid w:val="00F3725D"/>
    <w:rsid w:val="00F37CD8"/>
    <w:rsid w:val="00F37D95"/>
    <w:rsid w:val="00F37F61"/>
    <w:rsid w:val="00F41251"/>
    <w:rsid w:val="00F44038"/>
    <w:rsid w:val="00F44D49"/>
    <w:rsid w:val="00F46BB9"/>
    <w:rsid w:val="00F55ECF"/>
    <w:rsid w:val="00F63C3E"/>
    <w:rsid w:val="00F63F89"/>
    <w:rsid w:val="00F64411"/>
    <w:rsid w:val="00F6533A"/>
    <w:rsid w:val="00F668B3"/>
    <w:rsid w:val="00F75C14"/>
    <w:rsid w:val="00F76092"/>
    <w:rsid w:val="00F819B0"/>
    <w:rsid w:val="00F85E54"/>
    <w:rsid w:val="00F866D2"/>
    <w:rsid w:val="00F92739"/>
    <w:rsid w:val="00F93CFF"/>
    <w:rsid w:val="00F955B2"/>
    <w:rsid w:val="00FA0040"/>
    <w:rsid w:val="00FA2F99"/>
    <w:rsid w:val="00FA40CF"/>
    <w:rsid w:val="00FB0730"/>
    <w:rsid w:val="00FB0D89"/>
    <w:rsid w:val="00FB1F46"/>
    <w:rsid w:val="00FB5A22"/>
    <w:rsid w:val="00FB785D"/>
    <w:rsid w:val="00FB7B0D"/>
    <w:rsid w:val="00FC1D4E"/>
    <w:rsid w:val="00FC26EC"/>
    <w:rsid w:val="00FC2A0F"/>
    <w:rsid w:val="00FD2E5F"/>
    <w:rsid w:val="00FD5F6D"/>
    <w:rsid w:val="00FE3104"/>
    <w:rsid w:val="00FE37F0"/>
    <w:rsid w:val="00FE6B7E"/>
    <w:rsid w:val="00FE7A6B"/>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C726BF"/>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2D5488F"/>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BC23E1F"/>
    <w:rsid w:val="1C086087"/>
    <w:rsid w:val="1C1E63B7"/>
    <w:rsid w:val="1C90238A"/>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B76DA5"/>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377277"/>
    <w:rsid w:val="30471AF5"/>
    <w:rsid w:val="30710F90"/>
    <w:rsid w:val="311957D1"/>
    <w:rsid w:val="312913CE"/>
    <w:rsid w:val="315D3FF8"/>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B60807"/>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BD031C"/>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BC97D58"/>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67C25"/>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semiHidden/>
    <w:unhideWhenUsed/>
    <w:qFormat/>
    <w:uiPriority w:val="0"/>
    <w:pPr>
      <w:jc w:val="left"/>
    </w:pPr>
  </w:style>
  <w:style w:type="paragraph" w:styleId="6">
    <w:name w:val="Plain Text"/>
    <w:basedOn w:val="1"/>
    <w:link w:val="32"/>
    <w:qFormat/>
    <w:uiPriority w:val="0"/>
    <w:rPr>
      <w:rFonts w:ascii="宋体" w:hAnsi="Courier New"/>
      <w:szCs w:val="21"/>
    </w:rPr>
  </w:style>
  <w:style w:type="paragraph" w:styleId="7">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8">
    <w:name w:val="Balloon Text"/>
    <w:basedOn w:val="1"/>
    <w:semiHidden/>
    <w:qFormat/>
    <w:uiPriority w:val="0"/>
    <w:rPr>
      <w:sz w:val="18"/>
      <w:szCs w:val="18"/>
    </w:rPr>
  </w:style>
  <w:style w:type="paragraph" w:styleId="9">
    <w:name w:val="footer"/>
    <w:basedOn w:val="1"/>
    <w:link w:val="44"/>
    <w:qFormat/>
    <w:uiPriority w:val="0"/>
    <w:pPr>
      <w:tabs>
        <w:tab w:val="center" w:pos="4153"/>
        <w:tab w:val="right" w:pos="8306"/>
      </w:tabs>
      <w:snapToGrid w:val="0"/>
      <w:jc w:val="left"/>
    </w:pPr>
    <w:rPr>
      <w:sz w:val="18"/>
      <w:szCs w:val="18"/>
    </w:rPr>
  </w:style>
  <w:style w:type="paragraph" w:styleId="10">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8"/>
    <w:qFormat/>
    <w:uiPriority w:val="10"/>
    <w:pPr>
      <w:spacing w:before="240" w:after="60"/>
      <w:jc w:val="center"/>
      <w:outlineLvl w:val="0"/>
    </w:pPr>
    <w:rPr>
      <w:rFonts w:ascii="Cambria" w:hAnsi="Cambria"/>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basedOn w:val="15"/>
    <w:qFormat/>
    <w:uiPriority w:val="0"/>
    <w:rPr>
      <w:color w:val="EC582A"/>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EC582A"/>
      <w:u w:val="none"/>
    </w:rPr>
  </w:style>
  <w:style w:type="character" w:styleId="23">
    <w:name w:val="HTML Code"/>
    <w:basedOn w:val="15"/>
    <w:qFormat/>
    <w:uiPriority w:val="0"/>
    <w:rPr>
      <w:rFonts w:ascii="Courier New" w:hAnsi="Courier New"/>
      <w:sz w:val="20"/>
    </w:rPr>
  </w:style>
  <w:style w:type="character" w:styleId="24">
    <w:name w:val="annotation reference"/>
    <w:basedOn w:val="15"/>
    <w:semiHidden/>
    <w:unhideWhenUsed/>
    <w:qFormat/>
    <w:uiPriority w:val="0"/>
    <w:rPr>
      <w:sz w:val="21"/>
      <w:szCs w:val="21"/>
    </w:rPr>
  </w:style>
  <w:style w:type="character" w:styleId="25">
    <w:name w:val="HTML Cite"/>
    <w:basedOn w:val="15"/>
    <w:qFormat/>
    <w:uiPriority w:val="0"/>
  </w:style>
  <w:style w:type="character" w:customStyle="1" w:styleId="26">
    <w:name w:val="标题 2 字符"/>
    <w:link w:val="4"/>
    <w:qFormat/>
    <w:uiPriority w:val="9"/>
    <w:rPr>
      <w:rFonts w:ascii="Cambria" w:hAnsi="Cambria" w:eastAsia="宋体"/>
      <w:b/>
      <w:bCs/>
      <w:kern w:val="2"/>
      <w:sz w:val="32"/>
      <w:szCs w:val="32"/>
      <w:lang w:val="en-US" w:eastAsia="zh-CN" w:bidi="ar-SA"/>
    </w:rPr>
  </w:style>
  <w:style w:type="character" w:customStyle="1" w:styleId="27">
    <w:name w:val="Char Char8"/>
    <w:qFormat/>
    <w:uiPriority w:val="0"/>
    <w:rPr>
      <w:rFonts w:ascii="Cambria" w:hAnsi="Cambria" w:eastAsia="宋体"/>
      <w:b/>
      <w:bCs/>
      <w:kern w:val="2"/>
      <w:sz w:val="32"/>
      <w:szCs w:val="32"/>
      <w:lang w:val="en-US" w:eastAsia="zh-CN" w:bidi="ar-SA"/>
    </w:rPr>
  </w:style>
  <w:style w:type="character" w:customStyle="1" w:styleId="28">
    <w:name w:val="red"/>
    <w:basedOn w:val="15"/>
    <w:qFormat/>
    <w:uiPriority w:val="0"/>
    <w:rPr>
      <w:color w:val="C44949"/>
    </w:rPr>
  </w:style>
  <w:style w:type="character" w:customStyle="1" w:styleId="29">
    <w:name w:val="bds_more"/>
    <w:basedOn w:val="15"/>
    <w:qFormat/>
    <w:uiPriority w:val="0"/>
  </w:style>
  <w:style w:type="character" w:customStyle="1" w:styleId="30">
    <w:name w:val="bds_more3"/>
    <w:basedOn w:val="15"/>
    <w:qFormat/>
    <w:uiPriority w:val="0"/>
  </w:style>
  <w:style w:type="character" w:customStyle="1" w:styleId="31">
    <w:name w:val="current"/>
    <w:basedOn w:val="15"/>
    <w:qFormat/>
    <w:uiPriority w:val="0"/>
    <w:rPr>
      <w:b/>
      <w:color w:val="FFFFFF"/>
      <w:bdr w:val="single" w:color="A21C03" w:sz="6" w:space="0"/>
      <w:shd w:val="clear" w:color="auto" w:fill="A21C03"/>
    </w:rPr>
  </w:style>
  <w:style w:type="character" w:customStyle="1" w:styleId="32">
    <w:name w:val="纯文本 字符"/>
    <w:link w:val="6"/>
    <w:qFormat/>
    <w:uiPriority w:val="0"/>
    <w:rPr>
      <w:rFonts w:ascii="宋体" w:hAnsi="Courier New" w:cs="Courier New"/>
      <w:kern w:val="2"/>
      <w:sz w:val="21"/>
      <w:szCs w:val="21"/>
    </w:rPr>
  </w:style>
  <w:style w:type="character" w:customStyle="1" w:styleId="33">
    <w:name w:val="bds_nopic1"/>
    <w:basedOn w:val="15"/>
    <w:qFormat/>
    <w:uiPriority w:val="0"/>
  </w:style>
  <w:style w:type="character" w:customStyle="1" w:styleId="34">
    <w:name w:val="bds_nopic2"/>
    <w:basedOn w:val="15"/>
    <w:qFormat/>
    <w:uiPriority w:val="0"/>
  </w:style>
  <w:style w:type="character" w:customStyle="1" w:styleId="35">
    <w:name w:val="页眉 字符"/>
    <w:link w:val="10"/>
    <w:qFormat/>
    <w:uiPriority w:val="0"/>
    <w:rPr>
      <w:kern w:val="2"/>
      <w:sz w:val="18"/>
      <w:szCs w:val="18"/>
    </w:rPr>
  </w:style>
  <w:style w:type="character" w:customStyle="1" w:styleId="36">
    <w:name w:val="missing_data"/>
    <w:basedOn w:val="15"/>
    <w:qFormat/>
    <w:uiPriority w:val="0"/>
    <w:rPr>
      <w:color w:val="FF0000"/>
    </w:rPr>
  </w:style>
  <w:style w:type="character" w:customStyle="1" w:styleId="37">
    <w:name w:val="bds_nopic"/>
    <w:basedOn w:val="15"/>
    <w:qFormat/>
    <w:uiPriority w:val="0"/>
  </w:style>
  <w:style w:type="character" w:customStyle="1" w:styleId="38">
    <w:name w:val="标题 字符"/>
    <w:link w:val="12"/>
    <w:qFormat/>
    <w:uiPriority w:val="10"/>
    <w:rPr>
      <w:rFonts w:ascii="Cambria" w:hAnsi="Cambria" w:eastAsia="宋体"/>
      <w:b/>
      <w:bCs/>
      <w:kern w:val="2"/>
      <w:sz w:val="32"/>
      <w:szCs w:val="32"/>
      <w:lang w:val="en-US" w:eastAsia="zh-CN" w:bidi="ar-SA"/>
    </w:rPr>
  </w:style>
  <w:style w:type="character" w:customStyle="1" w:styleId="39">
    <w:name w:val="bds_more1"/>
    <w:basedOn w:val="15"/>
    <w:qFormat/>
    <w:uiPriority w:val="0"/>
    <w:rPr>
      <w:rFonts w:hint="eastAsia" w:ascii="宋体" w:hAnsi="宋体" w:eastAsia="宋体" w:cs="宋体"/>
    </w:rPr>
  </w:style>
  <w:style w:type="character" w:customStyle="1" w:styleId="40">
    <w:name w:val="bds_more4"/>
    <w:basedOn w:val="15"/>
    <w:qFormat/>
    <w:uiPriority w:val="0"/>
  </w:style>
  <w:style w:type="character" w:customStyle="1" w:styleId="41">
    <w:name w:val="tab"/>
    <w:basedOn w:val="15"/>
    <w:qFormat/>
    <w:uiPriority w:val="0"/>
    <w:rPr>
      <w:color w:val="A4BCD6"/>
    </w:rPr>
  </w:style>
  <w:style w:type="character" w:customStyle="1" w:styleId="42">
    <w:name w:val="disabled"/>
    <w:basedOn w:val="15"/>
    <w:qFormat/>
    <w:uiPriority w:val="0"/>
    <w:rPr>
      <w:color w:val="999999"/>
      <w:bdr w:val="single" w:color="C5C5C5" w:sz="6" w:space="0"/>
    </w:rPr>
  </w:style>
  <w:style w:type="character" w:customStyle="1" w:styleId="43">
    <w:name w:val="now"/>
    <w:basedOn w:val="15"/>
    <w:qFormat/>
    <w:uiPriority w:val="0"/>
    <w:rPr>
      <w:color w:val="FFFFFF"/>
      <w:bdr w:val="single" w:color="5A85B2" w:sz="6" w:space="0"/>
      <w:shd w:val="clear" w:color="auto" w:fill="5A85B2"/>
    </w:rPr>
  </w:style>
  <w:style w:type="character" w:customStyle="1" w:styleId="44">
    <w:name w:val="页脚 字符"/>
    <w:link w:val="9"/>
    <w:qFormat/>
    <w:uiPriority w:val="0"/>
    <w:rPr>
      <w:kern w:val="2"/>
      <w:sz w:val="18"/>
      <w:szCs w:val="18"/>
    </w:rPr>
  </w:style>
  <w:style w:type="character" w:customStyle="1" w:styleId="45">
    <w:name w:val="bds_more2"/>
    <w:basedOn w:val="15"/>
    <w:qFormat/>
    <w:uiPriority w:val="0"/>
    <w:rPr>
      <w:rFonts w:ascii="宋体 ! important" w:hAnsi="宋体 ! important" w:eastAsia="宋体 ! important" w:cs="宋体 ! important"/>
      <w:color w:val="454545"/>
      <w:sz w:val="21"/>
      <w:szCs w:val="21"/>
    </w:rPr>
  </w:style>
  <w:style w:type="paragraph" w:customStyle="1" w:styleId="46">
    <w:name w:val="顿号级标题"/>
    <w:basedOn w:val="6"/>
    <w:qFormat/>
    <w:uiPriority w:val="0"/>
    <w:pPr>
      <w:adjustRightInd w:val="0"/>
      <w:snapToGrid w:val="0"/>
      <w:spacing w:line="800" w:lineRule="exact"/>
    </w:pPr>
    <w:rPr>
      <w:rFonts w:ascii="方正小标宋简体" w:eastAsia="方正小标宋简体"/>
      <w:w w:val="120"/>
      <w:kern w:val="0"/>
      <w:sz w:val="24"/>
    </w:rPr>
  </w:style>
  <w:style w:type="character" w:customStyle="1" w:styleId="47">
    <w:name w:val="apple-converted-space"/>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42A66-FCFA-4B74-84A5-DBC48F78A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742</Words>
  <Characters>4231</Characters>
  <Lines>35</Lines>
  <Paragraphs>9</Paragraphs>
  <TotalTime>0</TotalTime>
  <ScaleCrop>false</ScaleCrop>
  <LinksUpToDate>false</LinksUpToDate>
  <CharactersWithSpaces>4964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2018-10-16T12:43:00Z</dcterms:created>
  <dc:creator>微软用户</dc:creator>
  <cp:lastModifiedBy>小0</cp:lastModifiedBy>
  <cp:lastPrinted>2019-01-04T10:54:00Z</cp:lastPrinted>
  <dcterms:modified xsi:type="dcterms:W3CDTF">2021-01-06T01:49:35Z</dcterms:modified>
  <dc:title>******有限公司</dc:title>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454114738_btnclosed</vt:lpwstr>
  </property>
</Properties>
</file>