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方正仿宋_GB2312" w:hAnsi="方正仿宋_GB2312" w:eastAsia="方正仿宋_GB2312" w:cs="方正仿宋_GB2312"/>
          <w:sz w:val="28"/>
          <w:szCs w:val="28"/>
        </w:rPr>
      </w:pPr>
      <w:bookmarkStart w:id="0" w:name="_Toc338665977"/>
      <w:bookmarkStart w:id="1" w:name="_Toc338666136"/>
      <w:bookmarkStart w:id="2" w:name="_Toc339876871"/>
      <w:bookmarkStart w:id="3" w:name="_Toc338665990"/>
      <w:bookmarkStart w:id="4" w:name="_Toc338666324"/>
    </w:p>
    <w:p>
      <w:pPr>
        <w:spacing w:line="570" w:lineRule="exact"/>
        <w:jc w:val="center"/>
        <w:rPr>
          <w:rFonts w:hint="eastAsia" w:ascii="方正仿宋_GB2312" w:hAnsi="方正仿宋_GB2312" w:eastAsia="方正仿宋_GB2312" w:cs="方正仿宋_GB2312"/>
          <w:sz w:val="28"/>
          <w:szCs w:val="28"/>
        </w:rPr>
      </w:pPr>
    </w:p>
    <w:p>
      <w:pPr>
        <w:spacing w:line="570" w:lineRule="exact"/>
        <w:ind w:firstLine="4480" w:firstLineChars="1600"/>
        <w:rPr>
          <w:rFonts w:hint="eastAsia" w:ascii="方正仿宋_GB2312" w:hAnsi="方正仿宋_GB2312" w:eastAsia="方正仿宋_GB2312" w:cs="方正仿宋_GB2312"/>
          <w:sz w:val="28"/>
          <w:szCs w:val="28"/>
        </w:rPr>
      </w:pP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蓝山县畜牧局</w:t>
      </w:r>
      <w:r>
        <w:rPr>
          <w:rFonts w:hint="default" w:ascii="Times New Roman" w:hAnsi="Times New Roman" w:eastAsia="方正小标宋简体" w:cs="Times New Roman"/>
          <w:b w:val="0"/>
          <w:bCs w:val="0"/>
          <w:sz w:val="36"/>
          <w:szCs w:val="36"/>
        </w:rPr>
        <w:t>201</w:t>
      </w:r>
      <w:bookmarkEnd w:id="0"/>
      <w:bookmarkEnd w:id="1"/>
      <w:bookmarkEnd w:id="2"/>
      <w:bookmarkEnd w:id="3"/>
      <w:bookmarkEnd w:id="4"/>
      <w:r>
        <w:rPr>
          <w:rFonts w:hint="default" w:ascii="Times New Roman" w:hAnsi="Times New Roman" w:eastAsia="方正小标宋简体" w:cs="Times New Roman"/>
          <w:b w:val="0"/>
          <w:bCs w:val="0"/>
          <w:sz w:val="36"/>
          <w:szCs w:val="36"/>
        </w:rPr>
        <w:t>8</w:t>
      </w:r>
      <w:r>
        <w:rPr>
          <w:rFonts w:hint="default" w:ascii="Times New Roman" w:hAnsi="Times New Roman" w:eastAsia="方正小标宋简体" w:cs="Times New Roman"/>
          <w:b w:val="0"/>
          <w:bCs w:val="0"/>
          <w:sz w:val="36"/>
          <w:szCs w:val="36"/>
        </w:rPr>
        <w:t>年度动物防疫强制免疫补助经费</w:t>
      </w: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专项资金绩效评价报告</w:t>
      </w: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方正仿宋_GB2312" w:hAnsi="方正仿宋_GB2312" w:eastAsia="方正仿宋_GB2312" w:cs="方正仿宋_GB2312"/>
          <w:b w:val="0"/>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widowControl/>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w:t>
      </w:r>
      <w:bookmarkStart w:id="5" w:name="_GoBack"/>
      <w:bookmarkEnd w:id="5"/>
      <w:r>
        <w:rPr>
          <w:rFonts w:hint="eastAsia" w:ascii="Times New Roman" w:hAnsi="Times New Roman" w:eastAsia="方正仿宋_GB2312" w:cs="方正仿宋_GB2312"/>
          <w:sz w:val="28"/>
          <w:szCs w:val="28"/>
        </w:rPr>
        <w:t>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月对蓝山县畜牧局</w:t>
      </w:r>
      <w:r>
        <w:rPr>
          <w:rFonts w:hint="eastAsia" w:ascii="Times New Roman" w:hAnsi="Times New Roman" w:eastAsia="方正仿宋_GB2312" w:cs="方正仿宋_GB2312"/>
          <w:color w:val="000000"/>
          <w:sz w:val="28"/>
          <w:szCs w:val="28"/>
        </w:rPr>
        <w:t>2018</w:t>
      </w:r>
      <w:r>
        <w:rPr>
          <w:rFonts w:hint="eastAsia" w:ascii="方正仿宋_GB2312" w:hAnsi="方正仿宋_GB2312" w:eastAsia="方正仿宋_GB2312" w:cs="方正仿宋_GB2312"/>
          <w:color w:val="000000"/>
          <w:sz w:val="28"/>
          <w:szCs w:val="28"/>
        </w:rPr>
        <w:t>年度动物防疫强制免疫补助经费财政专项资金实施绩效评价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为切实做好动物疾病防疫工作，帮助解决动物防疫工作开展经费不足的问题，中央财政安排蓝山县动物防疫等补助经费</w:t>
      </w:r>
      <w:r>
        <w:rPr>
          <w:rFonts w:hint="eastAsia" w:ascii="Times New Roman" w:hAnsi="Times New Roman" w:eastAsia="方正仿宋_GB2312" w:cs="方正仿宋_GB2312"/>
          <w:bCs/>
          <w:sz w:val="28"/>
          <w:szCs w:val="28"/>
        </w:rPr>
        <w:t>59</w:t>
      </w:r>
      <w:r>
        <w:rPr>
          <w:rFonts w:hint="eastAsia" w:ascii="方正仿宋_GB2312" w:hAnsi="方正仿宋_GB2312" w:eastAsia="方正仿宋_GB2312" w:cs="方正仿宋_GB2312"/>
          <w:bCs/>
          <w:sz w:val="28"/>
          <w:szCs w:val="28"/>
        </w:rPr>
        <w:t>万元（湘财农指〔</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4</w:t>
      </w:r>
      <w:r>
        <w:rPr>
          <w:rFonts w:hint="eastAsia" w:ascii="方正仿宋_GB2312" w:hAnsi="方正仿宋_GB2312" w:eastAsia="方正仿宋_GB2312" w:cs="方正仿宋_GB2312"/>
          <w:bCs/>
          <w:sz w:val="28"/>
          <w:szCs w:val="28"/>
        </w:rPr>
        <w:t>号）。该笔专项资金主要用于非洲猪瘟防疫相关工作，包括用于乡镇防疫物资采购、防疫工作劳务费以及防疫下乡租车费等方面。</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（二）项目目标</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蓝山县畜牧局计划对全县乡镇开展落实防疫工作，全面完成动物强制免疫任务，全年动物强制免疫病种应免疫动物的免疫率达到</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%，免疫建档率达到</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%，免疫抗体有效合格率达到</w:t>
      </w:r>
      <w:r>
        <w:rPr>
          <w:rFonts w:hint="eastAsia" w:ascii="Times New Roman" w:hAnsi="Times New Roman" w:eastAsia="方正仿宋_GB2312" w:cs="方正仿宋_GB2312"/>
          <w:sz w:val="28"/>
          <w:szCs w:val="28"/>
        </w:rPr>
        <w:t>70</w:t>
      </w:r>
      <w:r>
        <w:rPr>
          <w:rFonts w:hint="eastAsia" w:ascii="方正仿宋_GB2312" w:hAnsi="方正仿宋_GB2312" w:eastAsia="方正仿宋_GB2312" w:cs="方正仿宋_GB2312"/>
          <w:sz w:val="28"/>
          <w:szCs w:val="28"/>
        </w:rPr>
        <w:t>%以上；以及完成防疫物资采购，包括防疫包、注射器、防疫服、消毒药等物资。</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（三）项目绩效依据</w:t>
      </w:r>
    </w:p>
    <w:p>
      <w:pPr>
        <w:pStyle w:val="12"/>
        <w:spacing w:before="0" w:after="0" w:line="570" w:lineRule="exact"/>
        <w:ind w:firstLine="560" w:firstLineChars="200"/>
        <w:jc w:val="both"/>
        <w:rPr>
          <w:rFonts w:hint="eastAsia" w:ascii="方正仿宋_GB2312" w:hAnsi="方正仿宋_GB2312" w:eastAsia="方正仿宋_GB2312" w:cs="方正仿宋_GB2312"/>
          <w:b w:val="0"/>
          <w:color w:val="00B050"/>
          <w:sz w:val="28"/>
          <w:szCs w:val="28"/>
        </w:rPr>
      </w:pPr>
      <w:r>
        <w:rPr>
          <w:rFonts w:hint="eastAsia" w:ascii="方正仿宋_GB2312" w:hAnsi="方正仿宋_GB2312" w:eastAsia="方正仿宋_GB2312" w:cs="方正仿宋_GB2312"/>
          <w:b w:val="0"/>
          <w:bCs w:val="0"/>
          <w:sz w:val="28"/>
          <w:szCs w:val="28"/>
        </w:rPr>
        <w:t>为加强财政支出管理，优化财政支出结构，提高财政资金使用效益，根据《湖南省财政厅关于下达中央</w:t>
      </w:r>
      <w:r>
        <w:rPr>
          <w:rFonts w:hint="eastAsia" w:ascii="Times New Roman" w:hAnsi="Times New Roman" w:eastAsia="方正仿宋_GB2312" w:cs="方正仿宋_GB2312"/>
          <w:b w:val="0"/>
          <w:bCs w:val="0"/>
          <w:sz w:val="28"/>
          <w:szCs w:val="28"/>
        </w:rPr>
        <w:t>2018</w:t>
      </w:r>
      <w:r>
        <w:rPr>
          <w:rFonts w:hint="eastAsia" w:ascii="方正仿宋_GB2312" w:hAnsi="方正仿宋_GB2312" w:eastAsia="方正仿宋_GB2312" w:cs="方正仿宋_GB2312"/>
          <w:b w:val="0"/>
          <w:bCs w:val="0"/>
          <w:sz w:val="28"/>
          <w:szCs w:val="28"/>
        </w:rPr>
        <w:t>年动物防疫补助经费的通知》（湘财农指〔</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w:t>
      </w:r>
      <w:r>
        <w:rPr>
          <w:rFonts w:hint="eastAsia" w:ascii="Times New Roman" w:hAnsi="Times New Roman" w:eastAsia="方正仿宋_GB2312" w:cs="方正仿宋_GB2312"/>
          <w:b w:val="0"/>
          <w:bCs w:val="0"/>
          <w:sz w:val="28"/>
          <w:szCs w:val="28"/>
        </w:rPr>
        <w:t>4</w:t>
      </w:r>
      <w:r>
        <w:rPr>
          <w:rFonts w:hint="eastAsia" w:ascii="方正仿宋_GB2312" w:hAnsi="方正仿宋_GB2312" w:eastAsia="方正仿宋_GB2312" w:cs="方正仿宋_GB2312"/>
          <w:b w:val="0"/>
          <w:bCs w:val="0"/>
          <w:sz w:val="28"/>
          <w:szCs w:val="28"/>
        </w:rPr>
        <w:t>号）和《财政部农业部关于印发&lt;动物防疫等补助经费管理办法&gt;的通知》(财农〔</w:t>
      </w:r>
      <w:r>
        <w:rPr>
          <w:rFonts w:hint="eastAsia" w:ascii="Times New Roman" w:hAnsi="Times New Roman" w:eastAsia="方正仿宋_GB2312" w:cs="方正仿宋_GB2312"/>
          <w:b w:val="0"/>
          <w:bCs w:val="0"/>
          <w:sz w:val="28"/>
          <w:szCs w:val="28"/>
        </w:rPr>
        <w:t>2017</w:t>
      </w:r>
      <w:r>
        <w:rPr>
          <w:rFonts w:hint="eastAsia" w:ascii="方正仿宋_GB2312" w:hAnsi="方正仿宋_GB2312" w:eastAsia="方正仿宋_GB2312" w:cs="方正仿宋_GB2312"/>
          <w:b w:val="0"/>
          <w:bCs w:val="0"/>
          <w:sz w:val="28"/>
          <w:szCs w:val="28"/>
        </w:rPr>
        <w:t>〕</w:t>
      </w:r>
      <w:r>
        <w:rPr>
          <w:rFonts w:hint="eastAsia" w:ascii="Times New Roman" w:hAnsi="Times New Roman" w:eastAsia="方正仿宋_GB2312" w:cs="方正仿宋_GB2312"/>
          <w:b w:val="0"/>
          <w:bCs w:val="0"/>
          <w:sz w:val="28"/>
          <w:szCs w:val="28"/>
        </w:rPr>
        <w:t>43</w:t>
      </w:r>
      <w:r>
        <w:rPr>
          <w:rFonts w:hint="eastAsia" w:ascii="方正仿宋_GB2312" w:hAnsi="方正仿宋_GB2312" w:eastAsia="方正仿宋_GB2312" w:cs="方正仿宋_GB2312"/>
          <w:b w:val="0"/>
          <w:bCs w:val="0"/>
          <w:sz w:val="28"/>
          <w:szCs w:val="28"/>
        </w:rPr>
        <w:t xml:space="preserve"> 号)等有关文件精神和要求</w:t>
      </w:r>
      <w:r>
        <w:rPr>
          <w:rFonts w:hint="eastAsia" w:ascii="方正仿宋_GB2312" w:hAnsi="方正仿宋_GB2312" w:eastAsia="方正仿宋_GB2312" w:cs="方正仿宋_GB2312"/>
          <w:b w:val="0"/>
          <w:bCs w:val="0"/>
          <w:color w:val="00B050"/>
          <w:sz w:val="28"/>
          <w:szCs w:val="28"/>
        </w:rPr>
        <w:t>，</w:t>
      </w:r>
      <w:r>
        <w:rPr>
          <w:rFonts w:hint="eastAsia" w:ascii="方正仿宋_GB2312" w:hAnsi="方正仿宋_GB2312" w:eastAsia="方正仿宋_GB2312" w:cs="方正仿宋_GB2312"/>
          <w:b w:val="0"/>
          <w:bCs w:val="0"/>
          <w:sz w:val="28"/>
          <w:szCs w:val="28"/>
        </w:rPr>
        <w:t>强化蓝山县畜牧局</w:t>
      </w:r>
      <w:r>
        <w:rPr>
          <w:rFonts w:hint="eastAsia" w:ascii="Times New Roman" w:hAnsi="Times New Roman" w:eastAsia="方正仿宋_GB2312" w:cs="方正仿宋_GB2312"/>
          <w:b w:val="0"/>
          <w:bCs w:val="0"/>
          <w:sz w:val="28"/>
          <w:szCs w:val="28"/>
        </w:rPr>
        <w:t>2018</w:t>
      </w:r>
      <w:r>
        <w:rPr>
          <w:rFonts w:hint="eastAsia" w:ascii="方正仿宋_GB2312" w:hAnsi="方正仿宋_GB2312" w:eastAsia="方正仿宋_GB2312" w:cs="方正仿宋_GB2312"/>
          <w:b w:val="0"/>
          <w:bCs w:val="0"/>
          <w:sz w:val="28"/>
          <w:szCs w:val="28"/>
        </w:rPr>
        <w:t>年度动物防疫强制免疫补助项目财政资金管理和财政支出绩效理念，提高专项资金使用效益，保证动物防疫强制免疫补助项目顺利实施。我们对蓝山县畜牧局</w:t>
      </w:r>
      <w:r>
        <w:rPr>
          <w:rFonts w:hint="eastAsia" w:ascii="Times New Roman" w:hAnsi="Times New Roman" w:eastAsia="方正仿宋_GB2312" w:cs="方正仿宋_GB2312"/>
          <w:b w:val="0"/>
          <w:bCs w:val="0"/>
          <w:sz w:val="28"/>
          <w:szCs w:val="28"/>
        </w:rPr>
        <w:t>2018</w:t>
      </w:r>
      <w:r>
        <w:rPr>
          <w:rFonts w:hint="eastAsia" w:ascii="方正仿宋_GB2312" w:hAnsi="方正仿宋_GB2312" w:eastAsia="方正仿宋_GB2312" w:cs="方正仿宋_GB2312"/>
          <w:b w:val="0"/>
          <w:bCs w:val="0"/>
          <w:sz w:val="28"/>
          <w:szCs w:val="28"/>
        </w:rPr>
        <w:t>年度动物防疫补助经费项目</w:t>
      </w:r>
      <w:r>
        <w:rPr>
          <w:rFonts w:hint="eastAsia" w:ascii="Times New Roman" w:hAnsi="Times New Roman" w:eastAsia="方正仿宋_GB2312" w:cs="方正仿宋_GB2312"/>
          <w:b w:val="0"/>
          <w:bCs w:val="0"/>
          <w:sz w:val="28"/>
          <w:szCs w:val="28"/>
        </w:rPr>
        <w:t>59</w:t>
      </w:r>
      <w:r>
        <w:rPr>
          <w:rFonts w:hint="eastAsia" w:ascii="方正仿宋_GB2312" w:hAnsi="方正仿宋_GB2312" w:eastAsia="方正仿宋_GB2312" w:cs="方正仿宋_GB2312"/>
          <w:b w:val="0"/>
          <w:bCs w:val="0"/>
          <w:sz w:val="28"/>
          <w:szCs w:val="28"/>
        </w:rPr>
        <w:t>万元实施了绩效评价。</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eastAsia" w:ascii="Times New Roman" w:hAnsi="Times New Roman" w:eastAsia="黑体" w:cs="Times New Roman"/>
          <w:bCs w:val="0"/>
          <w:sz w:val="28"/>
          <w:szCs w:val="28"/>
          <w:highlight w:val="none"/>
        </w:rPr>
        <w:t xml:space="preserve"> 二、绩效评价工作情况</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绩效评价的目的在于通过对蓝山县畜牧局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年度动物防疫补助经费项目</w:t>
      </w:r>
      <w:r>
        <w:rPr>
          <w:rFonts w:hint="eastAsia" w:ascii="Times New Roman" w:hAnsi="Times New Roman" w:eastAsia="方正仿宋_GB2312" w:cs="方正仿宋_GB2312"/>
          <w:sz w:val="28"/>
          <w:szCs w:val="28"/>
        </w:rPr>
        <w:t>59</w:t>
      </w:r>
      <w:r>
        <w:rPr>
          <w:rFonts w:hint="eastAsia" w:ascii="方正仿宋_GB2312" w:hAnsi="方正仿宋_GB2312" w:eastAsia="方正仿宋_GB2312" w:cs="方正仿宋_GB2312"/>
          <w:sz w:val="28"/>
          <w:szCs w:val="28"/>
        </w:rPr>
        <w:t>万元进行绩效评价，强化蓝山县畜牧局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动物防疫补助经费项目财政资金管理和财政支出绩效理念，提升专项资金的使用效益，保证项目顺利实施。同时探索专项资金的绩效评价的办法，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bCs w:val="0"/>
          <w:sz w:val="28"/>
          <w:szCs w:val="28"/>
          <w:highlight w:val="none"/>
        </w:rPr>
        <w:t>（二）绩效评价过程</w:t>
      </w:r>
      <w:r>
        <w:rPr>
          <w:rFonts w:hint="eastAsia" w:ascii="Times New Roman" w:hAnsi="Times New Roman" w:eastAsia="楷体" w:cs="Times New Roman"/>
          <w:bCs w:val="0"/>
          <w:sz w:val="28"/>
          <w:szCs w:val="28"/>
          <w:highlight w:val="none"/>
        </w:rPr>
        <w:t xml:space="preserve"> </w:t>
      </w:r>
      <w:r>
        <w:rPr>
          <w:rFonts w:hint="default" w:ascii="Times New Roman" w:hAnsi="Times New Roman" w:eastAsia="楷体" w:cs="Times New Roman"/>
          <w:sz w:val="28"/>
          <w:szCs w:val="28"/>
          <w:highlight w:val="none"/>
        </w:rPr>
        <w:t xml:space="preserve">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财务凭证和项目收支明细账等资料，以了解项目具体情况，为得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（一）项目资金安排及执行情况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依据《湖南省财政厅关于下达中央</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年动物防疫补助经费的通知》（湘财农指〔</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号），蓝山县畜牧局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年度动物防疫补助经费项目资金为</w:t>
      </w:r>
      <w:r>
        <w:rPr>
          <w:rFonts w:hint="eastAsia" w:ascii="Times New Roman" w:hAnsi="Times New Roman" w:eastAsia="方正仿宋_GB2312" w:cs="方正仿宋_GB2312"/>
          <w:sz w:val="28"/>
          <w:szCs w:val="28"/>
        </w:rPr>
        <w:t>59</w:t>
      </w:r>
      <w:r>
        <w:rPr>
          <w:rFonts w:hint="eastAsia" w:ascii="方正仿宋_GB2312" w:hAnsi="方正仿宋_GB2312" w:eastAsia="方正仿宋_GB2312" w:cs="方正仿宋_GB2312"/>
          <w:sz w:val="28"/>
          <w:szCs w:val="28"/>
        </w:rPr>
        <w:t>万元，实际到位</w:t>
      </w:r>
      <w:r>
        <w:rPr>
          <w:rFonts w:hint="eastAsia" w:ascii="Times New Roman" w:hAnsi="Times New Roman" w:eastAsia="方正仿宋_GB2312" w:cs="方正仿宋_GB2312"/>
          <w:sz w:val="28"/>
          <w:szCs w:val="28"/>
        </w:rPr>
        <w:t>59</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numPr>
          <w:ilvl w:val="0"/>
          <w:numId w:val="1"/>
        </w:num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项目资金执行情况分析</w:t>
      </w:r>
    </w:p>
    <w:p>
      <w:p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日，动物防疫等补助经费</w:t>
      </w:r>
      <w:r>
        <w:rPr>
          <w:rFonts w:hint="eastAsia" w:ascii="Times New Roman" w:hAnsi="Times New Roman" w:eastAsia="方正仿宋_GB2312" w:cs="方正仿宋_GB2312"/>
          <w:sz w:val="28"/>
          <w:szCs w:val="28"/>
        </w:rPr>
        <w:t>59</w:t>
      </w:r>
      <w:r>
        <w:rPr>
          <w:rFonts w:hint="eastAsia" w:ascii="方正仿宋_GB2312" w:hAnsi="方正仿宋_GB2312" w:eastAsia="方正仿宋_GB2312" w:cs="方正仿宋_GB2312"/>
          <w:sz w:val="28"/>
          <w:szCs w:val="28"/>
        </w:rPr>
        <w:t>万元已使用</w:t>
      </w:r>
      <w:r>
        <w:rPr>
          <w:rFonts w:hint="eastAsia" w:ascii="Times New Roman" w:hAnsi="Times New Roman" w:eastAsia="方正仿宋_GB2312" w:cs="方正仿宋_GB2312"/>
          <w:sz w:val="28"/>
          <w:szCs w:val="28"/>
        </w:rPr>
        <w:t>50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44</w:t>
      </w:r>
      <w:r>
        <w:rPr>
          <w:rFonts w:hint="eastAsia" w:ascii="方正仿宋_GB2312" w:hAnsi="方正仿宋_GB2312" w:eastAsia="方正仿宋_GB2312" w:cs="方正仿宋_GB2312"/>
          <w:sz w:val="28"/>
          <w:szCs w:val="28"/>
        </w:rPr>
        <w:t>万元，资金使用率为</w:t>
      </w:r>
      <w:r>
        <w:rPr>
          <w:rFonts w:hint="eastAsia" w:ascii="Times New Roman" w:hAnsi="Times New Roman" w:eastAsia="方正仿宋_GB2312" w:cs="方正仿宋_GB2312"/>
          <w:sz w:val="28"/>
          <w:szCs w:val="28"/>
        </w:rPr>
        <w:t>85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49</w:t>
      </w:r>
      <w:r>
        <w:rPr>
          <w:rFonts w:hint="eastAsia" w:ascii="方正仿宋_GB2312" w:hAnsi="方正仿宋_GB2312" w:eastAsia="方正仿宋_GB2312" w:cs="方正仿宋_GB2312"/>
          <w:sz w:val="28"/>
          <w:szCs w:val="28"/>
        </w:rPr>
        <w:t>%。支出主要明细：乡镇防疫工作经费</w:t>
      </w:r>
      <w:r>
        <w:rPr>
          <w:rFonts w:hint="eastAsia" w:ascii="Times New Roman" w:hAnsi="Times New Roman" w:eastAsia="方正仿宋_GB2312" w:cs="方正仿宋_GB2312"/>
          <w:sz w:val="28"/>
          <w:szCs w:val="28"/>
        </w:rPr>
        <w:t>365000</w:t>
      </w:r>
      <w:r>
        <w:rPr>
          <w:rFonts w:hint="eastAsia" w:ascii="方正仿宋_GB2312" w:hAnsi="方正仿宋_GB2312" w:eastAsia="方正仿宋_GB2312" w:cs="方正仿宋_GB2312"/>
          <w:sz w:val="28"/>
          <w:szCs w:val="28"/>
        </w:rPr>
        <w:t>元、防疫物资采购</w:t>
      </w:r>
      <w:r>
        <w:rPr>
          <w:rFonts w:hint="eastAsia" w:ascii="Times New Roman" w:hAnsi="Times New Roman" w:eastAsia="方正仿宋_GB2312" w:cs="方正仿宋_GB2312"/>
          <w:sz w:val="28"/>
          <w:szCs w:val="28"/>
        </w:rPr>
        <w:t>42700</w:t>
      </w:r>
      <w:r>
        <w:rPr>
          <w:rFonts w:hint="eastAsia" w:ascii="方正仿宋_GB2312" w:hAnsi="方正仿宋_GB2312" w:eastAsia="方正仿宋_GB2312" w:cs="方正仿宋_GB2312"/>
          <w:sz w:val="28"/>
          <w:szCs w:val="28"/>
        </w:rPr>
        <w:t>元、防疫下乡租车费</w:t>
      </w:r>
      <w:r>
        <w:rPr>
          <w:rFonts w:hint="eastAsia" w:ascii="Times New Roman" w:hAnsi="Times New Roman" w:eastAsia="方正仿宋_GB2312" w:cs="方正仿宋_GB2312"/>
          <w:sz w:val="28"/>
          <w:szCs w:val="28"/>
        </w:rPr>
        <w:t>80700</w:t>
      </w:r>
      <w:r>
        <w:rPr>
          <w:rFonts w:hint="eastAsia" w:ascii="方正仿宋_GB2312" w:hAnsi="方正仿宋_GB2312" w:eastAsia="方正仿宋_GB2312" w:cs="方正仿宋_GB2312"/>
          <w:sz w:val="28"/>
          <w:szCs w:val="28"/>
        </w:rPr>
        <w:t>元等。</w:t>
      </w:r>
    </w:p>
    <w:p>
      <w:pPr>
        <w:numPr>
          <w:ilvl w:val="0"/>
          <w:numId w:val="0"/>
        </w:numPr>
        <w:spacing w:line="57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（二）项目资金管理情况</w:t>
      </w:r>
    </w:p>
    <w:p>
      <w:pPr>
        <w:spacing w:line="500" w:lineRule="exact"/>
        <w:ind w:firstLine="560" w:firstLineChars="2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蓝山县畜牧水产事物中心制订了《蓝山县畜牧水产局建设项目及专项资金管理办法》及《蓝山县畜牧局水产局财务管理制度》等相关制度，在申请使用上级专项资金时，先由局长审批，在按照专项资金使用办法填报蓝山县专项资金支付审批表报县财政局股室、分管领导、局长审批，批准后进行采购等流程，规范了资金使用程序，但部分项目支出未严格按照专项资金管理办法执行到位。</w:t>
      </w:r>
    </w:p>
    <w:p>
      <w:pPr>
        <w:numPr>
          <w:ilvl w:val="0"/>
          <w:numId w:val="0"/>
        </w:numPr>
        <w:spacing w:line="50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完成聘请村级动物防疫人员</w:t>
      </w:r>
      <w:r>
        <w:rPr>
          <w:rFonts w:hint="eastAsia" w:ascii="Times New Roman" w:hAnsi="Times New Roman" w:eastAsia="方正仿宋_GB2312" w:cs="方正仿宋_GB2312"/>
          <w:sz w:val="28"/>
          <w:szCs w:val="28"/>
        </w:rPr>
        <w:t>224</w:t>
      </w:r>
      <w:r>
        <w:rPr>
          <w:rFonts w:hint="eastAsia" w:ascii="方正仿宋_GB2312" w:hAnsi="方正仿宋_GB2312" w:eastAsia="方正仿宋_GB2312" w:cs="方正仿宋_GB2312"/>
          <w:sz w:val="28"/>
          <w:szCs w:val="28"/>
        </w:rPr>
        <w:t>名，完成对存栏动物实施强制免疫注射，免疫生猪口蹄疫</w:t>
      </w:r>
      <w:r>
        <w:rPr>
          <w:rFonts w:hint="eastAsia" w:ascii="Times New Roman" w:hAnsi="Times New Roman" w:eastAsia="方正仿宋_GB2312" w:cs="方正仿宋_GB2312"/>
          <w:sz w:val="28"/>
          <w:szCs w:val="28"/>
        </w:rPr>
        <w:t>87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万头，牛羊口蹄疫</w:t>
      </w:r>
      <w:r>
        <w:rPr>
          <w:rFonts w:hint="eastAsia" w:ascii="Times New Roman" w:hAnsi="Times New Roman" w:eastAsia="方正仿宋_GB2312" w:cs="方正仿宋_GB2312"/>
          <w:sz w:val="28"/>
          <w:szCs w:val="28"/>
        </w:rPr>
        <w:t>22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万头，家禽禽流感免疫</w:t>
      </w:r>
      <w:r>
        <w:rPr>
          <w:rFonts w:hint="eastAsia" w:ascii="Times New Roman" w:hAnsi="Times New Roman" w:eastAsia="方正仿宋_GB2312" w:cs="方正仿宋_GB2312"/>
          <w:sz w:val="28"/>
          <w:szCs w:val="28"/>
        </w:rPr>
        <w:t>382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万羽，小刍兽疫</w:t>
      </w: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万只。</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持续开展动物防疫工作，对存栏动物实施强制免疫注射，保障了畜牧业的经济效益。大规模组织人员对每家每户存栏动物实施强制免疫注射，加强了广大养殖户对动物防疫工作的重视程度，为全县动物防疫强制免疫工作全面有序开展打下了坚实基础。通过开展动物防疫工作，自觉接受广大人民群众监督，确保了动物防疫工作有效性和持续性，得到了广大人民群众的高度认可。</w:t>
      </w:r>
    </w:p>
    <w:p>
      <w:pPr>
        <w:numPr>
          <w:ilvl w:val="0"/>
          <w:numId w:val="0"/>
        </w:numPr>
        <w:spacing w:line="50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综合上述分析，项目执行比较科学合理，大体上符合国家关于动物防疫强制免疫经费使用基本要求，项目总体完成较好。但在会计核算、资金支出、项目管理等方面有待加强。结合《蓝山县畜牧局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年度动物防疫补助经费绩效评价评分表》的评价结果，得分</w:t>
      </w:r>
      <w:r>
        <w:rPr>
          <w:rFonts w:hint="eastAsia" w:ascii="Times New Roman" w:hAnsi="Times New Roman" w:eastAsia="方正仿宋_GB2312" w:cs="方正仿宋_GB2312"/>
          <w:sz w:val="28"/>
          <w:szCs w:val="28"/>
        </w:rPr>
        <w:t>94</w:t>
      </w:r>
      <w:r>
        <w:rPr>
          <w:rFonts w:hint="eastAsia" w:ascii="方正仿宋_GB2312" w:hAnsi="方正仿宋_GB2312" w:eastAsia="方正仿宋_GB2312" w:cs="方正仿宋_GB2312"/>
          <w:sz w:val="28"/>
          <w:szCs w:val="28"/>
        </w:rPr>
        <w:t>分，评价等级为“优秀”。</w:t>
      </w:r>
    </w:p>
    <w:p>
      <w:pPr>
        <w:numPr>
          <w:ilvl w:val="0"/>
          <w:numId w:val="0"/>
        </w:numPr>
        <w:spacing w:line="50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0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（一）会计核算方面</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会计核算不严谨，通过查询畜牧局指标执行明细，发现财政支付系统中录入的指标文号（即实际支出指标文）与会计凭证后附指标文件文号存在不一致的地方，如</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号凭证，付兽用药品款</w:t>
      </w:r>
      <w:r>
        <w:rPr>
          <w:rFonts w:hint="eastAsia" w:ascii="Times New Roman" w:hAnsi="Times New Roman" w:eastAsia="方正仿宋_GB2312" w:cs="方正仿宋_GB2312"/>
          <w:sz w:val="28"/>
          <w:szCs w:val="28"/>
        </w:rPr>
        <w:t>38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元，专项资金支付申请表中所备注的指标文号以及凭证所附指标文件均为湘财农指〔</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号文，但该笔支出实际使用的资金为其他专项资金。</w:t>
      </w:r>
    </w:p>
    <w:p>
      <w:pPr>
        <w:numPr>
          <w:ilvl w:val="0"/>
          <w:numId w:val="0"/>
        </w:numPr>
        <w:spacing w:line="50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（二）资金支付依据不充分</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7</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号凭证，支付塔峰镇、土市镇、所城镇、新圩镇、太平圩镇、楠市镇、祠堂圩镇非洲猪瘟防疫工作经费</w:t>
      </w:r>
      <w:r>
        <w:rPr>
          <w:rFonts w:hint="eastAsia" w:ascii="Times New Roman" w:hAnsi="Times New Roman" w:eastAsia="方正仿宋_GB2312" w:cs="方正仿宋_GB2312"/>
          <w:sz w:val="28"/>
          <w:szCs w:val="28"/>
        </w:rPr>
        <w:t>365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元，附件仅有财政支付申请单、委托付款通知单以及乡镇收款收据，无防疫经费下发至乡镇的文件依据以及乡镇经费申请报告等。</w:t>
      </w:r>
    </w:p>
    <w:p>
      <w:pPr>
        <w:numPr>
          <w:ilvl w:val="0"/>
          <w:numId w:val="0"/>
        </w:numPr>
        <w:spacing w:line="500" w:lineRule="exact"/>
        <w:ind w:firstLine="560" w:firstLineChars="200"/>
        <w:outlineLvl w:val="9"/>
        <w:rPr>
          <w:rFonts w:hint="eastAsia" w:ascii="Times New Roman" w:hAnsi="Times New Roman" w:eastAsia="楷体" w:cs="Times New Roman"/>
          <w:bCs w:val="0"/>
          <w:sz w:val="28"/>
          <w:szCs w:val="28"/>
          <w:highlight w:val="none"/>
        </w:rPr>
      </w:pPr>
      <w:r>
        <w:rPr>
          <w:rFonts w:hint="default" w:ascii="Times New Roman" w:hAnsi="Times New Roman" w:eastAsia="楷体" w:cs="Times New Roman"/>
          <w:bCs w:val="0"/>
          <w:sz w:val="28"/>
          <w:szCs w:val="28"/>
          <w:highlight w:val="none"/>
        </w:rPr>
        <w:t>（三）防疫物资管理有待加强</w:t>
      </w:r>
    </w:p>
    <w:p>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项目单位对相关防疫物资未进行每月盘点，根据蓝山县畜牧水产局财务管理制度，应做好药械、疫苗、储备物资入库验收的等级造册，每月盘点一次，做到账实相符。</w:t>
      </w:r>
    </w:p>
    <w:p>
      <w:pPr>
        <w:numPr>
          <w:ilvl w:val="0"/>
          <w:numId w:val="0"/>
        </w:numPr>
        <w:spacing w:line="50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adjustRightInd w:val="0"/>
        <w:snapToGrid w:val="0"/>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（一）规范支出管理，加强支出审核控制，单位会计人员应当严格按照《会计基础工作规范》的要求对原始凭证进行审核和监督，确保单据来源合法，内容真实、完整，审批手续齐全。</w:t>
      </w:r>
    </w:p>
    <w:p>
      <w:pPr>
        <w:pStyle w:val="2"/>
        <w:spacing w:line="50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（二）加强防疫物资管理，严格根据单位内部制度进行盘点，确保账实相符。</w:t>
      </w:r>
    </w:p>
    <w:p>
      <w:pPr>
        <w:pStyle w:val="2"/>
        <w:spacing w:line="500" w:lineRule="exact"/>
        <w:ind w:firstLine="560"/>
        <w:rPr>
          <w:rFonts w:hint="eastAsia" w:ascii="方正仿宋_GB2312" w:hAnsi="方正仿宋_GB2312" w:eastAsia="方正仿宋_GB2312" w:cs="方正仿宋_GB2312"/>
          <w:sz w:val="28"/>
          <w:szCs w:val="28"/>
        </w:rPr>
      </w:pPr>
    </w:p>
    <w:p>
      <w:pPr>
        <w:adjustRightInd w:val="0"/>
        <w:snapToGrid w:val="0"/>
        <w:spacing w:line="500" w:lineRule="exact"/>
        <w:ind w:firstLine="560" w:firstLineChars="200"/>
        <w:rPr>
          <w:rFonts w:hint="eastAsia" w:ascii="方正仿宋_GB2312" w:hAnsi="方正仿宋_GB2312" w:eastAsia="方正仿宋_GB2312" w:cs="方正仿宋_GB2312"/>
          <w:sz w:val="28"/>
          <w:szCs w:val="28"/>
        </w:rPr>
      </w:pPr>
    </w:p>
    <w:p>
      <w:pPr>
        <w:adjustRightInd w:val="0"/>
        <w:snapToGrid w:val="0"/>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附表：蓝山县畜牧局</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年度动物防疫补助经费绩效评价评分表</w:t>
      </w:r>
    </w:p>
    <w:p>
      <w:pPr>
        <w:pStyle w:val="2"/>
        <w:spacing w:line="500" w:lineRule="exact"/>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snapToGrid w:val="0"/>
        <w:spacing w:line="500" w:lineRule="exact"/>
        <w:rPr>
          <w:rFonts w:ascii="仿宋_GB2312" w:eastAsia="仿宋_GB2312"/>
          <w:sz w:val="28"/>
          <w:szCs w:val="28"/>
          <w:shd w:val="clear" w:color="auto" w:fill="92D050"/>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12</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rPr>
        <w:t>31</w:t>
      </w:r>
      <w:r>
        <w:rPr>
          <w:rFonts w:hint="default" w:ascii="Times New Roman" w:hAnsi="Times New Roman" w:eastAsia="方正仿宋_GB2312" w:cs="Times New Roman"/>
          <w:sz w:val="28"/>
          <w:szCs w:val="28"/>
        </w:rPr>
        <w:t>日</w:t>
      </w: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950E"/>
    <w:multiLevelType w:val="singleLevel"/>
    <w:tmpl w:val="EA6F950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7F7"/>
    <w:rsid w:val="00010386"/>
    <w:rsid w:val="00010F27"/>
    <w:rsid w:val="0001541D"/>
    <w:rsid w:val="000168B6"/>
    <w:rsid w:val="00017106"/>
    <w:rsid w:val="000229BC"/>
    <w:rsid w:val="0002494A"/>
    <w:rsid w:val="00025EE4"/>
    <w:rsid w:val="000342DB"/>
    <w:rsid w:val="00035DFB"/>
    <w:rsid w:val="00036CB2"/>
    <w:rsid w:val="00037FD2"/>
    <w:rsid w:val="000420B1"/>
    <w:rsid w:val="000426C9"/>
    <w:rsid w:val="0004404C"/>
    <w:rsid w:val="000455CA"/>
    <w:rsid w:val="00047ABE"/>
    <w:rsid w:val="000505C9"/>
    <w:rsid w:val="0005070A"/>
    <w:rsid w:val="00050E3B"/>
    <w:rsid w:val="00053E5A"/>
    <w:rsid w:val="00057CA6"/>
    <w:rsid w:val="000602DC"/>
    <w:rsid w:val="00060616"/>
    <w:rsid w:val="00071A57"/>
    <w:rsid w:val="000720C9"/>
    <w:rsid w:val="00073027"/>
    <w:rsid w:val="0007353D"/>
    <w:rsid w:val="00074B48"/>
    <w:rsid w:val="0007681A"/>
    <w:rsid w:val="00081AB7"/>
    <w:rsid w:val="00086572"/>
    <w:rsid w:val="00092C44"/>
    <w:rsid w:val="00094CAC"/>
    <w:rsid w:val="000A1FFA"/>
    <w:rsid w:val="000A2BF9"/>
    <w:rsid w:val="000A3832"/>
    <w:rsid w:val="000A3AE5"/>
    <w:rsid w:val="000A419C"/>
    <w:rsid w:val="000A7C57"/>
    <w:rsid w:val="000B2C45"/>
    <w:rsid w:val="000B3280"/>
    <w:rsid w:val="000B3AFE"/>
    <w:rsid w:val="000B7E03"/>
    <w:rsid w:val="000C1ACC"/>
    <w:rsid w:val="000C5D7F"/>
    <w:rsid w:val="000C5F3D"/>
    <w:rsid w:val="000D33DE"/>
    <w:rsid w:val="000D5A30"/>
    <w:rsid w:val="000D7B9D"/>
    <w:rsid w:val="000E2646"/>
    <w:rsid w:val="000E29B0"/>
    <w:rsid w:val="000E4076"/>
    <w:rsid w:val="000F0EF8"/>
    <w:rsid w:val="000F155A"/>
    <w:rsid w:val="00101D57"/>
    <w:rsid w:val="00101FBB"/>
    <w:rsid w:val="00104421"/>
    <w:rsid w:val="00104834"/>
    <w:rsid w:val="0010556F"/>
    <w:rsid w:val="00106036"/>
    <w:rsid w:val="00111898"/>
    <w:rsid w:val="00114D32"/>
    <w:rsid w:val="00117D0B"/>
    <w:rsid w:val="00122BB9"/>
    <w:rsid w:val="00122D3E"/>
    <w:rsid w:val="00125BDF"/>
    <w:rsid w:val="0013225E"/>
    <w:rsid w:val="00132C9B"/>
    <w:rsid w:val="00133AC0"/>
    <w:rsid w:val="00135387"/>
    <w:rsid w:val="00137B38"/>
    <w:rsid w:val="00143621"/>
    <w:rsid w:val="00144F96"/>
    <w:rsid w:val="0014526A"/>
    <w:rsid w:val="00146B26"/>
    <w:rsid w:val="00147033"/>
    <w:rsid w:val="001632BF"/>
    <w:rsid w:val="00163F90"/>
    <w:rsid w:val="001654E8"/>
    <w:rsid w:val="0016616A"/>
    <w:rsid w:val="00171B59"/>
    <w:rsid w:val="001721BB"/>
    <w:rsid w:val="00177326"/>
    <w:rsid w:val="00180CBA"/>
    <w:rsid w:val="00183ACC"/>
    <w:rsid w:val="00183FC6"/>
    <w:rsid w:val="00191AB0"/>
    <w:rsid w:val="00192861"/>
    <w:rsid w:val="00193497"/>
    <w:rsid w:val="00193968"/>
    <w:rsid w:val="00194B64"/>
    <w:rsid w:val="001A1BA0"/>
    <w:rsid w:val="001A2843"/>
    <w:rsid w:val="001A6937"/>
    <w:rsid w:val="001B3326"/>
    <w:rsid w:val="001B44BE"/>
    <w:rsid w:val="001B6B89"/>
    <w:rsid w:val="001B7F00"/>
    <w:rsid w:val="001C283B"/>
    <w:rsid w:val="001C434E"/>
    <w:rsid w:val="001C676B"/>
    <w:rsid w:val="001D0515"/>
    <w:rsid w:val="001D0F48"/>
    <w:rsid w:val="001D3742"/>
    <w:rsid w:val="001D38ED"/>
    <w:rsid w:val="001D5DF9"/>
    <w:rsid w:val="001D5E22"/>
    <w:rsid w:val="001E6EE8"/>
    <w:rsid w:val="001E7572"/>
    <w:rsid w:val="001F1E36"/>
    <w:rsid w:val="001F2E7E"/>
    <w:rsid w:val="001F351B"/>
    <w:rsid w:val="001F39D8"/>
    <w:rsid w:val="001F5A49"/>
    <w:rsid w:val="00202366"/>
    <w:rsid w:val="00205041"/>
    <w:rsid w:val="00205095"/>
    <w:rsid w:val="00207034"/>
    <w:rsid w:val="0021424A"/>
    <w:rsid w:val="0021568F"/>
    <w:rsid w:val="0021573A"/>
    <w:rsid w:val="00215954"/>
    <w:rsid w:val="00215B57"/>
    <w:rsid w:val="002160D7"/>
    <w:rsid w:val="00217391"/>
    <w:rsid w:val="00220D7E"/>
    <w:rsid w:val="00226347"/>
    <w:rsid w:val="0022774F"/>
    <w:rsid w:val="00235FCD"/>
    <w:rsid w:val="0023749D"/>
    <w:rsid w:val="00240400"/>
    <w:rsid w:val="00244580"/>
    <w:rsid w:val="002516B1"/>
    <w:rsid w:val="00255BE2"/>
    <w:rsid w:val="00260631"/>
    <w:rsid w:val="00265206"/>
    <w:rsid w:val="00265D52"/>
    <w:rsid w:val="002671E2"/>
    <w:rsid w:val="00270FC0"/>
    <w:rsid w:val="00271708"/>
    <w:rsid w:val="00297667"/>
    <w:rsid w:val="002A4CB0"/>
    <w:rsid w:val="002B0F6E"/>
    <w:rsid w:val="002B61C5"/>
    <w:rsid w:val="002B6DD0"/>
    <w:rsid w:val="002C12E9"/>
    <w:rsid w:val="002C27A0"/>
    <w:rsid w:val="002C294C"/>
    <w:rsid w:val="002C51BC"/>
    <w:rsid w:val="002C7409"/>
    <w:rsid w:val="002D1383"/>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023A"/>
    <w:rsid w:val="003211A4"/>
    <w:rsid w:val="00322933"/>
    <w:rsid w:val="00325554"/>
    <w:rsid w:val="00325CE2"/>
    <w:rsid w:val="003270C1"/>
    <w:rsid w:val="003272E5"/>
    <w:rsid w:val="0033055C"/>
    <w:rsid w:val="00330FC7"/>
    <w:rsid w:val="00331C21"/>
    <w:rsid w:val="00332168"/>
    <w:rsid w:val="00340FF6"/>
    <w:rsid w:val="0034112B"/>
    <w:rsid w:val="00343216"/>
    <w:rsid w:val="003470B0"/>
    <w:rsid w:val="0035070B"/>
    <w:rsid w:val="0035226A"/>
    <w:rsid w:val="00354748"/>
    <w:rsid w:val="00357267"/>
    <w:rsid w:val="00365874"/>
    <w:rsid w:val="00365CC5"/>
    <w:rsid w:val="00366055"/>
    <w:rsid w:val="0036700C"/>
    <w:rsid w:val="00371374"/>
    <w:rsid w:val="00372DF7"/>
    <w:rsid w:val="00380044"/>
    <w:rsid w:val="003802D0"/>
    <w:rsid w:val="00380F2D"/>
    <w:rsid w:val="00380F3D"/>
    <w:rsid w:val="00381030"/>
    <w:rsid w:val="003818A9"/>
    <w:rsid w:val="0038516E"/>
    <w:rsid w:val="00392003"/>
    <w:rsid w:val="00395A79"/>
    <w:rsid w:val="003A1093"/>
    <w:rsid w:val="003A3837"/>
    <w:rsid w:val="003B090C"/>
    <w:rsid w:val="003B16CF"/>
    <w:rsid w:val="003B4C2E"/>
    <w:rsid w:val="003B6400"/>
    <w:rsid w:val="003B7A2F"/>
    <w:rsid w:val="003C286E"/>
    <w:rsid w:val="003C7715"/>
    <w:rsid w:val="003C79F2"/>
    <w:rsid w:val="003C7B0A"/>
    <w:rsid w:val="003C7DAD"/>
    <w:rsid w:val="003D1F7C"/>
    <w:rsid w:val="003D467C"/>
    <w:rsid w:val="003D678C"/>
    <w:rsid w:val="003E17D3"/>
    <w:rsid w:val="003E313E"/>
    <w:rsid w:val="003E5CE5"/>
    <w:rsid w:val="003E6854"/>
    <w:rsid w:val="003F1503"/>
    <w:rsid w:val="003F43FC"/>
    <w:rsid w:val="0042456E"/>
    <w:rsid w:val="00424A2B"/>
    <w:rsid w:val="00424F62"/>
    <w:rsid w:val="004252B3"/>
    <w:rsid w:val="00431861"/>
    <w:rsid w:val="00434A6C"/>
    <w:rsid w:val="00435ADF"/>
    <w:rsid w:val="004363D2"/>
    <w:rsid w:val="00436DA6"/>
    <w:rsid w:val="00442388"/>
    <w:rsid w:val="00443475"/>
    <w:rsid w:val="00443F5D"/>
    <w:rsid w:val="0044500B"/>
    <w:rsid w:val="0044747E"/>
    <w:rsid w:val="00450F92"/>
    <w:rsid w:val="004526F5"/>
    <w:rsid w:val="0045619A"/>
    <w:rsid w:val="004563A9"/>
    <w:rsid w:val="00461316"/>
    <w:rsid w:val="004640FD"/>
    <w:rsid w:val="0046540C"/>
    <w:rsid w:val="00470211"/>
    <w:rsid w:val="0047148C"/>
    <w:rsid w:val="00472B83"/>
    <w:rsid w:val="00480323"/>
    <w:rsid w:val="00482952"/>
    <w:rsid w:val="00483046"/>
    <w:rsid w:val="00483B67"/>
    <w:rsid w:val="004929BF"/>
    <w:rsid w:val="00492A63"/>
    <w:rsid w:val="004A01B4"/>
    <w:rsid w:val="004A1014"/>
    <w:rsid w:val="004A16EF"/>
    <w:rsid w:val="004A1800"/>
    <w:rsid w:val="004A3FB7"/>
    <w:rsid w:val="004A5B08"/>
    <w:rsid w:val="004B08B8"/>
    <w:rsid w:val="004B129B"/>
    <w:rsid w:val="004B12F5"/>
    <w:rsid w:val="004B18E6"/>
    <w:rsid w:val="004B1975"/>
    <w:rsid w:val="004B32A8"/>
    <w:rsid w:val="004B4A4D"/>
    <w:rsid w:val="004B5022"/>
    <w:rsid w:val="004B6C78"/>
    <w:rsid w:val="004B721C"/>
    <w:rsid w:val="004B74AE"/>
    <w:rsid w:val="004C0F09"/>
    <w:rsid w:val="004C158D"/>
    <w:rsid w:val="004C3EE1"/>
    <w:rsid w:val="004C4EC1"/>
    <w:rsid w:val="004D0221"/>
    <w:rsid w:val="004E1BDB"/>
    <w:rsid w:val="004F1E8A"/>
    <w:rsid w:val="004F2598"/>
    <w:rsid w:val="004F53D5"/>
    <w:rsid w:val="004F794C"/>
    <w:rsid w:val="00500E50"/>
    <w:rsid w:val="00502B91"/>
    <w:rsid w:val="00505F10"/>
    <w:rsid w:val="00511F46"/>
    <w:rsid w:val="00512017"/>
    <w:rsid w:val="00512481"/>
    <w:rsid w:val="00515107"/>
    <w:rsid w:val="0052021A"/>
    <w:rsid w:val="00526BD4"/>
    <w:rsid w:val="00530C91"/>
    <w:rsid w:val="0053212F"/>
    <w:rsid w:val="00532432"/>
    <w:rsid w:val="005367D5"/>
    <w:rsid w:val="005437A1"/>
    <w:rsid w:val="00544DE7"/>
    <w:rsid w:val="00545497"/>
    <w:rsid w:val="005509BC"/>
    <w:rsid w:val="00560EF6"/>
    <w:rsid w:val="0056197E"/>
    <w:rsid w:val="00566AFC"/>
    <w:rsid w:val="00572A81"/>
    <w:rsid w:val="00573DC4"/>
    <w:rsid w:val="005814BD"/>
    <w:rsid w:val="00585327"/>
    <w:rsid w:val="00593540"/>
    <w:rsid w:val="005973AD"/>
    <w:rsid w:val="005A388C"/>
    <w:rsid w:val="005B1FEC"/>
    <w:rsid w:val="005B2174"/>
    <w:rsid w:val="005B550D"/>
    <w:rsid w:val="005B79D7"/>
    <w:rsid w:val="005C2A3B"/>
    <w:rsid w:val="005C6A78"/>
    <w:rsid w:val="005D0C36"/>
    <w:rsid w:val="005D173B"/>
    <w:rsid w:val="005D1B1E"/>
    <w:rsid w:val="005D3838"/>
    <w:rsid w:val="005D39E2"/>
    <w:rsid w:val="005D50AC"/>
    <w:rsid w:val="005D7AAF"/>
    <w:rsid w:val="005E2884"/>
    <w:rsid w:val="005F1377"/>
    <w:rsid w:val="005F195D"/>
    <w:rsid w:val="00600414"/>
    <w:rsid w:val="0060134A"/>
    <w:rsid w:val="00603D10"/>
    <w:rsid w:val="006102FC"/>
    <w:rsid w:val="00610935"/>
    <w:rsid w:val="00613C64"/>
    <w:rsid w:val="00616010"/>
    <w:rsid w:val="00625B40"/>
    <w:rsid w:val="00626271"/>
    <w:rsid w:val="00626A2F"/>
    <w:rsid w:val="00627655"/>
    <w:rsid w:val="00630CB3"/>
    <w:rsid w:val="00631C9D"/>
    <w:rsid w:val="006322FA"/>
    <w:rsid w:val="0063258F"/>
    <w:rsid w:val="00632D86"/>
    <w:rsid w:val="006330AF"/>
    <w:rsid w:val="00642290"/>
    <w:rsid w:val="00643CF0"/>
    <w:rsid w:val="00650051"/>
    <w:rsid w:val="006566A5"/>
    <w:rsid w:val="006628DC"/>
    <w:rsid w:val="00664778"/>
    <w:rsid w:val="00665AA0"/>
    <w:rsid w:val="00670ECB"/>
    <w:rsid w:val="00671711"/>
    <w:rsid w:val="00672416"/>
    <w:rsid w:val="00672FBE"/>
    <w:rsid w:val="00674335"/>
    <w:rsid w:val="00686E8E"/>
    <w:rsid w:val="006871C2"/>
    <w:rsid w:val="00694B93"/>
    <w:rsid w:val="00697591"/>
    <w:rsid w:val="006B0FC0"/>
    <w:rsid w:val="006B57CA"/>
    <w:rsid w:val="006B629A"/>
    <w:rsid w:val="006C03B6"/>
    <w:rsid w:val="006C4DC9"/>
    <w:rsid w:val="006C67E4"/>
    <w:rsid w:val="006D0318"/>
    <w:rsid w:val="006D1D73"/>
    <w:rsid w:val="006D1EF0"/>
    <w:rsid w:val="006D2381"/>
    <w:rsid w:val="006D48DC"/>
    <w:rsid w:val="006D617F"/>
    <w:rsid w:val="006D794A"/>
    <w:rsid w:val="006E7879"/>
    <w:rsid w:val="006E7E6C"/>
    <w:rsid w:val="006F0663"/>
    <w:rsid w:val="006F2FA3"/>
    <w:rsid w:val="00701716"/>
    <w:rsid w:val="00702CF2"/>
    <w:rsid w:val="00707188"/>
    <w:rsid w:val="00711F81"/>
    <w:rsid w:val="0071252C"/>
    <w:rsid w:val="007204E5"/>
    <w:rsid w:val="00723933"/>
    <w:rsid w:val="00726E36"/>
    <w:rsid w:val="0072790E"/>
    <w:rsid w:val="00733CF6"/>
    <w:rsid w:val="00734876"/>
    <w:rsid w:val="007353D1"/>
    <w:rsid w:val="00737191"/>
    <w:rsid w:val="0073766D"/>
    <w:rsid w:val="0074033A"/>
    <w:rsid w:val="00740354"/>
    <w:rsid w:val="0074040E"/>
    <w:rsid w:val="0074250A"/>
    <w:rsid w:val="00742E19"/>
    <w:rsid w:val="007435D8"/>
    <w:rsid w:val="00744E04"/>
    <w:rsid w:val="0074527F"/>
    <w:rsid w:val="0074559A"/>
    <w:rsid w:val="00750E23"/>
    <w:rsid w:val="00751706"/>
    <w:rsid w:val="00757B43"/>
    <w:rsid w:val="007608E2"/>
    <w:rsid w:val="00763FFB"/>
    <w:rsid w:val="007655F2"/>
    <w:rsid w:val="00776108"/>
    <w:rsid w:val="00777B34"/>
    <w:rsid w:val="00780DBB"/>
    <w:rsid w:val="00782858"/>
    <w:rsid w:val="0078382C"/>
    <w:rsid w:val="007843E9"/>
    <w:rsid w:val="00784740"/>
    <w:rsid w:val="00787438"/>
    <w:rsid w:val="00791051"/>
    <w:rsid w:val="00793152"/>
    <w:rsid w:val="007950F8"/>
    <w:rsid w:val="00796424"/>
    <w:rsid w:val="00797D96"/>
    <w:rsid w:val="007A18C4"/>
    <w:rsid w:val="007A59C1"/>
    <w:rsid w:val="007A5A87"/>
    <w:rsid w:val="007B13E6"/>
    <w:rsid w:val="007B2642"/>
    <w:rsid w:val="007B56AC"/>
    <w:rsid w:val="007B73DE"/>
    <w:rsid w:val="007C1CBC"/>
    <w:rsid w:val="007C7D95"/>
    <w:rsid w:val="007D00A4"/>
    <w:rsid w:val="007D00EF"/>
    <w:rsid w:val="007D04B6"/>
    <w:rsid w:val="007D25B1"/>
    <w:rsid w:val="007D2E2E"/>
    <w:rsid w:val="007D49C8"/>
    <w:rsid w:val="007D668F"/>
    <w:rsid w:val="007D7400"/>
    <w:rsid w:val="007E390F"/>
    <w:rsid w:val="007E4248"/>
    <w:rsid w:val="007E4606"/>
    <w:rsid w:val="007E7881"/>
    <w:rsid w:val="008003A6"/>
    <w:rsid w:val="0080090A"/>
    <w:rsid w:val="00805FFA"/>
    <w:rsid w:val="00807734"/>
    <w:rsid w:val="00810EEC"/>
    <w:rsid w:val="008132F0"/>
    <w:rsid w:val="00821AB3"/>
    <w:rsid w:val="008239AC"/>
    <w:rsid w:val="00823AD0"/>
    <w:rsid w:val="008241B7"/>
    <w:rsid w:val="0082433F"/>
    <w:rsid w:val="0082683F"/>
    <w:rsid w:val="00832B5C"/>
    <w:rsid w:val="00834E1B"/>
    <w:rsid w:val="008365D2"/>
    <w:rsid w:val="00837159"/>
    <w:rsid w:val="00843F9C"/>
    <w:rsid w:val="00844DD6"/>
    <w:rsid w:val="00845C20"/>
    <w:rsid w:val="00846D6C"/>
    <w:rsid w:val="008472C6"/>
    <w:rsid w:val="00850090"/>
    <w:rsid w:val="0085013D"/>
    <w:rsid w:val="008505E9"/>
    <w:rsid w:val="0086107A"/>
    <w:rsid w:val="0086425A"/>
    <w:rsid w:val="00865FFF"/>
    <w:rsid w:val="00871A8E"/>
    <w:rsid w:val="00872385"/>
    <w:rsid w:val="00872599"/>
    <w:rsid w:val="008737F0"/>
    <w:rsid w:val="008742E8"/>
    <w:rsid w:val="00875C80"/>
    <w:rsid w:val="00877E62"/>
    <w:rsid w:val="0088231E"/>
    <w:rsid w:val="0088556C"/>
    <w:rsid w:val="00886CAD"/>
    <w:rsid w:val="008918C1"/>
    <w:rsid w:val="00891BC4"/>
    <w:rsid w:val="008A014D"/>
    <w:rsid w:val="008A0DCB"/>
    <w:rsid w:val="008A1138"/>
    <w:rsid w:val="008A2991"/>
    <w:rsid w:val="008A4BE6"/>
    <w:rsid w:val="008A4D78"/>
    <w:rsid w:val="008A5F93"/>
    <w:rsid w:val="008A69E6"/>
    <w:rsid w:val="008A710E"/>
    <w:rsid w:val="008B23FC"/>
    <w:rsid w:val="008B40CE"/>
    <w:rsid w:val="008C1078"/>
    <w:rsid w:val="008C22BA"/>
    <w:rsid w:val="008C2580"/>
    <w:rsid w:val="008C25E2"/>
    <w:rsid w:val="008C44CC"/>
    <w:rsid w:val="008C493E"/>
    <w:rsid w:val="008C55FF"/>
    <w:rsid w:val="008C6428"/>
    <w:rsid w:val="008C7102"/>
    <w:rsid w:val="008D12E2"/>
    <w:rsid w:val="008D2224"/>
    <w:rsid w:val="008D407F"/>
    <w:rsid w:val="008D6236"/>
    <w:rsid w:val="008D623B"/>
    <w:rsid w:val="008E13CD"/>
    <w:rsid w:val="008E3D10"/>
    <w:rsid w:val="008F1853"/>
    <w:rsid w:val="008F1E1F"/>
    <w:rsid w:val="008F3343"/>
    <w:rsid w:val="008F5999"/>
    <w:rsid w:val="008F5EFD"/>
    <w:rsid w:val="008F74A1"/>
    <w:rsid w:val="0090041E"/>
    <w:rsid w:val="00903399"/>
    <w:rsid w:val="00903DB0"/>
    <w:rsid w:val="009053B7"/>
    <w:rsid w:val="00905408"/>
    <w:rsid w:val="00916037"/>
    <w:rsid w:val="00916226"/>
    <w:rsid w:val="009208F6"/>
    <w:rsid w:val="00921C65"/>
    <w:rsid w:val="009240EF"/>
    <w:rsid w:val="00924CD0"/>
    <w:rsid w:val="0092744D"/>
    <w:rsid w:val="00933CEF"/>
    <w:rsid w:val="00933E1B"/>
    <w:rsid w:val="00942E6E"/>
    <w:rsid w:val="00942E93"/>
    <w:rsid w:val="009538DF"/>
    <w:rsid w:val="009545C0"/>
    <w:rsid w:val="009552F4"/>
    <w:rsid w:val="00963621"/>
    <w:rsid w:val="00974228"/>
    <w:rsid w:val="009743E4"/>
    <w:rsid w:val="00981DE0"/>
    <w:rsid w:val="00985826"/>
    <w:rsid w:val="00991BC7"/>
    <w:rsid w:val="00992F15"/>
    <w:rsid w:val="00993E44"/>
    <w:rsid w:val="009A0DAE"/>
    <w:rsid w:val="009A35BA"/>
    <w:rsid w:val="009A50E1"/>
    <w:rsid w:val="009A53EC"/>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E480E"/>
    <w:rsid w:val="009F6D2E"/>
    <w:rsid w:val="009F763E"/>
    <w:rsid w:val="00A000CF"/>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37FA0"/>
    <w:rsid w:val="00A42FF3"/>
    <w:rsid w:val="00A462B6"/>
    <w:rsid w:val="00A46B5C"/>
    <w:rsid w:val="00A47757"/>
    <w:rsid w:val="00A51D61"/>
    <w:rsid w:val="00A54BC6"/>
    <w:rsid w:val="00A5544E"/>
    <w:rsid w:val="00A55749"/>
    <w:rsid w:val="00A568B9"/>
    <w:rsid w:val="00A57992"/>
    <w:rsid w:val="00A60FC0"/>
    <w:rsid w:val="00A61F56"/>
    <w:rsid w:val="00A66601"/>
    <w:rsid w:val="00A66D12"/>
    <w:rsid w:val="00A74610"/>
    <w:rsid w:val="00A74A6D"/>
    <w:rsid w:val="00A7722D"/>
    <w:rsid w:val="00A804EC"/>
    <w:rsid w:val="00A8569E"/>
    <w:rsid w:val="00A85F54"/>
    <w:rsid w:val="00A87422"/>
    <w:rsid w:val="00A87775"/>
    <w:rsid w:val="00A91595"/>
    <w:rsid w:val="00A92CAA"/>
    <w:rsid w:val="00A937A4"/>
    <w:rsid w:val="00AA3D1E"/>
    <w:rsid w:val="00AA51B2"/>
    <w:rsid w:val="00AA77F6"/>
    <w:rsid w:val="00AB07B9"/>
    <w:rsid w:val="00AB1D60"/>
    <w:rsid w:val="00AB599C"/>
    <w:rsid w:val="00AB6557"/>
    <w:rsid w:val="00AB7471"/>
    <w:rsid w:val="00AB7507"/>
    <w:rsid w:val="00AC3102"/>
    <w:rsid w:val="00AC435F"/>
    <w:rsid w:val="00AC55CD"/>
    <w:rsid w:val="00AC56FA"/>
    <w:rsid w:val="00AC5BD9"/>
    <w:rsid w:val="00AC78FA"/>
    <w:rsid w:val="00AC7A4A"/>
    <w:rsid w:val="00AC7FA7"/>
    <w:rsid w:val="00AD4D6E"/>
    <w:rsid w:val="00AD5B27"/>
    <w:rsid w:val="00AD652F"/>
    <w:rsid w:val="00AE3537"/>
    <w:rsid w:val="00AE67D3"/>
    <w:rsid w:val="00AE741A"/>
    <w:rsid w:val="00AE7DDE"/>
    <w:rsid w:val="00AF0C17"/>
    <w:rsid w:val="00AF42A7"/>
    <w:rsid w:val="00AF4FEB"/>
    <w:rsid w:val="00B068FB"/>
    <w:rsid w:val="00B074FB"/>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455"/>
    <w:rsid w:val="00B369A3"/>
    <w:rsid w:val="00B45057"/>
    <w:rsid w:val="00B56BA8"/>
    <w:rsid w:val="00B60D37"/>
    <w:rsid w:val="00B63DB2"/>
    <w:rsid w:val="00B6732F"/>
    <w:rsid w:val="00B708A1"/>
    <w:rsid w:val="00B72A88"/>
    <w:rsid w:val="00B7631C"/>
    <w:rsid w:val="00B8045F"/>
    <w:rsid w:val="00B85395"/>
    <w:rsid w:val="00B85D26"/>
    <w:rsid w:val="00B860A2"/>
    <w:rsid w:val="00B870FE"/>
    <w:rsid w:val="00B87EC7"/>
    <w:rsid w:val="00B95DF7"/>
    <w:rsid w:val="00B95ECA"/>
    <w:rsid w:val="00B95EDA"/>
    <w:rsid w:val="00B962D3"/>
    <w:rsid w:val="00BA5220"/>
    <w:rsid w:val="00BB38C7"/>
    <w:rsid w:val="00BC65E1"/>
    <w:rsid w:val="00BC6FD6"/>
    <w:rsid w:val="00BD2D65"/>
    <w:rsid w:val="00BD716D"/>
    <w:rsid w:val="00BD735A"/>
    <w:rsid w:val="00BE4F84"/>
    <w:rsid w:val="00BF1B8D"/>
    <w:rsid w:val="00BF1CAE"/>
    <w:rsid w:val="00BF24AC"/>
    <w:rsid w:val="00BF5AA6"/>
    <w:rsid w:val="00BF65C2"/>
    <w:rsid w:val="00C005EA"/>
    <w:rsid w:val="00C05DB5"/>
    <w:rsid w:val="00C07422"/>
    <w:rsid w:val="00C1468B"/>
    <w:rsid w:val="00C1554C"/>
    <w:rsid w:val="00C17B72"/>
    <w:rsid w:val="00C2101F"/>
    <w:rsid w:val="00C30664"/>
    <w:rsid w:val="00C326AF"/>
    <w:rsid w:val="00C346E8"/>
    <w:rsid w:val="00C347B6"/>
    <w:rsid w:val="00C3709E"/>
    <w:rsid w:val="00C406FC"/>
    <w:rsid w:val="00C437F1"/>
    <w:rsid w:val="00C45A66"/>
    <w:rsid w:val="00C45F34"/>
    <w:rsid w:val="00C50606"/>
    <w:rsid w:val="00C5362D"/>
    <w:rsid w:val="00C542DF"/>
    <w:rsid w:val="00C559BA"/>
    <w:rsid w:val="00C57259"/>
    <w:rsid w:val="00C63C12"/>
    <w:rsid w:val="00C649AF"/>
    <w:rsid w:val="00C65813"/>
    <w:rsid w:val="00C66867"/>
    <w:rsid w:val="00C72359"/>
    <w:rsid w:val="00C726A7"/>
    <w:rsid w:val="00C7499E"/>
    <w:rsid w:val="00C8115B"/>
    <w:rsid w:val="00C835FF"/>
    <w:rsid w:val="00C84A99"/>
    <w:rsid w:val="00C84F65"/>
    <w:rsid w:val="00C85A27"/>
    <w:rsid w:val="00C9070F"/>
    <w:rsid w:val="00C948DD"/>
    <w:rsid w:val="00CA53AB"/>
    <w:rsid w:val="00CA734C"/>
    <w:rsid w:val="00CB0134"/>
    <w:rsid w:val="00CB0D7A"/>
    <w:rsid w:val="00CB31C8"/>
    <w:rsid w:val="00CB4987"/>
    <w:rsid w:val="00CB6533"/>
    <w:rsid w:val="00CC508F"/>
    <w:rsid w:val="00CC6CCB"/>
    <w:rsid w:val="00CC7802"/>
    <w:rsid w:val="00CC7C7A"/>
    <w:rsid w:val="00CD0707"/>
    <w:rsid w:val="00CE0468"/>
    <w:rsid w:val="00CE319C"/>
    <w:rsid w:val="00CE4806"/>
    <w:rsid w:val="00CE4DF8"/>
    <w:rsid w:val="00CE5B56"/>
    <w:rsid w:val="00CE663D"/>
    <w:rsid w:val="00CF4A67"/>
    <w:rsid w:val="00D05DA8"/>
    <w:rsid w:val="00D10522"/>
    <w:rsid w:val="00D1070F"/>
    <w:rsid w:val="00D12138"/>
    <w:rsid w:val="00D140C3"/>
    <w:rsid w:val="00D14270"/>
    <w:rsid w:val="00D178DF"/>
    <w:rsid w:val="00D21632"/>
    <w:rsid w:val="00D26299"/>
    <w:rsid w:val="00D30822"/>
    <w:rsid w:val="00D3678E"/>
    <w:rsid w:val="00D403F7"/>
    <w:rsid w:val="00D423CF"/>
    <w:rsid w:val="00D46A68"/>
    <w:rsid w:val="00D47518"/>
    <w:rsid w:val="00D476A4"/>
    <w:rsid w:val="00D51A4C"/>
    <w:rsid w:val="00D54444"/>
    <w:rsid w:val="00D61ABC"/>
    <w:rsid w:val="00D70498"/>
    <w:rsid w:val="00D727E5"/>
    <w:rsid w:val="00D76239"/>
    <w:rsid w:val="00D80928"/>
    <w:rsid w:val="00D82BC3"/>
    <w:rsid w:val="00D86EB5"/>
    <w:rsid w:val="00D90A95"/>
    <w:rsid w:val="00D90BD9"/>
    <w:rsid w:val="00D9157B"/>
    <w:rsid w:val="00D91E06"/>
    <w:rsid w:val="00D927B8"/>
    <w:rsid w:val="00D9509D"/>
    <w:rsid w:val="00D96A5C"/>
    <w:rsid w:val="00DA2CE9"/>
    <w:rsid w:val="00DA3862"/>
    <w:rsid w:val="00DB1568"/>
    <w:rsid w:val="00DB186A"/>
    <w:rsid w:val="00DC3FD1"/>
    <w:rsid w:val="00DD2FC3"/>
    <w:rsid w:val="00DD56CE"/>
    <w:rsid w:val="00DD5F3C"/>
    <w:rsid w:val="00DD6860"/>
    <w:rsid w:val="00DE0644"/>
    <w:rsid w:val="00DE37A4"/>
    <w:rsid w:val="00DE5D15"/>
    <w:rsid w:val="00DF4E6C"/>
    <w:rsid w:val="00DF5D95"/>
    <w:rsid w:val="00DF7FB0"/>
    <w:rsid w:val="00E02CAA"/>
    <w:rsid w:val="00E03B28"/>
    <w:rsid w:val="00E101F1"/>
    <w:rsid w:val="00E1341F"/>
    <w:rsid w:val="00E137F4"/>
    <w:rsid w:val="00E14BFB"/>
    <w:rsid w:val="00E15C71"/>
    <w:rsid w:val="00E22BCD"/>
    <w:rsid w:val="00E2430C"/>
    <w:rsid w:val="00E26E21"/>
    <w:rsid w:val="00E27129"/>
    <w:rsid w:val="00E35448"/>
    <w:rsid w:val="00E36334"/>
    <w:rsid w:val="00E4050F"/>
    <w:rsid w:val="00E40F26"/>
    <w:rsid w:val="00E41E72"/>
    <w:rsid w:val="00E44956"/>
    <w:rsid w:val="00E46034"/>
    <w:rsid w:val="00E46A87"/>
    <w:rsid w:val="00E51096"/>
    <w:rsid w:val="00E53CE3"/>
    <w:rsid w:val="00E56089"/>
    <w:rsid w:val="00E60AF5"/>
    <w:rsid w:val="00E62DA9"/>
    <w:rsid w:val="00E650EC"/>
    <w:rsid w:val="00E6555D"/>
    <w:rsid w:val="00E67329"/>
    <w:rsid w:val="00E7075F"/>
    <w:rsid w:val="00E72835"/>
    <w:rsid w:val="00E75C4F"/>
    <w:rsid w:val="00E76FF0"/>
    <w:rsid w:val="00E868A4"/>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2982"/>
    <w:rsid w:val="00EC30B5"/>
    <w:rsid w:val="00EC37E0"/>
    <w:rsid w:val="00EC43C3"/>
    <w:rsid w:val="00ED3BF2"/>
    <w:rsid w:val="00EE437A"/>
    <w:rsid w:val="00EE485F"/>
    <w:rsid w:val="00EF1423"/>
    <w:rsid w:val="00EF1F61"/>
    <w:rsid w:val="00EF1FEB"/>
    <w:rsid w:val="00EF4831"/>
    <w:rsid w:val="00EF63BE"/>
    <w:rsid w:val="00F04102"/>
    <w:rsid w:val="00F04CAF"/>
    <w:rsid w:val="00F07C5C"/>
    <w:rsid w:val="00F116CB"/>
    <w:rsid w:val="00F11BFA"/>
    <w:rsid w:val="00F12058"/>
    <w:rsid w:val="00F12A5C"/>
    <w:rsid w:val="00F21141"/>
    <w:rsid w:val="00F22CE2"/>
    <w:rsid w:val="00F34066"/>
    <w:rsid w:val="00F35DFE"/>
    <w:rsid w:val="00F363E2"/>
    <w:rsid w:val="00F3725D"/>
    <w:rsid w:val="00F37CD8"/>
    <w:rsid w:val="00F37D95"/>
    <w:rsid w:val="00F37F61"/>
    <w:rsid w:val="00F41251"/>
    <w:rsid w:val="00F44038"/>
    <w:rsid w:val="00F46BB9"/>
    <w:rsid w:val="00F55ECF"/>
    <w:rsid w:val="00F57849"/>
    <w:rsid w:val="00F64411"/>
    <w:rsid w:val="00F64A08"/>
    <w:rsid w:val="00F6533A"/>
    <w:rsid w:val="00F72E58"/>
    <w:rsid w:val="00F746C5"/>
    <w:rsid w:val="00F75C14"/>
    <w:rsid w:val="00F76092"/>
    <w:rsid w:val="00F85E54"/>
    <w:rsid w:val="00F866D2"/>
    <w:rsid w:val="00F92739"/>
    <w:rsid w:val="00F93292"/>
    <w:rsid w:val="00F93CFF"/>
    <w:rsid w:val="00F955B2"/>
    <w:rsid w:val="00FA0040"/>
    <w:rsid w:val="00FA2F99"/>
    <w:rsid w:val="00FB0730"/>
    <w:rsid w:val="00FB0D89"/>
    <w:rsid w:val="00FB1F46"/>
    <w:rsid w:val="00FB5A22"/>
    <w:rsid w:val="00FB785D"/>
    <w:rsid w:val="00FB7B0D"/>
    <w:rsid w:val="00FC1D4E"/>
    <w:rsid w:val="00FC26EC"/>
    <w:rsid w:val="00FC5028"/>
    <w:rsid w:val="00FC6032"/>
    <w:rsid w:val="00FD2E5F"/>
    <w:rsid w:val="00FD5F6D"/>
    <w:rsid w:val="00FE16B2"/>
    <w:rsid w:val="00FE3104"/>
    <w:rsid w:val="00FE37F0"/>
    <w:rsid w:val="00FE3A01"/>
    <w:rsid w:val="00FE5AF1"/>
    <w:rsid w:val="00FE6B7E"/>
    <w:rsid w:val="00FF3EC5"/>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0A71F1"/>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90238A"/>
    <w:rsid w:val="1CB07CB2"/>
    <w:rsid w:val="1CC810C0"/>
    <w:rsid w:val="1CD93A32"/>
    <w:rsid w:val="1CEA02F0"/>
    <w:rsid w:val="1D23568B"/>
    <w:rsid w:val="1D6D2D77"/>
    <w:rsid w:val="1D7C47F1"/>
    <w:rsid w:val="1D935DD3"/>
    <w:rsid w:val="1DB15211"/>
    <w:rsid w:val="1DF45DB0"/>
    <w:rsid w:val="1DF75C6A"/>
    <w:rsid w:val="1DFD4212"/>
    <w:rsid w:val="1E787A0F"/>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837A24"/>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542D01"/>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E21D2C"/>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7022EA"/>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AFF20E0"/>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AB7C8E"/>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4E6197"/>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3180"/>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49"/>
    <w:semiHidden/>
    <w:unhideWhenUsed/>
    <w:qFormat/>
    <w:uiPriority w:val="0"/>
    <w:pPr>
      <w:jc w:val="left"/>
    </w:pPr>
  </w:style>
  <w:style w:type="paragraph" w:styleId="6">
    <w:name w:val="Plain Text"/>
    <w:basedOn w:val="1"/>
    <w:link w:val="33"/>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5"/>
    <w:qFormat/>
    <w:uiPriority w:val="0"/>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9"/>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50"/>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semiHidden/>
    <w:unhideWhenUsed/>
    <w:qFormat/>
    <w:uiPriority w:val="0"/>
    <w:rPr>
      <w:sz w:val="21"/>
      <w:szCs w:val="21"/>
    </w:rPr>
  </w:style>
  <w:style w:type="character" w:styleId="26">
    <w:name w:val="HTML Cite"/>
    <w:basedOn w:val="16"/>
    <w:qFormat/>
    <w:uiPriority w:val="0"/>
  </w:style>
  <w:style w:type="character" w:customStyle="1" w:styleId="27">
    <w:name w:val="标题 2 字符"/>
    <w:link w:val="4"/>
    <w:qFormat/>
    <w:uiPriority w:val="9"/>
    <w:rPr>
      <w:rFonts w:ascii="Cambria" w:hAnsi="Cambria" w:eastAsia="宋体"/>
      <w:b/>
      <w:bCs/>
      <w:kern w:val="2"/>
      <w:sz w:val="32"/>
      <w:szCs w:val="32"/>
      <w:lang w:val="en-US" w:eastAsia="zh-CN" w:bidi="ar-SA"/>
    </w:rPr>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6"/>
    <w:qFormat/>
    <w:uiPriority w:val="0"/>
    <w:rPr>
      <w:color w:val="C44949"/>
    </w:rPr>
  </w:style>
  <w:style w:type="character" w:customStyle="1" w:styleId="30">
    <w:name w:val="bds_more"/>
    <w:basedOn w:val="16"/>
    <w:qFormat/>
    <w:uiPriority w:val="0"/>
  </w:style>
  <w:style w:type="character" w:customStyle="1" w:styleId="31">
    <w:name w:val="bds_more3"/>
    <w:basedOn w:val="16"/>
    <w:qFormat/>
    <w:uiPriority w:val="0"/>
  </w:style>
  <w:style w:type="character" w:customStyle="1" w:styleId="32">
    <w:name w:val="current"/>
    <w:basedOn w:val="16"/>
    <w:qFormat/>
    <w:uiPriority w:val="0"/>
    <w:rPr>
      <w:b/>
      <w:color w:val="FFFFFF"/>
      <w:bdr w:val="single" w:color="A21C03" w:sz="6" w:space="0"/>
      <w:shd w:val="clear" w:color="auto" w:fill="A21C03"/>
    </w:rPr>
  </w:style>
  <w:style w:type="character" w:customStyle="1" w:styleId="33">
    <w:name w:val="纯文本 字符"/>
    <w:link w:val="6"/>
    <w:qFormat/>
    <w:uiPriority w:val="0"/>
    <w:rPr>
      <w:rFonts w:ascii="宋体" w:hAnsi="Courier New" w:cs="Courier New"/>
      <w:kern w:val="2"/>
      <w:sz w:val="21"/>
      <w:szCs w:val="21"/>
    </w:rPr>
  </w:style>
  <w:style w:type="character" w:customStyle="1" w:styleId="34">
    <w:name w:val="bds_nopic1"/>
    <w:basedOn w:val="16"/>
    <w:qFormat/>
    <w:uiPriority w:val="0"/>
  </w:style>
  <w:style w:type="character" w:customStyle="1" w:styleId="35">
    <w:name w:val="bds_nopic2"/>
    <w:basedOn w:val="16"/>
    <w:qFormat/>
    <w:uiPriority w:val="0"/>
  </w:style>
  <w:style w:type="character" w:customStyle="1" w:styleId="36">
    <w:name w:val="页眉 字符"/>
    <w:link w:val="10"/>
    <w:qFormat/>
    <w:uiPriority w:val="0"/>
    <w:rPr>
      <w:kern w:val="2"/>
      <w:sz w:val="18"/>
      <w:szCs w:val="18"/>
    </w:rPr>
  </w:style>
  <w:style w:type="character" w:customStyle="1" w:styleId="37">
    <w:name w:val="missing_data"/>
    <w:basedOn w:val="16"/>
    <w:qFormat/>
    <w:uiPriority w:val="0"/>
    <w:rPr>
      <w:color w:val="FF0000"/>
    </w:rPr>
  </w:style>
  <w:style w:type="character" w:customStyle="1" w:styleId="38">
    <w:name w:val="bds_nopic"/>
    <w:basedOn w:val="16"/>
    <w:qFormat/>
    <w:uiPriority w:val="0"/>
  </w:style>
  <w:style w:type="character" w:customStyle="1" w:styleId="39">
    <w:name w:val="标题 字符"/>
    <w:link w:val="12"/>
    <w:qFormat/>
    <w:uiPriority w:val="10"/>
    <w:rPr>
      <w:rFonts w:ascii="Cambria" w:hAnsi="Cambria" w:eastAsia="宋体"/>
      <w:b/>
      <w:bCs/>
      <w:kern w:val="2"/>
      <w:sz w:val="32"/>
      <w:szCs w:val="32"/>
      <w:lang w:val="en-US" w:eastAsia="zh-CN" w:bidi="ar-SA"/>
    </w:rPr>
  </w:style>
  <w:style w:type="character" w:customStyle="1" w:styleId="40">
    <w:name w:val="bds_more1"/>
    <w:basedOn w:val="16"/>
    <w:qFormat/>
    <w:uiPriority w:val="0"/>
    <w:rPr>
      <w:rFonts w:hint="eastAsia" w:ascii="宋体" w:hAnsi="宋体" w:eastAsia="宋体" w:cs="宋体"/>
    </w:rPr>
  </w:style>
  <w:style w:type="character" w:customStyle="1" w:styleId="41">
    <w:name w:val="bds_more4"/>
    <w:basedOn w:val="16"/>
    <w:qFormat/>
    <w:uiPriority w:val="0"/>
  </w:style>
  <w:style w:type="character" w:customStyle="1" w:styleId="42">
    <w:name w:val="tab"/>
    <w:basedOn w:val="16"/>
    <w:qFormat/>
    <w:uiPriority w:val="0"/>
    <w:rPr>
      <w:color w:val="A4BCD6"/>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9"/>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 w:type="character" w:customStyle="1" w:styleId="49">
    <w:name w:val="批注文字 字符"/>
    <w:basedOn w:val="16"/>
    <w:link w:val="5"/>
    <w:semiHidden/>
    <w:qFormat/>
    <w:uiPriority w:val="0"/>
    <w:rPr>
      <w:kern w:val="2"/>
      <w:sz w:val="21"/>
      <w:szCs w:val="24"/>
    </w:rPr>
  </w:style>
  <w:style w:type="character" w:customStyle="1" w:styleId="50">
    <w:name w:val="批注主题 字符"/>
    <w:basedOn w:val="49"/>
    <w:link w:val="13"/>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437</Words>
  <Characters>2495</Characters>
  <Lines>20</Lines>
  <Paragraphs>5</Paragraphs>
  <TotalTime>2</TotalTime>
  <ScaleCrop>false</ScaleCrop>
  <LinksUpToDate>false</LinksUpToDate>
  <CharactersWithSpaces>2927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2021-01-06T01:34:40Z</dcterms:modified>
  <dc:title>******有限公司</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