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right="695" w:rightChars="331"/>
        <w:rPr>
          <w:rFonts w:hint="eastAsia" w:ascii="方正仿宋_GB2312" w:hAnsi="方正仿宋_GB2312" w:eastAsia="方正仿宋_GB2312" w:cs="方正仿宋_GB2312"/>
          <w:kern w:val="0"/>
          <w:sz w:val="28"/>
          <w:szCs w:val="28"/>
        </w:rPr>
      </w:pPr>
      <w:bookmarkStart w:id="0" w:name="_Toc338666136"/>
      <w:bookmarkStart w:id="1" w:name="_Toc338665990"/>
      <w:bookmarkStart w:id="2" w:name="_Toc338666324"/>
      <w:bookmarkStart w:id="3" w:name="_Toc338665977"/>
      <w:bookmarkStart w:id="4" w:name="_Toc339876871"/>
    </w:p>
    <w:p>
      <w:pPr>
        <w:spacing w:line="570" w:lineRule="exact"/>
        <w:ind w:right="-334" w:rightChars="-159"/>
        <w:jc w:val="right"/>
        <w:rPr>
          <w:rFonts w:hint="eastAsia" w:ascii="方正仿宋_GB2312" w:hAnsi="方正仿宋_GB2312" w:eastAsia="方正仿宋_GB2312" w:cs="方正仿宋_GB2312"/>
          <w:bCs/>
          <w:sz w:val="28"/>
          <w:szCs w:val="28"/>
          <w:highlight w:val="none"/>
        </w:rPr>
      </w:pPr>
    </w:p>
    <w:p>
      <w:pPr>
        <w:spacing w:line="570" w:lineRule="exact"/>
        <w:ind w:firstLine="4480" w:firstLineChars="1600"/>
        <w:rPr>
          <w:rFonts w:hint="eastAsia" w:ascii="方正仿宋_GB2312" w:hAnsi="方正仿宋_GB2312" w:eastAsia="方正仿宋_GB2312" w:cs="方正仿宋_GB2312"/>
          <w:sz w:val="28"/>
          <w:szCs w:val="28"/>
        </w:rPr>
      </w:pPr>
    </w:p>
    <w:p>
      <w:pPr>
        <w:pStyle w:val="9"/>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w:t>
      </w:r>
      <w:r>
        <w:rPr>
          <w:rFonts w:hint="default" w:ascii="Times New Roman" w:hAnsi="Times New Roman" w:eastAsia="方正小标宋简体" w:cs="Times New Roman"/>
          <w:b w:val="0"/>
          <w:bCs w:val="0"/>
          <w:sz w:val="36"/>
          <w:szCs w:val="36"/>
          <w:lang w:eastAsia="zh-CN"/>
        </w:rPr>
        <w:t>2019年度城镇职工基本医疗保险基金项目</w:t>
      </w:r>
    </w:p>
    <w:p>
      <w:pPr>
        <w:pStyle w:val="9"/>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财政专项</w:t>
      </w:r>
      <w:r>
        <w:rPr>
          <w:rFonts w:hint="eastAsia" w:ascii="Times New Roman" w:hAnsi="Times New Roman" w:eastAsia="方正小标宋简体" w:cs="Times New Roman"/>
          <w:b w:val="0"/>
          <w:bCs w:val="0"/>
          <w:sz w:val="36"/>
          <w:szCs w:val="36"/>
        </w:rPr>
        <w:t>资金</w:t>
      </w:r>
      <w:r>
        <w:rPr>
          <w:rFonts w:hint="default" w:ascii="Times New Roman" w:hAnsi="Times New Roman" w:eastAsia="方正小标宋简体" w:cs="Times New Roman"/>
          <w:b w:val="0"/>
          <w:bCs w:val="0"/>
          <w:sz w:val="36"/>
          <w:szCs w:val="36"/>
        </w:rPr>
        <w:t>绩效评价报告</w:t>
      </w:r>
      <w:bookmarkEnd w:id="0"/>
      <w:bookmarkEnd w:id="1"/>
      <w:bookmarkEnd w:id="2"/>
      <w:bookmarkEnd w:id="3"/>
      <w:bookmarkEnd w:id="4"/>
    </w:p>
    <w:p>
      <w:pPr>
        <w:spacing w:line="570" w:lineRule="exact"/>
        <w:rPr>
          <w:rFonts w:hint="eastAsia" w:ascii="方正仿宋_GB2312" w:hAnsi="方正仿宋_GB2312" w:eastAsia="方正仿宋_GB2312" w:cs="方正仿宋_GB2312"/>
          <w:sz w:val="28"/>
          <w:szCs w:val="28"/>
        </w:rPr>
      </w:pPr>
    </w:p>
    <w:p>
      <w:pPr>
        <w:pStyle w:val="2"/>
        <w:spacing w:line="570" w:lineRule="exact"/>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widowControl/>
        <w:spacing w:line="570" w:lineRule="exact"/>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b/>
          <w:bCs/>
          <w:sz w:val="28"/>
          <w:szCs w:val="28"/>
          <w:lang w:val="en-US" w:eastAsia="zh-CN"/>
        </w:rPr>
        <w:t>蓝山县财政局：</w:t>
      </w:r>
    </w:p>
    <w:p>
      <w:pPr>
        <w:widowControl/>
        <w:spacing w:line="57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为进一步规范和加强财政专项资金管理，提高财政资金使用效益</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根据关于印发《&lt;项目支出绩效评价管理办法&gt;的通知》 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Hans"/>
        </w:rPr>
        <w:t>等文件精神</w:t>
      </w:r>
      <w:r>
        <w:rPr>
          <w:rFonts w:hint="eastAsia" w:ascii="方正仿宋_GB2312" w:hAnsi="方正仿宋_GB2312" w:eastAsia="方正仿宋_GB2312" w:cs="方正仿宋_GB2312"/>
          <w:sz w:val="28"/>
          <w:szCs w:val="28"/>
        </w:rPr>
        <w:t>的要求，</w:t>
      </w:r>
      <w:r>
        <w:rPr>
          <w:rFonts w:hint="eastAsia" w:ascii="方正仿宋_GB2312" w:hAnsi="方正仿宋_GB2312" w:eastAsia="方正仿宋_GB2312" w:cs="方正仿宋_GB2312"/>
          <w:sz w:val="28"/>
          <w:szCs w:val="28"/>
          <w:highlight w:val="none"/>
        </w:rPr>
        <w:t>广东诚安信会计师事务所（特殊普通合伙）湖南分所</w:t>
      </w:r>
      <w:r>
        <w:rPr>
          <w:rFonts w:hint="eastAsia" w:ascii="方正仿宋_GB2312" w:hAnsi="方正仿宋_GB2312" w:eastAsia="方正仿宋_GB2312" w:cs="方正仿宋_GB2312"/>
          <w:sz w:val="28"/>
          <w:szCs w:val="28"/>
        </w:rPr>
        <w:t>接受蓝山县财政局的委托，本着独立、客观、公正、科学的原则，于</w:t>
      </w:r>
      <w:r>
        <w:rPr>
          <w:rFonts w:hint="eastAsia" w:asci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eastAsia="方正仿宋_GB2312" w:cs="方正仿宋_GB2312"/>
          <w:sz w:val="28"/>
          <w:szCs w:val="28"/>
        </w:rPr>
        <w:t>11</w:t>
      </w:r>
      <w:r>
        <w:rPr>
          <w:rFonts w:hint="eastAsia" w:ascii="方正仿宋_GB2312" w:hAnsi="方正仿宋_GB2312" w:eastAsia="方正仿宋_GB2312" w:cs="方正仿宋_GB2312"/>
          <w:sz w:val="28"/>
          <w:szCs w:val="28"/>
        </w:rPr>
        <w:t>月对蓝山县医疗保障事务中心</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年度城镇职工基本医疗保险基金财政专项资金实施绩效评价</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一、项目基本情况</w:t>
      </w:r>
    </w:p>
    <w:p>
      <w:pPr>
        <w:numPr>
          <w:ilvl w:val="0"/>
          <w:numId w:val="0"/>
        </w:numPr>
        <w:spacing w:line="570" w:lineRule="exact"/>
        <w:ind w:firstLine="560" w:firstLineChars="200"/>
        <w:outlineLvl w:val="9"/>
        <w:rPr>
          <w:rFonts w:hint="eastAsia" w:ascii="Times New Roman" w:hAnsi="Times New Roman" w:eastAsia="楷体" w:cs="Times New Roman"/>
          <w:b w:val="0"/>
          <w:bCs w:val="0"/>
          <w:color w:val="auto"/>
          <w:sz w:val="28"/>
          <w:szCs w:val="28"/>
          <w:highlight w:val="none"/>
          <w:lang w:eastAsia="zh-Hans"/>
        </w:rPr>
      </w:pPr>
      <w:r>
        <w:rPr>
          <w:rFonts w:hint="eastAsia" w:ascii="Times New Roman" w:hAnsi="Times New Roman" w:eastAsia="楷体" w:cs="Times New Roman"/>
          <w:b w:val="0"/>
          <w:bCs w:val="0"/>
          <w:color w:val="auto"/>
          <w:sz w:val="28"/>
          <w:szCs w:val="28"/>
          <w:highlight w:val="none"/>
          <w:lang w:eastAsia="zh-Hans"/>
        </w:rPr>
        <w:t>（一）项目概况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城镇职工基本医疗保险基金为延续性项目，是党中央和国务院为解决城镇职工看病就医问题实施的一项基本医疗保障制度。该项目主要是支付参保居民的住院和门诊费用,为参保居民提供医疗资金保障。</w:t>
      </w:r>
    </w:p>
    <w:p>
      <w:pPr>
        <w:numPr>
          <w:ilvl w:val="0"/>
          <w:numId w:val="0"/>
        </w:numPr>
        <w:spacing w:line="570" w:lineRule="exact"/>
        <w:ind w:firstLine="560" w:firstLineChars="200"/>
        <w:outlineLvl w:val="9"/>
        <w:rPr>
          <w:rFonts w:hint="eastAsia" w:ascii="Times New Roman" w:hAnsi="Times New Roman" w:eastAsia="楷体" w:cs="Times New Roman"/>
          <w:b w:val="0"/>
          <w:bCs w:val="0"/>
          <w:color w:val="auto"/>
          <w:sz w:val="28"/>
          <w:szCs w:val="28"/>
          <w:highlight w:val="none"/>
          <w:lang w:eastAsia="zh-Hans"/>
        </w:rPr>
      </w:pPr>
      <w:r>
        <w:rPr>
          <w:rFonts w:hint="eastAsia" w:eastAsia="楷体" w:cs="Times New Roman"/>
          <w:b w:val="0"/>
          <w:bCs w:val="0"/>
          <w:sz w:val="28"/>
          <w:szCs w:val="28"/>
          <w:highlight w:val="none"/>
          <w:lang w:eastAsia="zh-Hans"/>
        </w:rPr>
        <w:t>（</w:t>
      </w:r>
      <w:r>
        <w:rPr>
          <w:rFonts w:hint="eastAsia" w:eastAsia="楷体" w:cs="Times New Roman"/>
          <w:b w:val="0"/>
          <w:bCs w:val="0"/>
          <w:sz w:val="28"/>
          <w:szCs w:val="28"/>
          <w:highlight w:val="none"/>
          <w:lang w:val="en-US" w:eastAsia="zh-Hans"/>
        </w:rPr>
        <w:t>二）</w:t>
      </w:r>
      <w:r>
        <w:rPr>
          <w:rFonts w:hint="eastAsia" w:ascii="Times New Roman" w:hAnsi="Times New Roman" w:eastAsia="楷体" w:cs="Times New Roman"/>
          <w:b w:val="0"/>
          <w:bCs w:val="0"/>
          <w:color w:val="auto"/>
          <w:sz w:val="28"/>
          <w:szCs w:val="28"/>
          <w:highlight w:val="none"/>
          <w:lang w:eastAsia="zh-Hans"/>
        </w:rPr>
        <w:t>项目目标</w:t>
      </w:r>
    </w:p>
    <w:p>
      <w:pPr>
        <w:pStyle w:val="2"/>
        <w:numPr>
          <w:ilvl w:val="-1"/>
          <w:numId w:val="0"/>
        </w:numPr>
        <w:spacing w:beforeLines="0" w:afterLines="0"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城镇职工基本医疗保险基金项目目标为：认真贯彻执行国家有关法律、法规和方针、政策，依法筹集和使用基金；建立健全财务管理制度，努力做好基金的计划、控制、核算、分析和考核工作，并如实反映基金收支状况；严格遵守财经纪律，加强监督和检查，确保基金的安全。</w:t>
      </w:r>
    </w:p>
    <w:p>
      <w:pPr>
        <w:numPr>
          <w:ilvl w:val="0"/>
          <w:numId w:val="0"/>
        </w:numPr>
        <w:spacing w:line="570" w:lineRule="exact"/>
        <w:ind w:firstLine="560" w:firstLineChars="200"/>
        <w:outlineLvl w:val="9"/>
        <w:rPr>
          <w:rFonts w:hint="eastAsia" w:ascii="Times New Roman" w:hAnsi="Times New Roman" w:eastAsia="楷体" w:cs="Times New Roman"/>
          <w:b w:val="0"/>
          <w:bCs w:val="0"/>
          <w:color w:val="auto"/>
          <w:sz w:val="28"/>
          <w:szCs w:val="28"/>
          <w:highlight w:val="none"/>
          <w:lang w:eastAsia="zh-Hans"/>
        </w:rPr>
      </w:pPr>
      <w:r>
        <w:rPr>
          <w:rFonts w:hint="eastAsia" w:ascii="Times New Roman" w:hAnsi="Times New Roman" w:eastAsia="楷体" w:cs="Times New Roman"/>
          <w:b w:val="0"/>
          <w:bCs w:val="0"/>
          <w:color w:val="auto"/>
          <w:sz w:val="28"/>
          <w:szCs w:val="28"/>
          <w:highlight w:val="none"/>
          <w:lang w:eastAsia="zh-Hans"/>
        </w:rPr>
        <w:t>（三）项目绩效依据</w:t>
      </w:r>
    </w:p>
    <w:p>
      <w:pPr>
        <w:pStyle w:val="9"/>
        <w:spacing w:before="0" w:after="0" w:line="570" w:lineRule="exact"/>
        <w:ind w:firstLine="560" w:firstLineChars="200"/>
        <w:jc w:val="both"/>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根据《关于印发&lt;社会保险基金财务制度&gt;的通知》（财社〔</w:t>
      </w:r>
      <w:r>
        <w:rPr>
          <w:rFonts w:hint="eastAsia" w:ascii="Times New Roman" w:hAnsi="Times New Roman" w:eastAsia="方正仿宋_GB2312" w:cs="方正仿宋_GB2312"/>
          <w:b w:val="0"/>
          <w:bCs w:val="0"/>
          <w:kern w:val="2"/>
          <w:sz w:val="28"/>
          <w:szCs w:val="28"/>
          <w:lang w:val="en-US" w:eastAsia="zh-CN" w:bidi="ar-SA"/>
        </w:rPr>
        <w:t>2017</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144</w:t>
      </w:r>
      <w:r>
        <w:rPr>
          <w:rFonts w:hint="eastAsia" w:ascii="方正仿宋_GB2312" w:hAnsi="方正仿宋_GB2312" w:eastAsia="方正仿宋_GB2312" w:cs="方正仿宋_GB2312"/>
          <w:b w:val="0"/>
          <w:bCs w:val="0"/>
          <w:kern w:val="2"/>
          <w:sz w:val="28"/>
          <w:szCs w:val="28"/>
          <w:lang w:eastAsia="zh-CN" w:bidi="ar-SA"/>
        </w:rPr>
        <w:t>号</w:t>
      </w:r>
      <w:r>
        <w:rPr>
          <w:rFonts w:hint="eastAsia" w:ascii="方正仿宋_GB2312" w:hAnsi="方正仿宋_GB2312" w:eastAsia="方正仿宋_GB2312" w:cs="方正仿宋_GB2312"/>
          <w:b w:val="0"/>
          <w:bCs w:val="0"/>
          <w:kern w:val="2"/>
          <w:sz w:val="28"/>
          <w:szCs w:val="28"/>
          <w:lang w:val="en-US" w:eastAsia="zh-CN" w:bidi="ar-SA"/>
        </w:rPr>
        <w:t>）和《中央对地方转移支付绩效目标管理暂行办法》（湘财预〔</w:t>
      </w:r>
      <w:r>
        <w:rPr>
          <w:rFonts w:hint="eastAsia" w:ascii="Times New Roman" w:hAnsi="Times New Roman" w:eastAsia="方正仿宋_GB2312" w:cs="方正仿宋_GB2312"/>
          <w:b w:val="0"/>
          <w:bCs w:val="0"/>
          <w:kern w:val="2"/>
          <w:sz w:val="28"/>
          <w:szCs w:val="28"/>
          <w:lang w:val="en-US" w:eastAsia="zh-CN" w:bidi="ar-SA"/>
        </w:rPr>
        <w:t>2015</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163</w:t>
      </w:r>
      <w:r>
        <w:rPr>
          <w:rFonts w:hint="eastAsia" w:ascii="方正仿宋_GB2312" w:hAnsi="方正仿宋_GB2312" w:eastAsia="方正仿宋_GB2312" w:cs="方正仿宋_GB2312"/>
          <w:b w:val="0"/>
          <w:bCs w:val="0"/>
          <w:kern w:val="2"/>
          <w:sz w:val="28"/>
          <w:szCs w:val="28"/>
          <w:lang w:val="en-US" w:eastAsia="zh-CN" w:bidi="ar-SA"/>
        </w:rPr>
        <w:t>号）文件精神和要求，强化蓝山县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w:t>
      </w:r>
      <w:r>
        <w:rPr>
          <w:rFonts w:hint="eastAsia" w:ascii="方正仿宋_GB2312" w:hAnsi="方正仿宋_GB2312" w:eastAsia="方正仿宋_GB2312" w:cs="方正仿宋_GB2312"/>
          <w:b w:val="0"/>
          <w:bCs w:val="0"/>
          <w:kern w:val="2"/>
          <w:sz w:val="28"/>
          <w:szCs w:val="28"/>
          <w:lang w:eastAsia="zh-CN" w:bidi="ar-SA"/>
        </w:rPr>
        <w:t>城镇职工基本医疗保险基金</w:t>
      </w:r>
      <w:r>
        <w:rPr>
          <w:rFonts w:hint="eastAsia" w:ascii="方正仿宋_GB2312" w:hAnsi="方正仿宋_GB2312" w:eastAsia="方正仿宋_GB2312" w:cs="方正仿宋_GB2312"/>
          <w:b w:val="0"/>
          <w:bCs w:val="0"/>
          <w:kern w:val="2"/>
          <w:sz w:val="28"/>
          <w:szCs w:val="28"/>
          <w:lang w:val="en-US" w:eastAsia="zh-CN" w:bidi="ar-SA"/>
        </w:rPr>
        <w:t>管理和财政支出绩效理念，提高专项资金的使用效益。我们对蓝山县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年度城镇职工基本医疗保险基金项目实施了绩效评价。</w:t>
      </w:r>
    </w:p>
    <w:p>
      <w:pPr>
        <w:pStyle w:val="9"/>
        <w:tabs>
          <w:tab w:val="center" w:pos="4535"/>
        </w:tabs>
        <w:spacing w:before="0" w:after="0" w:line="570" w:lineRule="exact"/>
        <w:ind w:firstLine="560" w:firstLineChars="200"/>
        <w:jc w:val="both"/>
        <w:rPr>
          <w:rFonts w:hint="eastAsia" w:ascii="方正仿宋_GB2312" w:hAnsi="方正仿宋_GB2312" w:eastAsia="方正仿宋_GB2312" w:cs="方正仿宋_GB2312"/>
          <w:bCs w:val="0"/>
          <w:sz w:val="28"/>
          <w:szCs w:val="28"/>
        </w:rPr>
      </w:pPr>
      <w:r>
        <w:rPr>
          <w:rFonts w:hint="default" w:ascii="Times New Roman" w:hAnsi="Times New Roman" w:eastAsia="黑体" w:cs="Times New Roman"/>
          <w:b w:val="0"/>
          <w:bCs w:val="0"/>
          <w:sz w:val="28"/>
          <w:szCs w:val="28"/>
          <w:highlight w:val="none"/>
        </w:rPr>
        <w:t xml:space="preserve"> </w:t>
      </w:r>
      <w:r>
        <w:rPr>
          <w:rFonts w:hint="default" w:ascii="Times New Roman" w:hAnsi="Times New Roman" w:eastAsia="黑体" w:cs="Times New Roman"/>
          <w:b w:val="0"/>
          <w:bCs w:val="0"/>
          <w:kern w:val="2"/>
          <w:sz w:val="28"/>
          <w:szCs w:val="28"/>
          <w:highlight w:val="none"/>
          <w:lang w:val="en-US" w:eastAsia="zh-CN" w:bidi="ar-SA"/>
        </w:rPr>
        <w:t>二、绩效评价工作情况</w:t>
      </w:r>
      <w:r>
        <w:rPr>
          <w:rFonts w:hint="eastAsia" w:ascii="方正仿宋_GB2312" w:hAnsi="方正仿宋_GB2312" w:eastAsia="方正仿宋_GB2312" w:cs="方正仿宋_GB2312"/>
          <w:bCs w:val="0"/>
          <w:sz w:val="28"/>
          <w:szCs w:val="28"/>
        </w:rPr>
        <w:tab/>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（一）绩效评价目的</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kern w:val="2"/>
          <w:sz w:val="28"/>
          <w:szCs w:val="28"/>
          <w:lang w:val="en-US" w:eastAsia="zh-CN" w:bidi="ar-SA"/>
        </w:rPr>
        <w:t>通过对对蓝山县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年度城镇职工基本医疗保险基金项目</w:t>
      </w:r>
      <w:r>
        <w:rPr>
          <w:rFonts w:hint="eastAsia" w:ascii="Times New Roman" w:hAnsi="Times New Roman" w:eastAsia="方正仿宋_GB2312" w:cs="方正仿宋_GB2312"/>
          <w:b w:val="0"/>
          <w:bCs w:val="0"/>
          <w:kern w:val="2"/>
          <w:sz w:val="28"/>
          <w:szCs w:val="28"/>
          <w:lang w:val="en-US" w:eastAsia="zh-CN" w:bidi="ar-SA"/>
        </w:rPr>
        <w:t>52</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713</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190</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14</w:t>
      </w:r>
      <w:r>
        <w:rPr>
          <w:rFonts w:hint="eastAsia" w:ascii="方正仿宋_GB2312" w:hAnsi="方正仿宋_GB2312" w:eastAsia="方正仿宋_GB2312" w:cs="方正仿宋_GB2312"/>
          <w:b w:val="0"/>
          <w:bCs w:val="0"/>
          <w:kern w:val="2"/>
          <w:sz w:val="28"/>
          <w:szCs w:val="28"/>
          <w:lang w:val="en-US" w:eastAsia="zh-CN" w:bidi="ar-SA"/>
        </w:rPr>
        <w:t>元进行绩效评价，强化蓝山县</w:t>
      </w:r>
      <w:r>
        <w:rPr>
          <w:rFonts w:hint="eastAsia" w:ascii="方正仿宋_GB2312" w:hAnsi="方正仿宋_GB2312" w:eastAsia="方正仿宋_GB2312" w:cs="方正仿宋_GB2312"/>
          <w:b w:val="0"/>
          <w:bCs w:val="0"/>
          <w:kern w:val="2"/>
          <w:sz w:val="28"/>
          <w:szCs w:val="28"/>
          <w:lang w:eastAsia="zh-CN" w:bidi="ar-SA"/>
        </w:rPr>
        <w:t>城镇职工基本医疗保险基金</w:t>
      </w:r>
      <w:r>
        <w:rPr>
          <w:rFonts w:hint="eastAsia" w:ascii="方正仿宋_GB2312" w:hAnsi="方正仿宋_GB2312" w:eastAsia="方正仿宋_GB2312" w:cs="方正仿宋_GB2312"/>
          <w:b w:val="0"/>
          <w:bCs w:val="0"/>
          <w:kern w:val="2"/>
          <w:sz w:val="28"/>
          <w:szCs w:val="28"/>
          <w:lang w:val="en-US" w:eastAsia="zh-CN" w:bidi="ar-SA"/>
        </w:rPr>
        <w:t>财政资金管理和财政支出绩效理念，提高专项资金的使用效益，保证项目顺利实施。同时探索专项资金的绩效评价的办法、制度，逐步形成绩效评</w:t>
      </w:r>
      <w:r>
        <w:rPr>
          <w:rFonts w:hint="eastAsia" w:ascii="方正仿宋_GB2312" w:hAnsi="方正仿宋_GB2312" w:eastAsia="方正仿宋_GB2312" w:cs="方正仿宋_GB2312"/>
          <w:sz w:val="28"/>
          <w:szCs w:val="28"/>
        </w:rPr>
        <w:t>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 xml:space="preserve">（二）绩效评价过程  </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根据《蓝山财政局关于开展对</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年重点绩效评价工作的通知》（蓝财绩〔</w:t>
      </w:r>
      <w:r>
        <w:rPr>
          <w:rFonts w:hint="eastAsia" w:asci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号）的要求，蓝山县财政局委托广东诚安信会计师事务所（特殊普通合伙）湖南分所负责绩效评价工作的具体组织实施。</w:t>
      </w:r>
      <w:r>
        <w:rPr>
          <w:rFonts w:hint="eastAsia" w:asci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eastAsia="方正仿宋_GB2312" w:cs="方正仿宋_GB2312"/>
          <w:sz w:val="28"/>
          <w:szCs w:val="28"/>
        </w:rPr>
        <w:t>11</w:t>
      </w:r>
      <w:r>
        <w:rPr>
          <w:rFonts w:hint="eastAsia" w:ascii="方正仿宋_GB2312" w:hAnsi="方正仿宋_GB2312" w:eastAsia="方正仿宋_GB2312" w:cs="方正仿宋_GB2312"/>
          <w:sz w:val="28"/>
          <w:szCs w:val="28"/>
        </w:rPr>
        <w:t>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等；二是通过审查政策文件、项目实施方案、账簿、</w:t>
      </w:r>
      <w:r>
        <w:rPr>
          <w:rFonts w:hint="eastAsia" w:ascii="方正仿宋_GB2312" w:hAnsi="方正仿宋_GB2312" w:eastAsia="方正仿宋_GB2312" w:cs="方正仿宋_GB2312"/>
          <w:sz w:val="28"/>
          <w:szCs w:val="28"/>
          <w:lang w:val="en-US" w:eastAsia="zh-CN"/>
        </w:rPr>
        <w:t>财务凭证</w:t>
      </w:r>
      <w:r>
        <w:rPr>
          <w:rFonts w:hint="eastAsia" w:ascii="方正仿宋_GB2312" w:hAnsi="方正仿宋_GB2312" w:eastAsia="方正仿宋_GB2312" w:cs="方正仿宋_GB2312"/>
          <w:sz w:val="28"/>
          <w:szCs w:val="28"/>
        </w:rPr>
        <w:t>和项目收支明细账等资料，了解项目具体情况；通过以上方式全面了解项目的</w:t>
      </w:r>
      <w:r>
        <w:rPr>
          <w:rFonts w:hint="eastAsia" w:ascii="方正仿宋_GB2312" w:hAnsi="方正仿宋_GB2312" w:eastAsia="方正仿宋_GB2312" w:cs="方正仿宋_GB2312"/>
          <w:sz w:val="28"/>
          <w:szCs w:val="28"/>
          <w:lang w:val="en-US" w:eastAsia="zh-CN"/>
        </w:rPr>
        <w:t>实施</w:t>
      </w:r>
      <w:r>
        <w:rPr>
          <w:rFonts w:hint="eastAsia" w:ascii="方正仿宋_GB2312" w:hAnsi="方正仿宋_GB2312" w:eastAsia="方正仿宋_GB2312" w:cs="方正仿宋_GB2312"/>
          <w:sz w:val="28"/>
          <w:szCs w:val="28"/>
        </w:rPr>
        <w:t>情况，为提出评价结论提供了依据。</w:t>
      </w:r>
    </w:p>
    <w:p>
      <w:pPr>
        <w:numPr>
          <w:ilvl w:val="0"/>
          <w:numId w:val="0"/>
        </w:numPr>
        <w:spacing w:line="570" w:lineRule="exact"/>
        <w:ind w:firstLine="560" w:firstLineChars="200"/>
        <w:outlineLvl w:val="9"/>
        <w:rPr>
          <w:rFonts w:hint="default" w:ascii="Times New Roman" w:hAnsi="Times New Roman" w:eastAsia="黑体" w:cs="Times New Roman"/>
          <w:b w:val="0"/>
          <w:sz w:val="28"/>
          <w:szCs w:val="28"/>
          <w:highlight w:val="none"/>
          <w:lang w:val="en-US" w:eastAsia="zh-CN"/>
        </w:rPr>
      </w:pPr>
      <w:r>
        <w:rPr>
          <w:rFonts w:hint="default" w:ascii="Times New Roman" w:hAnsi="Times New Roman" w:eastAsia="黑体" w:cs="Times New Roman"/>
          <w:b w:val="0"/>
          <w:sz w:val="28"/>
          <w:szCs w:val="28"/>
          <w:highlight w:val="none"/>
          <w:lang w:val="en-US" w:eastAsia="zh-CN"/>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（一）项目资金安排落实、总支出等情况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line="57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根据《国务院关于建立城镇职工基本医疗保险制度的决定》及《关于印发&lt;社会保险基金财务制度&gt;的通知》（财社〔</w:t>
      </w:r>
      <w:r>
        <w:rPr>
          <w:rFonts w:hint="eastAsia" w:ascii="Times New Roman" w:eastAsia="方正仿宋_GB2312" w:cs="方正仿宋_GB2312"/>
          <w:sz w:val="28"/>
          <w:szCs w:val="28"/>
        </w:rPr>
        <w:t>2017</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144</w:t>
      </w:r>
      <w:r>
        <w:rPr>
          <w:rFonts w:hint="eastAsia" w:ascii="方正仿宋_GB2312" w:hAnsi="方正仿宋_GB2312" w:eastAsia="方正仿宋_GB2312" w:cs="方正仿宋_GB2312"/>
          <w:sz w:val="28"/>
          <w:szCs w:val="28"/>
        </w:rPr>
        <w:t>）等文件精神及蓝山县医疗保障事物中心工作职责</w:t>
      </w:r>
      <w:r>
        <w:rPr>
          <w:rFonts w:hint="eastAsia" w:ascii="方正仿宋_GB2312" w:hAnsi="方正仿宋_GB2312" w:eastAsia="方正仿宋_GB2312" w:cs="方正仿宋_GB2312"/>
          <w:sz w:val="28"/>
          <w:szCs w:val="28"/>
          <w:lang w:val="en-US" w:eastAsia="zh-CN"/>
        </w:rPr>
        <w:t>要求，</w:t>
      </w:r>
      <w:r>
        <w:rPr>
          <w:rFonts w:hint="eastAsia" w:ascii="方正仿宋_GB2312" w:hAnsi="方正仿宋_GB2312" w:eastAsia="方正仿宋_GB2312" w:cs="方正仿宋_GB2312"/>
          <w:sz w:val="28"/>
          <w:szCs w:val="28"/>
        </w:rPr>
        <w:t>蓝山县</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eastAsia="zh-CN"/>
        </w:rPr>
        <w:t>城镇职工基本医疗保险基金</w:t>
      </w:r>
      <w:r>
        <w:rPr>
          <w:rFonts w:hint="eastAsia" w:ascii="Times New Roman" w:eastAsia="方正仿宋_GB2312" w:cs="方正仿宋_GB2312"/>
          <w:sz w:val="28"/>
          <w:szCs w:val="28"/>
        </w:rPr>
        <w:t>52</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713</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190</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14</w:t>
      </w:r>
      <w:r>
        <w:rPr>
          <w:rFonts w:hint="eastAsia" w:ascii="方正仿宋_GB2312" w:hAnsi="方正仿宋_GB2312" w:eastAsia="方正仿宋_GB2312" w:cs="方正仿宋_GB2312"/>
          <w:sz w:val="28"/>
          <w:szCs w:val="28"/>
        </w:rPr>
        <w:t>元、</w:t>
      </w:r>
      <w:r>
        <w:rPr>
          <w:rFonts w:hint="eastAsia" w:ascii="方正仿宋_GB2312" w:hAnsi="方正仿宋_GB2312" w:eastAsia="方正仿宋_GB2312" w:cs="方正仿宋_GB2312"/>
          <w:sz w:val="28"/>
          <w:szCs w:val="28"/>
          <w:lang w:eastAsia="zh-CN"/>
        </w:rPr>
        <w:t>其中财政补助收入</w:t>
      </w:r>
      <w:r>
        <w:rPr>
          <w:rFonts w:hint="eastAsia" w:ascii="Times New Roman" w:eastAsia="方正仿宋_GB2312" w:cs="方正仿宋_GB2312"/>
          <w:sz w:val="28"/>
          <w:szCs w:val="28"/>
          <w:lang w:eastAsia="zh-CN"/>
        </w:rPr>
        <w:t>900</w:t>
      </w:r>
      <w:r>
        <w:rPr>
          <w:rFonts w:hint="eastAsia" w:ascii="方正仿宋_GB2312" w:hAnsi="方正仿宋_GB2312" w:eastAsia="方正仿宋_GB2312" w:cs="方正仿宋_GB2312"/>
          <w:sz w:val="28"/>
          <w:szCs w:val="28"/>
          <w:lang w:eastAsia="zh-CN"/>
        </w:rPr>
        <w:t>万元，分别于</w:t>
      </w:r>
      <w:r>
        <w:rPr>
          <w:rFonts w:hint="eastAsia" w:ascii="Times New Roman" w:eastAsia="方正仿宋_GB2312" w:cs="方正仿宋_GB2312"/>
          <w:sz w:val="28"/>
          <w:szCs w:val="28"/>
          <w:lang w:eastAsia="zh-CN"/>
        </w:rPr>
        <w:t>2019</w:t>
      </w:r>
      <w:r>
        <w:rPr>
          <w:rFonts w:hint="eastAsia" w:ascii="方正仿宋_GB2312" w:hAnsi="方正仿宋_GB2312" w:eastAsia="方正仿宋_GB2312" w:cs="方正仿宋_GB2312"/>
          <w:sz w:val="28"/>
          <w:szCs w:val="28"/>
          <w:lang w:eastAsia="zh-CN"/>
        </w:rPr>
        <w:t>年</w:t>
      </w:r>
      <w:r>
        <w:rPr>
          <w:rFonts w:hint="eastAsia" w:ascii="Times New Roman" w:eastAsia="方正仿宋_GB2312" w:cs="方正仿宋_GB2312"/>
          <w:sz w:val="28"/>
          <w:szCs w:val="28"/>
          <w:lang w:eastAsia="zh-CN"/>
        </w:rPr>
        <w:t>9</w:t>
      </w:r>
      <w:r>
        <w:rPr>
          <w:rFonts w:hint="eastAsia" w:ascii="方正仿宋_GB2312" w:hAnsi="方正仿宋_GB2312" w:eastAsia="方正仿宋_GB2312" w:cs="方正仿宋_GB2312"/>
          <w:sz w:val="28"/>
          <w:szCs w:val="28"/>
          <w:lang w:eastAsia="zh-CN"/>
        </w:rPr>
        <w:t>月</w:t>
      </w:r>
      <w:r>
        <w:rPr>
          <w:rFonts w:hint="eastAsia" w:ascii="Times New Roman" w:eastAsia="方正仿宋_GB2312" w:cs="方正仿宋_GB2312"/>
          <w:sz w:val="28"/>
          <w:szCs w:val="28"/>
          <w:lang w:eastAsia="zh-CN"/>
        </w:rPr>
        <w:t>30</w:t>
      </w:r>
      <w:r>
        <w:rPr>
          <w:rFonts w:hint="eastAsia" w:ascii="方正仿宋_GB2312" w:hAnsi="方正仿宋_GB2312" w:eastAsia="方正仿宋_GB2312" w:cs="方正仿宋_GB2312"/>
          <w:sz w:val="28"/>
          <w:szCs w:val="28"/>
          <w:lang w:eastAsia="zh-CN"/>
        </w:rPr>
        <w:t>日拨付</w:t>
      </w:r>
      <w:r>
        <w:rPr>
          <w:rFonts w:hint="eastAsia" w:ascii="Times New Roman" w:eastAsia="方正仿宋_GB2312" w:cs="方正仿宋_GB2312"/>
          <w:sz w:val="28"/>
          <w:szCs w:val="28"/>
          <w:lang w:eastAsia="zh-CN"/>
        </w:rPr>
        <w:t>400</w:t>
      </w:r>
      <w:r>
        <w:rPr>
          <w:rFonts w:hint="eastAsia" w:ascii="方正仿宋_GB2312" w:hAnsi="方正仿宋_GB2312" w:eastAsia="方正仿宋_GB2312" w:cs="方正仿宋_GB2312"/>
          <w:sz w:val="28"/>
          <w:szCs w:val="28"/>
          <w:lang w:eastAsia="zh-CN"/>
        </w:rPr>
        <w:t>万元至</w:t>
      </w:r>
      <w:r>
        <w:rPr>
          <w:rFonts w:hint="eastAsia" w:ascii="方正仿宋_GB2312" w:hAnsi="方正仿宋_GB2312" w:eastAsia="方正仿宋_GB2312" w:cs="方正仿宋_GB2312"/>
          <w:sz w:val="28"/>
          <w:szCs w:val="28"/>
        </w:rPr>
        <w:t>蓝山县医疗保障事务中心，</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eastAsia="方正仿宋_GB2312" w:cs="方正仿宋_GB2312"/>
          <w:sz w:val="28"/>
          <w:szCs w:val="28"/>
        </w:rPr>
        <w:t>30</w:t>
      </w:r>
      <w:r>
        <w:rPr>
          <w:rFonts w:hint="eastAsia" w:ascii="方正仿宋_GB2312" w:hAnsi="方正仿宋_GB2312" w:eastAsia="方正仿宋_GB2312" w:cs="方正仿宋_GB2312"/>
          <w:sz w:val="28"/>
          <w:szCs w:val="28"/>
        </w:rPr>
        <w:t>日拨付</w:t>
      </w:r>
      <w:r>
        <w:rPr>
          <w:rFonts w:hint="eastAsia" w:ascii="Times New Roman" w:eastAsia="方正仿宋_GB2312" w:cs="方正仿宋_GB2312"/>
          <w:sz w:val="28"/>
          <w:szCs w:val="28"/>
        </w:rPr>
        <w:t>500</w:t>
      </w:r>
      <w:r>
        <w:rPr>
          <w:rFonts w:hint="eastAsia" w:ascii="方正仿宋_GB2312" w:hAnsi="方正仿宋_GB2312" w:eastAsia="方正仿宋_GB2312" w:cs="方正仿宋_GB2312"/>
          <w:sz w:val="28"/>
          <w:szCs w:val="28"/>
        </w:rPr>
        <w:t>万元至蓝山县医疗保障事务中心，</w:t>
      </w:r>
      <w:r>
        <w:rPr>
          <w:rFonts w:hint="eastAsia" w:ascii="方正仿宋_GB2312" w:hAnsi="方正仿宋_GB2312" w:eastAsia="方正仿宋_GB2312" w:cs="方正仿宋_GB2312"/>
          <w:sz w:val="28"/>
          <w:szCs w:val="28"/>
          <w:lang w:val="en-US" w:eastAsia="zh-CN"/>
        </w:rPr>
        <w:t>资金</w:t>
      </w:r>
      <w:r>
        <w:rPr>
          <w:rFonts w:hint="eastAsia" w:ascii="方正仿宋_GB2312" w:hAnsi="方正仿宋_GB2312" w:eastAsia="方正仿宋_GB2312" w:cs="方正仿宋_GB2312"/>
          <w:sz w:val="28"/>
          <w:szCs w:val="28"/>
        </w:rPr>
        <w:t>到位率</w:t>
      </w:r>
      <w:r>
        <w:rPr>
          <w:rFonts w:hint="eastAsia" w:asci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蓝山县城镇职工基本医疗保险基金</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年共计支出</w:t>
      </w:r>
      <w:r>
        <w:rPr>
          <w:rFonts w:hint="eastAsia" w:ascii="Times New Roman" w:eastAsia="方正仿宋_GB2312" w:cs="方正仿宋_GB2312"/>
          <w:sz w:val="28"/>
          <w:szCs w:val="28"/>
        </w:rPr>
        <w:t>53</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439</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195</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16</w:t>
      </w:r>
      <w:r>
        <w:rPr>
          <w:rFonts w:hint="eastAsia" w:ascii="方正仿宋_GB2312" w:hAnsi="方正仿宋_GB2312" w:eastAsia="方正仿宋_GB2312" w:cs="方正仿宋_GB2312"/>
          <w:sz w:val="28"/>
          <w:szCs w:val="28"/>
        </w:rPr>
        <w:t>元，超支</w:t>
      </w:r>
      <w:r>
        <w:rPr>
          <w:rFonts w:hint="eastAsia" w:ascii="Times New Roman" w:eastAsia="方正仿宋_GB2312" w:cs="方正仿宋_GB2312"/>
          <w:sz w:val="28"/>
          <w:szCs w:val="28"/>
        </w:rPr>
        <w:t>726</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005</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02</w:t>
      </w:r>
      <w:r>
        <w:rPr>
          <w:rFonts w:hint="eastAsia" w:ascii="方正仿宋_GB2312" w:hAnsi="方正仿宋_GB2312" w:eastAsia="方正仿宋_GB2312" w:cs="方正仿宋_GB2312"/>
          <w:sz w:val="28"/>
          <w:szCs w:val="28"/>
        </w:rPr>
        <w:t>元，超支部分使用医疗保险基金以前年度结余资金支付，</w:t>
      </w:r>
      <w:r>
        <w:rPr>
          <w:rFonts w:hint="eastAsia" w:ascii="方正仿宋_GB2312" w:hAnsi="方正仿宋_GB2312" w:eastAsia="方正仿宋_GB2312" w:cs="方正仿宋_GB2312"/>
          <w:sz w:val="28"/>
          <w:szCs w:val="28"/>
          <w:lang w:val="en-US" w:eastAsia="zh-CN"/>
        </w:rPr>
        <w:t>执行率</w:t>
      </w:r>
      <w:r>
        <w:rPr>
          <w:rFonts w:hint="eastAsia" w:ascii="方正仿宋_GB2312" w:hAnsi="方正仿宋_GB2312" w:eastAsia="方正仿宋_GB2312" w:cs="方正仿宋_GB2312"/>
          <w:sz w:val="28"/>
          <w:szCs w:val="28"/>
          <w:lang w:eastAsia="zh-CN"/>
        </w:rPr>
        <w:t>为</w:t>
      </w:r>
      <w:r>
        <w:rPr>
          <w:rFonts w:hint="eastAsia" w:ascii="Times New Roman" w:eastAsia="方正仿宋_GB2312" w:cs="方正仿宋_GB2312"/>
          <w:sz w:val="28"/>
          <w:szCs w:val="28"/>
          <w:lang w:eastAsia="zh-CN"/>
        </w:rPr>
        <w:t>101</w:t>
      </w:r>
      <w:r>
        <w:rPr>
          <w:rFonts w:hint="eastAsia" w:ascii="方正仿宋_GB2312" w:hAnsi="方正仿宋_GB2312" w:eastAsia="方正仿宋_GB2312" w:cs="方正仿宋_GB2312"/>
          <w:sz w:val="28"/>
          <w:szCs w:val="28"/>
          <w:lang w:eastAsia="zh-CN"/>
        </w:rPr>
        <w:t>.</w:t>
      </w:r>
      <w:r>
        <w:rPr>
          <w:rFonts w:hint="eastAsia" w:ascii="Times New Roman" w:eastAsia="方正仿宋_GB2312" w:cs="方正仿宋_GB2312"/>
          <w:sz w:val="28"/>
          <w:szCs w:val="28"/>
          <w:lang w:eastAsia="zh-CN"/>
        </w:rPr>
        <w:t>38</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lang w:eastAsia="zh-CN"/>
        </w:rPr>
        <w:t>全部用于城镇职工住院支出、门诊及定点药店医药费。</w:t>
      </w:r>
      <w:r>
        <w:rPr>
          <w:rFonts w:hint="eastAsia" w:ascii="方正仿宋_GB2312" w:hAnsi="方正仿宋_GB2312" w:eastAsia="方正仿宋_GB2312" w:cs="方正仿宋_GB2312"/>
          <w:sz w:val="28"/>
          <w:szCs w:val="28"/>
        </w:rPr>
        <w:t>截止到</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Times New Roman" w:eastAsia="方正仿宋_GB2312" w:cs="方正仿宋_GB2312"/>
          <w:sz w:val="28"/>
          <w:szCs w:val="28"/>
        </w:rPr>
        <w:t>31</w:t>
      </w:r>
      <w:r>
        <w:rPr>
          <w:rFonts w:hint="eastAsia" w:ascii="方正仿宋_GB2312" w:hAnsi="方正仿宋_GB2312" w:eastAsia="方正仿宋_GB2312" w:cs="方正仿宋_GB2312"/>
          <w:sz w:val="28"/>
          <w:szCs w:val="28"/>
        </w:rPr>
        <w:t xml:space="preserve">日，专项资金无结余。                           </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（二）项目资金管理情况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医疗保障事务中心印发了《蓝山县医疗保障局基金财务管理》、《费用审核、结算支付》等相关制度，在医疗保险基金专项资金使用和管理过程中，严格执行收支两条线，严格按专户智能经办业务，严格遵守专户基金的划拨流程。蓝山县医疗保障事务中心结合近三年历史数据和预计参保人数合理编制预算，由蓝山县税务负责征缴基金收入至县财政专户，财务室每月根据业务室提交的基本医疗业务结算单据编制用款计划向财政申拨资金，核对业务室的结算单据、医疗机构和个人的医疗发票，审核无误后支付医疗费用。</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Hans"/>
        </w:rPr>
        <w:t>（</w:t>
      </w:r>
      <w:r>
        <w:rPr>
          <w:rFonts w:hint="eastAsia" w:ascii="Times New Roman" w:hAnsi="Times New Roman" w:eastAsia="楷体" w:cs="Times New Roman"/>
          <w:sz w:val="28"/>
          <w:szCs w:val="28"/>
          <w:highlight w:val="none"/>
          <w:lang w:val="en-US" w:eastAsia="zh-Hans"/>
        </w:rPr>
        <w:t>三）</w:t>
      </w:r>
      <w:r>
        <w:rPr>
          <w:rFonts w:hint="default" w:ascii="Times New Roman" w:hAnsi="Times New Roman" w:eastAsia="楷体" w:cs="Times New Roman"/>
          <w:sz w:val="28"/>
          <w:szCs w:val="28"/>
          <w:highlight w:val="none"/>
        </w:rPr>
        <w:t>项目组织实施情况</w:t>
      </w:r>
    </w:p>
    <w:p>
      <w:pPr>
        <w:pStyle w:val="2"/>
        <w:numPr>
          <w:ilvl w:val="0"/>
          <w:numId w:val="0"/>
        </w:numPr>
        <w:spacing w:beforeLines="0" w:afterLines="0" w:line="570" w:lineRule="exact"/>
        <w:ind w:leftChars="0" w:firstLine="560"/>
        <w:rPr>
          <w:rFonts w:hint="eastAsia" w:ascii="方正仿宋_GB2312" w:hAnsi="方正仿宋_GB2312" w:eastAsia="方正仿宋_GB2312" w:cs="方正仿宋_GB2312"/>
          <w:kern w:val="2"/>
          <w:sz w:val="28"/>
          <w:szCs w:val="28"/>
          <w:highlight w:val="none"/>
          <w:lang w:eastAsia="zh-CN" w:bidi="ar-SA"/>
        </w:rPr>
      </w:pPr>
      <w:r>
        <w:rPr>
          <w:rFonts w:hint="eastAsia" w:ascii="方正仿宋_GB2312" w:hAnsi="方正仿宋_GB2312" w:eastAsia="方正仿宋_GB2312" w:cs="方正仿宋_GB2312"/>
          <w:kern w:val="2"/>
          <w:sz w:val="28"/>
          <w:szCs w:val="28"/>
          <w:highlight w:val="none"/>
          <w:lang w:eastAsia="zh-CN" w:bidi="ar-SA"/>
        </w:rPr>
        <w:t>蓝山县医疗保障事务中心通过拟定全县医疗保险</w:t>
      </w:r>
      <w:r>
        <w:rPr>
          <w:rFonts w:hint="eastAsia" w:ascii="方正仿宋_GB2312" w:hAnsi="方正仿宋_GB2312" w:eastAsia="方正仿宋_GB2312" w:cs="方正仿宋_GB2312"/>
          <w:kern w:val="2"/>
          <w:sz w:val="28"/>
          <w:szCs w:val="28"/>
          <w:highlight w:val="none"/>
          <w:lang w:val="en-US" w:eastAsia="zh-CN" w:bidi="ar-SA"/>
        </w:rPr>
        <w:t>金</w:t>
      </w:r>
      <w:r>
        <w:rPr>
          <w:rFonts w:hint="eastAsia" w:ascii="方正仿宋_GB2312" w:hAnsi="方正仿宋_GB2312" w:eastAsia="方正仿宋_GB2312" w:cs="方正仿宋_GB2312"/>
          <w:kern w:val="2"/>
          <w:sz w:val="28"/>
          <w:szCs w:val="28"/>
          <w:highlight w:val="none"/>
          <w:lang w:eastAsia="zh-CN" w:bidi="ar-SA"/>
        </w:rPr>
        <w:t>工作规程、异地就医办法和费用具体实施办法，由税务部门征缴医保划拨至财政专户；通过综合股实施内控及风险防控，通过业务股与定点医药机构签订服务协议，每月核实与收集费用台账，月底统一报至财务室复核和支付医疗费用；由稽核股对定点的医疗机构实施监管，对参保人就医购药、医药机构和工作人员医疗医药服务行为进行稽核。</w:t>
      </w:r>
    </w:p>
    <w:p>
      <w:pPr>
        <w:numPr>
          <w:ilvl w:val="0"/>
          <w:numId w:val="0"/>
        </w:numPr>
        <w:spacing w:line="570" w:lineRule="exact"/>
        <w:ind w:firstLine="560" w:firstLineChars="200"/>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四、项目绩效情况</w:t>
      </w:r>
    </w:p>
    <w:p>
      <w:pPr>
        <w:numPr>
          <w:ilvl w:val="0"/>
          <w:numId w:val="0"/>
        </w:numPr>
        <w:spacing w:line="570" w:lineRule="exact"/>
        <w:ind w:firstLine="560" w:firstLineChars="200"/>
        <w:jc w:val="both"/>
        <w:outlineLvl w:val="9"/>
        <w:rPr>
          <w:rFonts w:hint="eastAsia" w:ascii="Times New Roman" w:eastAsia="楷体"/>
          <w:color w:val="auto"/>
          <w:sz w:val="28"/>
          <w:szCs w:val="28"/>
          <w:highlight w:val="none"/>
        </w:rPr>
      </w:pPr>
      <w:r>
        <w:rPr>
          <w:rFonts w:hint="eastAsia" w:ascii="Times New Roman" w:eastAsia="楷体"/>
          <w:color w:val="auto"/>
          <w:sz w:val="28"/>
          <w:szCs w:val="28"/>
          <w:highlight w:val="none"/>
        </w:rPr>
        <w:t>（一）</w:t>
      </w:r>
      <w:r>
        <w:rPr>
          <w:rFonts w:hint="default" w:ascii="Times New Roman" w:eastAsia="楷体"/>
          <w:color w:val="auto"/>
          <w:sz w:val="28"/>
          <w:szCs w:val="28"/>
          <w:highlight w:val="none"/>
        </w:rPr>
        <w:t>项目实施的效益</w:t>
      </w:r>
      <w:r>
        <w:rPr>
          <w:rFonts w:hint="eastAsia" w:ascii="Times New Roman" w:eastAsia="楷体"/>
          <w:color w:val="auto"/>
          <w:sz w:val="28"/>
          <w:szCs w:val="28"/>
          <w:highlight w:val="none"/>
        </w:rPr>
        <w:t>指标</w:t>
      </w:r>
      <w:r>
        <w:rPr>
          <w:rFonts w:hint="default" w:ascii="Times New Roman" w:eastAsia="楷体"/>
          <w:color w:val="auto"/>
          <w:sz w:val="28"/>
          <w:szCs w:val="28"/>
          <w:highlight w:val="none"/>
        </w:rPr>
        <w:t>分析</w:t>
      </w:r>
    </w:p>
    <w:p>
      <w:pPr>
        <w:spacing w:line="57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蓝山县医疗保障事务中心规范了城镇职工基本医疗保险基金报销流程及时间，明确病种及报销比例等，减轻了参保人员治病带来的经济压力；稽核股市对参与的药店和医院予以监督和定期检查，有效打击违规收费和不合理行为（如挂床住院），避免套取专项资金和降低财政专项资金的使用效益；并随着项目实施和推进，城镇职工基本医疗得到保障，从而有效提高城镇职工生活质量和抵御重大疾病的风险能力，为促进社会稳定和构建和谐社会作出较大贡献。</w:t>
      </w:r>
    </w:p>
    <w:p>
      <w:pPr>
        <w:numPr>
          <w:ilvl w:val="0"/>
          <w:numId w:val="0"/>
        </w:numPr>
        <w:spacing w:line="570" w:lineRule="exact"/>
        <w:ind w:firstLine="560" w:firstLineChars="200"/>
        <w:outlineLvl w:val="9"/>
        <w:rPr>
          <w:rFonts w:hint="default" w:ascii="Times New Roman" w:eastAsia="楷体"/>
          <w:color w:val="auto"/>
          <w:sz w:val="28"/>
          <w:szCs w:val="28"/>
          <w:highlight w:val="none"/>
        </w:rPr>
      </w:pPr>
      <w:r>
        <w:rPr>
          <w:rFonts w:hint="eastAsia" w:ascii="Times New Roman" w:eastAsia="楷体"/>
          <w:color w:val="auto"/>
          <w:sz w:val="28"/>
          <w:szCs w:val="28"/>
          <w:highlight w:val="none"/>
        </w:rPr>
        <w:t>（二）</w:t>
      </w:r>
      <w:r>
        <w:rPr>
          <w:rFonts w:hint="default" w:ascii="Times New Roman" w:eastAsia="楷体"/>
          <w:color w:val="auto"/>
          <w:sz w:val="28"/>
          <w:szCs w:val="28"/>
          <w:highlight w:val="none"/>
        </w:rPr>
        <w:t>项目实施满意度指标完成情况分析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rPr>
        <w:t>城镇职工基本医疗保险基金是一项惠民项目，项目的落实和推广，在一定程度上解决了职工“看病贵、看病难、有病不能医、因病返贫”等困难。得到民众的支持，满意度较高。</w:t>
      </w:r>
    </w:p>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right="0" w:rightChars="0" w:firstLine="560" w:firstLineChars="200"/>
        <w:textAlignment w:val="auto"/>
        <w:outlineLvl w:val="9"/>
        <w:rPr>
          <w:rFonts w:hint="eastAsia"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Hans"/>
        </w:rPr>
        <w:t>五</w:t>
      </w:r>
      <w:r>
        <w:rPr>
          <w:rFonts w:hint="default" w:ascii="Times New Roman" w:hAnsi="Times New Roman" w:eastAsia="黑体" w:cs="Times New Roman"/>
          <w:b w:val="0"/>
          <w:bCs w:val="0"/>
          <w:sz w:val="28"/>
          <w:szCs w:val="28"/>
          <w:highlight w:val="none"/>
          <w:lang w:val="en-US" w:eastAsia="zh-CN"/>
        </w:rPr>
        <w:t>、评价结论</w:t>
      </w:r>
    </w:p>
    <w:p>
      <w:pPr>
        <w:keepNext w:val="0"/>
        <w:keepLines w:val="0"/>
        <w:pageBreakBefore w:val="0"/>
        <w:widowControl w:val="0"/>
        <w:numPr>
          <w:ilvl w:val="-1"/>
          <w:numId w:val="0"/>
        </w:numPr>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sz w:val="28"/>
          <w:szCs w:val="28"/>
        </w:rPr>
        <w:t>综合上述分析，</w:t>
      </w:r>
      <w:r>
        <w:rPr>
          <w:rFonts w:hint="eastAsia" w:ascii="方正仿宋_GB2312" w:hAnsi="方正仿宋_GB2312" w:eastAsia="方正仿宋_GB2312" w:cs="方正仿宋_GB2312"/>
          <w:sz w:val="28"/>
          <w:szCs w:val="28"/>
          <w:lang w:val="en-US" w:eastAsia="zh-Hans"/>
        </w:rPr>
        <w:t>项目执行科学合理，大体上符合</w:t>
      </w:r>
      <w:r>
        <w:rPr>
          <w:rFonts w:hint="eastAsia" w:ascii="方正仿宋_GB2312" w:hAnsi="方正仿宋_GB2312" w:eastAsia="方正仿宋_GB2312" w:cs="方正仿宋_GB2312"/>
          <w:sz w:val="28"/>
          <w:szCs w:val="28"/>
        </w:rPr>
        <w:t>城镇职工基本医疗保险基金</w:t>
      </w:r>
      <w:r>
        <w:rPr>
          <w:rFonts w:hint="eastAsia" w:ascii="方正仿宋_GB2312" w:hAnsi="方正仿宋_GB2312" w:eastAsia="方正仿宋_GB2312" w:cs="方正仿宋_GB2312"/>
          <w:sz w:val="28"/>
          <w:szCs w:val="28"/>
          <w:lang w:val="en-US" w:eastAsia="zh-Hans"/>
        </w:rPr>
        <w:t>计划的要求，项目总体完成较好，管理较为规范，具有良好的社会效益，提高了受益群众的幸福感。但在项目收支管理方面有待进一步加强。结合关于实施</w:t>
      </w:r>
      <w:r>
        <w:rPr>
          <w:rFonts w:hint="eastAsia" w:ascii="方正仿宋_GB2312" w:hAnsi="方正仿宋_GB2312" w:eastAsia="方正仿宋_GB2312" w:cs="方正仿宋_GB2312"/>
          <w:sz w:val="28"/>
          <w:szCs w:val="28"/>
        </w:rPr>
        <w:t>结合《</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年度蓝山县城镇职工基本医疗保险基金项目财政补助资金重点绩效评价指标表》的评价结果，得分</w:t>
      </w:r>
      <w:r>
        <w:rPr>
          <w:rFonts w:hint="eastAsia" w:ascii="Times New Roman" w:eastAsia="方正仿宋_GB2312" w:cs="方正仿宋_GB2312"/>
          <w:sz w:val="28"/>
          <w:szCs w:val="28"/>
        </w:rPr>
        <w:t>94</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5</w:t>
      </w:r>
      <w:r>
        <w:rPr>
          <w:rFonts w:hint="eastAsia" w:ascii="方正仿宋_GB2312" w:hAnsi="方正仿宋_GB2312" w:eastAsia="方正仿宋_GB2312" w:cs="方正仿宋_GB2312"/>
          <w:sz w:val="28"/>
          <w:szCs w:val="28"/>
        </w:rPr>
        <w:t>分，财政支出绩效为“优秀”。</w:t>
      </w:r>
    </w:p>
    <w:p>
      <w:pPr>
        <w:keepNext w:val="0"/>
        <w:keepLines w:val="0"/>
        <w:numPr>
          <w:ilvl w:val="0"/>
          <w:numId w:val="0"/>
        </w:numPr>
        <w:spacing w:before="0" w:after="0"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lang w:val="en-US" w:eastAsia="zh-Hans"/>
        </w:rPr>
        <w:t>六</w:t>
      </w:r>
      <w:r>
        <w:rPr>
          <w:rFonts w:hint="default" w:ascii="Times New Roman" w:hAnsi="Times New Roman" w:eastAsia="黑体" w:cs="Times New Roman"/>
          <w:bCs w:val="0"/>
          <w:sz w:val="28"/>
          <w:szCs w:val="28"/>
          <w:highlight w:val="none"/>
          <w:lang w:eastAsia="zh-CN"/>
        </w:rPr>
        <w:t>、</w:t>
      </w:r>
      <w:r>
        <w:rPr>
          <w:rFonts w:hint="default" w:ascii="Times New Roman" w:hAnsi="Times New Roman" w:eastAsia="黑体" w:cs="Times New Roman"/>
          <w:bCs w:val="0"/>
          <w:sz w:val="28"/>
          <w:szCs w:val="28"/>
          <w:highlight w:val="none"/>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both"/>
        <w:textAlignment w:val="auto"/>
        <w:outlineLvl w:val="9"/>
        <w:rPr>
          <w:rFonts w:hint="eastAsia" w:ascii="Times New Roman" w:eastAsia="楷体"/>
          <w:b w:val="0"/>
          <w:bCs w:val="0"/>
          <w:sz w:val="28"/>
          <w:szCs w:val="28"/>
          <w:highlight w:val="none"/>
          <w:lang w:val="en-US" w:eastAsia="zh-CN"/>
        </w:rPr>
      </w:pPr>
      <w:r>
        <w:rPr>
          <w:rFonts w:hint="eastAsia" w:ascii="Times New Roman" w:eastAsia="楷体"/>
          <w:b w:val="0"/>
          <w:bCs w:val="0"/>
          <w:sz w:val="28"/>
          <w:szCs w:val="28"/>
          <w:highlight w:val="none"/>
          <w:lang w:eastAsia="zh-CN"/>
        </w:rPr>
        <w:t>（一）</w:t>
      </w:r>
      <w:r>
        <w:rPr>
          <w:rFonts w:hint="eastAsia" w:ascii="Times New Roman" w:eastAsia="楷体"/>
          <w:b w:val="0"/>
          <w:bCs w:val="0"/>
          <w:sz w:val="28"/>
          <w:szCs w:val="28"/>
          <w:highlight w:val="none"/>
          <w:lang w:val="en-US" w:eastAsia="zh-CN"/>
        </w:rPr>
        <w:t>项目支出超</w:t>
      </w:r>
      <w:r>
        <w:rPr>
          <w:rFonts w:hint="eastAsia" w:ascii="Times New Roman" w:eastAsia="楷体"/>
          <w:b w:val="0"/>
          <w:bCs w:val="0"/>
          <w:sz w:val="28"/>
          <w:szCs w:val="28"/>
          <w:highlight w:val="none"/>
          <w:lang w:eastAsia="zh-CN"/>
        </w:rPr>
        <w:t>收入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蓝山县</w:t>
      </w:r>
      <w:r>
        <w:rPr>
          <w:rFonts w:hint="eastAsia" w:ascii="Times New Roman" w:eastAsia="方正仿宋_GB2312" w:cs="方正仿宋_GB2312"/>
          <w:sz w:val="28"/>
          <w:szCs w:val="28"/>
          <w:lang w:val="en-US" w:eastAsia="zh-CN"/>
        </w:rPr>
        <w:t>2019</w:t>
      </w:r>
      <w:r>
        <w:rPr>
          <w:rFonts w:hint="eastAsia" w:ascii="方正仿宋_GB2312" w:hAnsi="方正仿宋_GB2312" w:eastAsia="方正仿宋_GB2312" w:cs="方正仿宋_GB2312"/>
          <w:sz w:val="28"/>
          <w:szCs w:val="28"/>
          <w:lang w:val="en-US" w:eastAsia="zh-CN"/>
        </w:rPr>
        <w:t>年城镇职工基本医疗保险基金</w:t>
      </w:r>
      <w:r>
        <w:rPr>
          <w:rFonts w:hint="eastAsia" w:ascii="Times New Roman" w:eastAsia="方正仿宋_GB2312" w:cs="方正仿宋_GB2312"/>
          <w:sz w:val="28"/>
          <w:szCs w:val="28"/>
          <w:lang w:val="en-US" w:eastAsia="zh-CN"/>
        </w:rPr>
        <w:t>52</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713</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190</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14</w:t>
      </w:r>
      <w:r>
        <w:rPr>
          <w:rFonts w:hint="eastAsia" w:ascii="方正仿宋_GB2312" w:hAnsi="方正仿宋_GB2312" w:eastAsia="方正仿宋_GB2312" w:cs="方正仿宋_GB2312"/>
          <w:sz w:val="28"/>
          <w:szCs w:val="28"/>
          <w:lang w:val="en-US" w:eastAsia="zh-CN"/>
        </w:rPr>
        <w:t>元、其中财政补助收入</w:t>
      </w:r>
      <w:r>
        <w:rPr>
          <w:rFonts w:hint="eastAsia" w:ascii="Times New Roman" w:eastAsia="方正仿宋_GB2312" w:cs="方正仿宋_GB2312"/>
          <w:sz w:val="28"/>
          <w:szCs w:val="28"/>
          <w:lang w:val="en-US" w:eastAsia="zh-CN"/>
        </w:rPr>
        <w:t>9</w:t>
      </w:r>
      <w:r>
        <w:rPr>
          <w:rFonts w:hint="eastAsia" w:ascii="方正仿宋_GB2312" w:hAnsi="方正仿宋_GB2312" w:eastAsia="方正仿宋_GB2312" w:cs="方正仿宋_GB2312"/>
          <w:sz w:val="28"/>
          <w:szCs w:val="28"/>
          <w:lang w:eastAsia="zh-CN"/>
        </w:rPr>
        <w:t>,</w:t>
      </w:r>
      <w:r>
        <w:rPr>
          <w:rFonts w:hint="eastAsia" w:ascii="Times New Roman" w:eastAsia="方正仿宋_GB2312" w:cs="方正仿宋_GB2312"/>
          <w:sz w:val="28"/>
          <w:szCs w:val="28"/>
          <w:lang w:val="en-US" w:eastAsia="zh-CN"/>
        </w:rPr>
        <w:t>00</w:t>
      </w:r>
      <w:r>
        <w:rPr>
          <w:rFonts w:hint="eastAsia" w:ascii="Times New Roman" w:eastAsia="方正仿宋_GB2312" w:cs="方正仿宋_GB2312"/>
          <w:sz w:val="28"/>
          <w:szCs w:val="28"/>
          <w:lang w:eastAsia="zh-CN"/>
        </w:rPr>
        <w:t>0</w:t>
      </w:r>
      <w:r>
        <w:rPr>
          <w:rFonts w:hint="eastAsia" w:ascii="方正仿宋_GB2312" w:hAnsi="方正仿宋_GB2312" w:eastAsia="方正仿宋_GB2312" w:cs="方正仿宋_GB2312"/>
          <w:sz w:val="28"/>
          <w:szCs w:val="28"/>
          <w:lang w:eastAsia="zh-CN"/>
        </w:rPr>
        <w:t>,</w:t>
      </w:r>
      <w:r>
        <w:rPr>
          <w:rFonts w:hint="eastAsia" w:ascii="Times New Roman" w:eastAsia="方正仿宋_GB2312" w:cs="方正仿宋_GB2312"/>
          <w:sz w:val="28"/>
          <w:szCs w:val="28"/>
          <w:lang w:eastAsia="zh-CN"/>
        </w:rPr>
        <w:t>000</w:t>
      </w:r>
      <w:r>
        <w:rPr>
          <w:rFonts w:hint="eastAsia" w:ascii="方正仿宋_GB2312" w:hAnsi="方正仿宋_GB2312" w:eastAsia="方正仿宋_GB2312" w:cs="方正仿宋_GB2312"/>
          <w:sz w:val="28"/>
          <w:szCs w:val="28"/>
          <w:lang w:val="en-US" w:eastAsia="zh-CN"/>
        </w:rPr>
        <w:t>元，蓝山县城镇职工基本医疗保险基金</w:t>
      </w:r>
      <w:r>
        <w:rPr>
          <w:rFonts w:hint="eastAsia" w:ascii="Times New Roman" w:eastAsia="方正仿宋_GB2312" w:cs="方正仿宋_GB2312"/>
          <w:sz w:val="28"/>
          <w:szCs w:val="28"/>
          <w:lang w:val="en-US" w:eastAsia="zh-CN"/>
        </w:rPr>
        <w:t>2019</w:t>
      </w:r>
      <w:r>
        <w:rPr>
          <w:rFonts w:hint="eastAsia" w:ascii="方正仿宋_GB2312" w:hAnsi="方正仿宋_GB2312" w:eastAsia="方正仿宋_GB2312" w:cs="方正仿宋_GB2312"/>
          <w:sz w:val="28"/>
          <w:szCs w:val="28"/>
          <w:lang w:val="en-US" w:eastAsia="zh-CN"/>
        </w:rPr>
        <w:t>年共计支出</w:t>
      </w:r>
      <w:r>
        <w:rPr>
          <w:rFonts w:hint="eastAsia" w:ascii="Times New Roman" w:eastAsia="方正仿宋_GB2312" w:cs="方正仿宋_GB2312"/>
          <w:sz w:val="28"/>
          <w:szCs w:val="28"/>
          <w:lang w:val="en-US" w:eastAsia="zh-CN"/>
        </w:rPr>
        <w:t>53</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439</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195</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16</w:t>
      </w:r>
      <w:r>
        <w:rPr>
          <w:rFonts w:hint="eastAsia" w:ascii="方正仿宋_GB2312" w:hAnsi="方正仿宋_GB2312" w:eastAsia="方正仿宋_GB2312" w:cs="方正仿宋_GB2312"/>
          <w:sz w:val="28"/>
          <w:szCs w:val="28"/>
          <w:lang w:val="en-US" w:eastAsia="zh-CN"/>
        </w:rPr>
        <w:t>元，超支</w:t>
      </w:r>
      <w:r>
        <w:rPr>
          <w:rFonts w:hint="eastAsia" w:ascii="Times New Roman" w:eastAsia="方正仿宋_GB2312" w:cs="方正仿宋_GB2312"/>
          <w:sz w:val="28"/>
          <w:szCs w:val="28"/>
          <w:lang w:val="en-US" w:eastAsia="zh-CN"/>
        </w:rPr>
        <w:t>726</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005</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02</w:t>
      </w:r>
      <w:r>
        <w:rPr>
          <w:rFonts w:hint="eastAsia" w:ascii="方正仿宋_GB2312" w:hAnsi="方正仿宋_GB2312" w:eastAsia="方正仿宋_GB2312" w:cs="方正仿宋_GB2312"/>
          <w:sz w:val="28"/>
          <w:szCs w:val="28"/>
          <w:lang w:val="en-US" w:eastAsia="zh-CN"/>
        </w:rPr>
        <w:t>元，超支部分使用医疗保险基金以前年度结余资金支付，执行率约为</w:t>
      </w:r>
      <w:r>
        <w:rPr>
          <w:rFonts w:hint="eastAsia" w:ascii="Times New Roman" w:eastAsia="方正仿宋_GB2312" w:cs="方正仿宋_GB2312"/>
          <w:sz w:val="28"/>
          <w:szCs w:val="28"/>
          <w:lang w:val="en-US" w:eastAsia="zh-CN"/>
        </w:rPr>
        <w:t>101</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38</w:t>
      </w:r>
      <w:r>
        <w:rPr>
          <w:rFonts w:hint="eastAsia" w:ascii="方正仿宋_GB2312" w:hAnsi="方正仿宋_GB2312" w:eastAsia="方正仿宋_GB2312" w:cs="方正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both"/>
        <w:textAlignment w:val="auto"/>
        <w:outlineLvl w:val="9"/>
        <w:rPr>
          <w:rFonts w:hint="default" w:ascii="Times New Roman" w:eastAsia="楷体"/>
          <w:b w:val="0"/>
          <w:bCs w:val="0"/>
          <w:sz w:val="28"/>
          <w:szCs w:val="28"/>
          <w:highlight w:val="none"/>
          <w:lang w:val="en-US" w:eastAsia="zh-CN"/>
        </w:rPr>
      </w:pPr>
      <w:r>
        <w:rPr>
          <w:rFonts w:hint="eastAsia" w:ascii="Times New Roman" w:eastAsia="楷体"/>
          <w:b w:val="0"/>
          <w:bCs w:val="0"/>
          <w:sz w:val="28"/>
          <w:szCs w:val="28"/>
          <w:highlight w:val="none"/>
          <w:lang w:eastAsia="zh-CN"/>
        </w:rPr>
        <w:t>（二）</w:t>
      </w:r>
      <w:r>
        <w:rPr>
          <w:rFonts w:hint="default" w:ascii="Times New Roman" w:eastAsia="楷体"/>
          <w:b w:val="0"/>
          <w:bCs w:val="0"/>
          <w:sz w:val="28"/>
          <w:szCs w:val="28"/>
          <w:highlight w:val="none"/>
          <w:lang w:val="en-US" w:eastAsia="zh-CN"/>
        </w:rPr>
        <w:t>财务审核不严谨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Times New Roman" w:eastAsia="方正仿宋_GB2312" w:cs="方正仿宋_GB2312"/>
          <w:sz w:val="28"/>
          <w:szCs w:val="28"/>
          <w:lang w:eastAsia="zh-CN"/>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发票抬头</w:t>
      </w:r>
      <w:r>
        <w:rPr>
          <w:rFonts w:hint="eastAsia" w:ascii="方正仿宋_GB2312" w:hAnsi="方正仿宋_GB2312" w:eastAsia="方正仿宋_GB2312" w:cs="方正仿宋_GB2312"/>
          <w:sz w:val="28"/>
          <w:szCs w:val="28"/>
          <w:lang w:eastAsia="zh-CN"/>
        </w:rPr>
        <w:t>与单位名称不一致</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2019</w:t>
      </w:r>
      <w:r>
        <w:rPr>
          <w:rFonts w:hint="eastAsia" w:ascii="方正仿宋_GB2312" w:hAnsi="方正仿宋_GB2312" w:eastAsia="方正仿宋_GB2312" w:cs="方正仿宋_GB2312"/>
          <w:sz w:val="28"/>
          <w:szCs w:val="28"/>
          <w:lang w:val="en-US" w:eastAsia="zh-CN"/>
        </w:rPr>
        <w:t>年</w:t>
      </w:r>
      <w:r>
        <w:rPr>
          <w:rFonts w:hint="eastAsia" w:ascii="Times New Roman" w:eastAsia="方正仿宋_GB2312" w:cs="方正仿宋_GB2312"/>
          <w:sz w:val="28"/>
          <w:szCs w:val="28"/>
          <w:lang w:val="en-US" w:eastAsia="zh-CN"/>
        </w:rPr>
        <w:t>12</w:t>
      </w:r>
      <w:r>
        <w:rPr>
          <w:rFonts w:hint="eastAsia" w:ascii="方正仿宋_GB2312" w:hAnsi="方正仿宋_GB2312" w:eastAsia="方正仿宋_GB2312" w:cs="方正仿宋_GB2312"/>
          <w:sz w:val="28"/>
          <w:szCs w:val="28"/>
          <w:lang w:val="en-US" w:eastAsia="zh-CN"/>
        </w:rPr>
        <w:t>月</w:t>
      </w:r>
      <w:r>
        <w:rPr>
          <w:rFonts w:hint="eastAsia" w:ascii="Times New Roman" w:eastAsia="方正仿宋_GB2312" w:cs="方正仿宋_GB2312"/>
          <w:sz w:val="28"/>
          <w:szCs w:val="28"/>
          <w:lang w:val="en-US" w:eastAsia="zh-CN"/>
        </w:rPr>
        <w:t>44</w:t>
      </w:r>
      <w:r>
        <w:rPr>
          <w:rFonts w:hint="eastAsia" w:ascii="方正仿宋_GB2312" w:hAnsi="方正仿宋_GB2312" w:eastAsia="方正仿宋_GB2312" w:cs="方正仿宋_GB2312"/>
          <w:sz w:val="28"/>
          <w:szCs w:val="28"/>
          <w:lang w:val="en-US" w:eastAsia="zh-CN"/>
        </w:rPr>
        <w:t>号凭证，拨付湖南恒康蓝山县环城路国药四店连锁分店、湖南恒康蓝山县新民北路连锁分店等药店共计</w:t>
      </w:r>
      <w:r>
        <w:rPr>
          <w:rFonts w:hint="eastAsia" w:ascii="Times New Roman" w:eastAsia="方正仿宋_GB2312" w:cs="方正仿宋_GB2312"/>
          <w:sz w:val="28"/>
          <w:szCs w:val="28"/>
          <w:lang w:val="en-US" w:eastAsia="zh-CN"/>
        </w:rPr>
        <w:t>129</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925</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27</w:t>
      </w:r>
      <w:r>
        <w:rPr>
          <w:rFonts w:hint="eastAsia" w:ascii="方正仿宋_GB2312" w:hAnsi="方正仿宋_GB2312" w:eastAsia="方正仿宋_GB2312" w:cs="方正仿宋_GB2312"/>
          <w:sz w:val="28"/>
          <w:szCs w:val="28"/>
          <w:lang w:val="en-US" w:eastAsia="zh-CN"/>
        </w:rPr>
        <w:t>元，发票抬头为蓝山县医保基金中心。</w:t>
      </w:r>
      <w:r>
        <w:rPr>
          <w:rFonts w:hint="eastAsia" w:ascii="Times New Roman" w:eastAsia="方正仿宋_GB2312" w:cs="方正仿宋_GB2312"/>
          <w:sz w:val="28"/>
          <w:szCs w:val="28"/>
          <w:lang w:val="en-US" w:eastAsia="zh-CN"/>
        </w:rPr>
        <w:t>2019</w:t>
      </w:r>
      <w:r>
        <w:rPr>
          <w:rFonts w:hint="eastAsia" w:ascii="方正仿宋_GB2312" w:hAnsi="方正仿宋_GB2312" w:eastAsia="方正仿宋_GB2312" w:cs="方正仿宋_GB2312"/>
          <w:sz w:val="28"/>
          <w:szCs w:val="28"/>
          <w:lang w:val="en-US" w:eastAsia="zh-CN"/>
        </w:rPr>
        <w:t>年</w:t>
      </w:r>
      <w:r>
        <w:rPr>
          <w:rFonts w:hint="eastAsia" w:ascii="Times New Roman" w:eastAsia="方正仿宋_GB2312" w:cs="方正仿宋_GB2312"/>
          <w:sz w:val="28"/>
          <w:szCs w:val="28"/>
          <w:lang w:val="en-US" w:eastAsia="zh-CN"/>
        </w:rPr>
        <w:t>12</w:t>
      </w:r>
      <w:r>
        <w:rPr>
          <w:rFonts w:hint="eastAsia" w:ascii="方正仿宋_GB2312" w:hAnsi="方正仿宋_GB2312" w:eastAsia="方正仿宋_GB2312" w:cs="方正仿宋_GB2312"/>
          <w:sz w:val="28"/>
          <w:szCs w:val="28"/>
          <w:lang w:val="en-US" w:eastAsia="zh-CN"/>
        </w:rPr>
        <w:t>月</w:t>
      </w:r>
      <w:r>
        <w:rPr>
          <w:rFonts w:hint="eastAsia" w:ascii="Times New Roman" w:eastAsia="方正仿宋_GB2312" w:cs="方正仿宋_GB2312"/>
          <w:sz w:val="28"/>
          <w:szCs w:val="28"/>
          <w:lang w:val="en-US" w:eastAsia="zh-CN"/>
        </w:rPr>
        <w:t>45</w:t>
      </w:r>
      <w:r>
        <w:rPr>
          <w:rFonts w:hint="eastAsia" w:ascii="方正仿宋_GB2312" w:hAnsi="方正仿宋_GB2312" w:eastAsia="方正仿宋_GB2312" w:cs="方正仿宋_GB2312"/>
          <w:sz w:val="28"/>
          <w:szCs w:val="28"/>
          <w:lang w:val="en-US" w:eastAsia="zh-CN"/>
        </w:rPr>
        <w:t>号凭证，付部分发票抬头为蓝山县医保基金中心</w:t>
      </w:r>
      <w:r>
        <w:rPr>
          <w:rFonts w:hint="eastAsia" w:ascii="方正仿宋_GB2312" w:hAnsi="方正仿宋_GB2312" w:eastAsia="方正仿宋_GB2312" w:cs="方正仿宋_GB2312"/>
          <w:sz w:val="28"/>
          <w:szCs w:val="28"/>
          <w:lang w:val="en-US" w:eastAsia="zh-Hans"/>
        </w:rPr>
        <w:t>，该单位名称为蓝山县医疗保障事务中心</w:t>
      </w:r>
      <w:r>
        <w:rPr>
          <w:rFonts w:hint="eastAsia" w:ascii="方正仿宋_GB2312" w:hAnsi="方正仿宋_GB2312" w:eastAsia="方正仿宋_GB2312" w:cs="方正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left"/>
        <w:textAlignment w:val="auto"/>
        <w:outlineLvl w:val="9"/>
        <w:rPr>
          <w:rFonts w:hint="eastAsia" w:ascii="方正仿宋_GB2312" w:hAnsi="方正仿宋_GB2312" w:eastAsia="方正仿宋_GB2312" w:cs="方正仿宋_GB2312"/>
          <w:sz w:val="28"/>
          <w:szCs w:val="28"/>
          <w:lang w:eastAsia="zh-CN"/>
        </w:rPr>
      </w:pPr>
      <w:r>
        <w:rPr>
          <w:rFonts w:hint="eastAsia" w:ascii="Times New Roman" w:eastAsia="方正仿宋_GB2312" w:cs="方正仿宋_GB2312"/>
          <w:sz w:val="28"/>
          <w:szCs w:val="28"/>
          <w:lang w:eastAsia="zh-CN"/>
        </w:rPr>
        <w:t>2</w:t>
      </w:r>
      <w:r>
        <w:rPr>
          <w:rFonts w:hint="eastAsia" w:ascii="方正仿宋_GB2312" w:hAnsi="方正仿宋_GB2312" w:eastAsia="方正仿宋_GB2312" w:cs="方正仿宋_GB2312"/>
          <w:sz w:val="28"/>
          <w:szCs w:val="28"/>
          <w:lang w:eastAsia="zh-CN"/>
        </w:rPr>
        <w:t>、财务附件不完整：</w:t>
      </w:r>
      <w:r>
        <w:rPr>
          <w:rFonts w:hint="eastAsia" w:ascii="Times New Roman" w:eastAsia="方正仿宋_GB2312" w:cs="方正仿宋_GB2312"/>
          <w:sz w:val="28"/>
          <w:szCs w:val="28"/>
          <w:lang w:eastAsia="zh-CN"/>
        </w:rPr>
        <w:t>2019</w:t>
      </w:r>
      <w:r>
        <w:rPr>
          <w:rFonts w:hint="eastAsia" w:ascii="方正仿宋_GB2312" w:hAnsi="方正仿宋_GB2312" w:eastAsia="方正仿宋_GB2312" w:cs="方正仿宋_GB2312"/>
          <w:sz w:val="28"/>
          <w:szCs w:val="28"/>
          <w:lang w:eastAsia="zh-CN"/>
        </w:rPr>
        <w:t>年</w:t>
      </w:r>
      <w:r>
        <w:rPr>
          <w:rFonts w:hint="eastAsia" w:ascii="Times New Roman" w:eastAsia="方正仿宋_GB2312" w:cs="方正仿宋_GB2312"/>
          <w:sz w:val="28"/>
          <w:szCs w:val="28"/>
          <w:lang w:eastAsia="zh-CN"/>
        </w:rPr>
        <w:t>12</w:t>
      </w:r>
      <w:r>
        <w:rPr>
          <w:rFonts w:hint="eastAsia" w:ascii="方正仿宋_GB2312" w:hAnsi="方正仿宋_GB2312" w:eastAsia="方正仿宋_GB2312" w:cs="方正仿宋_GB2312"/>
          <w:sz w:val="28"/>
          <w:szCs w:val="28"/>
          <w:lang w:eastAsia="zh-CN"/>
        </w:rPr>
        <w:t>月</w:t>
      </w:r>
      <w:r>
        <w:rPr>
          <w:rFonts w:hint="eastAsia" w:ascii="Times New Roman" w:eastAsia="方正仿宋_GB2312" w:cs="方正仿宋_GB2312"/>
          <w:sz w:val="28"/>
          <w:szCs w:val="28"/>
          <w:lang w:eastAsia="zh-CN"/>
        </w:rPr>
        <w:t>29</w:t>
      </w:r>
      <w:r>
        <w:rPr>
          <w:rFonts w:hint="eastAsia" w:ascii="方正仿宋_GB2312" w:hAnsi="方正仿宋_GB2312" w:eastAsia="方正仿宋_GB2312" w:cs="方正仿宋_GB2312"/>
          <w:sz w:val="28"/>
          <w:szCs w:val="28"/>
          <w:lang w:eastAsia="zh-CN"/>
        </w:rPr>
        <w:t>号凭证，收税务征收医保费入财政专户</w:t>
      </w:r>
      <w:r>
        <w:rPr>
          <w:rFonts w:hint="eastAsia" w:ascii="Times New Roman" w:eastAsia="方正仿宋_GB2312" w:cs="方正仿宋_GB2312"/>
          <w:sz w:val="28"/>
          <w:szCs w:val="28"/>
          <w:lang w:eastAsia="zh-CN"/>
        </w:rPr>
        <w:t>5</w:t>
      </w:r>
      <w:r>
        <w:rPr>
          <w:rFonts w:hint="eastAsia" w:ascii="方正仿宋_GB2312" w:hAnsi="方正仿宋_GB2312" w:eastAsia="方正仿宋_GB2312" w:cs="方正仿宋_GB2312"/>
          <w:sz w:val="28"/>
          <w:szCs w:val="28"/>
          <w:lang w:eastAsia="zh-CN"/>
        </w:rPr>
        <w:t>,</w:t>
      </w:r>
      <w:r>
        <w:rPr>
          <w:rFonts w:hint="eastAsia" w:ascii="Times New Roman" w:eastAsia="方正仿宋_GB2312" w:cs="方正仿宋_GB2312"/>
          <w:sz w:val="28"/>
          <w:szCs w:val="28"/>
          <w:lang w:eastAsia="zh-CN"/>
        </w:rPr>
        <w:t>304</w:t>
      </w:r>
      <w:r>
        <w:rPr>
          <w:rFonts w:hint="eastAsia" w:ascii="方正仿宋_GB2312" w:hAnsi="方正仿宋_GB2312" w:eastAsia="方正仿宋_GB2312" w:cs="方正仿宋_GB2312"/>
          <w:sz w:val="28"/>
          <w:szCs w:val="28"/>
          <w:lang w:eastAsia="zh-CN"/>
        </w:rPr>
        <w:t>,</w:t>
      </w:r>
      <w:r>
        <w:rPr>
          <w:rFonts w:hint="eastAsia" w:ascii="Times New Roman" w:eastAsia="方正仿宋_GB2312" w:cs="方正仿宋_GB2312"/>
          <w:sz w:val="28"/>
          <w:szCs w:val="28"/>
          <w:lang w:eastAsia="zh-CN"/>
        </w:rPr>
        <w:t>746</w:t>
      </w:r>
      <w:r>
        <w:rPr>
          <w:rFonts w:hint="eastAsia" w:ascii="方正仿宋_GB2312" w:hAnsi="方正仿宋_GB2312" w:eastAsia="方正仿宋_GB2312" w:cs="方正仿宋_GB2312"/>
          <w:sz w:val="28"/>
          <w:szCs w:val="28"/>
          <w:lang w:eastAsia="zh-CN"/>
        </w:rPr>
        <w:t>.</w:t>
      </w:r>
      <w:r>
        <w:rPr>
          <w:rFonts w:hint="eastAsia" w:ascii="Times New Roman" w:eastAsia="方正仿宋_GB2312" w:cs="方正仿宋_GB2312"/>
          <w:sz w:val="28"/>
          <w:szCs w:val="28"/>
          <w:lang w:eastAsia="zh-CN"/>
        </w:rPr>
        <w:t>52</w:t>
      </w:r>
      <w:r>
        <w:rPr>
          <w:rFonts w:hint="eastAsia" w:ascii="方正仿宋_GB2312" w:hAnsi="方正仿宋_GB2312" w:eastAsia="方正仿宋_GB2312" w:cs="方正仿宋_GB2312"/>
          <w:sz w:val="28"/>
          <w:szCs w:val="28"/>
          <w:lang w:eastAsia="zh-CN"/>
        </w:rPr>
        <w:t>元，</w:t>
      </w:r>
      <w:r>
        <w:rPr>
          <w:rFonts w:hint="eastAsia" w:ascii="方正仿宋_GB2312" w:hAnsi="方正仿宋_GB2312" w:eastAsia="方正仿宋_GB2312" w:cs="方正仿宋_GB2312"/>
          <w:sz w:val="28"/>
          <w:szCs w:val="28"/>
          <w:lang w:val="en-US" w:eastAsia="zh-Hans"/>
        </w:rPr>
        <w:t>未附任何附件</w:t>
      </w:r>
      <w:r>
        <w:rPr>
          <w:rFonts w:hint="eastAsia" w:ascii="方正仿宋_GB2312" w:hAnsi="方正仿宋_GB2312" w:eastAsia="方正仿宋_GB2312" w:cs="方正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both"/>
        <w:textAlignment w:val="auto"/>
        <w:outlineLvl w:val="9"/>
        <w:rPr>
          <w:rFonts w:hint="default" w:ascii="Times New Roman" w:eastAsia="楷体"/>
          <w:b w:val="0"/>
          <w:bCs w:val="0"/>
          <w:sz w:val="28"/>
          <w:szCs w:val="28"/>
          <w:highlight w:val="none"/>
          <w:lang w:val="en-US" w:eastAsia="zh-CN"/>
        </w:rPr>
      </w:pPr>
      <w:r>
        <w:rPr>
          <w:rFonts w:hint="eastAsia" w:ascii="Times New Roman" w:eastAsia="楷体"/>
          <w:b w:val="0"/>
          <w:bCs w:val="0"/>
          <w:sz w:val="28"/>
          <w:szCs w:val="28"/>
          <w:highlight w:val="none"/>
          <w:lang w:eastAsia="zh-CN"/>
        </w:rPr>
        <w:t>（三）</w:t>
      </w:r>
      <w:r>
        <w:rPr>
          <w:rFonts w:hint="default" w:ascii="Times New Roman" w:eastAsia="楷体"/>
          <w:b w:val="0"/>
          <w:bCs w:val="0"/>
          <w:sz w:val="28"/>
          <w:szCs w:val="28"/>
          <w:highlight w:val="none"/>
          <w:lang w:val="en-US" w:eastAsia="zh-CN"/>
        </w:rPr>
        <w:t>资金支付审批程序不到位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20" w:leftChars="0" w:right="0" w:rightChars="0"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Times New Roman" w:eastAsia="方正仿宋_GB2312" w:cs="方正仿宋_GB2312"/>
          <w:sz w:val="28"/>
          <w:szCs w:val="28"/>
          <w:lang w:val="en-US" w:eastAsia="zh-CN"/>
        </w:rPr>
        <w:t>2019</w:t>
      </w:r>
      <w:r>
        <w:rPr>
          <w:rFonts w:hint="eastAsia" w:ascii="方正仿宋_GB2312" w:hAnsi="方正仿宋_GB2312" w:eastAsia="方正仿宋_GB2312" w:cs="方正仿宋_GB2312"/>
          <w:sz w:val="28"/>
          <w:szCs w:val="28"/>
          <w:lang w:val="en-US" w:eastAsia="zh-CN"/>
        </w:rPr>
        <w:t>年</w:t>
      </w:r>
      <w:r>
        <w:rPr>
          <w:rFonts w:hint="eastAsia" w:ascii="Times New Roman" w:eastAsia="方正仿宋_GB2312" w:cs="方正仿宋_GB2312"/>
          <w:sz w:val="28"/>
          <w:szCs w:val="28"/>
          <w:lang w:val="en-US" w:eastAsia="zh-CN"/>
        </w:rPr>
        <w:t>12</w:t>
      </w:r>
      <w:r>
        <w:rPr>
          <w:rFonts w:hint="eastAsia" w:ascii="方正仿宋_GB2312" w:hAnsi="方正仿宋_GB2312" w:eastAsia="方正仿宋_GB2312" w:cs="方正仿宋_GB2312"/>
          <w:sz w:val="28"/>
          <w:szCs w:val="28"/>
          <w:lang w:val="en-US" w:eastAsia="zh-CN"/>
        </w:rPr>
        <w:t>月</w:t>
      </w:r>
      <w:r>
        <w:rPr>
          <w:rFonts w:hint="eastAsia" w:ascii="Times New Roman" w:eastAsia="方正仿宋_GB2312" w:cs="方正仿宋_GB2312"/>
          <w:sz w:val="28"/>
          <w:szCs w:val="28"/>
          <w:lang w:val="en-US" w:eastAsia="zh-CN"/>
        </w:rPr>
        <w:t>54</w:t>
      </w:r>
      <w:r>
        <w:rPr>
          <w:rFonts w:hint="eastAsia" w:ascii="方正仿宋_GB2312" w:hAnsi="方正仿宋_GB2312" w:eastAsia="方正仿宋_GB2312" w:cs="方正仿宋_GB2312"/>
          <w:sz w:val="28"/>
          <w:szCs w:val="28"/>
          <w:lang w:val="en-US" w:eastAsia="zh-CN"/>
        </w:rPr>
        <w:t>号凭证，拨付蓝山中西药结合医院有限公司</w:t>
      </w:r>
      <w:r>
        <w:rPr>
          <w:rFonts w:hint="eastAsia" w:ascii="Times New Roman" w:eastAsia="方正仿宋_GB2312" w:cs="方正仿宋_GB2312"/>
          <w:sz w:val="28"/>
          <w:szCs w:val="28"/>
          <w:lang w:val="en-US" w:eastAsia="zh-CN"/>
        </w:rPr>
        <w:t>290</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302</w:t>
      </w:r>
      <w:r>
        <w:rPr>
          <w:rFonts w:hint="eastAsia" w:ascii="方正仿宋_GB2312" w:hAnsi="方正仿宋_GB2312" w:eastAsia="方正仿宋_GB2312" w:cs="方正仿宋_GB2312"/>
          <w:sz w:val="28"/>
          <w:szCs w:val="28"/>
          <w:lang w:val="en-US" w:eastAsia="zh-CN"/>
        </w:rPr>
        <w:t>.</w:t>
      </w:r>
      <w:r>
        <w:rPr>
          <w:rFonts w:hint="eastAsia" w:ascii="Times New Roman" w:eastAsia="方正仿宋_GB2312" w:cs="方正仿宋_GB2312"/>
          <w:sz w:val="28"/>
          <w:szCs w:val="28"/>
          <w:lang w:val="en-US" w:eastAsia="zh-CN"/>
        </w:rPr>
        <w:t>83</w:t>
      </w:r>
      <w:r>
        <w:rPr>
          <w:rFonts w:hint="eastAsia" w:ascii="方正仿宋_GB2312" w:hAnsi="方正仿宋_GB2312" w:eastAsia="方正仿宋_GB2312" w:cs="方正仿宋_GB2312"/>
          <w:sz w:val="28"/>
          <w:szCs w:val="28"/>
          <w:lang w:val="en-US" w:eastAsia="zh-CN"/>
        </w:rPr>
        <w:t>元的，永州市城镇医疗生育保险机构费用拨付单上无领导审批签字。</w:t>
      </w:r>
    </w:p>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Chars="0" w:right="0" w:rightChars="0" w:firstLine="560" w:firstLineChars="200"/>
        <w:textAlignment w:val="auto"/>
        <w:outlineLvl w:val="9"/>
        <w:rPr>
          <w:rFonts w:hint="eastAsia" w:ascii="Times New Roman" w:hAnsi="Times New Roman" w:eastAsia="黑体" w:cs="Times New Roman"/>
          <w:sz w:val="28"/>
          <w:szCs w:val="28"/>
          <w:highlight w:val="none"/>
          <w:lang w:eastAsia="zh-CN"/>
        </w:rPr>
      </w:pPr>
      <w:r>
        <w:rPr>
          <w:rFonts w:hint="default" w:ascii="Times New Roman" w:hAnsi="Times New Roman" w:eastAsia="黑体" w:cs="Times New Roman"/>
          <w:sz w:val="28"/>
          <w:szCs w:val="28"/>
          <w:highlight w:val="none"/>
          <w:lang w:val="en-US" w:eastAsia="zh-Hans"/>
        </w:rPr>
        <w:t>七、</w:t>
      </w:r>
      <w:r>
        <w:rPr>
          <w:rFonts w:hint="eastAsia" w:ascii="Times New Roman" w:hAnsi="Times New Roman" w:eastAsia="黑体" w:cs="Times New Roman"/>
          <w:sz w:val="28"/>
          <w:szCs w:val="28"/>
          <w:highlight w:val="none"/>
          <w:lang w:eastAsia="zh-CN"/>
        </w:rPr>
        <w:t>相关建议</w:t>
      </w:r>
    </w:p>
    <w:p>
      <w:pPr>
        <w:keepNext w:val="0"/>
        <w:keepLines w:val="0"/>
        <w:pageBreakBefore w:val="0"/>
        <w:widowControl/>
        <w:numPr>
          <w:ilvl w:val="0"/>
          <w:numId w:val="0"/>
        </w:numPr>
        <w:kinsoku/>
        <w:wordWrap/>
        <w:overflowPunct/>
        <w:topLinePunct w:val="0"/>
        <w:autoSpaceDE/>
        <w:autoSpaceDN/>
        <w:bidi w:val="0"/>
        <w:adjustRightInd/>
        <w:snapToGrid/>
        <w:spacing w:after="0" w:line="570" w:lineRule="exact"/>
        <w:ind w:right="0" w:rightChars="0" w:firstLine="560" w:firstLineChars="200"/>
        <w:jc w:val="left"/>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（一）加强基金收支管理，确保基金收支平衡。</w:t>
      </w:r>
      <w:r>
        <w:rPr>
          <w:rFonts w:hint="eastAsia" w:ascii="方正仿宋_GB2312" w:hAnsi="方正仿宋_GB2312" w:eastAsia="方正仿宋_GB2312" w:cs="方正仿宋_GB2312"/>
          <w:sz w:val="28"/>
          <w:szCs w:val="28"/>
          <w:lang w:val="en-US" w:eastAsia="zh-Hans"/>
        </w:rPr>
        <w:t>应加大医保政策宣传力度，提升医保的参保率，保证收入；</w:t>
      </w:r>
      <w:r>
        <w:rPr>
          <w:rFonts w:hint="eastAsia" w:ascii="方正仿宋_GB2312" w:hAnsi="方正仿宋_GB2312" w:eastAsia="方正仿宋_GB2312" w:cs="方正仿宋_GB2312"/>
          <w:sz w:val="28"/>
          <w:szCs w:val="28"/>
          <w:lang w:val="en-US" w:eastAsia="zh-Hans"/>
        </w:rPr>
        <w:t>同时要</w:t>
      </w:r>
      <w:r>
        <w:rPr>
          <w:rFonts w:hint="eastAsia" w:ascii="方正仿宋_GB2312" w:hAnsi="方正仿宋_GB2312" w:eastAsia="方正仿宋_GB2312" w:cs="方正仿宋_GB2312"/>
          <w:kern w:val="0"/>
          <w:sz w:val="28"/>
          <w:szCs w:val="28"/>
          <w:lang w:val="en-US" w:eastAsia="zh-CN" w:bidi="ar"/>
        </w:rPr>
        <w:t>要严格执行医疗保险各项制度，加强日常管理、会计核算，劳动部门要搞好与地税、财政部门的对账工作，相互监督，防止发生新的挤占挪用。完善欠费数据库，强化对欠费单位基本情况进行分析、分类，评估其缴费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right="0" w:rightChars="0" w:firstLine="560" w:firstLineChars="200"/>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（二）加强对原始凭证的审核、完善审批手续。加强单位财务管理，同时要加强对经济业务合法性和真实性的审核，对于内容不真实，手续不齐全原始凭证拒绝支付</w:t>
      </w:r>
      <w:bookmarkStart w:id="5" w:name="_GoBack"/>
      <w:bookmarkEnd w:id="5"/>
      <w:r>
        <w:rPr>
          <w:rFonts w:hint="eastAsia" w:ascii="方正仿宋_GB2312" w:hAnsi="方正仿宋_GB2312" w:eastAsia="方正仿宋_GB2312" w:cs="方正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jc w:val="both"/>
        <w:textAlignment w:val="auto"/>
        <w:outlineLvl w:val="9"/>
        <w:rPr>
          <w:rFonts w:hint="eastAsia" w:ascii="方正仿宋_GB2312" w:hAnsi="方正仿宋_GB2312" w:eastAsia="方正仿宋_GB2312" w:cs="方正仿宋_GB2312"/>
          <w:b/>
          <w:sz w:val="28"/>
          <w:szCs w:val="28"/>
        </w:rPr>
      </w:pPr>
    </w:p>
    <w:p>
      <w:pPr>
        <w:adjustRightInd w:val="0"/>
        <w:snapToGrid w:val="0"/>
        <w:spacing w:line="570" w:lineRule="exact"/>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附表：</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年度蓝山县城镇职工基本医疗保险基金项目财政补助资金重点绩效评价指标表</w:t>
      </w:r>
    </w:p>
    <w:p>
      <w:pPr>
        <w:tabs>
          <w:tab w:val="left" w:pos="5529"/>
        </w:tabs>
        <w:snapToGrid w:val="0"/>
        <w:spacing w:line="570" w:lineRule="exact"/>
        <w:rPr>
          <w:rFonts w:hint="default" w:ascii="仿宋_GB2312" w:hAnsi="宋体" w:eastAsia="仿宋_GB2312"/>
          <w:spacing w:val="-20"/>
          <w:sz w:val="28"/>
          <w:szCs w:val="28"/>
        </w:rPr>
      </w:pPr>
    </w:p>
    <w:p>
      <w:pPr>
        <w:pStyle w:val="2"/>
        <w:spacing w:line="570" w:lineRule="exact"/>
        <w:ind w:firstLine="0" w:firstLineChars="0"/>
        <w:rPr>
          <w:rFonts w:hint="default" w:ascii="仿宋_GB2312" w:hAnsi="宋体" w:eastAsia="仿宋_GB2312"/>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snapToGrid/>
        <w:spacing w:line="570" w:lineRule="exact"/>
        <w:ind w:firstLine="0" w:firstLineChars="0"/>
        <w:rPr>
          <w:rFonts w:ascii="仿宋_GB2312" w:eastAsia="仿宋_GB2312"/>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1"/>
    <w:family w:val="moder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Courier New">
    <w:panose1 w:val="02070309020205020404"/>
    <w:charset w:val="00"/>
    <w:family w:val="modern"/>
    <w:pitch w:val="default"/>
    <w:sig w:usb0="E0002AFF" w:usb1="C0007843" w:usb2="00000009" w:usb3="00000000" w:csb0="400001FF" w:csb1="FFFF0000"/>
  </w:font>
  <w:font w:name="宋体 ! important">
    <w:altName w:val="苹方-简"/>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Style w:val="11"/>
                            </w:rPr>
                          </w:pPr>
                          <w:r>
                            <w:fldChar w:fldCharType="begin"/>
                          </w:r>
                          <w:r>
                            <w:rPr>
                              <w:rStyle w:val="11"/>
                            </w:rPr>
                            <w:instrText xml:space="preserve">PAGE  </w:instrText>
                          </w:r>
                          <w:r>
                            <w:fldChar w:fldCharType="separate"/>
                          </w:r>
                          <w:r>
                            <w:rPr>
                              <w:rStyle w:val="11"/>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IsAQaK6AQAAWAMAAA4AAAAAAAAAAQAgAAAAOAEA&#10;AGRycy9lMm9Eb2MueG1sUEsFBgAAAAAGAAYAWQEAAGQFAAAAAA==&#10;">
              <v:fill on="f" focussize="0,0"/>
              <v:stroke on="f" weight="1.2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9</w:t>
                    </w:r>
                    <w:r>
                      <w:fldChar w:fldCharType="end"/>
                    </w:r>
                  </w:p>
                </w:txbxContent>
              </v:textbox>
            </v:shape>
          </w:pict>
        </mc:Fallback>
      </mc:AlternateContent>
    </w:r>
    <w:r>
      <w:rPr>
        <w:rFonts w:hint="eastAsia"/>
      </w:rPr>
      <w:t xml:space="preserve">                                               </w:t>
    </w:r>
    <w:r>
      <w:rPr>
        <w:rFonts w:hint="default"/>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0FB7083"/>
    <w:rsid w:val="39BF73F4"/>
    <w:rsid w:val="46C01ADD"/>
    <w:rsid w:val="6ECF35BC"/>
    <w:rsid w:val="6FCFF16D"/>
    <w:rsid w:val="78BF7675"/>
    <w:rsid w:val="7F9CCC89"/>
    <w:rsid w:val="B0FB7083"/>
    <w:rsid w:val="EF8A9E07"/>
    <w:rsid w:val="FEEDA8F3"/>
    <w:rsid w:val="FEFB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2020-11-22T17:08:00Z</dcterms:created>
  <dc:creator>silverwu</dc:creator>
  <cp:lastModifiedBy>silverwu</cp:lastModifiedBy>
  <dcterms:modified xsi:type="dcterms:W3CDTF">2021-01-06T20:49:58Z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