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1FA310">
      <w:pPr>
        <w:pStyle w:val="2"/>
        <w:jc w:val="left"/>
        <w:rPr>
          <w:rFonts w:ascii="方正公文小标宋" w:eastAsia="方正公文小标宋"/>
          <w:b w:val="0"/>
          <w:sz w:val="84"/>
          <w:szCs w:val="84"/>
          <w:lang w:eastAsia="zh-CN"/>
        </w:rPr>
      </w:pPr>
    </w:p>
    <w:p w14:paraId="231C6C02">
      <w:pPr>
        <w:pStyle w:val="2"/>
        <w:jc w:val="left"/>
        <w:rPr>
          <w:rFonts w:ascii="方正公文小标宋" w:eastAsia="方正公文小标宋"/>
          <w:b w:val="0"/>
          <w:sz w:val="84"/>
          <w:szCs w:val="84"/>
          <w:lang w:eastAsia="zh-CN"/>
        </w:rPr>
      </w:pPr>
    </w:p>
    <w:p w14:paraId="6FF9F5C8">
      <w:pPr>
        <w:adjustRightInd/>
        <w:snapToGrid/>
        <w:spacing w:before="0" w:beforeLines="0" w:after="0" w:afterLines="0"/>
        <w:jc w:val="center"/>
        <w:rPr>
          <w:rFonts w:hint="eastAsia" w:ascii="方正小标宋简体" w:hAnsi="方正小标宋简体" w:eastAsia="方正小标宋简体" w:cs="方正小标宋简体"/>
          <w:snapToGrid/>
          <w:kern w:val="0"/>
          <w:sz w:val="84"/>
          <w:szCs w:val="84"/>
        </w:rPr>
      </w:pPr>
      <w:r>
        <w:rPr>
          <w:rFonts w:hint="eastAsia" w:ascii="方正小标宋简体" w:hAnsi="方正小标宋简体" w:eastAsia="方正小标宋简体" w:cs="方正小标宋简体"/>
          <w:snapToGrid/>
          <w:kern w:val="0"/>
          <w:sz w:val="84"/>
          <w:szCs w:val="84"/>
        </w:rPr>
        <w:t>湖南省永州市冷水滩区梧桐街道</w:t>
      </w:r>
    </w:p>
    <w:p w14:paraId="12444391">
      <w:pPr>
        <w:adjustRightInd/>
        <w:snapToGrid/>
        <w:spacing w:before="0" w:beforeLines="0" w:after="0" w:afterLines="0"/>
        <w:jc w:val="center"/>
        <w:rPr>
          <w:rFonts w:hint="eastAsia" w:ascii="方正小标宋简体" w:hAnsi="方正小标宋简体" w:eastAsia="方正小标宋简体" w:cs="方正小标宋简体"/>
          <w:snapToGrid/>
          <w:kern w:val="0"/>
          <w:sz w:val="84"/>
          <w:szCs w:val="84"/>
        </w:rPr>
      </w:pPr>
      <w:r>
        <w:rPr>
          <w:rFonts w:hint="eastAsia" w:ascii="方正小标宋简体" w:hAnsi="方正小标宋简体" w:eastAsia="方正小标宋简体" w:cs="方正小标宋简体"/>
          <w:snapToGrid/>
          <w:kern w:val="0"/>
          <w:sz w:val="84"/>
          <w:szCs w:val="84"/>
        </w:rPr>
        <w:t>办事处履行职责事项清单</w:t>
      </w:r>
    </w:p>
    <w:p w14:paraId="411B7E17">
      <w:pPr>
        <w:rPr>
          <w:rFonts w:ascii="方正公文小标宋" w:eastAsia="方正公文小标宋"/>
          <w:sz w:val="84"/>
          <w:szCs w:val="84"/>
          <w:lang w:eastAsia="zh-CN"/>
        </w:rPr>
      </w:pPr>
    </w:p>
    <w:p w14:paraId="76635B53">
      <w:pPr>
        <w:rPr>
          <w:rFonts w:ascii="方正公文小标宋" w:eastAsia="方正公文小标宋"/>
          <w:sz w:val="84"/>
          <w:szCs w:val="84"/>
          <w:lang w:eastAsia="zh-CN"/>
        </w:rPr>
      </w:pPr>
    </w:p>
    <w:p w14:paraId="0EAA6471">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hint="eastAsia" w:ascii="方正小标宋简体" w:hAnsi="方正小标宋简体" w:eastAsia="方正小标宋简体" w:cs="方正小标宋简体"/>
          <w:snapToGrid w:val="0"/>
          <w:color w:val="000000"/>
          <w:sz w:val="21"/>
          <w:szCs w:val="21"/>
          <w:lang w:val="zh-CN" w:eastAsia="en-US"/>
        </w:rPr>
        <w:id w:val="1172384030"/>
        <w:docPartObj>
          <w:docPartGallery w:val="Table of Contents"/>
          <w:docPartUnique/>
        </w:docPartObj>
      </w:sdtPr>
      <w:sdtEndPr>
        <w:rPr>
          <w:rFonts w:hint="eastAsia" w:ascii="Times New Roman" w:hAnsi="Times New Roman" w:eastAsia="方正公文仿宋" w:cs="Times New Roman"/>
          <w:b/>
          <w:bCs/>
          <w:snapToGrid w:val="0"/>
          <w:color w:val="000000"/>
          <w:sz w:val="32"/>
          <w:szCs w:val="21"/>
          <w:lang w:val="zh-CN" w:eastAsia="en-US"/>
        </w:rPr>
      </w:sdtEndPr>
      <w:sdtContent>
        <w:p w14:paraId="5095F54A">
          <w:pPr>
            <w:pStyle w:val="19"/>
            <w:jc w:val="center"/>
            <w:rPr>
              <w:rFonts w:hint="eastAsia" w:ascii="方正小标宋简体" w:hAnsi="方正小标宋简体" w:eastAsia="方正小标宋简体" w:cs="方正小标宋简体"/>
              <w:color w:val="auto"/>
              <w:sz w:val="44"/>
              <w:szCs w:val="44"/>
              <w:lang w:val="zh-CN"/>
            </w:rPr>
          </w:pPr>
          <w:r>
            <w:rPr>
              <w:rFonts w:hint="eastAsia" w:ascii="方正小标宋简体" w:hAnsi="方正小标宋简体" w:eastAsia="方正小标宋简体" w:cs="方正小标宋简体"/>
              <w:color w:val="auto"/>
              <w:sz w:val="44"/>
              <w:szCs w:val="44"/>
              <w:lang w:val="zh-CN"/>
            </w:rPr>
            <w:t>目  录</w:t>
          </w:r>
        </w:p>
        <w:p w14:paraId="4336487B">
          <w:pPr>
            <w:rPr>
              <w:rFonts w:hint="eastAsia" w:eastAsiaTheme="minorEastAsia"/>
              <w:lang w:val="zh-CN" w:eastAsia="zh-CN"/>
            </w:rPr>
          </w:pPr>
        </w:p>
        <w:p w14:paraId="4E7452CE">
          <w:pPr>
            <w:pStyle w:val="7"/>
            <w:rPr>
              <w:rFonts w:cs="Times New Roman" w:eastAsiaTheme="minorEastAsia"/>
              <w:snapToGrid/>
              <w:color w:val="auto"/>
              <w:kern w:val="2"/>
              <w:sz w:val="21"/>
              <w:szCs w:val="22"/>
              <w:lang w:eastAsia="zh-CN"/>
            </w:rPr>
          </w:pPr>
          <w:r>
            <w:rPr>
              <w:rFonts w:cs="Times New Roman"/>
              <w:szCs w:val="32"/>
            </w:rPr>
            <w:fldChar w:fldCharType="begin"/>
          </w:r>
          <w:r>
            <w:rPr>
              <w:rFonts w:cs="Times New Roman"/>
              <w:szCs w:val="32"/>
            </w:rPr>
            <w:instrText xml:space="preserve"> TOC \o "1-3" \n \h \z \u </w:instrText>
          </w:r>
          <w:r>
            <w:rPr>
              <w:rFonts w:cs="Times New Roman"/>
              <w:szCs w:val="32"/>
            </w:rPr>
            <w:fldChar w:fldCharType="separate"/>
          </w:r>
          <w:r>
            <w:fldChar w:fldCharType="begin"/>
          </w:r>
          <w:r>
            <w:instrText xml:space="preserve"> HYPERLINK \l "_Toc172533652" </w:instrText>
          </w:r>
          <w:r>
            <w:fldChar w:fldCharType="separate"/>
          </w:r>
          <w:r>
            <w:rPr>
              <w:rStyle w:val="11"/>
              <w:rFonts w:eastAsia="方正公文小标宋" w:cs="Times New Roman"/>
              <w:lang w:eastAsia="zh-CN"/>
            </w:rPr>
            <w:t>基本</w:t>
          </w:r>
          <w:r>
            <w:rPr>
              <w:rStyle w:val="11"/>
              <w:rFonts w:hint="eastAsia" w:eastAsia="方正公文小标宋" w:cs="Times New Roman"/>
              <w:lang w:eastAsia="zh-CN"/>
            </w:rPr>
            <w:t>履职事项</w:t>
          </w:r>
          <w:r>
            <w:rPr>
              <w:rStyle w:val="11"/>
              <w:rFonts w:eastAsia="方正公文小标宋" w:cs="Times New Roman"/>
              <w:lang w:eastAsia="zh-CN"/>
            </w:rPr>
            <w:t>清单</w:t>
          </w:r>
          <w:r>
            <w:rPr>
              <w:rStyle w:val="11"/>
              <w:rFonts w:eastAsia="方正公文小标宋" w:cs="Times New Roman"/>
              <w:lang w:eastAsia="zh-CN"/>
            </w:rPr>
            <w:fldChar w:fldCharType="end"/>
          </w:r>
          <w:r>
            <w:rPr>
              <w:rStyle w:val="11"/>
              <w:rFonts w:hint="eastAsia" w:eastAsia="方正公文小标宋" w:cs="Times New Roman"/>
              <w:lang w:eastAsia="zh-CN"/>
            </w:rPr>
            <w:t>………………………………………………………………………………………</w:t>
          </w:r>
          <w:r>
            <w:rPr>
              <w:rStyle w:val="11"/>
              <w:rFonts w:hint="eastAsia" w:eastAsia="方正公文小标宋" w:cs="Times New Roman"/>
              <w:lang w:val="en-US" w:eastAsia="zh-CN"/>
            </w:rPr>
            <w:t>1</w:t>
          </w:r>
        </w:p>
        <w:p w14:paraId="1B0BC110">
          <w:pPr>
            <w:pStyle w:val="7"/>
            <w:rPr>
              <w:rFonts w:cs="Times New Roman" w:eastAsiaTheme="minorEastAsia"/>
              <w:snapToGrid/>
              <w:color w:val="auto"/>
              <w:kern w:val="2"/>
              <w:sz w:val="21"/>
              <w:szCs w:val="22"/>
              <w:lang w:eastAsia="zh-CN"/>
            </w:rPr>
          </w:pPr>
          <w:r>
            <w:fldChar w:fldCharType="begin"/>
          </w:r>
          <w:r>
            <w:instrText xml:space="preserve"> HYPERLINK \l "_Toc172533653" </w:instrText>
          </w:r>
          <w:r>
            <w:fldChar w:fldCharType="separate"/>
          </w:r>
          <w:r>
            <w:rPr>
              <w:rStyle w:val="11"/>
              <w:rFonts w:eastAsia="方正公文小标宋" w:cs="Times New Roman"/>
              <w:lang w:eastAsia="zh-CN"/>
            </w:rPr>
            <w:t>配合</w:t>
          </w:r>
          <w:r>
            <w:rPr>
              <w:rStyle w:val="11"/>
              <w:rFonts w:hint="eastAsia" w:eastAsia="方正公文小标宋" w:cs="Times New Roman"/>
              <w:lang w:eastAsia="zh-CN"/>
            </w:rPr>
            <w:t>履职事项</w:t>
          </w:r>
          <w:r>
            <w:rPr>
              <w:rStyle w:val="11"/>
              <w:rFonts w:eastAsia="方正公文小标宋" w:cs="Times New Roman"/>
              <w:lang w:eastAsia="zh-CN"/>
            </w:rPr>
            <w:t>清单</w:t>
          </w:r>
          <w:r>
            <w:rPr>
              <w:rStyle w:val="11"/>
              <w:rFonts w:eastAsia="方正公文小标宋" w:cs="Times New Roman"/>
              <w:lang w:eastAsia="zh-CN"/>
            </w:rPr>
            <w:fldChar w:fldCharType="end"/>
          </w:r>
          <w:r>
            <w:rPr>
              <w:rStyle w:val="11"/>
              <w:rFonts w:hint="eastAsia" w:eastAsia="方正公文小标宋" w:cs="Times New Roman"/>
              <w:lang w:eastAsia="zh-CN"/>
            </w:rPr>
            <w:t>………………………………………………………………………………………</w:t>
          </w:r>
          <w:r>
            <w:rPr>
              <w:rStyle w:val="11"/>
              <w:rFonts w:hint="eastAsia" w:eastAsia="方正公文小标宋" w:cs="Times New Roman"/>
              <w:lang w:val="en-US" w:eastAsia="zh-CN"/>
            </w:rPr>
            <w:t>10</w:t>
          </w:r>
        </w:p>
        <w:p w14:paraId="0866DB63">
          <w:pPr>
            <w:pStyle w:val="7"/>
            <w:rPr>
              <w:rFonts w:cs="Times New Roman"/>
              <w:b/>
              <w:bCs/>
              <w:lang w:val="zh-CN"/>
            </w:rPr>
          </w:pPr>
          <w:r>
            <w:fldChar w:fldCharType="begin"/>
          </w:r>
          <w:r>
            <w:instrText xml:space="preserve"> HYPERLINK \l "_Toc172533654" </w:instrText>
          </w:r>
          <w:r>
            <w:fldChar w:fldCharType="separate"/>
          </w:r>
          <w:r>
            <w:rPr>
              <w:rStyle w:val="11"/>
              <w:rFonts w:hint="eastAsia" w:eastAsia="方正公文小标宋" w:cs="Times New Roman"/>
              <w:lang w:eastAsia="zh-CN"/>
            </w:rPr>
            <w:t>上级部门收回事项清单</w:t>
          </w:r>
          <w:r>
            <w:rPr>
              <w:rStyle w:val="11"/>
              <w:rFonts w:hint="eastAsia" w:eastAsia="方正公文小标宋" w:cs="Times New Roman"/>
              <w:lang w:eastAsia="zh-CN"/>
            </w:rPr>
            <w:fldChar w:fldCharType="end"/>
          </w:r>
          <w:r>
            <w:rPr>
              <w:rFonts w:cs="Times New Roman"/>
              <w:szCs w:val="32"/>
            </w:rPr>
            <w:fldChar w:fldCharType="end"/>
          </w:r>
          <w:r>
            <w:rPr>
              <w:rFonts w:hint="eastAsia" w:cs="Times New Roman"/>
              <w:szCs w:val="32"/>
              <w:lang w:eastAsia="zh-CN"/>
            </w:rPr>
            <w:t>…………………………………………………………………………………</w:t>
          </w:r>
          <w:r>
            <w:rPr>
              <w:rFonts w:hint="eastAsia" w:cs="Times New Roman"/>
              <w:szCs w:val="32"/>
              <w:lang w:val="en-US" w:eastAsia="zh-CN"/>
            </w:rPr>
            <w:t>41</w:t>
          </w:r>
        </w:p>
      </w:sdtContent>
    </w:sdt>
    <w:p w14:paraId="13C2FC00">
      <w:pPr>
        <w:pStyle w:val="2"/>
        <w:jc w:val="both"/>
        <w:rPr>
          <w:rFonts w:ascii="Times New Roman" w:hAnsi="Times New Roman" w:eastAsia="方正小标宋_GBK" w:cs="Times New Roman"/>
          <w:color w:val="auto"/>
          <w:spacing w:val="7"/>
          <w:sz w:val="44"/>
          <w:szCs w:val="44"/>
          <w:lang w:eastAsia="zh-CN"/>
        </w:rPr>
      </w:pPr>
    </w:p>
    <w:p w14:paraId="3EA867CD">
      <w:pPr>
        <w:jc w:val="center"/>
        <w:rPr>
          <w:rStyle w:val="11"/>
          <w:rFonts w:ascii="Times New Roman" w:hAnsi="Times New Roman" w:eastAsia="方正公文小标宋" w:cs="Times New Roman"/>
          <w:color w:val="auto"/>
          <w:sz w:val="32"/>
          <w:u w:val="none"/>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7B39BDF0">
      <w:pPr>
        <w:pStyle w:val="3"/>
        <w:spacing w:before="0" w:after="0" w:line="240" w:lineRule="auto"/>
        <w:jc w:val="center"/>
        <w:rPr>
          <w:rFonts w:hint="eastAsia" w:ascii="方正小标宋简体" w:hAnsi="方正小标宋简体" w:eastAsia="方正小标宋简体" w:cs="方正小标宋简体"/>
          <w:b w:val="0"/>
          <w:color w:val="auto"/>
          <w:spacing w:val="7"/>
          <w:lang w:eastAsia="zh-CN"/>
        </w:rPr>
      </w:pPr>
      <w:bookmarkStart w:id="0" w:name="_Toc172077416"/>
      <w:bookmarkStart w:id="1" w:name="_Toc172077949"/>
      <w:bookmarkStart w:id="2" w:name="_Toc172533652"/>
      <w:bookmarkStart w:id="3" w:name="_Toc172077551"/>
      <w:r>
        <w:rPr>
          <w:rFonts w:hint="eastAsia" w:ascii="方正小标宋简体" w:hAnsi="方正小标宋简体" w:eastAsia="方正小标宋简体" w:cs="方正小标宋简体"/>
          <w:b w:val="0"/>
          <w:lang w:eastAsia="zh-CN"/>
        </w:rPr>
        <w:t>基本履职事项清单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52FE9E1B">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10887">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55426">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6E0CDF51">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80D2E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w:t>
            </w:r>
            <w:r>
              <w:rPr>
                <w:rStyle w:val="16"/>
                <w:rFonts w:hint="eastAsia" w:ascii="Times New Roman" w:hAnsi="方正公文黑体" w:eastAsia="方正公文黑体"/>
                <w:color w:val="auto"/>
                <w:lang w:val="en-US" w:eastAsia="zh-CN" w:bidi="ar"/>
              </w:rPr>
              <w:t>2</w:t>
            </w:r>
            <w:r>
              <w:rPr>
                <w:rStyle w:val="16"/>
                <w:rFonts w:hint="eastAsia" w:ascii="Times New Roman" w:hAnsi="方正公文黑体" w:eastAsia="方正公文黑体"/>
                <w:color w:val="auto"/>
                <w:lang w:bidi="ar"/>
              </w:rPr>
              <w:t>项）</w:t>
            </w:r>
          </w:p>
        </w:tc>
      </w:tr>
      <w:tr w14:paraId="018D457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8B4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C5B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深入学习贯彻习近平新时代中国特色社会主义思想和习近平总书记关于湖南工作的重要讲话和指示批示精神，宣传贯彻党的路线、方针、政策，执行党中央及上级党组织的决议决定</w:t>
            </w:r>
          </w:p>
        </w:tc>
      </w:tr>
      <w:tr w14:paraId="3C20051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257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580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按照党中央部署开展党内集中学习教育，加强党的政治建设，深刻领悟“两个确立”的决定性意义，增强“四个意识”、坚定“四个自信”、做到“两个维护”</w:t>
            </w:r>
          </w:p>
        </w:tc>
      </w:tr>
      <w:tr w14:paraId="083C06E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0F9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18A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加强街道党工委自身建设，坚持民主集中制，抓好“三重一大”事项决策，落实“第一议题”、理论学习中心组学习、重大事项请示报告、党内政治生活、联系服务群众、党务公开、调查研究等制度</w:t>
            </w:r>
          </w:p>
        </w:tc>
      </w:tr>
      <w:tr w14:paraId="11A37E2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5A5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B7A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加强基层党组织建设，负责下辖党组织的成立、撤销、调整、换届和管理，指导落实党内组织生活制度、“双述双评”制度，排查整顿软弱涣散基层党组织</w:t>
            </w:r>
          </w:p>
        </w:tc>
      </w:tr>
      <w:tr w14:paraId="5A4EC27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E35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389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负责基层党群服务中心及活动场所管理，做好党徽党旗的规范使用</w:t>
            </w:r>
          </w:p>
        </w:tc>
      </w:tr>
      <w:tr w14:paraId="4CF57CF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65F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1C2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加强和规范街道党校建设，抓好党员干部全员培训工作</w:t>
            </w:r>
          </w:p>
        </w:tc>
      </w:tr>
      <w:tr w14:paraId="28D5065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B84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542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做好党代表联络服务工作，推动党代表履职</w:t>
            </w:r>
          </w:p>
        </w:tc>
      </w:tr>
      <w:tr w14:paraId="688F7C8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A2E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0CE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强化党员队伍建设，负责党员发展、统计、教育、管理、监督和关怀服务，做好党费收缴，依法依规处置不合格党员</w:t>
            </w:r>
          </w:p>
        </w:tc>
      </w:tr>
      <w:tr w14:paraId="1EBDE30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95D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AF3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按照干部管理权限，做好本单位干部日常管理、教育培训、考核监督、评先评优、待遇保障、队伍建设、干部因私出国（境）管理工作</w:t>
            </w:r>
          </w:p>
        </w:tc>
      </w:tr>
      <w:tr w14:paraId="30FAE0C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B57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7EB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加强社区干部管理，做好社区“两委”干部选拔培养、考核管理、待遇保障和社区干部后备力量储备</w:t>
            </w:r>
          </w:p>
        </w:tc>
      </w:tr>
      <w:tr w14:paraId="5064466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AAF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381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负责退休干部管理和服务工作</w:t>
            </w:r>
          </w:p>
        </w:tc>
      </w:tr>
      <w:tr w14:paraId="0FAD894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EEC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BB9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发挥老干部、老战士、老专家、老教师、老模范“五老”作用，做好关心下一代工作</w:t>
            </w:r>
          </w:p>
        </w:tc>
      </w:tr>
      <w:tr w14:paraId="107901F7">
        <w:tblPrEx>
          <w:tblCellMar>
            <w:top w:w="0" w:type="dxa"/>
            <w:left w:w="108" w:type="dxa"/>
            <w:bottom w:w="0" w:type="dxa"/>
            <w:right w:w="108" w:type="dxa"/>
          </w:tblCellMar>
        </w:tblPrEx>
        <w:trPr>
          <w:cantSplit/>
          <w:trHeight w:val="975"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3A3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B47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落实全面从严治党主体责任，贯彻中央八项规定及其实施细则精神，开展党风廉政建设、党规党纪国法学习和警示教育，扎实推进整治群众身边不正之风和腐败问题，做好反腐败工作</w:t>
            </w:r>
          </w:p>
        </w:tc>
      </w:tr>
      <w:tr w14:paraId="09F67FA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4B9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C1B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落实清廉冷水滩建设有关要求，推进清廉机关、清廉社区、清廉家庭建设</w:t>
            </w:r>
          </w:p>
        </w:tc>
      </w:tr>
      <w:tr w14:paraId="52D75228">
        <w:tblPrEx>
          <w:tblCellMar>
            <w:top w:w="0" w:type="dxa"/>
            <w:left w:w="108" w:type="dxa"/>
            <w:bottom w:w="0" w:type="dxa"/>
            <w:right w:w="108" w:type="dxa"/>
          </w:tblCellMar>
        </w:tblPrEx>
        <w:trPr>
          <w:cantSplit/>
          <w:trHeight w:val="975"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79D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BC1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开展监督执纪执法，加强对遵守党章党规党纪、贯彻执行党的路线方针和政策决议情况的监督检查，做好“互联网 + 监督” 工作，受理办理信访举报和问题线索，组织好廉政审查工作</w:t>
            </w:r>
          </w:p>
        </w:tc>
      </w:tr>
      <w:tr w14:paraId="413142F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ECFE1">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16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26D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负责社会工作者和志愿者队伍建设管理，组织开展各类志愿服务活动</w:t>
            </w:r>
          </w:p>
        </w:tc>
      </w:tr>
      <w:tr w14:paraId="16EB1F33">
        <w:tblPrEx>
          <w:tblCellMar>
            <w:top w:w="0" w:type="dxa"/>
            <w:left w:w="108" w:type="dxa"/>
            <w:bottom w:w="0" w:type="dxa"/>
            <w:right w:w="108" w:type="dxa"/>
          </w:tblCellMar>
        </w:tblPrEx>
        <w:trPr>
          <w:cantSplit/>
          <w:trHeight w:val="994"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EFD34">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17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501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推进基层党建引领基层治理，健全党组织领导的基层群众自治制度，引导居民代表常态化联系服务群众，加强居民委员会、居务监督委员会规范化建设和换届指导工作，健全议事决策和监督机制，落实“四议两公开”制度，支持保障居民委员会依法开展自治活动</w:t>
            </w:r>
          </w:p>
        </w:tc>
      </w:tr>
      <w:tr w14:paraId="5759DF1B">
        <w:tblPrEx>
          <w:tblCellMar>
            <w:top w:w="0" w:type="dxa"/>
            <w:left w:w="108" w:type="dxa"/>
            <w:bottom w:w="0" w:type="dxa"/>
            <w:right w:w="108" w:type="dxa"/>
          </w:tblCellMar>
        </w:tblPrEx>
        <w:trPr>
          <w:cantSplit/>
          <w:trHeight w:val="1013"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093BB">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18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F27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保障人大代表依法履行职责，组织街道居民议事代表开展调研、视察活动，加强街道人大代表履职平台建设，征集并组织办理人大代表建议</w:t>
            </w:r>
          </w:p>
        </w:tc>
      </w:tr>
      <w:tr w14:paraId="6B8E772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DAB20">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19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005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做好政协委员政治协商、民主监督和参政议政的服务保障工作，加强“有事好商量”协商议事平台建设，组织办理政协委员提案</w:t>
            </w:r>
          </w:p>
        </w:tc>
      </w:tr>
      <w:tr w14:paraId="16CE128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C0CBC">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20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FC2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负责基层工会组织建设，开展职工文化活动及救助帮扶工作，维护职工合法权益</w:t>
            </w:r>
          </w:p>
        </w:tc>
      </w:tr>
      <w:tr w14:paraId="4B9710C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3DEAF">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21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7FA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负责基层团组织的成立、调整和撤销，开展团员的发展教育、服务管理、推优入党等工作，服务青少年成长发展，维护青少年合法权益</w:t>
            </w:r>
          </w:p>
        </w:tc>
      </w:tr>
      <w:tr w14:paraId="31C0762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5B112">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22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C13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负责基层妇联组织建设，指导街道妇联组织开展妇女儿童服务工作，履行引导联系服务妇女职能，加强妇女儿童阵地和家庭家教家风建设，维护妇女儿童合法权益，促进妇女事业发展</w:t>
            </w:r>
          </w:p>
        </w:tc>
      </w:tr>
      <w:tr w14:paraId="623689A1">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1B785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二、经济发展（7项）</w:t>
            </w:r>
          </w:p>
        </w:tc>
      </w:tr>
      <w:tr w14:paraId="55B0C36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E68EE">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23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96A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支持商会发展及其党的建设，引导商会发挥经济服务、权益维护等作用</w:t>
            </w:r>
          </w:p>
        </w:tc>
      </w:tr>
      <w:tr w14:paraId="150EC6F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54C14">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24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1B7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贯彻落实上级经济工作决策部署，制定经济社会发展规划和年度计划并组织实施，推动经济高质量发展</w:t>
            </w:r>
          </w:p>
        </w:tc>
      </w:tr>
      <w:tr w14:paraId="37894C1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DBAA3">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25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FEF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优化营商环境，协调解决企业面临的水、电、路、网、气、地等方面的问题，调处涉企矛盾纠纷，帮助对接市场，服务企业发展和项目建设</w:t>
            </w:r>
          </w:p>
        </w:tc>
      </w:tr>
      <w:tr w14:paraId="40E31C6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F7616">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26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530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负责科技创新政策宣传，推进街道科技项目建设</w:t>
            </w:r>
          </w:p>
        </w:tc>
      </w:tr>
      <w:tr w14:paraId="5BC6DBD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0649B">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27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9D8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开展财源建设工作，负责街道本级债务化解与风险防控</w:t>
            </w:r>
          </w:p>
        </w:tc>
      </w:tr>
      <w:tr w14:paraId="019ABB7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EF652">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28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3D2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推进统计基层基础规范化建设，开展常规统计调查工作，组织实施人口普查、经济普查、土地调查等重大国情国力调查工作，做好统计资料的归档管理</w:t>
            </w:r>
          </w:p>
        </w:tc>
      </w:tr>
      <w:tr w14:paraId="3BD84A3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D2AFC">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29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F6B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承担住户、价格、劳动力、采购经理指数等常规国家统计调查工作</w:t>
            </w:r>
          </w:p>
        </w:tc>
      </w:tr>
      <w:tr w14:paraId="2D854C25">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59B3D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三、民生服务（6项）</w:t>
            </w:r>
          </w:p>
        </w:tc>
      </w:tr>
      <w:tr w14:paraId="072983B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96704">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30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98B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组织开展社会科学普及活动和科普宣传活动，提升全民科学素质</w:t>
            </w:r>
          </w:p>
        </w:tc>
      </w:tr>
      <w:tr w14:paraId="1C0B0DA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5FC28">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31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FC8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负责本地户籍高龄老人津贴及长寿保健金的申请、受理、初审、报批及动态管理工作</w:t>
            </w:r>
          </w:p>
        </w:tc>
      </w:tr>
      <w:tr w14:paraId="7AF6E5D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182D9">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32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547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开展脱贫家庭（含监测帮扶对象家庭）子女就学“雨露计划”政策宣传，负责“雨露计划”的受理、初审和报批工作</w:t>
            </w:r>
          </w:p>
        </w:tc>
      </w:tr>
      <w:tr w14:paraId="33CB75C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6A747">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33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0F7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开展帮扶救助，综合运用临时救助、低保、医疗等政策，保障困难群众基本生活</w:t>
            </w:r>
          </w:p>
        </w:tc>
      </w:tr>
      <w:tr w14:paraId="09993DD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591A9">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34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A01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帮助指导就业创业，根据发展需求，制定“一户一策”帮扶措施，稳定脱贫人口收入</w:t>
            </w:r>
          </w:p>
        </w:tc>
      </w:tr>
      <w:tr w14:paraId="2371A11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BE1AA">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35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BDD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做好“就地办、上门办、网上办、帮代办”事项承接，提供便民服务</w:t>
            </w:r>
          </w:p>
        </w:tc>
      </w:tr>
      <w:tr w14:paraId="6A580433">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E8CDA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四、平安法治（8项）</w:t>
            </w:r>
          </w:p>
        </w:tc>
      </w:tr>
      <w:tr w14:paraId="7898FD5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66A51">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36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459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组织退休老法官、老检察官、老警官、老司法行政人员、老律师政法“五老”参与矛盾纠纷调解和法治宣传教育</w:t>
            </w:r>
          </w:p>
        </w:tc>
      </w:tr>
      <w:tr w14:paraId="7D45AAA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8F3AD">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37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0C6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推进社区综合网格建设，加强网格员队伍建设与管理</w:t>
            </w:r>
          </w:p>
        </w:tc>
      </w:tr>
      <w:tr w14:paraId="1F51D96D">
        <w:tblPrEx>
          <w:tblCellMar>
            <w:top w:w="0" w:type="dxa"/>
            <w:left w:w="108" w:type="dxa"/>
            <w:bottom w:w="0" w:type="dxa"/>
            <w:right w:w="108" w:type="dxa"/>
          </w:tblCellMar>
        </w:tblPrEx>
        <w:trPr>
          <w:cantSplit/>
          <w:trHeight w:val="68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5E857">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38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105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加强综治中心工作平台规范化建设，组织开展社会面涉稳风险排查、分析研判、事项交办或上报、跟踪督办工作，推动群防群治，维护社会稳定</w:t>
            </w:r>
          </w:p>
        </w:tc>
      </w:tr>
      <w:tr w14:paraId="143CE124">
        <w:tblPrEx>
          <w:tblCellMar>
            <w:top w:w="0" w:type="dxa"/>
            <w:left w:w="108" w:type="dxa"/>
            <w:bottom w:w="0" w:type="dxa"/>
            <w:right w:w="108" w:type="dxa"/>
          </w:tblCellMar>
        </w:tblPrEx>
        <w:trPr>
          <w:cantSplit/>
          <w:trHeight w:val="68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F23C8">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39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F9A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开展铁路安全宣传教育，普及铁路安全法律法规和铁路安全知识，提高公众铁路安全意识</w:t>
            </w:r>
          </w:p>
        </w:tc>
      </w:tr>
      <w:tr w14:paraId="0697DAFA">
        <w:tblPrEx>
          <w:tblCellMar>
            <w:top w:w="0" w:type="dxa"/>
            <w:left w:w="108" w:type="dxa"/>
            <w:bottom w:w="0" w:type="dxa"/>
            <w:right w:w="108" w:type="dxa"/>
          </w:tblCellMar>
        </w:tblPrEx>
        <w:trPr>
          <w:cantSplit/>
          <w:trHeight w:val="68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B6B79">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40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EDA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加强社会主义法治文化建设，开展全面普法宣传，推动普法与依法治理有机结合</w:t>
            </w:r>
          </w:p>
        </w:tc>
      </w:tr>
      <w:tr w14:paraId="5FD059E3">
        <w:tblPrEx>
          <w:tblCellMar>
            <w:top w:w="0" w:type="dxa"/>
            <w:left w:w="108" w:type="dxa"/>
            <w:bottom w:w="0" w:type="dxa"/>
            <w:right w:w="108" w:type="dxa"/>
          </w:tblCellMar>
        </w:tblPrEx>
        <w:trPr>
          <w:cantSplit/>
          <w:trHeight w:val="68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F330D">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41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D22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落实法治国家、法治政府、法治社会一体建设，推进更高水平的平安法治建设</w:t>
            </w:r>
          </w:p>
        </w:tc>
      </w:tr>
      <w:tr w14:paraId="444AA976">
        <w:tblPrEx>
          <w:tblCellMar>
            <w:top w:w="0" w:type="dxa"/>
            <w:left w:w="108" w:type="dxa"/>
            <w:bottom w:w="0" w:type="dxa"/>
            <w:right w:w="108" w:type="dxa"/>
          </w:tblCellMar>
        </w:tblPrEx>
        <w:trPr>
          <w:cantSplit/>
          <w:trHeight w:val="68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0E002">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42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41E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践行浦江经验，开展社区“夜话”工作</w:t>
            </w:r>
          </w:p>
        </w:tc>
      </w:tr>
      <w:tr w14:paraId="536E7072">
        <w:tblPrEx>
          <w:tblCellMar>
            <w:top w:w="0" w:type="dxa"/>
            <w:left w:w="108" w:type="dxa"/>
            <w:bottom w:w="0" w:type="dxa"/>
            <w:right w:w="108" w:type="dxa"/>
          </w:tblCellMar>
        </w:tblPrEx>
        <w:trPr>
          <w:cantSplit/>
          <w:trHeight w:val="68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668D0">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43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A55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负责街道办事处行政复议案件的答复、举证及行政诉讼案件答辩、举证等应诉工作</w:t>
            </w:r>
          </w:p>
        </w:tc>
      </w:tr>
      <w:tr w14:paraId="0065A4FC">
        <w:tblPrEx>
          <w:tblCellMar>
            <w:top w:w="0" w:type="dxa"/>
            <w:left w:w="108" w:type="dxa"/>
            <w:bottom w:w="0" w:type="dxa"/>
            <w:right w:w="108" w:type="dxa"/>
          </w:tblCellMar>
        </w:tblPrEx>
        <w:trPr>
          <w:cantSplit/>
          <w:trHeight w:val="6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F18B4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五、乡村振兴（1项）</w:t>
            </w:r>
          </w:p>
        </w:tc>
      </w:tr>
      <w:tr w14:paraId="2036F8EC">
        <w:tblPrEx>
          <w:tblCellMar>
            <w:top w:w="0" w:type="dxa"/>
            <w:left w:w="108" w:type="dxa"/>
            <w:bottom w:w="0" w:type="dxa"/>
            <w:right w:w="108" w:type="dxa"/>
          </w:tblCellMar>
        </w:tblPrEx>
        <w:trPr>
          <w:cantSplit/>
          <w:trHeight w:val="68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ED25E">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4</w:t>
            </w:r>
            <w:r>
              <w:rPr>
                <w:rFonts w:hint="eastAsia" w:ascii="Times New Roman" w:hAnsi="方正公文仿宋" w:eastAsia="方正公文仿宋"/>
                <w:kern w:val="0"/>
                <w:szCs w:val="21"/>
                <w:lang w:val="en-US" w:eastAsia="zh-CN" w:bidi="ar"/>
              </w:rPr>
              <w:t>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9A6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负责农村土地（含林地）承包（延包）、经营、流转、管理和相关纠纷调解工作</w:t>
            </w:r>
          </w:p>
        </w:tc>
      </w:tr>
      <w:tr w14:paraId="31D3374A">
        <w:tblPrEx>
          <w:tblCellMar>
            <w:top w:w="0" w:type="dxa"/>
            <w:left w:w="108" w:type="dxa"/>
            <w:bottom w:w="0" w:type="dxa"/>
            <w:right w:w="108" w:type="dxa"/>
          </w:tblCellMar>
        </w:tblPrEx>
        <w:trPr>
          <w:cantSplit/>
          <w:trHeight w:val="6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927C1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六、精神文明建设（2项）</w:t>
            </w:r>
          </w:p>
        </w:tc>
      </w:tr>
      <w:tr w14:paraId="11E23233">
        <w:tblPrEx>
          <w:tblCellMar>
            <w:top w:w="0" w:type="dxa"/>
            <w:left w:w="108" w:type="dxa"/>
            <w:bottom w:w="0" w:type="dxa"/>
            <w:right w:w="108" w:type="dxa"/>
          </w:tblCellMar>
        </w:tblPrEx>
        <w:trPr>
          <w:cantSplit/>
          <w:trHeight w:val="68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CE326">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4</w:t>
            </w:r>
            <w:r>
              <w:rPr>
                <w:rFonts w:hint="eastAsia" w:ascii="Times New Roman" w:hAnsi="方正公文仿宋" w:eastAsia="方正公文仿宋"/>
                <w:kern w:val="0"/>
                <w:szCs w:val="21"/>
                <w:lang w:val="en-US" w:eastAsia="zh-CN" w:bidi="ar"/>
              </w:rPr>
              <w:t>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D9E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开展爱国主义教育，培育和践行社会主义核心价值观，推进文明培育、文明实践、文明创建全面发展，巩固精神文明建设工作成果</w:t>
            </w:r>
          </w:p>
        </w:tc>
      </w:tr>
      <w:tr w14:paraId="78A72A44">
        <w:tblPrEx>
          <w:tblCellMar>
            <w:top w:w="0" w:type="dxa"/>
            <w:left w:w="108" w:type="dxa"/>
            <w:bottom w:w="0" w:type="dxa"/>
            <w:right w:w="108" w:type="dxa"/>
          </w:tblCellMar>
        </w:tblPrEx>
        <w:trPr>
          <w:cantSplit/>
          <w:trHeight w:val="68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92EE6">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46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CAA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加强乡风文明建设，推进移风易俗，指导各社区建立村规民约、红白理事会、道德评议会、村民议事会、禁毒禁赌会等“一约四会”</w:t>
            </w:r>
          </w:p>
        </w:tc>
      </w:tr>
      <w:tr w14:paraId="67FDAF47">
        <w:tblPrEx>
          <w:tblCellMar>
            <w:top w:w="0" w:type="dxa"/>
            <w:left w:w="108" w:type="dxa"/>
            <w:bottom w:w="0" w:type="dxa"/>
            <w:right w:w="108" w:type="dxa"/>
          </w:tblCellMar>
        </w:tblPrEx>
        <w:trPr>
          <w:cantSplit/>
          <w:trHeight w:val="6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5D226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七、安全稳定（2项）</w:t>
            </w:r>
          </w:p>
        </w:tc>
      </w:tr>
      <w:tr w14:paraId="6843D85C">
        <w:tblPrEx>
          <w:tblCellMar>
            <w:top w:w="0" w:type="dxa"/>
            <w:left w:w="108" w:type="dxa"/>
            <w:bottom w:w="0" w:type="dxa"/>
            <w:right w:w="108" w:type="dxa"/>
          </w:tblCellMar>
        </w:tblPrEx>
        <w:trPr>
          <w:cantSplit/>
          <w:trHeight w:val="68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17A22">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47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3C2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开展涉毒刑满释放人员安置帮教和社会救助相关工作</w:t>
            </w:r>
          </w:p>
        </w:tc>
      </w:tr>
      <w:tr w14:paraId="0B38B321">
        <w:tblPrEx>
          <w:tblCellMar>
            <w:top w:w="0" w:type="dxa"/>
            <w:left w:w="108" w:type="dxa"/>
            <w:bottom w:w="0" w:type="dxa"/>
            <w:right w:w="108" w:type="dxa"/>
          </w:tblCellMar>
        </w:tblPrEx>
        <w:trPr>
          <w:cantSplit/>
          <w:trHeight w:val="68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D237F">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4</w:t>
            </w:r>
            <w:r>
              <w:rPr>
                <w:rFonts w:hint="eastAsia" w:ascii="Times New Roman" w:hAnsi="方正公文仿宋" w:eastAsia="方正公文仿宋"/>
                <w:kern w:val="0"/>
                <w:szCs w:val="21"/>
                <w:lang w:val="en-US" w:eastAsia="zh-CN" w:bidi="ar"/>
              </w:rPr>
              <w:t>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3B4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坚持和发展新时代“枫桥经验”，依法成立街道人民调解委员会，统筹派出所、司法所、人民法庭等力量开展人民调解工作</w:t>
            </w:r>
          </w:p>
        </w:tc>
      </w:tr>
      <w:tr w14:paraId="6C3EB93E">
        <w:tblPrEx>
          <w:tblCellMar>
            <w:top w:w="0" w:type="dxa"/>
            <w:left w:w="108" w:type="dxa"/>
            <w:bottom w:w="0" w:type="dxa"/>
            <w:right w:w="108" w:type="dxa"/>
          </w:tblCellMar>
        </w:tblPrEx>
        <w:trPr>
          <w:cantSplit/>
          <w:trHeight w:val="6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144A7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八、民族宗教（1项）</w:t>
            </w:r>
          </w:p>
        </w:tc>
      </w:tr>
      <w:tr w14:paraId="552A4113">
        <w:tblPrEx>
          <w:tblCellMar>
            <w:top w:w="0" w:type="dxa"/>
            <w:left w:w="108" w:type="dxa"/>
            <w:bottom w:w="0" w:type="dxa"/>
            <w:right w:w="108" w:type="dxa"/>
          </w:tblCellMar>
        </w:tblPrEx>
        <w:trPr>
          <w:cantSplit/>
          <w:trHeight w:val="68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63F06">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49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0F0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铸牢中华民族共同体意识，负责辖区内民族团结进步和少数民族流动人员管理、服务等工作</w:t>
            </w:r>
          </w:p>
        </w:tc>
      </w:tr>
      <w:tr w14:paraId="29EB37CB">
        <w:tblPrEx>
          <w:tblCellMar>
            <w:top w:w="0" w:type="dxa"/>
            <w:left w:w="108" w:type="dxa"/>
            <w:bottom w:w="0" w:type="dxa"/>
            <w:right w:w="108" w:type="dxa"/>
          </w:tblCellMar>
        </w:tblPrEx>
        <w:trPr>
          <w:cantSplit/>
          <w:trHeight w:val="6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ECF29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九、社会保障（13项）</w:t>
            </w:r>
          </w:p>
        </w:tc>
      </w:tr>
      <w:tr w14:paraId="1F401642">
        <w:tblPrEx>
          <w:tblCellMar>
            <w:top w:w="0" w:type="dxa"/>
            <w:left w:w="108" w:type="dxa"/>
            <w:bottom w:w="0" w:type="dxa"/>
            <w:right w:w="108" w:type="dxa"/>
          </w:tblCellMar>
        </w:tblPrEx>
        <w:trPr>
          <w:cantSplit/>
          <w:trHeight w:val="68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945F1">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50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FB7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摸排辖区内困难群众、人均收入低于当地最低生活保障标准的家庭，按照规定给予最低生活保障</w:t>
            </w:r>
          </w:p>
        </w:tc>
      </w:tr>
      <w:tr w14:paraId="3FA4F534">
        <w:tblPrEx>
          <w:tblCellMar>
            <w:top w:w="0" w:type="dxa"/>
            <w:left w:w="108" w:type="dxa"/>
            <w:bottom w:w="0" w:type="dxa"/>
            <w:right w:w="108" w:type="dxa"/>
          </w:tblCellMar>
        </w:tblPrEx>
        <w:trPr>
          <w:cantSplit/>
          <w:trHeight w:val="68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92130">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51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CC0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针对因突发事件、意外伤害、重大疾病或其他特殊原因导致基本生活陷入困境的对象，给予临时救助</w:t>
            </w:r>
          </w:p>
        </w:tc>
      </w:tr>
      <w:tr w14:paraId="523D8576">
        <w:tblPrEx>
          <w:tblCellMar>
            <w:top w:w="0" w:type="dxa"/>
            <w:left w:w="108" w:type="dxa"/>
            <w:bottom w:w="0" w:type="dxa"/>
            <w:right w:w="108" w:type="dxa"/>
          </w:tblCellMar>
        </w:tblPrEx>
        <w:trPr>
          <w:cantSplit/>
          <w:trHeight w:val="68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9299C">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52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037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为生活困难的精神障碍患者家庭提供帮助</w:t>
            </w:r>
          </w:p>
        </w:tc>
      </w:tr>
      <w:tr w14:paraId="6BB0F2F4">
        <w:tblPrEx>
          <w:tblCellMar>
            <w:top w:w="0" w:type="dxa"/>
            <w:left w:w="108" w:type="dxa"/>
            <w:bottom w:w="0" w:type="dxa"/>
            <w:right w:w="108" w:type="dxa"/>
          </w:tblCellMar>
        </w:tblPrEx>
        <w:trPr>
          <w:cantSplit/>
          <w:trHeight w:val="68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5281A">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53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2EB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建立好独居、空巢、失能、重残特殊家庭老年人台账，提供探访关爱服务</w:t>
            </w:r>
          </w:p>
        </w:tc>
      </w:tr>
      <w:tr w14:paraId="2DE5986A">
        <w:tblPrEx>
          <w:tblCellMar>
            <w:top w:w="0" w:type="dxa"/>
            <w:left w:w="108" w:type="dxa"/>
            <w:bottom w:w="0" w:type="dxa"/>
            <w:right w:w="108" w:type="dxa"/>
          </w:tblCellMar>
        </w:tblPrEx>
        <w:trPr>
          <w:cantSplit/>
          <w:trHeight w:val="68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F6757">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54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DFD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摸排辖区孤儿、留守儿童、事实无人抚养的儿童，建立信息台账，做好基本生活保障</w:t>
            </w:r>
          </w:p>
        </w:tc>
      </w:tr>
      <w:tr w14:paraId="22CCEAC1">
        <w:tblPrEx>
          <w:tblCellMar>
            <w:top w:w="0" w:type="dxa"/>
            <w:left w:w="108" w:type="dxa"/>
            <w:bottom w:w="0" w:type="dxa"/>
            <w:right w:w="108" w:type="dxa"/>
          </w:tblCellMar>
        </w:tblPrEx>
        <w:trPr>
          <w:cantSplit/>
          <w:trHeight w:val="68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44954">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55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044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落实特困人员供养救助等政策，负责特困供养申请的受理、初审及日常管理服务等工作</w:t>
            </w:r>
          </w:p>
        </w:tc>
      </w:tr>
      <w:tr w14:paraId="213FEBE4">
        <w:tblPrEx>
          <w:tblCellMar>
            <w:top w:w="0" w:type="dxa"/>
            <w:left w:w="108" w:type="dxa"/>
            <w:bottom w:w="0" w:type="dxa"/>
            <w:right w:w="108" w:type="dxa"/>
          </w:tblCellMar>
        </w:tblPrEx>
        <w:trPr>
          <w:cantSplit/>
          <w:trHeight w:val="68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B05CF">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56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16F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通过入户走访，建立就业困难人员台账，开展就业创业政策宣传，引导申请创业就业补贴</w:t>
            </w:r>
          </w:p>
        </w:tc>
      </w:tr>
      <w:tr w14:paraId="3421C1AD">
        <w:tblPrEx>
          <w:tblCellMar>
            <w:top w:w="0" w:type="dxa"/>
            <w:left w:w="108" w:type="dxa"/>
            <w:bottom w:w="0" w:type="dxa"/>
            <w:right w:w="108" w:type="dxa"/>
          </w:tblCellMar>
        </w:tblPrEx>
        <w:trPr>
          <w:cantSplit/>
          <w:trHeight w:val="68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EA592">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57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D24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组织人员参加就业创业技能培训，做好辖区内就业供需对接相关工作</w:t>
            </w:r>
          </w:p>
        </w:tc>
      </w:tr>
      <w:tr w14:paraId="42539E6C">
        <w:tblPrEx>
          <w:tblCellMar>
            <w:top w:w="0" w:type="dxa"/>
            <w:left w:w="108" w:type="dxa"/>
            <w:bottom w:w="0" w:type="dxa"/>
            <w:right w:w="108" w:type="dxa"/>
          </w:tblCellMar>
        </w:tblPrEx>
        <w:trPr>
          <w:cantSplit/>
          <w:trHeight w:val="68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F755B">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58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798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针对就业困难人员引导申报公益性岗位</w:t>
            </w:r>
          </w:p>
        </w:tc>
      </w:tr>
      <w:tr w14:paraId="6CAA25E2">
        <w:tblPrEx>
          <w:tblCellMar>
            <w:top w:w="0" w:type="dxa"/>
            <w:left w:w="108" w:type="dxa"/>
            <w:bottom w:w="0" w:type="dxa"/>
            <w:right w:w="108" w:type="dxa"/>
          </w:tblCellMar>
        </w:tblPrEx>
        <w:trPr>
          <w:cantSplit/>
          <w:trHeight w:val="68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823C9">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59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9C3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负责城乡居民养老保险政策宣传、参保登记、暂停、终止、人员信息修正、待遇认证、信息核查等工作</w:t>
            </w:r>
          </w:p>
        </w:tc>
      </w:tr>
      <w:tr w14:paraId="08D40B08">
        <w:tblPrEx>
          <w:tblCellMar>
            <w:top w:w="0" w:type="dxa"/>
            <w:left w:w="108" w:type="dxa"/>
            <w:bottom w:w="0" w:type="dxa"/>
            <w:right w:w="108" w:type="dxa"/>
          </w:tblCellMar>
        </w:tblPrEx>
        <w:trPr>
          <w:cantSplit/>
          <w:trHeight w:val="68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1BFA3">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60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FDA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负责基本医疗保险参保、变更登记、信息查询等经办业务工作及政策宣传工作</w:t>
            </w:r>
          </w:p>
        </w:tc>
      </w:tr>
      <w:tr w14:paraId="54904267">
        <w:tblPrEx>
          <w:tblCellMar>
            <w:top w:w="0" w:type="dxa"/>
            <w:left w:w="108" w:type="dxa"/>
            <w:bottom w:w="0" w:type="dxa"/>
            <w:right w:w="108" w:type="dxa"/>
          </w:tblCellMar>
        </w:tblPrEx>
        <w:trPr>
          <w:cantSplit/>
          <w:trHeight w:val="68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B27BD">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61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D4F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做好残疾人服务和关心关爱，帮助残疾人申请更换辅具等</w:t>
            </w:r>
          </w:p>
        </w:tc>
      </w:tr>
      <w:tr w14:paraId="6EFA07CB">
        <w:tblPrEx>
          <w:tblCellMar>
            <w:top w:w="0" w:type="dxa"/>
            <w:left w:w="108" w:type="dxa"/>
            <w:bottom w:w="0" w:type="dxa"/>
            <w:right w:w="108" w:type="dxa"/>
          </w:tblCellMar>
        </w:tblPrEx>
        <w:trPr>
          <w:cantSplit/>
          <w:trHeight w:val="68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DDDFA">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62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F0B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开展困难残疾人生活补贴、重度残疾人护理补贴的申请受理工作</w:t>
            </w:r>
          </w:p>
        </w:tc>
      </w:tr>
      <w:tr w14:paraId="5B39FDF2">
        <w:tblPrEx>
          <w:tblCellMar>
            <w:top w:w="0" w:type="dxa"/>
            <w:left w:w="108" w:type="dxa"/>
            <w:bottom w:w="0" w:type="dxa"/>
            <w:right w:w="108" w:type="dxa"/>
          </w:tblCellMar>
        </w:tblPrEx>
        <w:trPr>
          <w:cantSplit/>
          <w:trHeight w:val="6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4552C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十、生态环保（3项）</w:t>
            </w:r>
          </w:p>
        </w:tc>
      </w:tr>
      <w:tr w14:paraId="04C97CD0">
        <w:tblPrEx>
          <w:tblCellMar>
            <w:top w:w="0" w:type="dxa"/>
            <w:left w:w="108" w:type="dxa"/>
            <w:bottom w:w="0" w:type="dxa"/>
            <w:right w:w="108" w:type="dxa"/>
          </w:tblCellMar>
        </w:tblPrEx>
        <w:trPr>
          <w:cantSplit/>
          <w:trHeight w:val="68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43387">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63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BC3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开展人居环境整治工作，建立社区环境长效管理机制</w:t>
            </w:r>
          </w:p>
        </w:tc>
      </w:tr>
      <w:tr w14:paraId="736F08B6">
        <w:tblPrEx>
          <w:tblCellMar>
            <w:top w:w="0" w:type="dxa"/>
            <w:left w:w="108" w:type="dxa"/>
            <w:bottom w:w="0" w:type="dxa"/>
            <w:right w:w="108" w:type="dxa"/>
          </w:tblCellMar>
        </w:tblPrEx>
        <w:trPr>
          <w:cantSplit/>
          <w:trHeight w:val="68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BFC31">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64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162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牢固树立“绿水青山就是金山银山”理念，开展生态环境保护法律法规和政策宣传，动员、组织社会力量参与大气污染、噪声污染、水污染、土壤污染、固体污染等污染源巡查，发现问题及时制止并上报</w:t>
            </w:r>
          </w:p>
        </w:tc>
      </w:tr>
      <w:tr w14:paraId="171E9352">
        <w:tblPrEx>
          <w:tblCellMar>
            <w:top w:w="0" w:type="dxa"/>
            <w:left w:w="108" w:type="dxa"/>
            <w:bottom w:w="0" w:type="dxa"/>
            <w:right w:w="108" w:type="dxa"/>
          </w:tblCellMar>
        </w:tblPrEx>
        <w:trPr>
          <w:cantSplit/>
          <w:trHeight w:val="68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088DA">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65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9DE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负责露天焚烧的组织实施工作，查处露天焚烧违法违规行为</w:t>
            </w:r>
          </w:p>
        </w:tc>
      </w:tr>
      <w:tr w14:paraId="58BBEF5E">
        <w:tblPrEx>
          <w:tblCellMar>
            <w:top w:w="0" w:type="dxa"/>
            <w:left w:w="108" w:type="dxa"/>
            <w:bottom w:w="0" w:type="dxa"/>
            <w:right w:w="108" w:type="dxa"/>
          </w:tblCellMar>
        </w:tblPrEx>
        <w:trPr>
          <w:cantSplit/>
          <w:trHeight w:val="6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17E68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十一、城乡建设（1项）</w:t>
            </w:r>
          </w:p>
        </w:tc>
      </w:tr>
      <w:tr w14:paraId="0946CC05">
        <w:tblPrEx>
          <w:tblCellMar>
            <w:top w:w="0" w:type="dxa"/>
            <w:left w:w="108" w:type="dxa"/>
            <w:bottom w:w="0" w:type="dxa"/>
            <w:right w:w="108" w:type="dxa"/>
          </w:tblCellMar>
        </w:tblPrEx>
        <w:trPr>
          <w:cantSplit/>
          <w:trHeight w:val="68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48179">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287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开展辖区城市房屋白蚁防治宣传工作，对受害房屋进行排查并上报</w:t>
            </w:r>
          </w:p>
        </w:tc>
      </w:tr>
      <w:tr w14:paraId="2B46A87C">
        <w:tblPrEx>
          <w:tblCellMar>
            <w:top w:w="0" w:type="dxa"/>
            <w:left w:w="108" w:type="dxa"/>
            <w:bottom w:w="0" w:type="dxa"/>
            <w:right w:w="108" w:type="dxa"/>
          </w:tblCellMar>
        </w:tblPrEx>
        <w:trPr>
          <w:cantSplit/>
          <w:trHeight w:val="6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5B621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十二、文化和旅游（3项）</w:t>
            </w:r>
          </w:p>
        </w:tc>
      </w:tr>
      <w:tr w14:paraId="57E48DED">
        <w:tblPrEx>
          <w:tblCellMar>
            <w:top w:w="0" w:type="dxa"/>
            <w:left w:w="108" w:type="dxa"/>
            <w:bottom w:w="0" w:type="dxa"/>
            <w:right w:w="108" w:type="dxa"/>
          </w:tblCellMar>
        </w:tblPrEx>
        <w:trPr>
          <w:cantSplit/>
          <w:trHeight w:val="68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81983">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975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挖掘旅游资源，推动文旅深度融合发展</w:t>
            </w:r>
          </w:p>
        </w:tc>
      </w:tr>
      <w:tr w14:paraId="076D9E43">
        <w:tblPrEx>
          <w:tblCellMar>
            <w:top w:w="0" w:type="dxa"/>
            <w:left w:w="108" w:type="dxa"/>
            <w:bottom w:w="0" w:type="dxa"/>
            <w:right w:w="108" w:type="dxa"/>
          </w:tblCellMar>
        </w:tblPrEx>
        <w:trPr>
          <w:cantSplit/>
          <w:trHeight w:val="68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EFAAB">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6BF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负责街道以及各社区的图书室、电子阅览室的运行维护，提供免费借阅服务，倡导全民阅读</w:t>
            </w:r>
          </w:p>
        </w:tc>
      </w:tr>
      <w:tr w14:paraId="4C769BD5">
        <w:tblPrEx>
          <w:tblCellMar>
            <w:top w:w="0" w:type="dxa"/>
            <w:left w:w="108" w:type="dxa"/>
            <w:bottom w:w="0" w:type="dxa"/>
            <w:right w:w="108" w:type="dxa"/>
          </w:tblCellMar>
        </w:tblPrEx>
        <w:trPr>
          <w:cantSplit/>
          <w:trHeight w:val="68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D0AC7">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69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399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开展全民健身和群众性文化体育活动</w:t>
            </w:r>
          </w:p>
        </w:tc>
      </w:tr>
      <w:tr w14:paraId="4A89CA6A">
        <w:tblPrEx>
          <w:tblCellMar>
            <w:top w:w="0" w:type="dxa"/>
            <w:left w:w="108" w:type="dxa"/>
            <w:bottom w:w="0" w:type="dxa"/>
            <w:right w:w="108" w:type="dxa"/>
          </w:tblCellMar>
        </w:tblPrEx>
        <w:trPr>
          <w:cantSplit/>
          <w:trHeight w:val="6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DD268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十三、卫生健康（2项）</w:t>
            </w:r>
          </w:p>
        </w:tc>
      </w:tr>
      <w:tr w14:paraId="4481924E">
        <w:tblPrEx>
          <w:tblCellMar>
            <w:top w:w="0" w:type="dxa"/>
            <w:left w:w="108" w:type="dxa"/>
            <w:bottom w:w="0" w:type="dxa"/>
            <w:right w:w="108" w:type="dxa"/>
          </w:tblCellMar>
        </w:tblPrEx>
        <w:trPr>
          <w:cantSplit/>
          <w:trHeight w:val="68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F9A07">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489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开展爱国卫生运动及健康促进工作</w:t>
            </w:r>
          </w:p>
        </w:tc>
      </w:tr>
      <w:tr w14:paraId="35CFF45F">
        <w:tblPrEx>
          <w:tblCellMar>
            <w:top w:w="0" w:type="dxa"/>
            <w:left w:w="108" w:type="dxa"/>
            <w:bottom w:w="0" w:type="dxa"/>
            <w:right w:w="108" w:type="dxa"/>
          </w:tblCellMar>
        </w:tblPrEx>
        <w:trPr>
          <w:cantSplit/>
          <w:trHeight w:val="68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8E698">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71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99C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落实积极生育政策，开展生育登记服务，做好人口信息数据采集、系统录入、动态更新</w:t>
            </w:r>
          </w:p>
        </w:tc>
      </w:tr>
      <w:tr w14:paraId="20E58D41">
        <w:tblPrEx>
          <w:tblCellMar>
            <w:top w:w="0" w:type="dxa"/>
            <w:left w:w="108" w:type="dxa"/>
            <w:bottom w:w="0" w:type="dxa"/>
            <w:right w:w="108" w:type="dxa"/>
          </w:tblCellMar>
        </w:tblPrEx>
        <w:trPr>
          <w:cantSplit/>
          <w:trHeight w:val="6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E5A0A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十四、应急管理及消防（2项）</w:t>
            </w:r>
          </w:p>
        </w:tc>
      </w:tr>
      <w:tr w14:paraId="5E0CDE29">
        <w:tblPrEx>
          <w:tblCellMar>
            <w:top w:w="0" w:type="dxa"/>
            <w:left w:w="108" w:type="dxa"/>
            <w:bottom w:w="0" w:type="dxa"/>
            <w:right w:w="108" w:type="dxa"/>
          </w:tblCellMar>
        </w:tblPrEx>
        <w:trPr>
          <w:cantSplit/>
          <w:trHeight w:val="68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32177">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F7C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加强应急能力建设，指导督促社区组建应急救援和灾害信息员队伍，依法依规开展巡查巡护、隐患排查、信息传递、统计报告、先期处置、组织群众疏散撤离</w:t>
            </w:r>
          </w:p>
        </w:tc>
      </w:tr>
      <w:tr w14:paraId="2611C540">
        <w:tblPrEx>
          <w:tblCellMar>
            <w:top w:w="0" w:type="dxa"/>
            <w:left w:w="108" w:type="dxa"/>
            <w:bottom w:w="0" w:type="dxa"/>
            <w:right w:w="108" w:type="dxa"/>
          </w:tblCellMar>
        </w:tblPrEx>
        <w:trPr>
          <w:cantSplit/>
          <w:trHeight w:val="68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E7FB0">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089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开展烟花爆竹燃放管理的政策宣传及日常巡查工作</w:t>
            </w:r>
          </w:p>
        </w:tc>
      </w:tr>
      <w:tr w14:paraId="0DF56CFA">
        <w:tblPrEx>
          <w:tblCellMar>
            <w:top w:w="0" w:type="dxa"/>
            <w:left w:w="108" w:type="dxa"/>
            <w:bottom w:w="0" w:type="dxa"/>
            <w:right w:w="108" w:type="dxa"/>
          </w:tblCellMar>
        </w:tblPrEx>
        <w:trPr>
          <w:cantSplit/>
          <w:trHeight w:val="6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26901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十五、人民武装（1项）</w:t>
            </w:r>
          </w:p>
        </w:tc>
      </w:tr>
      <w:tr w14:paraId="40A4B94D">
        <w:tblPrEx>
          <w:tblCellMar>
            <w:top w:w="0" w:type="dxa"/>
            <w:left w:w="108" w:type="dxa"/>
            <w:bottom w:w="0" w:type="dxa"/>
            <w:right w:w="108" w:type="dxa"/>
          </w:tblCellMar>
        </w:tblPrEx>
        <w:trPr>
          <w:cantSplit/>
          <w:trHeight w:val="68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237CF">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C6E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推进基层武装部与退役军人服务站融合建设，负责退役军人服务管理，开展学习教育、走访慰问等工作</w:t>
            </w:r>
          </w:p>
        </w:tc>
      </w:tr>
      <w:tr w14:paraId="11A13AA2">
        <w:tblPrEx>
          <w:tblCellMar>
            <w:top w:w="0" w:type="dxa"/>
            <w:left w:w="108" w:type="dxa"/>
            <w:bottom w:w="0" w:type="dxa"/>
            <w:right w:w="108" w:type="dxa"/>
          </w:tblCellMar>
        </w:tblPrEx>
        <w:trPr>
          <w:cantSplit/>
          <w:trHeight w:val="6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DB489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十六、综合政务（10项）</w:t>
            </w:r>
          </w:p>
        </w:tc>
      </w:tr>
      <w:tr w14:paraId="7ECB7924">
        <w:tblPrEx>
          <w:tblCellMar>
            <w:top w:w="0" w:type="dxa"/>
            <w:left w:w="108" w:type="dxa"/>
            <w:bottom w:w="0" w:type="dxa"/>
            <w:right w:w="108" w:type="dxa"/>
          </w:tblCellMar>
        </w:tblPrEx>
        <w:trPr>
          <w:cantSplit/>
          <w:trHeight w:val="68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B8FE4">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75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0F1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贯彻落实党中央关于保密工作的方针政策和决策部署，实行保密工作责任制，开展保密宣传教育，加强对信息系统、信息设备的保密自监管设施管理，及时发现并处置安全保密风险隐患</w:t>
            </w:r>
          </w:p>
        </w:tc>
      </w:tr>
      <w:tr w14:paraId="617B26E8">
        <w:tblPrEx>
          <w:tblCellMar>
            <w:top w:w="0" w:type="dxa"/>
            <w:left w:w="108" w:type="dxa"/>
            <w:bottom w:w="0" w:type="dxa"/>
            <w:right w:w="108" w:type="dxa"/>
          </w:tblCellMar>
        </w:tblPrEx>
        <w:trPr>
          <w:cantSplit/>
          <w:trHeight w:val="68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F1980">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76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811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落实值班制度，健全突发事件信息报送机制，对重大紧急情况实行首报即报制度</w:t>
            </w:r>
          </w:p>
        </w:tc>
      </w:tr>
      <w:tr w14:paraId="5A03AF9A">
        <w:tblPrEx>
          <w:tblCellMar>
            <w:top w:w="0" w:type="dxa"/>
            <w:left w:w="108" w:type="dxa"/>
            <w:bottom w:w="0" w:type="dxa"/>
            <w:right w:w="108" w:type="dxa"/>
          </w:tblCellMar>
        </w:tblPrEx>
        <w:trPr>
          <w:cantSplit/>
          <w:trHeight w:val="68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AE64B">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77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C4D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落实上级督查交办事项的办理，承办12345政务服务便民热线和省长、市长、区长三级信箱等平台转办的涉及本街道职权范围内的事项</w:t>
            </w:r>
          </w:p>
        </w:tc>
      </w:tr>
      <w:tr w14:paraId="3D6608B8">
        <w:tblPrEx>
          <w:tblCellMar>
            <w:top w:w="0" w:type="dxa"/>
            <w:left w:w="108" w:type="dxa"/>
            <w:bottom w:w="0" w:type="dxa"/>
            <w:right w:w="108" w:type="dxa"/>
          </w:tblCellMar>
        </w:tblPrEx>
        <w:trPr>
          <w:cantSplit/>
          <w:trHeight w:val="68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A0782">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78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7A0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负责档案收集管理、移交和档案信息化工作，监督指导所属单位、社区做好档案工作</w:t>
            </w:r>
          </w:p>
        </w:tc>
      </w:tr>
      <w:tr w14:paraId="13529B95">
        <w:tblPrEx>
          <w:tblCellMar>
            <w:top w:w="0" w:type="dxa"/>
            <w:left w:w="108" w:type="dxa"/>
            <w:bottom w:w="0" w:type="dxa"/>
            <w:right w:w="108" w:type="dxa"/>
          </w:tblCellMar>
        </w:tblPrEx>
        <w:trPr>
          <w:cantSplit/>
          <w:trHeight w:val="68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288B8">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79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CD9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负责公文拟制、印发、办理、管理，规范性文件备案和会议管理等日常性事务</w:t>
            </w:r>
          </w:p>
        </w:tc>
      </w:tr>
      <w:tr w14:paraId="7DA41DDC">
        <w:tblPrEx>
          <w:tblCellMar>
            <w:top w:w="0" w:type="dxa"/>
            <w:left w:w="108" w:type="dxa"/>
            <w:bottom w:w="0" w:type="dxa"/>
            <w:right w:w="108" w:type="dxa"/>
          </w:tblCellMar>
        </w:tblPrEx>
        <w:trPr>
          <w:cantSplit/>
          <w:trHeight w:val="68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7201E">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80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18A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负责政府信息公开，利用政府信息公开平台按规定及时、准确公开政务信息，做好政府网站与政务新媒体工作</w:t>
            </w:r>
          </w:p>
        </w:tc>
      </w:tr>
      <w:tr w14:paraId="193F47E7">
        <w:tblPrEx>
          <w:tblCellMar>
            <w:top w:w="0" w:type="dxa"/>
            <w:left w:w="108" w:type="dxa"/>
            <w:bottom w:w="0" w:type="dxa"/>
            <w:right w:w="108" w:type="dxa"/>
          </w:tblCellMar>
        </w:tblPrEx>
        <w:trPr>
          <w:cantSplit/>
          <w:trHeight w:val="68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844B8">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81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665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负责编制政府预决算、财务管理和核算工作，做好财务审核、资金发放、票据归档等工作，监管财政资金</w:t>
            </w:r>
          </w:p>
        </w:tc>
      </w:tr>
      <w:tr w14:paraId="4E956D22">
        <w:tblPrEx>
          <w:tblCellMar>
            <w:top w:w="0" w:type="dxa"/>
            <w:left w:w="108" w:type="dxa"/>
            <w:bottom w:w="0" w:type="dxa"/>
            <w:right w:w="108" w:type="dxa"/>
          </w:tblCellMar>
        </w:tblPrEx>
        <w:trPr>
          <w:cantSplit/>
          <w:trHeight w:val="68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CD93A">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82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646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负责街道机关和所属事业单位国有资产和固定资产管理、内部审计和政府采购相关工作</w:t>
            </w:r>
          </w:p>
        </w:tc>
      </w:tr>
      <w:tr w14:paraId="37AC3A32">
        <w:tblPrEx>
          <w:tblCellMar>
            <w:top w:w="0" w:type="dxa"/>
            <w:left w:w="108" w:type="dxa"/>
            <w:bottom w:w="0" w:type="dxa"/>
            <w:right w:w="108" w:type="dxa"/>
          </w:tblCellMar>
        </w:tblPrEx>
        <w:trPr>
          <w:cantSplit/>
          <w:trHeight w:val="68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2C02E">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83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92A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负责公共机构节能和后勤服务保障工作</w:t>
            </w:r>
          </w:p>
        </w:tc>
      </w:tr>
      <w:tr w14:paraId="1FC2DD74">
        <w:tblPrEx>
          <w:tblCellMar>
            <w:top w:w="0" w:type="dxa"/>
            <w:left w:w="108" w:type="dxa"/>
            <w:bottom w:w="0" w:type="dxa"/>
            <w:right w:w="108" w:type="dxa"/>
          </w:tblCellMar>
        </w:tblPrEx>
        <w:trPr>
          <w:cantSplit/>
          <w:trHeight w:val="68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0BF65">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84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A30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推进数字政府建设，提升政府治理能力、服务水平和数字化建设水平</w:t>
            </w:r>
          </w:p>
        </w:tc>
      </w:tr>
    </w:tbl>
    <w:p w14:paraId="7E0A8E2A">
      <w:pPr>
        <w:pStyle w:val="3"/>
        <w:spacing w:before="0" w:after="0" w:line="240" w:lineRule="auto"/>
        <w:jc w:val="center"/>
        <w:rPr>
          <w:rFonts w:hint="eastAsia" w:ascii="方正小标宋简体" w:hAnsi="方正小标宋简体" w:eastAsia="方正小标宋简体" w:cs="方正小标宋简体"/>
          <w:color w:val="auto"/>
          <w:lang w:eastAsia="zh-CN" w:bidi="ar"/>
        </w:rPr>
      </w:pPr>
      <w:r>
        <w:rPr>
          <w:rFonts w:ascii="Times New Roman" w:hAnsi="Times New Roman" w:eastAsia="方正小标宋_GBK" w:cs="Times New Roman"/>
          <w:color w:val="auto"/>
          <w:lang w:eastAsia="zh-CN" w:bidi="ar"/>
        </w:rPr>
        <w:br w:type="page"/>
      </w:r>
      <w:bookmarkStart w:id="4" w:name="_Toc172533653"/>
      <w:bookmarkStart w:id="5" w:name="_Toc172077950"/>
      <w:bookmarkStart w:id="6" w:name="_Toc172077417"/>
      <w:bookmarkStart w:id="7" w:name="_Toc172077552"/>
      <w:r>
        <w:rPr>
          <w:rFonts w:hint="eastAsia" w:ascii="方正小标宋简体" w:hAnsi="方正小标宋简体" w:eastAsia="方正小标宋简体" w:cs="方正小标宋简体"/>
          <w:b w:val="0"/>
          <w:lang w:eastAsia="zh-CN"/>
        </w:rPr>
        <w:t>配合履职事项清单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07950A44">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EA407">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29CFD">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B56D7">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71858">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788ED">
            <w:pPr>
              <w:jc w:val="center"/>
              <w:textAlignment w:val="center"/>
              <w:rPr>
                <w:rFonts w:ascii="Times New Roman" w:hAnsi="Times New Roman" w:eastAsia="方正公文黑体"/>
              </w:rPr>
            </w:pPr>
            <w:r>
              <w:rPr>
                <w:rFonts w:hint="eastAsia" w:ascii="Times New Roman" w:hAnsi="Times New Roman" w:eastAsia="方正公文黑体"/>
                <w:color w:val="auto"/>
                <w:lang w:eastAsia="zh-CN" w:bidi="ar"/>
              </w:rPr>
              <w:t>街道</w:t>
            </w:r>
            <w:r>
              <w:rPr>
                <w:rFonts w:ascii="Times New Roman" w:hAnsi="Times New Roman" w:eastAsia="方正公文黑体"/>
                <w:color w:val="auto"/>
                <w:lang w:bidi="ar"/>
              </w:rPr>
              <w:t>配合职责</w:t>
            </w:r>
          </w:p>
        </w:tc>
      </w:tr>
      <w:tr w14:paraId="63DC2F0B">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57CAC2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w:t>
            </w:r>
            <w:r>
              <w:rPr>
                <w:rStyle w:val="16"/>
                <w:rFonts w:hint="eastAsia" w:ascii="Times New Roman" w:hAnsi="方正公文黑体" w:eastAsia="方正公文黑体"/>
                <w:color w:val="auto"/>
                <w:lang w:val="en-US" w:eastAsia="zh-CN" w:bidi="ar"/>
              </w:rPr>
              <w:t>0</w:t>
            </w:r>
            <w:r>
              <w:rPr>
                <w:rStyle w:val="16"/>
                <w:rFonts w:hint="eastAsia" w:ascii="Times New Roman" w:hAnsi="方正公文黑体" w:eastAsia="方正公文黑体"/>
                <w:color w:val="auto"/>
                <w:lang w:bidi="ar"/>
              </w:rPr>
              <w:t>项）</w:t>
            </w:r>
          </w:p>
        </w:tc>
      </w:tr>
      <w:tr w14:paraId="5B99D01B">
        <w:tblPrEx>
          <w:tblCellMar>
            <w:top w:w="0" w:type="dxa"/>
            <w:left w:w="108" w:type="dxa"/>
            <w:bottom w:w="0" w:type="dxa"/>
            <w:right w:w="108" w:type="dxa"/>
          </w:tblCellMar>
        </w:tblPrEx>
        <w:trPr>
          <w:cantSplit/>
          <w:trHeight w:val="2407"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7F4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D4A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开展联合办信办案和监督检查工作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679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区纪委监委机关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572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1.制定工作方案，对全区各单位开展监督检查、集中整治，专项治理；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2.整合“室组地”工作力量，指派监督检查、案件查办人员，成立监督检查、审查调查组开展相关工作；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3.对全区区管干部相关问题线索进行调查处置。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53E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1.按照“室组地”工作组统一安排调度开展联合办案、联合监督；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2.开展调查取证，执行处分决定；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3.提供人员、资料等必要支持，做好协调配合工作，组织开展集中整治、专项治理。</w:t>
            </w:r>
          </w:p>
        </w:tc>
      </w:tr>
      <w:tr w14:paraId="57EA6CE3">
        <w:tblPrEx>
          <w:tblCellMar>
            <w:top w:w="0" w:type="dxa"/>
            <w:left w:w="108" w:type="dxa"/>
            <w:bottom w:w="0" w:type="dxa"/>
            <w:right w:w="108" w:type="dxa"/>
          </w:tblCellMar>
        </w:tblPrEx>
        <w:trPr>
          <w:cantSplit/>
          <w:trHeight w:val="2217"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32F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892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开展巡察工作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CEB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区委巡察办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6CD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1.统筹落实巡察任务；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2.依法依规开展巡察并反馈意见；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3.落实巡察协作配合机制，强化巡前信息沟通、巡中会商研判、巡后整改监督；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4.对巡察整改成效进行评估，审核把关各类整改台账。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35D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1.专题学习中央、省委、市委、区委关于巡察工作新精神、新要求、新部署；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2.向巡察组如实反映情况，做好巡察期间人员谈话、实地调研等相关配合工作；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3.做好巡察整改工作。</w:t>
            </w:r>
          </w:p>
        </w:tc>
      </w:tr>
      <w:tr w14:paraId="26E3E85B">
        <w:tblPrEx>
          <w:tblCellMar>
            <w:top w:w="0" w:type="dxa"/>
            <w:left w:w="108" w:type="dxa"/>
            <w:bottom w:w="0" w:type="dxa"/>
            <w:right w:w="108" w:type="dxa"/>
          </w:tblCellMar>
        </w:tblPrEx>
        <w:trPr>
          <w:cantSplit/>
          <w:trHeight w:val="2202"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BAD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817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政治建设考察及班子运行情况调研</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E99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D7B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1.制定政治建设考察方案，明确访谈提纲、访谈要求、反向测评表及考察内容；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2.对乡镇班子成员个别谈话，走访调研，形成综合研判考察报告；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3.推动考察成果综合运用。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6F8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1.组织街道领导班子学习政治建设考察及班子运行调研相关文件，做好访谈准备工作；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2.提供班子及个人自评材料；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3.安排人员参加政治建设考察及班子运行调研期间谈话。</w:t>
            </w:r>
          </w:p>
        </w:tc>
      </w:tr>
      <w:tr w14:paraId="3DBD6A0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7ED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FCD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推荐、选举区级及以上党代表、人大代表和政协委员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BB3BD">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区委组织部（牵头）</w:t>
            </w:r>
          </w:p>
          <w:p w14:paraId="61CE7941">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区委统战部</w:t>
            </w:r>
          </w:p>
          <w:p w14:paraId="1B6266C7">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区人大机关</w:t>
            </w:r>
          </w:p>
          <w:p w14:paraId="4F987A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区政协机关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DF2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1.组织开展区级及以上党代表推选；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2.负责人选的资格审查、考察等工作；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区委统战部：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负责党外代表人士的培养、选拔、推荐和考察工作，对“两代表一委员”候选人初步建议人选进行联合审查；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区人大机关：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1.组织开展区级及以上人大代表推选；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2.负责人选的资格审查、考察等工作；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区政协机关：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1.组织开展区级及以上政协委员推选；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2.负责人选的资格审查、考察等工作。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31B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1.对“两代表一委员”情况摸底并上报；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2.配合做好“两代表一委员”考察工作；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3.组织选举区人大代表和区党代表，推荐区政协委员。</w:t>
            </w:r>
          </w:p>
        </w:tc>
      </w:tr>
      <w:tr w14:paraId="62B3876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1DD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5D6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开展党组织及党员干部表彰激励工作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EB2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B26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1.组织开展区级“两优一先”等表彰激励工作和上级“两优一先”等对象推荐工作；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2.负责颁发“光荣在党50年”纪念章；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3.宣传“两优一先”典型事迹。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C3C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1.严格按照推荐对象的范围、条件，确定“两优一先”推荐人选；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2.上报推荐人选推荐登记表及事迹材料等有关资料；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3.上报符合颁发“光荣在党50年”纪念章条件的名单。</w:t>
            </w:r>
          </w:p>
        </w:tc>
      </w:tr>
      <w:tr w14:paraId="4F4A655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34B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AFF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党费的使用和管理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FDC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ECF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1.组织全区各级党组织按照规定的标准和程序收缴党费，指导基层党组织准确核定党员</w:t>
            </w:r>
            <w:r>
              <w:rPr>
                <w:rFonts w:hint="eastAsia" w:ascii="Times New Roman" w:hAnsi="方正公文仿宋" w:eastAsia="方正公文仿宋"/>
                <w:kern w:val="0"/>
                <w:szCs w:val="21"/>
                <w:lang w:eastAsia="zh-CN" w:bidi="ar"/>
              </w:rPr>
              <w:t>党费交纳</w:t>
            </w:r>
            <w:r>
              <w:rPr>
                <w:rFonts w:hint="eastAsia" w:ascii="Times New Roman" w:hAnsi="方正公文仿宋" w:eastAsia="方正公文仿宋"/>
                <w:kern w:val="0"/>
                <w:szCs w:val="21"/>
                <w:lang w:bidi="ar"/>
              </w:rPr>
              <w:t>基数；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2.根据本地党的建设工作需要和党费收支情况，制定合理的党费使用计划；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3.严格按照党费使用的规定和程序，对基层党组织申请使用党费的事项进行审批；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4.对党费使用情况进行监督检查，确保党费专款专用。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090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1.规范使用党费；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2.定期向党员和群众公开党费使用情况，接受监督。</w:t>
            </w:r>
          </w:p>
        </w:tc>
      </w:tr>
      <w:tr w14:paraId="4ABC424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75D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38D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从优秀社区党组织书记中考核招聘街道事业编制人员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12532">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区委组织部</w:t>
            </w:r>
          </w:p>
          <w:p w14:paraId="5467C41B">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（牵头）</w:t>
            </w:r>
          </w:p>
          <w:p w14:paraId="47807333">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区委编办</w:t>
            </w:r>
          </w:p>
          <w:p w14:paraId="45F37C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D6A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1.负责制定从优秀社区党组织书记中考核招聘街道事业编制人员工作实施方案；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2.负责统筹实施考核招聘工作；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3.开展资格联审、体检、人选考察工作；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区委编办：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负责做好考核招聘人员用编工作；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负责做好聘用人员的工资待遇审批工作。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E35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1.摸底上报符合考核招聘基本条件的社区党组织书记名单；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2.做好谈话调研推荐、会议推荐、民主测评、集体研究工作；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3.做好人选考察、公示等工作；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4.办理聘用、入编、工资待遇等手续。</w:t>
            </w:r>
          </w:p>
        </w:tc>
      </w:tr>
      <w:tr w14:paraId="1FC35B6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6A8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A0F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从“五方面人员”（街道事业编制人员、优秀村党组织书记、到村任职过的选调生、第一书记、驻村工作队员）中择优选拔街道领导班子成员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DEB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7F9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1.对街道摸底上报人员进行资格审查；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2.组织公开比选、考察、体检等工作；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3.研究提出人选建议名单，报市委组织部审核；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4.提请区委常委会研究决定；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5.开展任前公示和谈话。</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293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1.推荐符合条件的人选；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2.对报名人员进行资格初审，并在单位公示；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3.通知报名人员提供参加比选所需的相关材料；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4.办理入编、工资手续。</w:t>
            </w:r>
          </w:p>
        </w:tc>
      </w:tr>
      <w:tr w14:paraId="1575B67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18C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8A0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开展区管领导班子和区管干部年度考核工作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DED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BE8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1.制定区管领导班子和区管干部年度考核工作实施方案，明确考核对象、内容、程序，统筹组织实施；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2.个别谈话、查阅资料、采集有关数据和信息、实地调研，核实考核对象有关情况，进行量化评分，形成考核结果；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3.研究确定领导班子及区管干部年度考核等次；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4.做好考核结果反馈和运用。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753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1.报送领导班子及个人述职报告，组织填写年度考核登记表；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2.采取会议述职和书面述职相结合的方式进行总结述职；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3.组织人员参加民主测评和个别谈话；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4.上报考核相关资料。</w:t>
            </w:r>
          </w:p>
        </w:tc>
      </w:tr>
      <w:tr w14:paraId="51187FE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6C0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963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规范管理区直机关派驻街道机构人员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877B5">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区委组织部（牵头）</w:t>
            </w:r>
          </w:p>
          <w:p w14:paraId="48CFBE52">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区纪委监委机关</w:t>
            </w:r>
          </w:p>
          <w:p w14:paraId="797D4F16">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区司法局</w:t>
            </w:r>
          </w:p>
          <w:p w14:paraId="6DBFFB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566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1.对区直机关派驻街道机构人员进行业务指导、考核；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2.区直机关派驻街道机构主要负责人的任免、评先评优事前书面征求街道党工委意见。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755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1.对区直机关派驻街道机构人员进行日常管理及考勤；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2.对拟调整、评先评优及任免的区直机关派驻街道机构主要负责人选提出书面意见。</w:t>
            </w:r>
          </w:p>
        </w:tc>
      </w:tr>
      <w:tr w14:paraId="14249BB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C75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F1A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开展社区“两委”班子运行情况中期评估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E76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227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1.组织全区社区“两委”班子运行情况中期评估；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2.督促指导街道做好届中分析工作结果运用。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C78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1.对社区“两委”班子及成员个别谈话，查阅资料、走访调研，形成综合研判报告；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2.上报届中分析研判材料至区委组织部；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3.推动成果综合运用，作为“两委”换届的重要依据。</w:t>
            </w:r>
          </w:p>
        </w:tc>
      </w:tr>
      <w:tr w14:paraId="64DE844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C0C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B34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开展社区党组织书记备案</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7C3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15F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1.出台社区党组织书记备案管理的实施办法，明确备案的对象、内容、程序等；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2.对社区党组织书记档案统一管理，实行一人一档、动态更新；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3.会同相关部门对社区党组织书记候选人进行资格联审，严把入口关。</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971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1.按照区委组织部的要求和相关规定，组织开展社区党组织书记的选举、任免等工作，并及时将结果报送区委组织部；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2.组织填写、审查核实社区党组织书记的备案材料，如实上报区委组织部。</w:t>
            </w:r>
          </w:p>
        </w:tc>
      </w:tr>
      <w:tr w14:paraId="037988F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B8B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453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规范村级组织挂牌</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B36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FEE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指导村级组织落实规范挂牌的有关要求，并进一步细化有关标准。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532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1.按上级标准明确村级组织活动场所挂牌事项；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2.不定期对村级组织活动场所挂牌情况进行检查，发现问题及时整改。</w:t>
            </w:r>
          </w:p>
        </w:tc>
      </w:tr>
      <w:tr w14:paraId="6DA26D2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4EB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3B0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做好村级运转经费保障、社区干部及离职社区干部待遇审核相关工作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A3041">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区委组织部</w:t>
            </w:r>
          </w:p>
          <w:p w14:paraId="06221713">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（牵头）</w:t>
            </w:r>
          </w:p>
          <w:p w14:paraId="06A108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107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1.牵头健全以财政投入为主的稳定的村级组织运转经费保障制度，建立正常增长机制；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2.审核发放社区干部基本报酬、养老保险补贴、绩效奖励；</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3.审核发放正常离任社区干部生活补贴；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落实社区干部基本报酬、正常离任社区干部生活补贴、村级组织办公经费、服务群众经费、党员活动经费。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22B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1.做好村级运转经费预算申报工作；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2.做好社区干部基本报酬发放表并上报；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3.开展正常离任社区干部生活补贴摸底、资料收集和初审工作；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4.对已办理正常离任社区干部生活补贴人员开展初审工作，研究上报；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5.审定正常离任社区干部生活补贴享受对象和核减对象，并进行公示、报备。</w:t>
            </w:r>
          </w:p>
        </w:tc>
      </w:tr>
      <w:tr w14:paraId="5044145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761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EC7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培育、选树、宣传先进典型</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973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474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1.制定精神文明类先进典型培育选树宣传表彰方案；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2.宣传各行业各战线先进典型，形成学习先进、争当先进的浓厚氛围。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32B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1.挖掘辖区内各行各业典型人物；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2.向上级推荐先进典型；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3.加大先进典型的宣传力度。</w:t>
            </w:r>
          </w:p>
        </w:tc>
      </w:tr>
      <w:tr w14:paraId="2DD5B20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918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A88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民营经济统战工作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7E5B5">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区委统战部（牵头）</w:t>
            </w:r>
          </w:p>
          <w:p w14:paraId="2A989B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区工商联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1ED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区委统战部：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1.制定规划方案，统筹协调民营经济统战工作；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2.联系重点企业，加强民营经济代表人士培养；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3.推动政策落实，优化民营经济发展政策环境；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区工商联：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1.搭建沟通平台，促进政企交流与问题解决；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2.开展调研服务，掌握民营企业发展实际需求；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3.引导社会责任，推动民营企业参与公益事业。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F9C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1.建立服务民营经济实体工作机制，及时为民营经济实体排忧解难；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2.对民营经济代表人士进行摸底建册，强化思想政治引领；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3.引导民营经济代表人士履行社会责任。</w:t>
            </w:r>
          </w:p>
        </w:tc>
      </w:tr>
      <w:tr w14:paraId="67C6426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8A4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A16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做好新兴领域党的建设工作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8CFF2">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区委社会工作部（牵头）</w:t>
            </w:r>
          </w:p>
          <w:p w14:paraId="7AE3F9ED">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区委宣传部</w:t>
            </w:r>
          </w:p>
          <w:p w14:paraId="33865661">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区交通运输局</w:t>
            </w:r>
          </w:p>
          <w:p w14:paraId="45D8B7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736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区委社会工作部：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1.负责推进新兴领域党的组织建设和工作覆盖业务指导，协调相关部门提供相关资源支持；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2.组织开展行业评选表彰活动，引导新兴领域就业群体参与基层治理，保障其合法权益，落实惠企政策。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区委宣传部：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会同商务、文旅体等职能部门和工青妇等群团组织探索网络主播、网络作家等群体党建工作，创新党组织设置，加强服务管理；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区交通运输局、区市场监管局：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按职责范围依托辖区内交通运输行业党委、市个体劳动者私营企业协会等做好货车司机、网约车司机、网约配送员群体“两个覆盖”和凝聚服务。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6C3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1.对辖区新兴领域进行摸排，符合条件的，推动成立党组织；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2.指导、督促新兴领域党组织开展党建工作。</w:t>
            </w:r>
          </w:p>
        </w:tc>
      </w:tr>
      <w:tr w14:paraId="429D1F78">
        <w:tblPrEx>
          <w:tblCellMar>
            <w:top w:w="0" w:type="dxa"/>
            <w:left w:w="108" w:type="dxa"/>
            <w:bottom w:w="0" w:type="dxa"/>
            <w:right w:w="108" w:type="dxa"/>
          </w:tblCellMar>
        </w:tblPrEx>
        <w:trPr>
          <w:cantSplit/>
          <w:trHeight w:val="3922"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4E7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C12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物业小区党建联建工作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1B8DB">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区委社工部（牵头）</w:t>
            </w:r>
          </w:p>
          <w:p w14:paraId="6E810E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B3D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区委社工部：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1.牵头完善物业小区党组织体系和工作体系，指导加强物业小区党建联建；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2.负责协调住建部门、街道建好物业小区党群服务中心；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1.负责将物业小区党群活动中心用房和居民公益性服务设施列入交房验收环节，并按区自然资源局规划条件要求验收；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2.落实物业行业指导监管职责，推进“党建+物业”管理模式的形成。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E1C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1.深入调查摸底，确定物业小区是否具备成立党组织条件；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2.选优小区党组织书记，配强班子；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3.组织社区与物业小区党组织结对共建；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4.督促小区党组织规范开展党建活动，打造党建品牌。</w:t>
            </w:r>
          </w:p>
        </w:tc>
      </w:tr>
      <w:tr w14:paraId="019EB624">
        <w:tblPrEx>
          <w:tblCellMar>
            <w:top w:w="0" w:type="dxa"/>
            <w:left w:w="108" w:type="dxa"/>
            <w:bottom w:w="0" w:type="dxa"/>
            <w:right w:w="108" w:type="dxa"/>
          </w:tblCellMar>
        </w:tblPrEx>
        <w:trPr>
          <w:cantSplit/>
          <w:trHeight w:val="224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3F1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F19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做好人民建议征集工作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C03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61C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1.负责组织推动、协调落实人民建议征集工作；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w:t>
            </w:r>
            <w:r>
              <w:rPr>
                <w:rFonts w:hint="eastAsia" w:ascii="Times New Roman" w:hAnsi="方正公文仿宋" w:eastAsia="方正公文仿宋"/>
                <w:spacing w:val="-11"/>
                <w:kern w:val="0"/>
                <w:sz w:val="21"/>
                <w:szCs w:val="21"/>
                <w:lang w:bidi="ar"/>
              </w:rPr>
              <w:t>定区级人民建议征集工作规划、计划和办理规则</w:t>
            </w:r>
            <w:r>
              <w:rPr>
                <w:rFonts w:hint="eastAsia" w:ascii="Times New Roman" w:hAnsi="方正公文仿宋" w:eastAsia="方正公文仿宋"/>
                <w:kern w:val="0"/>
                <w:szCs w:val="21"/>
                <w:lang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3.统筹指导、协调解决人民建议征集工作中的突出难题；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4.建立、优化本级建议人人才和特邀建议人选用、推荐、培养、评价机制。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FB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1.督促办理辖区范围内的人民建议事项，并向建议人反馈办理情况，向区委社会工作部报送办理结果；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2.推荐典型人民建议案例和优秀人民建议人。</w:t>
            </w:r>
          </w:p>
        </w:tc>
      </w:tr>
      <w:tr w14:paraId="6281CDB1">
        <w:tblPrEx>
          <w:tblCellMar>
            <w:top w:w="0" w:type="dxa"/>
            <w:left w:w="108" w:type="dxa"/>
            <w:bottom w:w="0" w:type="dxa"/>
            <w:right w:w="108" w:type="dxa"/>
          </w:tblCellMar>
        </w:tblPrEx>
        <w:trPr>
          <w:cantSplit/>
          <w:trHeight w:val="183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0054A">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2</w:t>
            </w:r>
            <w:r>
              <w:rPr>
                <w:rFonts w:hint="eastAsia" w:ascii="Times New Roman" w:hAnsi="方正公文仿宋" w:eastAsia="方正公文仿宋"/>
                <w:kern w:val="0"/>
                <w:szCs w:val="21"/>
                <w:lang w:val="en-US" w:eastAsia="zh-CN" w:bidi="ar"/>
              </w:rPr>
              <w:t>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14E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开展审计监督和问题整改工作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E29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区审计局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B72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1.组织相关单位人员开展审计工作；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2.负责实地查阅账目和相关资料、进行个别谈话、召开座谈会、跟踪审计、公示审计结果等。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4C2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1.执行审计机关在法定职权范围内做出的审计决定；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2.按照规定时间整改审计反馈的问题，将整改情况报告审计机关。</w:t>
            </w:r>
          </w:p>
        </w:tc>
      </w:tr>
      <w:tr w14:paraId="51C3B20D">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03A708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二、经济发展（3项）</w:t>
            </w:r>
          </w:p>
        </w:tc>
      </w:tr>
      <w:tr w14:paraId="1AC21CBA">
        <w:tblPrEx>
          <w:tblCellMar>
            <w:top w:w="0" w:type="dxa"/>
            <w:left w:w="108" w:type="dxa"/>
            <w:bottom w:w="0" w:type="dxa"/>
            <w:right w:w="108" w:type="dxa"/>
          </w:tblCellMar>
        </w:tblPrEx>
        <w:trPr>
          <w:cantSplit/>
          <w:trHeight w:val="2796"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6CB85">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2</w:t>
            </w:r>
            <w:r>
              <w:rPr>
                <w:rFonts w:hint="eastAsia" w:ascii="Times New Roman" w:hAnsi="方正公文仿宋" w:eastAsia="方正公文仿宋"/>
                <w:kern w:val="0"/>
                <w:szCs w:val="21"/>
                <w:lang w:val="en-US" w:eastAsia="zh-CN"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43C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重点项目建设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C1EF5">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区发改局（牵头）</w:t>
            </w:r>
          </w:p>
          <w:p w14:paraId="3C9E04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区科工信局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997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区发改局：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负责对省、市重点项目和集中开工项目的实施情况进行监督和检查，确保项目按照计划顺利推进，达到预期的经济和社会效益；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区科工信局：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1.负责项目申报与资金争取，组织和指导全区各类项目的申报工作；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2.积极争取上级政府的项目资金支持，推动全区重大项目的建设和发展。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7CD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1.做好项目摸底申报；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2.上报重点项目有关数据。</w:t>
            </w:r>
          </w:p>
        </w:tc>
      </w:tr>
      <w:tr w14:paraId="69979E24">
        <w:tblPrEx>
          <w:tblCellMar>
            <w:top w:w="0" w:type="dxa"/>
            <w:left w:w="108" w:type="dxa"/>
            <w:bottom w:w="0" w:type="dxa"/>
            <w:right w:w="108" w:type="dxa"/>
          </w:tblCellMar>
        </w:tblPrEx>
        <w:trPr>
          <w:cantSplit/>
          <w:trHeight w:val="94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AC39C">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2</w:t>
            </w:r>
            <w:r>
              <w:rPr>
                <w:rFonts w:hint="eastAsia" w:ascii="Times New Roman" w:hAnsi="方正公文仿宋" w:eastAsia="方正公文仿宋"/>
                <w:kern w:val="0"/>
                <w:szCs w:val="21"/>
                <w:lang w:val="en-US" w:eastAsia="zh-CN"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1D8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协税护税工作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598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C48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1.预期任务安排；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2.入库进度调度。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B1F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1.开展辖区项目建设服务；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2.配合协调辖区项目税收入库。</w:t>
            </w:r>
          </w:p>
        </w:tc>
      </w:tr>
      <w:tr w14:paraId="33DE5C4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991DB">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2</w:t>
            </w:r>
            <w:r>
              <w:rPr>
                <w:rFonts w:hint="eastAsia" w:ascii="Times New Roman" w:hAnsi="方正公文仿宋" w:eastAsia="方正公文仿宋"/>
                <w:kern w:val="0"/>
                <w:szCs w:val="21"/>
                <w:lang w:val="en-US" w:eastAsia="zh-CN"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1CB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开展湘商回归工作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FA0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区商务局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B5C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根据省、市关于推进湘商回归的相关文件精神，制定具体的行动方案和措施，明确湘商回归工作的总体目标、重点任务和实施步骤，为产业链牵头单位及乡镇（街道）提供指导和支持。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28B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1.做好对辖区内湘商的联络、沟通和服务，及时更新、按要求报送湘商名单；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2.及时上报招商信息。</w:t>
            </w:r>
          </w:p>
        </w:tc>
      </w:tr>
      <w:tr w14:paraId="2F808E12">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BA8A63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三、民生服务（7项）</w:t>
            </w:r>
          </w:p>
        </w:tc>
      </w:tr>
      <w:tr w14:paraId="1658851A">
        <w:tblPrEx>
          <w:tblCellMar>
            <w:top w:w="0" w:type="dxa"/>
            <w:left w:w="108" w:type="dxa"/>
            <w:bottom w:w="0" w:type="dxa"/>
            <w:right w:w="108" w:type="dxa"/>
          </w:tblCellMar>
        </w:tblPrEx>
        <w:trPr>
          <w:cantSplit/>
          <w:trHeight w:val="13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A54A5">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2</w:t>
            </w:r>
            <w:r>
              <w:rPr>
                <w:rFonts w:hint="eastAsia" w:ascii="Times New Roman" w:hAnsi="方正公文仿宋" w:eastAsia="方正公文仿宋"/>
                <w:kern w:val="0"/>
                <w:szCs w:val="21"/>
                <w:lang w:val="en-US" w:eastAsia="zh-CN"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B73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特殊困难老年人家庭适老化改造工作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EFD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826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负责特殊困难老年人家庭适老化改造项目审批、资金拨付、监管和验收。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5F0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1.对特殊困难老年人家庭适老化改造项目对象摸底并上报；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2.负责适老化改造项目的组织实施工作。</w:t>
            </w:r>
          </w:p>
        </w:tc>
      </w:tr>
      <w:tr w14:paraId="30D7E8DE">
        <w:tblPrEx>
          <w:tblCellMar>
            <w:top w:w="0" w:type="dxa"/>
            <w:left w:w="108" w:type="dxa"/>
            <w:bottom w:w="0" w:type="dxa"/>
            <w:right w:w="108" w:type="dxa"/>
          </w:tblCellMar>
        </w:tblPrEx>
        <w:trPr>
          <w:cantSplit/>
          <w:trHeight w:val="2339"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CEF2C">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2</w:t>
            </w:r>
            <w:r>
              <w:rPr>
                <w:rFonts w:hint="eastAsia" w:ascii="Times New Roman" w:hAnsi="方正公文仿宋" w:eastAsia="方正公文仿宋"/>
                <w:kern w:val="0"/>
                <w:szCs w:val="21"/>
                <w:lang w:val="en-US" w:eastAsia="zh-CN"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7BF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殡葬管理及改革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98B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CD3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1.开展殡葬领域突出问题排查整治工作；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2.加强殡葬设施建设，推进殡葬改革；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3.开展对殡葬领域违法违规行为的执法检查；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4.负责节地生态殡葬补助、困难群众殡葬补助的审核和发放。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8E7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1.负责做好丧事简办、提倡火化、厚养礼葬、文明祭扫等移风易俗的宣传工作；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2.负责困难群众殡葬补助的申报、受理和初审上报工作；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3.对辖区遗留墓葬点（历史墓葬点）开展日常巡查，发现违规乱葬行为及时劝阻并上报。</w:t>
            </w:r>
          </w:p>
        </w:tc>
      </w:tr>
      <w:tr w14:paraId="65FB3FFF">
        <w:tblPrEx>
          <w:tblCellMar>
            <w:top w:w="0" w:type="dxa"/>
            <w:left w:w="108" w:type="dxa"/>
            <w:bottom w:w="0" w:type="dxa"/>
            <w:right w:w="108" w:type="dxa"/>
          </w:tblCellMar>
        </w:tblPrEx>
        <w:trPr>
          <w:cantSplit/>
          <w:trHeight w:val="3767"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AEBF8">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2</w:t>
            </w:r>
            <w:r>
              <w:rPr>
                <w:rFonts w:hint="eastAsia" w:ascii="Times New Roman" w:hAnsi="方正公文仿宋" w:eastAsia="方正公文仿宋"/>
                <w:kern w:val="0"/>
                <w:szCs w:val="21"/>
                <w:lang w:val="en-US" w:eastAsia="zh-CN"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351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发展慈善事业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6C8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DC9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1.宣传、组织全区慈善相关活动，制定工作方案，管理资金账户，审核慈善捐赠救助对象资格，进行捐赠救助；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2.受理慈善组织的申请登记，符合慈善组织条件的，予以认定并向社会公告；不符合慈善组织条件的，不予认定并书面说明理由；</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3.受理慈善组织的公开募捐资格申请；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4.对慈善活动进行监督检查，对慈善行业组织进行指导。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31E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1.宣传慈善救助政策，落实推进政府救助与慈善救助衔接机制；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2.开展本辖区内慈善资金的募集工作，促进社会力量参与慈善帮扶。</w:t>
            </w:r>
          </w:p>
        </w:tc>
      </w:tr>
      <w:tr w14:paraId="3E40E36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EA467">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2</w:t>
            </w:r>
            <w:r>
              <w:rPr>
                <w:rFonts w:hint="eastAsia" w:ascii="Times New Roman" w:hAnsi="方正公文仿宋" w:eastAsia="方正公文仿宋"/>
                <w:kern w:val="0"/>
                <w:szCs w:val="21"/>
                <w:lang w:val="en-US" w:eastAsia="zh-CN"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0A2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做好被征地农民的社会保障工作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EE7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042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1.制定被征地农民的社会保障工作政策、措施；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2.受理、审核、办理符合条件的被征地农民基本养老保险。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FEE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1.开展被征地农民社会保障政策宣传；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2.采集辖区内被征地农民基本信息；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3.组织符合条件的被征地农民参加基本养老保险。</w:t>
            </w:r>
          </w:p>
        </w:tc>
      </w:tr>
      <w:tr w14:paraId="3C00678D">
        <w:tblPrEx>
          <w:tblCellMar>
            <w:top w:w="0" w:type="dxa"/>
            <w:left w:w="108" w:type="dxa"/>
            <w:bottom w:w="0" w:type="dxa"/>
            <w:right w:w="108" w:type="dxa"/>
          </w:tblCellMar>
        </w:tblPrEx>
        <w:trPr>
          <w:cantSplit/>
          <w:trHeight w:val="4552"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986B0">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E45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开展义务教育阶段控辍保学工作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B5AA0">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区教育局（牵头）</w:t>
            </w:r>
          </w:p>
          <w:p w14:paraId="34D9C914">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区民政局</w:t>
            </w:r>
          </w:p>
          <w:p w14:paraId="180C3E81">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永州市公安局冷水滩分局</w:t>
            </w:r>
          </w:p>
          <w:p w14:paraId="0C124F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区残联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84D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1.建立学籍动态监测，掌握学生就读情况；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2.组织劝返辍学学生，保障入学受教育权；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3.指导学校提升质量，增强学生学习意愿；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1.帮扶困难学生家庭，消除因贫辍学因素；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2.排查困境儿童，协助落实入学安置；联动救助资源，保障学生生活学习；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永州市公安局冷水滩分局：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核实学生户籍信息，协助精准控辍排查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区残联：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1.筛查残疾适龄儿童，推动特殊教育安置；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2.提供康复支持，助力残疾学生就学；宣传融合教育，营造接纳就学环境。</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D08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1.对辖区居民开展招生政策宣传；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2.摸排辖区适龄儿童入学情况，建立辍学台账；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3.联合学校、社区对辍学学生家庭进行劝返；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4.协助落实低保家庭、残疾儿童等特殊群体入学帮扶政策。</w:t>
            </w:r>
          </w:p>
        </w:tc>
      </w:tr>
      <w:tr w14:paraId="11E292AA">
        <w:tblPrEx>
          <w:tblCellMar>
            <w:top w:w="0" w:type="dxa"/>
            <w:left w:w="108" w:type="dxa"/>
            <w:bottom w:w="0" w:type="dxa"/>
            <w:right w:w="108" w:type="dxa"/>
          </w:tblCellMar>
        </w:tblPrEx>
        <w:trPr>
          <w:cantSplit/>
          <w:trHeight w:val="35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857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val="en-US" w:eastAsia="zh-CN"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D82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物业管理工作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5C6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AA5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1.审核住宅维修资金使用；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2.物业承接查验；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3.物业服务企业考核；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会同相关部门健全装饰装修管理制度和标准规范，建立权责清晰的接诉处置机制，加强监督管理，强化装饰装修相关企业的资质管理和指导监督，加大装饰装修安全管理所涉企业和人员的培训力度，保障人民群众生命财产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5.处理物业管理中的投诉。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C72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1.依法监督指导业主大会的成立、业主委员会的选举等工作；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2.督促业主大会和业主委员会依法履行职责，调节物业管理纠纷，协调物业管理与社区建设关系；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3.根据小区实际情况，依法依规对物业管理区域进行核定、备案、公示；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4.依申请提供小区物业应急管理，指导督促社区居委员会组织不超过一年的基本保洁、秩序维护等服务；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5.对辖区小区物业服务企业运行情况进行年度评估，并将结果反馈至区住建局。</w:t>
            </w:r>
          </w:p>
        </w:tc>
      </w:tr>
      <w:tr w14:paraId="3819CC93">
        <w:tblPrEx>
          <w:tblCellMar>
            <w:top w:w="0" w:type="dxa"/>
            <w:left w:w="108" w:type="dxa"/>
            <w:bottom w:w="0" w:type="dxa"/>
            <w:right w:w="108" w:type="dxa"/>
          </w:tblCellMar>
        </w:tblPrEx>
        <w:trPr>
          <w:cantSplit/>
          <w:trHeight w:val="8029"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FF5B0">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3</w:t>
            </w:r>
            <w:r>
              <w:rPr>
                <w:rFonts w:hint="eastAsia" w:ascii="Times New Roman" w:hAnsi="方正公文仿宋" w:eastAsia="方正公文仿宋"/>
                <w:kern w:val="0"/>
                <w:szCs w:val="21"/>
                <w:lang w:val="en-US" w:eastAsia="zh-CN" w:bidi="ar"/>
              </w:rPr>
              <w:t>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06D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老旧小区、既有住宅加装电梯，住宅老旧电梯更新工作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AFF92">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区住建局（牵头）</w:t>
            </w:r>
          </w:p>
          <w:p w14:paraId="2C9133B7">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区发改局</w:t>
            </w:r>
          </w:p>
          <w:p w14:paraId="7B648ADA">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区财政局</w:t>
            </w:r>
          </w:p>
          <w:p w14:paraId="7B4DF8AD">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区自然资源局</w:t>
            </w:r>
          </w:p>
          <w:p w14:paraId="252ECE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144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1.统筹规划与项目申报；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2.组织实施与监督管理；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3.资金筹集与政策落实；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4.居民参与与共建共治；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5.推动物业管理规范化与长效机制建设；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区发改局：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负责项目立项审批。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资金管理拨付等工作。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小区现有房屋属性的鉴定，相关资料调处及规划手续办理。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区市监局：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电梯采购安装备案及审批等工作。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044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1.摸排辖区内符合条件的老旧小区、既有住宅加装电梯、住宅老旧电梯更新信息并上报；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2.在加装或更新电梯过程中，负责协调、处理小区居民关系和矛盾。</w:t>
            </w:r>
          </w:p>
        </w:tc>
      </w:tr>
      <w:tr w14:paraId="132103DD">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E2B146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w:t>
            </w:r>
            <w:r>
              <w:rPr>
                <w:rStyle w:val="16"/>
                <w:rFonts w:hint="eastAsia" w:ascii="Times New Roman" w:hAnsi="方正公文黑体" w:eastAsia="方正公文黑体"/>
                <w:color w:val="auto"/>
                <w:lang w:val="en-US" w:eastAsia="zh-CN" w:bidi="ar"/>
              </w:rPr>
              <w:t>10</w:t>
            </w:r>
            <w:r>
              <w:rPr>
                <w:rStyle w:val="16"/>
                <w:rFonts w:hint="eastAsia" w:ascii="Times New Roman" w:hAnsi="方正公文黑体" w:eastAsia="方正公文黑体"/>
                <w:color w:val="auto"/>
                <w:lang w:bidi="ar"/>
              </w:rPr>
              <w:t>项）</w:t>
            </w:r>
          </w:p>
        </w:tc>
      </w:tr>
      <w:tr w14:paraId="7634DEA6">
        <w:tblPrEx>
          <w:tblCellMar>
            <w:top w:w="0" w:type="dxa"/>
            <w:left w:w="108" w:type="dxa"/>
            <w:bottom w:w="0" w:type="dxa"/>
            <w:right w:w="108" w:type="dxa"/>
          </w:tblCellMar>
        </w:tblPrEx>
        <w:trPr>
          <w:cantSplit/>
          <w:trHeight w:val="764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CA317">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3</w:t>
            </w:r>
            <w:r>
              <w:rPr>
                <w:rFonts w:hint="eastAsia" w:ascii="Times New Roman" w:hAnsi="方正公文仿宋" w:eastAsia="方正公文仿宋"/>
                <w:kern w:val="0"/>
                <w:szCs w:val="21"/>
                <w:lang w:val="en-US" w:eastAsia="zh-CN"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2DC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保护未成年人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3EC96">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区委政法委（牵头）</w:t>
            </w:r>
          </w:p>
          <w:p w14:paraId="5658C1D3">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区委社会工作部</w:t>
            </w:r>
          </w:p>
          <w:p w14:paraId="4485066C">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区教育局</w:t>
            </w:r>
          </w:p>
          <w:p w14:paraId="01936D71">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永州市公安局冷水滩分局</w:t>
            </w:r>
          </w:p>
          <w:p w14:paraId="038133B9">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团区委</w:t>
            </w:r>
          </w:p>
          <w:p w14:paraId="2BD9C4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区妇联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242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1.统筹协调各方资源，推进保护工作开展；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2.督导相关单位履职，强化责任落实；推动平安校园建设，营造安全环境；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区委社会工作部：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搭建志愿服务平台，助力成长关爱；</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1.落实学校保护责任，规范教育管理；开展法治安全教育，提升防护意识；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2.关注学生心理健康，提供心理辅导；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永州市公安局冷水滩分局：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1.开展安全教育宣传，增强自我保护能力；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2.加强校园周边巡逻，维护治安秩序；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3.严厉打击侵害未成年人违法犯罪；</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团区委：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1.开展主题教育活动，引导健康成长；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2.维护青少年权益，处理相关诉求；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区妇联：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1.组织关爱帮扶活动，温暖困境儿童；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2.提供家庭教育指导，提升家长监护能力；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3.开展维权服务，保障合法权益。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EF8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1.组织社区干部对辖区内未成年人进行全面排查，重点关注留守儿童、困境儿童等特殊群体，建立详细台账，掌握未成年人基本情况和家庭状况；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2.开展未成年人保护宣传教育工作；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3.组织志愿者和社会力量对困境儿童、留守儿童等进行关爱帮扶；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4.协助相关部门对侵害未成年人权益的案件进行调查处理。</w:t>
            </w:r>
          </w:p>
        </w:tc>
      </w:tr>
      <w:tr w14:paraId="2E259F02">
        <w:tblPrEx>
          <w:tblCellMar>
            <w:top w:w="0" w:type="dxa"/>
            <w:left w:w="108" w:type="dxa"/>
            <w:bottom w:w="0" w:type="dxa"/>
            <w:right w:w="108" w:type="dxa"/>
          </w:tblCellMar>
        </w:tblPrEx>
        <w:trPr>
          <w:cantSplit/>
          <w:trHeight w:val="5787"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1D1FF">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09CC7">
            <w:pPr>
              <w:widowControl/>
              <w:kinsoku/>
              <w:spacing w:before="0" w:beforeLines="0" w:after="0" w:afterLines="0"/>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防范非法集资</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6396E">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 xml:space="preserve">区政府办（牵头） </w:t>
            </w:r>
          </w:p>
          <w:p w14:paraId="00C1A2A6">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区委政法委</w:t>
            </w:r>
          </w:p>
          <w:p w14:paraId="4D145C78">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区法院</w:t>
            </w:r>
          </w:p>
          <w:p w14:paraId="6619B163">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区检察院</w:t>
            </w:r>
          </w:p>
          <w:p w14:paraId="31220ADE">
            <w:pPr>
              <w:widowControl/>
              <w:kinsoku/>
              <w:spacing w:before="0" w:beforeLines="0" w:after="0" w:afterLines="0"/>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永州市公安局冷水滩分局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89F21">
            <w:pPr>
              <w:widowControl/>
              <w:kinsoku/>
              <w:spacing w:before="0" w:beforeLines="0" w:after="0" w:afterLines="0"/>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区政府办：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统筹协调各方，制定方案，督导落实，监管特定金融机构，汇总上报案件信息；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处置涉非引发的群体事件；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区法院：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依法审理、执行涉非案件，配合宣传，提前介入界定案件性质；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区检察院：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审查批捕起诉，监督诉讼，参与案件处置，提供法律指导；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永州市公安局冷水滩分局：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受理举报报案，立案侦查案件，控制涉案人员，追赃挽损维稳。</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CAD6D">
            <w:pPr>
              <w:widowControl/>
              <w:kinsoku/>
              <w:spacing w:before="0" w:beforeLines="0" w:after="0" w:afterLines="0"/>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1.开展防范非法集资宣传；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2.在辖区开展线索摸排；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3.协助上级部门进行线索处理。</w:t>
            </w:r>
          </w:p>
        </w:tc>
      </w:tr>
      <w:tr w14:paraId="1577C237">
        <w:tblPrEx>
          <w:tblCellMar>
            <w:top w:w="0" w:type="dxa"/>
            <w:left w:w="108" w:type="dxa"/>
            <w:bottom w:w="0" w:type="dxa"/>
            <w:right w:w="108" w:type="dxa"/>
          </w:tblCellMar>
        </w:tblPrEx>
        <w:trPr>
          <w:cantSplit/>
          <w:trHeight w:val="220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7E3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101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“见义勇为”行为的评定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679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区委政法委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A04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对见义勇为人员进行审核、评定。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CF0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1.对见义勇为人员典型进行宣传；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2.对辖区内见义勇为人员进行摸排、上报。</w:t>
            </w:r>
          </w:p>
        </w:tc>
      </w:tr>
      <w:tr w14:paraId="77F8502C">
        <w:tblPrEx>
          <w:tblCellMar>
            <w:top w:w="0" w:type="dxa"/>
            <w:left w:w="108" w:type="dxa"/>
            <w:bottom w:w="0" w:type="dxa"/>
            <w:right w:w="108" w:type="dxa"/>
          </w:tblCellMar>
        </w:tblPrEx>
        <w:trPr>
          <w:cantSplit/>
          <w:trHeight w:val="366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1F0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DCA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肇事肇祸风险人员管控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A9DA6">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区委政法委（牵头）</w:t>
            </w:r>
          </w:p>
          <w:p w14:paraId="1FFAA64C">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区卫健局</w:t>
            </w:r>
          </w:p>
          <w:p w14:paraId="772970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永州市公安局冷水滩分局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EB9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统筹协调各方，制定工作方案，督导落实管控措施；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1.负责构建重性精神疾病管理治疗网络；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2.协调相关部门做好重性精神疾病诊断治疗、病人的社区管理和医学应急处置、防治工作培训宣传等；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3.负责对有肇事肇祸行为及倾向者的危险性评估，对精神病人纳入社区分级管理；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永州市公安局冷水滩分局：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负责对危害公共安全和严重危害他人人身安全的肇事肇祸行为依法进行处置，及时对有肇事肇祸行为及倾向者进行排查，依法履行有关送诊工作。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4EC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1.摸排辖区内精神障碍患者和有肇事肇祸风险的人员，遇有重大情况及时报告；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2.督促精神障碍患者和有肇事肇祸风险人员的监护人做好监护工作；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3.协助监护人办理监护补助申请工作。</w:t>
            </w:r>
          </w:p>
        </w:tc>
      </w:tr>
      <w:tr w14:paraId="28552D55">
        <w:tblPrEx>
          <w:tblCellMar>
            <w:top w:w="0" w:type="dxa"/>
            <w:left w:w="108" w:type="dxa"/>
            <w:bottom w:w="0" w:type="dxa"/>
            <w:right w:w="108" w:type="dxa"/>
          </w:tblCellMar>
        </w:tblPrEx>
        <w:trPr>
          <w:cantSplit/>
          <w:trHeight w:val="2756"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C12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FF8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禁毒工作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588DA">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区政府办（牵头）</w:t>
            </w:r>
          </w:p>
          <w:p w14:paraId="0820BA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永州市公安局冷水滩分局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208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区政府办：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负责全区禁毒宣传教育工作；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永州市公安局冷水滩分局：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1.负责预防和惩治毒品违法犯罪；</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2.向乡镇（街道）及时推送非法种植毒品原植物信息，组织力量对非法种植毒品原植物予以制止、铲除，对主动上报非法种植毒品原植物线索和及时铲除的乡镇（街道）予以奖励；</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3.负责社会面吸毒人员风险分类评估管控工作。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6C0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1.开展禁毒宣传教育工作；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2.发现辖区内非法种植毒品原植物及时制止，并向公安机关报告。</w:t>
            </w:r>
          </w:p>
        </w:tc>
      </w:tr>
      <w:tr w14:paraId="5676A89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D04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7A3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社区矫正工作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2F0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C1D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对社区矫正对象做好日常监管和教育帮扶工作。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62F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1.配合开展调查评估，出具被调查对象是否对所居住社区造成影响的意见；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2.对社区矫正对象平时表现、思想动态做好协助管理和教育帮扶。</w:t>
            </w:r>
          </w:p>
        </w:tc>
      </w:tr>
      <w:tr w14:paraId="72EFB967">
        <w:tblPrEx>
          <w:tblCellMar>
            <w:top w:w="0" w:type="dxa"/>
            <w:left w:w="108" w:type="dxa"/>
            <w:bottom w:w="0" w:type="dxa"/>
            <w:right w:w="108" w:type="dxa"/>
          </w:tblCellMar>
        </w:tblPrEx>
        <w:trPr>
          <w:cantSplit/>
          <w:trHeight w:val="827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624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F2C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整治校园周边环境</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2A1B5">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区委政法委（牵头）</w:t>
            </w:r>
          </w:p>
          <w:p w14:paraId="18CF6B19">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市公安局</w:t>
            </w:r>
          </w:p>
          <w:p w14:paraId="025A8207">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区教育局</w:t>
            </w:r>
          </w:p>
          <w:p w14:paraId="1337E41F">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区住建局</w:t>
            </w:r>
          </w:p>
          <w:p w14:paraId="07A9ACD5">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区交通运输局</w:t>
            </w:r>
          </w:p>
          <w:p w14:paraId="5155DDDF">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区应急管理局</w:t>
            </w:r>
          </w:p>
          <w:p w14:paraId="534A8022">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永州市文化市场综合行政执法支队冷水滩大队</w:t>
            </w:r>
          </w:p>
          <w:p w14:paraId="1EA2F8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6D0B3">
            <w:pPr>
              <w:keepNext w:val="0"/>
              <w:keepLines w:val="0"/>
              <w:pageBreakBefore w:val="0"/>
              <w:widowControl/>
              <w:kinsoku/>
              <w:wordWrap/>
              <w:overflowPunct/>
              <w:topLinePunct w:val="0"/>
              <w:autoSpaceDE w:val="0"/>
              <w:autoSpaceDN w:val="0"/>
              <w:bidi w:val="0"/>
              <w:adjustRightInd w:val="0"/>
              <w:snapToGrid w:val="0"/>
              <w:spacing w:before="0" w:beforeLines="0" w:after="0" w:afterLines="0" w:line="240" w:lineRule="exact"/>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1.负责制定全区校园周边环境综合治理实施方案，做好统筹协调；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2.负责组织乡镇（街道)和职能部门开展联合执法行动，整治校园周边环境，并建立长效机制；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1.交通管理支队冷水滩大队负责完善学校及周边交通警示标识，在学生上学放学时段安排警力在校门前进行交通疏导，维护校园周边交通秩序；打击非法载运学生问题；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w:t>
            </w:r>
            <w:r>
              <w:rPr>
                <w:rFonts w:hint="eastAsia" w:ascii="Times New Roman" w:hAnsi="方正公文仿宋" w:eastAsia="方正公文仿宋"/>
                <w:spacing w:val="-11"/>
                <w:kern w:val="0"/>
                <w:sz w:val="21"/>
                <w:szCs w:val="21"/>
                <w:lang w:bidi="ar"/>
              </w:rPr>
              <w:t>永州市公安局冷水滩分局负责加强校园周边治安管理</w:t>
            </w:r>
            <w:r>
              <w:rPr>
                <w:rFonts w:hint="eastAsia" w:ascii="Times New Roman" w:hAnsi="方正公文仿宋" w:eastAsia="方正公文仿宋"/>
                <w:kern w:val="0"/>
                <w:szCs w:val="21"/>
                <w:lang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1.负责组织全区中小学校进行排查摸底，并将排查情况及时上报；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2.做好综合治理工作的日常工作；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负责校园及周边房屋建筑工程安全监督管理；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1.负责强化校车行驶路线安全隐患排查整改，加强对</w:t>
            </w:r>
            <w:r>
              <w:rPr>
                <w:rFonts w:hint="eastAsia" w:ascii="Times New Roman" w:hAnsi="方正公文仿宋" w:eastAsia="方正公文仿宋"/>
                <w:spacing w:val="-11"/>
                <w:kern w:val="0"/>
                <w:sz w:val="21"/>
                <w:szCs w:val="21"/>
                <w:lang w:bidi="ar"/>
              </w:rPr>
              <w:t>提供学生集体用车服务的道路运输企业的安全监管</w:t>
            </w:r>
            <w:r>
              <w:rPr>
                <w:rFonts w:hint="eastAsia" w:ascii="Times New Roman" w:hAnsi="方正公文仿宋" w:eastAsia="方正公文仿宋"/>
                <w:kern w:val="0"/>
                <w:szCs w:val="21"/>
                <w:lang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2.配合区教育局抓好校车安全工作；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1.负责督查、检查、指导学校周边安全生产工作，指导协调学校安全突发事件应急救援工作；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2.对学校周边危险品生产经营和储存使用场所、设施进行排查整治；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永州市文化市场综合行政执法支队冷水滩大队：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1.负责加强学校及周边文化市场监管；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2.开展校园周边文化市场综合整治；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负责查处学校周边“三无”食品，加强对学校及周边食品监督管理，严防中毒事故发生。</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8B9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1.做好校园安全知识宣传教育；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2.开展校园周边商铺的安全隐患排查和小摊贩的劝导；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3.参加辖区内校园周边环境联合执法行动。</w:t>
            </w:r>
          </w:p>
        </w:tc>
      </w:tr>
      <w:tr w14:paraId="35465234">
        <w:tblPrEx>
          <w:tblCellMar>
            <w:top w:w="0" w:type="dxa"/>
            <w:left w:w="108" w:type="dxa"/>
            <w:bottom w:w="0" w:type="dxa"/>
            <w:right w:w="108" w:type="dxa"/>
          </w:tblCellMar>
        </w:tblPrEx>
        <w:trPr>
          <w:cantSplit/>
          <w:trHeight w:val="5656"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439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D0D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校车安全管理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AD1FD">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区教育局（牵头）</w:t>
            </w:r>
          </w:p>
          <w:p w14:paraId="7FD6C654">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市公安局</w:t>
            </w:r>
          </w:p>
          <w:p w14:paraId="1B70CCCA">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区政府办</w:t>
            </w:r>
          </w:p>
          <w:p w14:paraId="1001B0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875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1.负责受理校车使用许可申请，并征求相关部门意见，提出综合审查意见上报区人民政府；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2.组织学校开展交通安全教育；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3.组织相关部门统一规划、设置校车停靠站点及其预告标识、站点标牌和标线；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交通管理支队冷水滩大队负责查验校车，发放校车标牌；依法发放、注销、收回校车驾驶证；对校车运行情况进行监督检查，依法查处校车道路交通安全违法行为、机动车不避让校车及其他危害校车安全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区政府办：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负责组织相关部门对校车行驶线路、停靠站点进行实地勘查；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负责处置或维修养护职责范围内校车行驶线路的安全隐患。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F4E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1.加强校车安全宣传教育；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2.校车行驶线路、停靠站点进行实地勘查；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3.参与管辖路段范围内校车行驶线路的安全隐患排查及上报。</w:t>
            </w:r>
          </w:p>
        </w:tc>
      </w:tr>
      <w:tr w14:paraId="603C81D8">
        <w:tblPrEx>
          <w:tblCellMar>
            <w:top w:w="0" w:type="dxa"/>
            <w:left w:w="108" w:type="dxa"/>
            <w:bottom w:w="0" w:type="dxa"/>
            <w:right w:w="108" w:type="dxa"/>
          </w:tblCellMar>
        </w:tblPrEx>
        <w:trPr>
          <w:cantSplit/>
          <w:trHeight w:val="2537"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B7E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765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道路交通安全监管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6C9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52F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1.负责开展交通安全教育宣传工作，完善维护交通安全设施，做好道路隐患排查；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2.对执法、巡查等相关人员开展知识培训和业务指导；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3.开展交通安全联合执法行动；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4.开展学校（幼儿园）门口交通安全秩序管理工作，开展校车安全检查。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0DC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1.开展交通安全宣传活动；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2.配合有关部门开展的辖区交通安全联合执法行动；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3.参与学校（幼儿园）门口交通安全秩序管理工作，对学校（幼儿园）校门口交通警示标志标牌、减速带等设施进行摸底上报。</w:t>
            </w:r>
          </w:p>
        </w:tc>
      </w:tr>
      <w:tr w14:paraId="2D35D6F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7B1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2D7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社区戒毒和社区康复工作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62885">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永州市公安局冷水滩分局（牵头）</w:t>
            </w:r>
          </w:p>
          <w:p w14:paraId="56B196AF">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区司法局</w:t>
            </w:r>
          </w:p>
          <w:p w14:paraId="61D485F7">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区人社局</w:t>
            </w:r>
          </w:p>
          <w:p w14:paraId="082E90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E35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永州市公安局冷水滩分局：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1.负责全区社区戒毒、社区康复裁决、决定工作，接返出所戒毒人员，并拨付工作经费；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2.强化涉毒人员管控，对严重违反社区戒毒社区康复协议的行为，进行依法打击；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3.教育、劝诫吸毒人员；帮助戒毒人员戒除毒瘾；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区司法局、区人社局、区卫健局：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按照部门职责分工做好社区戒毒（康复）工作。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FD7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1.为社区戒毒人员做戒毒知识辅导；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2.对社区戒毒人员进行教育、劝诫；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3.提供就业信息；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4.对严重违反社区戒毒、社区康复协议的人员及时报告公安机关。</w:t>
            </w:r>
          </w:p>
        </w:tc>
      </w:tr>
      <w:tr w14:paraId="4C83A96E">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CD2D7C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五、乡村振兴（2项）</w:t>
            </w:r>
          </w:p>
        </w:tc>
      </w:tr>
      <w:tr w14:paraId="631B8DDB">
        <w:tblPrEx>
          <w:tblCellMar>
            <w:top w:w="0" w:type="dxa"/>
            <w:left w:w="108" w:type="dxa"/>
            <w:bottom w:w="0" w:type="dxa"/>
            <w:right w:w="108" w:type="dxa"/>
          </w:tblCellMar>
        </w:tblPrEx>
        <w:trPr>
          <w:cantSplit/>
          <w:trHeight w:val="144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DA3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525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61A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7F3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负责制定动物疫病应急预案，明确组织指挥机制、信息报告、应急处置措施等内容，并在发生重大动物疫情事件时立即启动应急响应，采取相应的预防、控制措施。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006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1.开展动物防疫宣传、疫情排查和报告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2.协助上级部门开展畜禽强制免疫与应急处置工作；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3.发现违法违规行为及时上报。</w:t>
            </w:r>
          </w:p>
        </w:tc>
      </w:tr>
      <w:tr w14:paraId="426A223C">
        <w:tblPrEx>
          <w:tblCellMar>
            <w:top w:w="0" w:type="dxa"/>
            <w:left w:w="108" w:type="dxa"/>
            <w:bottom w:w="0" w:type="dxa"/>
            <w:right w:w="108" w:type="dxa"/>
          </w:tblCellMar>
        </w:tblPrEx>
        <w:trPr>
          <w:cantSplit/>
          <w:trHeight w:val="133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0A5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84A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农村改厕工作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84A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D71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1.负责制定改厕项目方案；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2.组织乡镇开展农村厕所摸底调查；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3.组织全区改厕项目实施；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4.改厕完成后，对竣工厕所进行验收。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29C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1.做好农村改厕政策宣传；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2.组织人员开展农村厕所排查，上报改厕计划；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3.配合改厕验收、补助资金发放的审核。</w:t>
            </w:r>
          </w:p>
        </w:tc>
      </w:tr>
      <w:tr w14:paraId="439B9262">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7E3C4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六、社会管理（4项）</w:t>
            </w:r>
          </w:p>
        </w:tc>
      </w:tr>
      <w:tr w14:paraId="1667871F">
        <w:tblPrEx>
          <w:tblCellMar>
            <w:top w:w="0" w:type="dxa"/>
            <w:left w:w="108" w:type="dxa"/>
            <w:bottom w:w="0" w:type="dxa"/>
            <w:right w:w="108" w:type="dxa"/>
          </w:tblCellMar>
        </w:tblPrEx>
        <w:trPr>
          <w:cantSplit/>
          <w:trHeight w:val="207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968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DCD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行政区划界线、界桩和地名管理工作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78C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EF0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1.贯彻执行上级关于行政区划、行政区域界线管理和地名工作的法律、法规、政策；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2.按照管理权限承担行政区划设立、命名、变更和政府驻地迁移等审核、报批工作；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3.组织、指导行政区域界线管理，负责地名管理工作，设计并制作村级地名标志。</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4E2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1.做好地名政策法规宣传工作；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2.配合做好行政区划调整，做好街道设立、撤销、更名以及行政区域界线的变更、人民政府驻地迁移等申报以及区划信息调整后续工作。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3.对自然地理实体、居民委员会所在地等地名的命名、更名提出申请。</w:t>
            </w:r>
          </w:p>
        </w:tc>
      </w:tr>
      <w:tr w14:paraId="0A0D658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DEF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F3D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农贸市场及周边环境整治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3ED2C">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区商务局（牵头）</w:t>
            </w:r>
          </w:p>
          <w:p w14:paraId="6FEB3457">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区应急管理局</w:t>
            </w:r>
          </w:p>
          <w:p w14:paraId="0C2F6CCB">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区市场监管局</w:t>
            </w:r>
          </w:p>
          <w:p w14:paraId="6D101546">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区城管局</w:t>
            </w:r>
          </w:p>
          <w:p w14:paraId="427A4F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C38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区商务局：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1.引导市场升级改造，完善市场硬件设施；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2.协调市场整治工作，促进各方协作配合；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3.指导市场规范运营，提升整体运营水平；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对农贸市场及周边安全生产工作实施综合监督管理；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1.监管市场经营主体，查处无照经营及违规经营行为；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2.排查食品等产品质量问题，保障商品质量安全；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3.规范市场交易秩序，调解消费纠纷矛盾；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区城管局：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负责规范农贸市场周边小摊小贩经营活动；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1.排查消防设施隐患，确保设施完好有效；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2.检查疏散通道状况，保障通道畅通无阻；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3.组织消防知识培训，提升人员应急能力。</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9A7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1.对辖区内农贸市场、超市等进行日常巡查，发现安全生产隐患和违法行为及时上报；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2.参与区直部门组织的联合执法行动。</w:t>
            </w:r>
          </w:p>
        </w:tc>
      </w:tr>
      <w:tr w14:paraId="779BF1F1">
        <w:tblPrEx>
          <w:tblCellMar>
            <w:top w:w="0" w:type="dxa"/>
            <w:left w:w="108" w:type="dxa"/>
            <w:bottom w:w="0" w:type="dxa"/>
            <w:right w:w="108" w:type="dxa"/>
          </w:tblCellMar>
        </w:tblPrEx>
        <w:trPr>
          <w:cantSplit/>
          <w:trHeight w:val="122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3E8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0E0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城市卫生管理工作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E00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区城管局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1B9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1.负责城市主次干道、背街小巷日常保洁；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2.对污染城市卫生行为进行处罚治理。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348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1.加强城市卫生日常巡查，发现问题及时劝导并上报；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2.参与城市卫生执法检查工作；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3.对主次干道、背街小巷以外的辖区环境卫生进行日常保洁。</w:t>
            </w:r>
          </w:p>
        </w:tc>
      </w:tr>
      <w:tr w14:paraId="0512453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981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864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开展垃圾分类工作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FC1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区城管局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814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1.开展城市垃圾分类宣传；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2.负责制定城市垃圾分类行业标准，垃圾分类点位布局设置；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3.负责城市垃圾分类回收处置。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849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1.开展垃圾分类知识宣传工作；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2.开展垃圾分类正向激励活动，提升居民垃圾分类意识；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3.做好垃圾分类点位选址并上报。</w:t>
            </w:r>
          </w:p>
        </w:tc>
      </w:tr>
      <w:tr w14:paraId="71A6C315">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B1EFBB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七、安全稳定（2项）</w:t>
            </w:r>
          </w:p>
        </w:tc>
      </w:tr>
      <w:tr w14:paraId="794299FF">
        <w:tblPrEx>
          <w:tblCellMar>
            <w:top w:w="0" w:type="dxa"/>
            <w:left w:w="108" w:type="dxa"/>
            <w:bottom w:w="0" w:type="dxa"/>
            <w:right w:w="108" w:type="dxa"/>
          </w:tblCellMar>
        </w:tblPrEx>
        <w:trPr>
          <w:cantSplit/>
          <w:trHeight w:val="3176"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D9A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C46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做好大型活动和重要时期维护公共安全工作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BE9CF">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区委政法委（牵头）</w:t>
            </w:r>
          </w:p>
          <w:p w14:paraId="28A222D7">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区应急管理局</w:t>
            </w:r>
          </w:p>
          <w:p w14:paraId="783D16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永州市公安局冷水滩分局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67A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1.统筹制定公共安全保障总体方案和计划；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2.协调各部门联动，形成安全保障工作合力；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3.督导检查安全措施落实情况及问题整改；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对大型活动和重要时期安全生产工作实施综合监督管理；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永州市公安局冷水滩分局：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1.加强治安巡逻防控，打击违法犯罪活动；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2.维护现场秩序，疏导交通防止拥堵；对重点区域、人员进行安全管控排查。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41B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1.做好辖区内重点人群管控等社会面稳控工作；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2.组织工作人员维护活动秩序，在指定区域内做好安保值守工作；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3.按照活动预案安排，及时做好突发事件应对处置。</w:t>
            </w:r>
          </w:p>
        </w:tc>
      </w:tr>
      <w:tr w14:paraId="47D85B9D">
        <w:tblPrEx>
          <w:tblCellMar>
            <w:top w:w="0" w:type="dxa"/>
            <w:left w:w="108" w:type="dxa"/>
            <w:bottom w:w="0" w:type="dxa"/>
            <w:right w:w="108" w:type="dxa"/>
          </w:tblCellMar>
        </w:tblPrEx>
        <w:trPr>
          <w:cantSplit/>
          <w:trHeight w:val="457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221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060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防范中小学生溺水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47BEF">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区教育局（牵头）</w:t>
            </w:r>
          </w:p>
          <w:p w14:paraId="16CCDD06">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区民政局</w:t>
            </w:r>
          </w:p>
          <w:p w14:paraId="31A631A6">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区卫健局</w:t>
            </w:r>
          </w:p>
          <w:p w14:paraId="04BE7DCB">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区财政局</w:t>
            </w:r>
          </w:p>
          <w:p w14:paraId="6A39A3A5">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区妇联</w:t>
            </w:r>
          </w:p>
          <w:p w14:paraId="2B490D5B">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团区委</w:t>
            </w:r>
          </w:p>
          <w:p w14:paraId="3ADF9E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区红十字会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DE2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1.负责预防中小学生溺水工作协调机制日常工作，建立健全预防中小学生溺水安全管理制度；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2.指导督促中小学校落实预防溺水措施，将预防溺水安全教育纳入中小学校安全工作考核体系；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负责健全农村留守儿童和困境儿童救助保护机制，督促街道、社区做好对农村留守儿童和困境儿童的暑假期间家庭探访和预防溺水安全教育工作；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负责组织现场救护的培训；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负责加大财政投入力度，设置安全防护设施；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区妇联、团区委、区红十字会：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按职责分工有针对性地开展预防溺水安全宣传教育和关爱行动，组织志愿者开展志愿服务。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7E2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1.加强辖区内预防溺水工作的统筹协调，督促社区做好预防溺水安全教育宣传工作；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2.对辖区内水域实行网格化管理，按规定设置安全防护设施和警示标志，配备应急救生物品，开展预防溺水巡查；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3.负责制定应急预案，建立应急救援机制。</w:t>
            </w:r>
          </w:p>
        </w:tc>
      </w:tr>
      <w:tr w14:paraId="64F6098A">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678B21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八、社会保障（4项）</w:t>
            </w:r>
          </w:p>
        </w:tc>
      </w:tr>
      <w:tr w14:paraId="282B9A9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580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B03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劳动争议调解</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781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002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1.负责劳动争议调解工作的组织协调、管理指导；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2.对劳动争议相关材料进行审查，依法能够受理的进行受理，不能受理的，对申请人说明理由，按程序核查认定。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6A5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宣传劳动法律法规，引导劳动者合理合法维权。</w:t>
            </w:r>
          </w:p>
        </w:tc>
      </w:tr>
      <w:tr w14:paraId="44310FC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96C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AED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公益性岗位管理工作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4A7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926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负责公益性岗位审批、经费补贴审核及拨付工作。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2D6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1.做好公益性岗位申报工作；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2.做好公益性岗位人员管理和服务工作。</w:t>
            </w:r>
          </w:p>
        </w:tc>
      </w:tr>
      <w:tr w14:paraId="36FEE33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B0C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A4E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医疗救助工作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9A5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区医保局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0B1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负责医疗救助工作的组织实施。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C20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1.协助区医保局核实符合医疗救助的人员信息，并收集银行卡号；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2.收集符合依申请医疗救助的对象相关材料，提交上级部门审核；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3.对符合依申请医疗救助的对象名单进行公示，公示期满后以书面形式反馈至区医保局；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4.负责辖区内医疗救助申请受理、调查核实和基础资料审核等工作。</w:t>
            </w:r>
          </w:p>
        </w:tc>
      </w:tr>
      <w:tr w14:paraId="1FB7115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2D3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905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残疾人就业服务保障工作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685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区残联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7E4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1.负责残疾人就业失业登记工作，开展企业走访拓岗、举办残疾人专场招聘会、职业介绍等残疾人就业服务；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2.对残疾人申请一次性创业扶持金进行审核公示，并发放补贴。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CF5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1.协助开展残疾人康复就业；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2.组织残疾人参加职业技能培训；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3.做好公益助残等工作。</w:t>
            </w:r>
          </w:p>
        </w:tc>
      </w:tr>
      <w:tr w14:paraId="6B38A6C4">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0E0744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九、自然资源（3项）</w:t>
            </w:r>
          </w:p>
        </w:tc>
      </w:tr>
      <w:tr w14:paraId="5F8ED03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133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50D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图斑核查与整改工作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BA198">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市自然资源和规划局（牵头）</w:t>
            </w:r>
          </w:p>
          <w:p w14:paraId="0693674A">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区自然资源局</w:t>
            </w:r>
          </w:p>
          <w:p w14:paraId="46A1E9EB">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区农业农村局</w:t>
            </w:r>
          </w:p>
          <w:p w14:paraId="010E51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A69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市自然资源和规划局、区自然资源局：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根据管辖权限负责卫片图斑核实、查处及问题图斑整改工作中土地报批等相关工作；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负责对乱占耕地涉建住宅违法行为的处罚整改及处置；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负责对乱占林地私搭乱建违法行为的处罚整改及处置，做好林业合法图斑核准销号。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1CF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1.对上级部门审批的建设项目造成违法图斑进行实地核实；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2.开展日常巡查，对违法图斑进行核实和上报；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3.发现违法违规行为的线索及时上报，配合上级部门对违法图斑进行查处；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4.督促做好卫片违法图斑整改工作。</w:t>
            </w:r>
          </w:p>
        </w:tc>
      </w:tr>
      <w:tr w14:paraId="2A0C1A46">
        <w:tblPrEx>
          <w:tblCellMar>
            <w:top w:w="0" w:type="dxa"/>
            <w:left w:w="108" w:type="dxa"/>
            <w:bottom w:w="0" w:type="dxa"/>
            <w:right w:w="108" w:type="dxa"/>
          </w:tblCellMar>
        </w:tblPrEx>
        <w:trPr>
          <w:cantSplit/>
          <w:trHeight w:val="323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A91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6CC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控违拆违工作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4368D">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市自然资源和规划局（牵头）</w:t>
            </w:r>
          </w:p>
          <w:p w14:paraId="2B74590A">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区自然资源局</w:t>
            </w:r>
          </w:p>
          <w:p w14:paraId="66B4D2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区城管局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D48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市自然资源和规划局、区自然资源局：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未按照建设工程规划许可证的规定进行建设的居民自建房，由市、区自然资源局责令停止建设，并移交市、区城市管理和综合执法部门依法处理；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区城管局：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未取得建设工程许可证的居民自建房进行依法处理。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786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1.宣传普及乡村建设规划许可制度；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2.开展日常巡查工作，对未取得乡村建设规划许可证或未按许可建设的行为，及时制止，了解情况后立即上报；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3.负责依法拆除未取得乡村建设规划许可证或未按乡村建设规划许可证建设的建筑物；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4.收集违建主体信息、用地性质、建设进度等基础材料移交区自然资源局；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5.做好群众沟通解释工作，协调化解拆违引发的矛盾纠纷；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6.协调配合区政府组织拆除并留存影像证据。</w:t>
            </w:r>
          </w:p>
        </w:tc>
      </w:tr>
      <w:tr w14:paraId="52BFF45A">
        <w:tblPrEx>
          <w:tblCellMar>
            <w:top w:w="0" w:type="dxa"/>
            <w:left w:w="108" w:type="dxa"/>
            <w:bottom w:w="0" w:type="dxa"/>
            <w:right w:w="108" w:type="dxa"/>
          </w:tblCellMar>
        </w:tblPrEx>
        <w:trPr>
          <w:cantSplit/>
          <w:trHeight w:val="21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68C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566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征地拆迁工作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916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8BD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1.拟订征地方案；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2.发布征地公告，并报永州市人民政府征地办公室备案；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3.审批征地补偿安置方案；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4.协调处理征地补偿安置争议；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5.法律、法规、规章规定的其他补偿安置工作。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D61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1.做好群众思想工作，使被征地拆迁户支持配合有关部门做好征地补偿安置工作；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2.协助开展征地补偿登记、调查；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3.协助处理征地补偿纠纷及遗留问题；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4.通知拆迁户按期腾房；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5.参与开展征地拆迁相关事项、流程的调查摸底与资料报送工作。</w:t>
            </w:r>
          </w:p>
        </w:tc>
      </w:tr>
      <w:tr w14:paraId="3DCDC806">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43190C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十、生态环保（</w:t>
            </w:r>
            <w:r>
              <w:rPr>
                <w:rStyle w:val="16"/>
                <w:rFonts w:hint="eastAsia" w:ascii="Times New Roman" w:hAnsi="方正公文黑体" w:eastAsia="方正公文黑体"/>
                <w:color w:val="auto"/>
                <w:lang w:val="en-US" w:eastAsia="zh-CN" w:bidi="ar"/>
              </w:rPr>
              <w:t>3</w:t>
            </w:r>
            <w:r>
              <w:rPr>
                <w:rStyle w:val="16"/>
                <w:rFonts w:hint="eastAsia" w:ascii="Times New Roman" w:hAnsi="方正公文黑体" w:eastAsia="方正公文黑体"/>
                <w:color w:val="auto"/>
                <w:lang w:bidi="ar"/>
              </w:rPr>
              <w:t>项）</w:t>
            </w:r>
          </w:p>
        </w:tc>
      </w:tr>
      <w:tr w14:paraId="24CD3BD1">
        <w:tblPrEx>
          <w:tblCellMar>
            <w:top w:w="0" w:type="dxa"/>
            <w:left w:w="108" w:type="dxa"/>
            <w:bottom w:w="0" w:type="dxa"/>
            <w:right w:w="108" w:type="dxa"/>
          </w:tblCellMar>
        </w:tblPrEx>
        <w:trPr>
          <w:cantSplit/>
          <w:trHeight w:val="289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CC768">
            <w:pPr>
              <w:widowControl/>
              <w:kinsoku/>
              <w:spacing w:before="0" w:beforeLines="0" w:after="0" w:afterLines="0"/>
              <w:jc w:val="center"/>
              <w:textAlignment w:val="center"/>
              <w:rPr>
                <w:rFonts w:hint="default" w:ascii="Times New Roman" w:hAnsi="方正公文仿宋" w:eastAsia="方正公文仿宋" w:cs="Arial"/>
                <w:snapToGrid w:val="0"/>
                <w:color w:val="000000"/>
                <w:kern w:val="0"/>
                <w:sz w:val="21"/>
                <w:szCs w:val="21"/>
                <w:lang w:val="en-US" w:eastAsia="zh-CN" w:bidi="ar-SA"/>
              </w:rPr>
            </w:pPr>
            <w:r>
              <w:rPr>
                <w:rFonts w:hint="eastAsia" w:ascii="Times New Roman" w:hAnsi="方正公文仿宋" w:eastAsia="方正公文仿宋" w:cs="Arial"/>
                <w:snapToGrid w:val="0"/>
                <w:color w:val="000000"/>
                <w:kern w:val="0"/>
                <w:sz w:val="21"/>
                <w:szCs w:val="21"/>
                <w:lang w:val="en-US" w:eastAsia="zh-CN" w:bidi="ar-SA"/>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211C8">
            <w:pPr>
              <w:widowControl/>
              <w:kinsoku/>
              <w:spacing w:before="0" w:beforeLines="0" w:after="0" w:afterLines="0"/>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开展野生动植物保护工作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09E8A">
            <w:pPr>
              <w:widowControl/>
              <w:kinsoku/>
              <w:spacing w:before="0" w:beforeLines="0" w:after="0" w:afterLines="0"/>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区林业局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8BA93">
            <w:pPr>
              <w:widowControl/>
              <w:kinsoku/>
              <w:spacing w:before="0" w:beforeLines="0" w:after="0" w:afterLines="0"/>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1.组织开展野生动植物保护宣传工作；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2.组织开展非法捕杀、食用野生动物和非法砍伐、采挖野生植物排查工作；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3.负责非法捕杀、食用野生动物和非法砍伐、采挖野生植物查处整改工作；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4.负责野生动植物救助。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380E9">
            <w:pPr>
              <w:widowControl/>
              <w:kinsoku/>
              <w:spacing w:before="0" w:beforeLines="0" w:after="0" w:afterLines="0"/>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1.开展野生动植物保护宣传工作；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2.对巡查发现的非法捕杀、买卖、食用野生动物问题线索进行上报。</w:t>
            </w:r>
          </w:p>
        </w:tc>
      </w:tr>
      <w:tr w14:paraId="56DB359D">
        <w:tblPrEx>
          <w:tblCellMar>
            <w:top w:w="0" w:type="dxa"/>
            <w:left w:w="108" w:type="dxa"/>
            <w:bottom w:w="0" w:type="dxa"/>
            <w:right w:w="108" w:type="dxa"/>
          </w:tblCellMar>
        </w:tblPrEx>
        <w:trPr>
          <w:cantSplit/>
          <w:trHeight w:val="241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2D18F">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A63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保护古树名木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871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941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1.制定古树名木管理方案；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2.建立古树名木名录；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3.确定养护责任人并提供养护知识培训和技术指导；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4.对异常情况，组织专家和技术人员现场调查，查明原因和责任，采取抢救、治理、复壮等措施。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EF3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1.对古树名木进行巡查，发现问题及时上报；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2.督促养护责任人履行古树名木养护义务；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3.上报古树名木生存情况。</w:t>
            </w:r>
          </w:p>
        </w:tc>
      </w:tr>
      <w:tr w14:paraId="2447E534">
        <w:tblPrEx>
          <w:tblCellMar>
            <w:top w:w="0" w:type="dxa"/>
            <w:left w:w="108" w:type="dxa"/>
            <w:bottom w:w="0" w:type="dxa"/>
            <w:right w:w="108" w:type="dxa"/>
          </w:tblCellMar>
        </w:tblPrEx>
        <w:trPr>
          <w:cantSplit/>
          <w:trHeight w:val="227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4A2D7">
            <w:pPr>
              <w:widowControl/>
              <w:kinsoku/>
              <w:spacing w:before="0" w:beforeLines="0" w:after="0" w:afterLines="0"/>
              <w:jc w:val="center"/>
              <w:textAlignment w:val="center"/>
              <w:rPr>
                <w:rFonts w:hint="default" w:ascii="Times New Roman" w:hAnsi="方正公文仿宋" w:eastAsia="方正公文仿宋" w:cs="Arial"/>
                <w:snapToGrid w:val="0"/>
                <w:color w:val="000000"/>
                <w:kern w:val="0"/>
                <w:sz w:val="21"/>
                <w:szCs w:val="21"/>
                <w:lang w:val="en-US" w:eastAsia="zh-CN" w:bidi="ar-SA"/>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29C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处置突发环境事件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028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永州市生态环境局冷水滩分局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385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1.对本行政区域环境保护工作实施统一监督管理；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2.开展环境执法、处置突发环境事件；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3.负责环境污染防治工作。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79E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1.组织开展环境保护宣传；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2.进行环境保护日常巡查，核实群众举报线索，发现问题及时上报；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3.协助开展环境执法，处置突发环境事件。</w:t>
            </w:r>
          </w:p>
        </w:tc>
      </w:tr>
      <w:tr w14:paraId="75454BF7">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15A62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十一、城乡建设（5项）</w:t>
            </w:r>
          </w:p>
        </w:tc>
      </w:tr>
      <w:tr w14:paraId="1A56C00B">
        <w:tblPrEx>
          <w:tblCellMar>
            <w:top w:w="0" w:type="dxa"/>
            <w:left w:w="108" w:type="dxa"/>
            <w:bottom w:w="0" w:type="dxa"/>
            <w:right w:w="108" w:type="dxa"/>
          </w:tblCellMar>
        </w:tblPrEx>
        <w:trPr>
          <w:cantSplit/>
          <w:trHeight w:val="3716"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2B3B1">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CC7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自建房安全管理工作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757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63F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1.制定全区房屋普查实施方案，明确普查范围、时间节点、技术规范和数据采集标准；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2.划定重点普查对象；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3.维护房屋普查信息平台，确保数据格式规范、实时同步；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4.统筹上级专项资金，落实普查经费；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5.负责建立城镇自建房信息数据库及C、D级危房台账。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FB1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1.加强房屋安全管理知识的宣传教育；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2.开展入户调查，逐栋采集房屋基础信息并进行系统录入；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3.核对房屋产权证明、用地手续等材料，确保普查信息与实际情况一致；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4.建立普查台账并定期更新，及时上报房屋变动情况；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5.开展自建房巡查巡护、隐患排查上报、信息传递、先期处置、组织群众疏散撤离。</w:t>
            </w:r>
          </w:p>
        </w:tc>
      </w:tr>
      <w:tr w14:paraId="0F78B097">
        <w:tblPrEx>
          <w:tblCellMar>
            <w:top w:w="0" w:type="dxa"/>
            <w:left w:w="108" w:type="dxa"/>
            <w:bottom w:w="0" w:type="dxa"/>
            <w:right w:w="108" w:type="dxa"/>
          </w:tblCellMar>
        </w:tblPrEx>
        <w:trPr>
          <w:cantSplit/>
          <w:trHeight w:val="3992"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8D33C">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val="en-US" w:eastAsia="zh-CN"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941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清理建筑垃圾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E14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区城管局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340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1.制定全区垃圾管理专项规划（中心城区由市城管局负责专项规划）；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2.统筹跨区域协调，建立垃圾跨乡镇运输备案制度，平衡区域处置能力；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3.查处跨乡镇或重大违法案件（如非法倾倒、无证运输），对乡镇上报的疑难案件进行执法兜底；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4.核发建筑垃圾运输企业资质及车辆准运许可，监管运输路线、时间和密闭措施合规性；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5.协调运输车辆和消纳场所，保障辖区环境卫生。</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6BB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1.开展日常巡查，及时发现并制止随意倾倒、堆放垃圾行为，留存证据并上报；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2.对辖区内无主建筑垃圾进行清理、转运；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3.参与区城管局开展联合执法行动。</w:t>
            </w:r>
          </w:p>
        </w:tc>
      </w:tr>
      <w:tr w14:paraId="0484B84A">
        <w:tblPrEx>
          <w:tblCellMar>
            <w:top w:w="0" w:type="dxa"/>
            <w:left w:w="108" w:type="dxa"/>
            <w:bottom w:w="0" w:type="dxa"/>
            <w:right w:w="108" w:type="dxa"/>
          </w:tblCellMar>
        </w:tblPrEx>
        <w:trPr>
          <w:cantSplit/>
          <w:trHeight w:val="355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2A534">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8C1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市政基础设施管理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F6E7A">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市城管局（牵头）</w:t>
            </w:r>
          </w:p>
          <w:p w14:paraId="6A66F0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区城管局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24C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1.负责冷水滩城区已移交的照明设施维护管理；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2.对中心城区（冷水滩区、经开区）已移交的城市道路等市政设施管理维护；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区城管局：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1.对冷水滩区负责建设的市政排水设施的维修维护以及城区支路、背街小巷市政排水设施和背街小巷道路的维护维修；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2.对破坏照明、排水、城市道路等市政设施的违法行为进行处罚；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3.负责对城区给排水(含二次供水）、照明、市政公用设施进行管理、维护。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81B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1.开展保护基础设施宣传工作；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2.对辖区道路、路灯、排水等市政设施进行巡查，发现违法行为及时劝导制止，劝阻无效的及时上报。</w:t>
            </w:r>
          </w:p>
        </w:tc>
      </w:tr>
      <w:tr w14:paraId="4D8C60F7">
        <w:tblPrEx>
          <w:tblCellMar>
            <w:top w:w="0" w:type="dxa"/>
            <w:left w:w="108" w:type="dxa"/>
            <w:bottom w:w="0" w:type="dxa"/>
            <w:right w:w="108" w:type="dxa"/>
          </w:tblCellMar>
        </w:tblPrEx>
        <w:trPr>
          <w:cantSplit/>
          <w:trHeight w:val="77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6671B">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993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人防工程项目建设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041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市人防办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21F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负责组织人防工程入户摸底、收集资料建立台账。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857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协助人防工程入户摸底、做好资料收集工作。</w:t>
            </w:r>
          </w:p>
        </w:tc>
      </w:tr>
      <w:tr w14:paraId="653C7BC4">
        <w:tblPrEx>
          <w:tblCellMar>
            <w:top w:w="0" w:type="dxa"/>
            <w:left w:w="108" w:type="dxa"/>
            <w:bottom w:w="0" w:type="dxa"/>
            <w:right w:w="108" w:type="dxa"/>
          </w:tblCellMar>
        </w:tblPrEx>
        <w:trPr>
          <w:cantSplit/>
          <w:trHeight w:val="210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0D441">
            <w:pPr>
              <w:widowControl/>
              <w:kinsoku/>
              <w:spacing w:before="0" w:beforeLines="0" w:after="0" w:afterLines="0"/>
              <w:jc w:val="center"/>
              <w:textAlignment w:val="center"/>
              <w:rPr>
                <w:rFonts w:hint="default" w:ascii="Times New Roman" w:hAnsi="方正公文仿宋" w:eastAsia="方正公文仿宋" w:cs="Arial"/>
                <w:snapToGrid w:val="0"/>
                <w:color w:val="000000"/>
                <w:kern w:val="0"/>
                <w:sz w:val="21"/>
                <w:szCs w:val="21"/>
                <w:lang w:val="en-US" w:eastAsia="zh-CN" w:bidi="ar-SA"/>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421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城区老旧小区和背街小巷提质改造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1FA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369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1.制定完善辖区老旧小区和背街小巷提质改造总体计划和年度计划，负责项目申报及资金争取；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2.负责老旧小区和背街小巷提质改造项目规划设计；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3.对老旧小区和背街小巷提质改造项目实施、质量监管、项目验收。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1BC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1.开展老旧小区和背街小巷提质改造政策宣传；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2.项目摸底上报；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3.调处项目实施过程中的矛盾纠纷。</w:t>
            </w:r>
          </w:p>
        </w:tc>
      </w:tr>
      <w:tr w14:paraId="44F339F0">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8B62F7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十二、商贸流通（1项）</w:t>
            </w:r>
          </w:p>
        </w:tc>
      </w:tr>
      <w:tr w14:paraId="694D1669">
        <w:tblPrEx>
          <w:tblCellMar>
            <w:top w:w="0" w:type="dxa"/>
            <w:left w:w="108" w:type="dxa"/>
            <w:bottom w:w="0" w:type="dxa"/>
            <w:right w:w="108" w:type="dxa"/>
          </w:tblCellMar>
        </w:tblPrEx>
        <w:trPr>
          <w:cantSplit/>
          <w:trHeight w:val="121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A4C37">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B77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开展促消费工作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DC1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区商务局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D55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1.传达和制定促消费活动实施方案；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2.组织媒体集中宣传；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3FE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1.宣传各类促消费政策；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2.协助开展以旧换新等促消费活动。</w:t>
            </w:r>
          </w:p>
        </w:tc>
      </w:tr>
      <w:tr w14:paraId="606CBA83">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2F189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十三、文化和旅游（</w:t>
            </w:r>
            <w:r>
              <w:rPr>
                <w:rStyle w:val="16"/>
                <w:rFonts w:hint="eastAsia" w:ascii="Times New Roman" w:hAnsi="方正公文黑体" w:eastAsia="方正公文黑体"/>
                <w:color w:val="auto"/>
                <w:lang w:val="en-US" w:eastAsia="zh-CN" w:bidi="ar"/>
              </w:rPr>
              <w:t>3</w:t>
            </w:r>
            <w:r>
              <w:rPr>
                <w:rStyle w:val="16"/>
                <w:rFonts w:hint="eastAsia" w:ascii="Times New Roman" w:hAnsi="方正公文黑体" w:eastAsia="方正公文黑体"/>
                <w:color w:val="auto"/>
                <w:lang w:bidi="ar"/>
              </w:rPr>
              <w:t>项）</w:t>
            </w:r>
          </w:p>
        </w:tc>
      </w:tr>
      <w:tr w14:paraId="059BACE2">
        <w:tblPrEx>
          <w:tblCellMar>
            <w:top w:w="0" w:type="dxa"/>
            <w:left w:w="108" w:type="dxa"/>
            <w:bottom w:w="0" w:type="dxa"/>
            <w:right w:w="108" w:type="dxa"/>
          </w:tblCellMar>
        </w:tblPrEx>
        <w:trPr>
          <w:cantSplit/>
          <w:trHeight w:val="113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036B7">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35F01">
            <w:pPr>
              <w:widowControl/>
              <w:kinsoku/>
              <w:spacing w:before="0" w:beforeLines="0" w:after="0" w:afterLines="0"/>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文物保护与文化遗产传承工作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2849F">
            <w:pPr>
              <w:widowControl/>
              <w:kinsoku/>
              <w:spacing w:before="0" w:beforeLines="0" w:after="0" w:afterLines="0"/>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区文旅体局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37B59">
            <w:pPr>
              <w:widowControl/>
              <w:kinsoku/>
              <w:spacing w:before="0" w:beforeLines="0" w:after="0" w:afterLines="0"/>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1.负责指导对辖区非遗进行挖掘、保护与传承；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2.负责指导开展非遗相关活动；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3.开展文物安全保护检查；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4.做好文物抢救性发掘工作。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98B43">
            <w:pPr>
              <w:widowControl/>
              <w:kinsoku/>
              <w:spacing w:before="0" w:beforeLines="0" w:after="0" w:afterLines="0"/>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1.组织开展本辖区非遗项目和非遗传承人申报工作；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2.开展辖区内文物申报、保护以及文保宣传工作；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3.开展不可移动文物安全保护巡查，对有安全隐患的文物建筑及时上报上级部门。</w:t>
            </w:r>
          </w:p>
        </w:tc>
      </w:tr>
      <w:tr w14:paraId="3F3A8140">
        <w:tblPrEx>
          <w:tblCellMar>
            <w:top w:w="0" w:type="dxa"/>
            <w:left w:w="108" w:type="dxa"/>
            <w:bottom w:w="0" w:type="dxa"/>
            <w:right w:w="108" w:type="dxa"/>
          </w:tblCellMar>
        </w:tblPrEx>
        <w:trPr>
          <w:cantSplit/>
          <w:trHeight w:val="113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1D68C">
            <w:pPr>
              <w:widowControl/>
              <w:kinsoku/>
              <w:spacing w:before="0" w:beforeLines="0" w:after="0" w:afterLines="0"/>
              <w:jc w:val="center"/>
              <w:textAlignment w:val="center"/>
              <w:rPr>
                <w:rFonts w:hint="default" w:ascii="Times New Roman" w:hAnsi="方正公文仿宋" w:eastAsia="方正公文仿宋" w:cs="Arial"/>
                <w:snapToGrid w:val="0"/>
                <w:color w:val="000000"/>
                <w:kern w:val="0"/>
                <w:sz w:val="21"/>
                <w:szCs w:val="21"/>
                <w:lang w:val="en-US" w:eastAsia="zh-CN" w:bidi="ar-SA"/>
              </w:rPr>
            </w:pPr>
            <w:r>
              <w:rPr>
                <w:rFonts w:hint="eastAsia" w:ascii="Times New Roman" w:hAnsi="方正公文仿宋" w:eastAsia="方正公文仿宋"/>
                <w:kern w:val="0"/>
                <w:szCs w:val="21"/>
                <w:lang w:val="en-US" w:eastAsia="zh-CN"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9397B">
            <w:pPr>
              <w:widowControl/>
              <w:kinsoku/>
              <w:spacing w:before="0" w:beforeLines="0" w:after="0" w:afterLines="0"/>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全民健身设施管理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0FF4B">
            <w:pPr>
              <w:widowControl/>
              <w:kinsoku/>
              <w:spacing w:before="0" w:beforeLines="0" w:after="0" w:afterLines="0"/>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区文旅体局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E4153">
            <w:pPr>
              <w:widowControl/>
              <w:kinsoku/>
              <w:spacing w:before="0" w:beforeLines="0" w:after="0" w:afterLines="0"/>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1.配建全民健身设施器材；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2.指导全民健身设施器材管理。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AE25F">
            <w:pPr>
              <w:widowControl/>
              <w:kinsoku/>
              <w:spacing w:before="0" w:beforeLines="0" w:after="0" w:afterLines="0"/>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1.将接收的设施器材纳入本组织或单位的资产管理范围；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2.对配建的全民健身设施器材进行日常管理。</w:t>
            </w:r>
          </w:p>
        </w:tc>
      </w:tr>
      <w:tr w14:paraId="282039CD">
        <w:tblPrEx>
          <w:tblCellMar>
            <w:top w:w="0" w:type="dxa"/>
            <w:left w:w="108" w:type="dxa"/>
            <w:bottom w:w="0" w:type="dxa"/>
            <w:right w:w="108" w:type="dxa"/>
          </w:tblCellMar>
        </w:tblPrEx>
        <w:trPr>
          <w:cantSplit/>
          <w:trHeight w:val="186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2FA49">
            <w:pPr>
              <w:widowControl/>
              <w:kinsoku/>
              <w:spacing w:before="0" w:beforeLines="0" w:after="0" w:afterLines="0"/>
              <w:jc w:val="center"/>
              <w:textAlignment w:val="center"/>
              <w:rPr>
                <w:rFonts w:hint="default" w:ascii="Times New Roman" w:hAnsi="方正公文仿宋" w:eastAsia="方正公文仿宋" w:cs="Arial"/>
                <w:snapToGrid w:val="0"/>
                <w:color w:val="000000"/>
                <w:kern w:val="0"/>
                <w:sz w:val="21"/>
                <w:szCs w:val="21"/>
                <w:lang w:val="en-US" w:eastAsia="zh-CN" w:bidi="ar"/>
              </w:rPr>
            </w:pPr>
            <w:r>
              <w:rPr>
                <w:rFonts w:hint="eastAsia" w:ascii="Times New Roman" w:hAnsi="方正公文仿宋" w:eastAsia="方正公文仿宋"/>
                <w:kern w:val="0"/>
                <w:szCs w:val="21"/>
                <w:lang w:val="en-US" w:eastAsia="zh-CN"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98D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开展公共文化服务活动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947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区文旅体局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835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1.组织文化下乡活动；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2.指导政府公益性大型文化活动开展，安排演出团队。</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9AA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1.做好综合性文化服务中心建设工作，组织群众读书读报活动，为当地群众提供图书报刊借阅服务；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2.根据群众需求和设施、场地条件，组织开展文体活动；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3.配合上级单位培育本街道有特色、有影响、惠民生的文化志愿服务项目。</w:t>
            </w:r>
          </w:p>
        </w:tc>
      </w:tr>
      <w:tr w14:paraId="24E06AE3">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33D2E8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十四、卫生健康（6项）</w:t>
            </w:r>
          </w:p>
        </w:tc>
      </w:tr>
      <w:tr w14:paraId="76E102E6">
        <w:tblPrEx>
          <w:tblCellMar>
            <w:top w:w="0" w:type="dxa"/>
            <w:left w:w="108" w:type="dxa"/>
            <w:bottom w:w="0" w:type="dxa"/>
            <w:right w:w="108" w:type="dxa"/>
          </w:tblCellMar>
        </w:tblPrEx>
        <w:trPr>
          <w:cantSplit/>
          <w:trHeight w:val="293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8661B">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CC1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传染病防控工作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73F38">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区卫健局（牵头）</w:t>
            </w:r>
          </w:p>
          <w:p w14:paraId="4BCF98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D37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1.负责统筹传染病防控，组织流调溯源、医疗救治；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2.开展检测工作，落实隔离管控及疫苗接种；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3.开展传染病防控宣传工作；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1.负责保障隔离及受灾群众生活需求；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2.规范管理养老机构等特殊场所，组织社会力量参与防控；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3.对符合条件的传染病人，做好生活救济和最低生活保障工作。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0E5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传染病爆发、流行时，发现辖区出现疫情，及时上报疾控部门；做好社区防控工作。</w:t>
            </w:r>
          </w:p>
        </w:tc>
      </w:tr>
      <w:tr w14:paraId="0B93C289">
        <w:tblPrEx>
          <w:tblCellMar>
            <w:top w:w="0" w:type="dxa"/>
            <w:left w:w="108" w:type="dxa"/>
            <w:bottom w:w="0" w:type="dxa"/>
            <w:right w:w="108" w:type="dxa"/>
          </w:tblCellMar>
        </w:tblPrEx>
        <w:trPr>
          <w:cantSplit/>
          <w:trHeight w:val="2166"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D5173">
            <w:pPr>
              <w:widowControl/>
              <w:kinsoku/>
              <w:spacing w:before="0" w:beforeLines="0" w:after="0" w:afterLines="0"/>
              <w:jc w:val="center"/>
              <w:textAlignment w:val="center"/>
              <w:rPr>
                <w:rFonts w:hint="default" w:ascii="Times New Roman" w:hAnsi="方正公文仿宋" w:eastAsia="方正公文仿宋" w:cs="Arial"/>
                <w:snapToGrid w:val="0"/>
                <w:color w:val="000000"/>
                <w:kern w:val="0"/>
                <w:sz w:val="21"/>
                <w:szCs w:val="21"/>
                <w:lang w:val="en-US" w:eastAsia="zh-CN" w:bidi="ar-SA"/>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192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处置突发公共卫生事件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BF2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FB7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1.负责突发公共卫生事件的预防控制和紧急医学救援工作；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2.组织编制专项预案，承担预案演练的组织实施和指导监督工作；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3.指导卫生应急体系和能力建设。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16C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1.宣传突发事件防治的相关知识；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2.开展突发事件信息的收集和报告、人员的分散隔离公共卫生措施的落实；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3.组织辖区单位和个人参与突发事件的防治工作；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4.对采取医学观察措施的传染病病人或者疑似传染病病人的密切接触者，按照上级要求做好管理工作。</w:t>
            </w:r>
          </w:p>
        </w:tc>
      </w:tr>
      <w:tr w14:paraId="4C032D6D">
        <w:tblPrEx>
          <w:tblCellMar>
            <w:top w:w="0" w:type="dxa"/>
            <w:left w:w="108" w:type="dxa"/>
            <w:bottom w:w="0" w:type="dxa"/>
            <w:right w:w="108" w:type="dxa"/>
          </w:tblCellMar>
        </w:tblPrEx>
        <w:trPr>
          <w:cantSplit/>
          <w:trHeight w:val="127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633A5">
            <w:pPr>
              <w:widowControl/>
              <w:kinsoku/>
              <w:spacing w:before="0" w:beforeLines="0" w:after="0" w:afterLines="0"/>
              <w:jc w:val="center"/>
              <w:textAlignment w:val="center"/>
              <w:rPr>
                <w:rFonts w:hint="default" w:ascii="Times New Roman" w:hAnsi="方正公文仿宋" w:eastAsia="方正公文仿宋" w:cs="Arial"/>
                <w:snapToGrid w:val="0"/>
                <w:color w:val="000000"/>
                <w:kern w:val="0"/>
                <w:sz w:val="21"/>
                <w:szCs w:val="21"/>
                <w:lang w:val="en-US" w:eastAsia="zh-CN" w:bidi="ar-SA"/>
              </w:rPr>
            </w:pPr>
            <w:r>
              <w:rPr>
                <w:rFonts w:hint="eastAsia" w:ascii="Times New Roman" w:hAnsi="方正公文仿宋" w:eastAsia="方正公文仿宋"/>
                <w:szCs w:val="21"/>
                <w:lang w:val="en-US" w:eastAsia="zh-CN"/>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A8D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发放独生子女保健费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744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A52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1.政策制定与资金管理；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2.审批监管；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3.查处虚报冒领行为；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4.资金发放。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4E0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1.对辖区内独生子女保健费发放人员的资格进行初审；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2.每年上报人员变动情况；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3.协助特殊群体办理相关手续。</w:t>
            </w:r>
          </w:p>
        </w:tc>
      </w:tr>
      <w:tr w14:paraId="380DC1C3">
        <w:tblPrEx>
          <w:tblCellMar>
            <w:top w:w="0" w:type="dxa"/>
            <w:left w:w="108" w:type="dxa"/>
            <w:bottom w:w="0" w:type="dxa"/>
            <w:right w:w="108" w:type="dxa"/>
          </w:tblCellMar>
        </w:tblPrEx>
        <w:trPr>
          <w:cantSplit/>
          <w:trHeight w:val="2052"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28820">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zh-CN" w:bidi="ar-SA"/>
              </w:rPr>
            </w:pPr>
            <w:r>
              <w:rPr>
                <w:rFonts w:hint="eastAsia" w:ascii="Times New Roman" w:hAnsi="方正公文仿宋" w:eastAsia="方正公文仿宋"/>
                <w:szCs w:val="21"/>
                <w:lang w:val="en-US" w:eastAsia="zh-CN"/>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A3D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精神卫生与精神障碍患者服务工作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BA3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1FB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1.负责制订辖区精神卫生工作计划、方案并组织实施，保障必要的工作经费；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2.统筹协调落实精神卫生医疗机构对口帮扶基层医疗卫生机构工作；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3.负责与有关部门协调，推动区域内精神障碍康复体系建设。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957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1.对辖区精神障碍患者进行摸排、建立台账；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2.将有需要治疗、康复的精神障碍患者上报至区卫健局。</w:t>
            </w:r>
          </w:p>
        </w:tc>
      </w:tr>
      <w:tr w14:paraId="0A8F7E9A">
        <w:tblPrEx>
          <w:tblCellMar>
            <w:top w:w="0" w:type="dxa"/>
            <w:left w:w="108" w:type="dxa"/>
            <w:bottom w:w="0" w:type="dxa"/>
            <w:right w:w="108" w:type="dxa"/>
          </w:tblCellMar>
        </w:tblPrEx>
        <w:trPr>
          <w:cantSplit/>
          <w:trHeight w:val="275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021C6">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zh-CN" w:bidi="ar-SA"/>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9A1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生育奖励扶助工作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952BE">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区卫健局（牵头）</w:t>
            </w:r>
          </w:p>
          <w:p w14:paraId="7FFDFD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区计生协会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FEA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1.负责政策制定与标准管理；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2.统筹中央及地方财政资金；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3.建立电子档案库。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区计生协会：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1.对计生特殊家庭护理补贴资料进行审核确认和资金发放；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2.制定计生特殊家庭的节日走访、慰问计划。</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306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1.开展政策宣传，受理群众申请；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2.组织开展入户调查；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3.每年上报人员变动；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4.做好计生特殊家庭护理补贴的初审和上报；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5.开展计生特殊家庭的节日走访、慰问。</w:t>
            </w:r>
          </w:p>
        </w:tc>
      </w:tr>
      <w:tr w14:paraId="0080092D">
        <w:tblPrEx>
          <w:tblCellMar>
            <w:top w:w="0" w:type="dxa"/>
            <w:left w:w="108" w:type="dxa"/>
            <w:bottom w:w="0" w:type="dxa"/>
            <w:right w:w="108" w:type="dxa"/>
          </w:tblCellMar>
        </w:tblPrEx>
        <w:trPr>
          <w:cantSplit/>
          <w:trHeight w:val="1892"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BC33E">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zh-CN" w:bidi="ar-SA"/>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89E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无偿献血工作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E9CF3">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区卫健局（牵头）</w:t>
            </w:r>
          </w:p>
          <w:p w14:paraId="2704ED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区红十字会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AA8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1.负责组织开展献血工作的宣传教育；制定年度献血计划并组织实施；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2.提供献血设备及人员支持，监督管理献血工作；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区红十字会：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负责参与、推动献血工作。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701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1.开展无偿献血宣传工作；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2.动员和组织本单位干部职工和本辖区居民参加献血。</w:t>
            </w:r>
          </w:p>
        </w:tc>
      </w:tr>
      <w:tr w14:paraId="7E6F7F78">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13F71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十五、应急管理及消防（6项）</w:t>
            </w:r>
          </w:p>
        </w:tc>
      </w:tr>
      <w:tr w14:paraId="69B3DEA8">
        <w:tblPrEx>
          <w:tblCellMar>
            <w:top w:w="0" w:type="dxa"/>
            <w:left w:w="108" w:type="dxa"/>
            <w:bottom w:w="0" w:type="dxa"/>
            <w:right w:w="108" w:type="dxa"/>
          </w:tblCellMar>
        </w:tblPrEx>
        <w:trPr>
          <w:cantSplit/>
          <w:trHeight w:val="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CCEC7">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5B2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防范处置地质灾害</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EC0B3">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区自然资源局（牵头）</w:t>
            </w:r>
          </w:p>
          <w:p w14:paraId="59462D35">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区民政局</w:t>
            </w:r>
          </w:p>
          <w:p w14:paraId="3C397371">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区商务局</w:t>
            </w:r>
          </w:p>
          <w:p w14:paraId="635F15D0">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区卫健局</w:t>
            </w:r>
          </w:p>
          <w:p w14:paraId="43BE4143">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区应急管理局</w:t>
            </w:r>
          </w:p>
          <w:p w14:paraId="32574FA9">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区市场监管局</w:t>
            </w:r>
          </w:p>
          <w:p w14:paraId="462755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永州市公安局冷水滩分局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A2A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负责制定防治方案，地质灾害隐患排查监测、预警发布，提供应急处置技术指导；​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1.负责做好受灾群众临时安置，保障基本生活；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2.动员社会组织和志愿者参与灾害救助；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区商务局：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负责保障灾区生活必需品供应，推动商业经营秩序恢复；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开展灾区医疗救援，组织卫生防疫，保障群众就医需求与公共卫生安全；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负责统筹协调抢险救援力量，组织救援行动；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负责加强灾区市场监管，稳定物价，保障食品药品及救援物资质量安全；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永州市公安局冷水滩分局：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1.负责维护灾区治安秩序，保障救援通道畅通，协助疏散群众；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2.打击违法犯罪活动。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20A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2.组建街道防地质灾害抢险救援力量，组织开展日常演练，做好人防、物防、技防等准备工作；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3.开展辖区内和地质灾害危险区风险隐患点巡查巡护、隐患排查；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1F0D7BEB">
        <w:tblPrEx>
          <w:tblCellMar>
            <w:top w:w="0" w:type="dxa"/>
            <w:left w:w="108" w:type="dxa"/>
            <w:bottom w:w="0" w:type="dxa"/>
            <w:right w:w="108" w:type="dxa"/>
          </w:tblCellMar>
        </w:tblPrEx>
        <w:trPr>
          <w:cantSplit/>
          <w:trHeight w:val="8042"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D7247">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zh-CN" w:bidi="ar-SA"/>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B0D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防汛抗旱工作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CD4D0">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区应急管理局（牵头）</w:t>
            </w:r>
          </w:p>
          <w:p w14:paraId="788CB270">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区民政局</w:t>
            </w:r>
          </w:p>
          <w:p w14:paraId="3C51D93E">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区自然资源局</w:t>
            </w:r>
          </w:p>
          <w:p w14:paraId="772063AF">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区水利局</w:t>
            </w:r>
          </w:p>
          <w:p w14:paraId="61F223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区气象局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104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1.负责统筹防汛、抗旱应急工作，协调救援力量，调配物资；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2.组织抢险救灾，统计上报汛情、旱情、灾情；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负责安置受灾群众，保障生活物资供应，组织社会力量参与救灾救助；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负责排查地质灾害隐患，防范强降雨引发次生灾害，提供地质相关技术支持；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负责监测水情，调度水利工程，指导河道疏浚，组织水利设施抢险修复；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区气象局：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负责监测天气变化，及时发布气象预警，提供准确气象预报服务。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971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2.组建街道防汛抗旱抢险救援力量，组织开展日常演练，做好人防、物防、技防等准备工作；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3.开展辖区内低洼易涝点、江河堤防、山塘水库、山洪等易出现汛情风险隐患点巡查巡护、隐患排查；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047C8390">
        <w:tblPrEx>
          <w:tblCellMar>
            <w:top w:w="0" w:type="dxa"/>
            <w:left w:w="108" w:type="dxa"/>
            <w:bottom w:w="0" w:type="dxa"/>
            <w:right w:w="108" w:type="dxa"/>
          </w:tblCellMar>
        </w:tblPrEx>
        <w:trPr>
          <w:cantSplit/>
          <w:trHeight w:val="824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30FD4">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zh-CN" w:bidi="ar-SA"/>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F51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防范处置极端天气灾害工作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80D33">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区应急管理局（牵头）</w:t>
            </w:r>
          </w:p>
          <w:p w14:paraId="2ABF32A5">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区民政局</w:t>
            </w:r>
          </w:p>
          <w:p w14:paraId="740E5C0E">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区住建局</w:t>
            </w:r>
          </w:p>
          <w:p w14:paraId="6C2E2F2F">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区交通运输局</w:t>
            </w:r>
          </w:p>
          <w:p w14:paraId="6127258E">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区农业农村局</w:t>
            </w:r>
          </w:p>
          <w:p w14:paraId="7BC95AB1">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市公安局</w:t>
            </w:r>
          </w:p>
          <w:p w14:paraId="1994EF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国网冷水滩区供电支公司</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4A4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负责制定应急预案，统筹协调各部门按职责分工开展防灾救灾工作；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负责下拨救灾资金和物资；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做好全区范围内建筑施工领域的防风、防冻、防滑和防高空坠落，必要时应果断停工停产；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1.做好公共交通、水上和公路交通的安全隐患排查；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2.做好管辖路段临崖、临山、临水等地段道路安全防护设施的隐患排查和安全管控工作，对结冰道路及时进行铲冰除雪，保证道路安全畅通；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1.做好农用设施的安全管理；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2.提供农业防御低温雨雪冰冻灾害和灾后农业恢复生产的技术指导，特别是大棚种植户的防范应对工作；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交通管理支队冷水滩大队负责做好辖区内的低温雨雪天气的交通指挥调度，全力保障交通畅通；及时组织排障车清理交通事故车辆，确保道路畅通；协调辖区高速交警做好车辆分流与管制；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国网冷水滩区供电支公司：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做好全区供电线路及设备的除雪防冻、检查、维护和抢修等工作，及时排除电力设施障碍和恢复电力供应，确保供电安全。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C4C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2.组建街道极端天气抢险救援力量，组织开展日常演练，做好人防、物防、技防等准备工作；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13F4F06E">
        <w:tblPrEx>
          <w:tblCellMar>
            <w:top w:w="0" w:type="dxa"/>
            <w:left w:w="108" w:type="dxa"/>
            <w:bottom w:w="0" w:type="dxa"/>
            <w:right w:w="108" w:type="dxa"/>
          </w:tblCellMar>
        </w:tblPrEx>
        <w:trPr>
          <w:cantSplit/>
          <w:trHeight w:val="7962"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3107A">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zh-CN" w:bidi="ar-SA"/>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B85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9C36D">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区应急管理局（牵头）</w:t>
            </w:r>
          </w:p>
          <w:p w14:paraId="0640701F">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区住建局</w:t>
            </w:r>
          </w:p>
          <w:p w14:paraId="0022DF25">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区卫健局</w:t>
            </w:r>
          </w:p>
          <w:p w14:paraId="6F3EAF61">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区文旅体局</w:t>
            </w:r>
          </w:p>
          <w:p w14:paraId="22C086EA">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区市场监管局</w:t>
            </w:r>
          </w:p>
          <w:p w14:paraId="7D083899">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永州市公安局冷水滩分局</w:t>
            </w:r>
          </w:p>
          <w:p w14:paraId="74058F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50C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依法监督检查相关行业贯彻执行安全生产法律法规情况；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负责依法实施“九小场所”设计审查、验收、备案抽查；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负责小医院（诊所）的行业安全管理；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区文旅体局：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负责小网吧和小歌舞娱乐场所安全管理；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配合有关部门做好小商店、小餐饮、小旅馆、小美容洗浴场所的行业安全管理；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永州市公安局冷水滩分局：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负责危险化学品、民用爆炸物品、烟花爆竹和大型群众性活动的安全监督管理，依法组织或参加有关事故的救援、调查处理，依法查处相关刑事案件和治安案件；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依法行使消防安全综合监管职能，组织指导火灾预防、消防监督执法以及火灾事故调查处理有关工作。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09A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1.组织开展安全生产知识普及，按照街道综合应急预案组织开展演练；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16240BBE">
        <w:tblPrEx>
          <w:tblCellMar>
            <w:top w:w="0" w:type="dxa"/>
            <w:left w:w="108" w:type="dxa"/>
            <w:bottom w:w="0" w:type="dxa"/>
            <w:right w:w="108" w:type="dxa"/>
          </w:tblCellMar>
        </w:tblPrEx>
        <w:trPr>
          <w:cantSplit/>
          <w:trHeight w:val="2216"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2F9BA">
            <w:pPr>
              <w:widowControl/>
              <w:kinsoku/>
              <w:spacing w:before="0" w:beforeLines="0" w:after="0" w:afterLines="0"/>
              <w:jc w:val="center"/>
              <w:textAlignment w:val="center"/>
              <w:rPr>
                <w:rFonts w:hint="default" w:ascii="Times New Roman" w:hAnsi="方正公文仿宋" w:eastAsia="方正公文仿宋" w:cs="Arial"/>
                <w:snapToGrid w:val="0"/>
                <w:color w:val="000000"/>
                <w:kern w:val="0"/>
                <w:sz w:val="21"/>
                <w:szCs w:val="21"/>
                <w:lang w:val="en-US" w:eastAsia="zh-CN" w:bidi="ar-SA"/>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A78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安全生产领域打非治违工作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99F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312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1.制定全区安全生产打非治违工作的整体规划、行动方案和工作标准，明确各阶段工作目标和任务；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2.区应急管理局和区其他负有安全生产监督管理职责的部门依法管理；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3.依法对违法企业和责任人实施行政处罚，对涉嫌犯罪的，及时移送司法机关。</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2E2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1.宣传安全生产法律法规，鼓励群众积极举报非法违法行为；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2.做好辖区内违法生产行为（含经营、储存等）排查工作，及时上报发现的违法行为。</w:t>
            </w:r>
          </w:p>
        </w:tc>
      </w:tr>
      <w:tr w14:paraId="7B77D478">
        <w:tblPrEx>
          <w:tblCellMar>
            <w:top w:w="0" w:type="dxa"/>
            <w:left w:w="108" w:type="dxa"/>
            <w:bottom w:w="0" w:type="dxa"/>
            <w:right w:w="108" w:type="dxa"/>
          </w:tblCellMar>
        </w:tblPrEx>
        <w:trPr>
          <w:cantSplit/>
          <w:trHeight w:val="580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86300">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zh-CN" w:bidi="ar-SA"/>
              </w:rPr>
            </w:pPr>
            <w:r>
              <w:rPr>
                <w:rFonts w:hint="eastAsia" w:ascii="Times New Roman" w:hAnsi="方正公文仿宋" w:eastAsia="方正公文仿宋"/>
                <w:kern w:val="0"/>
                <w:szCs w:val="21"/>
                <w:lang w:val="en-US" w:eastAsia="zh-CN"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34B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F2DBA">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区消防救援大队（牵头）</w:t>
            </w:r>
          </w:p>
          <w:p w14:paraId="0FDC8FF1">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区应急管理局</w:t>
            </w:r>
          </w:p>
          <w:p w14:paraId="09CD9D35">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区住建局</w:t>
            </w:r>
          </w:p>
          <w:p w14:paraId="454393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永州市公安局冷水滩分局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F19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1.负责公众聚集场所投入使用、营业前的消防安全检查；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2.实施消防监督检查，处理乡镇反馈上报的线索，依法处理消防安全违法行为，督促火灾隐患整改，及时报告、通报重大火灾隐患；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3.制定灭火作战预案并进行实地演练，实施火灾扑救和相关应急救援；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4.依法参加火灾事故调查，负责调查火灾原因；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5.对专职消防队、志愿消防队等消防组织进行业务指导；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负责统筹协调抢险救援力量，组织救灾行动；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负责建设工程消防设计审查、消防验收、备案和抽查等工作；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永州市公安局冷水滩分局：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负责火灾现场秩序维护。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AA9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1.按照街道综合应急预案，开展消防演练；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2.对易发现、易处置的公共场所消防安全隐患开展日常排查，发现问题及时制止，并上报消防救援部门；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3.发生火情及时组织群众疏散。</w:t>
            </w:r>
          </w:p>
        </w:tc>
      </w:tr>
      <w:tr w14:paraId="324607BB">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28B432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十六、市场监管（2项）</w:t>
            </w:r>
          </w:p>
        </w:tc>
      </w:tr>
      <w:tr w14:paraId="4DADFC12">
        <w:tblPrEx>
          <w:tblCellMar>
            <w:top w:w="0" w:type="dxa"/>
            <w:left w:w="108" w:type="dxa"/>
            <w:bottom w:w="0" w:type="dxa"/>
            <w:right w:w="108" w:type="dxa"/>
          </w:tblCellMar>
        </w:tblPrEx>
        <w:trPr>
          <w:cantSplit/>
          <w:trHeight w:val="147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51498">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579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开展经营性居民自建房日常检查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D68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B66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1.负责审核确认街道提出的居民自建房经营安全性销号申请及抽查复核销号工作；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2.办理营业执照及与经营门类相符的相关许可证书；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3.加强居民自建房作为市场主体住所（经营场所）的管理，有效防范居民自建房经营安全隐患。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587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负责居民自建房多种经营业态和人数控制等经营安全性的日常排查及隐患问题上报。</w:t>
            </w:r>
          </w:p>
        </w:tc>
      </w:tr>
      <w:tr w14:paraId="4D0252F0">
        <w:tblPrEx>
          <w:tblCellMar>
            <w:top w:w="0" w:type="dxa"/>
            <w:left w:w="108" w:type="dxa"/>
            <w:bottom w:w="0" w:type="dxa"/>
            <w:right w:w="108" w:type="dxa"/>
          </w:tblCellMar>
        </w:tblPrEx>
        <w:trPr>
          <w:cantSplit/>
          <w:trHeight w:val="393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153FD">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E67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食品安全监管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8E550">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区市场监管局（牵头）</w:t>
            </w:r>
          </w:p>
          <w:p w14:paraId="744ED3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6F8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1.组织、制定食品安全监管计划，对存在的区域性、普遍性问题组织专项检查，开展综合治理；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2.加强食品安全宣传教育，普及食品安全知识，倡导健康的饮食方式，增强消费者食品安全意识和自我保护能力；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3.依法组织实施食品生产经营许可、备案和监督管理；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4.依法查处各类食品安全违法行为，包括无证生产经营食品、生产经营假冒伪劣食品、使用非食品原料生产食品、超范围超限量使用食品添加剂、经营过期变质食品等；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负责农产品生产源头质量安全监管，配合开展农村假冒伪劣产品整治工作。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BF6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1.加强食品安全宣传教育，开展食品法律法规知识的普及工作，做好权限内农村聚餐登记和管理工作；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2.根据群众需求,在不影响安全、交通、市容、环保等情况下,在城街道非主干道两侧临时指定食品摊贩经营路段、时间，并予以公布；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3.开展小作坊、小餐饮和食品摊贩食品安全隐患排查；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4.完成食品安全“两个责任”C级主体的包保和督导工作。</w:t>
            </w:r>
          </w:p>
        </w:tc>
      </w:tr>
      <w:tr w14:paraId="123000B6">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CAD54A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十七、综合政务（1项）</w:t>
            </w:r>
          </w:p>
        </w:tc>
      </w:tr>
      <w:tr w14:paraId="6409201B">
        <w:tblPrEx>
          <w:tblCellMar>
            <w:top w:w="0" w:type="dxa"/>
            <w:left w:w="108" w:type="dxa"/>
            <w:bottom w:w="0" w:type="dxa"/>
            <w:right w:w="108" w:type="dxa"/>
          </w:tblCellMar>
        </w:tblPrEx>
        <w:trPr>
          <w:cantSplit/>
          <w:trHeight w:val="1299"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E0015">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2</w:t>
            </w:r>
            <w:bookmarkStart w:id="12" w:name="_GoBack"/>
            <w:bookmarkEnd w:id="12"/>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B05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编纂党史、年鉴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764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区委党史研究室</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81F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1.组织实施本行政区地方志编纂工作；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2.地方志审查；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3.组织《冷水滩年鉴》编纂；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4.组织开展地方志宣传教育、地方志资源开发利用。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58D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1.按照审查验收意见，配合做好地方志书、《冷水滩年鉴》和其他地情资料的修改和完善；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2.参与地方志编纂工作，提供《冷水滩年鉴》编纂需要的文字、图片、数据。</w:t>
            </w:r>
          </w:p>
        </w:tc>
      </w:tr>
    </w:tbl>
    <w:p w14:paraId="4E074435">
      <w:pPr>
        <w:pStyle w:val="3"/>
        <w:spacing w:before="0" w:after="0" w:line="240" w:lineRule="auto"/>
        <w:jc w:val="center"/>
        <w:rPr>
          <w:rFonts w:hint="eastAsia" w:ascii="方正小标宋简体" w:hAnsi="方正小标宋简体" w:eastAsia="方正小标宋简体" w:cs="方正小标宋简体"/>
          <w:color w:val="auto"/>
          <w:spacing w:val="7"/>
          <w:lang w:eastAsia="zh-CN"/>
        </w:rPr>
      </w:pPr>
      <w:r>
        <w:rPr>
          <w:rFonts w:ascii="Times New Roman" w:hAnsi="Times New Roman" w:eastAsia="方正小标宋_GBK" w:cs="Times New Roman"/>
          <w:color w:val="auto"/>
          <w:spacing w:val="7"/>
          <w:lang w:eastAsia="zh-CN"/>
        </w:rPr>
        <w:br w:type="page"/>
      </w:r>
      <w:bookmarkStart w:id="8" w:name="_Toc172077951"/>
      <w:bookmarkStart w:id="9" w:name="_Toc172077553"/>
      <w:bookmarkStart w:id="10" w:name="_Toc172533654"/>
      <w:bookmarkStart w:id="11" w:name="_Toc172077418"/>
      <w:r>
        <w:rPr>
          <w:rFonts w:hint="eastAsia" w:ascii="方正小标宋简体" w:hAnsi="方正小标宋简体" w:eastAsia="方正小标宋简体" w:cs="方正小标宋简体"/>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21B46425">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DEF08">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1D3AE">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87CB5">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22D12251">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0FE6D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一、党的建设（5项）</w:t>
            </w:r>
          </w:p>
        </w:tc>
      </w:tr>
      <w:tr w14:paraId="192B303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41E1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CF4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社区党组织书记就抓基层党建工作向街道党工委现场述职</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466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3E0BC99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E1D8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DED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入党入职人员生育情况审查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A15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3239771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5AE7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A23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开展党支部“五化”建设达标，积极创建“五化”建设示范点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0B1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445DDA9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996F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576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上报党建、网评约稿信息</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5ED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承接部门：区委组织部、区委政法委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工作方式：由区委组织部、区委政法委负责开展此项工作</w:t>
            </w:r>
          </w:p>
        </w:tc>
      </w:tr>
      <w:tr w14:paraId="07C2D17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4161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F50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组织党外代表人士围绕党委、政府中心工作开展专题调研，形成高质量的调研报告1篇以上，全年完成党外人士建言信息至少1篇</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C2B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承接部门：区委统战部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3C42BE46">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7CAE0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二、民生服务（12项）</w:t>
            </w:r>
          </w:p>
        </w:tc>
      </w:tr>
      <w:tr w14:paraId="5E3F5B2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5CF2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A39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出具残疾人无民事行为能力证明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255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承接部门：区法院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工作方式：由区法院根据司法鉴定或专家意见作出判决</w:t>
            </w:r>
          </w:p>
        </w:tc>
      </w:tr>
      <w:tr w14:paraId="1D21A8C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8CDD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F67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家庭经济困难学生认定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E81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工作方式：由区教育局开展对家庭经济困难学生认定</w:t>
            </w:r>
          </w:p>
        </w:tc>
      </w:tr>
      <w:tr w14:paraId="164456B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43D9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C33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159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工作方式：由区民政局负责追缴，给予批评教育或警告，情节恶劣的移交相关部门进行处理</w:t>
            </w:r>
          </w:p>
        </w:tc>
      </w:tr>
      <w:tr w14:paraId="48C2A23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E4D3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1B4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追缴违规领取残疾人“两补”资金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AF8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承接部门：区民政局、区残联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工作方式：根据“谁失误，谁追缴”的原则，由区民政局、区残联进行追缴</w:t>
            </w:r>
          </w:p>
        </w:tc>
      </w:tr>
      <w:tr w14:paraId="0CAA069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37BB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375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出具婚姻状况证明（婚姻关系证明、分居证明）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3A4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00B6B6F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21C7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32E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非本地户籍无着流浪乞讨人员救助及安置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4CD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工作方式：由区民政局负责开展此项工作</w:t>
            </w:r>
          </w:p>
        </w:tc>
      </w:tr>
      <w:tr w14:paraId="4EE7F4E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377C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896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完成园区招工、就业招工指标任务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464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3BA2015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22D8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015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城乡居民基本养老保险银行卡账号绑定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2B8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工作方式：由区人社局负责开展此项工作</w:t>
            </w:r>
          </w:p>
        </w:tc>
      </w:tr>
      <w:tr w14:paraId="2087149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4267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03D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开展充分就业社区创建工作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1A2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46F8DB0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00A6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1E0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对劳保就业（失业人员再就业）指标完成情况的考核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EF8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2335D6A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AC60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978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“12345”热线问题解决率和群众满意率的考核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4EB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承接部门：区数据局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57EABFF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C2FD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4FF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一门式服务办理痕迹录入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D7C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承接部门：区数据局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5224FFC6">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5251F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三、平安法治（17项）</w:t>
            </w:r>
          </w:p>
        </w:tc>
      </w:tr>
      <w:tr w14:paraId="2EE68F1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376B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633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组织开展青骄第二课堂（禁毒知识）学习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B0C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工作方式：由区教育局负责组织开展此项工作</w:t>
            </w:r>
          </w:p>
        </w:tc>
      </w:tr>
      <w:tr w14:paraId="5A135E1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C296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126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8AC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6743610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96F5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ADA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法律援助指导监督和组织实施工作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3FE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工作方式：由区司法局负责开展此项工作</w:t>
            </w:r>
          </w:p>
        </w:tc>
      </w:tr>
      <w:tr w14:paraId="75FA386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D941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D9B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开展摩托车、人力三轮车、残疾人机动轮椅及装配动力装置的无牌无证车辆管理整治工作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7D8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工作方式：由市公安局交通管理支队冷水滩大队负责开展无牌无证车辆管理整治工作</w:t>
            </w:r>
          </w:p>
        </w:tc>
      </w:tr>
      <w:tr w14:paraId="53D3545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9666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E75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报废机动车车辆摸排，报废两轮、三轮残疾人摩托车整治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A89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工作方式：由市公安局交通管理支队冷水滩大队负责开展此项工作</w:t>
            </w:r>
          </w:p>
        </w:tc>
      </w:tr>
      <w:tr w14:paraId="383B485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61AB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E2F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对电动车、摩托车驾驶员戴盔率的考核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17C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6B9494E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FE70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770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对道路交通安全事故的考核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1DC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1C34649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D2B1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60E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使用道交安APP进行道路交通安全巡查，根据系统要求录入道路交通安全相关数据并现场拍照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5F9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工作方式：由市公安局交通管理支队冷水滩大队负责开展此项工作</w:t>
            </w:r>
          </w:p>
        </w:tc>
      </w:tr>
      <w:tr w14:paraId="6EFDB96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9E0A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2EE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开展吸毒人员尿液检测及相关信息系统数据录入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DC3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承接部门：永州市公安局冷水滩分局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工作方式：由永州市公安局冷水滩分局负责开展此项工作</w:t>
            </w:r>
          </w:p>
        </w:tc>
      </w:tr>
      <w:tr w14:paraId="6B16EEB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3903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759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对社区戒毒人员、社区康复人员的驾驶证进行摸排，对吸毒人员毒驾和无证驾驶的风险隐患予以警示提醒</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A65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工作方式：由市公安局交通管理支队冷水滩大队负责开展此项工作</w:t>
            </w:r>
          </w:p>
        </w:tc>
      </w:tr>
      <w:tr w14:paraId="33AA9D8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1150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496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牵头组织开展吸毒人员风险分类评估管控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A0C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承接部门：永州市公安局冷水滩分局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工作方式：由永州市公安局冷水滩分局负责开展此项工作</w:t>
            </w:r>
          </w:p>
        </w:tc>
      </w:tr>
      <w:tr w14:paraId="6108827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8963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EAA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强制戒毒出所人员转运</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2AD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承接部门：永州市公安局冷水滩分局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工作方式：由永州市公安局冷水滩分局负责开展此项工作</w:t>
            </w:r>
          </w:p>
        </w:tc>
      </w:tr>
      <w:tr w14:paraId="51CD0E0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4625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2C2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对落实公职人员毛发检测指标的考核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68E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承接部门：永州市公安局冷水滩分局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463A7CF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E067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3A7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对辖区内社会面吸毒人员毛发涉毒检测阳性数量、干部职工涉毒吸毒问题被查获出现刑事案件的考核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A41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承接部门：永州市公安局冷水滩分局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154D747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E987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DC9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对街道禁毒民调成绩的排名考核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811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承接部门：永州市公安局冷水滩分局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32FEF5D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EB56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6CB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对管控涉诈重点人员，防止再次非法出境，以及落实涉诈重点人员“五包一”管控责任制，实际管控率达到100%的考核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347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承接部门：永州市公安局冷水滩分局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23DFB64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7C4F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EB5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滞留境外涉诈人员工作考核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225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承接部门：永州市公安局冷水滩分局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42CB9FE9">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74228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四、乡村振兴（2项）</w:t>
            </w:r>
          </w:p>
        </w:tc>
      </w:tr>
      <w:tr w14:paraId="06E2BEA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6778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BFF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脱贫人口和监测对象收入核算</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DCC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工作方式：由区农业农村局利用大数据平台和相关行业部门的数据，如财政部门的补贴数据、人社部门的就业数据、金融部门的贷款数据等，对收入数据进行核算</w:t>
            </w:r>
          </w:p>
        </w:tc>
      </w:tr>
      <w:tr w14:paraId="59530CF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28E7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C04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负责动物防疫物资采购工作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319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工作方式：由区农业农村局负责动物防疫物资采购工作</w:t>
            </w:r>
          </w:p>
        </w:tc>
      </w:tr>
      <w:tr w14:paraId="36971039">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6DE7B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五、社会管理（7项）</w:t>
            </w:r>
          </w:p>
        </w:tc>
      </w:tr>
      <w:tr w14:paraId="208AFBE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C1DF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308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市容环境卫生方面违法行为处罚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687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承接部门：区城管执法局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工作方式：由区城管执法局进行处罚</w:t>
            </w:r>
          </w:p>
        </w:tc>
      </w:tr>
      <w:tr w14:paraId="5FBE8A56">
        <w:tblPrEx>
          <w:tblCellMar>
            <w:top w:w="0" w:type="dxa"/>
            <w:left w:w="108" w:type="dxa"/>
            <w:bottom w:w="0" w:type="dxa"/>
            <w:right w:w="108" w:type="dxa"/>
          </w:tblCellMar>
        </w:tblPrEx>
        <w:trPr>
          <w:cantSplit/>
          <w:trHeight w:val="652"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65C9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051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协调开发商向业委会、物业公司做好移交，及前期物业承接查验；对物业公司服务质量进行考评、对各小区物业费进行监管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F2A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工作方式：协调开发商向业委会、物业公司做好移交，及前期物业承接查验；对物业公司服务质量进行考评、对各小区物业费进行监管</w:t>
            </w:r>
          </w:p>
        </w:tc>
      </w:tr>
      <w:tr w14:paraId="68AEC357">
        <w:tblPrEx>
          <w:tblCellMar>
            <w:top w:w="0" w:type="dxa"/>
            <w:left w:w="108" w:type="dxa"/>
            <w:bottom w:w="0" w:type="dxa"/>
            <w:right w:w="108" w:type="dxa"/>
          </w:tblCellMar>
        </w:tblPrEx>
        <w:trPr>
          <w:cantSplit/>
          <w:trHeight w:val="652"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DD40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6E7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对城区损坏的污水管网、井盖进行修复或更换</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5EA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承接部门：市城管局、区城管执法局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工作方式：市城管局、区城管执法局根据权限对城区损坏的污水管网、井盖进行修复或更换，对下水道堵塞进行修复</w:t>
            </w:r>
          </w:p>
        </w:tc>
      </w:tr>
      <w:tr w14:paraId="0A7092A8">
        <w:tblPrEx>
          <w:tblCellMar>
            <w:top w:w="0" w:type="dxa"/>
            <w:left w:w="108" w:type="dxa"/>
            <w:bottom w:w="0" w:type="dxa"/>
            <w:right w:w="108" w:type="dxa"/>
          </w:tblCellMar>
        </w:tblPrEx>
        <w:trPr>
          <w:cantSplit/>
          <w:trHeight w:val="652"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A1DB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02F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城市小区楼顶平台“圈地占用”集中整治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699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承接部门：区城管执法局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工作方式：区城管执法局负责整治</w:t>
            </w:r>
          </w:p>
        </w:tc>
      </w:tr>
      <w:tr w14:paraId="725A3622">
        <w:tblPrEx>
          <w:tblCellMar>
            <w:top w:w="0" w:type="dxa"/>
            <w:left w:w="108" w:type="dxa"/>
            <w:bottom w:w="0" w:type="dxa"/>
            <w:right w:w="108" w:type="dxa"/>
          </w:tblCellMar>
        </w:tblPrEx>
        <w:trPr>
          <w:cantSplit/>
          <w:trHeight w:val="652"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7AAA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EFD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主次干道绿化带管理维护问题整改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624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承接部门：区城管执法局（区城市环卫和园林绿化服务中心）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工作方式：区城市环卫和园林绿化服务中心负责整改</w:t>
            </w:r>
          </w:p>
        </w:tc>
      </w:tr>
      <w:tr w14:paraId="26BCAF83">
        <w:tblPrEx>
          <w:tblCellMar>
            <w:top w:w="0" w:type="dxa"/>
            <w:left w:w="108" w:type="dxa"/>
            <w:bottom w:w="0" w:type="dxa"/>
            <w:right w:w="108" w:type="dxa"/>
          </w:tblCellMar>
        </w:tblPrEx>
        <w:trPr>
          <w:cantSplit/>
          <w:trHeight w:val="652"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50D5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0F7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绿化管理违法行为的处罚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908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承接部门：区城管执法局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工作方式：由区城管执法局进行处罚</w:t>
            </w:r>
          </w:p>
        </w:tc>
      </w:tr>
      <w:tr w14:paraId="0654679B">
        <w:tblPrEx>
          <w:tblCellMar>
            <w:top w:w="0" w:type="dxa"/>
            <w:left w:w="108" w:type="dxa"/>
            <w:bottom w:w="0" w:type="dxa"/>
            <w:right w:w="108" w:type="dxa"/>
          </w:tblCellMar>
        </w:tblPrEx>
        <w:trPr>
          <w:cantSplit/>
          <w:trHeight w:val="652"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2A86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D14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指导小区使用维修基金，并及时拨付维修基金；无业主委员会小区专项维修资金使用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DD7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工作方式：区住建局指导小区使用维修基金，并及时拨付维修基金；指导无业主委员会小区做好专项维修资金使用</w:t>
            </w:r>
          </w:p>
        </w:tc>
      </w:tr>
      <w:tr w14:paraId="6CBB3ACA">
        <w:tblPrEx>
          <w:tblCellMar>
            <w:top w:w="0" w:type="dxa"/>
            <w:left w:w="108" w:type="dxa"/>
            <w:bottom w:w="0" w:type="dxa"/>
            <w:right w:w="108" w:type="dxa"/>
          </w:tblCellMar>
        </w:tblPrEx>
        <w:trPr>
          <w:cantSplit/>
          <w:trHeight w:val="652"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57F3E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六、安全稳定（7项）</w:t>
            </w:r>
          </w:p>
        </w:tc>
      </w:tr>
      <w:tr w14:paraId="35577B47">
        <w:tblPrEx>
          <w:tblCellMar>
            <w:top w:w="0" w:type="dxa"/>
            <w:left w:w="108" w:type="dxa"/>
            <w:bottom w:w="0" w:type="dxa"/>
            <w:right w:w="108" w:type="dxa"/>
          </w:tblCellMar>
        </w:tblPrEx>
        <w:trPr>
          <w:cantSplit/>
          <w:trHeight w:val="652"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9EFF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A26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对街道非法集资陈案审结率的考核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925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6DA74F70">
        <w:tblPrEx>
          <w:tblCellMar>
            <w:top w:w="0" w:type="dxa"/>
            <w:left w:w="108" w:type="dxa"/>
            <w:bottom w:w="0" w:type="dxa"/>
            <w:right w:w="108" w:type="dxa"/>
          </w:tblCellMar>
        </w:tblPrEx>
        <w:trPr>
          <w:cantSplit/>
          <w:trHeight w:val="652"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C28F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0E7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设立诉源治理工作站，开展诉源治理工作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0BD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承接部门：区法院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工作方式：由区法院负责开展此项工作</w:t>
            </w:r>
          </w:p>
        </w:tc>
      </w:tr>
      <w:tr w14:paraId="75AC0330">
        <w:tblPrEx>
          <w:tblCellMar>
            <w:top w:w="0" w:type="dxa"/>
            <w:left w:w="108" w:type="dxa"/>
            <w:bottom w:w="0" w:type="dxa"/>
            <w:right w:w="108" w:type="dxa"/>
          </w:tblCellMar>
        </w:tblPrEx>
        <w:trPr>
          <w:cantSplit/>
          <w:trHeight w:val="652"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11BF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E0C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开展食品安全工作单项考核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E08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098A9314">
        <w:tblPrEx>
          <w:tblCellMar>
            <w:top w:w="0" w:type="dxa"/>
            <w:left w:w="108" w:type="dxa"/>
            <w:bottom w:w="0" w:type="dxa"/>
            <w:right w:w="108" w:type="dxa"/>
          </w:tblCellMar>
        </w:tblPrEx>
        <w:trPr>
          <w:cantSplit/>
          <w:trHeight w:val="652"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4CF3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8CA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对街道已经复核的信访事项和已经依法终结的涉法涉诉信访事项的排名、通报、考核、问责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D9B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5E4C9DFB">
        <w:tblPrEx>
          <w:tblCellMar>
            <w:top w:w="0" w:type="dxa"/>
            <w:left w:w="108" w:type="dxa"/>
            <w:bottom w:w="0" w:type="dxa"/>
            <w:right w:w="108" w:type="dxa"/>
          </w:tblCellMar>
        </w:tblPrEx>
        <w:trPr>
          <w:cantSplit/>
          <w:trHeight w:val="652"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B6A7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60A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组织信访人对信访案件进行满意度评价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932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03A16B52">
        <w:tblPrEx>
          <w:tblCellMar>
            <w:top w:w="0" w:type="dxa"/>
            <w:left w:w="108" w:type="dxa"/>
            <w:bottom w:w="0" w:type="dxa"/>
            <w:right w:w="108" w:type="dxa"/>
          </w:tblCellMar>
        </w:tblPrEx>
        <w:trPr>
          <w:cantSplit/>
          <w:trHeight w:val="652"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9203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107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对街道推荐报送信访工作典型经验做法、创建信访工作示范街道的考核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BDD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659EE2F4">
        <w:tblPrEx>
          <w:tblCellMar>
            <w:top w:w="0" w:type="dxa"/>
            <w:left w:w="108" w:type="dxa"/>
            <w:bottom w:w="0" w:type="dxa"/>
            <w:right w:w="108" w:type="dxa"/>
          </w:tblCellMar>
        </w:tblPrEx>
        <w:trPr>
          <w:cantSplit/>
          <w:trHeight w:val="652"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8CB5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890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对街道信访工作的月度排名与考核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D26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0A48A410">
        <w:tblPrEx>
          <w:tblCellMar>
            <w:top w:w="0" w:type="dxa"/>
            <w:left w:w="108" w:type="dxa"/>
            <w:bottom w:w="0" w:type="dxa"/>
            <w:right w:w="108" w:type="dxa"/>
          </w:tblCellMar>
        </w:tblPrEx>
        <w:trPr>
          <w:cantSplit/>
          <w:trHeight w:val="652"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C04E2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七、社会保障（</w:t>
            </w:r>
            <w:r>
              <w:rPr>
                <w:rStyle w:val="16"/>
                <w:rFonts w:hint="eastAsia" w:ascii="Times New Roman" w:hAnsi="方正公文黑体" w:eastAsia="方正公文黑体"/>
                <w:color w:val="auto"/>
                <w:lang w:val="en-US" w:eastAsia="zh-CN" w:bidi="ar"/>
              </w:rPr>
              <w:t>7</w:t>
            </w:r>
            <w:r>
              <w:rPr>
                <w:rStyle w:val="16"/>
                <w:rFonts w:hint="eastAsia" w:ascii="Times New Roman" w:hAnsi="方正公文黑体" w:eastAsia="方正公文黑体"/>
                <w:color w:val="auto"/>
                <w:lang w:bidi="ar"/>
              </w:rPr>
              <w:t>项）</w:t>
            </w:r>
          </w:p>
        </w:tc>
      </w:tr>
      <w:tr w14:paraId="26C472D6">
        <w:tblPrEx>
          <w:tblCellMar>
            <w:top w:w="0" w:type="dxa"/>
            <w:left w:w="108" w:type="dxa"/>
            <w:bottom w:w="0" w:type="dxa"/>
            <w:right w:w="108" w:type="dxa"/>
          </w:tblCellMar>
        </w:tblPrEx>
        <w:trPr>
          <w:cantSplit/>
          <w:trHeight w:val="652"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C252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CB050">
            <w:pPr>
              <w:widowControl/>
              <w:kinsoku/>
              <w:spacing w:before="0" w:beforeLines="0" w:after="0" w:afterLines="0"/>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绿化管理违法行为的处罚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7F544">
            <w:pPr>
              <w:widowControl/>
              <w:kinsoku/>
              <w:spacing w:before="0" w:beforeLines="0" w:after="0" w:afterLines="0"/>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承接部门：区城管执法局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工作方式：由区城管执法局进行处罚</w:t>
            </w:r>
          </w:p>
        </w:tc>
      </w:tr>
      <w:tr w14:paraId="7C39A2EB">
        <w:tblPrEx>
          <w:tblCellMar>
            <w:top w:w="0" w:type="dxa"/>
            <w:left w:w="108" w:type="dxa"/>
            <w:bottom w:w="0" w:type="dxa"/>
            <w:right w:w="108" w:type="dxa"/>
          </w:tblCellMar>
        </w:tblPrEx>
        <w:trPr>
          <w:cantSplit/>
          <w:trHeight w:val="652"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233FF">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57023">
            <w:pPr>
              <w:widowControl/>
              <w:kinsoku/>
              <w:spacing w:before="0" w:beforeLines="0" w:after="0" w:afterLines="0"/>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开展街道未就业高校毕业生就业率、跟踪回访率考核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F2D41">
            <w:pPr>
              <w:widowControl/>
              <w:kinsoku/>
              <w:spacing w:before="0" w:beforeLines="0" w:after="0" w:afterLines="0"/>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承接部门：区人社局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5C61F015">
        <w:tblPrEx>
          <w:tblCellMar>
            <w:top w:w="0" w:type="dxa"/>
            <w:left w:w="108" w:type="dxa"/>
            <w:bottom w:w="0" w:type="dxa"/>
            <w:right w:w="108" w:type="dxa"/>
          </w:tblCellMar>
        </w:tblPrEx>
        <w:trPr>
          <w:cantSplit/>
          <w:trHeight w:val="652"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A9BE1">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7DB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灵活就业人员社保补贴审核确认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E39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工作方式：由区人社局负责开展此项工作</w:t>
            </w:r>
          </w:p>
        </w:tc>
      </w:tr>
      <w:tr w14:paraId="2D5F4744">
        <w:tblPrEx>
          <w:tblCellMar>
            <w:top w:w="0" w:type="dxa"/>
            <w:left w:w="108" w:type="dxa"/>
            <w:bottom w:w="0" w:type="dxa"/>
            <w:right w:w="108" w:type="dxa"/>
          </w:tblCellMar>
        </w:tblPrEx>
        <w:trPr>
          <w:cantSplit/>
          <w:trHeight w:val="652"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82C35">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FEA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创业实体信息及就业务工信息统计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B31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工作方式：由区人社局负责创业实体信息及就业务工信息统计</w:t>
            </w:r>
          </w:p>
        </w:tc>
      </w:tr>
      <w:tr w14:paraId="41B2EFD0">
        <w:tblPrEx>
          <w:tblCellMar>
            <w:top w:w="0" w:type="dxa"/>
            <w:left w:w="108" w:type="dxa"/>
            <w:bottom w:w="0" w:type="dxa"/>
            <w:right w:w="108" w:type="dxa"/>
          </w:tblCellMar>
        </w:tblPrEx>
        <w:trPr>
          <w:cantSplit/>
          <w:trHeight w:val="652"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80476">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ED2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保障农民工工资支付</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9DC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工作方式：由区人社局做好农民工工资支付工作的组织协调、管理指导和农民工工资支付情况的监督检查，维护劳动者农民工的合法权益</w:t>
            </w:r>
          </w:p>
        </w:tc>
      </w:tr>
      <w:tr w14:paraId="4C258BC6">
        <w:tblPrEx>
          <w:tblCellMar>
            <w:top w:w="0" w:type="dxa"/>
            <w:left w:w="108" w:type="dxa"/>
            <w:bottom w:w="0" w:type="dxa"/>
            <w:right w:w="108" w:type="dxa"/>
          </w:tblCellMar>
        </w:tblPrEx>
        <w:trPr>
          <w:cantSplit/>
          <w:trHeight w:val="652"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38ABC">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153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对完成城镇新增就业人数任务的考核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CA0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5A1BD356">
        <w:tblPrEx>
          <w:tblCellMar>
            <w:top w:w="0" w:type="dxa"/>
            <w:left w:w="108" w:type="dxa"/>
            <w:bottom w:w="0" w:type="dxa"/>
            <w:right w:w="108" w:type="dxa"/>
          </w:tblCellMar>
        </w:tblPrEx>
        <w:trPr>
          <w:cantSplit/>
          <w:trHeight w:val="652"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27A4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D0F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对城乡居民基本医疗保险参保扩面指标的考核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E7B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14041FF0">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EF953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八、自然资源（5项）</w:t>
            </w:r>
          </w:p>
        </w:tc>
      </w:tr>
      <w:tr w14:paraId="6429ED2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04C4B">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668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对在土地利用总体规划制定前已建的不符合土地利用总体规划确定用途的建筑物、构筑物重建、扩建的处罚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C78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承接部门：市自然资源和规划局、区自然资源局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依据调-查结果，对认定为违法重建、扩建的行为，依法向当事人下达责令限期拆除通知书，明确拆除期限和要求如果当事人在规定期限内未自行拆除，自然资源部门依法申请人民法院强制执行，并配合法院做好相关执行工作</w:t>
            </w:r>
          </w:p>
        </w:tc>
      </w:tr>
      <w:tr w14:paraId="102C1A2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D6FB1">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A27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对在临时使用的土地上修建永久性建筑物、构筑物的处罚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6DB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承接部门：市自然资源和规划局、区自然资源局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工作方式：由市自然资源和规划局、区自然资源局根据权限对违法行为进行处罚</w:t>
            </w:r>
          </w:p>
        </w:tc>
      </w:tr>
      <w:tr w14:paraId="6193A13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8ABE0">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01C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对擅自将农民集体所有的土地使用权出让、转让或者出租用于非农业建设的处罚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758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承接部门：市自然资源和规划局、区自然资源局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工作方式：由市自然资源和规划局、区自然资源局根据权限对违法行为进行处置</w:t>
            </w:r>
          </w:p>
        </w:tc>
      </w:tr>
      <w:tr w14:paraId="279DE80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84DB4">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A35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对非法占用土地的处罚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67B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承接部门：市自然资源和规划局、区自然资源局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工作方式：由市自然资源和规划局、区自然资源局等按照职责责令限期改正或者治理，可以并处罚款；构成犯罪的，依法追究刑事责任</w:t>
            </w:r>
          </w:p>
        </w:tc>
      </w:tr>
      <w:tr w14:paraId="29EAB2D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682C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E71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拒不交还或不按批准用途使用国有土地的处罚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3CE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承接部门：市自然资源和规划局、区自然资源局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工作方式：由市自然资源和规划局、区自然资源局根据权限对违法行为进行处置</w:t>
            </w:r>
          </w:p>
        </w:tc>
      </w:tr>
      <w:tr w14:paraId="2ADA2505">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60461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九、城乡建设（13项）</w:t>
            </w:r>
          </w:p>
        </w:tc>
      </w:tr>
      <w:tr w14:paraId="67E1F41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39DA7">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E78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上级重点项目建设造成的非法占用土地图斑整改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A20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承接部门：市自然资源和规划局、区自然资源局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工作方式：由市自然资源和规划局、区自然资源局负责开展此项工作</w:t>
            </w:r>
          </w:p>
        </w:tc>
      </w:tr>
      <w:tr w14:paraId="0844CAA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D2E0B">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05F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对临时建设违法的处罚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B91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工作方式：由区自然资源局负责对违法行为进行处置</w:t>
            </w:r>
          </w:p>
        </w:tc>
      </w:tr>
      <w:tr w14:paraId="4841EFA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48283">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451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开展农村住房等自建房安全鉴定评定、等级鉴定工作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06F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工作方式：由区住建局负责开展此项工作</w:t>
            </w:r>
          </w:p>
        </w:tc>
      </w:tr>
      <w:tr w14:paraId="5403FB5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0C1C6">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F36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对农村地区居民自建房领域内的消防违法行为的处罚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00D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工作方式：由区消防救援大队进行执法</w:t>
            </w:r>
          </w:p>
        </w:tc>
      </w:tr>
      <w:tr w14:paraId="046BB2B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A491F">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F2E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居民自建房领域内，建筑面积300㎡以下的公众聚集场所投入使用、营业前消防安全检查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787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工作方式：由区消防救援大队进行执法</w:t>
            </w:r>
          </w:p>
        </w:tc>
      </w:tr>
      <w:tr w14:paraId="2FD7D23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3AA63">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973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居民自建房领域内，对公众聚集场所未经消防救援机构许可，擅自投入使用、营业的，或者经核查发现场所使用、营业情况与承诺内容不符的处罚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6CD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工作方式：由区消防救援大队进行执法</w:t>
            </w:r>
          </w:p>
        </w:tc>
      </w:tr>
      <w:tr w14:paraId="35C88DA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3AFAD">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F16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居民自建房领域内，对违规进入生产、储存易燃易爆危险品场所，违规使用明火作业，在具有火灾、爆炸危险的场所吸烟、使用明火的处罚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42E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工作方式：由区消防救援大队进行执法</w:t>
            </w:r>
          </w:p>
        </w:tc>
      </w:tr>
      <w:tr w14:paraId="4E7F8B2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8A0B2">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D0A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领域内，对消防设施、器材、安全标志配置、设置不符合标准、未保持完好有效或者损坏、挪用、擅自拆除、停用，妨碍安全疏散、消防车通行，影响消防安全、逃生、灭火救援，不及时消除火灾隐患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482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工作方式：由区消防救援大队进行执法</w:t>
            </w:r>
          </w:p>
        </w:tc>
      </w:tr>
      <w:tr w14:paraId="518628B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DF049">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04A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领域内，对生产、储存、经营易燃易爆危险物品的场所与居住场所设置在同一建筑物内或者未与居住场所保持安全距离，生产、储存、经营其他物品的场所与居住场所设置在同一建筑物内不符合消防技术标准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CC7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工作方式：由区消防救援大队进行执法</w:t>
            </w:r>
          </w:p>
        </w:tc>
      </w:tr>
      <w:tr w14:paraId="4DFB258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E7A39">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664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居民自建房领域内，对电器产品、燃气用具的安装、使用及电器线路、燃气管路的设计、敷设、维护保养、检测不符合消防技术标准和管理规定的处罚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6A4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工作方式：由区消防救援大队进行执法</w:t>
            </w:r>
          </w:p>
        </w:tc>
      </w:tr>
      <w:tr w14:paraId="7FFD33B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D740F">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2CE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居民自建房领域内，对占用、堵塞、封闭消防车通道，妨碍消防车通行的处罚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7CC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工作方式：由区消防救援大队进行执法</w:t>
            </w:r>
          </w:p>
        </w:tc>
      </w:tr>
      <w:tr w14:paraId="0CEE3B0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668C0">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28F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城区内中、大型宣传广告牌、门头标识及城区沿街商铺广告牌安全监管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802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承接部门：市城管局、区城管局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工作方式：由市城管局、区城管局进行监管</w:t>
            </w:r>
          </w:p>
        </w:tc>
      </w:tr>
      <w:tr w14:paraId="64754AA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93A9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8BE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城区内车位划线施工协调</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08D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承接部门：区城管执法局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工作方式：区城管执法局负责协调</w:t>
            </w:r>
          </w:p>
        </w:tc>
      </w:tr>
      <w:tr w14:paraId="7A584EEF">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B5467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十、交通运输（1项）</w:t>
            </w:r>
          </w:p>
        </w:tc>
      </w:tr>
      <w:tr w14:paraId="1D0499C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C761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431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对“两站两员”工作的考核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B79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28A9AC4F">
        <w:tblPrEx>
          <w:tblCellMar>
            <w:top w:w="0" w:type="dxa"/>
            <w:left w:w="108" w:type="dxa"/>
            <w:bottom w:w="0" w:type="dxa"/>
            <w:right w:w="108" w:type="dxa"/>
          </w:tblCellMar>
        </w:tblPrEx>
        <w:trPr>
          <w:cantSplit/>
          <w:trHeight w:val="624"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615D2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十一、文化和旅游（1项）</w:t>
            </w:r>
          </w:p>
        </w:tc>
      </w:tr>
      <w:tr w14:paraId="25E15F62">
        <w:tblPrEx>
          <w:tblCellMar>
            <w:top w:w="0" w:type="dxa"/>
            <w:left w:w="108" w:type="dxa"/>
            <w:bottom w:w="0" w:type="dxa"/>
            <w:right w:w="108" w:type="dxa"/>
          </w:tblCellMar>
        </w:tblPrEx>
        <w:trPr>
          <w:cantSplit/>
          <w:trHeight w:val="624"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CEB8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BEF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排查非法卫星电视广播地面接收设施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903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承接部门：区文旅体局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2810E531">
        <w:tblPrEx>
          <w:tblCellMar>
            <w:top w:w="0" w:type="dxa"/>
            <w:left w:w="108" w:type="dxa"/>
            <w:bottom w:w="0" w:type="dxa"/>
            <w:right w:w="108" w:type="dxa"/>
          </w:tblCellMar>
        </w:tblPrEx>
        <w:trPr>
          <w:cantSplit/>
          <w:trHeight w:val="624"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3FDE4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十二、卫生健康（7项）</w:t>
            </w:r>
          </w:p>
        </w:tc>
      </w:tr>
      <w:tr w14:paraId="6444730A">
        <w:tblPrEx>
          <w:tblCellMar>
            <w:top w:w="0" w:type="dxa"/>
            <w:left w:w="108" w:type="dxa"/>
            <w:bottom w:w="0" w:type="dxa"/>
            <w:right w:w="108" w:type="dxa"/>
          </w:tblCellMar>
        </w:tblPrEx>
        <w:trPr>
          <w:cantSplit/>
          <w:trHeight w:val="68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74C2E">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DDD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完成“两癌”免费筛查任务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9BC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工作方式：由区卫健局负责开展此项工作</w:t>
            </w:r>
          </w:p>
        </w:tc>
      </w:tr>
      <w:tr w14:paraId="797E3605">
        <w:tblPrEx>
          <w:tblCellMar>
            <w:top w:w="0" w:type="dxa"/>
            <w:left w:w="108" w:type="dxa"/>
            <w:bottom w:w="0" w:type="dxa"/>
            <w:right w:w="108" w:type="dxa"/>
          </w:tblCellMar>
        </w:tblPrEx>
        <w:trPr>
          <w:cantSplit/>
          <w:trHeight w:val="68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0E604">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E44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开展妇幼健康服务项目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DB9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工作方式：由区卫健局负责开展此项工作</w:t>
            </w:r>
          </w:p>
        </w:tc>
      </w:tr>
      <w:tr w14:paraId="3AC5D461">
        <w:tblPrEx>
          <w:tblCellMar>
            <w:top w:w="0" w:type="dxa"/>
            <w:left w:w="108" w:type="dxa"/>
            <w:bottom w:w="0" w:type="dxa"/>
            <w:right w:w="108" w:type="dxa"/>
          </w:tblCellMar>
        </w:tblPrEx>
        <w:trPr>
          <w:cantSplit/>
          <w:trHeight w:val="68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5A050">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D50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92C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工作方式：由区卫健局负责开展此项工作</w:t>
            </w:r>
          </w:p>
        </w:tc>
      </w:tr>
      <w:tr w14:paraId="3922C946">
        <w:tblPrEx>
          <w:tblCellMar>
            <w:top w:w="0" w:type="dxa"/>
            <w:left w:w="108" w:type="dxa"/>
            <w:bottom w:w="0" w:type="dxa"/>
            <w:right w:w="108" w:type="dxa"/>
          </w:tblCellMar>
        </w:tblPrEx>
        <w:trPr>
          <w:cantSplit/>
          <w:trHeight w:val="68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63480">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37D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17F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工作方式：由区卫健局负责开展此项工作</w:t>
            </w:r>
          </w:p>
        </w:tc>
      </w:tr>
      <w:tr w14:paraId="0CF9CB25">
        <w:tblPrEx>
          <w:tblCellMar>
            <w:top w:w="0" w:type="dxa"/>
            <w:left w:w="108" w:type="dxa"/>
            <w:bottom w:w="0" w:type="dxa"/>
            <w:right w:w="108" w:type="dxa"/>
          </w:tblCellMar>
        </w:tblPrEx>
        <w:trPr>
          <w:cantSplit/>
          <w:trHeight w:val="68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D2EBD">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86B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病媒生物防制和除“四害”工作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938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工作方式：由区卫建局开展病媒生物防制和除“四害”工作</w:t>
            </w:r>
          </w:p>
        </w:tc>
      </w:tr>
      <w:tr w14:paraId="7B84DD17">
        <w:tblPrEx>
          <w:tblCellMar>
            <w:top w:w="0" w:type="dxa"/>
            <w:left w:w="108" w:type="dxa"/>
            <w:bottom w:w="0" w:type="dxa"/>
            <w:right w:w="108" w:type="dxa"/>
          </w:tblCellMar>
        </w:tblPrEx>
        <w:trPr>
          <w:cantSplit/>
          <w:trHeight w:val="68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FAE57">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DDF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出具离婚、丧偶等要求终止妊娠的证明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A6A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3B6E44BA">
        <w:tblPrEx>
          <w:tblCellMar>
            <w:top w:w="0" w:type="dxa"/>
            <w:left w:w="108" w:type="dxa"/>
            <w:bottom w:w="0" w:type="dxa"/>
            <w:right w:w="108" w:type="dxa"/>
          </w:tblCellMar>
        </w:tblPrEx>
        <w:trPr>
          <w:cantSplit/>
          <w:trHeight w:val="68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F1FB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A02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办理《流动人口婚育证明》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F32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01BE5B36">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85ACB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十三、应急管理及消防（</w:t>
            </w:r>
            <w:r>
              <w:rPr>
                <w:rStyle w:val="16"/>
                <w:rFonts w:hint="eastAsia" w:ascii="Times New Roman" w:hAnsi="方正公文黑体" w:eastAsia="方正公文黑体"/>
                <w:color w:val="auto"/>
                <w:lang w:val="en-US" w:eastAsia="zh-CN" w:bidi="ar"/>
              </w:rPr>
              <w:t>10</w:t>
            </w:r>
            <w:r>
              <w:rPr>
                <w:rStyle w:val="16"/>
                <w:rFonts w:hint="eastAsia" w:ascii="Times New Roman" w:hAnsi="方正公文黑体" w:eastAsia="方正公文黑体"/>
                <w:color w:val="auto"/>
                <w:lang w:bidi="ar"/>
              </w:rPr>
              <w:t>项）</w:t>
            </w:r>
          </w:p>
        </w:tc>
      </w:tr>
      <w:tr w14:paraId="5119C37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17AE3">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A2E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负责烟花爆竹企业及零售者监管，涵盖经营许可核发与非法销售、储存、燃放等行为查处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7E0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承接部门：区应急管理局、永州市公安局冷水滩分局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工作方式：由区应急管理局和永州市公安局冷水滩分局在各自职责范围内实施监督管理</w:t>
            </w:r>
          </w:p>
        </w:tc>
      </w:tr>
      <w:tr w14:paraId="0FD4CCE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AA92E">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93C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开展加油站危险化学品、设备设施安全检查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C5B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工作方式：由区应急管理局负责开展此项工作</w:t>
            </w:r>
          </w:p>
        </w:tc>
      </w:tr>
      <w:tr w14:paraId="5267712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51596">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CED33">
            <w:pPr>
              <w:widowControl/>
              <w:kinsoku/>
              <w:spacing w:before="0" w:beforeLines="0" w:after="0" w:afterLines="0"/>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对未配备安全管理机构或人员、未按规定开展安全培训教育工作、未制订应急救援预案并演练、特种作业人员无证上岗的处罚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FDFA6">
            <w:pPr>
              <w:widowControl/>
              <w:kinsoku/>
              <w:spacing w:before="0" w:beforeLines="0" w:after="0" w:afterLines="0"/>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承接部门：区应急管理局及其他负有安全生产监督管理职责的部门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工作方式：由区应急管理局及其他负有安全生产监督管理职责的部门负责开展此项工作</w:t>
            </w:r>
          </w:p>
        </w:tc>
      </w:tr>
      <w:tr w14:paraId="57F807E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D2B3E">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176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对粉尘涉爆企业实施安全监督管理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DFA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工作方式：由区应急管理局负责开展此项工作</w:t>
            </w:r>
          </w:p>
        </w:tc>
      </w:tr>
      <w:tr w14:paraId="230D4CA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B3898">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C33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代收救灾捐赠物资款物</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549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工作方式：由区应急管理局代收救灾捐赠物资款物</w:t>
            </w:r>
          </w:p>
        </w:tc>
      </w:tr>
      <w:tr w14:paraId="391A89A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24AF4">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1BB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对生产经营单位消除重大事故隐患的监督检查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D13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承接部门：区应急管理局及其他负有安全生产监督管理职责的部门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工作方式：由区应急管理局及其他负有安全生产监督管理职责的部门负责开展此项工作</w:t>
            </w:r>
          </w:p>
        </w:tc>
      </w:tr>
      <w:tr w14:paraId="7C5FCE0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90EEA">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549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排查各行业领域的重大安全隐患，完成月度重大隐患指标任务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1EF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承接部门：区应急管理局及其他负有安全生产监督管理职责的部门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工作方式：由区应急管理局及其他负有安全生产监督管理职责的部门负责开展此项工作</w:t>
            </w:r>
          </w:p>
        </w:tc>
      </w:tr>
      <w:tr w14:paraId="0E06715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176C7">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56E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对生产经营单位应急预案的编制、定期演练《生产安全事故应急预案管理办法》和备案等事项的监督检查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F6C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承接部门：区应急管理局及其他负有安全生产监督管理职责的部门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工作方式：由区应急管理局及其他负有安全生产监督管理职责的部门负责开展此项工作</w:t>
            </w:r>
          </w:p>
        </w:tc>
      </w:tr>
      <w:tr w14:paraId="5B83572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B4266">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A1E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对生产经营单位劳动条件、安全状况、作业场所、生产设备、职工安全教育和培训工作等情况的监督检查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D72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承接部门：区应急管理局及其他负有安全生产监督管理职责的部门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工作方式：由区应急管理局及其他负有安全生产监督管理职责的部门负责开展此项工作</w:t>
            </w:r>
          </w:p>
        </w:tc>
      </w:tr>
      <w:tr w14:paraId="0B733CF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F942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0D4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建立微型消防站</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B13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工作方式：区消防救援大队负责建立微型消防站</w:t>
            </w:r>
          </w:p>
        </w:tc>
      </w:tr>
      <w:tr w14:paraId="21F461CC">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C809A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十四、市场监管（6项）</w:t>
            </w:r>
          </w:p>
        </w:tc>
      </w:tr>
      <w:tr w14:paraId="35AD80A0">
        <w:tblPrEx>
          <w:tblCellMar>
            <w:top w:w="0" w:type="dxa"/>
            <w:left w:w="108" w:type="dxa"/>
            <w:bottom w:w="0" w:type="dxa"/>
            <w:right w:w="108" w:type="dxa"/>
          </w:tblCellMar>
        </w:tblPrEx>
        <w:trPr>
          <w:cantSplit/>
          <w:trHeight w:val="559"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42F98">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65A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完成市场主体倍增任务，并对任务完成情况进行考核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651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684C8969">
        <w:tblPrEx>
          <w:tblCellMar>
            <w:top w:w="0" w:type="dxa"/>
            <w:left w:w="108" w:type="dxa"/>
            <w:bottom w:w="0" w:type="dxa"/>
            <w:right w:w="108" w:type="dxa"/>
          </w:tblCellMar>
        </w:tblPrEx>
        <w:trPr>
          <w:cantSplit/>
          <w:trHeight w:val="62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3C2F1">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0EE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对学校食堂以及周边商店的食品安全监管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893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承接部门：区教育局、区市场监管局、区卫健局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工作方式：由区教育局、区市场监管局、区卫健局负责开展此项工作</w:t>
            </w:r>
          </w:p>
        </w:tc>
      </w:tr>
      <w:tr w14:paraId="18C6C82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A0733">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21A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负责食品生产经营单位、餐饮经营个体及各类食品小作坊的安全监管，开展经营登记许可、生产销售合规检查，查处非法添加、农残超标、虚假标注、回收制作不合格食品容器包装材料等违法行为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56F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承接部门：区市场监管局、区应急管理局、区农业农村局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工作方式：由区市场监管局、区应急管理局、区农业农村局根据各自职责执行处罚工作</w:t>
            </w:r>
          </w:p>
        </w:tc>
      </w:tr>
      <w:tr w14:paraId="074BEDC9">
        <w:tblPrEx>
          <w:tblCellMar>
            <w:top w:w="0" w:type="dxa"/>
            <w:left w:w="108" w:type="dxa"/>
            <w:bottom w:w="0" w:type="dxa"/>
            <w:right w:w="108" w:type="dxa"/>
          </w:tblCellMar>
        </w:tblPrEx>
        <w:trPr>
          <w:cantSplit/>
          <w:trHeight w:val="63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CDD1D">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468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特种设备安全监督检查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CBF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工作方式：由区市场监管局负责查处</w:t>
            </w:r>
          </w:p>
        </w:tc>
      </w:tr>
      <w:tr w14:paraId="7A510380">
        <w:tblPrEx>
          <w:tblCellMar>
            <w:top w:w="0" w:type="dxa"/>
            <w:left w:w="108" w:type="dxa"/>
            <w:bottom w:w="0" w:type="dxa"/>
            <w:right w:w="108" w:type="dxa"/>
          </w:tblCellMar>
        </w:tblPrEx>
        <w:trPr>
          <w:cantSplit/>
          <w:trHeight w:val="645"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49A47">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720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电梯安全监督管理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EDF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0BD5905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FAFC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992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辖区内燃气设备排查，以及燃气使用环境、使用场所(废品站、油站)执法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45A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承接部门：区市场监管局、区应急管理局、区商务局、区消防救援大队、区城管局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工作方式：由区市场监管局、区应急管理局、区商务局、区消防救援大队、区城管局根据各自职责负责执法</w:t>
            </w:r>
          </w:p>
        </w:tc>
      </w:tr>
      <w:tr w14:paraId="591CE644">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DED71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十五、综合政务（3项）</w:t>
            </w:r>
          </w:p>
        </w:tc>
      </w:tr>
      <w:tr w14:paraId="6653752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DA0DC">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9A2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注册推广“湘易办”、“信易贷”、国家反诈中心、“扫黄打非”APP或公众号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857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承接部门：区数据局、区发改局、市公安局冷水滩分局、区委宣传部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工作方式：由区级相关部门负责相关工作</w:t>
            </w:r>
          </w:p>
        </w:tc>
      </w:tr>
      <w:tr w14:paraId="57B4D7E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38453">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szCs w:val="21"/>
                <w:lang w:val="en-US" w:eastAsia="zh-CN"/>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CB8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小额扶贫信贷、不良贷款清收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910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承接部门：区农业农村局、区政府办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工作方式：由区农业农村局、区政府办与银行机构对接，监测掌握脱贫人口小额信贷情况，加强分析研判，及时提示风险，合力解决突出问题，依法合规、积极稳妥做好贷款风险防控、清收处置等工作</w:t>
            </w:r>
          </w:p>
        </w:tc>
      </w:tr>
      <w:tr w14:paraId="3789F0F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05753">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5A3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开具“水、电、气”报装和过户证明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BD6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承接部门：市城管局、国网冷水滩区供电公司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工作方式：由市城管局、国网冷水滩区供电公司负责开展此项工作</w:t>
            </w:r>
          </w:p>
        </w:tc>
      </w:tr>
    </w:tbl>
    <w:p w14:paraId="1524F6CD">
      <w:pPr>
        <w:keepNext w:val="0"/>
        <w:keepLines w:val="0"/>
        <w:pageBreakBefore w:val="0"/>
        <w:widowControl/>
        <w:kinsoku w:val="0"/>
        <w:wordWrap/>
        <w:overflowPunct/>
        <w:topLinePunct w:val="0"/>
        <w:autoSpaceDE w:val="0"/>
        <w:autoSpaceDN w:val="0"/>
        <w:bidi w:val="0"/>
        <w:adjustRightInd w:val="0"/>
        <w:snapToGrid w:val="0"/>
        <w:spacing w:line="100" w:lineRule="exact"/>
        <w:textAlignment w:val="baseline"/>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公文仿宋">
    <w:altName w:val="仿宋"/>
    <w:panose1 w:val="02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方正公文小标宋">
    <w:altName w:val="宋体"/>
    <w:panose1 w:val="02000000000000000000"/>
    <w:charset w:val="86"/>
    <w:family w:val="auto"/>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panose1 w:val="02010601030101010101"/>
    <w:charset w:val="86"/>
    <w:family w:val="auto"/>
    <w:pitch w:val="default"/>
    <w:sig w:usb0="00000001" w:usb1="080E0000" w:usb2="00000000" w:usb3="00000000" w:csb0="00040000"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99047B">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431C5617">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431C5617">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838263">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210B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77776"/>
    <w:rsid w:val="00283325"/>
    <w:rsid w:val="002B1C9B"/>
    <w:rsid w:val="002C7D57"/>
    <w:rsid w:val="00323128"/>
    <w:rsid w:val="00332498"/>
    <w:rsid w:val="00384253"/>
    <w:rsid w:val="003A2345"/>
    <w:rsid w:val="003A4EAB"/>
    <w:rsid w:val="003A67C0"/>
    <w:rsid w:val="003B25EE"/>
    <w:rsid w:val="003B6491"/>
    <w:rsid w:val="00436A05"/>
    <w:rsid w:val="0045146E"/>
    <w:rsid w:val="00454E9C"/>
    <w:rsid w:val="00496286"/>
    <w:rsid w:val="004C1612"/>
    <w:rsid w:val="004C3B4B"/>
    <w:rsid w:val="004F026B"/>
    <w:rsid w:val="00556418"/>
    <w:rsid w:val="0055782E"/>
    <w:rsid w:val="005E185A"/>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80494D"/>
    <w:rsid w:val="00821188"/>
    <w:rsid w:val="00846E5D"/>
    <w:rsid w:val="008C6462"/>
    <w:rsid w:val="008D168C"/>
    <w:rsid w:val="00944BE5"/>
    <w:rsid w:val="0099530A"/>
    <w:rsid w:val="00997B94"/>
    <w:rsid w:val="009B6C9F"/>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677F"/>
    <w:rsid w:val="00BD3ECB"/>
    <w:rsid w:val="00BE017C"/>
    <w:rsid w:val="00BF5000"/>
    <w:rsid w:val="00C00BFB"/>
    <w:rsid w:val="00C36F45"/>
    <w:rsid w:val="00C745D6"/>
    <w:rsid w:val="00CA06A0"/>
    <w:rsid w:val="00CC273C"/>
    <w:rsid w:val="00CD06DB"/>
    <w:rsid w:val="00CD2900"/>
    <w:rsid w:val="00CF3786"/>
    <w:rsid w:val="00D0130C"/>
    <w:rsid w:val="00D04434"/>
    <w:rsid w:val="00D071D3"/>
    <w:rsid w:val="00D23A49"/>
    <w:rsid w:val="00DA62D8"/>
    <w:rsid w:val="00DA70AC"/>
    <w:rsid w:val="00DE5D96"/>
    <w:rsid w:val="00E04FAF"/>
    <w:rsid w:val="00E10E88"/>
    <w:rsid w:val="00E20C5E"/>
    <w:rsid w:val="00E22E8D"/>
    <w:rsid w:val="00E30699"/>
    <w:rsid w:val="00E34FB1"/>
    <w:rsid w:val="00E37CBB"/>
    <w:rsid w:val="00E56BCC"/>
    <w:rsid w:val="00EB28D9"/>
    <w:rsid w:val="00F00D93"/>
    <w:rsid w:val="00F24092"/>
    <w:rsid w:val="00F417B3"/>
    <w:rsid w:val="00FA2D9F"/>
    <w:rsid w:val="00FA6C61"/>
    <w:rsid w:val="00FC2FBD"/>
    <w:rsid w:val="00FD6B5A"/>
    <w:rsid w:val="06517030"/>
    <w:rsid w:val="15F816CF"/>
    <w:rsid w:val="2BB1705F"/>
    <w:rsid w:val="2C726807"/>
    <w:rsid w:val="30761DF6"/>
    <w:rsid w:val="52CD769B"/>
    <w:rsid w:val="57A5612E"/>
    <w:rsid w:val="60186034"/>
    <w:rsid w:val="7D892B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1E9C78-EF12-424E-96E0-BCCF82D1834E}">
  <ds:schemaRefs/>
</ds:datastoreItem>
</file>

<file path=docProps/app.xml><?xml version="1.0" encoding="utf-8"?>
<Properties xmlns="http://schemas.openxmlformats.org/officeDocument/2006/extended-properties" xmlns:vt="http://schemas.openxmlformats.org/officeDocument/2006/docPropsVTypes">
  <Template>Normal.dotm</Template>
  <Pages>53</Pages>
  <Words>177</Words>
  <Characters>180</Characters>
  <Lines>1</Lines>
  <Paragraphs>1</Paragraphs>
  <TotalTime>2</TotalTime>
  <ScaleCrop>false</ScaleCrop>
  <LinksUpToDate>false</LinksUpToDate>
  <CharactersWithSpaces>182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Love晶</cp:lastModifiedBy>
  <dcterms:modified xsi:type="dcterms:W3CDTF">2025-07-15T12:44:38Z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eyJoZGlkIjoiNTM0MGY0NDVlN2ExNjgxNzAxOTQ5NGRkZmE2MTcxYzUiLCJ1c2VySWQiOiIyNzA1ODc5NDUifQ==</vt:lpwstr>
  </property>
  <property fmtid="{D5CDD505-2E9C-101B-9397-08002B2CF9AE}" pid="3" name="KSOProductBuildVer">
    <vt:lpwstr>2052-12.1.0.21915</vt:lpwstr>
  </property>
  <property fmtid="{D5CDD505-2E9C-101B-9397-08002B2CF9AE}" pid="4" name="ICV">
    <vt:lpwstr>B48664FF40854BE0B42E3AFE20A82120_12</vt:lpwstr>
  </property>
</Properties>
</file>