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eastAsia="黑体"/>
          <w:bCs/>
          <w:kern w:val="0"/>
          <w:sz w:val="44"/>
          <w:szCs w:val="44"/>
          <w:lang w:val="en-US" w:eastAsia="zh-CN"/>
        </w:rPr>
      </w:pPr>
      <w:bookmarkStart w:id="0" w:name="_GoBack"/>
      <w:r>
        <w:rPr>
          <w:rFonts w:hint="eastAsia" w:eastAsia="黑体"/>
          <w:bCs/>
          <w:kern w:val="0"/>
          <w:sz w:val="44"/>
          <w:szCs w:val="44"/>
          <w:lang w:val="en-US" w:eastAsia="zh-CN"/>
        </w:rPr>
        <w:t>永州市</w:t>
      </w:r>
      <w:r>
        <w:rPr>
          <w:rFonts w:hint="eastAsia" w:eastAsia="黑体"/>
          <w:bCs/>
          <w:kern w:val="0"/>
          <w:sz w:val="44"/>
          <w:szCs w:val="44"/>
        </w:rPr>
        <w:t>冷水滩区残疾人联合会</w:t>
      </w:r>
      <w:r>
        <w:rPr>
          <w:rFonts w:hint="eastAsia" w:eastAsia="黑体"/>
          <w:bCs/>
          <w:kern w:val="0"/>
          <w:sz w:val="44"/>
          <w:szCs w:val="44"/>
          <w:lang w:val="en-US" w:eastAsia="zh-CN"/>
        </w:rPr>
        <w:t>2020年</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eastAsia="黑体"/>
          <w:bCs/>
          <w:sz w:val="44"/>
          <w:szCs w:val="44"/>
        </w:rPr>
      </w:pPr>
      <w:r>
        <w:rPr>
          <w:rFonts w:hint="eastAsia" w:eastAsia="黑体"/>
          <w:bCs/>
          <w:kern w:val="0"/>
          <w:sz w:val="44"/>
          <w:szCs w:val="44"/>
          <w:lang w:val="en-US" w:eastAsia="zh-CN"/>
        </w:rPr>
        <w:t>部门预算公开</w:t>
      </w:r>
    </w:p>
    <w:bookmarkEnd w:id="0"/>
    <w:p>
      <w:pPr>
        <w:spacing w:line="600" w:lineRule="exact"/>
        <w:jc w:val="center"/>
        <w:rPr>
          <w:rFonts w:eastAsia="黑体"/>
          <w:bCs/>
          <w:sz w:val="44"/>
          <w:szCs w:val="44"/>
        </w:rPr>
      </w:pPr>
      <w:r>
        <w:rPr>
          <w:rFonts w:eastAsia="黑体"/>
          <w:bCs/>
          <w:sz w:val="44"/>
          <w:szCs w:val="44"/>
        </w:rPr>
        <w:t>目录</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方正小标宋_GBK"/>
          <w:bCs/>
          <w:sz w:val="32"/>
          <w:szCs w:val="32"/>
        </w:rPr>
      </w:pPr>
      <w:r>
        <w:rPr>
          <w:rFonts w:eastAsia="仿宋_GB2312"/>
          <w:b/>
          <w:bCs/>
          <w:sz w:val="32"/>
          <w:szCs w:val="32"/>
        </w:rPr>
        <w:t>第一部分</w:t>
      </w:r>
      <w:r>
        <w:rPr>
          <w:rFonts w:hint="eastAsia" w:eastAsia="方正小标宋_GBK"/>
          <w:b/>
          <w:bCs/>
          <w:sz w:val="32"/>
          <w:szCs w:val="32"/>
          <w:lang w:val="en-US" w:eastAsia="zh-CN"/>
        </w:rPr>
        <w:t>2020</w:t>
      </w:r>
      <w:r>
        <w:rPr>
          <w:rFonts w:eastAsia="仿宋_GB2312"/>
          <w:b/>
          <w:bCs/>
          <w:sz w:val="32"/>
          <w:szCs w:val="32"/>
        </w:rPr>
        <w:t>年部门预算说明</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部门</w:t>
      </w:r>
      <w:r>
        <w:rPr>
          <w:rFonts w:hint="eastAsia" w:ascii="仿宋" w:hAnsi="仿宋" w:eastAsia="仿宋" w:cs="仿宋"/>
          <w:bCs/>
          <w:color w:val="auto"/>
          <w:kern w:val="0"/>
          <w:sz w:val="32"/>
          <w:szCs w:val="32"/>
          <w:lang w:eastAsia="zh-CN"/>
        </w:rPr>
        <w:t>基本概况</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职能职责</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机构设置</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部门预算单位构成</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部门收支总体情况</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收入预算</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支出预算</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一般公共预算拨款支出</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（一）基本支出</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（二）项目支出</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五、政府性基金预算支出</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、其他重要事项的情况说明</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（一）机关运行经费</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（二）“三公”经费预算</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（三）一般性支出情况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（四）政府采购情况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（五）国有资产占用使用及新增资产配置情况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）预算绩效目标说明</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both"/>
        <w:textAlignment w:val="auto"/>
        <w:outlineLvl w:val="9"/>
        <w:rPr>
          <w:rFonts w:eastAsia="仿宋_GB2312"/>
          <w:b/>
          <w:bCs/>
          <w:kern w:val="0"/>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、名词解释</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b/>
          <w:bCs/>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b/>
          <w:bCs/>
          <w:sz w:val="32"/>
          <w:szCs w:val="32"/>
        </w:rPr>
      </w:pPr>
      <w:r>
        <w:rPr>
          <w:rFonts w:eastAsia="仿宋_GB2312"/>
          <w:b/>
          <w:bCs/>
          <w:sz w:val="32"/>
          <w:szCs w:val="32"/>
        </w:rPr>
        <w:t>第二部分</w:t>
      </w:r>
      <w:r>
        <w:rPr>
          <w:rFonts w:hint="eastAsia" w:eastAsia="仿宋_GB2312"/>
          <w:b/>
          <w:bCs/>
          <w:sz w:val="32"/>
          <w:szCs w:val="32"/>
          <w:lang w:val="en-US" w:eastAsia="zh-CN"/>
        </w:rPr>
        <w:t>2020</w:t>
      </w:r>
      <w:r>
        <w:rPr>
          <w:rFonts w:eastAsia="仿宋_GB2312"/>
          <w:b/>
          <w:bCs/>
          <w:sz w:val="32"/>
          <w:szCs w:val="32"/>
        </w:rPr>
        <w:t>年部门预算表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1、部门收支总表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2、部门收入总表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3、部门支出总表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4、部门支出总表（分类）</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5、基本支出预算明细表-工资福利支出</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6、基本支出预算明细表-商品和服务支出</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7、基本支出预算明细表-对个人和家庭的补助</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8、财政拨款收支总表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9、一般公共预算支出情况表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10、一般公共预算基本支出情况表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11、一般公共预算基本支出预算明细表-工资福利支出</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12、一般公共预算基本支出预算明细表-商品和服务支出</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13、一般公共预算基本支出预算明细表-对个人和家庭的补助</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14、政府基金预算支出表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15、财政专户管理的非税收入安排支出表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16、非财政专户管理的收入表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17、正常经费拨款表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18、专项资金预算汇总表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19、“三公”经费预算表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sz w:val="32"/>
          <w:szCs w:val="32"/>
        </w:rPr>
      </w:pPr>
      <w:r>
        <w:rPr>
          <w:rFonts w:hint="eastAsia" w:eastAsia="仿宋_GB2312"/>
          <w:sz w:val="32"/>
          <w:szCs w:val="32"/>
        </w:rPr>
        <w:t>20、部门整体支出绩效目标申报表</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hint="eastAsia" w:eastAsia="仿宋_GB2312"/>
          <w:sz w:val="32"/>
          <w:szCs w:val="32"/>
        </w:rPr>
      </w:pPr>
      <w:r>
        <w:rPr>
          <w:rFonts w:hint="eastAsia" w:eastAsia="仿宋_GB2312"/>
          <w:sz w:val="32"/>
          <w:szCs w:val="32"/>
        </w:rPr>
        <w:t>21、专项资金绩效目标申报表</w:t>
      </w:r>
    </w:p>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eastAsia="仿宋_GB2312"/>
          <w:bCs/>
          <w:sz w:val="32"/>
          <w:szCs w:val="32"/>
        </w:rPr>
      </w:pPr>
      <w:r>
        <w:rPr>
          <w:rFonts w:eastAsia="仿宋_GB2312"/>
          <w:bCs/>
          <w:sz w:val="32"/>
          <w:szCs w:val="32"/>
        </w:rPr>
        <w:t>注：以上部门预算报表中，空表表示本部门无相关收支情况。</w:t>
      </w:r>
    </w:p>
    <w:p>
      <w:pPr>
        <w:spacing w:line="600" w:lineRule="exact"/>
        <w:jc w:val="center"/>
        <w:rPr>
          <w:rFonts w:eastAsia="仿宋_GB2312"/>
          <w:b/>
          <w:bCs/>
          <w:sz w:val="32"/>
          <w:szCs w:val="32"/>
        </w:rPr>
      </w:pPr>
      <w:r>
        <w:rPr>
          <w:rFonts w:eastAsia="方正小标宋_GBK"/>
          <w:bCs/>
          <w:sz w:val="36"/>
          <w:szCs w:val="36"/>
        </w:rPr>
        <w:br w:type="page"/>
      </w:r>
      <w:r>
        <w:rPr>
          <w:rFonts w:eastAsia="方正小标宋_GBK"/>
          <w:bCs/>
          <w:sz w:val="36"/>
          <w:szCs w:val="36"/>
        </w:rPr>
        <w:t>第一部分部门预算说明</w:t>
      </w:r>
    </w:p>
    <w:p>
      <w:pPr>
        <w:widowControl w:val="0"/>
        <w:numPr>
          <w:ilvl w:val="0"/>
          <w:numId w:val="4"/>
        </w:numPr>
        <w:adjustRightInd/>
        <w:snapToGrid/>
        <w:spacing w:after="0" w:line="560" w:lineRule="exact"/>
        <w:jc w:val="both"/>
        <w:rPr>
          <w:rFonts w:eastAsia="黑体"/>
          <w:bCs/>
          <w:sz w:val="32"/>
          <w:szCs w:val="32"/>
        </w:rPr>
      </w:pPr>
      <w:r>
        <w:rPr>
          <w:rFonts w:eastAsia="黑体"/>
          <w:bCs/>
          <w:sz w:val="32"/>
          <w:szCs w:val="32"/>
        </w:rPr>
        <w:t>部门基本概况</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(一)职能职责</w:t>
      </w:r>
      <w:r>
        <w:rPr>
          <w:rFonts w:hint="eastAsia" w:ascii="仿宋_GB2312" w:hAnsi="仿宋_GB2312" w:eastAsia="仿宋_GB2312" w:cs="仿宋_GB2312"/>
          <w:sz w:val="32"/>
          <w:szCs w:val="32"/>
        </w:rPr>
        <w:t>。听取残疾人意见，反映残疾人要求，维护残疾人权益，为残疾人服务；团结教育残疾人遵纪守法，履行应尽的义务，发挥乐观进取精神，自尊、自信、自强、自立，为社会主义建设贡献力量；弘扬人道主义，宣传残疾人事业，沟通政府、社会与残疾人之间的联系，动员社会理解、尊重、关心帮助残疾人；开展残疾人康复、教育、劳动就业、扶贫、文化、科研、用品供应、福利、社会服务、无障碍设施和残疾预防工作，创造良好环境和条件扶助残疾人平等参与社会生活等。</w:t>
      </w:r>
    </w:p>
    <w:p>
      <w:pPr>
        <w:spacing w:line="560"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（二）机构设置：</w:t>
      </w:r>
      <w:r>
        <w:rPr>
          <w:rFonts w:hint="eastAsia" w:ascii="仿宋_GB2312" w:hAnsi="仿宋_GB2312" w:eastAsia="仿宋_GB2312" w:cs="仿宋_GB2312"/>
          <w:sz w:val="32"/>
          <w:szCs w:val="32"/>
        </w:rPr>
        <w:t>残联是全额拨款的正科级事业单位，内设办公室、康复股、宣教就业股三个机构。有两个下属事业单位，分别是冷水滩区残疾人劳动就业服务所和冷水滩区残疾人辅助器具供应服务站，均为股级单位。</w:t>
      </w:r>
    </w:p>
    <w:p>
      <w:pPr>
        <w:spacing w:line="560" w:lineRule="exact"/>
        <w:ind w:firstLine="768" w:firstLineChars="240"/>
        <w:rPr>
          <w:rFonts w:ascii="仿宋_GB2312" w:hAnsi="仿宋_GB2312" w:eastAsia="仿宋_GB2312" w:cs="仿宋_GB2312"/>
          <w:sz w:val="32"/>
          <w:szCs w:val="32"/>
        </w:rPr>
      </w:pPr>
      <w:r>
        <w:rPr>
          <w:rFonts w:hint="eastAsia" w:ascii="仿宋_GB2312" w:hAnsi="仿宋_GB2312" w:eastAsia="仿宋_GB2312" w:cs="仿宋_GB2312"/>
          <w:sz w:val="32"/>
          <w:szCs w:val="32"/>
        </w:rPr>
        <w:t>人员编制情况：现有在职人员33人，退休人员6人.其中有正科级干部3人，副科级干部2人，科员1人。</w:t>
      </w:r>
    </w:p>
    <w:p>
      <w:pPr>
        <w:spacing w:line="600" w:lineRule="exact"/>
        <w:ind w:firstLine="627" w:firstLineChars="196"/>
        <w:rPr>
          <w:rFonts w:eastAsia="黑体"/>
          <w:sz w:val="32"/>
          <w:szCs w:val="32"/>
        </w:rPr>
      </w:pPr>
      <w:r>
        <w:rPr>
          <w:rFonts w:eastAsia="黑体"/>
          <w:sz w:val="32"/>
          <w:szCs w:val="32"/>
        </w:rPr>
        <w:t>二、部门预算单位构成</w:t>
      </w:r>
    </w:p>
    <w:p>
      <w:pPr>
        <w:spacing w:line="600" w:lineRule="exact"/>
        <w:ind w:firstLine="627" w:firstLineChars="196"/>
        <w:rPr>
          <w:rFonts w:eastAsia="仿宋_GB2312"/>
          <w:sz w:val="32"/>
          <w:szCs w:val="32"/>
        </w:rPr>
      </w:pPr>
      <w:r>
        <w:rPr>
          <w:rFonts w:hint="eastAsia" w:eastAsia="仿宋_GB2312"/>
          <w:sz w:val="32"/>
          <w:szCs w:val="32"/>
        </w:rPr>
        <w:t>冷水滩区残联</w:t>
      </w:r>
      <w:r>
        <w:rPr>
          <w:rFonts w:eastAsia="仿宋_GB2312"/>
          <w:sz w:val="32"/>
          <w:szCs w:val="32"/>
        </w:rPr>
        <w:t>部门只有本级，没有其他预算单位，因此本部门预算仅含本级预算。</w:t>
      </w:r>
    </w:p>
    <w:p>
      <w:pPr>
        <w:spacing w:line="600" w:lineRule="exact"/>
        <w:ind w:firstLine="627" w:firstLineChars="196"/>
        <w:rPr>
          <w:rFonts w:eastAsia="黑体"/>
          <w:bCs/>
          <w:sz w:val="32"/>
          <w:szCs w:val="32"/>
        </w:rPr>
      </w:pPr>
      <w:r>
        <w:rPr>
          <w:rFonts w:eastAsia="黑体"/>
          <w:bCs/>
          <w:sz w:val="32"/>
          <w:szCs w:val="32"/>
        </w:rPr>
        <w:t>三、部门收支总体情况</w:t>
      </w:r>
    </w:p>
    <w:p>
      <w:pPr>
        <w:spacing w:line="600" w:lineRule="exact"/>
        <w:ind w:firstLine="630" w:firstLineChars="196"/>
        <w:rPr>
          <w:rFonts w:eastAsia="仿宋_GB2312"/>
          <w:b/>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hint="eastAsia" w:eastAsia="仿宋_GB2312"/>
          <w:sz w:val="32"/>
          <w:szCs w:val="32"/>
        </w:rPr>
        <w:t>2020</w:t>
      </w:r>
      <w:r>
        <w:rPr>
          <w:rFonts w:eastAsia="仿宋_GB2312"/>
          <w:sz w:val="32"/>
          <w:szCs w:val="32"/>
        </w:rPr>
        <w:t>年本部门收入预算</w:t>
      </w:r>
      <w:r>
        <w:rPr>
          <w:rFonts w:hint="eastAsia" w:eastAsia="仿宋_GB2312"/>
          <w:sz w:val="32"/>
          <w:szCs w:val="32"/>
        </w:rPr>
        <w:t>455.101</w:t>
      </w:r>
      <w:r>
        <w:rPr>
          <w:rFonts w:eastAsia="仿宋_GB2312"/>
          <w:sz w:val="32"/>
          <w:szCs w:val="32"/>
        </w:rPr>
        <w:t>万元，其中，一般公共预算拨款</w:t>
      </w:r>
      <w:r>
        <w:rPr>
          <w:rFonts w:hint="eastAsia" w:eastAsia="仿宋_GB2312"/>
          <w:sz w:val="32"/>
          <w:szCs w:val="32"/>
        </w:rPr>
        <w:t>455.101</w:t>
      </w:r>
      <w:r>
        <w:rPr>
          <w:rFonts w:eastAsia="仿宋_GB2312"/>
          <w:sz w:val="32"/>
          <w:szCs w:val="32"/>
        </w:rPr>
        <w:t>万元，政府性基金预算拨款</w:t>
      </w:r>
      <w:r>
        <w:rPr>
          <w:rFonts w:hint="eastAsia" w:eastAsia="仿宋_GB2312"/>
          <w:sz w:val="32"/>
          <w:szCs w:val="32"/>
        </w:rPr>
        <w:t>0</w:t>
      </w:r>
      <w:r>
        <w:rPr>
          <w:rFonts w:eastAsia="仿宋_GB2312"/>
          <w:sz w:val="32"/>
          <w:szCs w:val="32"/>
        </w:rPr>
        <w:t>万元，国有资本经营预算拨款</w:t>
      </w:r>
      <w:r>
        <w:rPr>
          <w:rFonts w:hint="eastAsia" w:eastAsia="仿宋_GB2312"/>
          <w:sz w:val="32"/>
          <w:szCs w:val="32"/>
        </w:rPr>
        <w:t>0</w:t>
      </w:r>
      <w:r>
        <w:rPr>
          <w:rFonts w:eastAsia="仿宋_GB2312"/>
          <w:sz w:val="32"/>
          <w:szCs w:val="32"/>
        </w:rPr>
        <w:t>万元，纳入专户管理的非税收入</w:t>
      </w:r>
      <w:r>
        <w:rPr>
          <w:rFonts w:hint="eastAsia" w:eastAsia="仿宋_GB2312"/>
          <w:sz w:val="32"/>
          <w:szCs w:val="32"/>
        </w:rPr>
        <w:t>0</w:t>
      </w:r>
      <w:r>
        <w:rPr>
          <w:rFonts w:eastAsia="仿宋_GB2312"/>
          <w:sz w:val="32"/>
          <w:szCs w:val="32"/>
        </w:rPr>
        <w:t>万元。</w:t>
      </w:r>
      <w:r>
        <w:rPr>
          <w:rFonts w:eastAsia="仿宋_GB2312"/>
          <w:b/>
          <w:sz w:val="32"/>
          <w:szCs w:val="32"/>
        </w:rPr>
        <w:t>收入较去年增加</w:t>
      </w:r>
      <w:r>
        <w:rPr>
          <w:rFonts w:hint="eastAsia" w:eastAsia="仿宋_GB2312"/>
          <w:b/>
          <w:sz w:val="32"/>
          <w:szCs w:val="32"/>
        </w:rPr>
        <w:t>130.331</w:t>
      </w:r>
      <w:r>
        <w:rPr>
          <w:rFonts w:eastAsia="仿宋_GB2312"/>
          <w:b/>
          <w:sz w:val="32"/>
          <w:szCs w:val="32"/>
        </w:rPr>
        <w:t>万元，主要是</w:t>
      </w:r>
      <w:r>
        <w:rPr>
          <w:rFonts w:hint="eastAsia" w:eastAsia="仿宋_GB2312"/>
          <w:b/>
          <w:sz w:val="32"/>
          <w:szCs w:val="32"/>
        </w:rPr>
        <w:t>工资、人员、专项拨款增加</w:t>
      </w:r>
      <w:r>
        <w:rPr>
          <w:rFonts w:eastAsia="仿宋_GB2312"/>
          <w:b/>
          <w:sz w:val="32"/>
          <w:szCs w:val="32"/>
        </w:rPr>
        <w:t>。</w:t>
      </w:r>
    </w:p>
    <w:p>
      <w:pPr>
        <w:spacing w:line="600" w:lineRule="exact"/>
        <w:ind w:firstLine="630" w:firstLineChars="196"/>
        <w:rPr>
          <w:rFonts w:eastAsia="仿宋_GB2312"/>
          <w:b/>
          <w:sz w:val="32"/>
          <w:szCs w:val="32"/>
        </w:rPr>
      </w:pPr>
      <w:r>
        <w:rPr>
          <w:rFonts w:eastAsia="楷体_GB2312"/>
          <w:b/>
          <w:sz w:val="32"/>
          <w:szCs w:val="32"/>
        </w:rPr>
        <w:t>（二）支出预算：</w:t>
      </w:r>
      <w:r>
        <w:rPr>
          <w:rFonts w:hint="eastAsia" w:eastAsia="仿宋_GB2312"/>
          <w:sz w:val="32"/>
          <w:szCs w:val="32"/>
        </w:rPr>
        <w:t>2020</w:t>
      </w:r>
      <w:r>
        <w:rPr>
          <w:rFonts w:eastAsia="仿宋_GB2312"/>
          <w:sz w:val="32"/>
          <w:szCs w:val="32"/>
        </w:rPr>
        <w:t>年本部门支出预算</w:t>
      </w:r>
      <w:r>
        <w:rPr>
          <w:rFonts w:hint="eastAsia" w:eastAsia="仿宋_GB2312"/>
          <w:sz w:val="32"/>
          <w:szCs w:val="32"/>
        </w:rPr>
        <w:t>455.101</w:t>
      </w:r>
      <w:r>
        <w:rPr>
          <w:rFonts w:eastAsia="仿宋_GB2312"/>
          <w:sz w:val="32"/>
          <w:szCs w:val="32"/>
        </w:rPr>
        <w:t>万元，其中，一般公共服务</w:t>
      </w:r>
      <w:r>
        <w:rPr>
          <w:rFonts w:hint="eastAsia" w:eastAsia="仿宋_GB2312"/>
          <w:sz w:val="32"/>
          <w:szCs w:val="32"/>
        </w:rPr>
        <w:t>0</w:t>
      </w:r>
      <w:r>
        <w:rPr>
          <w:rFonts w:eastAsia="仿宋_GB2312"/>
          <w:sz w:val="32"/>
          <w:szCs w:val="32"/>
        </w:rPr>
        <w:t>万元，公共安全</w:t>
      </w:r>
      <w:r>
        <w:rPr>
          <w:rFonts w:hint="eastAsia" w:eastAsia="仿宋_GB2312"/>
          <w:sz w:val="32"/>
          <w:szCs w:val="32"/>
        </w:rPr>
        <w:t>0</w:t>
      </w:r>
      <w:r>
        <w:rPr>
          <w:rFonts w:eastAsia="仿宋_GB2312"/>
          <w:sz w:val="32"/>
          <w:szCs w:val="32"/>
        </w:rPr>
        <w:t>万元，教育</w:t>
      </w:r>
      <w:r>
        <w:rPr>
          <w:rFonts w:hint="eastAsia" w:eastAsia="仿宋_GB2312"/>
          <w:sz w:val="32"/>
          <w:szCs w:val="32"/>
        </w:rPr>
        <w:t>0</w:t>
      </w:r>
      <w:r>
        <w:rPr>
          <w:rFonts w:eastAsia="仿宋_GB2312"/>
          <w:sz w:val="32"/>
          <w:szCs w:val="32"/>
        </w:rPr>
        <w:t>万元，科学技术</w:t>
      </w:r>
      <w:r>
        <w:rPr>
          <w:rFonts w:hint="eastAsia" w:eastAsia="仿宋_GB2312"/>
          <w:sz w:val="32"/>
          <w:szCs w:val="32"/>
        </w:rPr>
        <w:t>0</w:t>
      </w:r>
      <w:r>
        <w:rPr>
          <w:rFonts w:eastAsia="仿宋_GB2312"/>
          <w:sz w:val="32"/>
          <w:szCs w:val="32"/>
        </w:rPr>
        <w:t>万元</w:t>
      </w:r>
      <w:r>
        <w:rPr>
          <w:rFonts w:hint="eastAsia" w:eastAsia="仿宋_GB2312"/>
          <w:sz w:val="32"/>
          <w:szCs w:val="32"/>
        </w:rPr>
        <w:t>，社会保障和就业支出434.075万元，住房保障支出21.026万元</w:t>
      </w:r>
      <w:r>
        <w:rPr>
          <w:rFonts w:eastAsia="仿宋_GB2312"/>
          <w:sz w:val="32"/>
          <w:szCs w:val="32"/>
        </w:rPr>
        <w:t>。</w:t>
      </w:r>
      <w:r>
        <w:rPr>
          <w:rFonts w:eastAsia="仿宋_GB2312"/>
          <w:b/>
          <w:sz w:val="32"/>
          <w:szCs w:val="32"/>
        </w:rPr>
        <w:t>支出较去年增加</w:t>
      </w:r>
      <w:r>
        <w:rPr>
          <w:rFonts w:hint="eastAsia" w:eastAsia="仿宋_GB2312"/>
          <w:b/>
          <w:sz w:val="32"/>
          <w:szCs w:val="32"/>
        </w:rPr>
        <w:t>130.331</w:t>
      </w:r>
      <w:r>
        <w:rPr>
          <w:rFonts w:eastAsia="仿宋_GB2312"/>
          <w:b/>
          <w:sz w:val="32"/>
          <w:szCs w:val="32"/>
        </w:rPr>
        <w:t>万元，主要是</w:t>
      </w:r>
      <w:r>
        <w:rPr>
          <w:rFonts w:hint="eastAsia" w:eastAsia="仿宋_GB2312"/>
          <w:b/>
          <w:sz w:val="32"/>
          <w:szCs w:val="32"/>
        </w:rPr>
        <w:t>工资、人员、专项拨款增加</w:t>
      </w:r>
      <w:r>
        <w:rPr>
          <w:rFonts w:eastAsia="仿宋_GB2312"/>
          <w:b/>
          <w:sz w:val="32"/>
          <w:szCs w:val="32"/>
        </w:rPr>
        <w:t>。</w:t>
      </w:r>
    </w:p>
    <w:p>
      <w:pPr>
        <w:spacing w:line="600" w:lineRule="exact"/>
        <w:ind w:firstLine="660"/>
        <w:rPr>
          <w:rFonts w:eastAsia="黑体"/>
          <w:sz w:val="32"/>
          <w:szCs w:val="32"/>
        </w:rPr>
      </w:pPr>
      <w:r>
        <w:rPr>
          <w:rFonts w:eastAsia="黑体"/>
          <w:sz w:val="32"/>
          <w:szCs w:val="32"/>
        </w:rPr>
        <w:t>四、一般公共预算拨款支出</w:t>
      </w:r>
    </w:p>
    <w:p>
      <w:pPr>
        <w:spacing w:line="600" w:lineRule="exact"/>
        <w:ind w:firstLine="660"/>
        <w:rPr>
          <w:rFonts w:eastAsia="黑体"/>
          <w:sz w:val="32"/>
          <w:szCs w:val="32"/>
        </w:rPr>
      </w:pPr>
      <w:r>
        <w:rPr>
          <w:rFonts w:hint="eastAsia" w:eastAsia="仿宋_GB2312"/>
          <w:sz w:val="32"/>
          <w:szCs w:val="32"/>
        </w:rPr>
        <w:t>2020</w:t>
      </w:r>
      <w:r>
        <w:rPr>
          <w:rFonts w:eastAsia="仿宋_GB2312"/>
          <w:sz w:val="32"/>
          <w:szCs w:val="32"/>
        </w:rPr>
        <w:t>年本部门一般公共预算拨款支出预算</w:t>
      </w:r>
      <w:r>
        <w:rPr>
          <w:rFonts w:hint="eastAsia" w:eastAsia="仿宋_GB2312"/>
          <w:sz w:val="32"/>
          <w:szCs w:val="32"/>
        </w:rPr>
        <w:t>455.101</w:t>
      </w:r>
      <w:r>
        <w:rPr>
          <w:rFonts w:eastAsia="仿宋_GB2312"/>
          <w:sz w:val="32"/>
          <w:szCs w:val="32"/>
        </w:rPr>
        <w:t>万元，其中，一般公共服务支出</w:t>
      </w:r>
      <w:r>
        <w:rPr>
          <w:rFonts w:hint="eastAsia" w:eastAsia="仿宋_GB2312"/>
          <w:sz w:val="32"/>
          <w:szCs w:val="32"/>
        </w:rPr>
        <w:t>0</w:t>
      </w:r>
      <w:r>
        <w:rPr>
          <w:rFonts w:eastAsia="仿宋_GB2312"/>
          <w:sz w:val="32"/>
          <w:szCs w:val="32"/>
        </w:rPr>
        <w:t>万元，占</w:t>
      </w:r>
      <w:r>
        <w:rPr>
          <w:rFonts w:hint="eastAsia" w:eastAsia="仿宋_GB2312"/>
          <w:sz w:val="32"/>
          <w:szCs w:val="32"/>
        </w:rPr>
        <w:t>100</w:t>
      </w:r>
      <w:r>
        <w:rPr>
          <w:rFonts w:eastAsia="仿宋_GB2312"/>
          <w:sz w:val="32"/>
          <w:szCs w:val="32"/>
        </w:rPr>
        <w:t>%；公共安全支出</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eastAsia="仿宋_GB2312"/>
          <w:sz w:val="32"/>
          <w:szCs w:val="32"/>
        </w:rPr>
        <w:t>%</w:t>
      </w:r>
      <w:r>
        <w:rPr>
          <w:rFonts w:hint="eastAsia" w:eastAsia="仿宋_GB2312"/>
          <w:sz w:val="32"/>
          <w:szCs w:val="32"/>
        </w:rPr>
        <w:t>，社会保障和就业支出434.075万元，</w:t>
      </w:r>
      <w:r>
        <w:rPr>
          <w:rFonts w:eastAsia="仿宋_GB2312"/>
          <w:sz w:val="32"/>
          <w:szCs w:val="32"/>
        </w:rPr>
        <w:t>占</w:t>
      </w:r>
      <w:r>
        <w:rPr>
          <w:rFonts w:hint="eastAsia" w:eastAsia="仿宋_GB2312"/>
          <w:sz w:val="32"/>
          <w:szCs w:val="32"/>
        </w:rPr>
        <w:t>95.37</w:t>
      </w:r>
      <w:r>
        <w:rPr>
          <w:rFonts w:eastAsia="仿宋_GB2312"/>
          <w:sz w:val="32"/>
          <w:szCs w:val="32"/>
        </w:rPr>
        <w:t>%</w:t>
      </w:r>
      <w:r>
        <w:rPr>
          <w:rFonts w:hint="eastAsia" w:eastAsia="仿宋_GB2312"/>
          <w:sz w:val="32"/>
          <w:szCs w:val="32"/>
        </w:rPr>
        <w:t>，住房保障支出21.026万元，</w:t>
      </w:r>
      <w:r>
        <w:rPr>
          <w:rFonts w:eastAsia="仿宋_GB2312"/>
          <w:sz w:val="32"/>
          <w:szCs w:val="32"/>
        </w:rPr>
        <w:t>占</w:t>
      </w:r>
      <w:r>
        <w:rPr>
          <w:rFonts w:hint="eastAsia" w:eastAsia="仿宋_GB2312"/>
          <w:sz w:val="32"/>
          <w:szCs w:val="32"/>
        </w:rPr>
        <w:t>4.63</w:t>
      </w:r>
      <w:r>
        <w:rPr>
          <w:rFonts w:eastAsia="仿宋_GB2312"/>
          <w:sz w:val="32"/>
          <w:szCs w:val="32"/>
        </w:rPr>
        <w:t>%；</w:t>
      </w:r>
    </w:p>
    <w:p>
      <w:pPr>
        <w:spacing w:line="600" w:lineRule="exact"/>
        <w:ind w:firstLine="660"/>
        <w:rPr>
          <w:rFonts w:eastAsia="黑体"/>
          <w:sz w:val="32"/>
          <w:szCs w:val="32"/>
        </w:rPr>
      </w:pPr>
      <w:r>
        <w:rPr>
          <w:rFonts w:eastAsia="楷体_GB2312"/>
          <w:b/>
          <w:sz w:val="32"/>
          <w:szCs w:val="32"/>
        </w:rPr>
        <w:t>（一）基本支出：</w:t>
      </w:r>
      <w:r>
        <w:rPr>
          <w:rFonts w:hint="eastAsia" w:eastAsia="仿宋_GB2312"/>
          <w:sz w:val="32"/>
          <w:szCs w:val="32"/>
        </w:rPr>
        <w:t>2020</w:t>
      </w:r>
      <w:r>
        <w:rPr>
          <w:rFonts w:eastAsia="仿宋_GB2312"/>
          <w:sz w:val="32"/>
          <w:szCs w:val="32"/>
        </w:rPr>
        <w:t>年本部门基本支出预算数</w:t>
      </w:r>
      <w:r>
        <w:rPr>
          <w:rFonts w:hint="eastAsia" w:eastAsia="仿宋_GB2312"/>
          <w:sz w:val="32"/>
          <w:szCs w:val="32"/>
        </w:rPr>
        <w:t>455.101</w:t>
      </w:r>
      <w:r>
        <w:rPr>
          <w:rFonts w:eastAsia="仿宋_GB2312"/>
          <w:sz w:val="32"/>
          <w:szCs w:val="32"/>
        </w:rPr>
        <w:t>万元，</w:t>
      </w:r>
      <w:r>
        <w:rPr>
          <w:rFonts w:hint="eastAsia" w:eastAsia="仿宋_GB2312"/>
          <w:sz w:val="32"/>
          <w:szCs w:val="32"/>
          <w:lang w:eastAsia="zh-CN"/>
        </w:rPr>
        <w:t>其中</w:t>
      </w:r>
      <w:r>
        <w:rPr>
          <w:rFonts w:eastAsia="仿宋_GB2312"/>
          <w:sz w:val="32"/>
          <w:szCs w:val="32"/>
        </w:rPr>
        <w:t>工资福利支出345.801万元（含住房公积金21.026万元）；一般商品和服务支出16万元（含党组织活动经费3.2万元），对个人和家庭补助93.3万</w:t>
      </w:r>
      <w:r>
        <w:rPr>
          <w:rFonts w:hint="eastAsia" w:eastAsia="仿宋_GB2312"/>
          <w:sz w:val="32"/>
          <w:szCs w:val="32"/>
          <w:lang w:eastAsia="zh-CN"/>
        </w:rPr>
        <w:t>，</w:t>
      </w:r>
      <w:r>
        <w:rPr>
          <w:rFonts w:eastAsia="仿宋_GB2312"/>
          <w:sz w:val="32"/>
          <w:szCs w:val="32"/>
        </w:rPr>
        <w:t>主要是为保障部门正常运转、完成日常工作任务而发生的各项支出，包括用于基本工资、津贴补贴等人员经费以及办公费、印刷费、水电费、办公设备购置等公用经费。</w:t>
      </w:r>
    </w:p>
    <w:p>
      <w:pPr>
        <w:spacing w:line="600" w:lineRule="exact"/>
        <w:ind w:firstLine="660"/>
        <w:rPr>
          <w:rFonts w:eastAsia="仿宋_GB2312"/>
          <w:sz w:val="32"/>
          <w:szCs w:val="32"/>
        </w:rPr>
      </w:pPr>
      <w:r>
        <w:rPr>
          <w:rFonts w:eastAsia="楷体_GB2312"/>
          <w:b/>
          <w:sz w:val="32"/>
          <w:szCs w:val="32"/>
        </w:rPr>
        <w:t>（二）项目支出：</w:t>
      </w:r>
      <w:r>
        <w:rPr>
          <w:rFonts w:hint="eastAsia" w:eastAsia="仿宋_GB2312"/>
          <w:sz w:val="32"/>
          <w:szCs w:val="32"/>
        </w:rPr>
        <w:t>2020</w:t>
      </w:r>
      <w:r>
        <w:rPr>
          <w:rFonts w:eastAsia="仿宋_GB2312"/>
          <w:sz w:val="32"/>
          <w:szCs w:val="32"/>
        </w:rPr>
        <w:t>年本部门项目支出预算</w:t>
      </w:r>
      <w:r>
        <w:rPr>
          <w:rFonts w:hint="eastAsia" w:eastAsia="仿宋_GB2312"/>
          <w:sz w:val="32"/>
          <w:szCs w:val="32"/>
        </w:rPr>
        <w:t>0</w:t>
      </w:r>
      <w:r>
        <w:rPr>
          <w:rFonts w:eastAsia="仿宋_GB2312"/>
          <w:sz w:val="32"/>
          <w:szCs w:val="32"/>
        </w:rPr>
        <w:t>万元，主要是部门为完成特定行政工作任务或事业发展目标而发生的支出，包括有关事业发展专项、专项业务费、基本建设支出等，其中：</w:t>
      </w:r>
      <w:r>
        <w:rPr>
          <w:rFonts w:hint="eastAsia" w:eastAsia="仿宋_GB2312"/>
          <w:sz w:val="32"/>
          <w:szCs w:val="32"/>
        </w:rPr>
        <w:t>无</w:t>
      </w:r>
      <w:r>
        <w:rPr>
          <w:rFonts w:eastAsia="仿宋_GB2312"/>
          <w:sz w:val="32"/>
          <w:szCs w:val="32"/>
        </w:rPr>
        <w:t>支出</w:t>
      </w:r>
      <w:r>
        <w:rPr>
          <w:rFonts w:hint="eastAsia" w:eastAsia="仿宋_GB2312"/>
          <w:sz w:val="32"/>
          <w:szCs w:val="32"/>
        </w:rPr>
        <w:t>0</w:t>
      </w:r>
      <w:r>
        <w:rPr>
          <w:rFonts w:eastAsia="仿宋_GB2312"/>
          <w:sz w:val="32"/>
          <w:szCs w:val="32"/>
        </w:rPr>
        <w:t>万元</w:t>
      </w:r>
      <w:r>
        <w:rPr>
          <w:rFonts w:hint="eastAsia" w:eastAsia="仿宋_GB2312"/>
          <w:sz w:val="32"/>
          <w:szCs w:val="32"/>
        </w:rPr>
        <w:t>。</w:t>
      </w:r>
    </w:p>
    <w:p>
      <w:pPr>
        <w:spacing w:line="600" w:lineRule="exact"/>
        <w:ind w:firstLine="660"/>
        <w:rPr>
          <w:rFonts w:eastAsia="黑体"/>
          <w:sz w:val="32"/>
          <w:szCs w:val="32"/>
        </w:rPr>
      </w:pPr>
      <w:r>
        <w:rPr>
          <w:rFonts w:eastAsia="黑体"/>
          <w:sz w:val="32"/>
          <w:szCs w:val="32"/>
        </w:rPr>
        <w:t>五、政府性基金预算支出</w:t>
      </w:r>
    </w:p>
    <w:p>
      <w:pPr>
        <w:spacing w:line="600" w:lineRule="exact"/>
        <w:ind w:firstLine="660"/>
        <w:rPr>
          <w:rFonts w:eastAsia="仿宋_GB2312"/>
          <w:b/>
          <w:sz w:val="32"/>
          <w:szCs w:val="32"/>
        </w:rPr>
      </w:pPr>
      <w:r>
        <w:rPr>
          <w:rFonts w:eastAsia="仿宋_GB2312"/>
          <w:b/>
          <w:sz w:val="32"/>
          <w:szCs w:val="32"/>
        </w:rPr>
        <w:t>本部门无政府性基金安排的支出</w:t>
      </w:r>
      <w:r>
        <w:rPr>
          <w:rFonts w:hint="eastAsia" w:eastAsia="仿宋_GB2312"/>
          <w:b/>
          <w:sz w:val="32"/>
          <w:szCs w:val="32"/>
        </w:rPr>
        <w:t>。</w:t>
      </w:r>
    </w:p>
    <w:p>
      <w:pPr>
        <w:spacing w:line="600" w:lineRule="exact"/>
        <w:ind w:firstLine="660"/>
        <w:rPr>
          <w:rFonts w:eastAsia="黑体"/>
          <w:sz w:val="32"/>
          <w:szCs w:val="32"/>
        </w:rPr>
      </w:pPr>
      <w:r>
        <w:rPr>
          <w:rFonts w:eastAsia="黑体"/>
          <w:sz w:val="32"/>
          <w:szCs w:val="32"/>
        </w:rPr>
        <w:t>六、其他重要事项的情况说明</w:t>
      </w:r>
    </w:p>
    <w:p>
      <w:pPr>
        <w:spacing w:line="600" w:lineRule="exact"/>
        <w:ind w:firstLine="660"/>
        <w:rPr>
          <w:rFonts w:eastAsia="仿宋_GB2312"/>
          <w:sz w:val="32"/>
          <w:szCs w:val="32"/>
        </w:rPr>
      </w:pPr>
      <w:r>
        <w:rPr>
          <w:rFonts w:eastAsia="楷体_GB2312"/>
          <w:b/>
          <w:sz w:val="32"/>
          <w:szCs w:val="32"/>
        </w:rPr>
        <w:t>（一）机关运行经费：</w:t>
      </w:r>
      <w:r>
        <w:rPr>
          <w:rFonts w:hint="eastAsia" w:eastAsia="仿宋_GB2312"/>
          <w:sz w:val="32"/>
          <w:szCs w:val="32"/>
        </w:rPr>
        <w:t>2020</w:t>
      </w:r>
      <w:r>
        <w:rPr>
          <w:rFonts w:eastAsia="仿宋_GB2312"/>
          <w:sz w:val="32"/>
          <w:szCs w:val="32"/>
        </w:rPr>
        <w:t>年本部门机关本级行政事业单位的机关运行经费</w:t>
      </w:r>
      <w:r>
        <w:rPr>
          <w:rFonts w:hint="eastAsia" w:eastAsia="仿宋_GB2312"/>
          <w:sz w:val="32"/>
          <w:szCs w:val="32"/>
        </w:rPr>
        <w:t>16</w:t>
      </w:r>
      <w:r>
        <w:rPr>
          <w:rFonts w:eastAsia="仿宋_GB2312"/>
          <w:sz w:val="32"/>
          <w:szCs w:val="32"/>
        </w:rPr>
        <w:t>万元，比上年预算减少</w:t>
      </w:r>
      <w:r>
        <w:rPr>
          <w:rFonts w:hint="eastAsia" w:eastAsia="仿宋_GB2312"/>
          <w:sz w:val="32"/>
          <w:szCs w:val="32"/>
        </w:rPr>
        <w:t>0.5</w:t>
      </w:r>
      <w:r>
        <w:rPr>
          <w:rFonts w:eastAsia="仿宋_GB2312"/>
          <w:sz w:val="32"/>
          <w:szCs w:val="32"/>
        </w:rPr>
        <w:t>万元，下降</w:t>
      </w:r>
      <w:r>
        <w:rPr>
          <w:rFonts w:hint="eastAsia" w:eastAsia="仿宋_GB2312"/>
          <w:sz w:val="32"/>
          <w:szCs w:val="32"/>
        </w:rPr>
        <w:t>3</w:t>
      </w:r>
      <w:r>
        <w:rPr>
          <w:rFonts w:eastAsia="仿宋_GB2312"/>
          <w:sz w:val="32"/>
          <w:szCs w:val="32"/>
        </w:rPr>
        <w:t>%，主要是</w:t>
      </w:r>
      <w:r>
        <w:rPr>
          <w:rFonts w:hint="eastAsia" w:eastAsia="仿宋_GB2312"/>
          <w:sz w:val="32"/>
          <w:szCs w:val="32"/>
        </w:rPr>
        <w:t>压缩办公经费</w:t>
      </w:r>
      <w:r>
        <w:rPr>
          <w:rFonts w:eastAsia="仿宋_GB2312"/>
          <w:sz w:val="32"/>
          <w:szCs w:val="32"/>
        </w:rPr>
        <w:t>。</w:t>
      </w:r>
    </w:p>
    <w:p>
      <w:pPr>
        <w:spacing w:line="600" w:lineRule="exact"/>
        <w:ind w:firstLine="660"/>
        <w:rPr>
          <w:rFonts w:eastAsia="仿宋_GB2312"/>
          <w:sz w:val="32"/>
          <w:szCs w:val="32"/>
        </w:rPr>
      </w:pPr>
      <w:r>
        <w:rPr>
          <w:rFonts w:eastAsia="楷体_GB2312"/>
          <w:b/>
          <w:sz w:val="32"/>
          <w:szCs w:val="32"/>
        </w:rPr>
        <w:t>（二）“三公”经费预算：</w:t>
      </w:r>
      <w:r>
        <w:rPr>
          <w:rFonts w:hint="eastAsia" w:eastAsia="仿宋_GB2312"/>
          <w:sz w:val="32"/>
          <w:szCs w:val="32"/>
        </w:rPr>
        <w:t>2020</w:t>
      </w:r>
      <w:r>
        <w:rPr>
          <w:rFonts w:eastAsia="仿宋_GB2312"/>
          <w:sz w:val="32"/>
          <w:szCs w:val="32"/>
        </w:rPr>
        <w:t>年本部门机关本级行政事业单位“三公”经费预算数为</w:t>
      </w:r>
      <w:r>
        <w:rPr>
          <w:rFonts w:hint="eastAsia" w:eastAsia="仿宋_GB2312"/>
          <w:sz w:val="32"/>
          <w:szCs w:val="32"/>
        </w:rPr>
        <w:t>1.5</w:t>
      </w:r>
      <w:r>
        <w:rPr>
          <w:rFonts w:eastAsia="仿宋_GB2312"/>
          <w:sz w:val="32"/>
          <w:szCs w:val="32"/>
        </w:rPr>
        <w:t>万元，其中，公务接待费</w:t>
      </w:r>
      <w:r>
        <w:rPr>
          <w:rFonts w:hint="eastAsia" w:eastAsia="仿宋_GB2312"/>
          <w:sz w:val="32"/>
          <w:szCs w:val="32"/>
        </w:rPr>
        <w:t>1.5</w:t>
      </w:r>
      <w:r>
        <w:rPr>
          <w:rFonts w:eastAsia="仿宋_GB2312"/>
          <w:sz w:val="32"/>
          <w:szCs w:val="32"/>
        </w:rPr>
        <w:t>万元，公务用车购置及运行费</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万元，公务用车运行费</w:t>
      </w:r>
      <w:r>
        <w:rPr>
          <w:rFonts w:hint="eastAsia" w:eastAsia="仿宋_GB2312"/>
          <w:sz w:val="32"/>
          <w:szCs w:val="32"/>
        </w:rPr>
        <w:t>0</w:t>
      </w:r>
      <w:r>
        <w:rPr>
          <w:rFonts w:eastAsia="仿宋_GB2312"/>
          <w:sz w:val="32"/>
          <w:szCs w:val="32"/>
        </w:rPr>
        <w:t>万元），因公出国（境）费</w:t>
      </w:r>
      <w:r>
        <w:rPr>
          <w:rFonts w:hint="eastAsia" w:eastAsia="仿宋_GB2312"/>
          <w:sz w:val="32"/>
          <w:szCs w:val="32"/>
        </w:rPr>
        <w:t>0</w:t>
      </w:r>
      <w:r>
        <w:rPr>
          <w:rFonts w:eastAsia="仿宋_GB2312"/>
          <w:sz w:val="32"/>
          <w:szCs w:val="32"/>
        </w:rPr>
        <w:t>万元。</w:t>
      </w:r>
      <w:r>
        <w:rPr>
          <w:rFonts w:hint="eastAsia" w:eastAsia="仿宋_GB2312"/>
          <w:sz w:val="32"/>
          <w:szCs w:val="32"/>
        </w:rPr>
        <w:t>2020</w:t>
      </w:r>
      <w:r>
        <w:rPr>
          <w:rFonts w:eastAsia="仿宋_GB2312"/>
          <w:sz w:val="32"/>
          <w:szCs w:val="32"/>
        </w:rPr>
        <w:t>年“三公”经费预算较20</w:t>
      </w:r>
      <w:r>
        <w:rPr>
          <w:rFonts w:hint="eastAsia" w:eastAsia="仿宋_GB2312"/>
          <w:sz w:val="32"/>
          <w:szCs w:val="32"/>
        </w:rPr>
        <w:t>19</w:t>
      </w:r>
      <w:r>
        <w:rPr>
          <w:rFonts w:eastAsia="仿宋_GB2312"/>
          <w:sz w:val="32"/>
          <w:szCs w:val="32"/>
        </w:rPr>
        <w:t>年</w:t>
      </w:r>
      <w:r>
        <w:rPr>
          <w:rFonts w:hint="eastAsia" w:eastAsia="仿宋_GB2312"/>
          <w:sz w:val="32"/>
          <w:szCs w:val="32"/>
        </w:rPr>
        <w:t>增加0.5万元，主要是物价上涨、单位人员增加。</w:t>
      </w:r>
    </w:p>
    <w:p>
      <w:pPr>
        <w:spacing w:line="600" w:lineRule="exact"/>
        <w:ind w:firstLine="660"/>
        <w:rPr>
          <w:rFonts w:eastAsia="仿宋_GB2312"/>
          <w:sz w:val="32"/>
          <w:szCs w:val="32"/>
        </w:rPr>
      </w:pPr>
      <w:r>
        <w:rPr>
          <w:rFonts w:eastAsia="楷体_GB2312"/>
          <w:b/>
          <w:sz w:val="32"/>
          <w:szCs w:val="32"/>
        </w:rPr>
        <w:t>（三）一般性支出情况：</w:t>
      </w:r>
      <w:r>
        <w:rPr>
          <w:rFonts w:hint="eastAsia" w:eastAsia="仿宋_GB2312"/>
          <w:sz w:val="32"/>
          <w:szCs w:val="32"/>
        </w:rPr>
        <w:t>2020</w:t>
      </w:r>
      <w:r>
        <w:rPr>
          <w:rFonts w:eastAsia="仿宋_GB2312"/>
          <w:sz w:val="32"/>
          <w:szCs w:val="32"/>
        </w:rPr>
        <w:t>年本部门会议费预算</w:t>
      </w:r>
      <w:r>
        <w:rPr>
          <w:rFonts w:hint="eastAsia" w:eastAsia="仿宋_GB2312"/>
          <w:sz w:val="32"/>
          <w:szCs w:val="32"/>
        </w:rPr>
        <w:t>0</w:t>
      </w:r>
      <w:r>
        <w:rPr>
          <w:rFonts w:eastAsia="仿宋_GB2312"/>
          <w:sz w:val="32"/>
          <w:szCs w:val="32"/>
        </w:rPr>
        <w:t>万元，拟召开</w:t>
      </w:r>
      <w:r>
        <w:rPr>
          <w:rFonts w:hint="eastAsia" w:eastAsia="仿宋_GB2312"/>
          <w:sz w:val="32"/>
          <w:szCs w:val="32"/>
        </w:rPr>
        <w:t>0</w:t>
      </w:r>
      <w:r>
        <w:rPr>
          <w:rFonts w:eastAsia="仿宋_GB2312"/>
          <w:sz w:val="32"/>
          <w:szCs w:val="32"/>
        </w:rPr>
        <w:t>会议，人数</w:t>
      </w:r>
      <w:r>
        <w:rPr>
          <w:rFonts w:hint="eastAsia" w:eastAsia="仿宋_GB2312"/>
          <w:sz w:val="32"/>
          <w:szCs w:val="32"/>
        </w:rPr>
        <w:t>0</w:t>
      </w:r>
      <w:r>
        <w:rPr>
          <w:rFonts w:eastAsia="仿宋_GB2312"/>
          <w:sz w:val="32"/>
          <w:szCs w:val="32"/>
        </w:rPr>
        <w:t>人；培训费预算</w:t>
      </w:r>
      <w:r>
        <w:rPr>
          <w:rFonts w:hint="eastAsia" w:eastAsia="仿宋_GB2312"/>
          <w:sz w:val="32"/>
          <w:szCs w:val="32"/>
        </w:rPr>
        <w:t>0</w:t>
      </w:r>
      <w:r>
        <w:rPr>
          <w:rFonts w:eastAsia="仿宋_GB2312"/>
          <w:sz w:val="32"/>
          <w:szCs w:val="32"/>
        </w:rPr>
        <w:t>万元，拟开展</w:t>
      </w:r>
      <w:r>
        <w:rPr>
          <w:rFonts w:hint="eastAsia" w:eastAsia="仿宋_GB2312"/>
          <w:sz w:val="32"/>
          <w:szCs w:val="32"/>
        </w:rPr>
        <w:t>0</w:t>
      </w:r>
      <w:r>
        <w:rPr>
          <w:rFonts w:eastAsia="仿宋_GB2312"/>
          <w:sz w:val="32"/>
          <w:szCs w:val="32"/>
        </w:rPr>
        <w:t>培训，人数</w:t>
      </w:r>
      <w:r>
        <w:rPr>
          <w:rFonts w:hint="eastAsia" w:eastAsia="仿宋_GB2312"/>
          <w:sz w:val="32"/>
          <w:szCs w:val="32"/>
        </w:rPr>
        <w:t>0</w:t>
      </w:r>
      <w:r>
        <w:rPr>
          <w:rFonts w:eastAsia="仿宋_GB2312"/>
          <w:sz w:val="32"/>
          <w:szCs w:val="32"/>
        </w:rPr>
        <w:t>人，内容为</w:t>
      </w:r>
      <w:r>
        <w:rPr>
          <w:rFonts w:hint="eastAsia" w:eastAsia="仿宋_GB2312"/>
          <w:sz w:val="32"/>
          <w:szCs w:val="32"/>
        </w:rPr>
        <w:t>0</w:t>
      </w:r>
      <w:r>
        <w:rPr>
          <w:rFonts w:eastAsia="仿宋_GB2312"/>
          <w:sz w:val="32"/>
          <w:szCs w:val="32"/>
        </w:rPr>
        <w:t>；拟举办</w:t>
      </w:r>
      <w:r>
        <w:rPr>
          <w:rFonts w:hint="eastAsia" w:eastAsia="仿宋_GB2312"/>
          <w:sz w:val="32"/>
          <w:szCs w:val="32"/>
        </w:rPr>
        <w:t>0</w:t>
      </w:r>
      <w:r>
        <w:rPr>
          <w:rFonts w:eastAsia="仿宋_GB2312"/>
          <w:sz w:val="32"/>
          <w:szCs w:val="32"/>
        </w:rPr>
        <w:t>等节庆、晚会、论坛、赛事活动，经费预算</w:t>
      </w:r>
      <w:r>
        <w:rPr>
          <w:rFonts w:hint="eastAsia" w:eastAsia="仿宋_GB2312"/>
          <w:sz w:val="32"/>
          <w:szCs w:val="32"/>
        </w:rPr>
        <w:t>0</w:t>
      </w:r>
      <w:r>
        <w:rPr>
          <w:rFonts w:eastAsia="仿宋_GB2312"/>
          <w:sz w:val="32"/>
          <w:szCs w:val="32"/>
        </w:rPr>
        <w:t>万元。</w:t>
      </w:r>
    </w:p>
    <w:p>
      <w:pPr>
        <w:spacing w:line="600" w:lineRule="exact"/>
        <w:ind w:firstLine="660"/>
        <w:rPr>
          <w:rFonts w:eastAsia="仿宋_GB2312"/>
          <w:sz w:val="32"/>
          <w:szCs w:val="32"/>
        </w:rPr>
      </w:pPr>
      <w:r>
        <w:rPr>
          <w:rFonts w:eastAsia="楷体_GB2312"/>
          <w:b/>
          <w:sz w:val="32"/>
          <w:szCs w:val="32"/>
        </w:rPr>
        <w:t>（四）政府采购情况：</w:t>
      </w:r>
      <w:r>
        <w:rPr>
          <w:rFonts w:hint="eastAsia" w:eastAsia="仿宋_GB2312"/>
          <w:sz w:val="32"/>
          <w:szCs w:val="32"/>
        </w:rPr>
        <w:t>2020</w:t>
      </w:r>
      <w:r>
        <w:rPr>
          <w:rFonts w:eastAsia="仿宋_GB2312"/>
          <w:sz w:val="32"/>
          <w:szCs w:val="32"/>
        </w:rPr>
        <w:t>年本部门政府采购预算总额</w:t>
      </w:r>
      <w:r>
        <w:rPr>
          <w:rFonts w:hint="eastAsia" w:eastAsia="仿宋_GB2312"/>
          <w:sz w:val="32"/>
          <w:szCs w:val="32"/>
        </w:rPr>
        <w:t>55</w:t>
      </w:r>
      <w:r>
        <w:rPr>
          <w:rFonts w:eastAsia="仿宋_GB2312"/>
          <w:sz w:val="32"/>
          <w:szCs w:val="32"/>
        </w:rPr>
        <w:t>万元，其中，货物类采购预算</w:t>
      </w:r>
      <w:r>
        <w:rPr>
          <w:rFonts w:hint="eastAsia" w:eastAsia="仿宋_GB2312"/>
          <w:sz w:val="32"/>
          <w:szCs w:val="32"/>
        </w:rPr>
        <w:t>15</w:t>
      </w:r>
      <w:r>
        <w:rPr>
          <w:rFonts w:eastAsia="仿宋_GB2312"/>
          <w:sz w:val="32"/>
          <w:szCs w:val="32"/>
        </w:rPr>
        <w:t>万元；工程类采购预算</w:t>
      </w:r>
      <w:r>
        <w:rPr>
          <w:rFonts w:hint="eastAsia" w:eastAsia="仿宋_GB2312"/>
          <w:sz w:val="32"/>
          <w:szCs w:val="32"/>
        </w:rPr>
        <w:t>0</w:t>
      </w:r>
      <w:r>
        <w:rPr>
          <w:rFonts w:eastAsia="仿宋_GB2312"/>
          <w:sz w:val="32"/>
          <w:szCs w:val="32"/>
        </w:rPr>
        <w:t>万元；服务类采购预算</w:t>
      </w:r>
      <w:r>
        <w:rPr>
          <w:rFonts w:hint="eastAsia" w:eastAsia="仿宋_GB2312"/>
          <w:sz w:val="32"/>
          <w:szCs w:val="32"/>
        </w:rPr>
        <w:t>40</w:t>
      </w:r>
      <w:r>
        <w:rPr>
          <w:rFonts w:eastAsia="仿宋_GB2312"/>
          <w:sz w:val="32"/>
          <w:szCs w:val="32"/>
        </w:rPr>
        <w:t>万元。</w:t>
      </w:r>
    </w:p>
    <w:p>
      <w:pPr>
        <w:spacing w:line="600" w:lineRule="exact"/>
        <w:ind w:firstLine="660"/>
        <w:rPr>
          <w:rFonts w:eastAsia="仿宋_GB2312"/>
          <w:bCs/>
          <w:sz w:val="32"/>
          <w:szCs w:val="32"/>
        </w:rPr>
      </w:pPr>
      <w:r>
        <w:rPr>
          <w:rFonts w:eastAsia="楷体_GB2312"/>
          <w:b/>
          <w:sz w:val="32"/>
          <w:szCs w:val="32"/>
        </w:rPr>
        <w:t>（五）国有资产占用使用及新增资产配置情况：</w:t>
      </w:r>
      <w:r>
        <w:rPr>
          <w:rFonts w:eastAsia="仿宋_GB2312"/>
          <w:sz w:val="32"/>
          <w:szCs w:val="32"/>
        </w:rPr>
        <w:t>截至20</w:t>
      </w:r>
      <w:r>
        <w:rPr>
          <w:rFonts w:hint="eastAsia" w:eastAsia="仿宋_GB2312"/>
          <w:sz w:val="32"/>
          <w:szCs w:val="32"/>
        </w:rPr>
        <w:t>19</w:t>
      </w:r>
      <w:r>
        <w:rPr>
          <w:rFonts w:eastAsia="仿宋_GB2312"/>
          <w:sz w:val="32"/>
          <w:szCs w:val="32"/>
        </w:rPr>
        <w:t>年12月底，本部门</w:t>
      </w:r>
      <w:r>
        <w:rPr>
          <w:rFonts w:eastAsia="仿宋_GB2312"/>
          <w:bCs/>
          <w:sz w:val="32"/>
          <w:szCs w:val="32"/>
        </w:rPr>
        <w:t>共有公务用车</w:t>
      </w:r>
      <w:r>
        <w:rPr>
          <w:rFonts w:hint="eastAsia" w:eastAsia="仿宋_GB2312"/>
          <w:bCs/>
          <w:sz w:val="32"/>
          <w:szCs w:val="32"/>
        </w:rPr>
        <w:t>0</w:t>
      </w:r>
      <w:r>
        <w:rPr>
          <w:rFonts w:eastAsia="仿宋_GB2312"/>
          <w:bCs/>
          <w:sz w:val="32"/>
          <w:szCs w:val="32"/>
        </w:rPr>
        <w:t>辆，其中，机要通信用车</w:t>
      </w:r>
      <w:r>
        <w:rPr>
          <w:rFonts w:hint="eastAsia" w:eastAsia="仿宋_GB2312"/>
          <w:bCs/>
          <w:sz w:val="32"/>
          <w:szCs w:val="32"/>
        </w:rPr>
        <w:t>0</w:t>
      </w:r>
      <w:r>
        <w:rPr>
          <w:rFonts w:eastAsia="仿宋_GB2312"/>
          <w:bCs/>
          <w:sz w:val="32"/>
          <w:szCs w:val="32"/>
        </w:rPr>
        <w:t>辆，应急保障用车</w:t>
      </w:r>
      <w:r>
        <w:rPr>
          <w:rFonts w:hint="eastAsia" w:eastAsia="仿宋_GB2312"/>
          <w:bCs/>
          <w:sz w:val="32"/>
          <w:szCs w:val="32"/>
        </w:rPr>
        <w:t>0</w:t>
      </w:r>
      <w:r>
        <w:rPr>
          <w:rFonts w:eastAsia="仿宋_GB2312"/>
          <w:bCs/>
          <w:sz w:val="32"/>
          <w:szCs w:val="32"/>
        </w:rPr>
        <w:t>辆，执法执勤用车</w:t>
      </w:r>
      <w:r>
        <w:rPr>
          <w:rFonts w:hint="eastAsia" w:eastAsia="仿宋_GB2312"/>
          <w:bCs/>
          <w:sz w:val="32"/>
          <w:szCs w:val="32"/>
        </w:rPr>
        <w:t>0</w:t>
      </w:r>
      <w:r>
        <w:rPr>
          <w:rFonts w:eastAsia="仿宋_GB2312"/>
          <w:bCs/>
          <w:sz w:val="32"/>
          <w:szCs w:val="32"/>
        </w:rPr>
        <w:t>辆，特种专业技术用车</w:t>
      </w:r>
      <w:r>
        <w:rPr>
          <w:rFonts w:hint="eastAsia" w:eastAsia="仿宋_GB2312"/>
          <w:bCs/>
          <w:sz w:val="32"/>
          <w:szCs w:val="32"/>
        </w:rPr>
        <w:t>0</w:t>
      </w:r>
      <w:r>
        <w:rPr>
          <w:rFonts w:eastAsia="仿宋_GB2312"/>
          <w:bCs/>
          <w:sz w:val="32"/>
          <w:szCs w:val="32"/>
        </w:rPr>
        <w:t>辆，其他按照规定配备的公务用车</w:t>
      </w:r>
      <w:r>
        <w:rPr>
          <w:rFonts w:hint="eastAsia" w:eastAsia="仿宋_GB2312"/>
          <w:bCs/>
          <w:sz w:val="32"/>
          <w:szCs w:val="32"/>
        </w:rPr>
        <w:t>0</w:t>
      </w:r>
      <w:r>
        <w:rPr>
          <w:rFonts w:eastAsia="仿宋_GB2312"/>
          <w:bCs/>
          <w:sz w:val="32"/>
          <w:szCs w:val="32"/>
        </w:rPr>
        <w:t>辆；单位价值50万元以上通用设备</w:t>
      </w:r>
      <w:r>
        <w:rPr>
          <w:rFonts w:hint="eastAsia" w:eastAsia="仿宋_GB2312"/>
          <w:bCs/>
          <w:sz w:val="32"/>
          <w:szCs w:val="32"/>
        </w:rPr>
        <w:t>0</w:t>
      </w:r>
      <w:r>
        <w:rPr>
          <w:rFonts w:eastAsia="仿宋_GB2312"/>
          <w:bCs/>
          <w:sz w:val="32"/>
          <w:szCs w:val="32"/>
        </w:rPr>
        <w:t>台，单位价值100万元以上专用设备</w:t>
      </w:r>
      <w:r>
        <w:rPr>
          <w:rFonts w:hint="eastAsia" w:eastAsia="仿宋_GB2312"/>
          <w:bCs/>
          <w:sz w:val="32"/>
          <w:szCs w:val="32"/>
        </w:rPr>
        <w:t>0</w:t>
      </w:r>
      <w:r>
        <w:rPr>
          <w:rFonts w:eastAsia="仿宋_GB2312"/>
          <w:bCs/>
          <w:sz w:val="32"/>
          <w:szCs w:val="32"/>
        </w:rPr>
        <w:t>台。</w:t>
      </w:r>
      <w:r>
        <w:rPr>
          <w:rFonts w:hint="eastAsia" w:eastAsia="仿宋_GB2312"/>
          <w:bCs/>
          <w:sz w:val="32"/>
          <w:szCs w:val="32"/>
        </w:rPr>
        <w:t>2020</w:t>
      </w:r>
      <w:r>
        <w:rPr>
          <w:rFonts w:eastAsia="仿宋_GB2312"/>
          <w:bCs/>
          <w:sz w:val="32"/>
          <w:szCs w:val="32"/>
        </w:rPr>
        <w:t>年拟新增配置公务用车</w:t>
      </w:r>
      <w:r>
        <w:rPr>
          <w:rFonts w:hint="eastAsia" w:eastAsia="仿宋_GB2312"/>
          <w:bCs/>
          <w:sz w:val="32"/>
          <w:szCs w:val="32"/>
        </w:rPr>
        <w:t>0</w:t>
      </w:r>
      <w:r>
        <w:rPr>
          <w:rFonts w:eastAsia="仿宋_GB2312"/>
          <w:bCs/>
          <w:sz w:val="32"/>
          <w:szCs w:val="32"/>
        </w:rPr>
        <w:t>辆，其中，机要通信用车</w:t>
      </w:r>
      <w:r>
        <w:rPr>
          <w:rFonts w:hint="eastAsia" w:eastAsia="仿宋_GB2312"/>
          <w:bCs/>
          <w:sz w:val="32"/>
          <w:szCs w:val="32"/>
        </w:rPr>
        <w:t>0</w:t>
      </w:r>
      <w:r>
        <w:rPr>
          <w:rFonts w:eastAsia="仿宋_GB2312"/>
          <w:bCs/>
          <w:sz w:val="32"/>
          <w:szCs w:val="32"/>
        </w:rPr>
        <w:t>辆，应急保障用车</w:t>
      </w:r>
      <w:r>
        <w:rPr>
          <w:rFonts w:hint="eastAsia" w:eastAsia="仿宋_GB2312"/>
          <w:bCs/>
          <w:sz w:val="32"/>
          <w:szCs w:val="32"/>
        </w:rPr>
        <w:t>0</w:t>
      </w:r>
      <w:r>
        <w:rPr>
          <w:rFonts w:eastAsia="仿宋_GB2312"/>
          <w:bCs/>
          <w:sz w:val="32"/>
          <w:szCs w:val="32"/>
        </w:rPr>
        <w:t>辆，执法执勤用车</w:t>
      </w:r>
      <w:r>
        <w:rPr>
          <w:rFonts w:hint="eastAsia" w:eastAsia="仿宋_GB2312"/>
          <w:bCs/>
          <w:sz w:val="32"/>
          <w:szCs w:val="32"/>
        </w:rPr>
        <w:t>0</w:t>
      </w:r>
      <w:r>
        <w:rPr>
          <w:rFonts w:eastAsia="仿宋_GB2312"/>
          <w:bCs/>
          <w:sz w:val="32"/>
          <w:szCs w:val="32"/>
        </w:rPr>
        <w:t>辆，特种专业技术用车</w:t>
      </w:r>
      <w:r>
        <w:rPr>
          <w:rFonts w:hint="eastAsia" w:eastAsia="仿宋_GB2312"/>
          <w:bCs/>
          <w:sz w:val="32"/>
          <w:szCs w:val="32"/>
        </w:rPr>
        <w:t>0</w:t>
      </w:r>
      <w:r>
        <w:rPr>
          <w:rFonts w:eastAsia="仿宋_GB2312"/>
          <w:bCs/>
          <w:sz w:val="32"/>
          <w:szCs w:val="32"/>
        </w:rPr>
        <w:t>辆，其他按照规定配备的公务用车</w:t>
      </w:r>
      <w:r>
        <w:rPr>
          <w:rFonts w:hint="eastAsia" w:eastAsia="仿宋_GB2312"/>
          <w:bCs/>
          <w:sz w:val="32"/>
          <w:szCs w:val="32"/>
        </w:rPr>
        <w:t>0</w:t>
      </w:r>
      <w:r>
        <w:rPr>
          <w:rFonts w:eastAsia="仿宋_GB2312"/>
          <w:bCs/>
          <w:sz w:val="32"/>
          <w:szCs w:val="32"/>
        </w:rPr>
        <w:t>辆；新增配备单位价值50万元以上通用设备</w:t>
      </w:r>
      <w:r>
        <w:rPr>
          <w:rFonts w:hint="eastAsia" w:eastAsia="仿宋_GB2312"/>
          <w:bCs/>
          <w:sz w:val="32"/>
          <w:szCs w:val="32"/>
        </w:rPr>
        <w:t>0</w:t>
      </w:r>
      <w:r>
        <w:rPr>
          <w:rFonts w:eastAsia="仿宋_GB2312"/>
          <w:bCs/>
          <w:sz w:val="32"/>
          <w:szCs w:val="32"/>
        </w:rPr>
        <w:t>台，单位价值100万元以上专用设备</w:t>
      </w:r>
      <w:r>
        <w:rPr>
          <w:rFonts w:hint="eastAsia" w:eastAsia="仿宋_GB2312"/>
          <w:bCs/>
          <w:sz w:val="32"/>
          <w:szCs w:val="32"/>
        </w:rPr>
        <w:t>0</w:t>
      </w:r>
      <w:r>
        <w:rPr>
          <w:rFonts w:eastAsia="仿宋_GB2312"/>
          <w:bCs/>
          <w:sz w:val="32"/>
          <w:szCs w:val="32"/>
        </w:rPr>
        <w:t>台。</w:t>
      </w:r>
    </w:p>
    <w:p>
      <w:pPr>
        <w:spacing w:line="600" w:lineRule="exact"/>
        <w:ind w:firstLine="660"/>
        <w:rPr>
          <w:rFonts w:eastAsia="仿宋_GB2312"/>
          <w:bCs/>
          <w:sz w:val="32"/>
          <w:szCs w:val="32"/>
        </w:rPr>
      </w:pPr>
      <w:r>
        <w:rPr>
          <w:rFonts w:eastAsia="楷体_GB2312"/>
          <w:b/>
          <w:bCs/>
          <w:sz w:val="32"/>
          <w:szCs w:val="32"/>
        </w:rPr>
        <w:t>（六）预算绩效目标说明：</w:t>
      </w:r>
      <w:r>
        <w:rPr>
          <w:rFonts w:eastAsia="仿宋_GB2312"/>
          <w:bCs/>
          <w:sz w:val="32"/>
          <w:szCs w:val="32"/>
        </w:rPr>
        <w:t>本部门所有支出实行绩效目标管理。纳入</w:t>
      </w:r>
      <w:r>
        <w:rPr>
          <w:rFonts w:hint="eastAsia" w:eastAsia="仿宋_GB2312"/>
          <w:bCs/>
          <w:sz w:val="32"/>
          <w:szCs w:val="32"/>
        </w:rPr>
        <w:t>2020</w:t>
      </w:r>
      <w:r>
        <w:rPr>
          <w:rFonts w:eastAsia="仿宋_GB2312"/>
          <w:bCs/>
          <w:sz w:val="32"/>
          <w:szCs w:val="32"/>
        </w:rPr>
        <w:t>年部门整体支出绩效目标的金额为</w:t>
      </w:r>
      <w:r>
        <w:rPr>
          <w:rFonts w:hint="eastAsia" w:eastAsia="仿宋_GB2312"/>
          <w:sz w:val="32"/>
          <w:szCs w:val="32"/>
        </w:rPr>
        <w:t>455.101</w:t>
      </w:r>
      <w:r>
        <w:rPr>
          <w:rFonts w:eastAsia="仿宋_GB2312"/>
          <w:bCs/>
          <w:sz w:val="32"/>
          <w:szCs w:val="32"/>
        </w:rPr>
        <w:t>万元，其中，基本支出</w:t>
      </w:r>
      <w:r>
        <w:rPr>
          <w:rFonts w:hint="eastAsia" w:eastAsia="仿宋_GB2312"/>
          <w:sz w:val="32"/>
          <w:szCs w:val="32"/>
        </w:rPr>
        <w:t>455.101</w:t>
      </w:r>
      <w:r>
        <w:rPr>
          <w:rFonts w:eastAsia="仿宋_GB2312"/>
          <w:bCs/>
          <w:sz w:val="32"/>
          <w:szCs w:val="32"/>
        </w:rPr>
        <w:t>万元，项目支出</w:t>
      </w:r>
      <w:r>
        <w:rPr>
          <w:rFonts w:hint="eastAsia" w:eastAsia="仿宋_GB2312"/>
          <w:sz w:val="32"/>
          <w:szCs w:val="32"/>
        </w:rPr>
        <w:t>0</w:t>
      </w:r>
      <w:r>
        <w:rPr>
          <w:rFonts w:eastAsia="仿宋_GB2312"/>
          <w:bCs/>
          <w:sz w:val="32"/>
          <w:szCs w:val="32"/>
        </w:rPr>
        <w:t>万元，具体绩效目标详见报表。</w:t>
      </w:r>
    </w:p>
    <w:p>
      <w:pPr>
        <w:spacing w:line="600" w:lineRule="exact"/>
        <w:ind w:firstLine="660"/>
        <w:rPr>
          <w:rFonts w:eastAsia="黑体"/>
          <w:sz w:val="32"/>
          <w:szCs w:val="32"/>
        </w:rPr>
      </w:pPr>
      <w:r>
        <w:rPr>
          <w:rFonts w:eastAsia="黑体"/>
          <w:sz w:val="32"/>
          <w:szCs w:val="32"/>
        </w:rPr>
        <w:t>七、名词解释</w:t>
      </w:r>
    </w:p>
    <w:p>
      <w:pPr>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spacing w:line="600" w:lineRule="exact"/>
        <w:ind w:firstLine="643" w:firstLineChars="200"/>
        <w:rPr>
          <w:rFonts w:eastAsia="仿宋_GB2312"/>
          <w:b/>
          <w:bCs/>
          <w:sz w:val="32"/>
          <w:szCs w:val="32"/>
        </w:rPr>
      </w:pPr>
    </w:p>
    <w:p>
      <w:pPr>
        <w:spacing w:line="600" w:lineRule="exact"/>
        <w:rPr>
          <w:rFonts w:eastAsia="方正小标宋_GBK"/>
          <w:bCs/>
          <w:sz w:val="36"/>
          <w:szCs w:val="36"/>
        </w:rPr>
      </w:pPr>
    </w:p>
    <w:p>
      <w:pPr>
        <w:spacing w:line="600" w:lineRule="exact"/>
        <w:ind w:firstLine="720" w:firstLineChars="200"/>
        <w:jc w:val="center"/>
        <w:rPr>
          <w:rFonts w:eastAsia="仿宋_GB2312"/>
          <w:bCs/>
          <w:sz w:val="32"/>
          <w:szCs w:val="32"/>
        </w:rPr>
      </w:pPr>
      <w:r>
        <w:rPr>
          <w:rFonts w:eastAsia="方正小标宋_GBK"/>
          <w:bCs/>
          <w:sz w:val="36"/>
          <w:szCs w:val="36"/>
        </w:rPr>
        <w:br w:type="page"/>
      </w:r>
      <w:r>
        <w:rPr>
          <w:rFonts w:eastAsia="方正小标宋_GBK"/>
          <w:bCs/>
          <w:sz w:val="36"/>
          <w:szCs w:val="36"/>
        </w:rPr>
        <w:t>第二部分</w:t>
      </w:r>
      <w:r>
        <w:rPr>
          <w:rFonts w:hint="eastAsia" w:eastAsia="方正小标宋_GBK"/>
          <w:bCs/>
          <w:sz w:val="36"/>
          <w:szCs w:val="36"/>
        </w:rPr>
        <w:t>2020</w:t>
      </w:r>
      <w:r>
        <w:rPr>
          <w:rFonts w:eastAsia="方正小标宋_GBK"/>
          <w:bCs/>
          <w:sz w:val="36"/>
          <w:szCs w:val="36"/>
        </w:rPr>
        <w:t>年</w:t>
      </w:r>
      <w:r>
        <w:rPr>
          <w:rFonts w:hint="eastAsia" w:eastAsia="方正小标宋_GBK"/>
          <w:bCs/>
          <w:sz w:val="36"/>
          <w:szCs w:val="36"/>
        </w:rPr>
        <w:t>冷水滩区残联</w:t>
      </w:r>
      <w:r>
        <w:rPr>
          <w:rFonts w:eastAsia="方正小标宋_GBK"/>
          <w:bCs/>
          <w:sz w:val="36"/>
          <w:szCs w:val="36"/>
        </w:rPr>
        <w:t>部门预算表</w:t>
      </w:r>
    </w:p>
    <w:p>
      <w:pPr>
        <w:spacing w:line="560" w:lineRule="exact"/>
        <w:ind w:firstLine="640" w:firstLineChars="200"/>
        <w:rPr>
          <w:rFonts w:eastAsia="仿宋_GB2312"/>
          <w:sz w:val="32"/>
          <w:szCs w:val="32"/>
        </w:rPr>
      </w:pPr>
      <w:r>
        <w:rPr>
          <w:rFonts w:hint="eastAsia" w:eastAsia="仿宋_GB2312"/>
          <w:sz w:val="32"/>
          <w:szCs w:val="32"/>
        </w:rPr>
        <w:t>1、部门收支总表</w:t>
      </w:r>
    </w:p>
    <w:p>
      <w:pPr>
        <w:spacing w:line="560" w:lineRule="exact"/>
        <w:ind w:firstLine="640" w:firstLineChars="200"/>
        <w:rPr>
          <w:rFonts w:eastAsia="仿宋_GB2312"/>
          <w:sz w:val="32"/>
          <w:szCs w:val="32"/>
        </w:rPr>
      </w:pPr>
      <w:r>
        <w:rPr>
          <w:rFonts w:hint="eastAsia" w:eastAsia="仿宋_GB2312"/>
          <w:sz w:val="32"/>
          <w:szCs w:val="32"/>
        </w:rPr>
        <w:t>2、部门收入总表</w:t>
      </w:r>
    </w:p>
    <w:p>
      <w:pPr>
        <w:spacing w:line="560" w:lineRule="exact"/>
        <w:ind w:firstLine="640" w:firstLineChars="200"/>
        <w:rPr>
          <w:rFonts w:eastAsia="仿宋_GB2312"/>
          <w:sz w:val="32"/>
          <w:szCs w:val="32"/>
        </w:rPr>
      </w:pPr>
      <w:r>
        <w:rPr>
          <w:rFonts w:hint="eastAsia" w:eastAsia="仿宋_GB2312"/>
          <w:sz w:val="32"/>
          <w:szCs w:val="32"/>
        </w:rPr>
        <w:t>3、部门支出总表</w:t>
      </w:r>
    </w:p>
    <w:p>
      <w:pPr>
        <w:spacing w:line="560" w:lineRule="exact"/>
        <w:ind w:firstLine="640" w:firstLineChars="200"/>
        <w:rPr>
          <w:rFonts w:eastAsia="仿宋_GB2312"/>
          <w:sz w:val="32"/>
          <w:szCs w:val="32"/>
        </w:rPr>
      </w:pPr>
      <w:r>
        <w:rPr>
          <w:rFonts w:hint="eastAsia" w:eastAsia="仿宋_GB2312"/>
          <w:sz w:val="32"/>
          <w:szCs w:val="32"/>
        </w:rPr>
        <w:t>4、部门支出总表（分类）</w:t>
      </w:r>
    </w:p>
    <w:p>
      <w:pPr>
        <w:spacing w:line="560" w:lineRule="exact"/>
        <w:ind w:firstLine="640" w:firstLineChars="200"/>
        <w:rPr>
          <w:rFonts w:eastAsia="仿宋_GB2312"/>
          <w:sz w:val="32"/>
          <w:szCs w:val="32"/>
        </w:rPr>
      </w:pPr>
      <w:r>
        <w:rPr>
          <w:rFonts w:hint="eastAsia" w:eastAsia="仿宋_GB2312"/>
          <w:sz w:val="32"/>
          <w:szCs w:val="32"/>
        </w:rPr>
        <w:t>5、基本支出预算明细表-工资福利支出</w:t>
      </w:r>
    </w:p>
    <w:p>
      <w:pPr>
        <w:spacing w:line="560" w:lineRule="exact"/>
        <w:ind w:firstLine="640" w:firstLineChars="200"/>
        <w:rPr>
          <w:rFonts w:eastAsia="仿宋_GB2312"/>
          <w:sz w:val="32"/>
          <w:szCs w:val="32"/>
        </w:rPr>
      </w:pPr>
      <w:r>
        <w:rPr>
          <w:rFonts w:hint="eastAsia" w:eastAsia="仿宋_GB2312"/>
          <w:sz w:val="32"/>
          <w:szCs w:val="32"/>
        </w:rPr>
        <w:t>6、基本支出预算明细表-商品和服务支出</w:t>
      </w:r>
    </w:p>
    <w:p>
      <w:pPr>
        <w:spacing w:line="560" w:lineRule="exact"/>
        <w:ind w:firstLine="640" w:firstLineChars="200"/>
        <w:rPr>
          <w:rFonts w:eastAsia="仿宋_GB2312"/>
          <w:sz w:val="32"/>
          <w:szCs w:val="32"/>
        </w:rPr>
      </w:pPr>
      <w:r>
        <w:rPr>
          <w:rFonts w:hint="eastAsia" w:eastAsia="仿宋_GB2312"/>
          <w:sz w:val="32"/>
          <w:szCs w:val="32"/>
        </w:rPr>
        <w:t>7、基本支出预算明细表-对个人和家庭的补助</w:t>
      </w:r>
    </w:p>
    <w:p>
      <w:pPr>
        <w:spacing w:line="560" w:lineRule="exact"/>
        <w:ind w:firstLine="640" w:firstLineChars="200"/>
        <w:rPr>
          <w:rFonts w:eastAsia="仿宋_GB2312"/>
          <w:sz w:val="32"/>
          <w:szCs w:val="32"/>
        </w:rPr>
      </w:pPr>
      <w:r>
        <w:rPr>
          <w:rFonts w:hint="eastAsia" w:eastAsia="仿宋_GB2312"/>
          <w:sz w:val="32"/>
          <w:szCs w:val="32"/>
        </w:rPr>
        <w:t>8、财政拨款收支总表</w:t>
      </w:r>
    </w:p>
    <w:p>
      <w:pPr>
        <w:spacing w:line="560" w:lineRule="exact"/>
        <w:ind w:firstLine="640" w:firstLineChars="200"/>
        <w:rPr>
          <w:rFonts w:eastAsia="仿宋_GB2312"/>
          <w:sz w:val="32"/>
          <w:szCs w:val="32"/>
        </w:rPr>
      </w:pPr>
      <w:r>
        <w:rPr>
          <w:rFonts w:hint="eastAsia" w:eastAsia="仿宋_GB2312"/>
          <w:sz w:val="32"/>
          <w:szCs w:val="32"/>
        </w:rPr>
        <w:t>9、一般公共预算支出情况表</w:t>
      </w:r>
    </w:p>
    <w:p>
      <w:pPr>
        <w:spacing w:line="560" w:lineRule="exact"/>
        <w:ind w:firstLine="640" w:firstLineChars="200"/>
        <w:rPr>
          <w:rFonts w:eastAsia="仿宋_GB2312"/>
          <w:sz w:val="32"/>
          <w:szCs w:val="32"/>
        </w:rPr>
      </w:pPr>
      <w:r>
        <w:rPr>
          <w:rFonts w:hint="eastAsia" w:eastAsia="仿宋_GB2312"/>
          <w:sz w:val="32"/>
          <w:szCs w:val="32"/>
        </w:rPr>
        <w:t>10、一般公共预算基本支出情况表</w:t>
      </w:r>
    </w:p>
    <w:p>
      <w:pPr>
        <w:spacing w:line="560" w:lineRule="exact"/>
        <w:ind w:firstLine="640" w:firstLineChars="200"/>
        <w:rPr>
          <w:rFonts w:eastAsia="仿宋_GB2312"/>
          <w:sz w:val="32"/>
          <w:szCs w:val="32"/>
        </w:rPr>
      </w:pPr>
      <w:r>
        <w:rPr>
          <w:rFonts w:hint="eastAsia" w:eastAsia="仿宋_GB2312"/>
          <w:sz w:val="32"/>
          <w:szCs w:val="32"/>
        </w:rPr>
        <w:t>11、一般公共预算基本支出预算明细表-工资福利支出</w:t>
      </w:r>
    </w:p>
    <w:p>
      <w:pPr>
        <w:spacing w:line="560" w:lineRule="exact"/>
        <w:ind w:firstLine="640" w:firstLineChars="200"/>
        <w:rPr>
          <w:rFonts w:eastAsia="仿宋_GB2312"/>
          <w:sz w:val="32"/>
          <w:szCs w:val="32"/>
        </w:rPr>
      </w:pPr>
      <w:r>
        <w:rPr>
          <w:rFonts w:hint="eastAsia" w:eastAsia="仿宋_GB2312"/>
          <w:sz w:val="32"/>
          <w:szCs w:val="32"/>
        </w:rPr>
        <w:t>12、一般公共预算基本支出预算明细表-商品和服务支出</w:t>
      </w:r>
    </w:p>
    <w:p>
      <w:pPr>
        <w:spacing w:line="560" w:lineRule="exact"/>
        <w:ind w:firstLine="640" w:firstLineChars="200"/>
        <w:rPr>
          <w:rFonts w:eastAsia="仿宋_GB2312"/>
          <w:sz w:val="32"/>
          <w:szCs w:val="32"/>
        </w:rPr>
      </w:pPr>
      <w:r>
        <w:rPr>
          <w:rFonts w:hint="eastAsia" w:eastAsia="仿宋_GB2312"/>
          <w:sz w:val="32"/>
          <w:szCs w:val="32"/>
        </w:rPr>
        <w:t>13、一般公共预算基本支出预算明细表-对个人和家庭的补助</w:t>
      </w:r>
    </w:p>
    <w:p>
      <w:pPr>
        <w:spacing w:line="560" w:lineRule="exact"/>
        <w:ind w:firstLine="640" w:firstLineChars="200"/>
        <w:rPr>
          <w:rFonts w:eastAsia="仿宋_GB2312"/>
          <w:sz w:val="32"/>
          <w:szCs w:val="32"/>
        </w:rPr>
      </w:pPr>
      <w:r>
        <w:rPr>
          <w:rFonts w:hint="eastAsia" w:eastAsia="仿宋_GB2312"/>
          <w:sz w:val="32"/>
          <w:szCs w:val="32"/>
        </w:rPr>
        <w:t>14、政府基金预算支出表</w:t>
      </w:r>
    </w:p>
    <w:p>
      <w:pPr>
        <w:spacing w:line="560" w:lineRule="exact"/>
        <w:ind w:firstLine="640" w:firstLineChars="200"/>
        <w:rPr>
          <w:rFonts w:eastAsia="仿宋_GB2312"/>
          <w:sz w:val="32"/>
          <w:szCs w:val="32"/>
        </w:rPr>
      </w:pPr>
      <w:r>
        <w:rPr>
          <w:rFonts w:hint="eastAsia" w:eastAsia="仿宋_GB2312"/>
          <w:sz w:val="32"/>
          <w:szCs w:val="32"/>
        </w:rPr>
        <w:t>15、财政专户管理的非税收入安排支出表</w:t>
      </w:r>
    </w:p>
    <w:p>
      <w:pPr>
        <w:spacing w:line="560" w:lineRule="exact"/>
        <w:ind w:firstLine="640" w:firstLineChars="200"/>
        <w:rPr>
          <w:rFonts w:eastAsia="仿宋_GB2312"/>
          <w:sz w:val="32"/>
          <w:szCs w:val="32"/>
        </w:rPr>
      </w:pPr>
      <w:r>
        <w:rPr>
          <w:rFonts w:hint="eastAsia" w:eastAsia="仿宋_GB2312"/>
          <w:sz w:val="32"/>
          <w:szCs w:val="32"/>
        </w:rPr>
        <w:t>16、非财政专户管理的收入表</w:t>
      </w:r>
    </w:p>
    <w:p>
      <w:pPr>
        <w:spacing w:line="560" w:lineRule="exact"/>
        <w:ind w:firstLine="640" w:firstLineChars="200"/>
        <w:rPr>
          <w:rFonts w:eastAsia="仿宋_GB2312"/>
          <w:sz w:val="32"/>
          <w:szCs w:val="32"/>
        </w:rPr>
      </w:pPr>
      <w:r>
        <w:rPr>
          <w:rFonts w:hint="eastAsia" w:eastAsia="仿宋_GB2312"/>
          <w:sz w:val="32"/>
          <w:szCs w:val="32"/>
        </w:rPr>
        <w:t>17、正常经费拨款表</w:t>
      </w:r>
    </w:p>
    <w:p>
      <w:pPr>
        <w:spacing w:line="560" w:lineRule="exact"/>
        <w:ind w:firstLine="640" w:firstLineChars="200"/>
        <w:rPr>
          <w:rFonts w:eastAsia="仿宋_GB2312"/>
          <w:sz w:val="32"/>
          <w:szCs w:val="32"/>
        </w:rPr>
      </w:pPr>
      <w:r>
        <w:rPr>
          <w:rFonts w:hint="eastAsia" w:eastAsia="仿宋_GB2312"/>
          <w:sz w:val="32"/>
          <w:szCs w:val="32"/>
        </w:rPr>
        <w:t>18、专项资金预算汇总表</w:t>
      </w:r>
    </w:p>
    <w:p>
      <w:pPr>
        <w:spacing w:line="560" w:lineRule="exact"/>
        <w:ind w:firstLine="640" w:firstLineChars="200"/>
        <w:rPr>
          <w:rFonts w:eastAsia="仿宋_GB2312"/>
          <w:sz w:val="32"/>
          <w:szCs w:val="32"/>
        </w:rPr>
      </w:pPr>
      <w:r>
        <w:rPr>
          <w:rFonts w:hint="eastAsia" w:eastAsia="仿宋_GB2312"/>
          <w:sz w:val="32"/>
          <w:szCs w:val="32"/>
        </w:rPr>
        <w:t>19、“三公”经费预算表</w:t>
      </w:r>
    </w:p>
    <w:p>
      <w:pPr>
        <w:spacing w:line="560" w:lineRule="exact"/>
        <w:ind w:firstLine="640" w:firstLineChars="200"/>
        <w:rPr>
          <w:rFonts w:eastAsia="仿宋_GB2312"/>
          <w:sz w:val="32"/>
          <w:szCs w:val="32"/>
        </w:rPr>
      </w:pPr>
      <w:r>
        <w:rPr>
          <w:rFonts w:hint="eastAsia" w:eastAsia="仿宋_GB2312"/>
          <w:sz w:val="32"/>
          <w:szCs w:val="32"/>
        </w:rPr>
        <w:t>20、部门整体支出绩效目标申报表</w:t>
      </w:r>
    </w:p>
    <w:p>
      <w:pPr>
        <w:spacing w:line="560" w:lineRule="exact"/>
        <w:ind w:firstLine="640" w:firstLineChars="200"/>
        <w:rPr>
          <w:rFonts w:eastAsia="仿宋_GB2312"/>
          <w:sz w:val="32"/>
          <w:szCs w:val="32"/>
        </w:rPr>
      </w:pPr>
      <w:r>
        <w:rPr>
          <w:rFonts w:hint="eastAsia" w:eastAsia="仿宋_GB2312"/>
          <w:sz w:val="32"/>
          <w:szCs w:val="32"/>
        </w:rPr>
        <w:t>21、专项资金绩效目标申报表</w:t>
      </w:r>
    </w:p>
    <w:p>
      <w:pPr>
        <w:spacing w:line="560" w:lineRule="exact"/>
        <w:ind w:firstLine="640" w:firstLineChars="200"/>
        <w:rPr>
          <w:rFonts w:eastAsia="仿宋_GB2312"/>
          <w:sz w:val="32"/>
          <w:szCs w:val="32"/>
        </w:rPr>
      </w:pPr>
      <w:r>
        <w:rPr>
          <w:rFonts w:hint="eastAsia" w:eastAsia="仿宋_GB2312"/>
          <w:sz w:val="32"/>
          <w:szCs w:val="32"/>
        </w:rPr>
        <w:t>（具体表格见附件）</w:t>
      </w:r>
    </w:p>
    <w:p>
      <w:pPr>
        <w:spacing w:line="220" w:lineRule="atLeas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10EE0"/>
    <w:multiLevelType w:val="singleLevel"/>
    <w:tmpl w:val="9F410EE0"/>
    <w:lvl w:ilvl="0" w:tentative="0">
      <w:start w:val="1"/>
      <w:numFmt w:val="chineseCounting"/>
      <w:suff w:val="nothing"/>
      <w:lvlText w:val="（%1）"/>
      <w:lvlJc w:val="left"/>
      <w:rPr>
        <w:rFonts w:hint="eastAsia"/>
      </w:rPr>
    </w:lvl>
  </w:abstractNum>
  <w:abstractNum w:abstractNumId="1">
    <w:nsid w:val="255A2983"/>
    <w:multiLevelType w:val="singleLevel"/>
    <w:tmpl w:val="255A2983"/>
    <w:lvl w:ilvl="0" w:tentative="0">
      <w:start w:val="1"/>
      <w:numFmt w:val="chineseCounting"/>
      <w:suff w:val="nothing"/>
      <w:lvlText w:val="%1、"/>
      <w:lvlJc w:val="left"/>
      <w:rPr>
        <w:rFonts w:hint="eastAsia"/>
      </w:rPr>
    </w:lvl>
  </w:abstractNum>
  <w:abstractNum w:abstractNumId="2">
    <w:nsid w:val="47304D3D"/>
    <w:multiLevelType w:val="multilevel"/>
    <w:tmpl w:val="47304D3D"/>
    <w:lvl w:ilvl="0" w:tentative="0">
      <w:start w:val="1"/>
      <w:numFmt w:val="japaneseCounting"/>
      <w:lvlText w:val="%1、"/>
      <w:lvlJc w:val="left"/>
      <w:pPr>
        <w:ind w:left="1488" w:hanging="720"/>
      </w:pPr>
      <w:rPr>
        <w:rFonts w:hint="default"/>
      </w:rPr>
    </w:lvl>
    <w:lvl w:ilvl="1" w:tentative="0">
      <w:start w:val="1"/>
      <w:numFmt w:val="lowerLetter"/>
      <w:lvlText w:val="%2)"/>
      <w:lvlJc w:val="left"/>
      <w:pPr>
        <w:ind w:left="1608" w:hanging="420"/>
      </w:pPr>
    </w:lvl>
    <w:lvl w:ilvl="2" w:tentative="0">
      <w:start w:val="1"/>
      <w:numFmt w:val="lowerRoman"/>
      <w:lvlText w:val="%3."/>
      <w:lvlJc w:val="right"/>
      <w:pPr>
        <w:ind w:left="2028" w:hanging="420"/>
      </w:pPr>
    </w:lvl>
    <w:lvl w:ilvl="3" w:tentative="0">
      <w:start w:val="1"/>
      <w:numFmt w:val="decimal"/>
      <w:lvlText w:val="%4."/>
      <w:lvlJc w:val="left"/>
      <w:pPr>
        <w:ind w:left="2448" w:hanging="420"/>
      </w:pPr>
    </w:lvl>
    <w:lvl w:ilvl="4" w:tentative="0">
      <w:start w:val="1"/>
      <w:numFmt w:val="lowerLetter"/>
      <w:lvlText w:val="%5)"/>
      <w:lvlJc w:val="left"/>
      <w:pPr>
        <w:ind w:left="2868" w:hanging="420"/>
      </w:pPr>
    </w:lvl>
    <w:lvl w:ilvl="5" w:tentative="0">
      <w:start w:val="1"/>
      <w:numFmt w:val="lowerRoman"/>
      <w:lvlText w:val="%6."/>
      <w:lvlJc w:val="right"/>
      <w:pPr>
        <w:ind w:left="3288" w:hanging="420"/>
      </w:pPr>
    </w:lvl>
    <w:lvl w:ilvl="6" w:tentative="0">
      <w:start w:val="1"/>
      <w:numFmt w:val="decimal"/>
      <w:lvlText w:val="%7."/>
      <w:lvlJc w:val="left"/>
      <w:pPr>
        <w:ind w:left="3708" w:hanging="420"/>
      </w:pPr>
    </w:lvl>
    <w:lvl w:ilvl="7" w:tentative="0">
      <w:start w:val="1"/>
      <w:numFmt w:val="lowerLetter"/>
      <w:lvlText w:val="%8)"/>
      <w:lvlJc w:val="left"/>
      <w:pPr>
        <w:ind w:left="4128" w:hanging="420"/>
      </w:pPr>
    </w:lvl>
    <w:lvl w:ilvl="8" w:tentative="0">
      <w:start w:val="1"/>
      <w:numFmt w:val="lowerRoman"/>
      <w:lvlText w:val="%9."/>
      <w:lvlJc w:val="right"/>
      <w:pPr>
        <w:ind w:left="4548" w:hanging="420"/>
      </w:pPr>
    </w:lvl>
  </w:abstractNum>
  <w:abstractNum w:abstractNumId="3">
    <w:nsid w:val="49DC88A3"/>
    <w:multiLevelType w:val="singleLevel"/>
    <w:tmpl w:val="49DC88A3"/>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117737"/>
    <w:rsid w:val="001752CC"/>
    <w:rsid w:val="00323B43"/>
    <w:rsid w:val="0036599B"/>
    <w:rsid w:val="003D37D8"/>
    <w:rsid w:val="00414957"/>
    <w:rsid w:val="00426133"/>
    <w:rsid w:val="00433D0F"/>
    <w:rsid w:val="004358AB"/>
    <w:rsid w:val="00475912"/>
    <w:rsid w:val="004A2A2F"/>
    <w:rsid w:val="005879D4"/>
    <w:rsid w:val="005965D5"/>
    <w:rsid w:val="006019CF"/>
    <w:rsid w:val="008B7726"/>
    <w:rsid w:val="009F3396"/>
    <w:rsid w:val="00A6630B"/>
    <w:rsid w:val="00B21752"/>
    <w:rsid w:val="00B25E13"/>
    <w:rsid w:val="00C469F7"/>
    <w:rsid w:val="00D23B97"/>
    <w:rsid w:val="00D31D50"/>
    <w:rsid w:val="00D64F67"/>
    <w:rsid w:val="00DA1079"/>
    <w:rsid w:val="00E07205"/>
    <w:rsid w:val="00EA330A"/>
    <w:rsid w:val="00FC0BF1"/>
    <w:rsid w:val="05B5650D"/>
    <w:rsid w:val="11CA425C"/>
    <w:rsid w:val="3AF9306D"/>
    <w:rsid w:val="76C636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2697</Words>
  <Characters>271</Characters>
  <Lines>2</Lines>
  <Paragraphs>5</Paragraphs>
  <TotalTime>18</TotalTime>
  <ScaleCrop>false</ScaleCrop>
  <LinksUpToDate>false</LinksUpToDate>
  <CharactersWithSpaces>2963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唐腾</cp:lastModifiedBy>
  <dcterms:modified xsi:type="dcterms:W3CDTF">2021-06-07T12:30:23Z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1448B7E9CA5D49DA9B123976A5F7BA20</vt:lpwstr>
  </property>
</Properties>
</file>