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eastAsia="黑体"/>
          <w:bCs/>
          <w:kern w:val="0"/>
          <w:sz w:val="44"/>
          <w:szCs w:val="44"/>
          <w:u w:val="none"/>
        </w:rPr>
      </w:pPr>
      <w:r>
        <w:rPr>
          <w:rFonts w:eastAsia="黑体"/>
          <w:bCs/>
          <w:kern w:val="0"/>
          <w:sz w:val="44"/>
          <w:szCs w:val="44"/>
          <w:u w:val="none"/>
        </w:rPr>
        <w:t>2020</w:t>
      </w:r>
      <w:r>
        <w:rPr>
          <w:rFonts w:hint="eastAsia" w:eastAsia="黑体"/>
          <w:bCs/>
          <w:kern w:val="0"/>
          <w:sz w:val="44"/>
          <w:szCs w:val="44"/>
          <w:u w:val="none"/>
        </w:rPr>
        <w:t>年永州市冷水滩区就业服务管理局</w:t>
      </w:r>
    </w:p>
    <w:p>
      <w:pPr>
        <w:widowControl/>
        <w:spacing w:line="600" w:lineRule="exact"/>
        <w:jc w:val="center"/>
        <w:rPr>
          <w:rFonts w:eastAsia="黑体"/>
          <w:bCs/>
          <w:kern w:val="0"/>
          <w:sz w:val="44"/>
          <w:szCs w:val="44"/>
          <w:u w:val="none"/>
        </w:rPr>
      </w:pPr>
      <w:r>
        <w:rPr>
          <w:rFonts w:hint="eastAsia" w:eastAsia="黑体"/>
          <w:bCs/>
          <w:kern w:val="0"/>
          <w:sz w:val="44"/>
          <w:szCs w:val="44"/>
          <w:u w:val="none"/>
        </w:rPr>
        <w:t>部门预算</w:t>
      </w:r>
    </w:p>
    <w:p>
      <w:pPr>
        <w:widowControl/>
        <w:spacing w:line="600" w:lineRule="exact"/>
        <w:jc w:val="center"/>
        <w:rPr>
          <w:rFonts w:eastAsia="黑体"/>
          <w:bCs/>
          <w:kern w:val="0"/>
          <w:sz w:val="44"/>
          <w:szCs w:val="44"/>
          <w:u w:val="none"/>
        </w:rPr>
      </w:pPr>
    </w:p>
    <w:p>
      <w:pPr>
        <w:widowControl/>
        <w:spacing w:line="600" w:lineRule="exact"/>
        <w:jc w:val="center"/>
        <w:rPr>
          <w:rFonts w:eastAsia="黑体"/>
          <w:bCs/>
          <w:kern w:val="0"/>
          <w:sz w:val="44"/>
          <w:szCs w:val="44"/>
          <w:u w:val="none"/>
        </w:rPr>
      </w:pPr>
      <w:r>
        <w:rPr>
          <w:rFonts w:hint="eastAsia" w:eastAsia="黑体"/>
          <w:bCs/>
          <w:kern w:val="0"/>
          <w:sz w:val="44"/>
          <w:szCs w:val="44"/>
          <w:u w:val="none"/>
        </w:rPr>
        <w:t>目录</w:t>
      </w:r>
    </w:p>
    <w:p>
      <w:pPr>
        <w:widowControl/>
        <w:spacing w:line="560" w:lineRule="exact"/>
        <w:ind w:firstLine="643" w:firstLineChars="200"/>
        <w:rPr>
          <w:rFonts w:eastAsia="仿宋_GB2312"/>
          <w:b/>
          <w:bCs/>
          <w:kern w:val="0"/>
          <w:sz w:val="32"/>
          <w:szCs w:val="32"/>
          <w:u w:val="none"/>
        </w:rPr>
      </w:pPr>
      <w:r>
        <w:rPr>
          <w:rFonts w:hint="eastAsia" w:eastAsia="仿宋_GB2312"/>
          <w:b/>
          <w:bCs/>
          <w:kern w:val="0"/>
          <w:sz w:val="32"/>
          <w:szCs w:val="32"/>
          <w:u w:val="none"/>
        </w:rPr>
        <w:t>第一部分</w:t>
      </w:r>
      <w:r>
        <w:rPr>
          <w:rFonts w:eastAsia="方正小标宋_GBK"/>
          <w:b/>
          <w:bCs/>
          <w:kern w:val="0"/>
          <w:sz w:val="32"/>
          <w:szCs w:val="32"/>
          <w:u w:val="none"/>
        </w:rPr>
        <w:t>2020</w:t>
      </w:r>
      <w:r>
        <w:rPr>
          <w:rFonts w:hint="eastAsia" w:eastAsia="仿宋_GB2312"/>
          <w:b/>
          <w:bCs/>
          <w:kern w:val="0"/>
          <w:sz w:val="32"/>
          <w:szCs w:val="32"/>
          <w:u w:val="none"/>
        </w:rPr>
        <w:t>年部门预算说明</w:t>
      </w:r>
    </w:p>
    <w:p>
      <w:pPr>
        <w:widowControl/>
        <w:numPr>
          <w:ilvl w:val="0"/>
          <w:numId w:val="1"/>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部门基本概况</w:t>
      </w:r>
    </w:p>
    <w:p>
      <w:pPr>
        <w:widowControl/>
        <w:numPr>
          <w:ilvl w:val="0"/>
          <w:numId w:val="2"/>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职能职责</w:t>
      </w:r>
    </w:p>
    <w:p>
      <w:pPr>
        <w:widowControl/>
        <w:numPr>
          <w:ilvl w:val="0"/>
          <w:numId w:val="2"/>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机构设置</w:t>
      </w:r>
    </w:p>
    <w:p>
      <w:pPr>
        <w:widowControl/>
        <w:numPr>
          <w:ilvl w:val="0"/>
          <w:numId w:val="1"/>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部门预算单位构成</w:t>
      </w:r>
    </w:p>
    <w:p>
      <w:pPr>
        <w:widowControl/>
        <w:numPr>
          <w:ilvl w:val="0"/>
          <w:numId w:val="1"/>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部门收支总体情况</w:t>
      </w:r>
    </w:p>
    <w:p>
      <w:pPr>
        <w:widowControl/>
        <w:numPr>
          <w:ilvl w:val="0"/>
          <w:numId w:val="3"/>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收入预算</w:t>
      </w:r>
    </w:p>
    <w:p>
      <w:pPr>
        <w:widowControl/>
        <w:numPr>
          <w:ilvl w:val="0"/>
          <w:numId w:val="3"/>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支出预算</w:t>
      </w:r>
    </w:p>
    <w:p>
      <w:pPr>
        <w:widowControl/>
        <w:numPr>
          <w:ilvl w:val="0"/>
          <w:numId w:val="1"/>
        </w:numPr>
        <w:spacing w:line="560" w:lineRule="exact"/>
        <w:ind w:firstLine="640" w:firstLineChars="200"/>
        <w:rPr>
          <w:rFonts w:ascii="仿宋" w:hAnsi="仿宋" w:eastAsia="仿宋" w:cs="仿宋"/>
          <w:bCs/>
          <w:kern w:val="0"/>
          <w:sz w:val="32"/>
          <w:szCs w:val="32"/>
          <w:u w:val="none"/>
        </w:rPr>
      </w:pPr>
      <w:r>
        <w:rPr>
          <w:rFonts w:hint="eastAsia" w:ascii="仿宋" w:hAnsi="仿宋" w:eastAsia="仿宋" w:cs="仿宋"/>
          <w:bCs/>
          <w:kern w:val="0"/>
          <w:sz w:val="32"/>
          <w:szCs w:val="32"/>
          <w:u w:val="none"/>
        </w:rPr>
        <w:t>一般公共预算拨款支出预算</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（一）基本支出</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（二）项目支出</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五、政府性基金预算支出</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六、其他重要事项的情况说明</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（一）机关运行经费</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（二）“三公”经费预算</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（三）一般性支出情况</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（四）政府采购情况</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（五）国有资产占有使用情况</w:t>
      </w:r>
    </w:p>
    <w:p>
      <w:pPr>
        <w:adjustRightInd w:val="0"/>
        <w:snapToGrid w:val="0"/>
        <w:spacing w:line="560" w:lineRule="exact"/>
        <w:ind w:firstLine="640" w:firstLineChars="200"/>
        <w:rPr>
          <w:rFonts w:ascii="仿宋" w:hAnsi="仿宋" w:eastAsia="仿宋" w:cs="仿宋"/>
          <w:sz w:val="32"/>
          <w:szCs w:val="32"/>
          <w:u w:val="none"/>
        </w:rPr>
      </w:pPr>
      <w:r>
        <w:rPr>
          <w:rFonts w:hint="eastAsia" w:ascii="仿宋" w:hAnsi="仿宋" w:eastAsia="仿宋" w:cs="仿宋"/>
          <w:sz w:val="32"/>
          <w:szCs w:val="32"/>
          <w:u w:val="none"/>
        </w:rPr>
        <w:t>（六）重点项目预算的绩效目标等预算绩效情况说明</w:t>
      </w:r>
    </w:p>
    <w:p>
      <w:pPr>
        <w:adjustRightInd w:val="0"/>
        <w:snapToGrid w:val="0"/>
        <w:spacing w:line="560" w:lineRule="exact"/>
        <w:ind w:firstLine="640" w:firstLineChars="200"/>
        <w:rPr>
          <w:rFonts w:eastAsia="仿宋_GB2312"/>
          <w:b/>
          <w:bCs/>
          <w:kern w:val="0"/>
          <w:sz w:val="32"/>
          <w:szCs w:val="32"/>
          <w:u w:val="none"/>
        </w:rPr>
      </w:pPr>
      <w:r>
        <w:rPr>
          <w:rFonts w:hint="eastAsia" w:ascii="仿宋" w:hAnsi="仿宋" w:eastAsia="仿宋" w:cs="仿宋"/>
          <w:sz w:val="32"/>
          <w:szCs w:val="32"/>
          <w:u w:val="none"/>
        </w:rPr>
        <w:t>七、名词解释</w:t>
      </w:r>
    </w:p>
    <w:p>
      <w:pPr>
        <w:widowControl/>
        <w:spacing w:line="560" w:lineRule="exact"/>
        <w:ind w:firstLine="482" w:firstLineChars="150"/>
        <w:jc w:val="left"/>
        <w:rPr>
          <w:rFonts w:eastAsia="仿宋_GB2312"/>
          <w:b/>
          <w:bCs/>
          <w:kern w:val="0"/>
          <w:sz w:val="32"/>
          <w:szCs w:val="32"/>
          <w:u w:val="none"/>
        </w:rPr>
      </w:pPr>
      <w:r>
        <w:rPr>
          <w:rFonts w:hint="eastAsia" w:eastAsia="仿宋_GB2312"/>
          <w:b/>
          <w:bCs/>
          <w:kern w:val="0"/>
          <w:sz w:val="32"/>
          <w:szCs w:val="32"/>
          <w:u w:val="none"/>
        </w:rPr>
        <w:t>第二部分</w:t>
      </w:r>
      <w:r>
        <w:rPr>
          <w:rFonts w:eastAsia="仿宋_GB2312"/>
          <w:b/>
          <w:bCs/>
          <w:kern w:val="0"/>
          <w:sz w:val="32"/>
          <w:szCs w:val="32"/>
          <w:u w:val="none"/>
        </w:rPr>
        <w:t>2020</w:t>
      </w:r>
      <w:r>
        <w:rPr>
          <w:rFonts w:hint="eastAsia" w:eastAsia="仿宋_GB2312"/>
          <w:b/>
          <w:bCs/>
          <w:kern w:val="0"/>
          <w:sz w:val="32"/>
          <w:szCs w:val="32"/>
          <w:u w:val="none"/>
        </w:rPr>
        <w:t>年部门预算表</w:t>
      </w:r>
    </w:p>
    <w:p>
      <w:pPr>
        <w:widowControl/>
        <w:spacing w:line="560" w:lineRule="exact"/>
        <w:ind w:firstLine="640" w:firstLineChars="200"/>
        <w:rPr>
          <w:rFonts w:eastAsia="仿宋_GB2312"/>
          <w:sz w:val="32"/>
          <w:szCs w:val="32"/>
          <w:u w:val="none"/>
        </w:rPr>
      </w:pPr>
      <w:r>
        <w:rPr>
          <w:rFonts w:eastAsia="仿宋_GB2312"/>
          <w:sz w:val="32"/>
          <w:szCs w:val="32"/>
          <w:u w:val="none"/>
        </w:rPr>
        <w:t>1</w:t>
      </w:r>
      <w:r>
        <w:rPr>
          <w:rFonts w:hint="eastAsia" w:eastAsia="仿宋_GB2312"/>
          <w:sz w:val="32"/>
          <w:szCs w:val="32"/>
          <w:u w:val="none"/>
        </w:rPr>
        <w:t>、部门收支总表</w:t>
      </w:r>
    </w:p>
    <w:p>
      <w:pPr>
        <w:widowControl/>
        <w:spacing w:line="560" w:lineRule="exact"/>
        <w:ind w:firstLine="640" w:firstLineChars="200"/>
        <w:rPr>
          <w:rFonts w:eastAsia="仿宋_GB2312"/>
          <w:sz w:val="32"/>
          <w:szCs w:val="32"/>
          <w:u w:val="none"/>
        </w:rPr>
      </w:pPr>
      <w:r>
        <w:rPr>
          <w:rFonts w:eastAsia="仿宋_GB2312"/>
          <w:sz w:val="32"/>
          <w:szCs w:val="32"/>
          <w:u w:val="none"/>
        </w:rPr>
        <w:t>2</w:t>
      </w:r>
      <w:r>
        <w:rPr>
          <w:rFonts w:hint="eastAsia" w:eastAsia="仿宋_GB2312"/>
          <w:sz w:val="32"/>
          <w:szCs w:val="32"/>
          <w:u w:val="none"/>
        </w:rPr>
        <w:t>、部门收入总表</w:t>
      </w:r>
    </w:p>
    <w:p>
      <w:pPr>
        <w:widowControl/>
        <w:spacing w:line="560" w:lineRule="exact"/>
        <w:ind w:firstLine="640" w:firstLineChars="200"/>
        <w:rPr>
          <w:rFonts w:eastAsia="仿宋_GB2312"/>
          <w:sz w:val="32"/>
          <w:szCs w:val="32"/>
          <w:u w:val="none"/>
        </w:rPr>
      </w:pPr>
      <w:r>
        <w:rPr>
          <w:rFonts w:eastAsia="仿宋_GB2312"/>
          <w:sz w:val="32"/>
          <w:szCs w:val="32"/>
          <w:u w:val="none"/>
        </w:rPr>
        <w:t>3</w:t>
      </w:r>
      <w:r>
        <w:rPr>
          <w:rFonts w:hint="eastAsia" w:eastAsia="仿宋_GB2312"/>
          <w:sz w:val="32"/>
          <w:szCs w:val="32"/>
          <w:u w:val="none"/>
        </w:rPr>
        <w:t>、部门支出总表</w:t>
      </w:r>
    </w:p>
    <w:p>
      <w:pPr>
        <w:widowControl/>
        <w:spacing w:line="560" w:lineRule="exact"/>
        <w:ind w:firstLine="640" w:firstLineChars="200"/>
        <w:rPr>
          <w:rFonts w:eastAsia="仿宋_GB2312"/>
          <w:sz w:val="32"/>
          <w:szCs w:val="32"/>
          <w:u w:val="none"/>
        </w:rPr>
      </w:pPr>
      <w:r>
        <w:rPr>
          <w:rFonts w:eastAsia="仿宋_GB2312"/>
          <w:sz w:val="32"/>
          <w:szCs w:val="32"/>
          <w:u w:val="none"/>
        </w:rPr>
        <w:t>4</w:t>
      </w:r>
      <w:r>
        <w:rPr>
          <w:rFonts w:hint="eastAsia" w:eastAsia="仿宋_GB2312"/>
          <w:sz w:val="32"/>
          <w:szCs w:val="32"/>
          <w:u w:val="none"/>
        </w:rPr>
        <w:t>、部门支出总表（分类）</w:t>
      </w:r>
    </w:p>
    <w:p>
      <w:pPr>
        <w:widowControl/>
        <w:spacing w:line="560" w:lineRule="exact"/>
        <w:ind w:firstLine="640" w:firstLineChars="200"/>
        <w:rPr>
          <w:rFonts w:eastAsia="仿宋_GB2312"/>
          <w:sz w:val="32"/>
          <w:szCs w:val="32"/>
          <w:u w:val="none"/>
        </w:rPr>
      </w:pPr>
      <w:r>
        <w:rPr>
          <w:rFonts w:eastAsia="仿宋_GB2312"/>
          <w:sz w:val="32"/>
          <w:szCs w:val="32"/>
          <w:u w:val="none"/>
        </w:rPr>
        <w:t>5</w:t>
      </w:r>
      <w:r>
        <w:rPr>
          <w:rFonts w:hint="eastAsia" w:eastAsia="仿宋_GB2312"/>
          <w:sz w:val="32"/>
          <w:szCs w:val="32"/>
          <w:u w:val="none"/>
        </w:rPr>
        <w:t>、基本支出预算明细表</w:t>
      </w:r>
      <w:r>
        <w:rPr>
          <w:rFonts w:eastAsia="仿宋_GB2312"/>
          <w:sz w:val="32"/>
          <w:szCs w:val="32"/>
          <w:u w:val="none"/>
        </w:rPr>
        <w:t>-</w:t>
      </w:r>
      <w:r>
        <w:rPr>
          <w:rFonts w:hint="eastAsia" w:eastAsia="仿宋_GB2312"/>
          <w:sz w:val="32"/>
          <w:szCs w:val="32"/>
          <w:u w:val="none"/>
        </w:rPr>
        <w:t>工资福利支出</w:t>
      </w:r>
    </w:p>
    <w:p>
      <w:pPr>
        <w:widowControl/>
        <w:spacing w:line="560" w:lineRule="exact"/>
        <w:ind w:firstLine="640" w:firstLineChars="200"/>
        <w:rPr>
          <w:rFonts w:eastAsia="仿宋_GB2312"/>
          <w:sz w:val="32"/>
          <w:szCs w:val="32"/>
          <w:u w:val="none"/>
        </w:rPr>
      </w:pPr>
      <w:r>
        <w:rPr>
          <w:rFonts w:eastAsia="仿宋_GB2312"/>
          <w:sz w:val="32"/>
          <w:szCs w:val="32"/>
          <w:u w:val="none"/>
        </w:rPr>
        <w:t>6</w:t>
      </w:r>
      <w:r>
        <w:rPr>
          <w:rFonts w:hint="eastAsia" w:eastAsia="仿宋_GB2312"/>
          <w:sz w:val="32"/>
          <w:szCs w:val="32"/>
          <w:u w:val="none"/>
        </w:rPr>
        <w:t>、基本支出预算明细表</w:t>
      </w:r>
      <w:r>
        <w:rPr>
          <w:rFonts w:eastAsia="仿宋_GB2312"/>
          <w:sz w:val="32"/>
          <w:szCs w:val="32"/>
          <w:u w:val="none"/>
        </w:rPr>
        <w:t>-</w:t>
      </w:r>
      <w:r>
        <w:rPr>
          <w:rFonts w:hint="eastAsia" w:eastAsia="仿宋_GB2312"/>
          <w:sz w:val="32"/>
          <w:szCs w:val="32"/>
          <w:u w:val="none"/>
        </w:rPr>
        <w:t>商品和服务支出</w:t>
      </w:r>
    </w:p>
    <w:p>
      <w:pPr>
        <w:widowControl/>
        <w:spacing w:line="560" w:lineRule="exact"/>
        <w:ind w:firstLine="640" w:firstLineChars="200"/>
        <w:rPr>
          <w:rFonts w:eastAsia="仿宋_GB2312"/>
          <w:sz w:val="32"/>
          <w:szCs w:val="32"/>
          <w:u w:val="none"/>
        </w:rPr>
      </w:pPr>
      <w:r>
        <w:rPr>
          <w:rFonts w:eastAsia="仿宋_GB2312"/>
          <w:sz w:val="32"/>
          <w:szCs w:val="32"/>
          <w:u w:val="none"/>
        </w:rPr>
        <w:t>7</w:t>
      </w:r>
      <w:r>
        <w:rPr>
          <w:rFonts w:hint="eastAsia" w:eastAsia="仿宋_GB2312"/>
          <w:sz w:val="32"/>
          <w:szCs w:val="32"/>
          <w:u w:val="none"/>
        </w:rPr>
        <w:t>、基本支出预算明细表</w:t>
      </w:r>
      <w:r>
        <w:rPr>
          <w:rFonts w:eastAsia="仿宋_GB2312"/>
          <w:sz w:val="32"/>
          <w:szCs w:val="32"/>
          <w:u w:val="none"/>
        </w:rPr>
        <w:t>-</w:t>
      </w:r>
      <w:r>
        <w:rPr>
          <w:rFonts w:hint="eastAsia" w:eastAsia="仿宋_GB2312"/>
          <w:sz w:val="32"/>
          <w:szCs w:val="32"/>
          <w:u w:val="none"/>
        </w:rPr>
        <w:t>对个人和家庭的补助</w:t>
      </w:r>
    </w:p>
    <w:p>
      <w:pPr>
        <w:widowControl/>
        <w:spacing w:line="560" w:lineRule="exact"/>
        <w:ind w:firstLine="640" w:firstLineChars="200"/>
        <w:rPr>
          <w:rFonts w:eastAsia="仿宋_GB2312"/>
          <w:sz w:val="32"/>
          <w:szCs w:val="32"/>
          <w:u w:val="none"/>
        </w:rPr>
      </w:pPr>
      <w:r>
        <w:rPr>
          <w:rFonts w:eastAsia="仿宋_GB2312"/>
          <w:sz w:val="32"/>
          <w:szCs w:val="32"/>
          <w:u w:val="none"/>
        </w:rPr>
        <w:t>8</w:t>
      </w:r>
      <w:r>
        <w:rPr>
          <w:rFonts w:hint="eastAsia" w:eastAsia="仿宋_GB2312"/>
          <w:sz w:val="32"/>
          <w:szCs w:val="32"/>
          <w:u w:val="none"/>
        </w:rPr>
        <w:t>、财政拨款收支总表</w:t>
      </w:r>
    </w:p>
    <w:p>
      <w:pPr>
        <w:widowControl/>
        <w:spacing w:line="560" w:lineRule="exact"/>
        <w:ind w:firstLine="640" w:firstLineChars="200"/>
        <w:rPr>
          <w:rFonts w:eastAsia="仿宋_GB2312"/>
          <w:sz w:val="32"/>
          <w:szCs w:val="32"/>
          <w:u w:val="none"/>
        </w:rPr>
      </w:pPr>
      <w:r>
        <w:rPr>
          <w:rFonts w:eastAsia="仿宋_GB2312"/>
          <w:sz w:val="32"/>
          <w:szCs w:val="32"/>
          <w:u w:val="none"/>
        </w:rPr>
        <w:t>9</w:t>
      </w:r>
      <w:r>
        <w:rPr>
          <w:rFonts w:hint="eastAsia" w:eastAsia="仿宋_GB2312"/>
          <w:sz w:val="32"/>
          <w:szCs w:val="32"/>
          <w:u w:val="none"/>
        </w:rPr>
        <w:t>、一般公共预算支出情况表</w:t>
      </w:r>
    </w:p>
    <w:p>
      <w:pPr>
        <w:widowControl/>
        <w:spacing w:line="560" w:lineRule="exact"/>
        <w:ind w:firstLine="640" w:firstLineChars="200"/>
        <w:rPr>
          <w:rFonts w:eastAsia="仿宋_GB2312"/>
          <w:sz w:val="32"/>
          <w:szCs w:val="32"/>
          <w:u w:val="none"/>
        </w:rPr>
      </w:pPr>
      <w:r>
        <w:rPr>
          <w:rFonts w:eastAsia="仿宋_GB2312"/>
          <w:sz w:val="32"/>
          <w:szCs w:val="32"/>
          <w:u w:val="none"/>
        </w:rPr>
        <w:t>10</w:t>
      </w:r>
      <w:r>
        <w:rPr>
          <w:rFonts w:hint="eastAsia" w:eastAsia="仿宋_GB2312"/>
          <w:sz w:val="32"/>
          <w:szCs w:val="32"/>
          <w:u w:val="none"/>
        </w:rPr>
        <w:t>、一般公共预算基本支出情况表</w:t>
      </w:r>
    </w:p>
    <w:p>
      <w:pPr>
        <w:widowControl/>
        <w:spacing w:line="560" w:lineRule="exact"/>
        <w:ind w:firstLine="640" w:firstLineChars="200"/>
        <w:rPr>
          <w:rFonts w:eastAsia="仿宋_GB2312"/>
          <w:sz w:val="32"/>
          <w:szCs w:val="32"/>
          <w:u w:val="none"/>
        </w:rPr>
      </w:pPr>
      <w:r>
        <w:rPr>
          <w:rFonts w:eastAsia="仿宋_GB2312"/>
          <w:sz w:val="32"/>
          <w:szCs w:val="32"/>
          <w:u w:val="none"/>
        </w:rPr>
        <w:t>11</w:t>
      </w:r>
      <w:r>
        <w:rPr>
          <w:rFonts w:hint="eastAsia" w:eastAsia="仿宋_GB2312"/>
          <w:sz w:val="32"/>
          <w:szCs w:val="32"/>
          <w:u w:val="none"/>
        </w:rPr>
        <w:t>、一般公共预算基本支出预算明细表</w:t>
      </w:r>
      <w:r>
        <w:rPr>
          <w:rFonts w:eastAsia="仿宋_GB2312"/>
          <w:sz w:val="32"/>
          <w:szCs w:val="32"/>
          <w:u w:val="none"/>
        </w:rPr>
        <w:t>-</w:t>
      </w:r>
      <w:r>
        <w:rPr>
          <w:rFonts w:hint="eastAsia" w:eastAsia="仿宋_GB2312"/>
          <w:sz w:val="32"/>
          <w:szCs w:val="32"/>
          <w:u w:val="none"/>
        </w:rPr>
        <w:t>工资福利支出</w:t>
      </w:r>
    </w:p>
    <w:p>
      <w:pPr>
        <w:widowControl/>
        <w:spacing w:line="560" w:lineRule="exact"/>
        <w:ind w:firstLine="640" w:firstLineChars="200"/>
        <w:rPr>
          <w:rFonts w:eastAsia="仿宋_GB2312"/>
          <w:sz w:val="32"/>
          <w:szCs w:val="32"/>
          <w:u w:val="none"/>
        </w:rPr>
      </w:pPr>
      <w:r>
        <w:rPr>
          <w:rFonts w:eastAsia="仿宋_GB2312"/>
          <w:sz w:val="32"/>
          <w:szCs w:val="32"/>
          <w:u w:val="none"/>
        </w:rPr>
        <w:t>12</w:t>
      </w:r>
      <w:r>
        <w:rPr>
          <w:rFonts w:hint="eastAsia" w:eastAsia="仿宋_GB2312"/>
          <w:sz w:val="32"/>
          <w:szCs w:val="32"/>
          <w:u w:val="none"/>
        </w:rPr>
        <w:t>、一般公共预算基本支出预算明细表</w:t>
      </w:r>
      <w:r>
        <w:rPr>
          <w:rFonts w:eastAsia="仿宋_GB2312"/>
          <w:sz w:val="32"/>
          <w:szCs w:val="32"/>
          <w:u w:val="none"/>
        </w:rPr>
        <w:t>-</w:t>
      </w:r>
      <w:r>
        <w:rPr>
          <w:rFonts w:hint="eastAsia" w:eastAsia="仿宋_GB2312"/>
          <w:sz w:val="32"/>
          <w:szCs w:val="32"/>
          <w:u w:val="none"/>
        </w:rPr>
        <w:t>商品和服务支出</w:t>
      </w:r>
    </w:p>
    <w:p>
      <w:pPr>
        <w:widowControl/>
        <w:spacing w:line="560" w:lineRule="exact"/>
        <w:ind w:firstLine="640" w:firstLineChars="200"/>
        <w:rPr>
          <w:rFonts w:eastAsia="仿宋_GB2312"/>
          <w:sz w:val="32"/>
          <w:szCs w:val="32"/>
          <w:u w:val="none"/>
        </w:rPr>
      </w:pPr>
      <w:r>
        <w:rPr>
          <w:rFonts w:eastAsia="仿宋_GB2312"/>
          <w:sz w:val="32"/>
          <w:szCs w:val="32"/>
          <w:u w:val="none"/>
        </w:rPr>
        <w:t>13</w:t>
      </w:r>
      <w:r>
        <w:rPr>
          <w:rFonts w:hint="eastAsia" w:eastAsia="仿宋_GB2312"/>
          <w:sz w:val="32"/>
          <w:szCs w:val="32"/>
          <w:u w:val="none"/>
        </w:rPr>
        <w:t>、一般公共预算基本支出预算明细表</w:t>
      </w:r>
      <w:r>
        <w:rPr>
          <w:rFonts w:eastAsia="仿宋_GB2312"/>
          <w:sz w:val="32"/>
          <w:szCs w:val="32"/>
          <w:u w:val="none"/>
        </w:rPr>
        <w:t>-</w:t>
      </w:r>
      <w:r>
        <w:rPr>
          <w:rFonts w:hint="eastAsia" w:eastAsia="仿宋_GB2312"/>
          <w:sz w:val="32"/>
          <w:szCs w:val="32"/>
          <w:u w:val="none"/>
        </w:rPr>
        <w:t>对个人和家庭的补助</w:t>
      </w:r>
    </w:p>
    <w:p>
      <w:pPr>
        <w:widowControl/>
        <w:spacing w:line="560" w:lineRule="exact"/>
        <w:ind w:firstLine="640" w:firstLineChars="200"/>
        <w:rPr>
          <w:rFonts w:eastAsia="仿宋_GB2312"/>
          <w:sz w:val="32"/>
          <w:szCs w:val="32"/>
          <w:u w:val="none"/>
        </w:rPr>
      </w:pPr>
      <w:r>
        <w:rPr>
          <w:rFonts w:eastAsia="仿宋_GB2312"/>
          <w:sz w:val="32"/>
          <w:szCs w:val="32"/>
          <w:u w:val="none"/>
        </w:rPr>
        <w:t>14</w:t>
      </w:r>
      <w:r>
        <w:rPr>
          <w:rFonts w:hint="eastAsia" w:eastAsia="仿宋_GB2312"/>
          <w:sz w:val="32"/>
          <w:szCs w:val="32"/>
          <w:u w:val="none"/>
        </w:rPr>
        <w:t>、政府基金预算支出表</w:t>
      </w:r>
    </w:p>
    <w:p>
      <w:pPr>
        <w:widowControl/>
        <w:spacing w:line="560" w:lineRule="exact"/>
        <w:ind w:firstLine="640" w:firstLineChars="200"/>
        <w:rPr>
          <w:rFonts w:eastAsia="仿宋_GB2312"/>
          <w:sz w:val="32"/>
          <w:szCs w:val="32"/>
          <w:u w:val="none"/>
        </w:rPr>
      </w:pPr>
      <w:r>
        <w:rPr>
          <w:rFonts w:eastAsia="仿宋_GB2312"/>
          <w:sz w:val="32"/>
          <w:szCs w:val="32"/>
          <w:u w:val="none"/>
        </w:rPr>
        <w:t>15</w:t>
      </w:r>
      <w:r>
        <w:rPr>
          <w:rFonts w:hint="eastAsia" w:eastAsia="仿宋_GB2312"/>
          <w:sz w:val="32"/>
          <w:szCs w:val="32"/>
          <w:u w:val="none"/>
        </w:rPr>
        <w:t>、财政专户管理的非税收入安排支出表</w:t>
      </w:r>
    </w:p>
    <w:p>
      <w:pPr>
        <w:widowControl/>
        <w:spacing w:line="560" w:lineRule="exact"/>
        <w:ind w:firstLine="640" w:firstLineChars="200"/>
        <w:rPr>
          <w:rFonts w:eastAsia="仿宋_GB2312"/>
          <w:sz w:val="32"/>
          <w:szCs w:val="32"/>
          <w:u w:val="none"/>
        </w:rPr>
      </w:pPr>
      <w:r>
        <w:rPr>
          <w:rFonts w:eastAsia="仿宋_GB2312"/>
          <w:sz w:val="32"/>
          <w:szCs w:val="32"/>
          <w:u w:val="none"/>
        </w:rPr>
        <w:t>16</w:t>
      </w:r>
      <w:r>
        <w:rPr>
          <w:rFonts w:hint="eastAsia" w:eastAsia="仿宋_GB2312"/>
          <w:sz w:val="32"/>
          <w:szCs w:val="32"/>
          <w:u w:val="none"/>
        </w:rPr>
        <w:t>、非财政专户管理的收入表</w:t>
      </w:r>
    </w:p>
    <w:p>
      <w:pPr>
        <w:widowControl/>
        <w:spacing w:line="560" w:lineRule="exact"/>
        <w:ind w:firstLine="640" w:firstLineChars="200"/>
        <w:rPr>
          <w:rFonts w:eastAsia="仿宋_GB2312"/>
          <w:sz w:val="32"/>
          <w:szCs w:val="32"/>
          <w:u w:val="none"/>
        </w:rPr>
      </w:pPr>
      <w:r>
        <w:rPr>
          <w:rFonts w:eastAsia="仿宋_GB2312"/>
          <w:sz w:val="32"/>
          <w:szCs w:val="32"/>
          <w:u w:val="none"/>
        </w:rPr>
        <w:t>17</w:t>
      </w:r>
      <w:r>
        <w:rPr>
          <w:rFonts w:hint="eastAsia" w:eastAsia="仿宋_GB2312"/>
          <w:sz w:val="32"/>
          <w:szCs w:val="32"/>
          <w:u w:val="none"/>
        </w:rPr>
        <w:t>、正常经费拨款表</w:t>
      </w:r>
    </w:p>
    <w:p>
      <w:pPr>
        <w:widowControl/>
        <w:spacing w:line="560" w:lineRule="exact"/>
        <w:ind w:firstLine="640" w:firstLineChars="200"/>
        <w:rPr>
          <w:rFonts w:eastAsia="仿宋_GB2312"/>
          <w:sz w:val="32"/>
          <w:szCs w:val="32"/>
          <w:u w:val="none"/>
        </w:rPr>
      </w:pPr>
      <w:r>
        <w:rPr>
          <w:rFonts w:eastAsia="仿宋_GB2312"/>
          <w:sz w:val="32"/>
          <w:szCs w:val="32"/>
          <w:u w:val="none"/>
        </w:rPr>
        <w:t>18</w:t>
      </w:r>
      <w:r>
        <w:rPr>
          <w:rFonts w:hint="eastAsia" w:eastAsia="仿宋_GB2312"/>
          <w:sz w:val="32"/>
          <w:szCs w:val="32"/>
          <w:u w:val="none"/>
        </w:rPr>
        <w:t>、专项资金预算汇总表</w:t>
      </w:r>
    </w:p>
    <w:p>
      <w:pPr>
        <w:widowControl/>
        <w:spacing w:line="560" w:lineRule="exact"/>
        <w:ind w:firstLine="640" w:firstLineChars="200"/>
        <w:rPr>
          <w:rFonts w:eastAsia="仿宋_GB2312"/>
          <w:sz w:val="32"/>
          <w:szCs w:val="32"/>
          <w:u w:val="none"/>
        </w:rPr>
      </w:pPr>
      <w:r>
        <w:rPr>
          <w:rFonts w:eastAsia="仿宋_GB2312"/>
          <w:sz w:val="32"/>
          <w:szCs w:val="32"/>
          <w:u w:val="none"/>
        </w:rPr>
        <w:t>19</w:t>
      </w:r>
      <w:r>
        <w:rPr>
          <w:rFonts w:hint="eastAsia" w:eastAsia="仿宋_GB2312"/>
          <w:sz w:val="32"/>
          <w:szCs w:val="32"/>
          <w:u w:val="none"/>
        </w:rPr>
        <w:t>、“三公”经费预算表</w:t>
      </w:r>
    </w:p>
    <w:p>
      <w:pPr>
        <w:widowControl/>
        <w:spacing w:line="560" w:lineRule="exact"/>
        <w:ind w:firstLine="640" w:firstLineChars="200"/>
        <w:rPr>
          <w:rFonts w:eastAsia="仿宋_GB2312"/>
          <w:sz w:val="32"/>
          <w:szCs w:val="32"/>
          <w:u w:val="none"/>
        </w:rPr>
      </w:pPr>
      <w:r>
        <w:rPr>
          <w:rFonts w:eastAsia="仿宋_GB2312"/>
          <w:sz w:val="32"/>
          <w:szCs w:val="32"/>
          <w:u w:val="none"/>
        </w:rPr>
        <w:t>20</w:t>
      </w:r>
      <w:r>
        <w:rPr>
          <w:rFonts w:hint="eastAsia" w:eastAsia="仿宋_GB2312"/>
          <w:sz w:val="32"/>
          <w:szCs w:val="32"/>
          <w:u w:val="none"/>
        </w:rPr>
        <w:t>、部门整体支出绩效目标申报表</w:t>
      </w:r>
    </w:p>
    <w:p>
      <w:pPr>
        <w:widowControl/>
        <w:spacing w:line="560" w:lineRule="exact"/>
        <w:ind w:firstLine="640" w:firstLineChars="200"/>
        <w:rPr>
          <w:rFonts w:eastAsia="仿宋_GB2312"/>
          <w:sz w:val="32"/>
          <w:szCs w:val="32"/>
          <w:u w:val="none"/>
        </w:rPr>
      </w:pPr>
      <w:r>
        <w:rPr>
          <w:rFonts w:eastAsia="仿宋_GB2312"/>
          <w:sz w:val="32"/>
          <w:szCs w:val="32"/>
          <w:u w:val="none"/>
        </w:rPr>
        <w:t>21</w:t>
      </w:r>
      <w:r>
        <w:rPr>
          <w:rFonts w:hint="eastAsia" w:eastAsia="仿宋_GB2312"/>
          <w:sz w:val="32"/>
          <w:szCs w:val="32"/>
          <w:u w:val="none"/>
        </w:rPr>
        <w:t>、专项资金绩效目标申报表</w:t>
      </w:r>
    </w:p>
    <w:p>
      <w:pPr>
        <w:widowControl/>
        <w:spacing w:line="600" w:lineRule="exact"/>
        <w:rPr>
          <w:rFonts w:eastAsia="仿宋_GB2312"/>
          <w:bCs/>
          <w:kern w:val="0"/>
          <w:sz w:val="32"/>
          <w:szCs w:val="32"/>
          <w:u w:val="none"/>
        </w:rPr>
      </w:pPr>
      <w:r>
        <w:rPr>
          <w:rFonts w:hint="eastAsia" w:eastAsia="仿宋_GB2312"/>
          <w:bCs/>
          <w:kern w:val="0"/>
          <w:sz w:val="32"/>
          <w:szCs w:val="32"/>
          <w:u w:val="none"/>
        </w:rPr>
        <w:t>注：以上部门预算报表中，空表表示本部门无相关收支情况。</w:t>
      </w:r>
    </w:p>
    <w:p>
      <w:pPr>
        <w:widowControl/>
        <w:spacing w:line="600" w:lineRule="exact"/>
        <w:jc w:val="center"/>
        <w:rPr>
          <w:rFonts w:eastAsia="方正小标宋_GBK"/>
          <w:bCs/>
          <w:kern w:val="0"/>
          <w:sz w:val="36"/>
          <w:szCs w:val="36"/>
          <w:u w:val="none"/>
        </w:rPr>
      </w:pPr>
      <w:r>
        <w:rPr>
          <w:rFonts w:eastAsia="方正小标宋_GBK"/>
          <w:bCs/>
          <w:kern w:val="0"/>
          <w:sz w:val="36"/>
          <w:szCs w:val="36"/>
          <w:u w:val="none"/>
        </w:rPr>
        <w:br w:type="page"/>
      </w:r>
      <w:r>
        <w:rPr>
          <w:rFonts w:hint="eastAsia" w:eastAsia="方正小标宋_GBK"/>
          <w:bCs/>
          <w:kern w:val="0"/>
          <w:sz w:val="36"/>
          <w:szCs w:val="36"/>
          <w:u w:val="none"/>
        </w:rPr>
        <w:t>第一部分部门预算说明</w:t>
      </w:r>
    </w:p>
    <w:p>
      <w:pPr>
        <w:widowControl/>
        <w:spacing w:line="600" w:lineRule="exact"/>
        <w:ind w:firstLine="627" w:firstLineChars="196"/>
        <w:jc w:val="left"/>
        <w:rPr>
          <w:rFonts w:eastAsia="黑体"/>
          <w:bCs/>
          <w:kern w:val="0"/>
          <w:sz w:val="32"/>
          <w:szCs w:val="32"/>
          <w:u w:val="none"/>
        </w:rPr>
      </w:pPr>
      <w:r>
        <w:rPr>
          <w:rFonts w:hint="eastAsia" w:eastAsia="黑体"/>
          <w:bCs/>
          <w:kern w:val="0"/>
          <w:sz w:val="32"/>
          <w:szCs w:val="32"/>
          <w:u w:val="none"/>
        </w:rPr>
        <w:t>一、部门基本概况</w:t>
      </w:r>
    </w:p>
    <w:p>
      <w:pPr>
        <w:spacing w:line="500" w:lineRule="exact"/>
        <w:ind w:firstLine="472" w:firstLineChars="147"/>
        <w:jc w:val="left"/>
        <w:rPr>
          <w:rFonts w:eastAsia="楷体_GB2312"/>
          <w:b/>
          <w:sz w:val="32"/>
          <w:szCs w:val="32"/>
          <w:u w:val="none"/>
        </w:rPr>
      </w:pPr>
      <w:r>
        <w:rPr>
          <w:rFonts w:hint="eastAsia" w:eastAsia="楷体_GB2312"/>
          <w:b/>
          <w:sz w:val="32"/>
          <w:szCs w:val="32"/>
          <w:u w:val="none"/>
        </w:rPr>
        <w:t>（一）职能职责</w:t>
      </w:r>
    </w:p>
    <w:p>
      <w:pPr>
        <w:widowControl/>
        <w:spacing w:line="600" w:lineRule="exact"/>
        <w:ind w:firstLine="627" w:firstLineChars="196"/>
        <w:jc w:val="left"/>
        <w:rPr>
          <w:rFonts w:hint="eastAsia" w:eastAsia="仿宋_GB2312"/>
          <w:sz w:val="32"/>
          <w:szCs w:val="32"/>
          <w:u w:val="none"/>
          <w:lang w:eastAsia="zh-CN"/>
        </w:rPr>
      </w:pPr>
      <w:r>
        <w:rPr>
          <w:rFonts w:eastAsia="仿宋_GB2312"/>
          <w:sz w:val="32"/>
          <w:szCs w:val="32"/>
          <w:u w:val="none"/>
        </w:rPr>
        <w:t>1</w:t>
      </w:r>
      <w:r>
        <w:rPr>
          <w:rFonts w:hint="eastAsia" w:eastAsia="仿宋_GB2312"/>
          <w:sz w:val="32"/>
          <w:szCs w:val="32"/>
          <w:u w:val="none"/>
        </w:rPr>
        <w:t>、配合劳动保障行政等部门制定和完善就业再就业政策，落实职业介绍补贴、职业培训补贴、公益性岗位补贴、社会保险补贴、职业技能鉴定补贴、特定就业政策补贴、小额贷款担保基金和微利项目的小额担保贷款贴息以及扶持公共就业服务等政策。并提供就业政策法规咨询服务；</w:t>
      </w:r>
    </w:p>
    <w:p>
      <w:pPr>
        <w:widowControl/>
        <w:spacing w:line="600" w:lineRule="exact"/>
        <w:ind w:firstLine="627" w:firstLineChars="196"/>
        <w:jc w:val="left"/>
        <w:rPr>
          <w:rFonts w:hint="eastAsia" w:eastAsia="仿宋_GB2312"/>
          <w:sz w:val="32"/>
          <w:szCs w:val="32"/>
          <w:u w:val="none"/>
          <w:lang w:eastAsia="zh-CN"/>
        </w:rPr>
      </w:pPr>
      <w:r>
        <w:rPr>
          <w:rFonts w:eastAsia="仿宋_GB2312"/>
          <w:sz w:val="32"/>
          <w:szCs w:val="32"/>
          <w:u w:val="none"/>
        </w:rPr>
        <w:t>2</w:t>
      </w:r>
      <w:r>
        <w:rPr>
          <w:rFonts w:hint="eastAsia" w:eastAsia="仿宋_GB2312"/>
          <w:sz w:val="32"/>
          <w:szCs w:val="32"/>
          <w:u w:val="none"/>
        </w:rPr>
        <w:t>、开展统筹城乡就业工作，统筹做好城乡各类群体的就业服务工作；</w:t>
      </w:r>
    </w:p>
    <w:p>
      <w:pPr>
        <w:widowControl/>
        <w:spacing w:line="600" w:lineRule="exact"/>
        <w:ind w:firstLine="627" w:firstLineChars="196"/>
        <w:jc w:val="left"/>
        <w:rPr>
          <w:rFonts w:hint="eastAsia" w:eastAsia="仿宋_GB2312"/>
          <w:sz w:val="32"/>
          <w:szCs w:val="32"/>
          <w:u w:val="none"/>
          <w:lang w:eastAsia="zh-CN"/>
        </w:rPr>
      </w:pPr>
      <w:r>
        <w:rPr>
          <w:rFonts w:eastAsia="仿宋_GB2312"/>
          <w:sz w:val="32"/>
          <w:szCs w:val="32"/>
          <w:u w:val="none"/>
        </w:rPr>
        <w:t>3</w:t>
      </w:r>
      <w:r>
        <w:rPr>
          <w:rFonts w:hint="eastAsia" w:eastAsia="仿宋_GB2312"/>
          <w:sz w:val="32"/>
          <w:szCs w:val="32"/>
          <w:u w:val="none"/>
        </w:rPr>
        <w:t>、建立就业困难人员和农村贫困户数据库，对就业困难人员和农村贫困户实施就业援助，建立就业援助长效机制；</w:t>
      </w:r>
    </w:p>
    <w:p>
      <w:pPr>
        <w:widowControl/>
        <w:spacing w:line="600" w:lineRule="exact"/>
        <w:ind w:firstLine="627" w:firstLineChars="196"/>
        <w:jc w:val="left"/>
        <w:rPr>
          <w:rFonts w:eastAsia="仿宋_GB2312"/>
          <w:sz w:val="32"/>
          <w:szCs w:val="32"/>
          <w:u w:val="none"/>
        </w:rPr>
      </w:pPr>
      <w:r>
        <w:rPr>
          <w:rFonts w:eastAsia="仿宋_GB2312"/>
          <w:sz w:val="32"/>
          <w:szCs w:val="32"/>
          <w:u w:val="none"/>
        </w:rPr>
        <w:t>4</w:t>
      </w:r>
      <w:r>
        <w:rPr>
          <w:rFonts w:hint="eastAsia" w:eastAsia="仿宋_GB2312"/>
          <w:sz w:val="32"/>
          <w:szCs w:val="32"/>
          <w:u w:val="none"/>
        </w:rPr>
        <w:t>、在劳动保障行政部门指导下，组织实施劳动力资源调查和就业与失业情况统计分析工作；</w:t>
      </w:r>
      <w:r>
        <w:rPr>
          <w:rFonts w:eastAsia="仿宋_GB2312"/>
          <w:sz w:val="32"/>
          <w:szCs w:val="32"/>
          <w:u w:val="none"/>
        </w:rPr>
        <w:t> </w:t>
      </w:r>
    </w:p>
    <w:p>
      <w:pPr>
        <w:widowControl/>
        <w:spacing w:line="600" w:lineRule="exact"/>
        <w:ind w:firstLine="627" w:firstLineChars="196"/>
        <w:jc w:val="left"/>
        <w:rPr>
          <w:rFonts w:hint="eastAsia" w:eastAsia="仿宋_GB2312"/>
          <w:sz w:val="32"/>
          <w:szCs w:val="32"/>
          <w:u w:val="none"/>
          <w:lang w:eastAsia="zh-CN"/>
        </w:rPr>
      </w:pPr>
      <w:r>
        <w:rPr>
          <w:rFonts w:eastAsia="仿宋_GB2312"/>
          <w:sz w:val="32"/>
          <w:szCs w:val="32"/>
          <w:u w:val="none"/>
        </w:rPr>
        <w:t>5</w:t>
      </w:r>
      <w:r>
        <w:rPr>
          <w:rFonts w:hint="eastAsia" w:eastAsia="仿宋_GB2312"/>
          <w:sz w:val="32"/>
          <w:szCs w:val="32"/>
          <w:u w:val="none"/>
        </w:rPr>
        <w:t>、指导人力资源服务中心发布市场工资指导价位信息、职业供求信息和职业培训信息，提供职业指导、职业培训、职业介绍、创业培训、小额担保贷款、劳动保障事务代理等服务；</w:t>
      </w:r>
    </w:p>
    <w:p>
      <w:pPr>
        <w:widowControl/>
        <w:spacing w:line="600" w:lineRule="exact"/>
        <w:ind w:firstLine="627" w:firstLineChars="196"/>
        <w:jc w:val="left"/>
        <w:rPr>
          <w:rFonts w:eastAsia="仿宋_GB2312"/>
          <w:sz w:val="32"/>
          <w:szCs w:val="32"/>
          <w:u w:val="none"/>
        </w:rPr>
      </w:pPr>
      <w:r>
        <w:rPr>
          <w:rFonts w:eastAsia="仿宋_GB2312"/>
          <w:sz w:val="32"/>
          <w:szCs w:val="32"/>
          <w:u w:val="none"/>
        </w:rPr>
        <w:t>6</w:t>
      </w:r>
      <w:r>
        <w:rPr>
          <w:rFonts w:hint="eastAsia" w:eastAsia="仿宋_GB2312"/>
          <w:sz w:val="32"/>
          <w:szCs w:val="32"/>
          <w:u w:val="none"/>
        </w:rPr>
        <w:t>、指导办理就业登记、失业登记等事务，管理辖区内失业人员档案；</w:t>
      </w:r>
      <w:r>
        <w:rPr>
          <w:rFonts w:eastAsia="仿宋_GB2312"/>
          <w:sz w:val="32"/>
          <w:szCs w:val="32"/>
          <w:u w:val="none"/>
        </w:rPr>
        <w:t> </w:t>
      </w:r>
    </w:p>
    <w:p>
      <w:pPr>
        <w:widowControl/>
        <w:spacing w:line="600" w:lineRule="exact"/>
        <w:ind w:firstLine="627" w:firstLineChars="196"/>
        <w:jc w:val="left"/>
        <w:rPr>
          <w:rFonts w:hint="eastAsia" w:eastAsia="仿宋_GB2312"/>
          <w:sz w:val="32"/>
          <w:szCs w:val="32"/>
          <w:u w:val="none"/>
          <w:lang w:eastAsia="zh-CN"/>
        </w:rPr>
      </w:pPr>
      <w:r>
        <w:rPr>
          <w:rFonts w:eastAsia="仿宋_GB2312"/>
          <w:sz w:val="32"/>
          <w:szCs w:val="32"/>
          <w:u w:val="none"/>
        </w:rPr>
        <w:t>7</w:t>
      </w:r>
      <w:r>
        <w:rPr>
          <w:rFonts w:hint="eastAsia" w:eastAsia="仿宋_GB2312"/>
          <w:sz w:val="32"/>
          <w:szCs w:val="32"/>
          <w:u w:val="none"/>
        </w:rPr>
        <w:t>、指导本行政区域内公共就业服务体系的建设和业务工作、就业服务功能的拓展，定期对工作人员进行业务知识培训；</w:t>
      </w:r>
    </w:p>
    <w:p>
      <w:pPr>
        <w:widowControl/>
        <w:spacing w:line="600" w:lineRule="exact"/>
        <w:ind w:firstLine="627" w:firstLineChars="196"/>
        <w:jc w:val="left"/>
        <w:rPr>
          <w:rFonts w:hint="eastAsia" w:eastAsia="仿宋_GB2312"/>
          <w:sz w:val="32"/>
          <w:szCs w:val="32"/>
          <w:u w:val="none"/>
          <w:lang w:eastAsia="zh-CN"/>
        </w:rPr>
      </w:pPr>
      <w:r>
        <w:rPr>
          <w:rFonts w:eastAsia="仿宋_GB2312"/>
          <w:sz w:val="32"/>
          <w:szCs w:val="32"/>
          <w:u w:val="none"/>
        </w:rPr>
        <w:t>8</w:t>
      </w:r>
      <w:r>
        <w:rPr>
          <w:rFonts w:hint="eastAsia" w:eastAsia="仿宋_GB2312"/>
          <w:sz w:val="32"/>
          <w:szCs w:val="32"/>
          <w:u w:val="none"/>
        </w:rPr>
        <w:t>、承办劳动保障行政部门交办的其他工作。</w:t>
      </w:r>
    </w:p>
    <w:p>
      <w:pPr>
        <w:widowControl/>
        <w:spacing w:line="600" w:lineRule="exact"/>
        <w:ind w:firstLine="630" w:firstLineChars="196"/>
        <w:jc w:val="left"/>
        <w:rPr>
          <w:rFonts w:eastAsia="楷体_GB2312"/>
          <w:b/>
          <w:sz w:val="32"/>
          <w:szCs w:val="32"/>
          <w:u w:val="none"/>
        </w:rPr>
      </w:pPr>
      <w:r>
        <w:rPr>
          <w:rFonts w:hint="eastAsia" w:eastAsia="楷体_GB2312"/>
          <w:b/>
          <w:sz w:val="32"/>
          <w:szCs w:val="32"/>
          <w:u w:val="none"/>
        </w:rPr>
        <w:t>（二）机构设置</w:t>
      </w:r>
    </w:p>
    <w:p>
      <w:pPr>
        <w:widowControl/>
        <w:spacing w:line="600" w:lineRule="exact"/>
        <w:ind w:firstLine="627" w:firstLineChars="196"/>
        <w:jc w:val="left"/>
        <w:rPr>
          <w:rFonts w:eastAsia="楷体_GB2312"/>
          <w:b/>
          <w:sz w:val="32"/>
          <w:szCs w:val="32"/>
          <w:u w:val="none"/>
        </w:rPr>
      </w:pPr>
      <w:r>
        <w:rPr>
          <w:rFonts w:hint="eastAsia" w:eastAsia="仿宋_GB2312"/>
          <w:sz w:val="32"/>
          <w:szCs w:val="32"/>
          <w:u w:val="none"/>
        </w:rPr>
        <w:t>冷水滩区就业服务中心设办公室、财务室、培训股、农村就业股、城镇就业股、小额担保贷款股、创业孵化基地服务中心</w:t>
      </w:r>
      <w:r>
        <w:rPr>
          <w:rFonts w:eastAsia="仿宋_GB2312"/>
          <w:sz w:val="32"/>
          <w:szCs w:val="32"/>
          <w:u w:val="none"/>
        </w:rPr>
        <w:t>7</w:t>
      </w:r>
      <w:r>
        <w:rPr>
          <w:rFonts w:hint="eastAsia" w:eastAsia="仿宋_GB2312"/>
          <w:sz w:val="32"/>
          <w:szCs w:val="32"/>
          <w:u w:val="none"/>
        </w:rPr>
        <w:t>个股室。</w:t>
      </w:r>
    </w:p>
    <w:p>
      <w:pPr>
        <w:widowControl/>
        <w:spacing w:line="600" w:lineRule="exact"/>
        <w:ind w:firstLine="627" w:firstLineChars="196"/>
        <w:jc w:val="left"/>
        <w:rPr>
          <w:rFonts w:eastAsia="黑体"/>
          <w:kern w:val="0"/>
          <w:sz w:val="32"/>
          <w:szCs w:val="32"/>
          <w:u w:val="none"/>
        </w:rPr>
      </w:pPr>
      <w:r>
        <w:rPr>
          <w:rFonts w:hint="eastAsia" w:eastAsia="黑体"/>
          <w:kern w:val="0"/>
          <w:sz w:val="32"/>
          <w:szCs w:val="32"/>
          <w:u w:val="none"/>
        </w:rPr>
        <w:t>二、部门预算单位构成</w:t>
      </w:r>
    </w:p>
    <w:p>
      <w:pPr>
        <w:widowControl/>
        <w:spacing w:line="600" w:lineRule="exact"/>
        <w:ind w:firstLine="627" w:firstLineChars="196"/>
        <w:rPr>
          <w:rFonts w:eastAsia="仿宋_GB2312"/>
          <w:sz w:val="32"/>
          <w:szCs w:val="32"/>
          <w:u w:val="none"/>
        </w:rPr>
      </w:pPr>
      <w:r>
        <w:rPr>
          <w:rFonts w:hint="eastAsia" w:eastAsia="仿宋_GB2312"/>
          <w:sz w:val="32"/>
          <w:szCs w:val="32"/>
          <w:u w:val="none"/>
        </w:rPr>
        <w:t>冷水滩区就业服务中心只有本级，没有其他预算单位，因此本部门预算仅含本级预算。</w:t>
      </w:r>
    </w:p>
    <w:p>
      <w:pPr>
        <w:widowControl/>
        <w:spacing w:line="600" w:lineRule="exact"/>
        <w:ind w:firstLine="627" w:firstLineChars="196"/>
        <w:jc w:val="left"/>
        <w:rPr>
          <w:rFonts w:eastAsia="黑体"/>
          <w:bCs/>
          <w:kern w:val="0"/>
          <w:sz w:val="32"/>
          <w:szCs w:val="32"/>
          <w:u w:val="none"/>
        </w:rPr>
      </w:pPr>
      <w:r>
        <w:rPr>
          <w:rFonts w:hint="eastAsia" w:eastAsia="黑体"/>
          <w:bCs/>
          <w:kern w:val="0"/>
          <w:sz w:val="32"/>
          <w:szCs w:val="32"/>
          <w:u w:val="none"/>
        </w:rPr>
        <w:t>三、部门收支总体情况</w:t>
      </w:r>
    </w:p>
    <w:p>
      <w:pPr>
        <w:widowControl/>
        <w:spacing w:line="600" w:lineRule="exact"/>
        <w:ind w:firstLine="630" w:firstLineChars="196"/>
        <w:rPr>
          <w:rFonts w:eastAsia="仿宋_GB2312"/>
          <w:b/>
          <w:sz w:val="32"/>
          <w:szCs w:val="32"/>
          <w:u w:val="none"/>
        </w:rPr>
      </w:pPr>
      <w:r>
        <w:rPr>
          <w:rFonts w:hint="eastAsia" w:eastAsia="楷体_GB2312"/>
          <w:b/>
          <w:sz w:val="32"/>
          <w:szCs w:val="32"/>
          <w:u w:val="none"/>
        </w:rPr>
        <w:t>（一）收入预算：</w:t>
      </w:r>
      <w:r>
        <w:rPr>
          <w:rFonts w:hint="eastAsia" w:eastAsia="仿宋_GB2312"/>
          <w:sz w:val="32"/>
          <w:szCs w:val="32"/>
          <w:u w:val="none"/>
        </w:rPr>
        <w:t>包括一般公共预算、政府性基金、国有资本经营预算等财政拨款收入，以及经营收入、事业收入等单位资金。</w:t>
      </w:r>
      <w:r>
        <w:rPr>
          <w:rFonts w:eastAsia="仿宋_GB2312"/>
          <w:sz w:val="32"/>
          <w:szCs w:val="32"/>
          <w:u w:val="none"/>
        </w:rPr>
        <w:t>2020</w:t>
      </w:r>
      <w:r>
        <w:rPr>
          <w:rFonts w:hint="eastAsia" w:eastAsia="仿宋_GB2312"/>
          <w:sz w:val="32"/>
          <w:szCs w:val="32"/>
          <w:u w:val="none"/>
        </w:rPr>
        <w:t>年本部门收入预算</w:t>
      </w:r>
      <w:r>
        <w:rPr>
          <w:rFonts w:eastAsia="仿宋_GB2312"/>
          <w:sz w:val="32"/>
          <w:szCs w:val="32"/>
          <w:u w:val="none"/>
        </w:rPr>
        <w:t>235.744</w:t>
      </w:r>
      <w:r>
        <w:rPr>
          <w:rFonts w:hint="eastAsia" w:eastAsia="仿宋_GB2312"/>
          <w:sz w:val="32"/>
          <w:szCs w:val="32"/>
          <w:u w:val="none"/>
        </w:rPr>
        <w:t>万元，其中，一般公共预算拨款</w:t>
      </w:r>
      <w:r>
        <w:rPr>
          <w:rFonts w:eastAsia="仿宋_GB2312"/>
          <w:sz w:val="32"/>
          <w:szCs w:val="32"/>
          <w:u w:val="none"/>
        </w:rPr>
        <w:t>235.744</w:t>
      </w:r>
      <w:r>
        <w:rPr>
          <w:rFonts w:hint="eastAsia" w:eastAsia="仿宋_GB2312"/>
          <w:sz w:val="32"/>
          <w:szCs w:val="32"/>
          <w:u w:val="none"/>
        </w:rPr>
        <w:t>万元，政府性基金预算拨款</w:t>
      </w:r>
      <w:r>
        <w:rPr>
          <w:rFonts w:eastAsia="仿宋_GB2312"/>
          <w:sz w:val="32"/>
          <w:szCs w:val="32"/>
          <w:u w:val="none"/>
        </w:rPr>
        <w:t>0</w:t>
      </w:r>
      <w:r>
        <w:rPr>
          <w:rFonts w:hint="eastAsia" w:eastAsia="仿宋_GB2312"/>
          <w:sz w:val="32"/>
          <w:szCs w:val="32"/>
          <w:u w:val="none"/>
        </w:rPr>
        <w:t>万元，国有资本经营预算拨款</w:t>
      </w:r>
      <w:r>
        <w:rPr>
          <w:rFonts w:eastAsia="仿宋_GB2312"/>
          <w:sz w:val="32"/>
          <w:szCs w:val="32"/>
          <w:u w:val="none"/>
        </w:rPr>
        <w:t>0</w:t>
      </w:r>
      <w:r>
        <w:rPr>
          <w:rFonts w:hint="eastAsia" w:eastAsia="仿宋_GB2312"/>
          <w:sz w:val="32"/>
          <w:szCs w:val="32"/>
          <w:u w:val="none"/>
        </w:rPr>
        <w:t>万元，纳入专户管理的非税收入</w:t>
      </w:r>
      <w:r>
        <w:rPr>
          <w:rFonts w:eastAsia="仿宋_GB2312"/>
          <w:sz w:val="32"/>
          <w:szCs w:val="32"/>
          <w:u w:val="none"/>
        </w:rPr>
        <w:t>0</w:t>
      </w:r>
      <w:r>
        <w:rPr>
          <w:rFonts w:hint="eastAsia" w:eastAsia="仿宋_GB2312"/>
          <w:sz w:val="32"/>
          <w:szCs w:val="32"/>
          <w:u w:val="none"/>
        </w:rPr>
        <w:t>万元。收入较去年增加</w:t>
      </w:r>
      <w:r>
        <w:rPr>
          <w:rFonts w:eastAsia="仿宋_GB2312"/>
          <w:sz w:val="32"/>
          <w:szCs w:val="32"/>
          <w:u w:val="none"/>
        </w:rPr>
        <w:t>48.22</w:t>
      </w:r>
      <w:r>
        <w:rPr>
          <w:rFonts w:hint="eastAsia" w:eastAsia="仿宋_GB2312"/>
          <w:sz w:val="32"/>
          <w:szCs w:val="32"/>
          <w:u w:val="none"/>
        </w:rPr>
        <w:t>万元，主要是调整工资。</w:t>
      </w:r>
    </w:p>
    <w:p>
      <w:pPr>
        <w:widowControl/>
        <w:spacing w:line="600" w:lineRule="exact"/>
        <w:ind w:firstLine="630" w:firstLineChars="196"/>
        <w:jc w:val="left"/>
        <w:rPr>
          <w:rFonts w:eastAsia="仿宋_GB2312"/>
          <w:sz w:val="32"/>
          <w:szCs w:val="32"/>
          <w:u w:val="none"/>
        </w:rPr>
      </w:pPr>
      <w:r>
        <w:rPr>
          <w:rFonts w:hint="eastAsia" w:eastAsia="楷体_GB2312"/>
          <w:b/>
          <w:sz w:val="32"/>
          <w:szCs w:val="32"/>
          <w:u w:val="none"/>
        </w:rPr>
        <w:t>（二）支出预算：</w:t>
      </w:r>
      <w:r>
        <w:rPr>
          <w:rFonts w:eastAsia="仿宋_GB2312"/>
          <w:sz w:val="32"/>
          <w:szCs w:val="32"/>
          <w:u w:val="none"/>
        </w:rPr>
        <w:t>2020</w:t>
      </w:r>
      <w:r>
        <w:rPr>
          <w:rFonts w:hint="eastAsia" w:eastAsia="仿宋_GB2312"/>
          <w:sz w:val="32"/>
          <w:szCs w:val="32"/>
          <w:u w:val="none"/>
        </w:rPr>
        <w:t>年本部门支出预算</w:t>
      </w:r>
      <w:r>
        <w:rPr>
          <w:rFonts w:eastAsia="仿宋_GB2312"/>
          <w:sz w:val="32"/>
          <w:szCs w:val="32"/>
          <w:u w:val="none"/>
        </w:rPr>
        <w:t>235.744</w:t>
      </w:r>
      <w:r>
        <w:rPr>
          <w:rFonts w:hint="eastAsia" w:eastAsia="仿宋_GB2312"/>
          <w:sz w:val="32"/>
          <w:szCs w:val="32"/>
          <w:u w:val="none"/>
        </w:rPr>
        <w:t>万元，其中，一般公共服务</w:t>
      </w:r>
      <w:r>
        <w:rPr>
          <w:rFonts w:eastAsia="仿宋_GB2312"/>
          <w:sz w:val="32"/>
          <w:szCs w:val="32"/>
          <w:u w:val="none"/>
        </w:rPr>
        <w:t>0</w:t>
      </w:r>
      <w:r>
        <w:rPr>
          <w:rFonts w:hint="eastAsia" w:eastAsia="仿宋_GB2312"/>
          <w:sz w:val="32"/>
          <w:szCs w:val="32"/>
          <w:u w:val="none"/>
        </w:rPr>
        <w:t>万元，公共安全</w:t>
      </w:r>
      <w:r>
        <w:rPr>
          <w:rFonts w:eastAsia="仿宋_GB2312"/>
          <w:sz w:val="32"/>
          <w:szCs w:val="32"/>
          <w:u w:val="none"/>
        </w:rPr>
        <w:t>0</w:t>
      </w:r>
      <w:r>
        <w:rPr>
          <w:rFonts w:hint="eastAsia" w:eastAsia="仿宋_GB2312"/>
          <w:sz w:val="32"/>
          <w:szCs w:val="32"/>
          <w:u w:val="none"/>
        </w:rPr>
        <w:t>万元，教育</w:t>
      </w:r>
      <w:r>
        <w:rPr>
          <w:rFonts w:eastAsia="仿宋_GB2312"/>
          <w:sz w:val="32"/>
          <w:szCs w:val="32"/>
          <w:u w:val="none"/>
        </w:rPr>
        <w:t>0</w:t>
      </w:r>
      <w:r>
        <w:rPr>
          <w:rFonts w:hint="eastAsia" w:eastAsia="仿宋_GB2312"/>
          <w:sz w:val="32"/>
          <w:szCs w:val="32"/>
          <w:u w:val="none"/>
        </w:rPr>
        <w:t>万元，科学技术</w:t>
      </w:r>
      <w:r>
        <w:rPr>
          <w:rFonts w:eastAsia="仿宋_GB2312"/>
          <w:sz w:val="32"/>
          <w:szCs w:val="32"/>
          <w:u w:val="none"/>
        </w:rPr>
        <w:t>0</w:t>
      </w:r>
      <w:r>
        <w:rPr>
          <w:rFonts w:hint="eastAsia" w:eastAsia="仿宋_GB2312"/>
          <w:sz w:val="32"/>
          <w:szCs w:val="32"/>
          <w:u w:val="none"/>
        </w:rPr>
        <w:t>万元，社会保障和就业支出</w:t>
      </w:r>
      <w:r>
        <w:rPr>
          <w:rFonts w:eastAsia="仿宋_GB2312"/>
          <w:sz w:val="32"/>
          <w:szCs w:val="32"/>
          <w:u w:val="none"/>
        </w:rPr>
        <w:t>222.612</w:t>
      </w:r>
      <w:r>
        <w:rPr>
          <w:rFonts w:hint="eastAsia" w:eastAsia="仿宋_GB2312"/>
          <w:sz w:val="32"/>
          <w:szCs w:val="32"/>
          <w:u w:val="none"/>
        </w:rPr>
        <w:t>万元，住房保障支出</w:t>
      </w:r>
      <w:r>
        <w:rPr>
          <w:rFonts w:eastAsia="仿宋_GB2312"/>
          <w:sz w:val="32"/>
          <w:szCs w:val="32"/>
          <w:u w:val="none"/>
        </w:rPr>
        <w:t>13.132</w:t>
      </w:r>
      <w:r>
        <w:rPr>
          <w:rFonts w:hint="eastAsia" w:eastAsia="仿宋_GB2312"/>
          <w:sz w:val="32"/>
          <w:szCs w:val="32"/>
          <w:u w:val="none"/>
        </w:rPr>
        <w:t>万元，支出较去年增加</w:t>
      </w:r>
      <w:r>
        <w:rPr>
          <w:rFonts w:eastAsia="仿宋_GB2312"/>
          <w:sz w:val="32"/>
          <w:szCs w:val="32"/>
          <w:u w:val="none"/>
        </w:rPr>
        <w:t>48.22</w:t>
      </w:r>
      <w:r>
        <w:rPr>
          <w:rFonts w:hint="eastAsia" w:eastAsia="仿宋_GB2312"/>
          <w:sz w:val="32"/>
          <w:szCs w:val="32"/>
          <w:u w:val="none"/>
        </w:rPr>
        <w:t>万元，主要是工资调整。</w:t>
      </w:r>
    </w:p>
    <w:p>
      <w:pPr>
        <w:widowControl/>
        <w:spacing w:line="600" w:lineRule="exact"/>
        <w:ind w:firstLine="660"/>
        <w:jc w:val="left"/>
        <w:rPr>
          <w:rFonts w:eastAsia="黑体"/>
          <w:sz w:val="32"/>
          <w:szCs w:val="32"/>
          <w:u w:val="none"/>
        </w:rPr>
      </w:pPr>
      <w:r>
        <w:rPr>
          <w:rFonts w:hint="eastAsia" w:eastAsia="黑体"/>
          <w:sz w:val="32"/>
          <w:szCs w:val="32"/>
          <w:u w:val="none"/>
        </w:rPr>
        <w:t>四、一般公共预算拨款支出</w:t>
      </w:r>
    </w:p>
    <w:p>
      <w:pPr>
        <w:widowControl/>
        <w:spacing w:line="600" w:lineRule="exact"/>
        <w:ind w:firstLine="660"/>
        <w:jc w:val="left"/>
        <w:rPr>
          <w:rFonts w:eastAsia="仿宋_GB2312"/>
          <w:sz w:val="32"/>
          <w:szCs w:val="32"/>
          <w:u w:val="none"/>
        </w:rPr>
      </w:pPr>
      <w:r>
        <w:rPr>
          <w:rFonts w:eastAsia="仿宋_GB2312"/>
          <w:sz w:val="32"/>
          <w:szCs w:val="32"/>
          <w:u w:val="none"/>
        </w:rPr>
        <w:t>2020</w:t>
      </w:r>
      <w:r>
        <w:rPr>
          <w:rFonts w:hint="eastAsia" w:eastAsia="仿宋_GB2312"/>
          <w:sz w:val="32"/>
          <w:szCs w:val="32"/>
          <w:u w:val="none"/>
        </w:rPr>
        <w:t>年本部门一般公共预算拨款支出预算</w:t>
      </w:r>
      <w:r>
        <w:rPr>
          <w:rFonts w:eastAsia="仿宋_GB2312"/>
          <w:sz w:val="32"/>
          <w:szCs w:val="32"/>
          <w:u w:val="none"/>
        </w:rPr>
        <w:t>235.744</w:t>
      </w:r>
      <w:r>
        <w:rPr>
          <w:rFonts w:hint="eastAsia" w:eastAsia="仿宋_GB2312"/>
          <w:sz w:val="32"/>
          <w:szCs w:val="32"/>
          <w:u w:val="none"/>
        </w:rPr>
        <w:t>万元，其中，一般公共服务支出</w:t>
      </w:r>
      <w:r>
        <w:rPr>
          <w:rFonts w:eastAsia="仿宋_GB2312"/>
          <w:sz w:val="32"/>
          <w:szCs w:val="32"/>
          <w:u w:val="none"/>
        </w:rPr>
        <w:t>0</w:t>
      </w:r>
      <w:r>
        <w:rPr>
          <w:rFonts w:hint="eastAsia" w:eastAsia="仿宋_GB2312"/>
          <w:sz w:val="32"/>
          <w:szCs w:val="32"/>
          <w:u w:val="none"/>
        </w:rPr>
        <w:t>万元，占</w:t>
      </w:r>
      <w:r>
        <w:rPr>
          <w:rFonts w:eastAsia="仿宋_GB2312"/>
          <w:sz w:val="32"/>
          <w:szCs w:val="32"/>
          <w:u w:val="none"/>
        </w:rPr>
        <w:t>100%</w:t>
      </w:r>
      <w:r>
        <w:rPr>
          <w:rFonts w:hint="eastAsia" w:eastAsia="仿宋_GB2312"/>
          <w:sz w:val="32"/>
          <w:szCs w:val="32"/>
          <w:u w:val="none"/>
        </w:rPr>
        <w:t>；公共安全支出</w:t>
      </w:r>
      <w:r>
        <w:rPr>
          <w:rFonts w:eastAsia="仿宋_GB2312"/>
          <w:sz w:val="32"/>
          <w:szCs w:val="32"/>
          <w:u w:val="none"/>
        </w:rPr>
        <w:t>0</w:t>
      </w:r>
      <w:r>
        <w:rPr>
          <w:rFonts w:hint="eastAsia" w:eastAsia="仿宋_GB2312"/>
          <w:sz w:val="32"/>
          <w:szCs w:val="32"/>
          <w:u w:val="none"/>
        </w:rPr>
        <w:t>万元，占</w:t>
      </w:r>
      <w:r>
        <w:rPr>
          <w:rFonts w:eastAsia="仿宋_GB2312"/>
          <w:sz w:val="32"/>
          <w:szCs w:val="32"/>
          <w:u w:val="none"/>
        </w:rPr>
        <w:t>0%</w:t>
      </w:r>
      <w:r>
        <w:rPr>
          <w:rFonts w:hint="eastAsia" w:eastAsia="仿宋_GB2312"/>
          <w:sz w:val="32"/>
          <w:szCs w:val="32"/>
          <w:u w:val="none"/>
        </w:rPr>
        <w:t>，社会保障和就业支出</w:t>
      </w:r>
      <w:r>
        <w:rPr>
          <w:rFonts w:eastAsia="仿宋_GB2312"/>
          <w:sz w:val="32"/>
          <w:szCs w:val="32"/>
          <w:u w:val="none"/>
        </w:rPr>
        <w:t>222.612</w:t>
      </w:r>
      <w:r>
        <w:rPr>
          <w:rFonts w:hint="eastAsia" w:eastAsia="仿宋_GB2312"/>
          <w:sz w:val="32"/>
          <w:szCs w:val="32"/>
          <w:u w:val="none"/>
        </w:rPr>
        <w:t>万元占</w:t>
      </w:r>
      <w:r>
        <w:rPr>
          <w:rFonts w:eastAsia="仿宋_GB2312"/>
          <w:sz w:val="32"/>
          <w:szCs w:val="32"/>
          <w:u w:val="none"/>
        </w:rPr>
        <w:t>94.43%</w:t>
      </w:r>
      <w:r>
        <w:rPr>
          <w:rFonts w:hint="eastAsia" w:eastAsia="仿宋_GB2312"/>
          <w:sz w:val="32"/>
          <w:szCs w:val="32"/>
          <w:u w:val="none"/>
        </w:rPr>
        <w:t>，住房保障支出</w:t>
      </w:r>
      <w:r>
        <w:rPr>
          <w:rFonts w:eastAsia="仿宋_GB2312"/>
          <w:sz w:val="32"/>
          <w:szCs w:val="32"/>
          <w:u w:val="none"/>
        </w:rPr>
        <w:t>13.132</w:t>
      </w:r>
      <w:r>
        <w:rPr>
          <w:rFonts w:hint="eastAsia" w:eastAsia="仿宋_GB2312"/>
          <w:sz w:val="32"/>
          <w:szCs w:val="32"/>
          <w:u w:val="none"/>
        </w:rPr>
        <w:t>万元，占</w:t>
      </w:r>
      <w:r>
        <w:rPr>
          <w:rFonts w:eastAsia="仿宋_GB2312"/>
          <w:sz w:val="32"/>
          <w:szCs w:val="32"/>
          <w:u w:val="none"/>
        </w:rPr>
        <w:t>5.57%</w:t>
      </w:r>
      <w:r>
        <w:rPr>
          <w:rFonts w:hint="eastAsia" w:eastAsia="仿宋_GB2312"/>
          <w:sz w:val="32"/>
          <w:szCs w:val="32"/>
          <w:u w:val="none"/>
        </w:rPr>
        <w:t>。具体安排情况如下：</w:t>
      </w:r>
    </w:p>
    <w:p>
      <w:pPr>
        <w:widowControl/>
        <w:spacing w:line="600" w:lineRule="exact"/>
        <w:ind w:firstLine="660"/>
        <w:jc w:val="left"/>
        <w:rPr>
          <w:rFonts w:eastAsia="黑体"/>
          <w:sz w:val="32"/>
          <w:szCs w:val="32"/>
          <w:u w:val="none"/>
        </w:rPr>
      </w:pPr>
      <w:r>
        <w:rPr>
          <w:rFonts w:hint="eastAsia" w:eastAsia="楷体_GB2312"/>
          <w:b/>
          <w:sz w:val="32"/>
          <w:szCs w:val="32"/>
          <w:u w:val="none"/>
        </w:rPr>
        <w:t>（一）基本支出：</w:t>
      </w:r>
      <w:r>
        <w:rPr>
          <w:rFonts w:eastAsia="仿宋_GB2312"/>
          <w:sz w:val="32"/>
          <w:szCs w:val="32"/>
          <w:u w:val="none"/>
        </w:rPr>
        <w:t>2020</w:t>
      </w:r>
      <w:r>
        <w:rPr>
          <w:rFonts w:hint="eastAsia" w:eastAsia="仿宋_GB2312"/>
          <w:sz w:val="32"/>
          <w:szCs w:val="32"/>
          <w:u w:val="none"/>
        </w:rPr>
        <w:t>年本部门基本支出预算数</w:t>
      </w:r>
      <w:r>
        <w:rPr>
          <w:rFonts w:eastAsia="仿宋_GB2312"/>
          <w:sz w:val="32"/>
          <w:szCs w:val="32"/>
          <w:u w:val="none"/>
        </w:rPr>
        <w:t>235.744</w:t>
      </w:r>
      <w:r>
        <w:rPr>
          <w:rFonts w:hint="eastAsia" w:eastAsia="仿宋_GB2312"/>
          <w:sz w:val="32"/>
          <w:szCs w:val="32"/>
          <w:u w:val="none"/>
        </w:rPr>
        <w:t>万元，</w:t>
      </w:r>
      <w:r>
        <w:rPr>
          <w:rFonts w:hint="eastAsia" w:ascii="仿宋" w:hAnsi="仿宋" w:eastAsia="仿宋" w:cs="仿宋_GB2312"/>
          <w:sz w:val="32"/>
          <w:szCs w:val="32"/>
          <w:u w:val="none"/>
        </w:rPr>
        <w:t>其中工资福利支</w:t>
      </w:r>
      <w:r>
        <w:rPr>
          <w:rFonts w:ascii="仿宋" w:hAnsi="仿宋" w:eastAsia="仿宋" w:cs="仿宋_GB2312"/>
          <w:sz w:val="32"/>
          <w:szCs w:val="32"/>
          <w:u w:val="none"/>
        </w:rPr>
        <w:t>221.547</w:t>
      </w:r>
      <w:r>
        <w:rPr>
          <w:rFonts w:hint="eastAsia" w:ascii="仿宋" w:hAnsi="仿宋" w:eastAsia="仿宋" w:cs="仿宋_GB2312"/>
          <w:sz w:val="32"/>
          <w:szCs w:val="32"/>
          <w:u w:val="none"/>
        </w:rPr>
        <w:t>万元（含住房公积金</w:t>
      </w:r>
      <w:r>
        <w:rPr>
          <w:rFonts w:ascii="仿宋" w:hAnsi="仿宋" w:eastAsia="仿宋" w:cs="仿宋_GB2312"/>
          <w:sz w:val="32"/>
          <w:szCs w:val="32"/>
          <w:u w:val="none"/>
        </w:rPr>
        <w:t>13.132</w:t>
      </w:r>
      <w:r>
        <w:rPr>
          <w:rFonts w:hint="eastAsia" w:ascii="仿宋" w:hAnsi="仿宋" w:eastAsia="仿宋" w:cs="仿宋_GB2312"/>
          <w:sz w:val="32"/>
          <w:szCs w:val="32"/>
          <w:u w:val="none"/>
        </w:rPr>
        <w:t>万元），一般商品和服务支出</w:t>
      </w:r>
      <w:r>
        <w:rPr>
          <w:rFonts w:ascii="仿宋" w:hAnsi="仿宋" w:eastAsia="仿宋" w:cs="仿宋_GB2312"/>
          <w:sz w:val="32"/>
          <w:szCs w:val="32"/>
          <w:u w:val="none"/>
        </w:rPr>
        <w:t>10</w:t>
      </w:r>
      <w:r>
        <w:rPr>
          <w:rFonts w:hint="eastAsia" w:ascii="仿宋" w:hAnsi="仿宋" w:eastAsia="仿宋" w:cs="仿宋_GB2312"/>
          <w:sz w:val="32"/>
          <w:szCs w:val="32"/>
          <w:u w:val="none"/>
        </w:rPr>
        <w:t>万元，对个人</w:t>
      </w:r>
      <w:bookmarkStart w:id="0" w:name="_GoBack"/>
      <w:bookmarkEnd w:id="0"/>
      <w:r>
        <w:rPr>
          <w:rFonts w:hint="eastAsia" w:ascii="仿宋" w:hAnsi="仿宋" w:eastAsia="仿宋" w:cs="仿宋_GB2312"/>
          <w:sz w:val="32"/>
          <w:szCs w:val="32"/>
          <w:u w:val="none"/>
        </w:rPr>
        <w:t>和家庭的补助</w:t>
      </w:r>
      <w:r>
        <w:rPr>
          <w:rFonts w:ascii="仿宋" w:hAnsi="仿宋" w:eastAsia="仿宋" w:cs="仿宋_GB2312"/>
          <w:sz w:val="32"/>
          <w:szCs w:val="32"/>
          <w:u w:val="none"/>
        </w:rPr>
        <w:t>4.197</w:t>
      </w:r>
      <w:r>
        <w:rPr>
          <w:rFonts w:hint="eastAsia" w:ascii="仿宋" w:hAnsi="仿宋" w:eastAsia="仿宋" w:cs="仿宋_GB2312"/>
          <w:sz w:val="32"/>
          <w:szCs w:val="32"/>
          <w:u w:val="none"/>
        </w:rPr>
        <w:t>万元</w:t>
      </w:r>
      <w:r>
        <w:rPr>
          <w:rFonts w:hint="eastAsia" w:eastAsia="仿宋_GB2312"/>
          <w:sz w:val="32"/>
          <w:szCs w:val="32"/>
          <w:u w:val="none"/>
        </w:rPr>
        <w:t>，主要是为保障部门正常运转、完成日常工作任务而发生的各项支出，包括用于基本工资、津贴补贴等人员经费以及办公费、印刷费、水电费、办公设备购置等公用经费。</w:t>
      </w:r>
    </w:p>
    <w:p>
      <w:pPr>
        <w:widowControl/>
        <w:spacing w:line="600" w:lineRule="exact"/>
        <w:ind w:firstLine="660"/>
        <w:jc w:val="left"/>
        <w:rPr>
          <w:rFonts w:eastAsia="仿宋_GB2312"/>
          <w:sz w:val="32"/>
          <w:szCs w:val="32"/>
          <w:u w:val="none"/>
        </w:rPr>
      </w:pPr>
      <w:r>
        <w:rPr>
          <w:rFonts w:hint="eastAsia" w:eastAsia="楷体_GB2312"/>
          <w:b/>
          <w:sz w:val="32"/>
          <w:szCs w:val="32"/>
          <w:u w:val="none"/>
        </w:rPr>
        <w:t>（二）项目支出：</w:t>
      </w:r>
      <w:r>
        <w:rPr>
          <w:rFonts w:eastAsia="仿宋_GB2312"/>
          <w:sz w:val="32"/>
          <w:szCs w:val="32"/>
          <w:u w:val="none"/>
        </w:rPr>
        <w:t>2020</w:t>
      </w:r>
      <w:r>
        <w:rPr>
          <w:rFonts w:hint="eastAsia" w:eastAsia="仿宋_GB2312"/>
          <w:sz w:val="32"/>
          <w:szCs w:val="32"/>
          <w:u w:val="none"/>
        </w:rPr>
        <w:t>年本部门项目支出预算</w:t>
      </w:r>
      <w:r>
        <w:rPr>
          <w:rFonts w:eastAsia="仿宋_GB2312"/>
          <w:sz w:val="32"/>
          <w:szCs w:val="32"/>
          <w:u w:val="none"/>
        </w:rPr>
        <w:t>0</w:t>
      </w:r>
      <w:r>
        <w:rPr>
          <w:rFonts w:hint="eastAsia" w:eastAsia="仿宋_GB2312"/>
          <w:sz w:val="32"/>
          <w:szCs w:val="32"/>
          <w:u w:val="none"/>
        </w:rPr>
        <w:t>万元，主要是部门为完成特定行政工作任务或事业发展目标而发生的支出，包括有关事业发展专项、专项业务费、基本建设支出等。</w:t>
      </w:r>
    </w:p>
    <w:p>
      <w:pPr>
        <w:widowControl/>
        <w:spacing w:line="600" w:lineRule="exact"/>
        <w:ind w:firstLine="660"/>
        <w:jc w:val="left"/>
        <w:rPr>
          <w:rFonts w:eastAsia="仿宋_GB2312"/>
          <w:b/>
          <w:bCs/>
          <w:sz w:val="32"/>
          <w:szCs w:val="32"/>
          <w:u w:val="none"/>
        </w:rPr>
      </w:pPr>
      <w:r>
        <w:rPr>
          <w:rFonts w:hint="eastAsia" w:eastAsia="仿宋_GB2312"/>
          <w:b/>
          <w:bCs/>
          <w:sz w:val="32"/>
          <w:szCs w:val="32"/>
          <w:u w:val="none"/>
        </w:rPr>
        <w:t>五、政府性基金预算支出</w:t>
      </w:r>
    </w:p>
    <w:p>
      <w:pPr>
        <w:widowControl/>
        <w:spacing w:line="600" w:lineRule="exact"/>
        <w:ind w:firstLine="660"/>
        <w:jc w:val="left"/>
        <w:rPr>
          <w:rFonts w:eastAsia="仿宋_GB2312"/>
          <w:sz w:val="32"/>
          <w:szCs w:val="32"/>
          <w:u w:val="none"/>
        </w:rPr>
      </w:pPr>
      <w:r>
        <w:rPr>
          <w:rFonts w:hint="eastAsia" w:eastAsia="仿宋_GB2312"/>
          <w:sz w:val="32"/>
          <w:szCs w:val="32"/>
          <w:u w:val="none"/>
        </w:rPr>
        <w:t>本部门无政府性基金安排的支出。</w:t>
      </w:r>
    </w:p>
    <w:p>
      <w:pPr>
        <w:widowControl/>
        <w:spacing w:line="600" w:lineRule="exact"/>
        <w:ind w:firstLine="660"/>
        <w:jc w:val="left"/>
        <w:rPr>
          <w:rFonts w:eastAsia="黑体"/>
          <w:sz w:val="32"/>
          <w:szCs w:val="32"/>
          <w:u w:val="none"/>
        </w:rPr>
      </w:pPr>
      <w:r>
        <w:rPr>
          <w:rFonts w:hint="eastAsia" w:eastAsia="黑体"/>
          <w:sz w:val="32"/>
          <w:szCs w:val="32"/>
          <w:u w:val="none"/>
        </w:rPr>
        <w:t>六、其他重要事项的情况说明</w:t>
      </w:r>
    </w:p>
    <w:p>
      <w:pPr>
        <w:widowControl/>
        <w:spacing w:line="600" w:lineRule="exact"/>
        <w:ind w:firstLine="660"/>
        <w:jc w:val="left"/>
        <w:rPr>
          <w:rFonts w:eastAsia="仿宋_GB2312"/>
          <w:sz w:val="32"/>
          <w:szCs w:val="32"/>
          <w:u w:val="none"/>
        </w:rPr>
      </w:pPr>
      <w:r>
        <w:rPr>
          <w:rFonts w:hint="eastAsia" w:eastAsia="楷体_GB2312"/>
          <w:b/>
          <w:sz w:val="32"/>
          <w:szCs w:val="32"/>
          <w:u w:val="none"/>
        </w:rPr>
        <w:t>（一）机关运行经费：</w:t>
      </w:r>
      <w:r>
        <w:rPr>
          <w:rFonts w:eastAsia="仿宋_GB2312"/>
          <w:sz w:val="32"/>
          <w:szCs w:val="32"/>
          <w:u w:val="none"/>
        </w:rPr>
        <w:t>2020</w:t>
      </w:r>
      <w:r>
        <w:rPr>
          <w:rFonts w:hint="eastAsia" w:eastAsia="仿宋_GB2312"/>
          <w:sz w:val="32"/>
          <w:szCs w:val="32"/>
          <w:u w:val="none"/>
        </w:rPr>
        <w:t>年本部门机关本级运行经费</w:t>
      </w:r>
      <w:r>
        <w:rPr>
          <w:rFonts w:eastAsia="仿宋_GB2312"/>
          <w:sz w:val="32"/>
          <w:szCs w:val="32"/>
          <w:u w:val="none"/>
        </w:rPr>
        <w:t>10</w:t>
      </w:r>
      <w:r>
        <w:rPr>
          <w:rFonts w:hint="eastAsia" w:eastAsia="仿宋_GB2312"/>
          <w:sz w:val="32"/>
          <w:szCs w:val="32"/>
          <w:u w:val="none"/>
        </w:rPr>
        <w:t>万元，比上年预算增加</w:t>
      </w:r>
      <w:r>
        <w:rPr>
          <w:rFonts w:eastAsia="仿宋_GB2312"/>
          <w:sz w:val="32"/>
          <w:szCs w:val="32"/>
          <w:u w:val="none"/>
        </w:rPr>
        <w:t>0.5</w:t>
      </w:r>
      <w:r>
        <w:rPr>
          <w:rFonts w:hint="eastAsia" w:eastAsia="仿宋_GB2312"/>
          <w:sz w:val="32"/>
          <w:szCs w:val="32"/>
          <w:u w:val="none"/>
        </w:rPr>
        <w:t>万元，上升</w:t>
      </w:r>
      <w:r>
        <w:rPr>
          <w:rFonts w:eastAsia="仿宋_GB2312"/>
          <w:sz w:val="32"/>
          <w:szCs w:val="32"/>
          <w:u w:val="none"/>
        </w:rPr>
        <w:t>6%</w:t>
      </w:r>
      <w:r>
        <w:rPr>
          <w:rFonts w:hint="eastAsia" w:eastAsia="仿宋_GB2312"/>
          <w:sz w:val="32"/>
          <w:szCs w:val="32"/>
          <w:u w:val="none"/>
        </w:rPr>
        <w:t>，主要是人员增加。</w:t>
      </w:r>
    </w:p>
    <w:p>
      <w:pPr>
        <w:widowControl/>
        <w:spacing w:line="600" w:lineRule="exact"/>
        <w:ind w:firstLine="660"/>
        <w:rPr>
          <w:rFonts w:eastAsia="仿宋_GB2312"/>
          <w:sz w:val="32"/>
          <w:szCs w:val="32"/>
          <w:u w:val="none"/>
        </w:rPr>
      </w:pPr>
      <w:r>
        <w:rPr>
          <w:rFonts w:hint="eastAsia" w:eastAsia="楷体_GB2312"/>
          <w:b/>
          <w:sz w:val="32"/>
          <w:szCs w:val="32"/>
          <w:u w:val="none"/>
        </w:rPr>
        <w:t>（二）</w:t>
      </w:r>
      <w:r>
        <w:rPr>
          <w:rFonts w:eastAsia="楷体_GB2312"/>
          <w:b/>
          <w:sz w:val="32"/>
          <w:szCs w:val="32"/>
          <w:u w:val="none"/>
        </w:rPr>
        <w:t>“</w:t>
      </w:r>
      <w:r>
        <w:rPr>
          <w:rFonts w:hint="eastAsia" w:eastAsia="楷体_GB2312"/>
          <w:b/>
          <w:sz w:val="32"/>
          <w:szCs w:val="32"/>
          <w:u w:val="none"/>
        </w:rPr>
        <w:t>三公</w:t>
      </w:r>
      <w:r>
        <w:rPr>
          <w:rFonts w:eastAsia="楷体_GB2312"/>
          <w:b/>
          <w:sz w:val="32"/>
          <w:szCs w:val="32"/>
          <w:u w:val="none"/>
        </w:rPr>
        <w:t>”</w:t>
      </w:r>
      <w:r>
        <w:rPr>
          <w:rFonts w:hint="eastAsia" w:eastAsia="楷体_GB2312"/>
          <w:b/>
          <w:sz w:val="32"/>
          <w:szCs w:val="32"/>
          <w:u w:val="none"/>
        </w:rPr>
        <w:t>经费预算：</w:t>
      </w:r>
      <w:r>
        <w:rPr>
          <w:rFonts w:eastAsia="仿宋_GB2312"/>
          <w:sz w:val="32"/>
          <w:szCs w:val="32"/>
          <w:u w:val="none"/>
        </w:rPr>
        <w:t>2020</w:t>
      </w:r>
      <w:r>
        <w:rPr>
          <w:rFonts w:hint="eastAsia" w:eastAsia="仿宋_GB2312"/>
          <w:sz w:val="32"/>
          <w:szCs w:val="32"/>
          <w:u w:val="none"/>
        </w:rPr>
        <w:t>年本部门机关本级</w:t>
      </w:r>
      <w:r>
        <w:rPr>
          <w:rFonts w:eastAsia="仿宋_GB2312"/>
          <w:sz w:val="32"/>
          <w:szCs w:val="32"/>
          <w:u w:val="none"/>
        </w:rPr>
        <w:t>“</w:t>
      </w:r>
      <w:r>
        <w:rPr>
          <w:rFonts w:hint="eastAsia" w:eastAsia="仿宋_GB2312"/>
          <w:sz w:val="32"/>
          <w:szCs w:val="32"/>
          <w:u w:val="none"/>
        </w:rPr>
        <w:t>三公</w:t>
      </w:r>
      <w:r>
        <w:rPr>
          <w:rFonts w:eastAsia="仿宋_GB2312"/>
          <w:sz w:val="32"/>
          <w:szCs w:val="32"/>
          <w:u w:val="none"/>
        </w:rPr>
        <w:t>”</w:t>
      </w:r>
      <w:r>
        <w:rPr>
          <w:rFonts w:hint="eastAsia" w:eastAsia="仿宋_GB2312"/>
          <w:sz w:val="32"/>
          <w:szCs w:val="32"/>
          <w:u w:val="none"/>
        </w:rPr>
        <w:t>经费预算数为</w:t>
      </w:r>
      <w:r>
        <w:rPr>
          <w:rFonts w:eastAsia="仿宋_GB2312"/>
          <w:sz w:val="32"/>
          <w:szCs w:val="32"/>
          <w:u w:val="none"/>
        </w:rPr>
        <w:t>3</w:t>
      </w:r>
      <w:r>
        <w:rPr>
          <w:rFonts w:hint="eastAsia" w:eastAsia="仿宋_GB2312"/>
          <w:sz w:val="32"/>
          <w:szCs w:val="32"/>
          <w:u w:val="none"/>
        </w:rPr>
        <w:t>万元，其中，公务接待费</w:t>
      </w:r>
      <w:r>
        <w:rPr>
          <w:rFonts w:eastAsia="仿宋_GB2312"/>
          <w:sz w:val="32"/>
          <w:szCs w:val="32"/>
          <w:u w:val="none"/>
        </w:rPr>
        <w:t>3</w:t>
      </w:r>
      <w:r>
        <w:rPr>
          <w:rFonts w:hint="eastAsia" w:eastAsia="仿宋_GB2312"/>
          <w:sz w:val="32"/>
          <w:szCs w:val="32"/>
          <w:u w:val="none"/>
        </w:rPr>
        <w:t>万元，公务用车购置及运行费</w:t>
      </w:r>
      <w:r>
        <w:rPr>
          <w:rFonts w:eastAsia="仿宋_GB2312"/>
          <w:sz w:val="32"/>
          <w:szCs w:val="32"/>
          <w:u w:val="none"/>
        </w:rPr>
        <w:t>0</w:t>
      </w:r>
      <w:r>
        <w:rPr>
          <w:rFonts w:hint="eastAsia" w:eastAsia="仿宋_GB2312"/>
          <w:sz w:val="32"/>
          <w:szCs w:val="32"/>
          <w:u w:val="none"/>
        </w:rPr>
        <w:t>万元（其中，公务用车购置费</w:t>
      </w:r>
      <w:r>
        <w:rPr>
          <w:rFonts w:eastAsia="仿宋_GB2312"/>
          <w:sz w:val="32"/>
          <w:szCs w:val="32"/>
          <w:u w:val="none"/>
        </w:rPr>
        <w:t>0</w:t>
      </w:r>
      <w:r>
        <w:rPr>
          <w:rFonts w:hint="eastAsia" w:eastAsia="仿宋_GB2312"/>
          <w:sz w:val="32"/>
          <w:szCs w:val="32"/>
          <w:u w:val="none"/>
        </w:rPr>
        <w:t>万元，公务用车运行费</w:t>
      </w:r>
      <w:r>
        <w:rPr>
          <w:rFonts w:eastAsia="仿宋_GB2312"/>
          <w:sz w:val="32"/>
          <w:szCs w:val="32"/>
          <w:u w:val="none"/>
        </w:rPr>
        <w:t>0</w:t>
      </w:r>
      <w:r>
        <w:rPr>
          <w:rFonts w:hint="eastAsia" w:eastAsia="仿宋_GB2312"/>
          <w:sz w:val="32"/>
          <w:szCs w:val="32"/>
          <w:u w:val="none"/>
        </w:rPr>
        <w:t>万元），因公出国（境）费</w:t>
      </w:r>
      <w:r>
        <w:rPr>
          <w:rFonts w:eastAsia="仿宋_GB2312"/>
          <w:sz w:val="32"/>
          <w:szCs w:val="32"/>
          <w:u w:val="none"/>
        </w:rPr>
        <w:t>0</w:t>
      </w:r>
      <w:r>
        <w:rPr>
          <w:rFonts w:hint="eastAsia" w:eastAsia="仿宋_GB2312"/>
          <w:sz w:val="32"/>
          <w:szCs w:val="32"/>
          <w:u w:val="none"/>
        </w:rPr>
        <w:t>万元。</w:t>
      </w:r>
      <w:r>
        <w:rPr>
          <w:rFonts w:eastAsia="仿宋_GB2312"/>
          <w:sz w:val="32"/>
          <w:szCs w:val="32"/>
          <w:u w:val="none"/>
        </w:rPr>
        <w:t>2020</w:t>
      </w:r>
      <w:r>
        <w:rPr>
          <w:rFonts w:hint="eastAsia" w:eastAsia="仿宋_GB2312"/>
          <w:sz w:val="32"/>
          <w:szCs w:val="32"/>
          <w:u w:val="none"/>
        </w:rPr>
        <w:t>年</w:t>
      </w:r>
      <w:r>
        <w:rPr>
          <w:rFonts w:eastAsia="仿宋_GB2312"/>
          <w:sz w:val="32"/>
          <w:szCs w:val="32"/>
          <w:u w:val="none"/>
        </w:rPr>
        <w:t>“</w:t>
      </w:r>
      <w:r>
        <w:rPr>
          <w:rFonts w:hint="eastAsia" w:eastAsia="仿宋_GB2312"/>
          <w:sz w:val="32"/>
          <w:szCs w:val="32"/>
          <w:u w:val="none"/>
        </w:rPr>
        <w:t>三公</w:t>
      </w:r>
      <w:r>
        <w:rPr>
          <w:rFonts w:eastAsia="仿宋_GB2312"/>
          <w:sz w:val="32"/>
          <w:szCs w:val="32"/>
          <w:u w:val="none"/>
        </w:rPr>
        <w:t>”</w:t>
      </w:r>
      <w:r>
        <w:rPr>
          <w:rFonts w:hint="eastAsia" w:eastAsia="仿宋_GB2312"/>
          <w:sz w:val="32"/>
          <w:szCs w:val="32"/>
          <w:u w:val="none"/>
        </w:rPr>
        <w:t>经费预算较</w:t>
      </w:r>
      <w:r>
        <w:rPr>
          <w:rFonts w:eastAsia="仿宋_GB2312"/>
          <w:sz w:val="32"/>
          <w:szCs w:val="32"/>
          <w:u w:val="none"/>
        </w:rPr>
        <w:t>2019</w:t>
      </w:r>
      <w:r>
        <w:rPr>
          <w:rFonts w:hint="eastAsia" w:eastAsia="仿宋_GB2312"/>
          <w:sz w:val="32"/>
          <w:szCs w:val="32"/>
          <w:u w:val="none"/>
        </w:rPr>
        <w:t>年持平。</w:t>
      </w:r>
    </w:p>
    <w:p>
      <w:pPr>
        <w:widowControl/>
        <w:spacing w:line="600" w:lineRule="exact"/>
        <w:ind w:firstLine="660"/>
        <w:rPr>
          <w:rFonts w:eastAsia="仿宋_GB2312"/>
          <w:kern w:val="0"/>
          <w:sz w:val="32"/>
          <w:szCs w:val="32"/>
          <w:u w:val="none"/>
        </w:rPr>
      </w:pPr>
      <w:r>
        <w:rPr>
          <w:rFonts w:hint="eastAsia" w:eastAsia="楷体_GB2312"/>
          <w:b/>
          <w:sz w:val="32"/>
          <w:szCs w:val="32"/>
          <w:u w:val="none"/>
        </w:rPr>
        <w:t>（三）一般性支出情况：</w:t>
      </w:r>
      <w:r>
        <w:rPr>
          <w:rFonts w:eastAsia="仿宋_GB2312"/>
          <w:kern w:val="0"/>
          <w:sz w:val="32"/>
          <w:szCs w:val="32"/>
          <w:u w:val="none"/>
        </w:rPr>
        <w:t>2020</w:t>
      </w:r>
      <w:r>
        <w:rPr>
          <w:rFonts w:hint="eastAsia" w:eastAsia="仿宋_GB2312"/>
          <w:kern w:val="0"/>
          <w:sz w:val="32"/>
          <w:szCs w:val="32"/>
          <w:u w:val="none"/>
        </w:rPr>
        <w:t>年本部门会议费预算</w:t>
      </w:r>
      <w:r>
        <w:rPr>
          <w:rFonts w:eastAsia="仿宋_GB2312"/>
          <w:sz w:val="32"/>
          <w:szCs w:val="32"/>
          <w:u w:val="none"/>
        </w:rPr>
        <w:t>0</w:t>
      </w:r>
      <w:r>
        <w:rPr>
          <w:rFonts w:hint="eastAsia" w:eastAsia="仿宋_GB2312"/>
          <w:kern w:val="0"/>
          <w:sz w:val="32"/>
          <w:szCs w:val="32"/>
          <w:u w:val="none"/>
        </w:rPr>
        <w:t>万元，拟召开</w:t>
      </w:r>
      <w:r>
        <w:rPr>
          <w:rFonts w:eastAsia="仿宋_GB2312"/>
          <w:kern w:val="0"/>
          <w:sz w:val="32"/>
          <w:szCs w:val="32"/>
          <w:u w:val="none"/>
        </w:rPr>
        <w:t>0</w:t>
      </w:r>
      <w:r>
        <w:rPr>
          <w:rFonts w:hint="eastAsia" w:eastAsia="仿宋_GB2312"/>
          <w:kern w:val="0"/>
          <w:sz w:val="32"/>
          <w:szCs w:val="32"/>
          <w:u w:val="none"/>
        </w:rPr>
        <w:t>会议，人数</w:t>
      </w:r>
      <w:r>
        <w:rPr>
          <w:rFonts w:eastAsia="仿宋_GB2312"/>
          <w:kern w:val="0"/>
          <w:sz w:val="32"/>
          <w:szCs w:val="32"/>
          <w:u w:val="none"/>
        </w:rPr>
        <w:t>0</w:t>
      </w:r>
      <w:r>
        <w:rPr>
          <w:rFonts w:hint="eastAsia" w:eastAsia="仿宋_GB2312"/>
          <w:kern w:val="0"/>
          <w:sz w:val="32"/>
          <w:szCs w:val="32"/>
          <w:u w:val="none"/>
        </w:rPr>
        <w:t>人；培训费预算</w:t>
      </w:r>
      <w:r>
        <w:rPr>
          <w:rFonts w:eastAsia="仿宋_GB2312"/>
          <w:kern w:val="0"/>
          <w:sz w:val="32"/>
          <w:szCs w:val="32"/>
          <w:u w:val="none"/>
        </w:rPr>
        <w:t>0</w:t>
      </w:r>
      <w:r>
        <w:rPr>
          <w:rFonts w:hint="eastAsia" w:eastAsia="仿宋_GB2312"/>
          <w:kern w:val="0"/>
          <w:sz w:val="32"/>
          <w:szCs w:val="32"/>
          <w:u w:val="none"/>
        </w:rPr>
        <w:t>万元，拟开展</w:t>
      </w:r>
      <w:r>
        <w:rPr>
          <w:rFonts w:eastAsia="仿宋_GB2312"/>
          <w:kern w:val="0"/>
          <w:sz w:val="32"/>
          <w:szCs w:val="32"/>
          <w:u w:val="none"/>
        </w:rPr>
        <w:t>0</w:t>
      </w:r>
      <w:r>
        <w:rPr>
          <w:rFonts w:hint="eastAsia" w:eastAsia="仿宋_GB2312"/>
          <w:kern w:val="0"/>
          <w:sz w:val="32"/>
          <w:szCs w:val="32"/>
          <w:u w:val="none"/>
        </w:rPr>
        <w:t>培训，人数</w:t>
      </w:r>
      <w:r>
        <w:rPr>
          <w:rFonts w:eastAsia="仿宋_GB2312"/>
          <w:kern w:val="0"/>
          <w:sz w:val="32"/>
          <w:szCs w:val="32"/>
          <w:u w:val="none"/>
        </w:rPr>
        <w:t>0</w:t>
      </w:r>
      <w:r>
        <w:rPr>
          <w:rFonts w:hint="eastAsia" w:eastAsia="仿宋_GB2312"/>
          <w:kern w:val="0"/>
          <w:sz w:val="32"/>
          <w:szCs w:val="32"/>
          <w:u w:val="none"/>
        </w:rPr>
        <w:t>人；无举办节庆、晚会、论坛、赛事活动，经费预算</w:t>
      </w:r>
      <w:r>
        <w:rPr>
          <w:rFonts w:eastAsia="仿宋_GB2312"/>
          <w:kern w:val="0"/>
          <w:sz w:val="32"/>
          <w:szCs w:val="32"/>
          <w:u w:val="none"/>
        </w:rPr>
        <w:t>0</w:t>
      </w:r>
      <w:r>
        <w:rPr>
          <w:rFonts w:hint="eastAsia" w:eastAsia="仿宋_GB2312"/>
          <w:kern w:val="0"/>
          <w:sz w:val="32"/>
          <w:szCs w:val="32"/>
          <w:u w:val="none"/>
        </w:rPr>
        <w:t>万元。</w:t>
      </w:r>
    </w:p>
    <w:p>
      <w:pPr>
        <w:widowControl/>
        <w:spacing w:line="600" w:lineRule="exact"/>
        <w:ind w:firstLine="660"/>
        <w:rPr>
          <w:rFonts w:eastAsia="仿宋_GB2312"/>
          <w:sz w:val="32"/>
          <w:szCs w:val="32"/>
          <w:u w:val="none"/>
        </w:rPr>
      </w:pPr>
      <w:r>
        <w:rPr>
          <w:rFonts w:hint="eastAsia" w:eastAsia="楷体_GB2312"/>
          <w:b/>
          <w:sz w:val="32"/>
          <w:szCs w:val="32"/>
          <w:u w:val="none"/>
        </w:rPr>
        <w:t>（四）政府采购情况：</w:t>
      </w:r>
      <w:r>
        <w:rPr>
          <w:rFonts w:eastAsia="仿宋_GB2312"/>
          <w:sz w:val="32"/>
          <w:szCs w:val="32"/>
          <w:u w:val="none"/>
        </w:rPr>
        <w:t>2020</w:t>
      </w:r>
      <w:r>
        <w:rPr>
          <w:rFonts w:hint="eastAsia" w:eastAsia="仿宋_GB2312"/>
          <w:sz w:val="32"/>
          <w:szCs w:val="32"/>
          <w:u w:val="none"/>
        </w:rPr>
        <w:t>年本部门政府采购预算总额</w:t>
      </w:r>
      <w:r>
        <w:rPr>
          <w:rFonts w:eastAsia="仿宋_GB2312"/>
          <w:sz w:val="32"/>
          <w:szCs w:val="32"/>
          <w:u w:val="none"/>
        </w:rPr>
        <w:t>0</w:t>
      </w:r>
      <w:r>
        <w:rPr>
          <w:rFonts w:hint="eastAsia" w:eastAsia="仿宋_GB2312"/>
          <w:sz w:val="32"/>
          <w:szCs w:val="32"/>
          <w:u w:val="none"/>
        </w:rPr>
        <w:t>万元，其中，货物类采购预</w:t>
      </w:r>
      <w:r>
        <w:rPr>
          <w:rFonts w:hint="eastAsia" w:eastAsia="仿宋_GB2312"/>
          <w:bCs/>
          <w:kern w:val="0"/>
          <w:sz w:val="32"/>
          <w:szCs w:val="32"/>
          <w:u w:val="none"/>
        </w:rPr>
        <w:t>算</w:t>
      </w:r>
      <w:r>
        <w:rPr>
          <w:rFonts w:eastAsia="仿宋_GB2312"/>
          <w:bCs/>
          <w:kern w:val="0"/>
          <w:sz w:val="32"/>
          <w:szCs w:val="32"/>
          <w:u w:val="none"/>
        </w:rPr>
        <w:t>0</w:t>
      </w:r>
      <w:r>
        <w:rPr>
          <w:rFonts w:hint="eastAsia" w:eastAsia="仿宋_GB2312"/>
          <w:bCs/>
          <w:kern w:val="0"/>
          <w:sz w:val="32"/>
          <w:szCs w:val="32"/>
          <w:u w:val="none"/>
        </w:rPr>
        <w:t>万元；工程类采购预算</w:t>
      </w:r>
      <w:r>
        <w:rPr>
          <w:rFonts w:eastAsia="仿宋_GB2312"/>
          <w:bCs/>
          <w:kern w:val="0"/>
          <w:sz w:val="32"/>
          <w:szCs w:val="32"/>
          <w:u w:val="none"/>
        </w:rPr>
        <w:t>0</w:t>
      </w:r>
      <w:r>
        <w:rPr>
          <w:rFonts w:hint="eastAsia" w:eastAsia="仿宋_GB2312"/>
          <w:bCs/>
          <w:kern w:val="0"/>
          <w:sz w:val="32"/>
          <w:szCs w:val="32"/>
          <w:u w:val="none"/>
        </w:rPr>
        <w:t>万元；服务类采购预算</w:t>
      </w:r>
      <w:r>
        <w:rPr>
          <w:rFonts w:eastAsia="仿宋_GB2312"/>
          <w:bCs/>
          <w:kern w:val="0"/>
          <w:sz w:val="32"/>
          <w:szCs w:val="32"/>
          <w:u w:val="none"/>
        </w:rPr>
        <w:t>0</w:t>
      </w:r>
      <w:r>
        <w:rPr>
          <w:rFonts w:hint="eastAsia" w:eastAsia="仿宋_GB2312"/>
          <w:bCs/>
          <w:kern w:val="0"/>
          <w:sz w:val="32"/>
          <w:szCs w:val="32"/>
          <w:u w:val="none"/>
        </w:rPr>
        <w:t>万元</w:t>
      </w:r>
      <w:r>
        <w:rPr>
          <w:rFonts w:hint="eastAsia" w:eastAsia="仿宋_GB2312"/>
          <w:sz w:val="32"/>
          <w:szCs w:val="32"/>
          <w:u w:val="none"/>
        </w:rPr>
        <w:t>。</w:t>
      </w:r>
    </w:p>
    <w:p>
      <w:pPr>
        <w:widowControl/>
        <w:spacing w:line="600" w:lineRule="exact"/>
        <w:ind w:firstLine="660"/>
        <w:jc w:val="left"/>
        <w:rPr>
          <w:rFonts w:eastAsia="仿宋_GB2312"/>
          <w:bCs/>
          <w:kern w:val="0"/>
          <w:sz w:val="32"/>
          <w:szCs w:val="32"/>
          <w:u w:val="none"/>
        </w:rPr>
      </w:pPr>
      <w:r>
        <w:rPr>
          <w:rFonts w:hint="eastAsia" w:eastAsia="楷体_GB2312"/>
          <w:b/>
          <w:sz w:val="32"/>
          <w:szCs w:val="32"/>
          <w:u w:val="none"/>
        </w:rPr>
        <w:t>（五）国有资产占用使用及新增资产配置情况：</w:t>
      </w:r>
      <w:r>
        <w:rPr>
          <w:rFonts w:hint="eastAsia" w:eastAsia="仿宋_GB2312"/>
          <w:sz w:val="32"/>
          <w:szCs w:val="32"/>
          <w:u w:val="none"/>
        </w:rPr>
        <w:t>截至</w:t>
      </w:r>
      <w:r>
        <w:rPr>
          <w:rFonts w:eastAsia="仿宋_GB2312"/>
          <w:sz w:val="32"/>
          <w:szCs w:val="32"/>
          <w:u w:val="none"/>
        </w:rPr>
        <w:t>2019</w:t>
      </w:r>
      <w:r>
        <w:rPr>
          <w:rFonts w:hint="eastAsia" w:eastAsia="仿宋_GB2312"/>
          <w:sz w:val="32"/>
          <w:szCs w:val="32"/>
          <w:u w:val="none"/>
        </w:rPr>
        <w:t>年</w:t>
      </w:r>
      <w:r>
        <w:rPr>
          <w:rFonts w:eastAsia="仿宋_GB2312"/>
          <w:sz w:val="32"/>
          <w:szCs w:val="32"/>
          <w:u w:val="none"/>
        </w:rPr>
        <w:t>12</w:t>
      </w:r>
      <w:r>
        <w:rPr>
          <w:rFonts w:hint="eastAsia" w:eastAsia="仿宋_GB2312"/>
          <w:sz w:val="32"/>
          <w:szCs w:val="32"/>
          <w:u w:val="none"/>
        </w:rPr>
        <w:t>月底，本部门</w:t>
      </w:r>
      <w:r>
        <w:rPr>
          <w:rFonts w:hint="eastAsia" w:eastAsia="仿宋_GB2312"/>
          <w:bCs/>
          <w:kern w:val="0"/>
          <w:sz w:val="32"/>
          <w:szCs w:val="32"/>
          <w:u w:val="none"/>
        </w:rPr>
        <w:t>共有公务用车</w:t>
      </w:r>
      <w:r>
        <w:rPr>
          <w:rFonts w:eastAsia="仿宋_GB2312"/>
          <w:bCs/>
          <w:kern w:val="0"/>
          <w:sz w:val="32"/>
          <w:szCs w:val="32"/>
          <w:u w:val="none"/>
        </w:rPr>
        <w:t>0</w:t>
      </w:r>
      <w:r>
        <w:rPr>
          <w:rFonts w:hint="eastAsia" w:eastAsia="仿宋_GB2312"/>
          <w:bCs/>
          <w:kern w:val="0"/>
          <w:sz w:val="32"/>
          <w:szCs w:val="32"/>
          <w:u w:val="none"/>
        </w:rPr>
        <w:t>辆，其中，机要通信用车</w:t>
      </w:r>
      <w:r>
        <w:rPr>
          <w:rFonts w:eastAsia="仿宋_GB2312"/>
          <w:bCs/>
          <w:kern w:val="0"/>
          <w:sz w:val="32"/>
          <w:szCs w:val="32"/>
          <w:u w:val="none"/>
        </w:rPr>
        <w:t>0</w:t>
      </w:r>
      <w:r>
        <w:rPr>
          <w:rFonts w:hint="eastAsia" w:eastAsia="仿宋_GB2312"/>
          <w:bCs/>
          <w:kern w:val="0"/>
          <w:sz w:val="32"/>
          <w:szCs w:val="32"/>
          <w:u w:val="none"/>
        </w:rPr>
        <w:t>辆，应急保障用车</w:t>
      </w:r>
      <w:r>
        <w:rPr>
          <w:rFonts w:eastAsia="仿宋_GB2312"/>
          <w:bCs/>
          <w:kern w:val="0"/>
          <w:sz w:val="32"/>
          <w:szCs w:val="32"/>
          <w:u w:val="none"/>
        </w:rPr>
        <w:t>0</w:t>
      </w:r>
      <w:r>
        <w:rPr>
          <w:rFonts w:hint="eastAsia" w:eastAsia="仿宋_GB2312"/>
          <w:bCs/>
          <w:kern w:val="0"/>
          <w:sz w:val="32"/>
          <w:szCs w:val="32"/>
          <w:u w:val="none"/>
        </w:rPr>
        <w:t>辆，执法执勤用车</w:t>
      </w:r>
      <w:r>
        <w:rPr>
          <w:rFonts w:eastAsia="仿宋_GB2312"/>
          <w:bCs/>
          <w:kern w:val="0"/>
          <w:sz w:val="32"/>
          <w:szCs w:val="32"/>
          <w:u w:val="none"/>
        </w:rPr>
        <w:t>0</w:t>
      </w:r>
      <w:r>
        <w:rPr>
          <w:rFonts w:hint="eastAsia" w:eastAsia="仿宋_GB2312"/>
          <w:bCs/>
          <w:kern w:val="0"/>
          <w:sz w:val="32"/>
          <w:szCs w:val="32"/>
          <w:u w:val="none"/>
        </w:rPr>
        <w:t>辆，特种专业技术用车</w:t>
      </w:r>
      <w:r>
        <w:rPr>
          <w:rFonts w:eastAsia="仿宋_GB2312"/>
          <w:bCs/>
          <w:kern w:val="0"/>
          <w:sz w:val="32"/>
          <w:szCs w:val="32"/>
          <w:u w:val="none"/>
        </w:rPr>
        <w:t>0</w:t>
      </w:r>
      <w:r>
        <w:rPr>
          <w:rFonts w:hint="eastAsia" w:eastAsia="仿宋_GB2312"/>
          <w:bCs/>
          <w:kern w:val="0"/>
          <w:sz w:val="32"/>
          <w:szCs w:val="32"/>
          <w:u w:val="none"/>
        </w:rPr>
        <w:t>辆，其他按照规定配备的公务用车</w:t>
      </w:r>
      <w:r>
        <w:rPr>
          <w:rFonts w:eastAsia="仿宋_GB2312"/>
          <w:bCs/>
          <w:kern w:val="0"/>
          <w:sz w:val="32"/>
          <w:szCs w:val="32"/>
          <w:u w:val="none"/>
        </w:rPr>
        <w:t>0</w:t>
      </w:r>
      <w:r>
        <w:rPr>
          <w:rFonts w:hint="eastAsia" w:eastAsia="仿宋_GB2312"/>
          <w:bCs/>
          <w:kern w:val="0"/>
          <w:sz w:val="32"/>
          <w:szCs w:val="32"/>
          <w:u w:val="none"/>
        </w:rPr>
        <w:t>辆；单位价值</w:t>
      </w:r>
      <w:r>
        <w:rPr>
          <w:rFonts w:eastAsia="仿宋_GB2312"/>
          <w:bCs/>
          <w:kern w:val="0"/>
          <w:sz w:val="32"/>
          <w:szCs w:val="32"/>
          <w:u w:val="none"/>
        </w:rPr>
        <w:t>50</w:t>
      </w:r>
      <w:r>
        <w:rPr>
          <w:rFonts w:hint="eastAsia" w:eastAsia="仿宋_GB2312"/>
          <w:bCs/>
          <w:kern w:val="0"/>
          <w:sz w:val="32"/>
          <w:szCs w:val="32"/>
          <w:u w:val="none"/>
        </w:rPr>
        <w:t>万元以上通用设备</w:t>
      </w:r>
      <w:r>
        <w:rPr>
          <w:rFonts w:eastAsia="仿宋_GB2312"/>
          <w:bCs/>
          <w:kern w:val="0"/>
          <w:sz w:val="32"/>
          <w:szCs w:val="32"/>
          <w:u w:val="none"/>
        </w:rPr>
        <w:t>0</w:t>
      </w:r>
      <w:r>
        <w:rPr>
          <w:rFonts w:hint="eastAsia" w:eastAsia="仿宋_GB2312"/>
          <w:bCs/>
          <w:kern w:val="0"/>
          <w:sz w:val="32"/>
          <w:szCs w:val="32"/>
          <w:u w:val="none"/>
        </w:rPr>
        <w:t>台，单位价值</w:t>
      </w:r>
      <w:r>
        <w:rPr>
          <w:rFonts w:eastAsia="仿宋_GB2312"/>
          <w:bCs/>
          <w:kern w:val="0"/>
          <w:sz w:val="32"/>
          <w:szCs w:val="32"/>
          <w:u w:val="none"/>
        </w:rPr>
        <w:t>100</w:t>
      </w:r>
      <w:r>
        <w:rPr>
          <w:rFonts w:hint="eastAsia" w:eastAsia="仿宋_GB2312"/>
          <w:bCs/>
          <w:kern w:val="0"/>
          <w:sz w:val="32"/>
          <w:szCs w:val="32"/>
          <w:u w:val="none"/>
        </w:rPr>
        <w:t>万元以上专用设备</w:t>
      </w:r>
      <w:r>
        <w:rPr>
          <w:rFonts w:eastAsia="仿宋_GB2312"/>
          <w:bCs/>
          <w:kern w:val="0"/>
          <w:sz w:val="32"/>
          <w:szCs w:val="32"/>
          <w:u w:val="none"/>
        </w:rPr>
        <w:t>0</w:t>
      </w:r>
      <w:r>
        <w:rPr>
          <w:rFonts w:hint="eastAsia" w:eastAsia="仿宋_GB2312"/>
          <w:bCs/>
          <w:kern w:val="0"/>
          <w:sz w:val="32"/>
          <w:szCs w:val="32"/>
          <w:u w:val="none"/>
        </w:rPr>
        <w:t>台。</w:t>
      </w:r>
      <w:r>
        <w:rPr>
          <w:rFonts w:eastAsia="仿宋_GB2312"/>
          <w:bCs/>
          <w:kern w:val="0"/>
          <w:sz w:val="32"/>
          <w:szCs w:val="32"/>
          <w:u w:val="none"/>
        </w:rPr>
        <w:t>2020</w:t>
      </w:r>
      <w:r>
        <w:rPr>
          <w:rFonts w:hint="eastAsia" w:eastAsia="仿宋_GB2312"/>
          <w:bCs/>
          <w:kern w:val="0"/>
          <w:sz w:val="32"/>
          <w:szCs w:val="32"/>
          <w:u w:val="none"/>
        </w:rPr>
        <w:t>年拟新增配置公务用车</w:t>
      </w:r>
      <w:r>
        <w:rPr>
          <w:rFonts w:eastAsia="仿宋_GB2312"/>
          <w:bCs/>
          <w:kern w:val="0"/>
          <w:sz w:val="32"/>
          <w:szCs w:val="32"/>
          <w:u w:val="none"/>
        </w:rPr>
        <w:t>0</w:t>
      </w:r>
      <w:r>
        <w:rPr>
          <w:rFonts w:hint="eastAsia" w:eastAsia="仿宋_GB2312"/>
          <w:bCs/>
          <w:kern w:val="0"/>
          <w:sz w:val="32"/>
          <w:szCs w:val="32"/>
          <w:u w:val="none"/>
        </w:rPr>
        <w:t>辆，其中，机要通信用车</w:t>
      </w:r>
      <w:r>
        <w:rPr>
          <w:rFonts w:eastAsia="仿宋_GB2312"/>
          <w:bCs/>
          <w:kern w:val="0"/>
          <w:sz w:val="32"/>
          <w:szCs w:val="32"/>
          <w:u w:val="none"/>
        </w:rPr>
        <w:t>0</w:t>
      </w:r>
      <w:r>
        <w:rPr>
          <w:rFonts w:hint="eastAsia" w:eastAsia="仿宋_GB2312"/>
          <w:bCs/>
          <w:kern w:val="0"/>
          <w:sz w:val="32"/>
          <w:szCs w:val="32"/>
          <w:u w:val="none"/>
        </w:rPr>
        <w:t>辆，应急保障用车</w:t>
      </w:r>
      <w:r>
        <w:rPr>
          <w:rFonts w:eastAsia="仿宋_GB2312"/>
          <w:bCs/>
          <w:kern w:val="0"/>
          <w:sz w:val="32"/>
          <w:szCs w:val="32"/>
          <w:u w:val="none"/>
        </w:rPr>
        <w:t>0</w:t>
      </w:r>
      <w:r>
        <w:rPr>
          <w:rFonts w:hint="eastAsia" w:eastAsia="仿宋_GB2312"/>
          <w:bCs/>
          <w:kern w:val="0"/>
          <w:sz w:val="32"/>
          <w:szCs w:val="32"/>
          <w:u w:val="none"/>
        </w:rPr>
        <w:t>辆，执法执勤用车</w:t>
      </w:r>
      <w:r>
        <w:rPr>
          <w:rFonts w:eastAsia="仿宋_GB2312"/>
          <w:bCs/>
          <w:kern w:val="0"/>
          <w:sz w:val="32"/>
          <w:szCs w:val="32"/>
          <w:u w:val="none"/>
        </w:rPr>
        <w:t>0</w:t>
      </w:r>
      <w:r>
        <w:rPr>
          <w:rFonts w:hint="eastAsia" w:eastAsia="仿宋_GB2312"/>
          <w:bCs/>
          <w:kern w:val="0"/>
          <w:sz w:val="32"/>
          <w:szCs w:val="32"/>
          <w:u w:val="none"/>
        </w:rPr>
        <w:t>辆，特种专业技术用车</w:t>
      </w:r>
      <w:r>
        <w:rPr>
          <w:rFonts w:eastAsia="仿宋_GB2312"/>
          <w:bCs/>
          <w:kern w:val="0"/>
          <w:sz w:val="32"/>
          <w:szCs w:val="32"/>
          <w:u w:val="none"/>
        </w:rPr>
        <w:t>0</w:t>
      </w:r>
      <w:r>
        <w:rPr>
          <w:rFonts w:hint="eastAsia" w:eastAsia="仿宋_GB2312"/>
          <w:bCs/>
          <w:kern w:val="0"/>
          <w:sz w:val="32"/>
          <w:szCs w:val="32"/>
          <w:u w:val="none"/>
        </w:rPr>
        <w:t>辆，其他按照规定配备的公务用车</w:t>
      </w:r>
      <w:r>
        <w:rPr>
          <w:rFonts w:eastAsia="仿宋_GB2312"/>
          <w:bCs/>
          <w:kern w:val="0"/>
          <w:sz w:val="32"/>
          <w:szCs w:val="32"/>
          <w:u w:val="none"/>
        </w:rPr>
        <w:t>0</w:t>
      </w:r>
      <w:r>
        <w:rPr>
          <w:rFonts w:hint="eastAsia" w:eastAsia="仿宋_GB2312"/>
          <w:bCs/>
          <w:kern w:val="0"/>
          <w:sz w:val="32"/>
          <w:szCs w:val="32"/>
          <w:u w:val="none"/>
        </w:rPr>
        <w:t>辆；新增配备单位价值</w:t>
      </w:r>
      <w:r>
        <w:rPr>
          <w:rFonts w:eastAsia="仿宋_GB2312"/>
          <w:bCs/>
          <w:kern w:val="0"/>
          <w:sz w:val="32"/>
          <w:szCs w:val="32"/>
          <w:u w:val="none"/>
        </w:rPr>
        <w:t>50</w:t>
      </w:r>
      <w:r>
        <w:rPr>
          <w:rFonts w:hint="eastAsia" w:eastAsia="仿宋_GB2312"/>
          <w:bCs/>
          <w:kern w:val="0"/>
          <w:sz w:val="32"/>
          <w:szCs w:val="32"/>
          <w:u w:val="none"/>
        </w:rPr>
        <w:t>万元以上通用设备</w:t>
      </w:r>
      <w:r>
        <w:rPr>
          <w:rFonts w:eastAsia="仿宋_GB2312"/>
          <w:bCs/>
          <w:kern w:val="0"/>
          <w:sz w:val="32"/>
          <w:szCs w:val="32"/>
          <w:u w:val="none"/>
        </w:rPr>
        <w:t>0</w:t>
      </w:r>
      <w:r>
        <w:rPr>
          <w:rFonts w:hint="eastAsia" w:eastAsia="仿宋_GB2312"/>
          <w:bCs/>
          <w:kern w:val="0"/>
          <w:sz w:val="32"/>
          <w:szCs w:val="32"/>
          <w:u w:val="none"/>
        </w:rPr>
        <w:t>台，单位价值</w:t>
      </w:r>
      <w:r>
        <w:rPr>
          <w:rFonts w:eastAsia="仿宋_GB2312"/>
          <w:bCs/>
          <w:kern w:val="0"/>
          <w:sz w:val="32"/>
          <w:szCs w:val="32"/>
          <w:u w:val="none"/>
        </w:rPr>
        <w:t>100</w:t>
      </w:r>
      <w:r>
        <w:rPr>
          <w:rFonts w:hint="eastAsia" w:eastAsia="仿宋_GB2312"/>
          <w:bCs/>
          <w:kern w:val="0"/>
          <w:sz w:val="32"/>
          <w:szCs w:val="32"/>
          <w:u w:val="none"/>
        </w:rPr>
        <w:t>万元以上专用设备</w:t>
      </w:r>
      <w:r>
        <w:rPr>
          <w:rFonts w:eastAsia="仿宋_GB2312"/>
          <w:bCs/>
          <w:kern w:val="0"/>
          <w:sz w:val="32"/>
          <w:szCs w:val="32"/>
          <w:u w:val="none"/>
        </w:rPr>
        <w:t>0</w:t>
      </w:r>
      <w:r>
        <w:rPr>
          <w:rFonts w:hint="eastAsia" w:eastAsia="仿宋_GB2312"/>
          <w:bCs/>
          <w:kern w:val="0"/>
          <w:sz w:val="32"/>
          <w:szCs w:val="32"/>
          <w:u w:val="none"/>
        </w:rPr>
        <w:t>台。</w:t>
      </w:r>
    </w:p>
    <w:p>
      <w:pPr>
        <w:widowControl/>
        <w:spacing w:line="600" w:lineRule="exact"/>
        <w:ind w:firstLine="660"/>
        <w:jc w:val="left"/>
        <w:rPr>
          <w:rFonts w:eastAsia="仿宋_GB2312"/>
          <w:bCs/>
          <w:kern w:val="0"/>
          <w:sz w:val="32"/>
          <w:szCs w:val="32"/>
          <w:u w:val="none"/>
        </w:rPr>
      </w:pPr>
      <w:r>
        <w:rPr>
          <w:rFonts w:hint="eastAsia" w:eastAsia="楷体_GB2312"/>
          <w:b/>
          <w:bCs/>
          <w:kern w:val="0"/>
          <w:sz w:val="32"/>
          <w:szCs w:val="32"/>
          <w:u w:val="none"/>
        </w:rPr>
        <w:t>（六）预算绩效目标说明：</w:t>
      </w:r>
      <w:r>
        <w:rPr>
          <w:rFonts w:hint="eastAsia" w:eastAsia="仿宋_GB2312"/>
          <w:bCs/>
          <w:kern w:val="0"/>
          <w:sz w:val="32"/>
          <w:szCs w:val="32"/>
          <w:u w:val="none"/>
        </w:rPr>
        <w:t>本部门所有支出实行绩效目标管理。纳入</w:t>
      </w:r>
      <w:r>
        <w:rPr>
          <w:rFonts w:eastAsia="仿宋_GB2312"/>
          <w:bCs/>
          <w:kern w:val="0"/>
          <w:sz w:val="32"/>
          <w:szCs w:val="32"/>
          <w:u w:val="none"/>
        </w:rPr>
        <w:t>2020</w:t>
      </w:r>
      <w:r>
        <w:rPr>
          <w:rFonts w:hint="eastAsia" w:eastAsia="仿宋_GB2312"/>
          <w:bCs/>
          <w:kern w:val="0"/>
          <w:sz w:val="32"/>
          <w:szCs w:val="32"/>
          <w:u w:val="none"/>
        </w:rPr>
        <w:t>年部门整体支出绩效目标的金额为</w:t>
      </w:r>
      <w:r>
        <w:rPr>
          <w:rFonts w:eastAsia="仿宋_GB2312"/>
          <w:bCs/>
          <w:kern w:val="0"/>
          <w:sz w:val="32"/>
          <w:szCs w:val="32"/>
          <w:u w:val="none"/>
        </w:rPr>
        <w:t>235.744</w:t>
      </w:r>
      <w:r>
        <w:rPr>
          <w:rFonts w:hint="eastAsia" w:eastAsia="仿宋_GB2312"/>
          <w:bCs/>
          <w:kern w:val="0"/>
          <w:sz w:val="32"/>
          <w:szCs w:val="32"/>
          <w:u w:val="none"/>
        </w:rPr>
        <w:t>万元，其中，基本支出</w:t>
      </w:r>
      <w:r>
        <w:rPr>
          <w:rFonts w:eastAsia="仿宋_GB2312"/>
          <w:bCs/>
          <w:kern w:val="0"/>
          <w:sz w:val="32"/>
          <w:szCs w:val="32"/>
          <w:u w:val="none"/>
        </w:rPr>
        <w:t>235.744</w:t>
      </w:r>
      <w:r>
        <w:rPr>
          <w:rFonts w:hint="eastAsia" w:eastAsia="仿宋_GB2312"/>
          <w:bCs/>
          <w:kern w:val="0"/>
          <w:sz w:val="32"/>
          <w:szCs w:val="32"/>
          <w:u w:val="none"/>
        </w:rPr>
        <w:t>万元，项目支出</w:t>
      </w:r>
      <w:r>
        <w:rPr>
          <w:rFonts w:eastAsia="仿宋_GB2312"/>
          <w:bCs/>
          <w:kern w:val="0"/>
          <w:sz w:val="32"/>
          <w:szCs w:val="32"/>
          <w:u w:val="none"/>
        </w:rPr>
        <w:t>0</w:t>
      </w:r>
      <w:r>
        <w:rPr>
          <w:rFonts w:hint="eastAsia" w:eastAsia="仿宋_GB2312"/>
          <w:bCs/>
          <w:kern w:val="0"/>
          <w:sz w:val="32"/>
          <w:szCs w:val="32"/>
          <w:u w:val="none"/>
        </w:rPr>
        <w:t>万元，具体绩效目标详见报表。</w:t>
      </w:r>
    </w:p>
    <w:p>
      <w:pPr>
        <w:widowControl/>
        <w:spacing w:line="600" w:lineRule="exact"/>
        <w:ind w:firstLine="660"/>
        <w:rPr>
          <w:rFonts w:eastAsia="黑体"/>
          <w:sz w:val="32"/>
          <w:szCs w:val="32"/>
          <w:u w:val="none"/>
        </w:rPr>
      </w:pPr>
      <w:r>
        <w:rPr>
          <w:rFonts w:hint="eastAsia" w:eastAsia="黑体"/>
          <w:sz w:val="32"/>
          <w:szCs w:val="32"/>
          <w:u w:val="none"/>
        </w:rPr>
        <w:t>七、名词解释</w:t>
      </w:r>
    </w:p>
    <w:p>
      <w:pPr>
        <w:widowControl/>
        <w:spacing w:line="600" w:lineRule="exact"/>
        <w:ind w:firstLine="660"/>
        <w:rPr>
          <w:rFonts w:eastAsia="仿宋_GB2312"/>
          <w:sz w:val="32"/>
          <w:szCs w:val="32"/>
          <w:u w:val="none"/>
        </w:rPr>
      </w:pPr>
      <w:r>
        <w:rPr>
          <w:rFonts w:eastAsia="仿宋_GB2312"/>
          <w:sz w:val="32"/>
          <w:szCs w:val="32"/>
          <w:u w:val="none"/>
        </w:rPr>
        <w:t>1</w:t>
      </w:r>
      <w:r>
        <w:rPr>
          <w:rFonts w:hint="eastAsia" w:eastAsia="仿宋_GB2312"/>
          <w:sz w:val="32"/>
          <w:szCs w:val="32"/>
          <w:u w:val="none"/>
        </w:rPr>
        <w:t>、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widowControl/>
        <w:spacing w:line="600" w:lineRule="exact"/>
        <w:ind w:firstLine="660"/>
        <w:rPr>
          <w:rFonts w:eastAsia="仿宋_GB2312"/>
          <w:sz w:val="32"/>
          <w:szCs w:val="32"/>
          <w:u w:val="none"/>
        </w:rPr>
      </w:pPr>
      <w:r>
        <w:rPr>
          <w:rFonts w:eastAsia="仿宋_GB2312"/>
          <w:sz w:val="32"/>
          <w:szCs w:val="32"/>
          <w:u w:val="none"/>
        </w:rPr>
        <w:t>2</w:t>
      </w:r>
      <w:r>
        <w:rPr>
          <w:rFonts w:hint="eastAsia" w:eastAsia="仿宋_GB2312"/>
          <w:sz w:val="32"/>
          <w:szCs w:val="32"/>
          <w:u w:val="none"/>
        </w:rPr>
        <w:t>、</w:t>
      </w:r>
      <w:r>
        <w:rPr>
          <w:rFonts w:eastAsia="仿宋_GB2312"/>
          <w:sz w:val="32"/>
          <w:szCs w:val="32"/>
          <w:u w:val="none"/>
        </w:rPr>
        <w:t>“</w:t>
      </w:r>
      <w:r>
        <w:rPr>
          <w:rFonts w:hint="eastAsia" w:eastAsia="仿宋_GB2312"/>
          <w:sz w:val="32"/>
          <w:szCs w:val="32"/>
          <w:u w:val="none"/>
        </w:rPr>
        <w:t>三公</w:t>
      </w:r>
      <w:r>
        <w:rPr>
          <w:rFonts w:eastAsia="仿宋_GB2312"/>
          <w:sz w:val="32"/>
          <w:szCs w:val="32"/>
          <w:u w:val="none"/>
        </w:rPr>
        <w:t>”</w:t>
      </w:r>
      <w:r>
        <w:rPr>
          <w:rFonts w:hint="eastAsia" w:eastAsia="仿宋_GB2312"/>
          <w:sz w:val="32"/>
          <w:szCs w:val="32"/>
          <w:u w:val="none"/>
        </w:rPr>
        <w:t>经费：纳入省（市</w:t>
      </w:r>
      <w:r>
        <w:rPr>
          <w:rFonts w:eastAsia="仿宋_GB2312"/>
          <w:sz w:val="32"/>
          <w:szCs w:val="32"/>
          <w:u w:val="none"/>
        </w:rPr>
        <w:t>/</w:t>
      </w:r>
      <w:r>
        <w:rPr>
          <w:rFonts w:hint="eastAsia" w:eastAsia="仿宋_GB2312"/>
          <w:sz w:val="32"/>
          <w:szCs w:val="32"/>
          <w:u w:val="none"/>
        </w:rPr>
        <w:t>县）财政预算管理的</w:t>
      </w:r>
      <w:r>
        <w:rPr>
          <w:rFonts w:eastAsia="仿宋_GB2312"/>
          <w:sz w:val="32"/>
          <w:szCs w:val="32"/>
          <w:u w:val="none"/>
        </w:rPr>
        <w:t>“</w:t>
      </w:r>
      <w:r>
        <w:rPr>
          <w:rFonts w:hint="eastAsia" w:eastAsia="仿宋_GB2312"/>
          <w:sz w:val="32"/>
          <w:szCs w:val="32"/>
          <w:u w:val="none"/>
        </w:rPr>
        <w:t>三公</w:t>
      </w:r>
      <w:r>
        <w:rPr>
          <w:rFonts w:eastAsia="仿宋_GB2312"/>
          <w:sz w:val="32"/>
          <w:szCs w:val="32"/>
          <w:u w:val="none"/>
        </w:rPr>
        <w:t>“</w:t>
      </w:r>
      <w:r>
        <w:rPr>
          <w:rFonts w:hint="eastAsia" w:eastAsia="仿宋_GB2312"/>
          <w:sz w:val="32"/>
          <w:szCs w:val="32"/>
          <w:u w:val="none"/>
        </w:rPr>
        <w:t>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widowControl/>
        <w:spacing w:line="600" w:lineRule="exact"/>
        <w:ind w:firstLine="643" w:firstLineChars="200"/>
        <w:jc w:val="left"/>
        <w:rPr>
          <w:rFonts w:eastAsia="仿宋_GB2312"/>
          <w:b/>
          <w:bCs/>
          <w:kern w:val="0"/>
          <w:sz w:val="32"/>
          <w:szCs w:val="32"/>
          <w:u w:val="none"/>
        </w:rPr>
      </w:pPr>
    </w:p>
    <w:p>
      <w:pPr>
        <w:widowControl/>
        <w:spacing w:line="600" w:lineRule="exact"/>
        <w:rPr>
          <w:rFonts w:eastAsia="方正小标宋_GBK"/>
          <w:bCs/>
          <w:kern w:val="0"/>
          <w:sz w:val="36"/>
          <w:szCs w:val="36"/>
          <w:u w:val="none"/>
        </w:rPr>
      </w:pPr>
    </w:p>
    <w:p>
      <w:pPr>
        <w:widowControl/>
        <w:spacing w:line="600" w:lineRule="exact"/>
        <w:ind w:firstLine="720" w:firstLineChars="200"/>
        <w:jc w:val="center"/>
        <w:rPr>
          <w:rFonts w:eastAsia="仿宋_GB2312"/>
          <w:bCs/>
          <w:kern w:val="0"/>
          <w:sz w:val="32"/>
          <w:szCs w:val="32"/>
          <w:u w:val="none"/>
        </w:rPr>
      </w:pPr>
      <w:r>
        <w:rPr>
          <w:rFonts w:eastAsia="方正小标宋_GBK"/>
          <w:bCs/>
          <w:kern w:val="0"/>
          <w:sz w:val="36"/>
          <w:szCs w:val="36"/>
          <w:u w:val="none"/>
        </w:rPr>
        <w:br w:type="page"/>
      </w:r>
      <w:r>
        <w:rPr>
          <w:rFonts w:hint="eastAsia" w:eastAsia="方正小标宋_GBK"/>
          <w:bCs/>
          <w:kern w:val="0"/>
          <w:sz w:val="36"/>
          <w:szCs w:val="36"/>
          <w:u w:val="none"/>
        </w:rPr>
        <w:t>第二部分</w:t>
      </w:r>
      <w:r>
        <w:rPr>
          <w:rFonts w:eastAsia="方正小标宋_GBK"/>
          <w:bCs/>
          <w:kern w:val="0"/>
          <w:sz w:val="36"/>
          <w:szCs w:val="36"/>
          <w:u w:val="none"/>
        </w:rPr>
        <w:t>2020</w:t>
      </w:r>
      <w:r>
        <w:rPr>
          <w:rFonts w:hint="eastAsia" w:eastAsia="方正小标宋_GBK"/>
          <w:bCs/>
          <w:kern w:val="0"/>
          <w:sz w:val="36"/>
          <w:szCs w:val="36"/>
          <w:u w:val="none"/>
        </w:rPr>
        <w:t>年部门预算表</w:t>
      </w:r>
    </w:p>
    <w:p>
      <w:pPr>
        <w:widowControl/>
        <w:spacing w:line="560" w:lineRule="exact"/>
        <w:ind w:firstLine="640" w:firstLineChars="200"/>
        <w:rPr>
          <w:rFonts w:eastAsia="仿宋_GB2312"/>
          <w:sz w:val="32"/>
          <w:szCs w:val="32"/>
          <w:u w:val="none"/>
        </w:rPr>
      </w:pPr>
      <w:r>
        <w:rPr>
          <w:rFonts w:eastAsia="仿宋_GB2312"/>
          <w:sz w:val="32"/>
          <w:szCs w:val="32"/>
          <w:u w:val="none"/>
        </w:rPr>
        <w:t>1</w:t>
      </w:r>
      <w:r>
        <w:rPr>
          <w:rFonts w:hint="eastAsia" w:eastAsia="仿宋_GB2312"/>
          <w:sz w:val="32"/>
          <w:szCs w:val="32"/>
          <w:u w:val="none"/>
        </w:rPr>
        <w:t>、部门收支总表</w:t>
      </w:r>
    </w:p>
    <w:p>
      <w:pPr>
        <w:widowControl/>
        <w:spacing w:line="560" w:lineRule="exact"/>
        <w:ind w:firstLine="640" w:firstLineChars="200"/>
        <w:rPr>
          <w:rFonts w:eastAsia="仿宋_GB2312"/>
          <w:sz w:val="32"/>
          <w:szCs w:val="32"/>
          <w:u w:val="none"/>
        </w:rPr>
      </w:pPr>
      <w:r>
        <w:rPr>
          <w:rFonts w:eastAsia="仿宋_GB2312"/>
          <w:sz w:val="32"/>
          <w:szCs w:val="32"/>
          <w:u w:val="none"/>
        </w:rPr>
        <w:t>2</w:t>
      </w:r>
      <w:r>
        <w:rPr>
          <w:rFonts w:hint="eastAsia" w:eastAsia="仿宋_GB2312"/>
          <w:sz w:val="32"/>
          <w:szCs w:val="32"/>
          <w:u w:val="none"/>
        </w:rPr>
        <w:t>、部门收入总表</w:t>
      </w:r>
    </w:p>
    <w:p>
      <w:pPr>
        <w:widowControl/>
        <w:spacing w:line="560" w:lineRule="exact"/>
        <w:ind w:firstLine="640" w:firstLineChars="200"/>
        <w:rPr>
          <w:rFonts w:eastAsia="仿宋_GB2312"/>
          <w:sz w:val="32"/>
          <w:szCs w:val="32"/>
          <w:u w:val="none"/>
        </w:rPr>
      </w:pPr>
      <w:r>
        <w:rPr>
          <w:rFonts w:eastAsia="仿宋_GB2312"/>
          <w:sz w:val="32"/>
          <w:szCs w:val="32"/>
          <w:u w:val="none"/>
        </w:rPr>
        <w:t>3</w:t>
      </w:r>
      <w:r>
        <w:rPr>
          <w:rFonts w:hint="eastAsia" w:eastAsia="仿宋_GB2312"/>
          <w:sz w:val="32"/>
          <w:szCs w:val="32"/>
          <w:u w:val="none"/>
        </w:rPr>
        <w:t>、部门支出总表</w:t>
      </w:r>
    </w:p>
    <w:p>
      <w:pPr>
        <w:widowControl/>
        <w:spacing w:line="560" w:lineRule="exact"/>
        <w:ind w:firstLine="640" w:firstLineChars="200"/>
        <w:rPr>
          <w:rFonts w:eastAsia="仿宋_GB2312"/>
          <w:sz w:val="32"/>
          <w:szCs w:val="32"/>
          <w:u w:val="none"/>
        </w:rPr>
      </w:pPr>
      <w:r>
        <w:rPr>
          <w:rFonts w:eastAsia="仿宋_GB2312"/>
          <w:sz w:val="32"/>
          <w:szCs w:val="32"/>
          <w:u w:val="none"/>
        </w:rPr>
        <w:t>4</w:t>
      </w:r>
      <w:r>
        <w:rPr>
          <w:rFonts w:hint="eastAsia" w:eastAsia="仿宋_GB2312"/>
          <w:sz w:val="32"/>
          <w:szCs w:val="32"/>
          <w:u w:val="none"/>
        </w:rPr>
        <w:t>、部门支出总表（分类）</w:t>
      </w:r>
    </w:p>
    <w:p>
      <w:pPr>
        <w:widowControl/>
        <w:spacing w:line="560" w:lineRule="exact"/>
        <w:ind w:firstLine="640" w:firstLineChars="200"/>
        <w:rPr>
          <w:rFonts w:eastAsia="仿宋_GB2312"/>
          <w:sz w:val="32"/>
          <w:szCs w:val="32"/>
          <w:u w:val="none"/>
        </w:rPr>
      </w:pPr>
      <w:r>
        <w:rPr>
          <w:rFonts w:eastAsia="仿宋_GB2312"/>
          <w:sz w:val="32"/>
          <w:szCs w:val="32"/>
          <w:u w:val="none"/>
        </w:rPr>
        <w:t>5</w:t>
      </w:r>
      <w:r>
        <w:rPr>
          <w:rFonts w:hint="eastAsia" w:eastAsia="仿宋_GB2312"/>
          <w:sz w:val="32"/>
          <w:szCs w:val="32"/>
          <w:u w:val="none"/>
        </w:rPr>
        <w:t>、基本支出预算明细表</w:t>
      </w:r>
      <w:r>
        <w:rPr>
          <w:rFonts w:eastAsia="仿宋_GB2312"/>
          <w:sz w:val="32"/>
          <w:szCs w:val="32"/>
          <w:u w:val="none"/>
        </w:rPr>
        <w:t>-</w:t>
      </w:r>
      <w:r>
        <w:rPr>
          <w:rFonts w:hint="eastAsia" w:eastAsia="仿宋_GB2312"/>
          <w:sz w:val="32"/>
          <w:szCs w:val="32"/>
          <w:u w:val="none"/>
        </w:rPr>
        <w:t>工资福利支出</w:t>
      </w:r>
    </w:p>
    <w:p>
      <w:pPr>
        <w:widowControl/>
        <w:spacing w:line="560" w:lineRule="exact"/>
        <w:ind w:firstLine="640" w:firstLineChars="200"/>
        <w:rPr>
          <w:rFonts w:eastAsia="仿宋_GB2312"/>
          <w:sz w:val="32"/>
          <w:szCs w:val="32"/>
          <w:u w:val="none"/>
        </w:rPr>
      </w:pPr>
      <w:r>
        <w:rPr>
          <w:rFonts w:eastAsia="仿宋_GB2312"/>
          <w:sz w:val="32"/>
          <w:szCs w:val="32"/>
          <w:u w:val="none"/>
        </w:rPr>
        <w:t>6</w:t>
      </w:r>
      <w:r>
        <w:rPr>
          <w:rFonts w:hint="eastAsia" w:eastAsia="仿宋_GB2312"/>
          <w:sz w:val="32"/>
          <w:szCs w:val="32"/>
          <w:u w:val="none"/>
        </w:rPr>
        <w:t>、基本支出预算明细表</w:t>
      </w:r>
      <w:r>
        <w:rPr>
          <w:rFonts w:eastAsia="仿宋_GB2312"/>
          <w:sz w:val="32"/>
          <w:szCs w:val="32"/>
          <w:u w:val="none"/>
        </w:rPr>
        <w:t>-</w:t>
      </w:r>
      <w:r>
        <w:rPr>
          <w:rFonts w:hint="eastAsia" w:eastAsia="仿宋_GB2312"/>
          <w:sz w:val="32"/>
          <w:szCs w:val="32"/>
          <w:u w:val="none"/>
        </w:rPr>
        <w:t>商品和服务支出</w:t>
      </w:r>
    </w:p>
    <w:p>
      <w:pPr>
        <w:widowControl/>
        <w:spacing w:line="560" w:lineRule="exact"/>
        <w:ind w:firstLine="640" w:firstLineChars="200"/>
        <w:rPr>
          <w:rFonts w:eastAsia="仿宋_GB2312"/>
          <w:sz w:val="32"/>
          <w:szCs w:val="32"/>
          <w:u w:val="none"/>
        </w:rPr>
      </w:pPr>
      <w:r>
        <w:rPr>
          <w:rFonts w:eastAsia="仿宋_GB2312"/>
          <w:sz w:val="32"/>
          <w:szCs w:val="32"/>
          <w:u w:val="none"/>
        </w:rPr>
        <w:t>7</w:t>
      </w:r>
      <w:r>
        <w:rPr>
          <w:rFonts w:hint="eastAsia" w:eastAsia="仿宋_GB2312"/>
          <w:sz w:val="32"/>
          <w:szCs w:val="32"/>
          <w:u w:val="none"/>
        </w:rPr>
        <w:t>、基本支出预算明细表</w:t>
      </w:r>
      <w:r>
        <w:rPr>
          <w:rFonts w:eastAsia="仿宋_GB2312"/>
          <w:sz w:val="32"/>
          <w:szCs w:val="32"/>
          <w:u w:val="none"/>
        </w:rPr>
        <w:t>-</w:t>
      </w:r>
      <w:r>
        <w:rPr>
          <w:rFonts w:hint="eastAsia" w:eastAsia="仿宋_GB2312"/>
          <w:sz w:val="32"/>
          <w:szCs w:val="32"/>
          <w:u w:val="none"/>
        </w:rPr>
        <w:t>对个人和家庭的补助</w:t>
      </w:r>
    </w:p>
    <w:p>
      <w:pPr>
        <w:widowControl/>
        <w:spacing w:line="560" w:lineRule="exact"/>
        <w:ind w:firstLine="640" w:firstLineChars="200"/>
        <w:rPr>
          <w:rFonts w:eastAsia="仿宋_GB2312"/>
          <w:sz w:val="32"/>
          <w:szCs w:val="32"/>
          <w:u w:val="none"/>
        </w:rPr>
      </w:pPr>
      <w:r>
        <w:rPr>
          <w:rFonts w:eastAsia="仿宋_GB2312"/>
          <w:sz w:val="32"/>
          <w:szCs w:val="32"/>
          <w:u w:val="none"/>
        </w:rPr>
        <w:t>8</w:t>
      </w:r>
      <w:r>
        <w:rPr>
          <w:rFonts w:hint="eastAsia" w:eastAsia="仿宋_GB2312"/>
          <w:sz w:val="32"/>
          <w:szCs w:val="32"/>
          <w:u w:val="none"/>
        </w:rPr>
        <w:t>、财政拨款收支总表</w:t>
      </w:r>
    </w:p>
    <w:p>
      <w:pPr>
        <w:widowControl/>
        <w:spacing w:line="560" w:lineRule="exact"/>
        <w:ind w:firstLine="640" w:firstLineChars="200"/>
        <w:rPr>
          <w:rFonts w:eastAsia="仿宋_GB2312"/>
          <w:sz w:val="32"/>
          <w:szCs w:val="32"/>
          <w:u w:val="none"/>
        </w:rPr>
      </w:pPr>
      <w:r>
        <w:rPr>
          <w:rFonts w:eastAsia="仿宋_GB2312"/>
          <w:sz w:val="32"/>
          <w:szCs w:val="32"/>
          <w:u w:val="none"/>
        </w:rPr>
        <w:t>9</w:t>
      </w:r>
      <w:r>
        <w:rPr>
          <w:rFonts w:hint="eastAsia" w:eastAsia="仿宋_GB2312"/>
          <w:sz w:val="32"/>
          <w:szCs w:val="32"/>
          <w:u w:val="none"/>
        </w:rPr>
        <w:t>、一般公共预算支出情况表</w:t>
      </w:r>
    </w:p>
    <w:p>
      <w:pPr>
        <w:widowControl/>
        <w:spacing w:line="560" w:lineRule="exact"/>
        <w:ind w:firstLine="640" w:firstLineChars="200"/>
        <w:rPr>
          <w:rFonts w:eastAsia="仿宋_GB2312"/>
          <w:sz w:val="32"/>
          <w:szCs w:val="32"/>
          <w:u w:val="none"/>
        </w:rPr>
      </w:pPr>
      <w:r>
        <w:rPr>
          <w:rFonts w:eastAsia="仿宋_GB2312"/>
          <w:sz w:val="32"/>
          <w:szCs w:val="32"/>
          <w:u w:val="none"/>
        </w:rPr>
        <w:t>10</w:t>
      </w:r>
      <w:r>
        <w:rPr>
          <w:rFonts w:hint="eastAsia" w:eastAsia="仿宋_GB2312"/>
          <w:sz w:val="32"/>
          <w:szCs w:val="32"/>
          <w:u w:val="none"/>
        </w:rPr>
        <w:t>、一般公共预算基本支出情况表</w:t>
      </w:r>
    </w:p>
    <w:p>
      <w:pPr>
        <w:widowControl/>
        <w:spacing w:line="560" w:lineRule="exact"/>
        <w:ind w:firstLine="640" w:firstLineChars="200"/>
        <w:rPr>
          <w:rFonts w:eastAsia="仿宋_GB2312"/>
          <w:sz w:val="32"/>
          <w:szCs w:val="32"/>
          <w:u w:val="none"/>
        </w:rPr>
      </w:pPr>
      <w:r>
        <w:rPr>
          <w:rFonts w:eastAsia="仿宋_GB2312"/>
          <w:sz w:val="32"/>
          <w:szCs w:val="32"/>
          <w:u w:val="none"/>
        </w:rPr>
        <w:t>11</w:t>
      </w:r>
      <w:r>
        <w:rPr>
          <w:rFonts w:hint="eastAsia" w:eastAsia="仿宋_GB2312"/>
          <w:sz w:val="32"/>
          <w:szCs w:val="32"/>
          <w:u w:val="none"/>
        </w:rPr>
        <w:t>、一般公共预算基本支出预算明细表</w:t>
      </w:r>
      <w:r>
        <w:rPr>
          <w:rFonts w:eastAsia="仿宋_GB2312"/>
          <w:sz w:val="32"/>
          <w:szCs w:val="32"/>
          <w:u w:val="none"/>
        </w:rPr>
        <w:t>-</w:t>
      </w:r>
      <w:r>
        <w:rPr>
          <w:rFonts w:hint="eastAsia" w:eastAsia="仿宋_GB2312"/>
          <w:sz w:val="32"/>
          <w:szCs w:val="32"/>
          <w:u w:val="none"/>
        </w:rPr>
        <w:t>工资福利支出</w:t>
      </w:r>
    </w:p>
    <w:p>
      <w:pPr>
        <w:widowControl/>
        <w:spacing w:line="560" w:lineRule="exact"/>
        <w:ind w:firstLine="640" w:firstLineChars="200"/>
        <w:rPr>
          <w:rFonts w:eastAsia="仿宋_GB2312"/>
          <w:sz w:val="32"/>
          <w:szCs w:val="32"/>
          <w:u w:val="none"/>
        </w:rPr>
      </w:pPr>
      <w:r>
        <w:rPr>
          <w:rFonts w:eastAsia="仿宋_GB2312"/>
          <w:sz w:val="32"/>
          <w:szCs w:val="32"/>
          <w:u w:val="none"/>
        </w:rPr>
        <w:t>12</w:t>
      </w:r>
      <w:r>
        <w:rPr>
          <w:rFonts w:hint="eastAsia" w:eastAsia="仿宋_GB2312"/>
          <w:sz w:val="32"/>
          <w:szCs w:val="32"/>
          <w:u w:val="none"/>
        </w:rPr>
        <w:t>、一般公共预算基本支出预算明细表</w:t>
      </w:r>
      <w:r>
        <w:rPr>
          <w:rFonts w:eastAsia="仿宋_GB2312"/>
          <w:sz w:val="32"/>
          <w:szCs w:val="32"/>
          <w:u w:val="none"/>
        </w:rPr>
        <w:t>-</w:t>
      </w:r>
      <w:r>
        <w:rPr>
          <w:rFonts w:hint="eastAsia" w:eastAsia="仿宋_GB2312"/>
          <w:sz w:val="32"/>
          <w:szCs w:val="32"/>
          <w:u w:val="none"/>
        </w:rPr>
        <w:t>商品和服务支出</w:t>
      </w:r>
    </w:p>
    <w:p>
      <w:pPr>
        <w:widowControl/>
        <w:spacing w:line="560" w:lineRule="exact"/>
        <w:ind w:firstLine="640" w:firstLineChars="200"/>
        <w:rPr>
          <w:rFonts w:eastAsia="仿宋_GB2312"/>
          <w:sz w:val="32"/>
          <w:szCs w:val="32"/>
          <w:u w:val="none"/>
        </w:rPr>
      </w:pPr>
      <w:r>
        <w:rPr>
          <w:rFonts w:eastAsia="仿宋_GB2312"/>
          <w:sz w:val="32"/>
          <w:szCs w:val="32"/>
          <w:u w:val="none"/>
        </w:rPr>
        <w:t>13</w:t>
      </w:r>
      <w:r>
        <w:rPr>
          <w:rFonts w:hint="eastAsia" w:eastAsia="仿宋_GB2312"/>
          <w:sz w:val="32"/>
          <w:szCs w:val="32"/>
          <w:u w:val="none"/>
        </w:rPr>
        <w:t>、一般公共预算基本支出预算明细表</w:t>
      </w:r>
      <w:r>
        <w:rPr>
          <w:rFonts w:eastAsia="仿宋_GB2312"/>
          <w:sz w:val="32"/>
          <w:szCs w:val="32"/>
          <w:u w:val="none"/>
        </w:rPr>
        <w:t>-</w:t>
      </w:r>
      <w:r>
        <w:rPr>
          <w:rFonts w:hint="eastAsia" w:eastAsia="仿宋_GB2312"/>
          <w:sz w:val="32"/>
          <w:szCs w:val="32"/>
          <w:u w:val="none"/>
        </w:rPr>
        <w:t>对个人和家庭的补助</w:t>
      </w:r>
    </w:p>
    <w:p>
      <w:pPr>
        <w:widowControl/>
        <w:spacing w:line="560" w:lineRule="exact"/>
        <w:ind w:firstLine="640" w:firstLineChars="200"/>
        <w:rPr>
          <w:rFonts w:eastAsia="仿宋_GB2312"/>
          <w:sz w:val="32"/>
          <w:szCs w:val="32"/>
          <w:u w:val="none"/>
        </w:rPr>
      </w:pPr>
      <w:r>
        <w:rPr>
          <w:rFonts w:eastAsia="仿宋_GB2312"/>
          <w:sz w:val="32"/>
          <w:szCs w:val="32"/>
          <w:u w:val="none"/>
        </w:rPr>
        <w:t>14</w:t>
      </w:r>
      <w:r>
        <w:rPr>
          <w:rFonts w:hint="eastAsia" w:eastAsia="仿宋_GB2312"/>
          <w:sz w:val="32"/>
          <w:szCs w:val="32"/>
          <w:u w:val="none"/>
        </w:rPr>
        <w:t>、政府基金预算支出表</w:t>
      </w:r>
    </w:p>
    <w:p>
      <w:pPr>
        <w:widowControl/>
        <w:spacing w:line="560" w:lineRule="exact"/>
        <w:ind w:firstLine="640" w:firstLineChars="200"/>
        <w:rPr>
          <w:rFonts w:eastAsia="仿宋_GB2312"/>
          <w:sz w:val="32"/>
          <w:szCs w:val="32"/>
          <w:u w:val="none"/>
        </w:rPr>
      </w:pPr>
      <w:r>
        <w:rPr>
          <w:rFonts w:eastAsia="仿宋_GB2312"/>
          <w:sz w:val="32"/>
          <w:szCs w:val="32"/>
          <w:u w:val="none"/>
        </w:rPr>
        <w:t>15</w:t>
      </w:r>
      <w:r>
        <w:rPr>
          <w:rFonts w:hint="eastAsia" w:eastAsia="仿宋_GB2312"/>
          <w:sz w:val="32"/>
          <w:szCs w:val="32"/>
          <w:u w:val="none"/>
        </w:rPr>
        <w:t>、财政专户管理的非税收入安排支出表</w:t>
      </w:r>
    </w:p>
    <w:p>
      <w:pPr>
        <w:widowControl/>
        <w:spacing w:line="560" w:lineRule="exact"/>
        <w:ind w:firstLine="640" w:firstLineChars="200"/>
        <w:rPr>
          <w:rFonts w:eastAsia="仿宋_GB2312"/>
          <w:sz w:val="32"/>
          <w:szCs w:val="32"/>
          <w:u w:val="none"/>
        </w:rPr>
      </w:pPr>
      <w:r>
        <w:rPr>
          <w:rFonts w:eastAsia="仿宋_GB2312"/>
          <w:sz w:val="32"/>
          <w:szCs w:val="32"/>
          <w:u w:val="none"/>
        </w:rPr>
        <w:t>16</w:t>
      </w:r>
      <w:r>
        <w:rPr>
          <w:rFonts w:hint="eastAsia" w:eastAsia="仿宋_GB2312"/>
          <w:sz w:val="32"/>
          <w:szCs w:val="32"/>
          <w:u w:val="none"/>
        </w:rPr>
        <w:t>、非财政专户管理的收入表</w:t>
      </w:r>
    </w:p>
    <w:p>
      <w:pPr>
        <w:widowControl/>
        <w:spacing w:line="560" w:lineRule="exact"/>
        <w:ind w:firstLine="640" w:firstLineChars="200"/>
        <w:rPr>
          <w:rFonts w:eastAsia="仿宋_GB2312"/>
          <w:sz w:val="32"/>
          <w:szCs w:val="32"/>
          <w:u w:val="none"/>
        </w:rPr>
      </w:pPr>
      <w:r>
        <w:rPr>
          <w:rFonts w:eastAsia="仿宋_GB2312"/>
          <w:sz w:val="32"/>
          <w:szCs w:val="32"/>
          <w:u w:val="none"/>
        </w:rPr>
        <w:t>17</w:t>
      </w:r>
      <w:r>
        <w:rPr>
          <w:rFonts w:hint="eastAsia" w:eastAsia="仿宋_GB2312"/>
          <w:sz w:val="32"/>
          <w:szCs w:val="32"/>
          <w:u w:val="none"/>
        </w:rPr>
        <w:t>、正常经费拨款表</w:t>
      </w:r>
    </w:p>
    <w:p>
      <w:pPr>
        <w:widowControl/>
        <w:spacing w:line="560" w:lineRule="exact"/>
        <w:ind w:firstLine="640" w:firstLineChars="200"/>
        <w:rPr>
          <w:rFonts w:eastAsia="仿宋_GB2312"/>
          <w:sz w:val="32"/>
          <w:szCs w:val="32"/>
          <w:u w:val="none"/>
        </w:rPr>
      </w:pPr>
      <w:r>
        <w:rPr>
          <w:rFonts w:eastAsia="仿宋_GB2312"/>
          <w:sz w:val="32"/>
          <w:szCs w:val="32"/>
          <w:u w:val="none"/>
        </w:rPr>
        <w:t>18</w:t>
      </w:r>
      <w:r>
        <w:rPr>
          <w:rFonts w:hint="eastAsia" w:eastAsia="仿宋_GB2312"/>
          <w:sz w:val="32"/>
          <w:szCs w:val="32"/>
          <w:u w:val="none"/>
        </w:rPr>
        <w:t>、专项资金预算汇总表</w:t>
      </w:r>
    </w:p>
    <w:p>
      <w:pPr>
        <w:widowControl/>
        <w:spacing w:line="560" w:lineRule="exact"/>
        <w:ind w:firstLine="640" w:firstLineChars="200"/>
        <w:rPr>
          <w:rFonts w:eastAsia="仿宋_GB2312"/>
          <w:sz w:val="32"/>
          <w:szCs w:val="32"/>
          <w:u w:val="none"/>
        </w:rPr>
      </w:pPr>
      <w:r>
        <w:rPr>
          <w:rFonts w:eastAsia="仿宋_GB2312"/>
          <w:sz w:val="32"/>
          <w:szCs w:val="32"/>
          <w:u w:val="none"/>
        </w:rPr>
        <w:t>19</w:t>
      </w:r>
      <w:r>
        <w:rPr>
          <w:rFonts w:hint="eastAsia" w:eastAsia="仿宋_GB2312"/>
          <w:sz w:val="32"/>
          <w:szCs w:val="32"/>
          <w:u w:val="none"/>
        </w:rPr>
        <w:t>、“三公”经费预算表</w:t>
      </w:r>
    </w:p>
    <w:p>
      <w:pPr>
        <w:widowControl/>
        <w:spacing w:line="560" w:lineRule="exact"/>
        <w:ind w:firstLine="640" w:firstLineChars="200"/>
        <w:rPr>
          <w:rFonts w:eastAsia="仿宋_GB2312"/>
          <w:sz w:val="32"/>
          <w:szCs w:val="32"/>
          <w:u w:val="none"/>
        </w:rPr>
      </w:pPr>
      <w:r>
        <w:rPr>
          <w:rFonts w:eastAsia="仿宋_GB2312"/>
          <w:sz w:val="32"/>
          <w:szCs w:val="32"/>
          <w:u w:val="none"/>
        </w:rPr>
        <w:t>20</w:t>
      </w:r>
      <w:r>
        <w:rPr>
          <w:rFonts w:hint="eastAsia" w:eastAsia="仿宋_GB2312"/>
          <w:sz w:val="32"/>
          <w:szCs w:val="32"/>
          <w:u w:val="none"/>
        </w:rPr>
        <w:t>、部门整体支出绩效目标申报表</w:t>
      </w:r>
    </w:p>
    <w:p>
      <w:pPr>
        <w:widowControl/>
        <w:spacing w:line="560" w:lineRule="exact"/>
        <w:ind w:firstLine="640" w:firstLineChars="200"/>
        <w:rPr>
          <w:rFonts w:eastAsia="仿宋_GB2312"/>
          <w:sz w:val="32"/>
          <w:szCs w:val="32"/>
          <w:u w:val="none"/>
        </w:rPr>
      </w:pPr>
      <w:r>
        <w:rPr>
          <w:rFonts w:eastAsia="仿宋_GB2312"/>
          <w:sz w:val="32"/>
          <w:szCs w:val="32"/>
          <w:u w:val="none"/>
        </w:rPr>
        <w:t>21</w:t>
      </w:r>
      <w:r>
        <w:rPr>
          <w:rFonts w:hint="eastAsia" w:eastAsia="仿宋_GB2312"/>
          <w:sz w:val="32"/>
          <w:szCs w:val="32"/>
          <w:u w:val="none"/>
        </w:rPr>
        <w:t>、专项资金绩效目标申报表</w:t>
      </w:r>
    </w:p>
    <w:p>
      <w:pPr>
        <w:widowControl/>
        <w:spacing w:line="560" w:lineRule="exact"/>
        <w:ind w:firstLine="640" w:firstLineChars="200"/>
        <w:rPr>
          <w:rFonts w:eastAsia="仿宋_GB2312"/>
          <w:sz w:val="32"/>
          <w:szCs w:val="32"/>
          <w:u w:val="none"/>
        </w:rPr>
      </w:pPr>
      <w:r>
        <w:rPr>
          <w:rFonts w:hint="eastAsia" w:eastAsia="仿宋_GB2312"/>
          <w:sz w:val="32"/>
          <w:szCs w:val="32"/>
          <w:u w:val="none"/>
        </w:rPr>
        <w:t>（具体表格见附件）</w:t>
      </w:r>
    </w:p>
    <w:p>
      <w:pPr>
        <w:rPr>
          <w:u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410EE0"/>
    <w:multiLevelType w:val="singleLevel"/>
    <w:tmpl w:val="9F410EE0"/>
    <w:lvl w:ilvl="0" w:tentative="0">
      <w:start w:val="1"/>
      <w:numFmt w:val="chineseCounting"/>
      <w:suff w:val="nothing"/>
      <w:lvlText w:val="（%1）"/>
      <w:lvlJc w:val="left"/>
      <w:rPr>
        <w:rFonts w:hint="eastAsia" w:cs="Times New Roman"/>
      </w:rPr>
    </w:lvl>
  </w:abstractNum>
  <w:abstractNum w:abstractNumId="1">
    <w:nsid w:val="255A2983"/>
    <w:multiLevelType w:val="singleLevel"/>
    <w:tmpl w:val="255A2983"/>
    <w:lvl w:ilvl="0" w:tentative="0">
      <w:start w:val="1"/>
      <w:numFmt w:val="chineseCounting"/>
      <w:suff w:val="nothing"/>
      <w:lvlText w:val="%1、"/>
      <w:lvlJc w:val="left"/>
      <w:rPr>
        <w:rFonts w:hint="eastAsia" w:cs="Times New Roman"/>
      </w:rPr>
    </w:lvl>
  </w:abstractNum>
  <w:abstractNum w:abstractNumId="2">
    <w:nsid w:val="49DC88A3"/>
    <w:multiLevelType w:val="singleLevel"/>
    <w:tmpl w:val="49DC88A3"/>
    <w:lvl w:ilvl="0" w:tentative="0">
      <w:start w:val="1"/>
      <w:numFmt w:val="chineseCounting"/>
      <w:suff w:val="nothing"/>
      <w:lvlText w:val="（%1）"/>
      <w:lvlJc w:val="left"/>
      <w:rPr>
        <w:rFonts w:hint="eastAsia"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66A74A76"/>
    <w:rsid w:val="00110CA6"/>
    <w:rsid w:val="00150B32"/>
    <w:rsid w:val="00153A33"/>
    <w:rsid w:val="003030A4"/>
    <w:rsid w:val="00924145"/>
    <w:rsid w:val="0093455D"/>
    <w:rsid w:val="00B92950"/>
    <w:rsid w:val="00B95541"/>
    <w:rsid w:val="08EE0B99"/>
    <w:rsid w:val="1D0112D6"/>
    <w:rsid w:val="20060C25"/>
    <w:rsid w:val="241A30B7"/>
    <w:rsid w:val="31220EF8"/>
    <w:rsid w:val="35C90130"/>
    <w:rsid w:val="449B065D"/>
    <w:rsid w:val="459B43B4"/>
    <w:rsid w:val="462F5C08"/>
    <w:rsid w:val="518A640D"/>
    <w:rsid w:val="51E01A47"/>
    <w:rsid w:val="54B56925"/>
    <w:rsid w:val="56EE4DA8"/>
    <w:rsid w:val="5AAE1C3F"/>
    <w:rsid w:val="5D733720"/>
    <w:rsid w:val="5EAD0713"/>
    <w:rsid w:val="5F495C03"/>
    <w:rsid w:val="60707011"/>
    <w:rsid w:val="61F05978"/>
    <w:rsid w:val="66A74A76"/>
    <w:rsid w:val="67F3796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iPriority w:val="99"/>
    <w:pPr>
      <w:tabs>
        <w:tab w:val="center" w:pos="4153"/>
        <w:tab w:val="right" w:pos="8306"/>
      </w:tabs>
      <w:snapToGrid w:val="0"/>
      <w:jc w:val="left"/>
    </w:pPr>
    <w:rPr>
      <w:sz w:val="18"/>
      <w:szCs w:val="18"/>
    </w:rPr>
  </w:style>
  <w:style w:type="paragraph" w:styleId="3">
    <w:name w:val="header"/>
    <w:basedOn w:val="1"/>
    <w:link w:val="6"/>
    <w:uiPriority w:val="99"/>
    <w:pPr>
      <w:pBdr>
        <w:bottom w:val="single" w:color="auto" w:sz="6" w:space="1"/>
      </w:pBdr>
      <w:tabs>
        <w:tab w:val="center" w:pos="4153"/>
        <w:tab w:val="right" w:pos="8306"/>
      </w:tabs>
      <w:snapToGrid w:val="0"/>
      <w:jc w:val="center"/>
    </w:pPr>
    <w:rPr>
      <w:sz w:val="18"/>
      <w:szCs w:val="18"/>
    </w:rPr>
  </w:style>
  <w:style w:type="character" w:customStyle="1" w:styleId="6">
    <w:name w:val="Header Char"/>
    <w:basedOn w:val="5"/>
    <w:link w:val="3"/>
    <w:locked/>
    <w:uiPriority w:val="99"/>
    <w:rPr>
      <w:rFonts w:ascii="Calibri" w:hAnsi="Calibri" w:cs="Times New Roman"/>
      <w:kern w:val="2"/>
      <w:sz w:val="18"/>
      <w:szCs w:val="18"/>
    </w:rPr>
  </w:style>
  <w:style w:type="character" w:customStyle="1" w:styleId="7">
    <w:name w:val="Footer Char"/>
    <w:basedOn w:val="5"/>
    <w:link w:val="2"/>
    <w:locked/>
    <w:uiPriority w:val="99"/>
    <w:rPr>
      <w:rFonts w:ascii="Calibri" w:hAnsi="Calibri"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9</Pages>
  <Words>496</Words>
  <Characters>2830</Characters>
  <Lines>0</Lines>
  <Paragraphs>0</Paragraphs>
  <TotalTime>4</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2021-06-03T03:11:00Z</dcterms:created>
  <dc:creator>创业就业服务部</dc:creator>
  <cp:lastModifiedBy>唐腾</cp:lastModifiedBy>
  <dcterms:modified xsi:type="dcterms:W3CDTF">2021-06-07T14:14:12Z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53A1FC684EF14D61B51AD344EFBC4C12</vt:lpwstr>
  </property>
</Properties>
</file>