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冷水滩区商务局</w:t>
      </w:r>
    </w:p>
    <w:p>
      <w:pPr>
        <w:jc w:val="center"/>
        <w:rPr>
          <w:rFonts w:hint="eastAsia" w:ascii="黑体" w:hAnsi="黑体" w:eastAsia="黑体" w:cs="黑体"/>
          <w:b/>
          <w:sz w:val="44"/>
          <w:szCs w:val="44"/>
        </w:rPr>
      </w:pPr>
      <w:r>
        <w:rPr>
          <w:rFonts w:hint="eastAsia" w:ascii="黑体" w:hAnsi="黑体" w:eastAsia="黑体" w:cs="黑体"/>
          <w:b/>
          <w:sz w:val="44"/>
          <w:szCs w:val="44"/>
        </w:rPr>
        <w:t>2020年部门预算公开</w:t>
      </w:r>
    </w:p>
    <w:p>
      <w:pPr>
        <w:jc w:val="center"/>
        <w:rPr>
          <w:rFonts w:hint="eastAsia" w:ascii="黑体" w:hAnsi="黑体" w:eastAsia="黑体" w:cs="黑体"/>
          <w:b/>
          <w:sz w:val="44"/>
          <w:szCs w:val="44"/>
        </w:rPr>
      </w:pPr>
    </w:p>
    <w:p>
      <w:pPr>
        <w:widowControl/>
        <w:spacing w:line="600" w:lineRule="exact"/>
        <w:jc w:val="center"/>
        <w:rPr>
          <w:rFonts w:eastAsia="黑体"/>
          <w:bCs/>
          <w:kern w:val="0"/>
          <w:sz w:val="44"/>
          <w:szCs w:val="44"/>
        </w:rPr>
      </w:pPr>
      <w:r>
        <w:rPr>
          <w:rFonts w:hint="eastAsia" w:eastAsia="黑体"/>
          <w:bCs/>
          <w:kern w:val="0"/>
          <w:sz w:val="44"/>
          <w:szCs w:val="44"/>
        </w:rPr>
        <w:t>目</w:t>
      </w:r>
      <w:r>
        <w:rPr>
          <w:rFonts w:eastAsia="黑体"/>
          <w:bCs/>
          <w:kern w:val="0"/>
          <w:sz w:val="44"/>
          <w:szCs w:val="44"/>
        </w:rPr>
        <w:t xml:space="preserve"> </w:t>
      </w:r>
      <w:r>
        <w:rPr>
          <w:rFonts w:hint="eastAsia" w:eastAsia="黑体"/>
          <w:bCs/>
          <w:kern w:val="0"/>
          <w:sz w:val="44"/>
          <w:szCs w:val="44"/>
        </w:rPr>
        <w:t>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小标宋_GBK"/>
          <w:bCs/>
          <w:kern w:val="0"/>
          <w:sz w:val="32"/>
          <w:szCs w:val="32"/>
        </w:rPr>
      </w:pPr>
      <w:r>
        <w:rPr>
          <w:rFonts w:eastAsia="仿宋_GB2312"/>
          <w:b/>
          <w:bCs/>
          <w:kern w:val="0"/>
          <w:sz w:val="32"/>
          <w:szCs w:val="32"/>
        </w:rPr>
        <w:t xml:space="preserve">第一部分 </w:t>
      </w:r>
      <w:r>
        <w:rPr>
          <w:rFonts w:hint="eastAsia" w:eastAsia="方正小标宋_GBK"/>
          <w:b/>
          <w:bCs/>
          <w:kern w:val="0"/>
          <w:sz w:val="32"/>
          <w:szCs w:val="32"/>
          <w:lang w:val="en-US" w:eastAsia="zh-CN"/>
        </w:rPr>
        <w:t>2020</w:t>
      </w:r>
      <w:r>
        <w:rPr>
          <w:rFonts w:eastAsia="仿宋_GB2312"/>
          <w:b/>
          <w:bCs/>
          <w:kern w:val="0"/>
          <w:sz w:val="32"/>
          <w:szCs w:val="32"/>
        </w:rPr>
        <w:t>年部门预算说明</w:t>
      </w:r>
    </w:p>
    <w:p>
      <w:pPr>
        <w:keepNext w:val="0"/>
        <w:keepLines w:val="0"/>
        <w:pageBreakBefore w:val="0"/>
        <w:widowControl/>
        <w:numPr>
          <w:ilvl w:val="0"/>
          <w:numId w:val="1"/>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rPr>
        <w:t>部门</w:t>
      </w:r>
      <w:r>
        <w:rPr>
          <w:rFonts w:hint="eastAsia" w:ascii="仿宋" w:hAnsi="仿宋" w:eastAsia="仿宋" w:cs="仿宋"/>
          <w:bCs/>
          <w:color w:val="auto"/>
          <w:kern w:val="0"/>
          <w:sz w:val="32"/>
          <w:szCs w:val="32"/>
          <w:lang w:eastAsia="zh-CN"/>
        </w:rPr>
        <w:t>基本概况</w:t>
      </w:r>
    </w:p>
    <w:p>
      <w:pPr>
        <w:keepNext w:val="0"/>
        <w:keepLines w:val="0"/>
        <w:pageBreakBefore w:val="0"/>
        <w:widowControl/>
        <w:numPr>
          <w:ilvl w:val="0"/>
          <w:numId w:val="2"/>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职能职责</w:t>
      </w:r>
    </w:p>
    <w:p>
      <w:pPr>
        <w:keepNext w:val="0"/>
        <w:keepLines w:val="0"/>
        <w:pageBreakBefore w:val="0"/>
        <w:widowControl/>
        <w:numPr>
          <w:ilvl w:val="0"/>
          <w:numId w:val="2"/>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rPr>
        <w:t>机构设置</w:t>
      </w:r>
    </w:p>
    <w:p>
      <w:pPr>
        <w:keepNext w:val="0"/>
        <w:keepLines w:val="0"/>
        <w:pageBreakBefore w:val="0"/>
        <w:widowControl/>
        <w:numPr>
          <w:ilvl w:val="0"/>
          <w:numId w:val="1"/>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部门预算单位构成</w:t>
      </w:r>
    </w:p>
    <w:p>
      <w:pPr>
        <w:keepNext w:val="0"/>
        <w:keepLines w:val="0"/>
        <w:pageBreakBefore w:val="0"/>
        <w:widowControl/>
        <w:numPr>
          <w:ilvl w:val="0"/>
          <w:numId w:val="1"/>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部门收支总体情况</w:t>
      </w:r>
    </w:p>
    <w:p>
      <w:pPr>
        <w:keepNext w:val="0"/>
        <w:keepLines w:val="0"/>
        <w:pageBreakBefore w:val="0"/>
        <w:widowControl/>
        <w:numPr>
          <w:ilvl w:val="0"/>
          <w:numId w:val="3"/>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收入预算</w:t>
      </w:r>
    </w:p>
    <w:p>
      <w:pPr>
        <w:keepNext w:val="0"/>
        <w:keepLines w:val="0"/>
        <w:pageBreakBefore w:val="0"/>
        <w:widowControl/>
        <w:numPr>
          <w:ilvl w:val="0"/>
          <w:numId w:val="3"/>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支出预算</w:t>
      </w:r>
    </w:p>
    <w:p>
      <w:pPr>
        <w:keepNext w:val="0"/>
        <w:keepLines w:val="0"/>
        <w:pageBreakBefore w:val="0"/>
        <w:widowControl/>
        <w:numPr>
          <w:ilvl w:val="0"/>
          <w:numId w:val="1"/>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一般公共预算拨款支出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（一）基本支出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（二）项目支出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五、政府性基金预算支出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、其他重要事项的情况说明</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（一）机关运行经费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（二）“三公”经费预算</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（三）一般性支出情况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（四）政府采购情况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（五）国有资产占用使用及新增资产配置情况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）预算绩效目标说明</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eastAsia="仿宋_GB2312"/>
          <w:b/>
          <w:bCs/>
          <w:color w:val="auto"/>
          <w:kern w:val="0"/>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、名词解释</w:t>
      </w:r>
    </w:p>
    <w:p>
      <w:pPr>
        <w:widowControl/>
        <w:spacing w:line="560" w:lineRule="exact"/>
        <w:ind w:firstLine="643" w:firstLineChars="200"/>
        <w:jc w:val="left"/>
        <w:rPr>
          <w:rFonts w:eastAsia="Times New Roman"/>
          <w:b/>
          <w:bCs/>
          <w:kern w:val="0"/>
          <w:sz w:val="32"/>
          <w:szCs w:val="32"/>
        </w:rPr>
      </w:pPr>
      <w:r>
        <w:rPr>
          <w:rFonts w:hint="eastAsia" w:ascii="宋体" w:hAnsi="宋体" w:cs="宋体"/>
          <w:b/>
          <w:bCs/>
          <w:kern w:val="0"/>
          <w:sz w:val="32"/>
          <w:szCs w:val="32"/>
        </w:rPr>
        <w:t>第二部分</w:t>
      </w:r>
      <w:r>
        <w:rPr>
          <w:rFonts w:eastAsia="Times New Roman"/>
          <w:b/>
          <w:bCs/>
          <w:kern w:val="0"/>
          <w:sz w:val="32"/>
          <w:szCs w:val="32"/>
        </w:rPr>
        <w:t xml:space="preserve"> 2020</w:t>
      </w:r>
      <w:r>
        <w:rPr>
          <w:rFonts w:hint="eastAsia" w:ascii="宋体" w:hAnsi="宋体" w:cs="宋体"/>
          <w:b/>
          <w:bCs/>
          <w:kern w:val="0"/>
          <w:sz w:val="32"/>
          <w:szCs w:val="32"/>
        </w:rPr>
        <w:t>年部门预算表</w:t>
      </w:r>
    </w:p>
    <w:p>
      <w:pPr>
        <w:widowControl/>
        <w:spacing w:line="560" w:lineRule="exact"/>
        <w:ind w:firstLine="640" w:firstLineChars="200"/>
        <w:rPr>
          <w:rFonts w:eastAsia="Times New Roman"/>
          <w:sz w:val="32"/>
          <w:szCs w:val="32"/>
        </w:rPr>
      </w:pPr>
      <w:r>
        <w:rPr>
          <w:rFonts w:eastAsia="Times New Roman"/>
          <w:sz w:val="32"/>
          <w:szCs w:val="32"/>
        </w:rPr>
        <w:t>1</w:t>
      </w:r>
      <w:r>
        <w:rPr>
          <w:rFonts w:hint="eastAsia" w:ascii="宋体" w:hAnsi="宋体" w:cs="宋体"/>
          <w:sz w:val="32"/>
          <w:szCs w:val="32"/>
        </w:rPr>
        <w:t>、部门收支总表</w:t>
      </w:r>
    </w:p>
    <w:p>
      <w:pPr>
        <w:widowControl/>
        <w:spacing w:line="560" w:lineRule="exact"/>
        <w:ind w:firstLine="640" w:firstLineChars="200"/>
        <w:rPr>
          <w:rFonts w:eastAsia="Times New Roman"/>
          <w:sz w:val="32"/>
          <w:szCs w:val="32"/>
        </w:rPr>
      </w:pPr>
      <w:r>
        <w:rPr>
          <w:rFonts w:eastAsia="Times New Roman"/>
          <w:sz w:val="32"/>
          <w:szCs w:val="32"/>
        </w:rPr>
        <w:t>2</w:t>
      </w:r>
      <w:r>
        <w:rPr>
          <w:rFonts w:hint="eastAsia" w:ascii="宋体" w:hAnsi="宋体" w:cs="宋体"/>
          <w:sz w:val="32"/>
          <w:szCs w:val="32"/>
        </w:rPr>
        <w:t>、部门收入总表</w:t>
      </w:r>
    </w:p>
    <w:p>
      <w:pPr>
        <w:widowControl/>
        <w:spacing w:line="560" w:lineRule="exact"/>
        <w:ind w:firstLine="640" w:firstLineChars="200"/>
        <w:rPr>
          <w:rFonts w:eastAsia="Times New Roman"/>
          <w:sz w:val="32"/>
          <w:szCs w:val="32"/>
        </w:rPr>
      </w:pPr>
      <w:r>
        <w:rPr>
          <w:rFonts w:eastAsia="Times New Roman"/>
          <w:sz w:val="32"/>
          <w:szCs w:val="32"/>
        </w:rPr>
        <w:t>3</w:t>
      </w:r>
      <w:r>
        <w:rPr>
          <w:rFonts w:hint="eastAsia" w:ascii="宋体" w:hAnsi="宋体" w:cs="宋体"/>
          <w:sz w:val="32"/>
          <w:szCs w:val="32"/>
        </w:rPr>
        <w:t>、部门支出总表</w:t>
      </w:r>
    </w:p>
    <w:p>
      <w:pPr>
        <w:widowControl/>
        <w:spacing w:line="560" w:lineRule="exact"/>
        <w:ind w:firstLine="640" w:firstLineChars="200"/>
        <w:rPr>
          <w:rFonts w:eastAsia="Times New Roman"/>
          <w:sz w:val="32"/>
          <w:szCs w:val="32"/>
        </w:rPr>
      </w:pPr>
      <w:r>
        <w:rPr>
          <w:rFonts w:eastAsia="Times New Roman"/>
          <w:sz w:val="32"/>
          <w:szCs w:val="32"/>
        </w:rPr>
        <w:t>4</w:t>
      </w:r>
      <w:r>
        <w:rPr>
          <w:rFonts w:hint="eastAsia" w:ascii="宋体" w:hAnsi="宋体" w:cs="宋体"/>
          <w:sz w:val="32"/>
          <w:szCs w:val="32"/>
        </w:rPr>
        <w:t>、部门支出总表（分类）</w:t>
      </w:r>
    </w:p>
    <w:p>
      <w:pPr>
        <w:widowControl/>
        <w:spacing w:line="560" w:lineRule="exact"/>
        <w:ind w:firstLine="640" w:firstLineChars="200"/>
        <w:rPr>
          <w:rFonts w:eastAsia="Times New Roman"/>
          <w:sz w:val="32"/>
          <w:szCs w:val="32"/>
        </w:rPr>
      </w:pPr>
      <w:r>
        <w:rPr>
          <w:rFonts w:eastAsia="Times New Roman"/>
          <w:sz w:val="32"/>
          <w:szCs w:val="32"/>
        </w:rPr>
        <w:t>5</w:t>
      </w:r>
      <w:r>
        <w:rPr>
          <w:rFonts w:hint="eastAsia" w:ascii="宋体" w:hAnsi="宋体" w:cs="宋体"/>
          <w:sz w:val="32"/>
          <w:szCs w:val="32"/>
        </w:rPr>
        <w:t>、基本支出预算明细表</w:t>
      </w:r>
      <w:r>
        <w:rPr>
          <w:rFonts w:eastAsia="Times New Roman"/>
          <w:sz w:val="32"/>
          <w:szCs w:val="32"/>
        </w:rPr>
        <w:t>-</w:t>
      </w:r>
      <w:r>
        <w:rPr>
          <w:rFonts w:hint="eastAsia" w:ascii="宋体" w:hAnsi="宋体" w:cs="宋体"/>
          <w:sz w:val="32"/>
          <w:szCs w:val="32"/>
        </w:rPr>
        <w:t>工资福利支出</w:t>
      </w:r>
    </w:p>
    <w:p>
      <w:pPr>
        <w:widowControl/>
        <w:spacing w:line="560" w:lineRule="exact"/>
        <w:ind w:firstLine="640" w:firstLineChars="200"/>
        <w:rPr>
          <w:rFonts w:eastAsia="Times New Roman"/>
          <w:sz w:val="32"/>
          <w:szCs w:val="32"/>
        </w:rPr>
      </w:pPr>
      <w:r>
        <w:rPr>
          <w:rFonts w:eastAsia="Times New Roman"/>
          <w:sz w:val="32"/>
          <w:szCs w:val="32"/>
        </w:rPr>
        <w:t>6</w:t>
      </w:r>
      <w:r>
        <w:rPr>
          <w:rFonts w:hint="eastAsia" w:ascii="宋体" w:hAnsi="宋体" w:cs="宋体"/>
          <w:sz w:val="32"/>
          <w:szCs w:val="32"/>
        </w:rPr>
        <w:t>、基本支出预算明细表</w:t>
      </w:r>
      <w:r>
        <w:rPr>
          <w:rFonts w:eastAsia="Times New Roman"/>
          <w:sz w:val="32"/>
          <w:szCs w:val="32"/>
        </w:rPr>
        <w:t>-</w:t>
      </w:r>
      <w:r>
        <w:rPr>
          <w:rFonts w:hint="eastAsia" w:ascii="宋体" w:hAnsi="宋体" w:cs="宋体"/>
          <w:sz w:val="32"/>
          <w:szCs w:val="32"/>
        </w:rPr>
        <w:t>商品和服务支出</w:t>
      </w:r>
    </w:p>
    <w:p>
      <w:pPr>
        <w:widowControl/>
        <w:spacing w:line="560" w:lineRule="exact"/>
        <w:ind w:firstLine="640" w:firstLineChars="200"/>
        <w:rPr>
          <w:rFonts w:eastAsia="Times New Roman"/>
          <w:sz w:val="32"/>
          <w:szCs w:val="32"/>
        </w:rPr>
      </w:pPr>
      <w:r>
        <w:rPr>
          <w:rFonts w:eastAsia="Times New Roman"/>
          <w:sz w:val="32"/>
          <w:szCs w:val="32"/>
        </w:rPr>
        <w:t>7</w:t>
      </w:r>
      <w:r>
        <w:rPr>
          <w:rFonts w:hint="eastAsia" w:ascii="宋体" w:hAnsi="宋体" w:cs="宋体"/>
          <w:sz w:val="32"/>
          <w:szCs w:val="32"/>
        </w:rPr>
        <w:t>、基本支出预算明细表</w:t>
      </w:r>
      <w:r>
        <w:rPr>
          <w:rFonts w:eastAsia="Times New Roman"/>
          <w:sz w:val="32"/>
          <w:szCs w:val="32"/>
        </w:rPr>
        <w:t>-</w:t>
      </w:r>
      <w:r>
        <w:rPr>
          <w:rFonts w:hint="eastAsia" w:ascii="宋体" w:hAnsi="宋体" w:cs="宋体"/>
          <w:sz w:val="32"/>
          <w:szCs w:val="32"/>
        </w:rPr>
        <w:t>对个人和家庭的补助</w:t>
      </w:r>
    </w:p>
    <w:p>
      <w:pPr>
        <w:widowControl/>
        <w:spacing w:line="560" w:lineRule="exact"/>
        <w:ind w:firstLine="640" w:firstLineChars="200"/>
        <w:rPr>
          <w:rFonts w:eastAsia="Times New Roman"/>
          <w:sz w:val="32"/>
          <w:szCs w:val="32"/>
        </w:rPr>
      </w:pPr>
      <w:r>
        <w:rPr>
          <w:rFonts w:eastAsia="Times New Roman"/>
          <w:sz w:val="32"/>
          <w:szCs w:val="32"/>
        </w:rPr>
        <w:t>8</w:t>
      </w:r>
      <w:r>
        <w:rPr>
          <w:rFonts w:hint="eastAsia" w:ascii="宋体" w:hAnsi="宋体" w:cs="宋体"/>
          <w:sz w:val="32"/>
          <w:szCs w:val="32"/>
        </w:rPr>
        <w:t>、财政拨款收支总表</w:t>
      </w:r>
    </w:p>
    <w:p>
      <w:pPr>
        <w:widowControl/>
        <w:spacing w:line="560" w:lineRule="exact"/>
        <w:ind w:firstLine="640" w:firstLineChars="200"/>
        <w:rPr>
          <w:rFonts w:eastAsia="Times New Roman"/>
          <w:sz w:val="32"/>
          <w:szCs w:val="32"/>
        </w:rPr>
      </w:pPr>
      <w:r>
        <w:rPr>
          <w:rFonts w:eastAsia="Times New Roman"/>
          <w:sz w:val="32"/>
          <w:szCs w:val="32"/>
        </w:rPr>
        <w:t>9</w:t>
      </w:r>
      <w:r>
        <w:rPr>
          <w:rFonts w:hint="eastAsia" w:ascii="宋体" w:hAnsi="宋体" w:cs="宋体"/>
          <w:sz w:val="32"/>
          <w:szCs w:val="32"/>
        </w:rPr>
        <w:t>、一般公共预算支出情况表</w:t>
      </w:r>
    </w:p>
    <w:p>
      <w:pPr>
        <w:widowControl/>
        <w:spacing w:line="560" w:lineRule="exact"/>
        <w:ind w:firstLine="640" w:firstLineChars="200"/>
        <w:rPr>
          <w:rFonts w:eastAsia="Times New Roman"/>
          <w:sz w:val="32"/>
          <w:szCs w:val="32"/>
        </w:rPr>
      </w:pPr>
      <w:r>
        <w:rPr>
          <w:rFonts w:eastAsia="Times New Roman"/>
          <w:sz w:val="32"/>
          <w:szCs w:val="32"/>
        </w:rPr>
        <w:t>10</w:t>
      </w:r>
      <w:r>
        <w:rPr>
          <w:rFonts w:hint="eastAsia" w:ascii="宋体" w:hAnsi="宋体" w:cs="宋体"/>
          <w:sz w:val="32"/>
          <w:szCs w:val="32"/>
        </w:rPr>
        <w:t>、一般公共预算基本支出情况表</w:t>
      </w:r>
    </w:p>
    <w:p>
      <w:pPr>
        <w:widowControl/>
        <w:spacing w:line="560" w:lineRule="exact"/>
        <w:ind w:firstLine="640" w:firstLineChars="200"/>
        <w:rPr>
          <w:rFonts w:eastAsia="Times New Roman"/>
          <w:sz w:val="32"/>
          <w:szCs w:val="32"/>
        </w:rPr>
      </w:pPr>
      <w:r>
        <w:rPr>
          <w:rFonts w:eastAsia="Times New Roman"/>
          <w:sz w:val="32"/>
          <w:szCs w:val="32"/>
        </w:rPr>
        <w:t>11</w:t>
      </w:r>
      <w:r>
        <w:rPr>
          <w:rFonts w:hint="eastAsia" w:ascii="宋体" w:hAnsi="宋体" w:cs="宋体"/>
          <w:sz w:val="32"/>
          <w:szCs w:val="32"/>
        </w:rPr>
        <w:t>、一般公共预算基本支出预算明细表</w:t>
      </w:r>
      <w:r>
        <w:rPr>
          <w:rFonts w:eastAsia="Times New Roman"/>
          <w:sz w:val="32"/>
          <w:szCs w:val="32"/>
        </w:rPr>
        <w:t>-</w:t>
      </w:r>
      <w:r>
        <w:rPr>
          <w:rFonts w:hint="eastAsia" w:ascii="宋体" w:hAnsi="宋体" w:cs="宋体"/>
          <w:sz w:val="32"/>
          <w:szCs w:val="32"/>
        </w:rPr>
        <w:t>工资福利支出</w:t>
      </w:r>
    </w:p>
    <w:p>
      <w:pPr>
        <w:widowControl/>
        <w:spacing w:line="560" w:lineRule="exact"/>
        <w:ind w:firstLine="640" w:firstLineChars="200"/>
        <w:rPr>
          <w:rFonts w:eastAsia="Times New Roman"/>
          <w:sz w:val="32"/>
          <w:szCs w:val="32"/>
        </w:rPr>
      </w:pPr>
      <w:r>
        <w:rPr>
          <w:rFonts w:eastAsia="Times New Roman"/>
          <w:sz w:val="32"/>
          <w:szCs w:val="32"/>
        </w:rPr>
        <w:t>12</w:t>
      </w:r>
      <w:r>
        <w:rPr>
          <w:rFonts w:hint="eastAsia" w:ascii="宋体" w:hAnsi="宋体" w:cs="宋体"/>
          <w:sz w:val="32"/>
          <w:szCs w:val="32"/>
        </w:rPr>
        <w:t>、一般公共预算基本支出预算明细表</w:t>
      </w:r>
      <w:r>
        <w:rPr>
          <w:rFonts w:eastAsia="Times New Roman"/>
          <w:sz w:val="32"/>
          <w:szCs w:val="32"/>
        </w:rPr>
        <w:t>-</w:t>
      </w:r>
      <w:r>
        <w:rPr>
          <w:rFonts w:hint="eastAsia" w:ascii="宋体" w:hAnsi="宋体" w:cs="宋体"/>
          <w:sz w:val="32"/>
          <w:szCs w:val="32"/>
        </w:rPr>
        <w:t>商品和服务支出</w:t>
      </w:r>
    </w:p>
    <w:p>
      <w:pPr>
        <w:widowControl/>
        <w:spacing w:line="560" w:lineRule="exact"/>
        <w:ind w:firstLine="640" w:firstLineChars="200"/>
        <w:rPr>
          <w:rFonts w:eastAsia="Times New Roman"/>
          <w:sz w:val="32"/>
          <w:szCs w:val="32"/>
        </w:rPr>
      </w:pPr>
      <w:r>
        <w:rPr>
          <w:rFonts w:eastAsia="Times New Roman"/>
          <w:sz w:val="32"/>
          <w:szCs w:val="32"/>
        </w:rPr>
        <w:t>13</w:t>
      </w:r>
      <w:r>
        <w:rPr>
          <w:rFonts w:hint="eastAsia" w:ascii="宋体" w:hAnsi="宋体" w:cs="宋体"/>
          <w:sz w:val="32"/>
          <w:szCs w:val="32"/>
        </w:rPr>
        <w:t>、一般公共预算基本支出预算明细表</w:t>
      </w:r>
      <w:r>
        <w:rPr>
          <w:rFonts w:eastAsia="Times New Roman"/>
          <w:sz w:val="32"/>
          <w:szCs w:val="32"/>
        </w:rPr>
        <w:t>-</w:t>
      </w:r>
      <w:r>
        <w:rPr>
          <w:rFonts w:hint="eastAsia" w:ascii="宋体" w:hAnsi="宋体" w:cs="宋体"/>
          <w:sz w:val="32"/>
          <w:szCs w:val="32"/>
        </w:rPr>
        <w:t>对个人和家庭的补助</w:t>
      </w:r>
    </w:p>
    <w:p>
      <w:pPr>
        <w:widowControl/>
        <w:spacing w:line="560" w:lineRule="exact"/>
        <w:ind w:firstLine="640" w:firstLineChars="200"/>
        <w:rPr>
          <w:rFonts w:eastAsia="Times New Roman"/>
          <w:sz w:val="32"/>
          <w:szCs w:val="32"/>
        </w:rPr>
      </w:pPr>
      <w:r>
        <w:rPr>
          <w:rFonts w:eastAsia="Times New Roman"/>
          <w:sz w:val="32"/>
          <w:szCs w:val="32"/>
        </w:rPr>
        <w:t>14</w:t>
      </w:r>
      <w:r>
        <w:rPr>
          <w:rFonts w:hint="eastAsia" w:ascii="宋体" w:hAnsi="宋体" w:cs="宋体"/>
          <w:sz w:val="32"/>
          <w:szCs w:val="32"/>
        </w:rPr>
        <w:t>、政府基金预算支出表</w:t>
      </w:r>
    </w:p>
    <w:p>
      <w:pPr>
        <w:widowControl/>
        <w:spacing w:line="560" w:lineRule="exact"/>
        <w:ind w:firstLine="640" w:firstLineChars="200"/>
        <w:rPr>
          <w:rFonts w:eastAsia="Times New Roman"/>
          <w:sz w:val="32"/>
          <w:szCs w:val="32"/>
        </w:rPr>
      </w:pPr>
      <w:r>
        <w:rPr>
          <w:rFonts w:eastAsia="Times New Roman"/>
          <w:sz w:val="32"/>
          <w:szCs w:val="32"/>
        </w:rPr>
        <w:t>15</w:t>
      </w:r>
      <w:r>
        <w:rPr>
          <w:rFonts w:hint="eastAsia" w:ascii="宋体" w:hAnsi="宋体" w:cs="宋体"/>
          <w:sz w:val="32"/>
          <w:szCs w:val="32"/>
        </w:rPr>
        <w:t>、财政专户管理的非税收入安排支出表</w:t>
      </w:r>
    </w:p>
    <w:p>
      <w:pPr>
        <w:widowControl/>
        <w:spacing w:line="560" w:lineRule="exact"/>
        <w:ind w:firstLine="640" w:firstLineChars="200"/>
        <w:rPr>
          <w:rFonts w:eastAsia="Times New Roman"/>
          <w:sz w:val="32"/>
          <w:szCs w:val="32"/>
        </w:rPr>
      </w:pPr>
      <w:r>
        <w:rPr>
          <w:rFonts w:eastAsia="Times New Roman"/>
          <w:sz w:val="32"/>
          <w:szCs w:val="32"/>
        </w:rPr>
        <w:t>16</w:t>
      </w:r>
      <w:r>
        <w:rPr>
          <w:rFonts w:hint="eastAsia" w:ascii="宋体" w:hAnsi="宋体" w:cs="宋体"/>
          <w:sz w:val="32"/>
          <w:szCs w:val="32"/>
        </w:rPr>
        <w:t>、非财政专户管理的收入表</w:t>
      </w:r>
    </w:p>
    <w:p>
      <w:pPr>
        <w:widowControl/>
        <w:spacing w:line="560" w:lineRule="exact"/>
        <w:ind w:firstLine="640" w:firstLineChars="200"/>
        <w:rPr>
          <w:rFonts w:eastAsia="Times New Roman"/>
          <w:sz w:val="32"/>
          <w:szCs w:val="32"/>
        </w:rPr>
      </w:pPr>
      <w:r>
        <w:rPr>
          <w:rFonts w:eastAsia="Times New Roman"/>
          <w:sz w:val="32"/>
          <w:szCs w:val="32"/>
        </w:rPr>
        <w:t>17</w:t>
      </w:r>
      <w:r>
        <w:rPr>
          <w:rFonts w:hint="eastAsia" w:ascii="宋体" w:hAnsi="宋体" w:cs="宋体"/>
          <w:sz w:val="32"/>
          <w:szCs w:val="32"/>
        </w:rPr>
        <w:t>、正常经费拨款表</w:t>
      </w:r>
    </w:p>
    <w:p>
      <w:pPr>
        <w:widowControl/>
        <w:spacing w:line="560" w:lineRule="exact"/>
        <w:ind w:firstLine="640" w:firstLineChars="200"/>
        <w:rPr>
          <w:rFonts w:eastAsia="Times New Roman"/>
          <w:sz w:val="32"/>
          <w:szCs w:val="32"/>
        </w:rPr>
      </w:pPr>
      <w:r>
        <w:rPr>
          <w:rFonts w:eastAsia="Times New Roman"/>
          <w:sz w:val="32"/>
          <w:szCs w:val="32"/>
        </w:rPr>
        <w:t>18</w:t>
      </w:r>
      <w:r>
        <w:rPr>
          <w:rFonts w:hint="eastAsia" w:ascii="宋体" w:hAnsi="宋体" w:cs="宋体"/>
          <w:sz w:val="32"/>
          <w:szCs w:val="32"/>
        </w:rPr>
        <w:t>、专项资金预算汇总表</w:t>
      </w:r>
    </w:p>
    <w:p>
      <w:pPr>
        <w:widowControl/>
        <w:spacing w:line="560" w:lineRule="exact"/>
        <w:ind w:firstLine="640" w:firstLineChars="200"/>
        <w:rPr>
          <w:rFonts w:eastAsia="Times New Roman"/>
          <w:sz w:val="32"/>
          <w:szCs w:val="32"/>
        </w:rPr>
      </w:pPr>
      <w:r>
        <w:rPr>
          <w:rFonts w:eastAsia="Times New Roman"/>
          <w:sz w:val="32"/>
          <w:szCs w:val="32"/>
        </w:rPr>
        <w:t>19</w:t>
      </w:r>
      <w:r>
        <w:rPr>
          <w:rFonts w:hint="eastAsia" w:ascii="宋体" w:hAnsi="宋体" w:cs="宋体"/>
          <w:sz w:val="32"/>
          <w:szCs w:val="32"/>
        </w:rPr>
        <w:t>、</w:t>
      </w:r>
      <w:r>
        <w:rPr>
          <w:rFonts w:eastAsia="Times New Roman"/>
          <w:sz w:val="32"/>
          <w:szCs w:val="32"/>
        </w:rPr>
        <w:t>“</w:t>
      </w:r>
      <w:r>
        <w:rPr>
          <w:rFonts w:hint="eastAsia" w:ascii="宋体" w:hAnsi="宋体" w:cs="宋体"/>
          <w:sz w:val="32"/>
          <w:szCs w:val="32"/>
        </w:rPr>
        <w:t>三公</w:t>
      </w:r>
      <w:r>
        <w:rPr>
          <w:rFonts w:eastAsia="Times New Roman"/>
          <w:sz w:val="32"/>
          <w:szCs w:val="32"/>
        </w:rPr>
        <w:t>”</w:t>
      </w:r>
      <w:r>
        <w:rPr>
          <w:rFonts w:hint="eastAsia" w:ascii="宋体" w:hAnsi="宋体" w:cs="宋体"/>
          <w:sz w:val="32"/>
          <w:szCs w:val="32"/>
        </w:rPr>
        <w:t>经费预算表</w:t>
      </w:r>
    </w:p>
    <w:p>
      <w:pPr>
        <w:widowControl/>
        <w:spacing w:line="560" w:lineRule="exact"/>
        <w:ind w:firstLine="640" w:firstLineChars="200"/>
        <w:rPr>
          <w:rFonts w:eastAsia="Times New Roman"/>
          <w:sz w:val="32"/>
          <w:szCs w:val="32"/>
        </w:rPr>
      </w:pPr>
      <w:r>
        <w:rPr>
          <w:rFonts w:eastAsia="Times New Roman"/>
          <w:sz w:val="32"/>
          <w:szCs w:val="32"/>
        </w:rPr>
        <w:t>20</w:t>
      </w:r>
      <w:r>
        <w:rPr>
          <w:rFonts w:hint="eastAsia" w:ascii="宋体" w:hAnsi="宋体" w:cs="宋体"/>
          <w:sz w:val="32"/>
          <w:szCs w:val="32"/>
        </w:rPr>
        <w:t>、部门整体支出绩效目标申报表</w:t>
      </w:r>
    </w:p>
    <w:p>
      <w:pPr>
        <w:widowControl/>
        <w:spacing w:line="560" w:lineRule="exact"/>
        <w:ind w:firstLine="640" w:firstLineChars="200"/>
        <w:rPr>
          <w:rFonts w:eastAsia="Times New Roman"/>
          <w:sz w:val="32"/>
          <w:szCs w:val="32"/>
        </w:rPr>
      </w:pPr>
      <w:r>
        <w:rPr>
          <w:rFonts w:eastAsia="Times New Roman"/>
          <w:sz w:val="32"/>
          <w:szCs w:val="32"/>
        </w:rPr>
        <w:t>21</w:t>
      </w:r>
      <w:r>
        <w:rPr>
          <w:rFonts w:hint="eastAsia" w:ascii="宋体" w:hAnsi="宋体" w:cs="宋体"/>
          <w:sz w:val="32"/>
          <w:szCs w:val="32"/>
        </w:rPr>
        <w:t>、专项资金绩效目标申报表</w:t>
      </w:r>
    </w:p>
    <w:p>
      <w:pPr>
        <w:widowControl/>
        <w:spacing w:line="600" w:lineRule="exact"/>
        <w:rPr>
          <w:rFonts w:eastAsia="Times New Roman"/>
          <w:bCs/>
          <w:kern w:val="0"/>
          <w:sz w:val="32"/>
          <w:szCs w:val="32"/>
        </w:rPr>
      </w:pPr>
      <w:r>
        <w:rPr>
          <w:rFonts w:hint="eastAsia" w:ascii="宋体" w:hAnsi="宋体" w:cs="宋体"/>
          <w:bCs/>
          <w:kern w:val="0"/>
          <w:sz w:val="32"/>
          <w:szCs w:val="32"/>
        </w:rPr>
        <w:t>注：以上部门预算报表中，空表表示本部门无相关收支情况。</w:t>
      </w:r>
    </w:p>
    <w:p>
      <w:pPr>
        <w:widowControl/>
        <w:numPr>
          <w:ilvl w:val="0"/>
          <w:numId w:val="4"/>
        </w:numPr>
        <w:spacing w:line="600" w:lineRule="exact"/>
        <w:jc w:val="center"/>
        <w:rPr>
          <w:rFonts w:hint="eastAsia" w:eastAsia="方正小标宋_GBK"/>
          <w:bCs/>
          <w:kern w:val="0"/>
          <w:sz w:val="36"/>
          <w:szCs w:val="36"/>
        </w:rPr>
      </w:pPr>
      <w:r>
        <w:rPr>
          <w:rFonts w:hint="eastAsia" w:eastAsia="方正小标宋_GBK"/>
          <w:bCs/>
          <w:kern w:val="0"/>
          <w:sz w:val="36"/>
          <w:szCs w:val="36"/>
        </w:rPr>
        <w:t>部门预算说明</w:t>
      </w:r>
    </w:p>
    <w:p>
      <w:pPr>
        <w:widowControl/>
        <w:numPr>
          <w:ilvl w:val="0"/>
          <w:numId w:val="0"/>
        </w:numPr>
        <w:spacing w:line="600" w:lineRule="exact"/>
        <w:jc w:val="both"/>
        <w:rPr>
          <w:rFonts w:hint="eastAsia" w:eastAsia="方正小标宋_GBK"/>
          <w:bCs/>
          <w:kern w:val="0"/>
          <w:sz w:val="36"/>
          <w:szCs w:val="36"/>
        </w:rPr>
      </w:pPr>
    </w:p>
    <w:p>
      <w:pPr>
        <w:widowControl/>
        <w:spacing w:line="600" w:lineRule="exact"/>
        <w:ind w:firstLine="627" w:firstLineChars="196"/>
        <w:jc w:val="left"/>
        <w:rPr>
          <w:rFonts w:eastAsia="黑体"/>
          <w:bCs/>
          <w:kern w:val="0"/>
          <w:sz w:val="32"/>
          <w:szCs w:val="32"/>
        </w:rPr>
      </w:pPr>
      <w:r>
        <w:rPr>
          <w:rFonts w:hint="eastAsia" w:eastAsia="黑体"/>
          <w:bCs/>
          <w:kern w:val="0"/>
          <w:sz w:val="32"/>
          <w:szCs w:val="32"/>
        </w:rPr>
        <w:t>一、部门基本概况</w:t>
      </w:r>
    </w:p>
    <w:p>
      <w:pPr>
        <w:spacing w:line="520" w:lineRule="exact"/>
        <w:ind w:firstLine="472" w:firstLineChars="147"/>
        <w:rPr>
          <w:rFonts w:eastAsia="Times New Roman"/>
          <w:b/>
          <w:sz w:val="32"/>
          <w:szCs w:val="32"/>
        </w:rPr>
      </w:pPr>
      <w:r>
        <w:rPr>
          <w:rFonts w:hint="eastAsia" w:ascii="宋体" w:hAnsi="宋体" w:cs="宋体"/>
          <w:b/>
          <w:sz w:val="32"/>
          <w:szCs w:val="32"/>
        </w:rPr>
        <w:t>（一）职能职责</w:t>
      </w:r>
    </w:p>
    <w:p>
      <w:pPr>
        <w:spacing w:line="520" w:lineRule="exact"/>
        <w:ind w:firstLine="640" w:firstLineChars="200"/>
        <w:rPr>
          <w:rFonts w:ascii="宋体" w:cs="仿宋"/>
          <w:sz w:val="32"/>
          <w:szCs w:val="32"/>
        </w:rPr>
      </w:pPr>
      <w:r>
        <w:rPr>
          <w:rFonts w:ascii="宋体" w:hAnsi="宋体" w:cs="仿宋"/>
          <w:sz w:val="32"/>
          <w:szCs w:val="32"/>
        </w:rPr>
        <w:t>1</w:t>
      </w:r>
      <w:r>
        <w:rPr>
          <w:rFonts w:hint="eastAsia" w:ascii="宋体" w:hAnsi="宋体" w:cs="仿宋"/>
          <w:sz w:val="32"/>
          <w:szCs w:val="32"/>
        </w:rPr>
        <w:t>、贯彻执行国家、省有关国内外贸易、国际经济合作和区域经济合作的发展战略、政策，拟订全区国内外贸易、招商引资、承接产业转移、对外援助、对外投资和对外经济合作的规范性文件。</w:t>
      </w:r>
    </w:p>
    <w:p>
      <w:pPr>
        <w:spacing w:line="520" w:lineRule="exact"/>
        <w:ind w:firstLine="640" w:firstLineChars="200"/>
        <w:rPr>
          <w:rFonts w:ascii="宋体" w:cs="仿宋"/>
          <w:sz w:val="32"/>
          <w:szCs w:val="32"/>
        </w:rPr>
      </w:pPr>
      <w:r>
        <w:rPr>
          <w:rFonts w:ascii="宋体" w:hAnsi="宋体" w:cs="仿宋"/>
          <w:sz w:val="32"/>
          <w:szCs w:val="32"/>
        </w:rPr>
        <w:t>2</w:t>
      </w:r>
      <w:r>
        <w:rPr>
          <w:rFonts w:hint="eastAsia" w:ascii="宋体" w:hAnsi="宋体" w:cs="仿宋"/>
          <w:sz w:val="32"/>
          <w:szCs w:val="32"/>
        </w:rPr>
        <w:t>、负责推进流通产业结构调整，指导流通企业改革，促进商贸服务业和社区商业发展，推动流通标准化和连锁经营、商业特许经营、物流配送、电子商务等现代流通方式的发展。</w:t>
      </w:r>
    </w:p>
    <w:p>
      <w:pPr>
        <w:spacing w:line="520" w:lineRule="exact"/>
        <w:ind w:firstLine="640" w:firstLineChars="200"/>
        <w:rPr>
          <w:rFonts w:ascii="宋体" w:cs="仿宋"/>
          <w:sz w:val="32"/>
          <w:szCs w:val="32"/>
        </w:rPr>
      </w:pPr>
      <w:r>
        <w:rPr>
          <w:rFonts w:ascii="宋体" w:hAnsi="宋体" w:cs="仿宋"/>
          <w:sz w:val="32"/>
          <w:szCs w:val="32"/>
        </w:rPr>
        <w:t>3</w:t>
      </w:r>
      <w:r>
        <w:rPr>
          <w:rFonts w:hint="eastAsia" w:ascii="宋体" w:hAnsi="宋体" w:cs="仿宋"/>
          <w:sz w:val="32"/>
          <w:szCs w:val="32"/>
        </w:rPr>
        <w:t>、促进城乡市场发展，指导大宗产品批发市场规划和城区商业网点规划、商业体系建设工作，推进农村市场体系建设，组织实施农村现代流通网络工程。</w:t>
      </w:r>
    </w:p>
    <w:p>
      <w:pPr>
        <w:spacing w:line="520" w:lineRule="exact"/>
        <w:ind w:firstLine="640" w:firstLineChars="200"/>
        <w:rPr>
          <w:rFonts w:ascii="宋体" w:cs="仿宋"/>
          <w:sz w:val="32"/>
          <w:szCs w:val="32"/>
        </w:rPr>
      </w:pPr>
      <w:r>
        <w:rPr>
          <w:rFonts w:ascii="宋体" w:hAnsi="宋体" w:cs="仿宋"/>
          <w:sz w:val="32"/>
          <w:szCs w:val="32"/>
        </w:rPr>
        <w:t>4</w:t>
      </w:r>
      <w:r>
        <w:rPr>
          <w:rFonts w:hint="eastAsia" w:ascii="宋体" w:hAnsi="宋体" w:cs="仿宋"/>
          <w:sz w:val="32"/>
          <w:szCs w:val="32"/>
        </w:rPr>
        <w:t>、负责牵头协调整顿和规范市场经济秩序有关工作，协调全区消除地区封锁、打破行业垄断的有关工作，规范商贸企业交易行为；推动商务领域信用建设，指导商业信用销售，建立市场诚信公共服务平台；按有关规定对特殊流通行业进行监督管理，负责组织协调反倾销、反补贴、保障措施及其他与进口公平贸易相关的工作，协助开展对外贸易调查和产业损害调查，指导协调产业安全应对工作，协助对经营者集中行为进行反垄断审查，指导企业在国外的反垄断应诉工作。</w:t>
      </w:r>
    </w:p>
    <w:p>
      <w:pPr>
        <w:spacing w:line="520" w:lineRule="exact"/>
        <w:ind w:firstLine="640" w:firstLineChars="200"/>
        <w:rPr>
          <w:rFonts w:ascii="宋体" w:cs="仿宋"/>
          <w:sz w:val="32"/>
          <w:szCs w:val="32"/>
        </w:rPr>
      </w:pPr>
      <w:r>
        <w:rPr>
          <w:rFonts w:ascii="宋体" w:hAnsi="宋体" w:cs="仿宋"/>
          <w:sz w:val="32"/>
          <w:szCs w:val="32"/>
        </w:rPr>
        <w:t>5</w:t>
      </w:r>
      <w:r>
        <w:rPr>
          <w:rFonts w:hint="eastAsia" w:ascii="宋体" w:hAnsi="宋体" w:cs="仿宋"/>
          <w:sz w:val="32"/>
          <w:szCs w:val="32"/>
        </w:rPr>
        <w:t>、贯彻执行国家进出口商品、加工贸易管理规定和进出口管理商品、技术目录，组织实施全区重要工业品、原材料和重要农产品进出口总量计划，会同有关部门协调大宗进出口商品工作，指导贸易促进活动和外贸促进体系建设。</w:t>
      </w:r>
    </w:p>
    <w:p>
      <w:pPr>
        <w:spacing w:line="520" w:lineRule="exact"/>
        <w:ind w:firstLine="640" w:firstLineChars="200"/>
        <w:rPr>
          <w:rFonts w:ascii="宋体" w:cs="仿宋"/>
          <w:sz w:val="32"/>
          <w:szCs w:val="32"/>
        </w:rPr>
      </w:pPr>
      <w:r>
        <w:rPr>
          <w:rFonts w:ascii="宋体" w:hAnsi="宋体" w:cs="仿宋"/>
          <w:sz w:val="32"/>
          <w:szCs w:val="32"/>
        </w:rPr>
        <w:t>6</w:t>
      </w:r>
      <w:r>
        <w:rPr>
          <w:rFonts w:hint="eastAsia" w:ascii="宋体" w:hAnsi="宋体" w:cs="仿宋"/>
          <w:sz w:val="32"/>
          <w:szCs w:val="32"/>
        </w:rPr>
        <w:t>、贯彻执行国家对外技术贸易、出口管制以及鼓励技术和成套设备进出口的贸易政策，推进进出口贸易标准化工作，依法监督技术引进、设备进口、国家限制出口技术工作。</w:t>
      </w:r>
    </w:p>
    <w:p>
      <w:pPr>
        <w:spacing w:line="520" w:lineRule="exact"/>
        <w:ind w:firstLine="640" w:firstLineChars="200"/>
        <w:rPr>
          <w:rFonts w:ascii="宋体" w:cs="仿宋"/>
          <w:sz w:val="32"/>
          <w:szCs w:val="32"/>
        </w:rPr>
      </w:pPr>
      <w:r>
        <w:rPr>
          <w:rFonts w:ascii="宋体" w:hAnsi="宋体" w:cs="仿宋"/>
          <w:sz w:val="32"/>
          <w:szCs w:val="32"/>
        </w:rPr>
        <w:t>7</w:t>
      </w:r>
      <w:r>
        <w:rPr>
          <w:rFonts w:hint="eastAsia" w:ascii="宋体" w:hAnsi="宋体" w:cs="仿宋"/>
          <w:sz w:val="32"/>
          <w:szCs w:val="32"/>
        </w:rPr>
        <w:t>、牵头拟订服务贸易发展规划，推动服务外包平台建设，依法管理和监督对外承包工程、对外劳务合作等，负责牵头外派劳务和境外就业人员的权益保护工作，依法核准区内企业对外投资开办企业（金融企业除外）。</w:t>
      </w:r>
    </w:p>
    <w:p>
      <w:pPr>
        <w:spacing w:line="520" w:lineRule="exact"/>
        <w:ind w:firstLine="640" w:firstLineChars="200"/>
        <w:rPr>
          <w:rFonts w:ascii="宋体" w:cs="仿宋"/>
          <w:sz w:val="32"/>
          <w:szCs w:val="32"/>
        </w:rPr>
      </w:pPr>
      <w:r>
        <w:rPr>
          <w:rFonts w:ascii="宋体" w:hAnsi="宋体" w:cs="仿宋"/>
          <w:sz w:val="32"/>
          <w:szCs w:val="32"/>
        </w:rPr>
        <w:t>8</w:t>
      </w:r>
      <w:r>
        <w:rPr>
          <w:rFonts w:hint="eastAsia" w:ascii="宋体" w:hAnsi="宋体" w:cs="仿宋"/>
          <w:sz w:val="32"/>
          <w:szCs w:val="32"/>
        </w:rPr>
        <w:t>、贯彻执行我国多边双边（含区域、自由贸易区）经贸合作战略和政策，推进我区与其他国家（地区）的经贸往来与投资贸易合作；牵头承担全区商务领域涉及世界贸易组织事务的相关工作，负责对外经济贸易协调工作。</w:t>
      </w:r>
    </w:p>
    <w:p>
      <w:pPr>
        <w:spacing w:line="520" w:lineRule="exact"/>
        <w:ind w:firstLine="640" w:firstLineChars="200"/>
        <w:rPr>
          <w:rFonts w:ascii="宋体" w:cs="仿宋"/>
          <w:sz w:val="32"/>
          <w:szCs w:val="32"/>
        </w:rPr>
      </w:pPr>
      <w:r>
        <w:rPr>
          <w:rFonts w:ascii="宋体" w:hAnsi="宋体" w:cs="仿宋"/>
          <w:sz w:val="32"/>
          <w:szCs w:val="32"/>
        </w:rPr>
        <w:t>9</w:t>
      </w:r>
      <w:r>
        <w:rPr>
          <w:rFonts w:hint="eastAsia" w:ascii="宋体" w:hAnsi="宋体" w:cs="仿宋"/>
          <w:sz w:val="32"/>
          <w:szCs w:val="32"/>
        </w:rPr>
        <w:t>、组织实施招商引资和承接产业转移，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区外商投资企业审批工作，规范招商引资活动，协调港、澳、台商投资管理工作，指导区域内省级经济技术开发区的有关工作。</w:t>
      </w:r>
    </w:p>
    <w:p>
      <w:pPr>
        <w:spacing w:line="520" w:lineRule="exact"/>
        <w:ind w:firstLine="640" w:firstLineChars="200"/>
        <w:rPr>
          <w:rFonts w:ascii="宋体" w:cs="仿宋"/>
          <w:sz w:val="32"/>
          <w:szCs w:val="32"/>
        </w:rPr>
      </w:pPr>
      <w:r>
        <w:rPr>
          <w:rFonts w:ascii="宋体" w:hAnsi="宋体" w:cs="仿宋"/>
          <w:sz w:val="32"/>
          <w:szCs w:val="32"/>
        </w:rPr>
        <w:t>10</w:t>
      </w:r>
      <w:r>
        <w:rPr>
          <w:rFonts w:hint="eastAsia" w:ascii="宋体" w:hAnsi="宋体" w:cs="仿宋"/>
          <w:sz w:val="32"/>
          <w:szCs w:val="32"/>
        </w:rPr>
        <w:t>、贯彻执行国家对外援助政策和方案，协调管理全区承担的对外援助项目，协调管理多边双边对我区的无偿援助和赠款（不含财政合作项下外国政府及国际金融组织的赔款）等发展合作业务。</w:t>
      </w:r>
    </w:p>
    <w:p>
      <w:pPr>
        <w:spacing w:line="520" w:lineRule="exact"/>
        <w:ind w:firstLine="640" w:firstLineChars="200"/>
        <w:rPr>
          <w:rFonts w:ascii="宋体" w:cs="仿宋"/>
          <w:sz w:val="32"/>
          <w:szCs w:val="32"/>
        </w:rPr>
      </w:pPr>
      <w:r>
        <w:rPr>
          <w:rFonts w:ascii="宋体" w:hAnsi="宋体" w:cs="仿宋"/>
          <w:sz w:val="32"/>
          <w:szCs w:val="32"/>
        </w:rPr>
        <w:t>11</w:t>
      </w:r>
      <w:r>
        <w:rPr>
          <w:rFonts w:hint="eastAsia" w:ascii="宋体" w:hAnsi="宋体" w:cs="仿宋"/>
          <w:sz w:val="32"/>
          <w:szCs w:val="32"/>
        </w:rPr>
        <w:t>、做好异地冷水滩商会的联络、服务工作，承担区直招商小分队服务协调领导小组的日常工作。</w:t>
      </w:r>
    </w:p>
    <w:p>
      <w:pPr>
        <w:widowControl/>
        <w:spacing w:line="600" w:lineRule="exact"/>
        <w:ind w:firstLine="630" w:firstLineChars="196"/>
        <w:jc w:val="left"/>
        <w:rPr>
          <w:rFonts w:eastAsia="Times New Roman"/>
          <w:b/>
          <w:sz w:val="32"/>
          <w:szCs w:val="32"/>
          <w:u w:val="none"/>
        </w:rPr>
      </w:pPr>
      <w:r>
        <w:rPr>
          <w:rFonts w:hint="eastAsia" w:ascii="宋体" w:hAnsi="宋体" w:cs="宋体"/>
          <w:b/>
          <w:sz w:val="32"/>
          <w:szCs w:val="32"/>
          <w:u w:val="none"/>
        </w:rPr>
        <w:t>（二）机构设置</w:t>
      </w:r>
    </w:p>
    <w:p>
      <w:pPr>
        <w:widowControl/>
        <w:spacing w:line="600" w:lineRule="exact"/>
        <w:ind w:firstLine="627" w:firstLineChars="196"/>
        <w:rPr>
          <w:rFonts w:ascii="宋体" w:cs="宋体"/>
          <w:sz w:val="32"/>
          <w:szCs w:val="32"/>
          <w:u w:val="none"/>
        </w:rPr>
      </w:pPr>
      <w:r>
        <w:rPr>
          <w:rFonts w:ascii="宋体" w:hAnsi="宋体" w:cs="宋体"/>
          <w:sz w:val="32"/>
          <w:szCs w:val="32"/>
          <w:u w:val="none"/>
        </w:rPr>
        <w:t>1</w:t>
      </w:r>
      <w:r>
        <w:rPr>
          <w:rFonts w:hint="eastAsia" w:ascii="宋体" w:hAnsi="宋体" w:cs="宋体"/>
          <w:sz w:val="32"/>
          <w:szCs w:val="32"/>
          <w:u w:val="none"/>
        </w:rPr>
        <w:t>、机构设置：共设有</w:t>
      </w:r>
      <w:r>
        <w:rPr>
          <w:rFonts w:ascii="宋体" w:hAnsi="宋体" w:cs="宋体"/>
          <w:sz w:val="32"/>
          <w:szCs w:val="32"/>
          <w:u w:val="none"/>
        </w:rPr>
        <w:t>7</w:t>
      </w:r>
      <w:r>
        <w:rPr>
          <w:rFonts w:hint="eastAsia" w:ascii="宋体" w:hAnsi="宋体" w:cs="宋体"/>
          <w:sz w:val="32"/>
          <w:szCs w:val="32"/>
          <w:u w:val="none"/>
        </w:rPr>
        <w:t>个股室，即办公室、政工股、财务审计股、市场运行股、外经外贸股、投资促进股、市场建设和行业管理股。</w:t>
      </w:r>
      <w:r>
        <w:rPr>
          <w:rFonts w:ascii="宋体" w:cs="宋体"/>
          <w:sz w:val="32"/>
          <w:szCs w:val="32"/>
          <w:u w:val="none"/>
        </w:rPr>
        <w:t> </w:t>
      </w:r>
      <w:r>
        <w:rPr>
          <w:rFonts w:ascii="宋体" w:cs="宋体"/>
          <w:sz w:val="32"/>
          <w:szCs w:val="32"/>
          <w:u w:val="none"/>
        </w:rPr>
        <w:br w:type="textWrapping"/>
      </w:r>
      <w:r>
        <w:rPr>
          <w:rFonts w:ascii="宋体" w:hAnsi="宋体" w:cs="宋体"/>
          <w:sz w:val="32"/>
          <w:szCs w:val="32"/>
          <w:u w:val="none"/>
        </w:rPr>
        <w:t xml:space="preserve">    2</w:t>
      </w:r>
      <w:r>
        <w:rPr>
          <w:rFonts w:hint="eastAsia" w:ascii="宋体" w:hAnsi="宋体" w:cs="宋体"/>
          <w:sz w:val="32"/>
          <w:szCs w:val="32"/>
          <w:u w:val="none"/>
        </w:rPr>
        <w:t>、人员编制情况：商务局共</w:t>
      </w:r>
      <w:r>
        <w:rPr>
          <w:rFonts w:ascii="宋体" w:hAnsi="宋体" w:cs="宋体"/>
          <w:sz w:val="32"/>
          <w:szCs w:val="32"/>
          <w:u w:val="none"/>
        </w:rPr>
        <w:t>17</w:t>
      </w:r>
      <w:r>
        <w:rPr>
          <w:rFonts w:hint="eastAsia" w:ascii="宋体" w:hAnsi="宋体" w:cs="宋体"/>
          <w:sz w:val="32"/>
          <w:szCs w:val="32"/>
          <w:u w:val="none"/>
        </w:rPr>
        <w:t>个编制，其中</w:t>
      </w:r>
      <w:r>
        <w:rPr>
          <w:rFonts w:ascii="宋体" w:hAnsi="宋体" w:cs="宋体"/>
          <w:sz w:val="32"/>
          <w:szCs w:val="32"/>
          <w:u w:val="none"/>
        </w:rPr>
        <w:t>12</w:t>
      </w:r>
      <w:r>
        <w:rPr>
          <w:rFonts w:hint="eastAsia" w:ascii="宋体" w:hAnsi="宋体" w:cs="宋体"/>
          <w:sz w:val="32"/>
          <w:szCs w:val="32"/>
          <w:u w:val="none"/>
        </w:rPr>
        <w:t>个行政编制、</w:t>
      </w:r>
      <w:r>
        <w:rPr>
          <w:rFonts w:ascii="宋体" w:hAnsi="宋体" w:cs="宋体"/>
          <w:sz w:val="32"/>
          <w:szCs w:val="32"/>
          <w:u w:val="none"/>
        </w:rPr>
        <w:t>5</w:t>
      </w:r>
      <w:r>
        <w:rPr>
          <w:rFonts w:hint="eastAsia" w:ascii="宋体" w:hAnsi="宋体" w:cs="宋体"/>
          <w:sz w:val="32"/>
          <w:szCs w:val="32"/>
          <w:u w:val="none"/>
        </w:rPr>
        <w:t>个事业编制。现有在职人数为</w:t>
      </w:r>
      <w:r>
        <w:rPr>
          <w:rFonts w:ascii="宋体" w:hAnsi="宋体" w:cs="宋体"/>
          <w:sz w:val="32"/>
          <w:szCs w:val="32"/>
          <w:u w:val="none"/>
        </w:rPr>
        <w:t>39</w:t>
      </w:r>
      <w:r>
        <w:rPr>
          <w:rFonts w:hint="eastAsia" w:ascii="宋体" w:hAnsi="宋体" w:cs="宋体"/>
          <w:sz w:val="32"/>
          <w:szCs w:val="32"/>
          <w:u w:val="none"/>
        </w:rPr>
        <w:t>人。</w:t>
      </w:r>
      <w:r>
        <w:rPr>
          <w:rFonts w:ascii="宋体" w:cs="宋体"/>
          <w:sz w:val="32"/>
          <w:szCs w:val="32"/>
          <w:u w:val="none"/>
        </w:rPr>
        <w:t> </w:t>
      </w:r>
      <w:r>
        <w:rPr>
          <w:rFonts w:ascii="宋体" w:cs="宋体"/>
          <w:sz w:val="32"/>
          <w:szCs w:val="32"/>
          <w:u w:val="none"/>
        </w:rPr>
        <w:br w:type="textWrapping"/>
      </w:r>
      <w:r>
        <w:rPr>
          <w:rFonts w:ascii="宋体" w:hAnsi="宋体" w:cs="宋体"/>
          <w:sz w:val="32"/>
          <w:szCs w:val="32"/>
          <w:u w:val="none"/>
        </w:rPr>
        <w:t xml:space="preserve">    3</w:t>
      </w:r>
      <w:r>
        <w:rPr>
          <w:rFonts w:hint="eastAsia" w:ascii="宋体" w:hAnsi="宋体" w:cs="宋体"/>
          <w:sz w:val="32"/>
          <w:szCs w:val="32"/>
          <w:u w:val="none"/>
        </w:rPr>
        <w:t>、车辆编制情况：车辆编制为</w:t>
      </w:r>
      <w:r>
        <w:rPr>
          <w:rFonts w:ascii="宋体" w:cs="宋体"/>
          <w:sz w:val="32"/>
          <w:szCs w:val="32"/>
          <w:u w:val="none"/>
        </w:rPr>
        <w:t>0</w:t>
      </w:r>
      <w:r>
        <w:rPr>
          <w:rFonts w:hint="eastAsia" w:ascii="宋体" w:hAnsi="宋体" w:cs="宋体"/>
          <w:sz w:val="32"/>
          <w:szCs w:val="32"/>
          <w:u w:val="none"/>
        </w:rPr>
        <w:t>台，实有车辆</w:t>
      </w:r>
      <w:r>
        <w:rPr>
          <w:rFonts w:ascii="宋体" w:cs="宋体"/>
          <w:sz w:val="32"/>
          <w:szCs w:val="32"/>
          <w:u w:val="none"/>
        </w:rPr>
        <w:t>0</w:t>
      </w:r>
      <w:r>
        <w:rPr>
          <w:rFonts w:hint="eastAsia" w:ascii="宋体" w:hAnsi="宋体" w:cs="宋体"/>
          <w:sz w:val="32"/>
          <w:szCs w:val="32"/>
          <w:u w:val="none"/>
        </w:rPr>
        <w:t>台。</w:t>
      </w:r>
    </w:p>
    <w:p>
      <w:pPr>
        <w:widowControl/>
        <w:spacing w:line="600" w:lineRule="exact"/>
        <w:ind w:firstLine="627" w:firstLineChars="196"/>
        <w:jc w:val="left"/>
        <w:rPr>
          <w:rFonts w:eastAsia="黑体"/>
          <w:kern w:val="0"/>
          <w:sz w:val="32"/>
          <w:szCs w:val="32"/>
          <w:u w:val="none"/>
        </w:rPr>
      </w:pPr>
      <w:r>
        <w:rPr>
          <w:rFonts w:hint="eastAsia" w:eastAsia="黑体"/>
          <w:kern w:val="0"/>
          <w:sz w:val="32"/>
          <w:szCs w:val="32"/>
          <w:u w:val="none"/>
        </w:rPr>
        <w:t>二、部门预算单位构成</w:t>
      </w:r>
    </w:p>
    <w:p>
      <w:pPr>
        <w:widowControl/>
        <w:spacing w:line="600" w:lineRule="exact"/>
        <w:ind w:firstLine="627" w:firstLineChars="196"/>
        <w:rPr>
          <w:rFonts w:eastAsia="Times New Roman"/>
          <w:sz w:val="32"/>
          <w:szCs w:val="32"/>
          <w:u w:val="none"/>
        </w:rPr>
      </w:pPr>
      <w:r>
        <w:rPr>
          <w:rFonts w:hint="eastAsia" w:ascii="宋体" w:hAnsi="宋体" w:cs="宋体"/>
          <w:sz w:val="32"/>
          <w:szCs w:val="32"/>
          <w:u w:val="none"/>
        </w:rPr>
        <w:t>冷水滩区商务局部门只有本级，没有其他预算单位，因此本部门预算仅含本级预算。</w:t>
      </w:r>
    </w:p>
    <w:p>
      <w:pPr>
        <w:widowControl/>
        <w:spacing w:line="600" w:lineRule="exact"/>
        <w:ind w:firstLine="627" w:firstLineChars="196"/>
        <w:jc w:val="left"/>
        <w:rPr>
          <w:rFonts w:eastAsia="黑体"/>
          <w:bCs/>
          <w:kern w:val="0"/>
          <w:sz w:val="32"/>
          <w:szCs w:val="32"/>
          <w:u w:val="none"/>
        </w:rPr>
      </w:pPr>
      <w:r>
        <w:rPr>
          <w:rFonts w:hint="eastAsia" w:eastAsia="黑体"/>
          <w:bCs/>
          <w:kern w:val="0"/>
          <w:sz w:val="32"/>
          <w:szCs w:val="32"/>
          <w:u w:val="none"/>
        </w:rPr>
        <w:t>三、部门收支总体情况</w:t>
      </w:r>
    </w:p>
    <w:p>
      <w:pPr>
        <w:widowControl/>
        <w:spacing w:line="600" w:lineRule="exact"/>
        <w:ind w:firstLine="630" w:firstLineChars="196"/>
        <w:rPr>
          <w:rFonts w:hint="eastAsia" w:ascii="宋体" w:hAnsi="宋体" w:cs="宋体"/>
          <w:sz w:val="32"/>
          <w:szCs w:val="32"/>
          <w:u w:val="none"/>
        </w:rPr>
      </w:pPr>
      <w:r>
        <w:rPr>
          <w:rFonts w:hint="eastAsia" w:ascii="宋体" w:hAnsi="宋体" w:cs="宋体"/>
          <w:b/>
          <w:sz w:val="32"/>
          <w:szCs w:val="32"/>
          <w:u w:val="none"/>
        </w:rPr>
        <w:t>（一）收入预算：</w:t>
      </w:r>
      <w:r>
        <w:rPr>
          <w:rFonts w:hint="eastAsia" w:ascii="宋体" w:hAnsi="宋体" w:cs="宋体"/>
          <w:sz w:val="32"/>
          <w:szCs w:val="32"/>
          <w:u w:val="none"/>
        </w:rPr>
        <w:t>包括一般公共预算、政府性基金、国有资本经营预算等财政拨款收入，以及经营收入、事业收入等单位资金。</w:t>
      </w:r>
      <w:r>
        <w:rPr>
          <w:rFonts w:eastAsia="Times New Roman"/>
          <w:sz w:val="32"/>
          <w:szCs w:val="32"/>
          <w:u w:val="none"/>
        </w:rPr>
        <w:t>2020</w:t>
      </w:r>
      <w:r>
        <w:rPr>
          <w:rFonts w:hint="eastAsia" w:ascii="宋体" w:hAnsi="宋体" w:cs="宋体"/>
          <w:sz w:val="32"/>
          <w:szCs w:val="32"/>
          <w:u w:val="none"/>
        </w:rPr>
        <w:t>年本部门收入预算</w:t>
      </w:r>
      <w:r>
        <w:rPr>
          <w:rFonts w:ascii="仿宋" w:hAnsi="仿宋" w:eastAsia="仿宋" w:cs="仿宋"/>
          <w:sz w:val="32"/>
          <w:szCs w:val="32"/>
          <w:u w:val="none"/>
        </w:rPr>
        <w:t>501.129</w:t>
      </w:r>
      <w:r>
        <w:rPr>
          <w:rFonts w:hint="eastAsia" w:ascii="宋体" w:hAnsi="宋体" w:cs="宋体"/>
          <w:sz w:val="32"/>
          <w:szCs w:val="32"/>
          <w:u w:val="none"/>
        </w:rPr>
        <w:t>万元，其中，一般公共预算拨款</w:t>
      </w:r>
      <w:r>
        <w:rPr>
          <w:rFonts w:eastAsia="Times New Roman"/>
          <w:sz w:val="32"/>
          <w:szCs w:val="32"/>
          <w:u w:val="none"/>
        </w:rPr>
        <w:t>501.129</w:t>
      </w:r>
      <w:r>
        <w:rPr>
          <w:rFonts w:hint="eastAsia" w:ascii="宋体" w:hAnsi="宋体" w:cs="宋体"/>
          <w:sz w:val="32"/>
          <w:szCs w:val="32"/>
          <w:u w:val="none"/>
        </w:rPr>
        <w:t>万元，政府性基金预算拨款</w:t>
      </w:r>
      <w:r>
        <w:rPr>
          <w:rFonts w:eastAsia="Times New Roman"/>
          <w:sz w:val="32"/>
          <w:szCs w:val="32"/>
          <w:u w:val="none"/>
        </w:rPr>
        <w:t xml:space="preserve"> 0  </w:t>
      </w:r>
      <w:r>
        <w:rPr>
          <w:rFonts w:hint="eastAsia" w:ascii="宋体" w:hAnsi="宋体" w:cs="宋体"/>
          <w:sz w:val="32"/>
          <w:szCs w:val="32"/>
          <w:u w:val="none"/>
        </w:rPr>
        <w:t>万元，国有资本经营预算拨款</w:t>
      </w:r>
      <w:r>
        <w:rPr>
          <w:rFonts w:eastAsia="Times New Roman"/>
          <w:sz w:val="32"/>
          <w:szCs w:val="32"/>
          <w:u w:val="none"/>
        </w:rPr>
        <w:t xml:space="preserve"> 0 </w:t>
      </w:r>
      <w:r>
        <w:rPr>
          <w:rFonts w:hint="eastAsia" w:ascii="宋体" w:hAnsi="宋体" w:cs="宋体"/>
          <w:sz w:val="32"/>
          <w:szCs w:val="32"/>
          <w:u w:val="none"/>
        </w:rPr>
        <w:t>万元，纳入专户管理的非税收入</w:t>
      </w:r>
      <w:r>
        <w:rPr>
          <w:rFonts w:eastAsia="Times New Roman"/>
          <w:sz w:val="32"/>
          <w:szCs w:val="32"/>
          <w:u w:val="none"/>
        </w:rPr>
        <w:t xml:space="preserve"> 0 </w:t>
      </w:r>
      <w:r>
        <w:rPr>
          <w:rFonts w:hint="eastAsia" w:ascii="宋体" w:hAnsi="宋体" w:cs="宋体"/>
          <w:sz w:val="32"/>
          <w:szCs w:val="32"/>
          <w:u w:val="none"/>
        </w:rPr>
        <w:t>万元</w:t>
      </w:r>
      <w:r>
        <w:rPr>
          <w:rFonts w:hint="eastAsia" w:ascii="宋体" w:hAnsi="宋体" w:cs="宋体"/>
          <w:sz w:val="32"/>
          <w:szCs w:val="32"/>
          <w:u w:val="none"/>
        </w:rPr>
        <w:t>。收入较去年减少 168.903 万元，主要是机构改革、人员调出。</w:t>
      </w:r>
    </w:p>
    <w:p>
      <w:pPr>
        <w:widowControl/>
        <w:spacing w:line="600" w:lineRule="exact"/>
        <w:ind w:firstLine="630" w:firstLineChars="196"/>
        <w:rPr>
          <w:rFonts w:hint="eastAsia" w:ascii="宋体" w:hAnsi="宋体" w:cs="宋体"/>
          <w:sz w:val="32"/>
          <w:szCs w:val="32"/>
          <w:u w:val="none"/>
        </w:rPr>
      </w:pPr>
      <w:r>
        <w:rPr>
          <w:rFonts w:hint="eastAsia" w:ascii="宋体" w:hAnsi="宋体" w:cs="宋体"/>
          <w:b/>
          <w:sz w:val="32"/>
          <w:szCs w:val="32"/>
          <w:u w:val="none"/>
        </w:rPr>
        <w:t>（二）支出预算：</w:t>
      </w:r>
      <w:r>
        <w:rPr>
          <w:rFonts w:eastAsia="Times New Roman"/>
          <w:sz w:val="32"/>
          <w:szCs w:val="32"/>
          <w:u w:val="none"/>
        </w:rPr>
        <w:t>2020</w:t>
      </w:r>
      <w:r>
        <w:rPr>
          <w:rFonts w:hint="eastAsia" w:ascii="宋体" w:hAnsi="宋体" w:cs="宋体"/>
          <w:sz w:val="32"/>
          <w:szCs w:val="32"/>
          <w:u w:val="none"/>
        </w:rPr>
        <w:t>年本部门支出预算</w:t>
      </w:r>
      <w:r>
        <w:rPr>
          <w:rFonts w:eastAsia="Times New Roman"/>
          <w:sz w:val="32"/>
          <w:szCs w:val="32"/>
          <w:u w:val="none"/>
        </w:rPr>
        <w:t>501.129</w:t>
      </w:r>
      <w:r>
        <w:rPr>
          <w:rFonts w:hint="eastAsia" w:ascii="宋体" w:hAnsi="宋体" w:cs="宋体"/>
          <w:sz w:val="32"/>
          <w:szCs w:val="32"/>
          <w:u w:val="none"/>
        </w:rPr>
        <w:t>万元，其中，一般公共服务</w:t>
      </w:r>
      <w:r>
        <w:rPr>
          <w:rFonts w:eastAsia="Times New Roman"/>
          <w:sz w:val="32"/>
          <w:szCs w:val="32"/>
          <w:u w:val="none"/>
        </w:rPr>
        <w:t xml:space="preserve"> 472.58 </w:t>
      </w:r>
      <w:r>
        <w:rPr>
          <w:rFonts w:hint="eastAsia" w:ascii="宋体" w:hAnsi="宋体" w:cs="宋体"/>
          <w:sz w:val="32"/>
          <w:szCs w:val="32"/>
          <w:u w:val="none"/>
        </w:rPr>
        <w:t>万元，公共安全</w:t>
      </w:r>
      <w:r>
        <w:rPr>
          <w:rFonts w:eastAsia="Times New Roman"/>
          <w:sz w:val="32"/>
          <w:szCs w:val="32"/>
          <w:u w:val="none"/>
        </w:rPr>
        <w:t xml:space="preserve"> 0 </w:t>
      </w:r>
      <w:r>
        <w:rPr>
          <w:rFonts w:hint="eastAsia" w:ascii="宋体" w:hAnsi="宋体" w:cs="宋体"/>
          <w:sz w:val="32"/>
          <w:szCs w:val="32"/>
          <w:u w:val="none"/>
        </w:rPr>
        <w:t>万元，教育</w:t>
      </w:r>
      <w:r>
        <w:rPr>
          <w:rFonts w:eastAsia="Times New Roman"/>
          <w:sz w:val="32"/>
          <w:szCs w:val="32"/>
          <w:u w:val="none"/>
        </w:rPr>
        <w:t xml:space="preserve"> 0 </w:t>
      </w:r>
      <w:r>
        <w:rPr>
          <w:rFonts w:hint="eastAsia" w:ascii="宋体" w:hAnsi="宋体" w:cs="宋体"/>
          <w:sz w:val="32"/>
          <w:szCs w:val="32"/>
          <w:u w:val="none"/>
        </w:rPr>
        <w:t>万元，科学技术</w:t>
      </w:r>
      <w:r>
        <w:rPr>
          <w:rFonts w:eastAsia="Times New Roman"/>
          <w:sz w:val="32"/>
          <w:szCs w:val="32"/>
          <w:u w:val="none"/>
        </w:rPr>
        <w:t xml:space="preserve"> 0 </w:t>
      </w:r>
      <w:r>
        <w:rPr>
          <w:rFonts w:hint="eastAsia" w:ascii="宋体" w:hAnsi="宋体" w:cs="宋体"/>
          <w:sz w:val="32"/>
          <w:szCs w:val="32"/>
          <w:u w:val="none"/>
        </w:rPr>
        <w:t>万元，住房保障支出</w:t>
      </w:r>
      <w:r>
        <w:rPr>
          <w:rFonts w:eastAsia="Times New Roman"/>
          <w:sz w:val="32"/>
          <w:szCs w:val="32"/>
          <w:u w:val="none"/>
        </w:rPr>
        <w:t>28.549</w:t>
      </w:r>
      <w:r>
        <w:rPr>
          <w:rFonts w:hint="eastAsia" w:ascii="宋体" w:hAnsi="宋体" w:cs="宋体"/>
          <w:sz w:val="32"/>
          <w:szCs w:val="32"/>
          <w:u w:val="none"/>
        </w:rPr>
        <w:t>万元。</w:t>
      </w:r>
      <w:r>
        <w:rPr>
          <w:rFonts w:hint="eastAsia" w:ascii="宋体" w:hAnsi="宋体" w:cs="宋体"/>
          <w:sz w:val="32"/>
          <w:szCs w:val="32"/>
          <w:u w:val="none"/>
        </w:rPr>
        <w:t>支出较去年减少 168.903 万元，主要是机构改革、人员调出。</w:t>
      </w:r>
    </w:p>
    <w:p>
      <w:pPr>
        <w:widowControl/>
        <w:spacing w:line="600" w:lineRule="exact"/>
        <w:jc w:val="left"/>
        <w:rPr>
          <w:rFonts w:eastAsia="黑体"/>
          <w:sz w:val="32"/>
          <w:szCs w:val="32"/>
          <w:u w:val="none"/>
        </w:rPr>
      </w:pPr>
      <w:r>
        <w:rPr>
          <w:rFonts w:eastAsia="黑体"/>
          <w:sz w:val="32"/>
          <w:szCs w:val="32"/>
          <w:u w:val="none"/>
        </w:rPr>
        <w:t xml:space="preserve">     </w:t>
      </w:r>
      <w:r>
        <w:rPr>
          <w:rFonts w:hint="eastAsia" w:eastAsia="黑体"/>
          <w:sz w:val="32"/>
          <w:szCs w:val="32"/>
          <w:u w:val="none"/>
        </w:rPr>
        <w:t>四、一般公共预算拨款支出</w:t>
      </w:r>
    </w:p>
    <w:p>
      <w:pPr>
        <w:widowControl/>
        <w:spacing w:line="600" w:lineRule="exact"/>
        <w:ind w:firstLine="660"/>
        <w:jc w:val="left"/>
        <w:rPr>
          <w:rFonts w:eastAsia="黑体"/>
          <w:sz w:val="32"/>
          <w:szCs w:val="32"/>
          <w:u w:val="none"/>
        </w:rPr>
      </w:pPr>
      <w:r>
        <w:rPr>
          <w:rFonts w:eastAsia="Times New Roman"/>
          <w:sz w:val="32"/>
          <w:szCs w:val="32"/>
          <w:u w:val="none"/>
        </w:rPr>
        <w:t>2020</w:t>
      </w:r>
      <w:r>
        <w:rPr>
          <w:rFonts w:hint="eastAsia" w:ascii="宋体" w:hAnsi="宋体" w:cs="宋体"/>
          <w:sz w:val="32"/>
          <w:szCs w:val="32"/>
          <w:u w:val="none"/>
        </w:rPr>
        <w:t>年本部门一般公共预算拨款支出预算</w:t>
      </w:r>
      <w:r>
        <w:rPr>
          <w:rFonts w:eastAsia="Times New Roman"/>
          <w:sz w:val="32"/>
          <w:szCs w:val="32"/>
          <w:u w:val="none"/>
        </w:rPr>
        <w:t xml:space="preserve"> 501.129 </w:t>
      </w:r>
      <w:r>
        <w:rPr>
          <w:rFonts w:hint="eastAsia" w:ascii="宋体" w:hAnsi="宋体" w:cs="宋体"/>
          <w:sz w:val="32"/>
          <w:szCs w:val="32"/>
          <w:u w:val="none"/>
        </w:rPr>
        <w:t>万元，其中，一般公共服务支出</w:t>
      </w:r>
      <w:r>
        <w:rPr>
          <w:rFonts w:eastAsia="Times New Roman"/>
          <w:sz w:val="32"/>
          <w:szCs w:val="32"/>
          <w:u w:val="none"/>
        </w:rPr>
        <w:t xml:space="preserve"> 472.58 </w:t>
      </w:r>
      <w:r>
        <w:rPr>
          <w:rFonts w:hint="eastAsia" w:ascii="宋体" w:hAnsi="宋体" w:cs="宋体"/>
          <w:sz w:val="32"/>
          <w:szCs w:val="32"/>
          <w:u w:val="none"/>
        </w:rPr>
        <w:t>万元，占</w:t>
      </w:r>
      <w:r>
        <w:rPr>
          <w:rFonts w:eastAsia="Times New Roman"/>
          <w:sz w:val="32"/>
          <w:szCs w:val="32"/>
          <w:u w:val="none"/>
        </w:rPr>
        <w:t xml:space="preserve"> 94.3  %</w:t>
      </w:r>
      <w:r>
        <w:rPr>
          <w:rFonts w:hint="eastAsia" w:ascii="宋体" w:hAnsi="宋体" w:cs="宋体"/>
          <w:sz w:val="32"/>
          <w:szCs w:val="32"/>
          <w:u w:val="none"/>
        </w:rPr>
        <w:t>；公共安全支出</w:t>
      </w:r>
      <w:r>
        <w:rPr>
          <w:rFonts w:eastAsia="Times New Roman"/>
          <w:sz w:val="32"/>
          <w:szCs w:val="32"/>
          <w:u w:val="none"/>
        </w:rPr>
        <w:t xml:space="preserve">  0 </w:t>
      </w:r>
      <w:r>
        <w:rPr>
          <w:rFonts w:hint="eastAsia" w:ascii="宋体" w:hAnsi="宋体" w:cs="宋体"/>
          <w:sz w:val="32"/>
          <w:szCs w:val="32"/>
          <w:u w:val="none"/>
        </w:rPr>
        <w:t>万元，占</w:t>
      </w:r>
      <w:r>
        <w:rPr>
          <w:rFonts w:eastAsia="Times New Roman"/>
          <w:sz w:val="32"/>
          <w:szCs w:val="32"/>
          <w:u w:val="none"/>
        </w:rPr>
        <w:t xml:space="preserve"> 0 %</w:t>
      </w:r>
      <w:r>
        <w:rPr>
          <w:rFonts w:hint="eastAsia" w:ascii="宋体" w:hAnsi="宋体" w:cs="宋体"/>
          <w:sz w:val="32"/>
          <w:szCs w:val="32"/>
          <w:u w:val="none"/>
        </w:rPr>
        <w:t>，教育支出</w:t>
      </w:r>
      <w:r>
        <w:rPr>
          <w:rFonts w:eastAsia="Times New Roman"/>
          <w:sz w:val="32"/>
          <w:szCs w:val="32"/>
          <w:u w:val="none"/>
        </w:rPr>
        <w:t xml:space="preserve"> 0 </w:t>
      </w:r>
      <w:r>
        <w:rPr>
          <w:rFonts w:hint="eastAsia" w:ascii="宋体" w:hAnsi="宋体" w:cs="宋体"/>
          <w:sz w:val="32"/>
          <w:szCs w:val="32"/>
          <w:u w:val="none"/>
        </w:rPr>
        <w:t>万元，占</w:t>
      </w:r>
      <w:r>
        <w:rPr>
          <w:rFonts w:eastAsia="Times New Roman"/>
          <w:sz w:val="32"/>
          <w:szCs w:val="32"/>
          <w:u w:val="none"/>
        </w:rPr>
        <w:t xml:space="preserve"> 0 %</w:t>
      </w:r>
      <w:r>
        <w:rPr>
          <w:rFonts w:hint="eastAsia" w:ascii="宋体" w:hAnsi="宋体" w:cs="宋体"/>
          <w:sz w:val="32"/>
          <w:szCs w:val="32"/>
          <w:u w:val="none"/>
        </w:rPr>
        <w:t>，科学技术支出</w:t>
      </w:r>
      <w:r>
        <w:rPr>
          <w:rFonts w:eastAsia="Times New Roman"/>
          <w:sz w:val="32"/>
          <w:szCs w:val="32"/>
          <w:u w:val="none"/>
        </w:rPr>
        <w:t xml:space="preserve"> 0 </w:t>
      </w:r>
      <w:r>
        <w:rPr>
          <w:rFonts w:hint="eastAsia" w:ascii="宋体" w:hAnsi="宋体" w:cs="宋体"/>
          <w:sz w:val="32"/>
          <w:szCs w:val="32"/>
          <w:u w:val="none"/>
        </w:rPr>
        <w:t>万元，占</w:t>
      </w:r>
      <w:r>
        <w:rPr>
          <w:rFonts w:eastAsia="Times New Roman"/>
          <w:sz w:val="32"/>
          <w:szCs w:val="32"/>
          <w:u w:val="none"/>
        </w:rPr>
        <w:t xml:space="preserve"> 0 %</w:t>
      </w:r>
      <w:r>
        <w:rPr>
          <w:rFonts w:hint="eastAsia" w:ascii="宋体" w:hAnsi="宋体" w:cs="宋体"/>
          <w:sz w:val="32"/>
          <w:szCs w:val="32"/>
          <w:u w:val="none"/>
        </w:rPr>
        <w:t>，住房保障支出</w:t>
      </w:r>
      <w:r>
        <w:rPr>
          <w:rFonts w:eastAsia="Times New Roman"/>
          <w:sz w:val="32"/>
          <w:szCs w:val="32"/>
          <w:u w:val="none"/>
        </w:rPr>
        <w:t>28.549</w:t>
      </w:r>
      <w:r>
        <w:rPr>
          <w:rFonts w:hint="eastAsia" w:ascii="宋体" w:hAnsi="宋体" w:cs="宋体"/>
          <w:sz w:val="32"/>
          <w:szCs w:val="32"/>
          <w:u w:val="none"/>
        </w:rPr>
        <w:t>万元，占</w:t>
      </w:r>
      <w:r>
        <w:rPr>
          <w:rFonts w:eastAsia="Times New Roman"/>
          <w:sz w:val="32"/>
          <w:szCs w:val="32"/>
          <w:u w:val="none"/>
        </w:rPr>
        <w:t xml:space="preserve"> 5.7 %</w:t>
      </w:r>
      <w:r>
        <w:rPr>
          <w:rFonts w:hint="eastAsia" w:ascii="宋体" w:hAnsi="宋体" w:cs="宋体"/>
          <w:sz w:val="32"/>
          <w:szCs w:val="32"/>
          <w:u w:val="none"/>
        </w:rPr>
        <w:t>。具体安排情况如下：</w:t>
      </w:r>
    </w:p>
    <w:p>
      <w:pPr>
        <w:widowControl/>
        <w:spacing w:line="600" w:lineRule="exact"/>
        <w:ind w:firstLine="660"/>
        <w:jc w:val="left"/>
        <w:rPr>
          <w:rFonts w:eastAsia="黑体"/>
          <w:sz w:val="32"/>
          <w:szCs w:val="32"/>
          <w:u w:val="none"/>
        </w:rPr>
      </w:pPr>
      <w:r>
        <w:rPr>
          <w:rFonts w:hint="eastAsia" w:ascii="宋体" w:hAnsi="宋体" w:cs="宋体"/>
          <w:b/>
          <w:sz w:val="32"/>
          <w:szCs w:val="32"/>
          <w:u w:val="none"/>
        </w:rPr>
        <w:t>（一）基本支出：</w:t>
      </w:r>
      <w:r>
        <w:rPr>
          <w:rFonts w:eastAsia="Times New Roman"/>
          <w:sz w:val="32"/>
          <w:szCs w:val="32"/>
          <w:u w:val="none"/>
        </w:rPr>
        <w:t>2020</w:t>
      </w:r>
      <w:r>
        <w:rPr>
          <w:rFonts w:hint="eastAsia" w:ascii="宋体" w:hAnsi="宋体" w:cs="宋体"/>
          <w:sz w:val="32"/>
          <w:szCs w:val="32"/>
          <w:u w:val="none"/>
        </w:rPr>
        <w:t>年本部门基本支出预算数</w:t>
      </w:r>
      <w:r>
        <w:rPr>
          <w:rFonts w:eastAsia="Times New Roman"/>
          <w:sz w:val="32"/>
          <w:szCs w:val="32"/>
          <w:u w:val="none"/>
        </w:rPr>
        <w:t xml:space="preserve">493.089   </w:t>
      </w:r>
      <w:r>
        <w:rPr>
          <w:rFonts w:hint="eastAsia" w:ascii="宋体" w:hAnsi="宋体" w:cs="宋体"/>
          <w:sz w:val="32"/>
          <w:szCs w:val="32"/>
          <w:u w:val="none"/>
        </w:rPr>
        <w:t xml:space="preserve">万元，其中工资福利支出465.989 万元，一般商品和服务支出 </w:t>
      </w:r>
      <w:r>
        <w:rPr>
          <w:rFonts w:hint="eastAsia" w:ascii="宋体" w:hAnsi="宋体" w:cs="宋体"/>
          <w:sz w:val="32"/>
          <w:szCs w:val="32"/>
          <w:u w:val="none"/>
          <w:lang w:val="en-US" w:eastAsia="zh-CN"/>
        </w:rPr>
        <w:t>19.5</w:t>
      </w:r>
      <w:r>
        <w:rPr>
          <w:rFonts w:hint="eastAsia" w:ascii="宋体" w:hAnsi="宋体" w:cs="宋体"/>
          <w:sz w:val="32"/>
          <w:szCs w:val="32"/>
          <w:u w:val="none"/>
        </w:rPr>
        <w:t xml:space="preserve">万元，对个人和家庭的补助 </w:t>
      </w:r>
      <w:r>
        <w:rPr>
          <w:rFonts w:hint="eastAsia" w:ascii="宋体" w:hAnsi="宋体" w:cs="宋体"/>
          <w:sz w:val="32"/>
          <w:szCs w:val="32"/>
          <w:u w:val="none"/>
          <w:lang w:val="en-US" w:eastAsia="zh-CN"/>
        </w:rPr>
        <w:t>7.6</w:t>
      </w:r>
      <w:r>
        <w:rPr>
          <w:rFonts w:hint="eastAsia" w:ascii="宋体" w:hAnsi="宋体" w:cs="宋体"/>
          <w:sz w:val="32"/>
          <w:szCs w:val="32"/>
          <w:u w:val="none"/>
        </w:rPr>
        <w:t>万元，主要是为保障部门正常运转、完成日常工作任务而发生的各项支出，包括用于基本工资、津贴补贴等人员经费以及办公费、印刷费、水电费、办公设备购置等公用经费。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eastAsia="Times New Roman"/>
          <w:sz w:val="32"/>
          <w:szCs w:val="32"/>
          <w:u w:val="none"/>
        </w:rPr>
      </w:pPr>
      <w:r>
        <w:rPr>
          <w:rFonts w:hint="eastAsia" w:ascii="宋体" w:hAnsi="宋体" w:cs="宋体"/>
          <w:b/>
          <w:sz w:val="32"/>
          <w:szCs w:val="32"/>
          <w:u w:val="none"/>
        </w:rPr>
        <w:t>（二）项目支出：</w:t>
      </w:r>
      <w:r>
        <w:rPr>
          <w:rFonts w:eastAsia="Times New Roman"/>
          <w:sz w:val="32"/>
          <w:szCs w:val="32"/>
          <w:u w:val="none"/>
        </w:rPr>
        <w:t>2020</w:t>
      </w:r>
      <w:r>
        <w:rPr>
          <w:rFonts w:hint="eastAsia" w:ascii="宋体" w:hAnsi="宋体" w:cs="宋体"/>
          <w:sz w:val="32"/>
          <w:szCs w:val="32"/>
          <w:u w:val="none"/>
        </w:rPr>
        <w:t>年本部门项目支出预算</w:t>
      </w:r>
      <w:r>
        <w:rPr>
          <w:rFonts w:eastAsia="Times New Roman"/>
          <w:sz w:val="32"/>
          <w:szCs w:val="32"/>
          <w:u w:val="none"/>
        </w:rPr>
        <w:t xml:space="preserve"> 8.04 </w:t>
      </w:r>
      <w:r>
        <w:rPr>
          <w:rFonts w:hint="eastAsia" w:ascii="宋体" w:hAnsi="宋体" w:cs="宋体"/>
          <w:sz w:val="32"/>
          <w:szCs w:val="32"/>
          <w:u w:val="none"/>
        </w:rPr>
        <w:t>万元，主要是部门为完成特定行政工作任务或事业发展目标而发生的支出，包括有关事业发展专项、专项业务费、基本建设支出等，其中：纳入一般公共预算管理的非税收入安排支出</w:t>
      </w:r>
      <w:r>
        <w:rPr>
          <w:rFonts w:eastAsia="Times New Roman"/>
          <w:sz w:val="32"/>
          <w:szCs w:val="32"/>
          <w:u w:val="none"/>
        </w:rPr>
        <w:t xml:space="preserve"> 4.96 </w:t>
      </w:r>
      <w:r>
        <w:rPr>
          <w:rFonts w:hint="eastAsia" w:ascii="宋体" w:hAnsi="宋体" w:cs="宋体"/>
          <w:sz w:val="32"/>
          <w:szCs w:val="32"/>
          <w:u w:val="none"/>
        </w:rPr>
        <w:t>万元，主要用于保证单位正常运转等方面支出；专项支出</w:t>
      </w:r>
      <w:r>
        <w:rPr>
          <w:rFonts w:eastAsia="Times New Roman"/>
          <w:sz w:val="32"/>
          <w:szCs w:val="32"/>
          <w:u w:val="none"/>
        </w:rPr>
        <w:t xml:space="preserve"> 3.08 </w:t>
      </w:r>
      <w:r>
        <w:rPr>
          <w:rFonts w:hint="eastAsia" w:ascii="宋体" w:hAnsi="宋体" w:cs="宋体"/>
          <w:sz w:val="32"/>
          <w:szCs w:val="32"/>
          <w:u w:val="none"/>
        </w:rPr>
        <w:t>万元，主要用于单位工作性专款支出。</w:t>
      </w:r>
    </w:p>
    <w:p>
      <w:pPr>
        <w:widowControl/>
        <w:spacing w:line="600" w:lineRule="exact"/>
        <w:ind w:firstLine="660"/>
        <w:jc w:val="left"/>
        <w:rPr>
          <w:rFonts w:eastAsia="黑体"/>
          <w:sz w:val="32"/>
          <w:szCs w:val="32"/>
          <w:u w:val="none"/>
        </w:rPr>
      </w:pPr>
      <w:r>
        <w:rPr>
          <w:rFonts w:hint="eastAsia" w:eastAsia="黑体"/>
          <w:sz w:val="32"/>
          <w:szCs w:val="32"/>
          <w:u w:val="none"/>
        </w:rPr>
        <w:t>五、政府性基金预算支出</w:t>
      </w:r>
    </w:p>
    <w:p>
      <w:pPr>
        <w:widowControl/>
        <w:spacing w:line="600" w:lineRule="exact"/>
        <w:ind w:firstLine="660"/>
        <w:jc w:val="left"/>
        <w:rPr>
          <w:rFonts w:eastAsia="Times New Roman"/>
          <w:sz w:val="32"/>
          <w:szCs w:val="32"/>
          <w:u w:val="none"/>
        </w:rPr>
      </w:pPr>
      <w:r>
        <w:rPr>
          <w:rFonts w:eastAsia="Times New Roman"/>
          <w:sz w:val="32"/>
          <w:szCs w:val="32"/>
          <w:u w:val="none"/>
        </w:rPr>
        <w:t>2020</w:t>
      </w:r>
      <w:r>
        <w:rPr>
          <w:rFonts w:hint="eastAsia" w:ascii="宋体" w:hAnsi="宋体" w:cs="宋体"/>
          <w:sz w:val="32"/>
          <w:szCs w:val="32"/>
          <w:u w:val="none"/>
        </w:rPr>
        <w:t>年本部门无政府基金预算安排的支出。</w:t>
      </w:r>
    </w:p>
    <w:p>
      <w:pPr>
        <w:widowControl/>
        <w:spacing w:line="600" w:lineRule="exact"/>
        <w:ind w:firstLine="660"/>
        <w:jc w:val="left"/>
        <w:rPr>
          <w:rFonts w:eastAsia="黑体"/>
          <w:sz w:val="32"/>
          <w:szCs w:val="32"/>
          <w:u w:val="none"/>
        </w:rPr>
      </w:pPr>
      <w:r>
        <w:rPr>
          <w:rFonts w:hint="eastAsia" w:eastAsia="黑体"/>
          <w:sz w:val="32"/>
          <w:szCs w:val="32"/>
          <w:u w:val="none"/>
        </w:rPr>
        <w:t>六、其他重要事项的情况说明</w:t>
      </w:r>
    </w:p>
    <w:p>
      <w:pPr>
        <w:widowControl/>
        <w:shd w:val="clear" w:color="auto" w:fill="FFFFFF"/>
        <w:spacing w:line="560" w:lineRule="exact"/>
        <w:ind w:firstLine="643" w:firstLineChars="200"/>
        <w:jc w:val="left"/>
        <w:rPr>
          <w:rFonts w:ascii="宋体"/>
          <w:sz w:val="32"/>
          <w:szCs w:val="32"/>
          <w:u w:val="none"/>
        </w:rPr>
      </w:pPr>
      <w:r>
        <w:rPr>
          <w:rFonts w:hint="eastAsia" w:ascii="宋体" w:hAnsi="宋体" w:cs="宋体"/>
          <w:b/>
          <w:sz w:val="32"/>
          <w:szCs w:val="32"/>
          <w:u w:val="none"/>
        </w:rPr>
        <w:t>（一）机关运行经费：</w:t>
      </w:r>
      <w:r>
        <w:rPr>
          <w:rFonts w:eastAsia="Times New Roman"/>
          <w:sz w:val="32"/>
          <w:szCs w:val="32"/>
          <w:u w:val="none"/>
        </w:rPr>
        <w:t>2020</w:t>
      </w:r>
      <w:r>
        <w:rPr>
          <w:rFonts w:hint="eastAsia" w:ascii="宋体" w:hAnsi="宋体" w:cs="宋体"/>
          <w:sz w:val="32"/>
          <w:szCs w:val="32"/>
          <w:u w:val="none"/>
        </w:rPr>
        <w:t>年本部门机关本级行政事业单位的机关运行经费</w:t>
      </w:r>
      <w:r>
        <w:rPr>
          <w:rFonts w:eastAsia="Times New Roman"/>
          <w:sz w:val="32"/>
          <w:szCs w:val="32"/>
          <w:u w:val="none"/>
        </w:rPr>
        <w:t xml:space="preserve"> 19.5 </w:t>
      </w:r>
      <w:r>
        <w:rPr>
          <w:rFonts w:hint="eastAsia" w:ascii="宋体" w:hAnsi="宋体" w:cs="宋体"/>
          <w:sz w:val="32"/>
          <w:szCs w:val="32"/>
          <w:u w:val="none"/>
        </w:rPr>
        <w:t>万元，比上年预算减少</w:t>
      </w:r>
      <w:r>
        <w:rPr>
          <w:rFonts w:eastAsia="Times New Roman"/>
          <w:sz w:val="32"/>
          <w:szCs w:val="32"/>
          <w:u w:val="none"/>
        </w:rPr>
        <w:t xml:space="preserve"> 8.5 </w:t>
      </w:r>
      <w:r>
        <w:rPr>
          <w:rFonts w:hint="eastAsia" w:ascii="宋体" w:hAnsi="宋体" w:cs="宋体"/>
          <w:sz w:val="32"/>
          <w:szCs w:val="32"/>
          <w:u w:val="none"/>
        </w:rPr>
        <w:t>万元，下降</w:t>
      </w:r>
      <w:r>
        <w:rPr>
          <w:rFonts w:eastAsia="Times New Roman"/>
          <w:sz w:val="32"/>
          <w:szCs w:val="32"/>
          <w:u w:val="none"/>
        </w:rPr>
        <w:t>30.36%</w:t>
      </w:r>
      <w:r>
        <w:rPr>
          <w:rFonts w:hint="eastAsia" w:ascii="宋体" w:hAnsi="宋体" w:cs="宋体"/>
          <w:sz w:val="32"/>
          <w:szCs w:val="32"/>
          <w:u w:val="none"/>
        </w:rPr>
        <w:t>，主要原因是：</w:t>
      </w:r>
      <w:r>
        <w:rPr>
          <w:rFonts w:hint="eastAsia" w:ascii="宋体" w:hAnsi="宋体" w:cs="仿宋"/>
          <w:sz w:val="32"/>
          <w:szCs w:val="32"/>
          <w:u w:val="none"/>
        </w:rPr>
        <w:t>一是机构改革人员调出，相应减少了公用经费、二是厉行节约，压缩开支。</w:t>
      </w:r>
    </w:p>
    <w:p>
      <w:pPr>
        <w:widowControl/>
        <w:shd w:val="clear" w:color="auto" w:fill="FFFFFF"/>
        <w:spacing w:line="560" w:lineRule="exact"/>
        <w:ind w:firstLine="643" w:firstLineChars="200"/>
        <w:jc w:val="left"/>
        <w:rPr>
          <w:rFonts w:eastAsia="Times New Roman"/>
          <w:sz w:val="32"/>
          <w:szCs w:val="32"/>
          <w:u w:val="none"/>
        </w:rPr>
      </w:pPr>
      <w:r>
        <w:rPr>
          <w:rFonts w:hint="eastAsia" w:ascii="宋体" w:hAnsi="宋体" w:cs="宋体"/>
          <w:b/>
          <w:sz w:val="32"/>
          <w:szCs w:val="32"/>
          <w:u w:val="none"/>
        </w:rPr>
        <w:t>（二）</w:t>
      </w:r>
      <w:r>
        <w:rPr>
          <w:rFonts w:eastAsia="Times New Roman"/>
          <w:b/>
          <w:sz w:val="32"/>
          <w:szCs w:val="32"/>
          <w:u w:val="none"/>
        </w:rPr>
        <w:t>“</w:t>
      </w:r>
      <w:r>
        <w:rPr>
          <w:rFonts w:hint="eastAsia" w:ascii="宋体" w:hAnsi="宋体" w:cs="宋体"/>
          <w:b/>
          <w:sz w:val="32"/>
          <w:szCs w:val="32"/>
          <w:u w:val="none"/>
        </w:rPr>
        <w:t>三公</w:t>
      </w:r>
      <w:r>
        <w:rPr>
          <w:rFonts w:eastAsia="Times New Roman"/>
          <w:b/>
          <w:sz w:val="32"/>
          <w:szCs w:val="32"/>
          <w:u w:val="none"/>
        </w:rPr>
        <w:t>”</w:t>
      </w:r>
      <w:r>
        <w:rPr>
          <w:rFonts w:hint="eastAsia" w:ascii="宋体" w:hAnsi="宋体" w:cs="宋体"/>
          <w:b/>
          <w:sz w:val="32"/>
          <w:szCs w:val="32"/>
          <w:u w:val="none"/>
        </w:rPr>
        <w:t>经费预算：</w:t>
      </w:r>
      <w:r>
        <w:rPr>
          <w:rFonts w:eastAsia="Times New Roman"/>
          <w:sz w:val="32"/>
          <w:szCs w:val="32"/>
          <w:u w:val="none"/>
        </w:rPr>
        <w:t>2020</w:t>
      </w:r>
      <w:r>
        <w:rPr>
          <w:rFonts w:hint="eastAsia" w:ascii="宋体" w:hAnsi="宋体" w:cs="宋体"/>
          <w:sz w:val="32"/>
          <w:szCs w:val="32"/>
          <w:u w:val="none"/>
        </w:rPr>
        <w:t>年本部门机关本级行政事业单位</w:t>
      </w:r>
      <w:r>
        <w:rPr>
          <w:rFonts w:eastAsia="Times New Roman"/>
          <w:sz w:val="32"/>
          <w:szCs w:val="32"/>
          <w:u w:val="none"/>
        </w:rPr>
        <w:t>“</w:t>
      </w:r>
      <w:r>
        <w:rPr>
          <w:rFonts w:hint="eastAsia" w:ascii="宋体" w:hAnsi="宋体" w:cs="宋体"/>
          <w:sz w:val="32"/>
          <w:szCs w:val="32"/>
          <w:u w:val="none"/>
        </w:rPr>
        <w:t>三公</w:t>
      </w:r>
      <w:r>
        <w:rPr>
          <w:rFonts w:eastAsia="Times New Roman"/>
          <w:sz w:val="32"/>
          <w:szCs w:val="32"/>
          <w:u w:val="none"/>
        </w:rPr>
        <w:t>”</w:t>
      </w:r>
      <w:r>
        <w:rPr>
          <w:rFonts w:hint="eastAsia" w:ascii="宋体" w:hAnsi="宋体" w:cs="宋体"/>
          <w:sz w:val="32"/>
          <w:szCs w:val="32"/>
          <w:u w:val="none"/>
        </w:rPr>
        <w:t>经费预算数为</w:t>
      </w:r>
      <w:r>
        <w:rPr>
          <w:rFonts w:eastAsia="Times New Roman"/>
          <w:sz w:val="32"/>
          <w:szCs w:val="32"/>
          <w:u w:val="none"/>
        </w:rPr>
        <w:t xml:space="preserve"> 1.6 </w:t>
      </w:r>
      <w:r>
        <w:rPr>
          <w:rFonts w:hint="eastAsia" w:ascii="宋体" w:hAnsi="宋体" w:cs="宋体"/>
          <w:sz w:val="32"/>
          <w:szCs w:val="32"/>
          <w:u w:val="none"/>
        </w:rPr>
        <w:t>万元，其中，公务接待费</w:t>
      </w:r>
      <w:r>
        <w:rPr>
          <w:rFonts w:eastAsia="Times New Roman"/>
          <w:sz w:val="32"/>
          <w:szCs w:val="32"/>
          <w:u w:val="none"/>
        </w:rPr>
        <w:t xml:space="preserve">1.6   </w:t>
      </w:r>
      <w:r>
        <w:rPr>
          <w:rFonts w:hint="eastAsia" w:ascii="宋体" w:hAnsi="宋体" w:cs="宋体"/>
          <w:sz w:val="32"/>
          <w:szCs w:val="32"/>
          <w:u w:val="none"/>
        </w:rPr>
        <w:t>万元，公务用车购置及运行费</w:t>
      </w:r>
      <w:r>
        <w:rPr>
          <w:rFonts w:eastAsia="Times New Roman"/>
          <w:sz w:val="32"/>
          <w:szCs w:val="32"/>
          <w:u w:val="none"/>
        </w:rPr>
        <w:t xml:space="preserve"> 0 </w:t>
      </w:r>
      <w:r>
        <w:rPr>
          <w:rFonts w:hint="eastAsia" w:ascii="宋体" w:hAnsi="宋体" w:cs="宋体"/>
          <w:sz w:val="32"/>
          <w:szCs w:val="32"/>
          <w:u w:val="none"/>
        </w:rPr>
        <w:t>万元（其中公务用车购置费</w:t>
      </w:r>
      <w:r>
        <w:rPr>
          <w:rFonts w:eastAsia="Times New Roman"/>
          <w:sz w:val="32"/>
          <w:szCs w:val="32"/>
          <w:u w:val="none"/>
        </w:rPr>
        <w:t>0</w:t>
      </w:r>
      <w:r>
        <w:rPr>
          <w:rFonts w:hint="eastAsia" w:ascii="宋体" w:hAnsi="宋体" w:cs="宋体"/>
          <w:sz w:val="32"/>
          <w:szCs w:val="32"/>
          <w:u w:val="none"/>
        </w:rPr>
        <w:t>万元，公务用车运行费</w:t>
      </w:r>
      <w:r>
        <w:rPr>
          <w:rFonts w:eastAsia="Times New Roman"/>
          <w:sz w:val="32"/>
          <w:szCs w:val="32"/>
          <w:u w:val="none"/>
        </w:rPr>
        <w:t>0</w:t>
      </w:r>
      <w:r>
        <w:rPr>
          <w:rFonts w:hint="eastAsia" w:ascii="宋体" w:hAnsi="宋体" w:cs="宋体"/>
          <w:sz w:val="32"/>
          <w:szCs w:val="32"/>
          <w:u w:val="none"/>
        </w:rPr>
        <w:t>万元），因公出国（境）费</w:t>
      </w:r>
      <w:r>
        <w:rPr>
          <w:rFonts w:eastAsia="Times New Roman"/>
          <w:sz w:val="32"/>
          <w:szCs w:val="32"/>
          <w:u w:val="none"/>
        </w:rPr>
        <w:t xml:space="preserve"> 0  </w:t>
      </w:r>
      <w:r>
        <w:rPr>
          <w:rFonts w:hint="eastAsia" w:ascii="宋体" w:hAnsi="宋体" w:cs="宋体"/>
          <w:sz w:val="32"/>
          <w:szCs w:val="32"/>
          <w:u w:val="none"/>
        </w:rPr>
        <w:t>万元。</w:t>
      </w:r>
      <w:r>
        <w:rPr>
          <w:rFonts w:eastAsia="Times New Roman"/>
          <w:sz w:val="32"/>
          <w:szCs w:val="32"/>
          <w:u w:val="none"/>
        </w:rPr>
        <w:t>2020</w:t>
      </w:r>
      <w:r>
        <w:rPr>
          <w:rFonts w:hint="eastAsia" w:ascii="宋体" w:hAnsi="宋体" w:cs="宋体"/>
          <w:sz w:val="32"/>
          <w:szCs w:val="32"/>
          <w:u w:val="none"/>
        </w:rPr>
        <w:t>年</w:t>
      </w:r>
      <w:r>
        <w:rPr>
          <w:rFonts w:eastAsia="Times New Roman"/>
          <w:sz w:val="32"/>
          <w:szCs w:val="32"/>
          <w:u w:val="none"/>
        </w:rPr>
        <w:t>“</w:t>
      </w:r>
      <w:r>
        <w:rPr>
          <w:rFonts w:hint="eastAsia" w:ascii="宋体" w:hAnsi="宋体" w:cs="宋体"/>
          <w:sz w:val="32"/>
          <w:szCs w:val="32"/>
          <w:u w:val="none"/>
        </w:rPr>
        <w:t>三公</w:t>
      </w:r>
      <w:r>
        <w:rPr>
          <w:rFonts w:eastAsia="Times New Roman"/>
          <w:sz w:val="32"/>
          <w:szCs w:val="32"/>
          <w:u w:val="none"/>
        </w:rPr>
        <w:t>”</w:t>
      </w:r>
      <w:r>
        <w:rPr>
          <w:rFonts w:hint="eastAsia" w:ascii="宋体" w:hAnsi="宋体" w:cs="宋体"/>
          <w:sz w:val="32"/>
          <w:szCs w:val="32"/>
          <w:u w:val="none"/>
        </w:rPr>
        <w:t>经费预算较</w:t>
      </w:r>
      <w:r>
        <w:rPr>
          <w:rFonts w:eastAsia="Times New Roman"/>
          <w:sz w:val="32"/>
          <w:szCs w:val="32"/>
          <w:u w:val="none"/>
        </w:rPr>
        <w:t>2019</w:t>
      </w:r>
      <w:r>
        <w:rPr>
          <w:rFonts w:hint="eastAsia" w:ascii="宋体" w:hAnsi="宋体" w:cs="宋体"/>
          <w:sz w:val="32"/>
          <w:szCs w:val="32"/>
          <w:u w:val="none"/>
        </w:rPr>
        <w:t>年减少</w:t>
      </w:r>
      <w:r>
        <w:rPr>
          <w:rFonts w:eastAsia="Times New Roman"/>
          <w:sz w:val="32"/>
          <w:szCs w:val="32"/>
          <w:u w:val="none"/>
        </w:rPr>
        <w:t>20.7</w:t>
      </w:r>
      <w:r>
        <w:rPr>
          <w:rFonts w:hint="eastAsia" w:ascii="宋体" w:hAnsi="宋体" w:cs="宋体"/>
          <w:sz w:val="32"/>
          <w:szCs w:val="32"/>
          <w:u w:val="none"/>
        </w:rPr>
        <w:t>万元，主要原因是：</w:t>
      </w:r>
      <w:r>
        <w:rPr>
          <w:rFonts w:hint="eastAsia" w:ascii="宋体" w:hAnsi="宋体" w:cs="仿宋"/>
          <w:sz w:val="32"/>
          <w:szCs w:val="32"/>
          <w:u w:val="none"/>
        </w:rPr>
        <w:t>一是今年的招商引资工作经费没有列入商务局预算；二是厉行节约，进一步压缩三公经费。</w:t>
      </w:r>
    </w:p>
    <w:p>
      <w:pPr>
        <w:widowControl/>
        <w:spacing w:line="600" w:lineRule="exact"/>
        <w:ind w:firstLine="660"/>
        <w:rPr>
          <w:rFonts w:ascii="宋体"/>
          <w:kern w:val="0"/>
          <w:sz w:val="32"/>
          <w:szCs w:val="32"/>
          <w:u w:val="none"/>
        </w:rPr>
      </w:pPr>
      <w:r>
        <w:rPr>
          <w:rFonts w:hint="eastAsia" w:ascii="宋体" w:hAnsi="宋体" w:cs="宋体"/>
          <w:b/>
          <w:sz w:val="32"/>
          <w:szCs w:val="32"/>
          <w:u w:val="none"/>
        </w:rPr>
        <w:t>（三）一般性支出情况：</w:t>
      </w:r>
      <w:r>
        <w:rPr>
          <w:rFonts w:eastAsia="Times New Roman"/>
          <w:kern w:val="0"/>
          <w:sz w:val="32"/>
          <w:szCs w:val="32"/>
          <w:u w:val="none"/>
        </w:rPr>
        <w:t>2020</w:t>
      </w:r>
      <w:r>
        <w:rPr>
          <w:rFonts w:hint="eastAsia" w:ascii="宋体" w:hAnsi="宋体" w:cs="宋体"/>
          <w:kern w:val="0"/>
          <w:sz w:val="32"/>
          <w:szCs w:val="32"/>
          <w:u w:val="none"/>
        </w:rPr>
        <w:t>年本部门会议费预算</w:t>
      </w:r>
      <w:r>
        <w:rPr>
          <w:rFonts w:eastAsia="Times New Roman"/>
          <w:sz w:val="32"/>
          <w:szCs w:val="32"/>
          <w:u w:val="none"/>
        </w:rPr>
        <w:t xml:space="preserve"> 0  </w:t>
      </w:r>
      <w:r>
        <w:rPr>
          <w:rFonts w:hint="eastAsia" w:ascii="宋体" w:hAnsi="宋体" w:cs="宋体"/>
          <w:kern w:val="0"/>
          <w:sz w:val="32"/>
          <w:szCs w:val="32"/>
          <w:u w:val="none"/>
        </w:rPr>
        <w:t>万元</w:t>
      </w:r>
      <w:r>
        <w:rPr>
          <w:rFonts w:hint="eastAsia" w:ascii="宋体" w:hAnsi="宋体"/>
          <w:kern w:val="0"/>
          <w:sz w:val="32"/>
          <w:szCs w:val="32"/>
          <w:u w:val="none"/>
        </w:rPr>
        <w:t>，拟召开</w:t>
      </w:r>
      <w:r>
        <w:rPr>
          <w:rFonts w:ascii="宋体" w:hAnsi="宋体"/>
          <w:sz w:val="32"/>
          <w:szCs w:val="32"/>
          <w:u w:val="none"/>
        </w:rPr>
        <w:t xml:space="preserve"> </w:t>
      </w:r>
      <w:r>
        <w:rPr>
          <w:rFonts w:hint="eastAsia" w:ascii="宋体" w:hAnsi="宋体"/>
          <w:sz w:val="32"/>
          <w:szCs w:val="32"/>
          <w:u w:val="none"/>
        </w:rPr>
        <w:t>无</w:t>
      </w:r>
      <w:r>
        <w:rPr>
          <w:rFonts w:ascii="宋体" w:hAnsi="宋体"/>
          <w:sz w:val="32"/>
          <w:szCs w:val="32"/>
          <w:u w:val="none"/>
        </w:rPr>
        <w:t xml:space="preserve">  </w:t>
      </w:r>
      <w:r>
        <w:rPr>
          <w:rFonts w:hint="eastAsia" w:ascii="宋体" w:hAnsi="宋体"/>
          <w:kern w:val="0"/>
          <w:sz w:val="32"/>
          <w:szCs w:val="32"/>
          <w:u w:val="none"/>
        </w:rPr>
        <w:t>会议，人数</w:t>
      </w:r>
      <w:r>
        <w:rPr>
          <w:rFonts w:ascii="宋体" w:hAnsi="宋体"/>
          <w:sz w:val="32"/>
          <w:szCs w:val="32"/>
          <w:u w:val="none"/>
        </w:rPr>
        <w:t xml:space="preserve"> 0 </w:t>
      </w:r>
      <w:r>
        <w:rPr>
          <w:rFonts w:hint="eastAsia" w:ascii="宋体" w:hAnsi="宋体"/>
          <w:kern w:val="0"/>
          <w:sz w:val="32"/>
          <w:szCs w:val="32"/>
          <w:u w:val="none"/>
        </w:rPr>
        <w:t>人；培训费预算</w:t>
      </w:r>
      <w:r>
        <w:rPr>
          <w:rFonts w:ascii="宋体" w:hAnsi="宋体"/>
          <w:sz w:val="32"/>
          <w:szCs w:val="32"/>
          <w:u w:val="none"/>
        </w:rPr>
        <w:t xml:space="preserve"> </w:t>
      </w:r>
      <w:r>
        <w:rPr>
          <w:rFonts w:hint="eastAsia" w:ascii="宋体" w:hAnsi="宋体"/>
          <w:sz w:val="32"/>
          <w:szCs w:val="32"/>
          <w:u w:val="none"/>
          <w:lang w:val="en-US" w:eastAsia="zh-CN"/>
        </w:rPr>
        <w:t>1</w:t>
      </w:r>
      <w:r>
        <w:rPr>
          <w:rFonts w:ascii="宋体" w:hAnsi="宋体"/>
          <w:sz w:val="32"/>
          <w:szCs w:val="32"/>
          <w:u w:val="none"/>
        </w:rPr>
        <w:t xml:space="preserve"> </w:t>
      </w:r>
      <w:r>
        <w:rPr>
          <w:rFonts w:hint="eastAsia" w:ascii="宋体" w:hAnsi="宋体"/>
          <w:kern w:val="0"/>
          <w:sz w:val="32"/>
          <w:szCs w:val="32"/>
          <w:u w:val="none"/>
        </w:rPr>
        <w:t>万元，拟开展</w:t>
      </w:r>
      <w:r>
        <w:rPr>
          <w:rFonts w:ascii="宋体" w:hAnsi="宋体"/>
          <w:sz w:val="32"/>
          <w:szCs w:val="32"/>
          <w:u w:val="none"/>
        </w:rPr>
        <w:t xml:space="preserve">  </w:t>
      </w:r>
      <w:r>
        <w:rPr>
          <w:rFonts w:hint="eastAsia" w:ascii="宋体" w:hAnsi="宋体"/>
          <w:sz w:val="32"/>
          <w:szCs w:val="32"/>
          <w:u w:val="none"/>
          <w:lang w:val="en-US" w:eastAsia="zh-CN"/>
        </w:rPr>
        <w:t>1</w:t>
      </w:r>
      <w:r>
        <w:rPr>
          <w:rFonts w:hint="eastAsia" w:ascii="宋体" w:hAnsi="宋体"/>
          <w:kern w:val="0"/>
          <w:sz w:val="32"/>
          <w:szCs w:val="32"/>
          <w:u w:val="none"/>
        </w:rPr>
        <w:t>培训，人数</w:t>
      </w:r>
      <w:r>
        <w:rPr>
          <w:rFonts w:ascii="宋体" w:hAnsi="宋体"/>
          <w:sz w:val="32"/>
          <w:szCs w:val="32"/>
          <w:u w:val="none"/>
        </w:rPr>
        <w:t xml:space="preserve"> </w:t>
      </w:r>
      <w:r>
        <w:rPr>
          <w:rFonts w:hint="eastAsia" w:ascii="宋体" w:hAnsi="宋体"/>
          <w:sz w:val="32"/>
          <w:szCs w:val="32"/>
          <w:u w:val="none"/>
          <w:lang w:val="en-US" w:eastAsia="zh-CN"/>
        </w:rPr>
        <w:t>56</w:t>
      </w:r>
      <w:r>
        <w:rPr>
          <w:rFonts w:hint="eastAsia" w:ascii="宋体" w:hAnsi="宋体"/>
          <w:kern w:val="0"/>
          <w:sz w:val="32"/>
          <w:szCs w:val="32"/>
          <w:u w:val="none"/>
        </w:rPr>
        <w:t>人</w:t>
      </w:r>
      <w:r>
        <w:rPr>
          <w:rFonts w:hint="eastAsia" w:ascii="宋体" w:hAnsi="宋体"/>
          <w:kern w:val="0"/>
          <w:sz w:val="32"/>
          <w:szCs w:val="32"/>
          <w:u w:val="none"/>
          <w:lang w:eastAsia="zh-CN"/>
        </w:rPr>
        <w:t>，内容为</w:t>
      </w:r>
      <w:r>
        <w:rPr>
          <w:rFonts w:hint="eastAsia" w:ascii="宋体" w:hAnsi="宋体" w:cs="仿宋"/>
          <w:sz w:val="32"/>
          <w:szCs w:val="32"/>
          <w:u w:val="none"/>
        </w:rPr>
        <w:t>区直招商小分队服务协调</w:t>
      </w:r>
      <w:r>
        <w:rPr>
          <w:rFonts w:hint="eastAsia" w:ascii="宋体" w:hAnsi="宋体"/>
          <w:kern w:val="0"/>
          <w:sz w:val="32"/>
          <w:szCs w:val="32"/>
          <w:u w:val="none"/>
          <w:lang w:val="en-US" w:eastAsia="zh-CN"/>
        </w:rPr>
        <w:t>:</w:t>
      </w:r>
      <w:r>
        <w:rPr>
          <w:rFonts w:hint="eastAsia" w:ascii="宋体" w:hAnsi="宋体"/>
          <w:kern w:val="0"/>
          <w:sz w:val="32"/>
          <w:szCs w:val="32"/>
          <w:u w:val="none"/>
        </w:rPr>
        <w:t>；拟举办</w:t>
      </w:r>
      <w:r>
        <w:rPr>
          <w:rFonts w:ascii="宋体" w:hAnsi="宋体"/>
          <w:sz w:val="32"/>
          <w:szCs w:val="32"/>
          <w:u w:val="none"/>
        </w:rPr>
        <w:t xml:space="preserve"> </w:t>
      </w:r>
      <w:r>
        <w:rPr>
          <w:rFonts w:hint="eastAsia" w:ascii="宋体" w:hAnsi="宋体"/>
          <w:sz w:val="32"/>
          <w:szCs w:val="32"/>
          <w:u w:val="none"/>
        </w:rPr>
        <w:t>无</w:t>
      </w:r>
      <w:r>
        <w:rPr>
          <w:rFonts w:ascii="宋体" w:hAnsi="宋体"/>
          <w:sz w:val="32"/>
          <w:szCs w:val="32"/>
          <w:u w:val="none"/>
        </w:rPr>
        <w:t xml:space="preserve">  </w:t>
      </w:r>
      <w:r>
        <w:rPr>
          <w:rFonts w:hint="eastAsia" w:ascii="宋体" w:hAnsi="宋体"/>
          <w:kern w:val="0"/>
          <w:sz w:val="32"/>
          <w:szCs w:val="32"/>
          <w:u w:val="none"/>
        </w:rPr>
        <w:t>节庆、晚会、论坛、赛事活动，经费预算</w:t>
      </w:r>
      <w:r>
        <w:rPr>
          <w:rFonts w:ascii="宋体"/>
          <w:kern w:val="0"/>
          <w:sz w:val="32"/>
          <w:szCs w:val="32"/>
          <w:u w:val="none"/>
        </w:rPr>
        <w:t>0</w:t>
      </w:r>
      <w:r>
        <w:rPr>
          <w:rFonts w:hint="eastAsia" w:ascii="宋体" w:hAnsi="宋体"/>
          <w:kern w:val="0"/>
          <w:sz w:val="32"/>
          <w:szCs w:val="32"/>
          <w:u w:val="none"/>
        </w:rPr>
        <w:t>万元。</w:t>
      </w:r>
    </w:p>
    <w:p>
      <w:pPr>
        <w:widowControl/>
        <w:spacing w:line="600" w:lineRule="exact"/>
        <w:ind w:firstLine="660"/>
        <w:rPr>
          <w:rFonts w:eastAsia="Times New Roman"/>
          <w:sz w:val="32"/>
          <w:szCs w:val="32"/>
          <w:u w:val="none"/>
        </w:rPr>
      </w:pPr>
      <w:r>
        <w:rPr>
          <w:rFonts w:hint="eastAsia" w:ascii="宋体" w:hAnsi="宋体" w:cs="宋体"/>
          <w:b/>
          <w:sz w:val="32"/>
          <w:szCs w:val="32"/>
          <w:u w:val="none"/>
        </w:rPr>
        <w:t>（四）政府采购情况：</w:t>
      </w:r>
      <w:r>
        <w:rPr>
          <w:rFonts w:eastAsia="Times New Roman"/>
          <w:sz w:val="32"/>
          <w:szCs w:val="32"/>
          <w:u w:val="none"/>
        </w:rPr>
        <w:t>2020</w:t>
      </w:r>
      <w:r>
        <w:rPr>
          <w:rFonts w:hint="eastAsia" w:ascii="宋体" w:hAnsi="宋体" w:cs="宋体"/>
          <w:sz w:val="32"/>
          <w:szCs w:val="32"/>
          <w:u w:val="none"/>
        </w:rPr>
        <w:t>年本部门政府采购预算总额</w:t>
      </w:r>
      <w:r>
        <w:rPr>
          <w:rFonts w:eastAsia="Times New Roman"/>
          <w:sz w:val="32"/>
          <w:szCs w:val="32"/>
          <w:u w:val="none"/>
        </w:rPr>
        <w:t>0</w:t>
      </w:r>
      <w:r>
        <w:rPr>
          <w:rFonts w:hint="eastAsia" w:ascii="宋体" w:hAnsi="宋体" w:cs="宋体"/>
          <w:sz w:val="32"/>
          <w:szCs w:val="32"/>
          <w:u w:val="none"/>
        </w:rPr>
        <w:t>万元，其中，货物类采购预算</w:t>
      </w:r>
      <w:r>
        <w:rPr>
          <w:rFonts w:eastAsia="Times New Roman"/>
          <w:sz w:val="32"/>
          <w:szCs w:val="32"/>
          <w:u w:val="none"/>
        </w:rPr>
        <w:t xml:space="preserve"> 0 </w:t>
      </w:r>
      <w:r>
        <w:rPr>
          <w:rFonts w:hint="eastAsia" w:ascii="宋体" w:hAnsi="宋体" w:cs="宋体"/>
          <w:sz w:val="32"/>
          <w:szCs w:val="32"/>
          <w:u w:val="none"/>
        </w:rPr>
        <w:t>万元；工程类采购预算</w:t>
      </w:r>
      <w:r>
        <w:rPr>
          <w:rFonts w:eastAsia="Times New Roman"/>
          <w:sz w:val="32"/>
          <w:szCs w:val="32"/>
          <w:u w:val="none"/>
        </w:rPr>
        <w:t xml:space="preserve"> </w:t>
      </w:r>
      <w:r>
        <w:rPr>
          <w:sz w:val="32"/>
          <w:szCs w:val="32"/>
          <w:u w:val="none"/>
        </w:rPr>
        <w:t>0</w:t>
      </w:r>
      <w:r>
        <w:rPr>
          <w:rFonts w:eastAsia="Times New Roman"/>
          <w:sz w:val="32"/>
          <w:szCs w:val="32"/>
          <w:u w:val="none"/>
        </w:rPr>
        <w:t xml:space="preserve">  </w:t>
      </w:r>
      <w:r>
        <w:rPr>
          <w:rFonts w:hint="eastAsia" w:ascii="宋体" w:hAnsi="宋体" w:cs="宋体"/>
          <w:sz w:val="32"/>
          <w:szCs w:val="32"/>
          <w:u w:val="none"/>
        </w:rPr>
        <w:t>万元；服务类采购预算</w:t>
      </w:r>
      <w:r>
        <w:rPr>
          <w:rFonts w:eastAsia="Times New Roman"/>
          <w:sz w:val="32"/>
          <w:szCs w:val="32"/>
          <w:u w:val="none"/>
        </w:rPr>
        <w:t xml:space="preserve"> 0 </w:t>
      </w:r>
      <w:r>
        <w:rPr>
          <w:rFonts w:hint="eastAsia" w:ascii="宋体" w:hAnsi="宋体" w:cs="宋体"/>
          <w:sz w:val="32"/>
          <w:szCs w:val="32"/>
          <w:u w:val="none"/>
        </w:rPr>
        <w:t>万元。</w:t>
      </w:r>
    </w:p>
    <w:p>
      <w:pPr>
        <w:widowControl/>
        <w:spacing w:line="600" w:lineRule="exact"/>
        <w:jc w:val="left"/>
        <w:rPr>
          <w:rFonts w:eastAsia="Times New Roman"/>
          <w:bCs/>
          <w:kern w:val="0"/>
          <w:sz w:val="32"/>
          <w:szCs w:val="32"/>
          <w:u w:val="none"/>
        </w:rPr>
      </w:pPr>
      <w:r>
        <w:rPr>
          <w:rFonts w:eastAsia="Times New Roman"/>
          <w:b/>
          <w:sz w:val="32"/>
          <w:szCs w:val="32"/>
          <w:u w:val="none"/>
        </w:rPr>
        <w:t xml:space="preserve">    </w:t>
      </w:r>
      <w:r>
        <w:rPr>
          <w:rFonts w:hint="eastAsia" w:ascii="宋体" w:hAnsi="宋体" w:cs="宋体"/>
          <w:b/>
          <w:sz w:val="32"/>
          <w:szCs w:val="32"/>
          <w:u w:val="none"/>
        </w:rPr>
        <w:t>（五）国有资产占用使用及新增资产配置情况：</w:t>
      </w:r>
      <w:r>
        <w:rPr>
          <w:rFonts w:hint="eastAsia" w:ascii="宋体" w:hAnsi="宋体" w:cs="宋体"/>
          <w:sz w:val="32"/>
          <w:szCs w:val="32"/>
          <w:u w:val="none"/>
        </w:rPr>
        <w:t>截至</w:t>
      </w:r>
      <w:r>
        <w:rPr>
          <w:rFonts w:eastAsia="Times New Roman"/>
          <w:sz w:val="32"/>
          <w:szCs w:val="32"/>
          <w:u w:val="none"/>
        </w:rPr>
        <w:t>20</w:t>
      </w:r>
      <w:r>
        <w:rPr>
          <w:rFonts w:hint="eastAsia"/>
          <w:sz w:val="32"/>
          <w:szCs w:val="32"/>
          <w:u w:val="none"/>
          <w:lang w:val="en-US" w:eastAsia="zh-CN"/>
        </w:rPr>
        <w:t>19</w:t>
      </w:r>
      <w:r>
        <w:rPr>
          <w:rFonts w:hint="eastAsia" w:ascii="宋体" w:hAnsi="宋体" w:cs="宋体"/>
          <w:sz w:val="32"/>
          <w:szCs w:val="32"/>
          <w:u w:val="none"/>
        </w:rPr>
        <w:t>年</w:t>
      </w:r>
      <w:r>
        <w:rPr>
          <w:rFonts w:eastAsia="Times New Roman"/>
          <w:sz w:val="32"/>
          <w:szCs w:val="32"/>
          <w:u w:val="none"/>
        </w:rPr>
        <w:t>12</w:t>
      </w:r>
      <w:r>
        <w:rPr>
          <w:rFonts w:hint="eastAsia" w:ascii="宋体" w:hAnsi="宋体" w:cs="宋体"/>
          <w:sz w:val="32"/>
          <w:szCs w:val="32"/>
          <w:u w:val="none"/>
        </w:rPr>
        <w:t>月底，本部门</w:t>
      </w:r>
      <w:r>
        <w:rPr>
          <w:rFonts w:hint="eastAsia" w:ascii="宋体" w:hAnsi="宋体" w:cs="宋体"/>
          <w:bCs/>
          <w:kern w:val="0"/>
          <w:sz w:val="32"/>
          <w:szCs w:val="32"/>
          <w:u w:val="none"/>
        </w:rPr>
        <w:t>共有公务用车</w:t>
      </w:r>
      <w:r>
        <w:rPr>
          <w:rFonts w:eastAsia="Times New Roman"/>
          <w:bCs/>
          <w:kern w:val="0"/>
          <w:sz w:val="32"/>
          <w:szCs w:val="32"/>
          <w:u w:val="none"/>
        </w:rPr>
        <w:t>0</w:t>
      </w:r>
      <w:r>
        <w:rPr>
          <w:rFonts w:hint="eastAsia" w:ascii="宋体" w:hAnsi="宋体" w:cs="宋体"/>
          <w:bCs/>
          <w:kern w:val="0"/>
          <w:sz w:val="32"/>
          <w:szCs w:val="32"/>
          <w:u w:val="none"/>
        </w:rPr>
        <w:t>辆，其中，机要通信用车</w:t>
      </w:r>
      <w:r>
        <w:rPr>
          <w:rFonts w:eastAsia="Times New Roman"/>
          <w:bCs/>
          <w:kern w:val="0"/>
          <w:sz w:val="32"/>
          <w:szCs w:val="32"/>
          <w:u w:val="none"/>
        </w:rPr>
        <w:t xml:space="preserve"> 0  </w:t>
      </w:r>
      <w:r>
        <w:rPr>
          <w:rFonts w:hint="eastAsia" w:ascii="宋体" w:hAnsi="宋体" w:cs="宋体"/>
          <w:bCs/>
          <w:kern w:val="0"/>
          <w:sz w:val="32"/>
          <w:szCs w:val="32"/>
          <w:u w:val="none"/>
        </w:rPr>
        <w:t>辆，应急保障用车</w:t>
      </w:r>
      <w:r>
        <w:rPr>
          <w:rFonts w:eastAsia="Times New Roman"/>
          <w:bCs/>
          <w:kern w:val="0"/>
          <w:sz w:val="32"/>
          <w:szCs w:val="32"/>
          <w:u w:val="none"/>
        </w:rPr>
        <w:t xml:space="preserve"> 0 </w:t>
      </w:r>
      <w:r>
        <w:rPr>
          <w:rFonts w:hint="eastAsia" w:ascii="宋体" w:hAnsi="宋体" w:cs="宋体"/>
          <w:bCs/>
          <w:kern w:val="0"/>
          <w:sz w:val="32"/>
          <w:szCs w:val="32"/>
          <w:u w:val="none"/>
        </w:rPr>
        <w:t>辆，执法执勤用车</w:t>
      </w:r>
      <w:r>
        <w:rPr>
          <w:rFonts w:eastAsia="Times New Roman"/>
          <w:bCs/>
          <w:kern w:val="0"/>
          <w:sz w:val="32"/>
          <w:szCs w:val="32"/>
          <w:u w:val="none"/>
        </w:rPr>
        <w:t xml:space="preserve"> 0 </w:t>
      </w:r>
      <w:r>
        <w:rPr>
          <w:rFonts w:hint="eastAsia" w:ascii="宋体" w:hAnsi="宋体" w:cs="宋体"/>
          <w:bCs/>
          <w:kern w:val="0"/>
          <w:sz w:val="32"/>
          <w:szCs w:val="32"/>
          <w:u w:val="none"/>
        </w:rPr>
        <w:t>辆，特种专业技术用车</w:t>
      </w:r>
      <w:r>
        <w:rPr>
          <w:rFonts w:eastAsia="Times New Roman"/>
          <w:bCs/>
          <w:kern w:val="0"/>
          <w:sz w:val="32"/>
          <w:szCs w:val="32"/>
          <w:u w:val="none"/>
        </w:rPr>
        <w:t xml:space="preserve"> 0 </w:t>
      </w:r>
      <w:r>
        <w:rPr>
          <w:rFonts w:hint="eastAsia" w:ascii="宋体" w:hAnsi="宋体" w:cs="宋体"/>
          <w:bCs/>
          <w:kern w:val="0"/>
          <w:sz w:val="32"/>
          <w:szCs w:val="32"/>
          <w:u w:val="none"/>
        </w:rPr>
        <w:t>辆，其他按照规定配备的公务用车</w:t>
      </w:r>
      <w:r>
        <w:rPr>
          <w:rFonts w:eastAsia="Times New Roman"/>
          <w:bCs/>
          <w:kern w:val="0"/>
          <w:sz w:val="32"/>
          <w:szCs w:val="32"/>
          <w:u w:val="none"/>
        </w:rPr>
        <w:t xml:space="preserve"> 0 </w:t>
      </w:r>
      <w:r>
        <w:rPr>
          <w:rFonts w:hint="eastAsia" w:ascii="宋体" w:hAnsi="宋体" w:cs="宋体"/>
          <w:bCs/>
          <w:kern w:val="0"/>
          <w:sz w:val="32"/>
          <w:szCs w:val="32"/>
          <w:u w:val="none"/>
        </w:rPr>
        <w:t>辆；单位价值</w:t>
      </w:r>
      <w:r>
        <w:rPr>
          <w:rFonts w:eastAsia="Times New Roman"/>
          <w:bCs/>
          <w:kern w:val="0"/>
          <w:sz w:val="32"/>
          <w:szCs w:val="32"/>
          <w:u w:val="none"/>
        </w:rPr>
        <w:t>50</w:t>
      </w:r>
      <w:r>
        <w:rPr>
          <w:rFonts w:hint="eastAsia" w:ascii="宋体" w:hAnsi="宋体" w:cs="宋体"/>
          <w:bCs/>
          <w:kern w:val="0"/>
          <w:sz w:val="32"/>
          <w:szCs w:val="32"/>
          <w:u w:val="none"/>
        </w:rPr>
        <w:t>万元以上通用设备</w:t>
      </w:r>
      <w:r>
        <w:rPr>
          <w:rFonts w:eastAsia="Times New Roman"/>
          <w:bCs/>
          <w:kern w:val="0"/>
          <w:sz w:val="32"/>
          <w:szCs w:val="32"/>
          <w:u w:val="none"/>
        </w:rPr>
        <w:t xml:space="preserve"> 0  </w:t>
      </w:r>
      <w:r>
        <w:rPr>
          <w:rFonts w:hint="eastAsia" w:ascii="宋体" w:hAnsi="宋体" w:cs="宋体"/>
          <w:bCs/>
          <w:kern w:val="0"/>
          <w:sz w:val="32"/>
          <w:szCs w:val="32"/>
          <w:u w:val="none"/>
        </w:rPr>
        <w:t>台，单位价值</w:t>
      </w:r>
      <w:r>
        <w:rPr>
          <w:rFonts w:eastAsia="Times New Roman"/>
          <w:bCs/>
          <w:kern w:val="0"/>
          <w:sz w:val="32"/>
          <w:szCs w:val="32"/>
          <w:u w:val="none"/>
        </w:rPr>
        <w:t>100</w:t>
      </w:r>
      <w:r>
        <w:rPr>
          <w:rFonts w:hint="eastAsia" w:ascii="宋体" w:hAnsi="宋体" w:cs="宋体"/>
          <w:bCs/>
          <w:kern w:val="0"/>
          <w:sz w:val="32"/>
          <w:szCs w:val="32"/>
          <w:u w:val="none"/>
        </w:rPr>
        <w:t>万元以上专用设备</w:t>
      </w:r>
      <w:r>
        <w:rPr>
          <w:rFonts w:eastAsia="Times New Roman"/>
          <w:bCs/>
          <w:kern w:val="0"/>
          <w:sz w:val="32"/>
          <w:szCs w:val="32"/>
          <w:u w:val="none"/>
        </w:rPr>
        <w:t xml:space="preserve"> 0  </w:t>
      </w:r>
      <w:r>
        <w:rPr>
          <w:rFonts w:hint="eastAsia" w:ascii="宋体" w:hAnsi="宋体" w:cs="宋体"/>
          <w:bCs/>
          <w:kern w:val="0"/>
          <w:sz w:val="32"/>
          <w:szCs w:val="32"/>
          <w:u w:val="none"/>
        </w:rPr>
        <w:t>台。</w:t>
      </w:r>
      <w:r>
        <w:rPr>
          <w:rFonts w:eastAsia="Times New Roman"/>
          <w:bCs/>
          <w:kern w:val="0"/>
          <w:sz w:val="32"/>
          <w:szCs w:val="32"/>
          <w:u w:val="none"/>
        </w:rPr>
        <w:t>2020</w:t>
      </w:r>
      <w:r>
        <w:rPr>
          <w:rFonts w:hint="eastAsia" w:ascii="宋体" w:hAnsi="宋体" w:cs="宋体"/>
          <w:bCs/>
          <w:kern w:val="0"/>
          <w:sz w:val="32"/>
          <w:szCs w:val="32"/>
          <w:u w:val="none"/>
        </w:rPr>
        <w:t>年拟新增配置公务用车</w:t>
      </w:r>
      <w:r>
        <w:rPr>
          <w:rFonts w:eastAsia="Times New Roman"/>
          <w:bCs/>
          <w:kern w:val="0"/>
          <w:sz w:val="32"/>
          <w:szCs w:val="32"/>
          <w:u w:val="none"/>
        </w:rPr>
        <w:t xml:space="preserve"> 0 </w:t>
      </w:r>
      <w:r>
        <w:rPr>
          <w:rFonts w:hint="eastAsia" w:ascii="宋体" w:hAnsi="宋体" w:cs="宋体"/>
          <w:bCs/>
          <w:kern w:val="0"/>
          <w:sz w:val="32"/>
          <w:szCs w:val="32"/>
          <w:u w:val="none"/>
        </w:rPr>
        <w:t>辆，其中，机要通信用车</w:t>
      </w:r>
      <w:r>
        <w:rPr>
          <w:rFonts w:eastAsia="Times New Roman"/>
          <w:bCs/>
          <w:kern w:val="0"/>
          <w:sz w:val="32"/>
          <w:szCs w:val="32"/>
          <w:u w:val="none"/>
        </w:rPr>
        <w:t xml:space="preserve"> 0  </w:t>
      </w:r>
      <w:r>
        <w:rPr>
          <w:rFonts w:hint="eastAsia" w:ascii="宋体" w:hAnsi="宋体" w:cs="宋体"/>
          <w:bCs/>
          <w:kern w:val="0"/>
          <w:sz w:val="32"/>
          <w:szCs w:val="32"/>
          <w:u w:val="none"/>
        </w:rPr>
        <w:t>辆，应急保障用车</w:t>
      </w:r>
      <w:r>
        <w:rPr>
          <w:rFonts w:eastAsia="Times New Roman"/>
          <w:bCs/>
          <w:kern w:val="0"/>
          <w:sz w:val="32"/>
          <w:szCs w:val="32"/>
          <w:u w:val="none"/>
        </w:rPr>
        <w:t>0</w:t>
      </w:r>
      <w:r>
        <w:rPr>
          <w:rFonts w:hint="eastAsia" w:ascii="宋体" w:hAnsi="宋体" w:cs="宋体"/>
          <w:bCs/>
          <w:kern w:val="0"/>
          <w:sz w:val="32"/>
          <w:szCs w:val="32"/>
          <w:u w:val="none"/>
        </w:rPr>
        <w:t>辆，执法执勤用车</w:t>
      </w:r>
      <w:r>
        <w:rPr>
          <w:rFonts w:eastAsia="Times New Roman"/>
          <w:bCs/>
          <w:kern w:val="0"/>
          <w:sz w:val="32"/>
          <w:szCs w:val="32"/>
          <w:u w:val="none"/>
        </w:rPr>
        <w:t xml:space="preserve"> 0 </w:t>
      </w:r>
      <w:r>
        <w:rPr>
          <w:rFonts w:hint="eastAsia" w:ascii="宋体" w:hAnsi="宋体" w:cs="宋体"/>
          <w:bCs/>
          <w:kern w:val="0"/>
          <w:sz w:val="32"/>
          <w:szCs w:val="32"/>
          <w:u w:val="none"/>
        </w:rPr>
        <w:t>辆，特种专业技术用车</w:t>
      </w:r>
      <w:r>
        <w:rPr>
          <w:rFonts w:eastAsia="Times New Roman"/>
          <w:bCs/>
          <w:kern w:val="0"/>
          <w:sz w:val="32"/>
          <w:szCs w:val="32"/>
          <w:u w:val="none"/>
        </w:rPr>
        <w:t xml:space="preserve"> 0 </w:t>
      </w:r>
      <w:r>
        <w:rPr>
          <w:rFonts w:hint="eastAsia" w:ascii="宋体" w:hAnsi="宋体" w:cs="宋体"/>
          <w:bCs/>
          <w:kern w:val="0"/>
          <w:sz w:val="32"/>
          <w:szCs w:val="32"/>
          <w:u w:val="none"/>
        </w:rPr>
        <w:t>辆，其他按照规定配备的公务用车</w:t>
      </w:r>
      <w:r>
        <w:rPr>
          <w:rFonts w:eastAsia="Times New Roman"/>
          <w:bCs/>
          <w:kern w:val="0"/>
          <w:sz w:val="32"/>
          <w:szCs w:val="32"/>
          <w:u w:val="none"/>
        </w:rPr>
        <w:t xml:space="preserve"> 0 </w:t>
      </w:r>
      <w:r>
        <w:rPr>
          <w:rFonts w:hint="eastAsia" w:ascii="宋体" w:hAnsi="宋体" w:cs="宋体"/>
          <w:bCs/>
          <w:kern w:val="0"/>
          <w:sz w:val="32"/>
          <w:szCs w:val="32"/>
          <w:u w:val="none"/>
        </w:rPr>
        <w:t>辆；新增配备单位价值</w:t>
      </w:r>
      <w:r>
        <w:rPr>
          <w:rFonts w:eastAsia="Times New Roman"/>
          <w:bCs/>
          <w:kern w:val="0"/>
          <w:sz w:val="32"/>
          <w:szCs w:val="32"/>
          <w:u w:val="none"/>
        </w:rPr>
        <w:t>50</w:t>
      </w:r>
      <w:r>
        <w:rPr>
          <w:rFonts w:hint="eastAsia" w:ascii="宋体" w:hAnsi="宋体" w:cs="宋体"/>
          <w:bCs/>
          <w:kern w:val="0"/>
          <w:sz w:val="32"/>
          <w:szCs w:val="32"/>
          <w:u w:val="none"/>
        </w:rPr>
        <w:t>万元以上通用设备</w:t>
      </w:r>
      <w:r>
        <w:rPr>
          <w:rFonts w:eastAsia="Times New Roman"/>
          <w:bCs/>
          <w:kern w:val="0"/>
          <w:sz w:val="32"/>
          <w:szCs w:val="32"/>
          <w:u w:val="none"/>
        </w:rPr>
        <w:t xml:space="preserve"> 0 </w:t>
      </w:r>
      <w:r>
        <w:rPr>
          <w:rFonts w:hint="eastAsia" w:ascii="宋体" w:hAnsi="宋体" w:cs="宋体"/>
          <w:bCs/>
          <w:kern w:val="0"/>
          <w:sz w:val="32"/>
          <w:szCs w:val="32"/>
          <w:u w:val="none"/>
        </w:rPr>
        <w:t>台，单位价值</w:t>
      </w:r>
      <w:r>
        <w:rPr>
          <w:rFonts w:eastAsia="Times New Roman"/>
          <w:bCs/>
          <w:kern w:val="0"/>
          <w:sz w:val="32"/>
          <w:szCs w:val="32"/>
          <w:u w:val="none"/>
        </w:rPr>
        <w:t>100</w:t>
      </w:r>
      <w:r>
        <w:rPr>
          <w:rFonts w:hint="eastAsia" w:ascii="宋体" w:hAnsi="宋体" w:cs="宋体"/>
          <w:bCs/>
          <w:kern w:val="0"/>
          <w:sz w:val="32"/>
          <w:szCs w:val="32"/>
          <w:u w:val="none"/>
        </w:rPr>
        <w:t>万元以上专用设备</w:t>
      </w:r>
      <w:r>
        <w:rPr>
          <w:rFonts w:eastAsia="Times New Roman"/>
          <w:bCs/>
          <w:kern w:val="0"/>
          <w:sz w:val="32"/>
          <w:szCs w:val="32"/>
          <w:u w:val="none"/>
        </w:rPr>
        <w:t xml:space="preserve"> 0 </w:t>
      </w:r>
      <w:r>
        <w:rPr>
          <w:rFonts w:hint="eastAsia" w:ascii="宋体" w:hAnsi="宋体" w:cs="宋体"/>
          <w:bCs/>
          <w:kern w:val="0"/>
          <w:sz w:val="32"/>
          <w:szCs w:val="32"/>
          <w:u w:val="none"/>
        </w:rPr>
        <w:t>台。</w:t>
      </w:r>
    </w:p>
    <w:p>
      <w:pPr>
        <w:widowControl/>
        <w:spacing w:line="600" w:lineRule="exact"/>
        <w:ind w:firstLine="660"/>
        <w:jc w:val="left"/>
        <w:rPr>
          <w:rFonts w:eastAsia="Times New Roman"/>
          <w:bCs/>
          <w:kern w:val="0"/>
          <w:sz w:val="32"/>
          <w:szCs w:val="32"/>
          <w:u w:val="none"/>
        </w:rPr>
      </w:pPr>
      <w:r>
        <w:rPr>
          <w:rFonts w:hint="eastAsia" w:ascii="宋体" w:hAnsi="宋体" w:cs="宋体"/>
          <w:b/>
          <w:bCs/>
          <w:kern w:val="0"/>
          <w:sz w:val="32"/>
          <w:szCs w:val="32"/>
          <w:u w:val="none"/>
        </w:rPr>
        <w:t>（六）预算绩效目标说明：</w:t>
      </w:r>
      <w:r>
        <w:rPr>
          <w:rFonts w:hint="eastAsia" w:ascii="宋体" w:hAnsi="宋体" w:cs="宋体"/>
          <w:bCs/>
          <w:kern w:val="0"/>
          <w:sz w:val="32"/>
          <w:szCs w:val="32"/>
          <w:u w:val="none"/>
        </w:rPr>
        <w:t>本部门所有支出实行绩效目标管理。纳入</w:t>
      </w:r>
      <w:r>
        <w:rPr>
          <w:rFonts w:eastAsia="Times New Roman"/>
          <w:bCs/>
          <w:kern w:val="0"/>
          <w:sz w:val="32"/>
          <w:szCs w:val="32"/>
          <w:u w:val="none"/>
        </w:rPr>
        <w:t>2020</w:t>
      </w:r>
      <w:r>
        <w:rPr>
          <w:rFonts w:hint="eastAsia" w:ascii="宋体" w:hAnsi="宋体" w:cs="宋体"/>
          <w:bCs/>
          <w:kern w:val="0"/>
          <w:sz w:val="32"/>
          <w:szCs w:val="32"/>
          <w:u w:val="none"/>
        </w:rPr>
        <w:t>年部门整体支出绩效目标的金额为</w:t>
      </w:r>
      <w:r>
        <w:rPr>
          <w:rFonts w:eastAsia="Times New Roman"/>
          <w:sz w:val="32"/>
          <w:szCs w:val="32"/>
          <w:u w:val="none"/>
        </w:rPr>
        <w:t>501.129</w:t>
      </w:r>
      <w:r>
        <w:rPr>
          <w:rFonts w:hint="eastAsia" w:ascii="宋体" w:hAnsi="宋体" w:cs="宋体"/>
          <w:bCs/>
          <w:kern w:val="0"/>
          <w:sz w:val="32"/>
          <w:szCs w:val="32"/>
          <w:u w:val="none"/>
        </w:rPr>
        <w:t>万元，其中，基本支出</w:t>
      </w:r>
      <w:r>
        <w:rPr>
          <w:rFonts w:eastAsia="Times New Roman"/>
          <w:sz w:val="32"/>
          <w:szCs w:val="32"/>
          <w:u w:val="none"/>
        </w:rPr>
        <w:t xml:space="preserve"> 493.089 </w:t>
      </w:r>
      <w:r>
        <w:rPr>
          <w:rFonts w:hint="eastAsia" w:ascii="宋体" w:hAnsi="宋体" w:cs="宋体"/>
          <w:bCs/>
          <w:kern w:val="0"/>
          <w:sz w:val="32"/>
          <w:szCs w:val="32"/>
          <w:u w:val="none"/>
        </w:rPr>
        <w:t>万元，项目支出</w:t>
      </w:r>
      <w:r>
        <w:rPr>
          <w:rFonts w:eastAsia="Times New Roman"/>
          <w:sz w:val="32"/>
          <w:szCs w:val="32"/>
          <w:u w:val="none"/>
        </w:rPr>
        <w:t xml:space="preserve">8.04  </w:t>
      </w:r>
      <w:r>
        <w:rPr>
          <w:rFonts w:hint="eastAsia" w:ascii="宋体" w:hAnsi="宋体" w:cs="宋体"/>
          <w:bCs/>
          <w:kern w:val="0"/>
          <w:sz w:val="32"/>
          <w:szCs w:val="32"/>
          <w:u w:val="none"/>
        </w:rPr>
        <w:t>万元，具体绩效目标详见报表。</w:t>
      </w:r>
    </w:p>
    <w:p>
      <w:pPr>
        <w:widowControl/>
        <w:spacing w:line="600" w:lineRule="exact"/>
        <w:ind w:firstLine="660"/>
        <w:rPr>
          <w:rFonts w:eastAsia="黑体"/>
          <w:sz w:val="32"/>
          <w:szCs w:val="32"/>
        </w:rPr>
      </w:pPr>
      <w:r>
        <w:rPr>
          <w:rFonts w:hint="eastAsia" w:eastAsia="黑体"/>
          <w:sz w:val="32"/>
          <w:szCs w:val="32"/>
        </w:rPr>
        <w:t>七、名词解释</w:t>
      </w:r>
    </w:p>
    <w:p>
      <w:pPr>
        <w:widowControl/>
        <w:spacing w:line="600" w:lineRule="exact"/>
        <w:ind w:firstLine="660"/>
        <w:rPr>
          <w:rFonts w:eastAsia="Times New Roman"/>
          <w:sz w:val="32"/>
          <w:szCs w:val="32"/>
        </w:rPr>
      </w:pPr>
      <w:r>
        <w:rPr>
          <w:rFonts w:eastAsia="Times New Roman"/>
          <w:sz w:val="32"/>
          <w:szCs w:val="32"/>
        </w:rPr>
        <w:t>1</w:t>
      </w:r>
      <w:r>
        <w:rPr>
          <w:rFonts w:hint="eastAsia" w:ascii="宋体" w:hAnsi="宋体" w:cs="宋体"/>
          <w:sz w:val="32"/>
          <w:szCs w:val="32"/>
        </w:rPr>
        <w:t>、机关运行经费：是指各部门的公</w:t>
      </w:r>
      <w:bookmarkStart w:id="0" w:name="_GoBack"/>
      <w:bookmarkEnd w:id="0"/>
      <w:r>
        <w:rPr>
          <w:rFonts w:hint="eastAsia" w:ascii="宋体" w:hAnsi="宋体" w:cs="宋体"/>
          <w:sz w:val="32"/>
          <w:szCs w:val="32"/>
        </w:rPr>
        <w:t>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Times New Roman"/>
          <w:sz w:val="32"/>
          <w:szCs w:val="32"/>
        </w:rPr>
      </w:pPr>
      <w:r>
        <w:rPr>
          <w:rFonts w:eastAsia="Times New Roman"/>
          <w:sz w:val="32"/>
          <w:szCs w:val="32"/>
        </w:rPr>
        <w:t>2</w:t>
      </w:r>
      <w:r>
        <w:rPr>
          <w:rFonts w:hint="eastAsia" w:ascii="宋体" w:hAnsi="宋体" w:cs="宋体"/>
          <w:sz w:val="32"/>
          <w:szCs w:val="32"/>
        </w:rPr>
        <w:t>、</w:t>
      </w:r>
      <w:r>
        <w:rPr>
          <w:rFonts w:eastAsia="Times New Roman"/>
          <w:sz w:val="32"/>
          <w:szCs w:val="32"/>
        </w:rPr>
        <w:t>“</w:t>
      </w:r>
      <w:r>
        <w:rPr>
          <w:rFonts w:hint="eastAsia" w:ascii="宋体" w:hAnsi="宋体" w:cs="宋体"/>
          <w:sz w:val="32"/>
          <w:szCs w:val="32"/>
        </w:rPr>
        <w:t>三公</w:t>
      </w:r>
      <w:r>
        <w:rPr>
          <w:rFonts w:eastAsia="Times New Roman"/>
          <w:sz w:val="32"/>
          <w:szCs w:val="32"/>
        </w:rPr>
        <w:t>”</w:t>
      </w:r>
      <w:r>
        <w:rPr>
          <w:rFonts w:hint="eastAsia" w:ascii="宋体" w:hAnsi="宋体" w:cs="宋体"/>
          <w:sz w:val="32"/>
          <w:szCs w:val="32"/>
        </w:rPr>
        <w:t>经费：纳入省（市</w:t>
      </w:r>
      <w:r>
        <w:rPr>
          <w:rFonts w:eastAsia="Times New Roman"/>
          <w:sz w:val="32"/>
          <w:szCs w:val="32"/>
        </w:rPr>
        <w:t>/</w:t>
      </w:r>
      <w:r>
        <w:rPr>
          <w:rFonts w:hint="eastAsia" w:ascii="宋体" w:hAnsi="宋体" w:cs="宋体"/>
          <w:sz w:val="32"/>
          <w:szCs w:val="32"/>
        </w:rPr>
        <w:t>县）财政预算管理的</w:t>
      </w:r>
      <w:r>
        <w:rPr>
          <w:rFonts w:eastAsia="Times New Roman"/>
          <w:sz w:val="32"/>
          <w:szCs w:val="32"/>
        </w:rPr>
        <w:t>“</w:t>
      </w:r>
      <w:r>
        <w:rPr>
          <w:rFonts w:hint="eastAsia" w:ascii="宋体" w:hAnsi="宋体" w:cs="宋体"/>
          <w:sz w:val="32"/>
          <w:szCs w:val="32"/>
        </w:rPr>
        <w:t>三公</w:t>
      </w:r>
      <w:r>
        <w:rPr>
          <w:rFonts w:eastAsia="Times New Roman"/>
          <w:sz w:val="32"/>
          <w:szCs w:val="32"/>
        </w:rPr>
        <w:t>”</w:t>
      </w:r>
      <w:r>
        <w:rPr>
          <w:rFonts w:hint="eastAsia" w:ascii="宋体" w:hAnsi="宋体" w:cs="宋体"/>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40" w:firstLineChars="200"/>
        <w:jc w:val="left"/>
        <w:rPr>
          <w:rFonts w:eastAsia="Times New Roman"/>
          <w:b/>
          <w:bCs/>
          <w:kern w:val="0"/>
          <w:sz w:val="32"/>
          <w:szCs w:val="32"/>
        </w:rPr>
      </w:pPr>
    </w:p>
    <w:p>
      <w:pPr>
        <w:widowControl/>
        <w:spacing w:line="600" w:lineRule="exact"/>
        <w:rPr>
          <w:rFonts w:eastAsia="方正小标宋_GBK"/>
          <w:bCs/>
          <w:kern w:val="0"/>
          <w:sz w:val="36"/>
          <w:szCs w:val="36"/>
        </w:rPr>
      </w:pPr>
    </w:p>
    <w:p>
      <w:pPr>
        <w:widowControl/>
        <w:spacing w:line="600" w:lineRule="exact"/>
        <w:ind w:firstLine="720" w:firstLineChars="200"/>
        <w:jc w:val="center"/>
        <w:rPr>
          <w:rFonts w:eastAsia="Times New Roman"/>
          <w:bCs/>
          <w:kern w:val="0"/>
          <w:sz w:val="32"/>
          <w:szCs w:val="32"/>
        </w:rPr>
      </w:pPr>
      <w:r>
        <w:rPr>
          <w:rFonts w:eastAsia="方正小标宋_GBK"/>
          <w:bCs/>
          <w:kern w:val="0"/>
          <w:sz w:val="36"/>
          <w:szCs w:val="36"/>
        </w:rPr>
        <w:br w:type="page"/>
      </w:r>
      <w:r>
        <w:rPr>
          <w:rFonts w:hint="eastAsia" w:eastAsia="方正小标宋_GBK"/>
          <w:bCs/>
          <w:kern w:val="0"/>
          <w:sz w:val="36"/>
          <w:szCs w:val="36"/>
        </w:rPr>
        <w:t>第二部分</w:t>
      </w:r>
      <w:r>
        <w:rPr>
          <w:rFonts w:eastAsia="方正小标宋_GBK"/>
          <w:bCs/>
          <w:kern w:val="0"/>
          <w:sz w:val="36"/>
          <w:szCs w:val="36"/>
        </w:rPr>
        <w:t xml:space="preserve"> 2020</w:t>
      </w:r>
      <w:r>
        <w:rPr>
          <w:rFonts w:hint="eastAsia" w:eastAsia="方正小标宋_GBK"/>
          <w:bCs/>
          <w:kern w:val="0"/>
          <w:sz w:val="36"/>
          <w:szCs w:val="36"/>
        </w:rPr>
        <w:t>年部门预算表</w:t>
      </w:r>
    </w:p>
    <w:p>
      <w:pPr>
        <w:widowControl/>
        <w:spacing w:line="560" w:lineRule="exact"/>
        <w:ind w:firstLine="640" w:firstLineChars="200"/>
        <w:rPr>
          <w:rFonts w:eastAsia="Times New Roman"/>
          <w:sz w:val="32"/>
          <w:szCs w:val="32"/>
        </w:rPr>
      </w:pPr>
      <w:r>
        <w:rPr>
          <w:rFonts w:eastAsia="Times New Roman"/>
          <w:sz w:val="32"/>
          <w:szCs w:val="32"/>
        </w:rPr>
        <w:t>1</w:t>
      </w:r>
      <w:r>
        <w:rPr>
          <w:rFonts w:hint="eastAsia" w:ascii="宋体" w:hAnsi="宋体" w:cs="宋体"/>
          <w:sz w:val="32"/>
          <w:szCs w:val="32"/>
        </w:rPr>
        <w:t>、部门收支总表</w:t>
      </w:r>
    </w:p>
    <w:p>
      <w:pPr>
        <w:widowControl/>
        <w:spacing w:line="560" w:lineRule="exact"/>
        <w:ind w:firstLine="640" w:firstLineChars="200"/>
        <w:rPr>
          <w:rFonts w:eastAsia="Times New Roman"/>
          <w:sz w:val="32"/>
          <w:szCs w:val="32"/>
        </w:rPr>
      </w:pPr>
      <w:r>
        <w:rPr>
          <w:rFonts w:eastAsia="Times New Roman"/>
          <w:sz w:val="32"/>
          <w:szCs w:val="32"/>
        </w:rPr>
        <w:t>2</w:t>
      </w:r>
      <w:r>
        <w:rPr>
          <w:rFonts w:hint="eastAsia" w:ascii="宋体" w:hAnsi="宋体" w:cs="宋体"/>
          <w:sz w:val="32"/>
          <w:szCs w:val="32"/>
        </w:rPr>
        <w:t>、部门收入总表</w:t>
      </w:r>
    </w:p>
    <w:p>
      <w:pPr>
        <w:widowControl/>
        <w:spacing w:line="560" w:lineRule="exact"/>
        <w:ind w:firstLine="640" w:firstLineChars="200"/>
        <w:rPr>
          <w:rFonts w:eastAsia="Times New Roman"/>
          <w:sz w:val="32"/>
          <w:szCs w:val="32"/>
        </w:rPr>
      </w:pPr>
      <w:r>
        <w:rPr>
          <w:rFonts w:eastAsia="Times New Roman"/>
          <w:sz w:val="32"/>
          <w:szCs w:val="32"/>
        </w:rPr>
        <w:t>3</w:t>
      </w:r>
      <w:r>
        <w:rPr>
          <w:rFonts w:hint="eastAsia" w:ascii="宋体" w:hAnsi="宋体" w:cs="宋体"/>
          <w:sz w:val="32"/>
          <w:szCs w:val="32"/>
        </w:rPr>
        <w:t>、部门支出总表</w:t>
      </w:r>
    </w:p>
    <w:p>
      <w:pPr>
        <w:widowControl/>
        <w:spacing w:line="560" w:lineRule="exact"/>
        <w:ind w:firstLine="640" w:firstLineChars="200"/>
        <w:rPr>
          <w:rFonts w:eastAsia="Times New Roman"/>
          <w:sz w:val="32"/>
          <w:szCs w:val="32"/>
        </w:rPr>
      </w:pPr>
      <w:r>
        <w:rPr>
          <w:rFonts w:eastAsia="Times New Roman"/>
          <w:sz w:val="32"/>
          <w:szCs w:val="32"/>
        </w:rPr>
        <w:t>4</w:t>
      </w:r>
      <w:r>
        <w:rPr>
          <w:rFonts w:hint="eastAsia" w:ascii="宋体" w:hAnsi="宋体" w:cs="宋体"/>
          <w:sz w:val="32"/>
          <w:szCs w:val="32"/>
        </w:rPr>
        <w:t>、部门支出总表（分类）</w:t>
      </w:r>
    </w:p>
    <w:p>
      <w:pPr>
        <w:widowControl/>
        <w:spacing w:line="560" w:lineRule="exact"/>
        <w:ind w:firstLine="640" w:firstLineChars="200"/>
        <w:rPr>
          <w:rFonts w:eastAsia="Times New Roman"/>
          <w:sz w:val="32"/>
          <w:szCs w:val="32"/>
        </w:rPr>
      </w:pPr>
      <w:r>
        <w:rPr>
          <w:rFonts w:eastAsia="Times New Roman"/>
          <w:sz w:val="32"/>
          <w:szCs w:val="32"/>
        </w:rPr>
        <w:t>5</w:t>
      </w:r>
      <w:r>
        <w:rPr>
          <w:rFonts w:hint="eastAsia" w:ascii="宋体" w:hAnsi="宋体" w:cs="宋体"/>
          <w:sz w:val="32"/>
          <w:szCs w:val="32"/>
        </w:rPr>
        <w:t>、基本支出预算明细表</w:t>
      </w:r>
      <w:r>
        <w:rPr>
          <w:rFonts w:eastAsia="Times New Roman"/>
          <w:sz w:val="32"/>
          <w:szCs w:val="32"/>
        </w:rPr>
        <w:t>-</w:t>
      </w:r>
      <w:r>
        <w:rPr>
          <w:rFonts w:hint="eastAsia" w:ascii="宋体" w:hAnsi="宋体" w:cs="宋体"/>
          <w:sz w:val="32"/>
          <w:szCs w:val="32"/>
        </w:rPr>
        <w:t>工资福利支出</w:t>
      </w:r>
    </w:p>
    <w:p>
      <w:pPr>
        <w:widowControl/>
        <w:spacing w:line="560" w:lineRule="exact"/>
        <w:ind w:firstLine="640" w:firstLineChars="200"/>
        <w:rPr>
          <w:rFonts w:eastAsia="Times New Roman"/>
          <w:sz w:val="32"/>
          <w:szCs w:val="32"/>
        </w:rPr>
      </w:pPr>
      <w:r>
        <w:rPr>
          <w:rFonts w:eastAsia="Times New Roman"/>
          <w:sz w:val="32"/>
          <w:szCs w:val="32"/>
        </w:rPr>
        <w:t>6</w:t>
      </w:r>
      <w:r>
        <w:rPr>
          <w:rFonts w:hint="eastAsia" w:ascii="宋体" w:hAnsi="宋体" w:cs="宋体"/>
          <w:sz w:val="32"/>
          <w:szCs w:val="32"/>
        </w:rPr>
        <w:t>、基本支出预算明细表</w:t>
      </w:r>
      <w:r>
        <w:rPr>
          <w:rFonts w:eastAsia="Times New Roman"/>
          <w:sz w:val="32"/>
          <w:szCs w:val="32"/>
        </w:rPr>
        <w:t>-</w:t>
      </w:r>
      <w:r>
        <w:rPr>
          <w:rFonts w:hint="eastAsia" w:ascii="宋体" w:hAnsi="宋体" w:cs="宋体"/>
          <w:sz w:val="32"/>
          <w:szCs w:val="32"/>
        </w:rPr>
        <w:t>商品和服务支出</w:t>
      </w:r>
    </w:p>
    <w:p>
      <w:pPr>
        <w:widowControl/>
        <w:spacing w:line="560" w:lineRule="exact"/>
        <w:ind w:firstLine="640" w:firstLineChars="200"/>
        <w:rPr>
          <w:rFonts w:eastAsia="Times New Roman"/>
          <w:sz w:val="32"/>
          <w:szCs w:val="32"/>
        </w:rPr>
      </w:pPr>
      <w:r>
        <w:rPr>
          <w:rFonts w:eastAsia="Times New Roman"/>
          <w:sz w:val="32"/>
          <w:szCs w:val="32"/>
        </w:rPr>
        <w:t>7</w:t>
      </w:r>
      <w:r>
        <w:rPr>
          <w:rFonts w:hint="eastAsia" w:ascii="宋体" w:hAnsi="宋体" w:cs="宋体"/>
          <w:sz w:val="32"/>
          <w:szCs w:val="32"/>
        </w:rPr>
        <w:t>、基本支出预算明细表</w:t>
      </w:r>
      <w:r>
        <w:rPr>
          <w:rFonts w:eastAsia="Times New Roman"/>
          <w:sz w:val="32"/>
          <w:szCs w:val="32"/>
        </w:rPr>
        <w:t>-</w:t>
      </w:r>
      <w:r>
        <w:rPr>
          <w:rFonts w:hint="eastAsia" w:ascii="宋体" w:hAnsi="宋体" w:cs="宋体"/>
          <w:sz w:val="32"/>
          <w:szCs w:val="32"/>
        </w:rPr>
        <w:t>对个人和家庭的补助</w:t>
      </w:r>
    </w:p>
    <w:p>
      <w:pPr>
        <w:widowControl/>
        <w:spacing w:line="560" w:lineRule="exact"/>
        <w:ind w:firstLine="640" w:firstLineChars="200"/>
        <w:rPr>
          <w:rFonts w:eastAsia="Times New Roman"/>
          <w:sz w:val="32"/>
          <w:szCs w:val="32"/>
        </w:rPr>
      </w:pPr>
      <w:r>
        <w:rPr>
          <w:rFonts w:eastAsia="Times New Roman"/>
          <w:sz w:val="32"/>
          <w:szCs w:val="32"/>
        </w:rPr>
        <w:t>8</w:t>
      </w:r>
      <w:r>
        <w:rPr>
          <w:rFonts w:hint="eastAsia" w:ascii="宋体" w:hAnsi="宋体" w:cs="宋体"/>
          <w:sz w:val="32"/>
          <w:szCs w:val="32"/>
        </w:rPr>
        <w:t>、财政拨款收支总表</w:t>
      </w:r>
    </w:p>
    <w:p>
      <w:pPr>
        <w:widowControl/>
        <w:spacing w:line="560" w:lineRule="exact"/>
        <w:ind w:firstLine="640" w:firstLineChars="200"/>
        <w:rPr>
          <w:rFonts w:eastAsia="Times New Roman"/>
          <w:sz w:val="32"/>
          <w:szCs w:val="32"/>
        </w:rPr>
      </w:pPr>
      <w:r>
        <w:rPr>
          <w:rFonts w:eastAsia="Times New Roman"/>
          <w:sz w:val="32"/>
          <w:szCs w:val="32"/>
        </w:rPr>
        <w:t>9</w:t>
      </w:r>
      <w:r>
        <w:rPr>
          <w:rFonts w:hint="eastAsia" w:ascii="宋体" w:hAnsi="宋体" w:cs="宋体"/>
          <w:sz w:val="32"/>
          <w:szCs w:val="32"/>
        </w:rPr>
        <w:t>、一般公共预算支出情况表</w:t>
      </w:r>
    </w:p>
    <w:p>
      <w:pPr>
        <w:widowControl/>
        <w:spacing w:line="560" w:lineRule="exact"/>
        <w:ind w:firstLine="640" w:firstLineChars="200"/>
        <w:rPr>
          <w:rFonts w:eastAsia="Times New Roman"/>
          <w:sz w:val="32"/>
          <w:szCs w:val="32"/>
        </w:rPr>
      </w:pPr>
      <w:r>
        <w:rPr>
          <w:rFonts w:eastAsia="Times New Roman"/>
          <w:sz w:val="32"/>
          <w:szCs w:val="32"/>
        </w:rPr>
        <w:t>10</w:t>
      </w:r>
      <w:r>
        <w:rPr>
          <w:rFonts w:hint="eastAsia" w:ascii="宋体" w:hAnsi="宋体" w:cs="宋体"/>
          <w:sz w:val="32"/>
          <w:szCs w:val="32"/>
        </w:rPr>
        <w:t>、一般公共预算基本支出情况表</w:t>
      </w:r>
    </w:p>
    <w:p>
      <w:pPr>
        <w:widowControl/>
        <w:spacing w:line="560" w:lineRule="exact"/>
        <w:ind w:firstLine="640" w:firstLineChars="200"/>
        <w:rPr>
          <w:rFonts w:eastAsia="Times New Roman"/>
          <w:sz w:val="32"/>
          <w:szCs w:val="32"/>
        </w:rPr>
      </w:pPr>
      <w:r>
        <w:rPr>
          <w:rFonts w:eastAsia="Times New Roman"/>
          <w:sz w:val="32"/>
          <w:szCs w:val="32"/>
        </w:rPr>
        <w:t>11</w:t>
      </w:r>
      <w:r>
        <w:rPr>
          <w:rFonts w:hint="eastAsia" w:ascii="宋体" w:hAnsi="宋体" w:cs="宋体"/>
          <w:sz w:val="32"/>
          <w:szCs w:val="32"/>
        </w:rPr>
        <w:t>、一般公共预算基本支出预算明细表</w:t>
      </w:r>
      <w:r>
        <w:rPr>
          <w:rFonts w:eastAsia="Times New Roman"/>
          <w:sz w:val="32"/>
          <w:szCs w:val="32"/>
        </w:rPr>
        <w:t>-</w:t>
      </w:r>
      <w:r>
        <w:rPr>
          <w:rFonts w:hint="eastAsia" w:ascii="宋体" w:hAnsi="宋体" w:cs="宋体"/>
          <w:sz w:val="32"/>
          <w:szCs w:val="32"/>
        </w:rPr>
        <w:t>工资福利支出</w:t>
      </w:r>
    </w:p>
    <w:p>
      <w:pPr>
        <w:widowControl/>
        <w:spacing w:line="560" w:lineRule="exact"/>
        <w:ind w:firstLine="640" w:firstLineChars="200"/>
        <w:rPr>
          <w:rFonts w:eastAsia="Times New Roman"/>
          <w:sz w:val="32"/>
          <w:szCs w:val="32"/>
        </w:rPr>
      </w:pPr>
      <w:r>
        <w:rPr>
          <w:rFonts w:eastAsia="Times New Roman"/>
          <w:sz w:val="32"/>
          <w:szCs w:val="32"/>
        </w:rPr>
        <w:t>12</w:t>
      </w:r>
      <w:r>
        <w:rPr>
          <w:rFonts w:hint="eastAsia" w:ascii="宋体" w:hAnsi="宋体" w:cs="宋体"/>
          <w:sz w:val="32"/>
          <w:szCs w:val="32"/>
        </w:rPr>
        <w:t>、一般公共预算基本支出预算明细表</w:t>
      </w:r>
      <w:r>
        <w:rPr>
          <w:rFonts w:eastAsia="Times New Roman"/>
          <w:sz w:val="32"/>
          <w:szCs w:val="32"/>
        </w:rPr>
        <w:t>-</w:t>
      </w:r>
      <w:r>
        <w:rPr>
          <w:rFonts w:hint="eastAsia" w:ascii="宋体" w:hAnsi="宋体" w:cs="宋体"/>
          <w:sz w:val="32"/>
          <w:szCs w:val="32"/>
        </w:rPr>
        <w:t>商品和服务支出</w:t>
      </w:r>
    </w:p>
    <w:p>
      <w:pPr>
        <w:widowControl/>
        <w:spacing w:line="560" w:lineRule="exact"/>
        <w:ind w:firstLine="640" w:firstLineChars="200"/>
        <w:rPr>
          <w:rFonts w:eastAsia="Times New Roman"/>
          <w:sz w:val="32"/>
          <w:szCs w:val="32"/>
        </w:rPr>
      </w:pPr>
      <w:r>
        <w:rPr>
          <w:rFonts w:eastAsia="Times New Roman"/>
          <w:sz w:val="32"/>
          <w:szCs w:val="32"/>
        </w:rPr>
        <w:t>13</w:t>
      </w:r>
      <w:r>
        <w:rPr>
          <w:rFonts w:hint="eastAsia" w:ascii="宋体" w:hAnsi="宋体" w:cs="宋体"/>
          <w:sz w:val="32"/>
          <w:szCs w:val="32"/>
        </w:rPr>
        <w:t>、一般公共预算基本支出预算明细表</w:t>
      </w:r>
      <w:r>
        <w:rPr>
          <w:rFonts w:eastAsia="Times New Roman"/>
          <w:sz w:val="32"/>
          <w:szCs w:val="32"/>
        </w:rPr>
        <w:t>-</w:t>
      </w:r>
      <w:r>
        <w:rPr>
          <w:rFonts w:hint="eastAsia" w:ascii="宋体" w:hAnsi="宋体" w:cs="宋体"/>
          <w:sz w:val="32"/>
          <w:szCs w:val="32"/>
        </w:rPr>
        <w:t>对个人和家庭的补助</w:t>
      </w:r>
    </w:p>
    <w:p>
      <w:pPr>
        <w:widowControl/>
        <w:spacing w:line="560" w:lineRule="exact"/>
        <w:ind w:firstLine="640" w:firstLineChars="200"/>
        <w:rPr>
          <w:rFonts w:eastAsia="Times New Roman"/>
          <w:sz w:val="32"/>
          <w:szCs w:val="32"/>
        </w:rPr>
      </w:pPr>
      <w:r>
        <w:rPr>
          <w:rFonts w:eastAsia="Times New Roman"/>
          <w:sz w:val="32"/>
          <w:szCs w:val="32"/>
        </w:rPr>
        <w:t>14</w:t>
      </w:r>
      <w:r>
        <w:rPr>
          <w:rFonts w:hint="eastAsia" w:ascii="宋体" w:hAnsi="宋体" w:cs="宋体"/>
          <w:sz w:val="32"/>
          <w:szCs w:val="32"/>
        </w:rPr>
        <w:t>、政府基金预算支出表</w:t>
      </w:r>
    </w:p>
    <w:p>
      <w:pPr>
        <w:widowControl/>
        <w:spacing w:line="560" w:lineRule="exact"/>
        <w:ind w:firstLine="640" w:firstLineChars="200"/>
        <w:rPr>
          <w:rFonts w:eastAsia="Times New Roman"/>
          <w:sz w:val="32"/>
          <w:szCs w:val="32"/>
        </w:rPr>
      </w:pPr>
      <w:r>
        <w:rPr>
          <w:rFonts w:eastAsia="Times New Roman"/>
          <w:sz w:val="32"/>
          <w:szCs w:val="32"/>
        </w:rPr>
        <w:t>15</w:t>
      </w:r>
      <w:r>
        <w:rPr>
          <w:rFonts w:hint="eastAsia" w:ascii="宋体" w:hAnsi="宋体" w:cs="宋体"/>
          <w:sz w:val="32"/>
          <w:szCs w:val="32"/>
        </w:rPr>
        <w:t>、财政专户管理的非税收入安排支出表</w:t>
      </w:r>
    </w:p>
    <w:p>
      <w:pPr>
        <w:widowControl/>
        <w:spacing w:line="560" w:lineRule="exact"/>
        <w:ind w:firstLine="640" w:firstLineChars="200"/>
        <w:rPr>
          <w:rFonts w:eastAsia="Times New Roman"/>
          <w:sz w:val="32"/>
          <w:szCs w:val="32"/>
        </w:rPr>
      </w:pPr>
      <w:r>
        <w:rPr>
          <w:rFonts w:eastAsia="Times New Roman"/>
          <w:sz w:val="32"/>
          <w:szCs w:val="32"/>
        </w:rPr>
        <w:t>16</w:t>
      </w:r>
      <w:r>
        <w:rPr>
          <w:rFonts w:hint="eastAsia" w:ascii="宋体" w:hAnsi="宋体" w:cs="宋体"/>
          <w:sz w:val="32"/>
          <w:szCs w:val="32"/>
        </w:rPr>
        <w:t>、非财政专户管理的收入表</w:t>
      </w:r>
    </w:p>
    <w:p>
      <w:pPr>
        <w:widowControl/>
        <w:spacing w:line="560" w:lineRule="exact"/>
        <w:ind w:firstLine="640" w:firstLineChars="200"/>
        <w:rPr>
          <w:rFonts w:eastAsia="Times New Roman"/>
          <w:sz w:val="32"/>
          <w:szCs w:val="32"/>
        </w:rPr>
      </w:pPr>
      <w:r>
        <w:rPr>
          <w:rFonts w:eastAsia="Times New Roman"/>
          <w:sz w:val="32"/>
          <w:szCs w:val="32"/>
        </w:rPr>
        <w:t>17</w:t>
      </w:r>
      <w:r>
        <w:rPr>
          <w:rFonts w:hint="eastAsia" w:ascii="宋体" w:hAnsi="宋体" w:cs="宋体"/>
          <w:sz w:val="32"/>
          <w:szCs w:val="32"/>
        </w:rPr>
        <w:t>、正常经费拨款表</w:t>
      </w:r>
    </w:p>
    <w:p>
      <w:pPr>
        <w:widowControl/>
        <w:spacing w:line="560" w:lineRule="exact"/>
        <w:ind w:firstLine="640" w:firstLineChars="200"/>
        <w:rPr>
          <w:rFonts w:eastAsia="Times New Roman"/>
          <w:sz w:val="32"/>
          <w:szCs w:val="32"/>
        </w:rPr>
      </w:pPr>
      <w:r>
        <w:rPr>
          <w:rFonts w:eastAsia="Times New Roman"/>
          <w:sz w:val="32"/>
          <w:szCs w:val="32"/>
        </w:rPr>
        <w:t>18</w:t>
      </w:r>
      <w:r>
        <w:rPr>
          <w:rFonts w:hint="eastAsia" w:ascii="宋体" w:hAnsi="宋体" w:cs="宋体"/>
          <w:sz w:val="32"/>
          <w:szCs w:val="32"/>
        </w:rPr>
        <w:t>、专项资金预算汇总表</w:t>
      </w:r>
    </w:p>
    <w:p>
      <w:pPr>
        <w:widowControl/>
        <w:spacing w:line="560" w:lineRule="exact"/>
        <w:ind w:firstLine="640" w:firstLineChars="200"/>
        <w:rPr>
          <w:rFonts w:eastAsia="Times New Roman"/>
          <w:sz w:val="32"/>
          <w:szCs w:val="32"/>
        </w:rPr>
      </w:pPr>
      <w:r>
        <w:rPr>
          <w:rFonts w:eastAsia="Times New Roman"/>
          <w:sz w:val="32"/>
          <w:szCs w:val="32"/>
        </w:rPr>
        <w:t>19</w:t>
      </w:r>
      <w:r>
        <w:rPr>
          <w:rFonts w:hint="eastAsia" w:ascii="宋体" w:hAnsi="宋体" w:cs="宋体"/>
          <w:sz w:val="32"/>
          <w:szCs w:val="32"/>
        </w:rPr>
        <w:t>、</w:t>
      </w:r>
      <w:r>
        <w:rPr>
          <w:rFonts w:eastAsia="Times New Roman"/>
          <w:sz w:val="32"/>
          <w:szCs w:val="32"/>
        </w:rPr>
        <w:t>“</w:t>
      </w:r>
      <w:r>
        <w:rPr>
          <w:rFonts w:hint="eastAsia" w:ascii="宋体" w:hAnsi="宋体" w:cs="宋体"/>
          <w:sz w:val="32"/>
          <w:szCs w:val="32"/>
        </w:rPr>
        <w:t>三公</w:t>
      </w:r>
      <w:r>
        <w:rPr>
          <w:rFonts w:eastAsia="Times New Roman"/>
          <w:sz w:val="32"/>
          <w:szCs w:val="32"/>
        </w:rPr>
        <w:t>”</w:t>
      </w:r>
      <w:r>
        <w:rPr>
          <w:rFonts w:hint="eastAsia" w:ascii="宋体" w:hAnsi="宋体" w:cs="宋体"/>
          <w:sz w:val="32"/>
          <w:szCs w:val="32"/>
        </w:rPr>
        <w:t>经费预算表</w:t>
      </w:r>
    </w:p>
    <w:p>
      <w:pPr>
        <w:widowControl/>
        <w:spacing w:line="560" w:lineRule="exact"/>
        <w:ind w:firstLine="640" w:firstLineChars="200"/>
        <w:rPr>
          <w:rFonts w:eastAsia="Times New Roman"/>
          <w:sz w:val="32"/>
          <w:szCs w:val="32"/>
        </w:rPr>
      </w:pPr>
      <w:r>
        <w:rPr>
          <w:rFonts w:eastAsia="Times New Roman"/>
          <w:sz w:val="32"/>
          <w:szCs w:val="32"/>
        </w:rPr>
        <w:t>20</w:t>
      </w:r>
      <w:r>
        <w:rPr>
          <w:rFonts w:hint="eastAsia" w:ascii="宋体" w:hAnsi="宋体" w:cs="宋体"/>
          <w:sz w:val="32"/>
          <w:szCs w:val="32"/>
        </w:rPr>
        <w:t>、部门整体支出绩效目标申报表</w:t>
      </w:r>
    </w:p>
    <w:p>
      <w:pPr>
        <w:widowControl/>
        <w:spacing w:line="560" w:lineRule="exact"/>
        <w:ind w:firstLine="640" w:firstLineChars="200"/>
        <w:rPr>
          <w:rFonts w:eastAsia="Times New Roman"/>
          <w:sz w:val="32"/>
          <w:szCs w:val="32"/>
        </w:rPr>
      </w:pPr>
      <w:r>
        <w:rPr>
          <w:rFonts w:eastAsia="Times New Roman"/>
          <w:sz w:val="32"/>
          <w:szCs w:val="32"/>
        </w:rPr>
        <w:t>21</w:t>
      </w:r>
      <w:r>
        <w:rPr>
          <w:rFonts w:hint="eastAsia" w:ascii="宋体" w:hAnsi="宋体" w:cs="宋体"/>
          <w:sz w:val="32"/>
          <w:szCs w:val="32"/>
        </w:rPr>
        <w:t>、专项资金绩效目标申报表</w:t>
      </w:r>
    </w:p>
    <w:p>
      <w:pPr>
        <w:widowControl/>
        <w:spacing w:line="560" w:lineRule="exact"/>
        <w:ind w:firstLine="640" w:firstLineChars="200"/>
        <w:rPr>
          <w:rFonts w:ascii="仿宋" w:hAnsi="仿宋" w:eastAsia="仿宋" w:cs="仿宋"/>
          <w:sz w:val="32"/>
          <w:szCs w:val="32"/>
        </w:rPr>
      </w:pPr>
      <w:r>
        <w:rPr>
          <w:rFonts w:hint="eastAsia" w:ascii="宋体" w:hAnsi="宋体" w:cs="宋体"/>
          <w:sz w:val="32"/>
          <w:szCs w:val="32"/>
        </w:rPr>
        <w:t>（具体表格见附件）</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410EE0"/>
    <w:multiLevelType w:val="singleLevel"/>
    <w:tmpl w:val="9F410EE0"/>
    <w:lvl w:ilvl="0" w:tentative="0">
      <w:start w:val="1"/>
      <w:numFmt w:val="chineseCounting"/>
      <w:suff w:val="nothing"/>
      <w:lvlText w:val="（%1）"/>
      <w:lvlJc w:val="left"/>
      <w:rPr>
        <w:rFonts w:hint="eastAsia"/>
      </w:rPr>
    </w:lvl>
  </w:abstractNum>
  <w:abstractNum w:abstractNumId="1">
    <w:nsid w:val="255A2983"/>
    <w:multiLevelType w:val="singleLevel"/>
    <w:tmpl w:val="255A2983"/>
    <w:lvl w:ilvl="0" w:tentative="0">
      <w:start w:val="1"/>
      <w:numFmt w:val="chineseCounting"/>
      <w:suff w:val="nothing"/>
      <w:lvlText w:val="%1、"/>
      <w:lvlJc w:val="left"/>
      <w:rPr>
        <w:rFonts w:hint="eastAsia"/>
      </w:rPr>
    </w:lvl>
  </w:abstractNum>
  <w:abstractNum w:abstractNumId="2">
    <w:nsid w:val="3D771D1D"/>
    <w:multiLevelType w:val="singleLevel"/>
    <w:tmpl w:val="3D771D1D"/>
    <w:lvl w:ilvl="0" w:tentative="0">
      <w:start w:val="1"/>
      <w:numFmt w:val="chineseCounting"/>
      <w:suff w:val="space"/>
      <w:lvlText w:val="第%1部分"/>
      <w:lvlJc w:val="left"/>
      <w:rPr>
        <w:rFonts w:hint="eastAsia"/>
      </w:rPr>
    </w:lvl>
  </w:abstractNum>
  <w:abstractNum w:abstractNumId="3">
    <w:nsid w:val="49DC88A3"/>
    <w:multiLevelType w:val="singleLevel"/>
    <w:tmpl w:val="49DC88A3"/>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04"/>
    <w:rsid w:val="00032D44"/>
    <w:rsid w:val="00065A46"/>
    <w:rsid w:val="000F45E4"/>
    <w:rsid w:val="00193A2F"/>
    <w:rsid w:val="00197732"/>
    <w:rsid w:val="001B3504"/>
    <w:rsid w:val="001F46B5"/>
    <w:rsid w:val="002124E3"/>
    <w:rsid w:val="002164DD"/>
    <w:rsid w:val="00306DEF"/>
    <w:rsid w:val="00355FA9"/>
    <w:rsid w:val="003A3B15"/>
    <w:rsid w:val="003B0469"/>
    <w:rsid w:val="003B3B01"/>
    <w:rsid w:val="0045253E"/>
    <w:rsid w:val="004A00EC"/>
    <w:rsid w:val="004F23E5"/>
    <w:rsid w:val="00511272"/>
    <w:rsid w:val="00530945"/>
    <w:rsid w:val="00580A4B"/>
    <w:rsid w:val="00592901"/>
    <w:rsid w:val="00592B42"/>
    <w:rsid w:val="005C3EEB"/>
    <w:rsid w:val="006216D0"/>
    <w:rsid w:val="00626674"/>
    <w:rsid w:val="00675052"/>
    <w:rsid w:val="006A0952"/>
    <w:rsid w:val="006C0C09"/>
    <w:rsid w:val="006C4B47"/>
    <w:rsid w:val="0073424E"/>
    <w:rsid w:val="00761283"/>
    <w:rsid w:val="00772CAB"/>
    <w:rsid w:val="007B4B2C"/>
    <w:rsid w:val="007E0500"/>
    <w:rsid w:val="008B520B"/>
    <w:rsid w:val="008F4CE4"/>
    <w:rsid w:val="00915EFF"/>
    <w:rsid w:val="00916F31"/>
    <w:rsid w:val="00930579"/>
    <w:rsid w:val="009617D1"/>
    <w:rsid w:val="00975859"/>
    <w:rsid w:val="0098440B"/>
    <w:rsid w:val="00986670"/>
    <w:rsid w:val="009B38B0"/>
    <w:rsid w:val="009C37C2"/>
    <w:rsid w:val="009D18D7"/>
    <w:rsid w:val="00A44878"/>
    <w:rsid w:val="00A4699F"/>
    <w:rsid w:val="00A54D49"/>
    <w:rsid w:val="00AC0712"/>
    <w:rsid w:val="00AF600B"/>
    <w:rsid w:val="00BB0839"/>
    <w:rsid w:val="00C8098E"/>
    <w:rsid w:val="00D54C15"/>
    <w:rsid w:val="00D7354F"/>
    <w:rsid w:val="00D82D56"/>
    <w:rsid w:val="00DA38A0"/>
    <w:rsid w:val="00E51FA0"/>
    <w:rsid w:val="00EB31CC"/>
    <w:rsid w:val="00ED5F45"/>
    <w:rsid w:val="00EF0150"/>
    <w:rsid w:val="00F71E3C"/>
    <w:rsid w:val="00FD70A7"/>
    <w:rsid w:val="01DA4F8C"/>
    <w:rsid w:val="056C4018"/>
    <w:rsid w:val="065F1855"/>
    <w:rsid w:val="07ED3AFF"/>
    <w:rsid w:val="0A49719A"/>
    <w:rsid w:val="0B9F4B33"/>
    <w:rsid w:val="0BD874B9"/>
    <w:rsid w:val="0BE073A4"/>
    <w:rsid w:val="0C833CCE"/>
    <w:rsid w:val="0D2750EF"/>
    <w:rsid w:val="0E627DE1"/>
    <w:rsid w:val="106B3082"/>
    <w:rsid w:val="12885D6C"/>
    <w:rsid w:val="12C51335"/>
    <w:rsid w:val="13580E3C"/>
    <w:rsid w:val="13B016DD"/>
    <w:rsid w:val="13F56447"/>
    <w:rsid w:val="14151376"/>
    <w:rsid w:val="14CE5A53"/>
    <w:rsid w:val="156F1E81"/>
    <w:rsid w:val="15CE26AC"/>
    <w:rsid w:val="16E61C9B"/>
    <w:rsid w:val="171A2103"/>
    <w:rsid w:val="191D783C"/>
    <w:rsid w:val="1926676B"/>
    <w:rsid w:val="1C3E4199"/>
    <w:rsid w:val="1DA641A4"/>
    <w:rsid w:val="1DC71077"/>
    <w:rsid w:val="1DD5676B"/>
    <w:rsid w:val="1FB33ECD"/>
    <w:rsid w:val="227A5276"/>
    <w:rsid w:val="236C7571"/>
    <w:rsid w:val="2514240C"/>
    <w:rsid w:val="264865EF"/>
    <w:rsid w:val="26FE34E4"/>
    <w:rsid w:val="28917654"/>
    <w:rsid w:val="290E08D0"/>
    <w:rsid w:val="291E6B98"/>
    <w:rsid w:val="29480F63"/>
    <w:rsid w:val="2A184A76"/>
    <w:rsid w:val="2A85247F"/>
    <w:rsid w:val="2AB76BFB"/>
    <w:rsid w:val="2BAC79DE"/>
    <w:rsid w:val="2C855B64"/>
    <w:rsid w:val="2D2A2D18"/>
    <w:rsid w:val="2F7502C2"/>
    <w:rsid w:val="2F8D7B28"/>
    <w:rsid w:val="30FD3D5B"/>
    <w:rsid w:val="312E1DE7"/>
    <w:rsid w:val="31335F56"/>
    <w:rsid w:val="33370FF2"/>
    <w:rsid w:val="33953517"/>
    <w:rsid w:val="33994986"/>
    <w:rsid w:val="34D864A3"/>
    <w:rsid w:val="34DD653E"/>
    <w:rsid w:val="37DA57CF"/>
    <w:rsid w:val="380A5B1C"/>
    <w:rsid w:val="38D00561"/>
    <w:rsid w:val="393853A8"/>
    <w:rsid w:val="3C2B56F7"/>
    <w:rsid w:val="3CA343FE"/>
    <w:rsid w:val="3D8A238A"/>
    <w:rsid w:val="3E477FBA"/>
    <w:rsid w:val="3E5738E9"/>
    <w:rsid w:val="402E781C"/>
    <w:rsid w:val="40437B90"/>
    <w:rsid w:val="40D32206"/>
    <w:rsid w:val="413324BB"/>
    <w:rsid w:val="443A1B7C"/>
    <w:rsid w:val="45734F99"/>
    <w:rsid w:val="45C5419C"/>
    <w:rsid w:val="4ABF341E"/>
    <w:rsid w:val="4B717B57"/>
    <w:rsid w:val="4BD71CF9"/>
    <w:rsid w:val="4C554AA8"/>
    <w:rsid w:val="4C8E52D9"/>
    <w:rsid w:val="4EDA07C6"/>
    <w:rsid w:val="4FAE6934"/>
    <w:rsid w:val="50E91CE5"/>
    <w:rsid w:val="51D21A78"/>
    <w:rsid w:val="53EE5345"/>
    <w:rsid w:val="54B91251"/>
    <w:rsid w:val="55BF59E7"/>
    <w:rsid w:val="55EF038E"/>
    <w:rsid w:val="56FF4E9F"/>
    <w:rsid w:val="57605B80"/>
    <w:rsid w:val="57AC5585"/>
    <w:rsid w:val="57B25DFA"/>
    <w:rsid w:val="5A5A04A8"/>
    <w:rsid w:val="5A8552EF"/>
    <w:rsid w:val="5ABC45E0"/>
    <w:rsid w:val="5B415A07"/>
    <w:rsid w:val="5BB01CEA"/>
    <w:rsid w:val="5CF630AF"/>
    <w:rsid w:val="5E4450BD"/>
    <w:rsid w:val="60454202"/>
    <w:rsid w:val="61F63099"/>
    <w:rsid w:val="64195FAE"/>
    <w:rsid w:val="646A1B71"/>
    <w:rsid w:val="679D544F"/>
    <w:rsid w:val="68D41776"/>
    <w:rsid w:val="6AC84E8E"/>
    <w:rsid w:val="6ADE7D3A"/>
    <w:rsid w:val="6C1C510A"/>
    <w:rsid w:val="6F821FCE"/>
    <w:rsid w:val="711B06C5"/>
    <w:rsid w:val="73FE248F"/>
    <w:rsid w:val="75564073"/>
    <w:rsid w:val="75A9627F"/>
    <w:rsid w:val="76403538"/>
    <w:rsid w:val="77214A15"/>
    <w:rsid w:val="77AA05C9"/>
    <w:rsid w:val="77E20B05"/>
    <w:rsid w:val="788D30E0"/>
    <w:rsid w:val="79926AA4"/>
    <w:rsid w:val="7B375A14"/>
    <w:rsid w:val="7B4E4F18"/>
    <w:rsid w:val="7CA505C3"/>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24"/>
      <w:lang w:val="en-US" w:eastAsia="zh-CN" w:bidi="ar-SA"/>
    </w:rPr>
  </w:style>
  <w:style w:type="character" w:default="1" w:styleId="4">
    <w:name w:val="Default Paragraph Font"/>
    <w:semiHidden/>
    <w:uiPriority w:val="99"/>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3">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qFormat/>
    <w:uiPriority w:val="99"/>
    <w:rPr>
      <w:rFonts w:cs="Times New Roman"/>
      <w:color w:val="333333"/>
      <w:u w:val="none"/>
    </w:rPr>
  </w:style>
  <w:style w:type="character" w:styleId="6">
    <w:name w:val="Emphasis"/>
    <w:basedOn w:val="4"/>
    <w:qFormat/>
    <w:uiPriority w:val="99"/>
    <w:rPr>
      <w:rFonts w:cs="Times New Roman"/>
    </w:rPr>
  </w:style>
  <w:style w:type="character" w:styleId="7">
    <w:name w:val="HTML Definition"/>
    <w:basedOn w:val="4"/>
    <w:qFormat/>
    <w:uiPriority w:val="99"/>
    <w:rPr>
      <w:rFonts w:cs="Times New Roman"/>
    </w:rPr>
  </w:style>
  <w:style w:type="character" w:styleId="8">
    <w:name w:val="HTML Acronym"/>
    <w:basedOn w:val="4"/>
    <w:qFormat/>
    <w:uiPriority w:val="99"/>
    <w:rPr>
      <w:rFonts w:cs="Times New Roman"/>
    </w:rPr>
  </w:style>
  <w:style w:type="character" w:styleId="9">
    <w:name w:val="HTML Variable"/>
    <w:basedOn w:val="4"/>
    <w:qFormat/>
    <w:uiPriority w:val="99"/>
    <w:rPr>
      <w:rFonts w:cs="Times New Roman"/>
    </w:rPr>
  </w:style>
  <w:style w:type="character" w:styleId="10">
    <w:name w:val="Hyperlink"/>
    <w:basedOn w:val="4"/>
    <w:qFormat/>
    <w:uiPriority w:val="99"/>
    <w:rPr>
      <w:rFonts w:cs="Times New Roman"/>
      <w:color w:val="333333"/>
      <w:u w:val="none"/>
    </w:rPr>
  </w:style>
  <w:style w:type="character" w:styleId="11">
    <w:name w:val="HTML Code"/>
    <w:basedOn w:val="4"/>
    <w:qFormat/>
    <w:uiPriority w:val="99"/>
    <w:rPr>
      <w:rFonts w:ascii="Courier New" w:hAnsi="Courier New" w:cs="Times New Roman"/>
      <w:sz w:val="20"/>
    </w:rPr>
  </w:style>
  <w:style w:type="character" w:styleId="12">
    <w:name w:val="HTML Cite"/>
    <w:basedOn w:val="4"/>
    <w:qFormat/>
    <w:uiPriority w:val="99"/>
    <w:rPr>
      <w:rFonts w:cs="Times New Roman"/>
    </w:rPr>
  </w:style>
  <w:style w:type="character" w:customStyle="1" w:styleId="14">
    <w:name w:val="Footer Char"/>
    <w:basedOn w:val="4"/>
    <w:link w:val="2"/>
    <w:semiHidden/>
    <w:qFormat/>
    <w:locked/>
    <w:uiPriority w:val="99"/>
    <w:rPr>
      <w:rFonts w:ascii="Times New Roman" w:hAnsi="Times New Roman" w:cs="Times New Roman"/>
      <w:kern w:val="2"/>
      <w:sz w:val="18"/>
      <w:szCs w:val="18"/>
    </w:rPr>
  </w:style>
  <w:style w:type="character" w:customStyle="1" w:styleId="15">
    <w:name w:val="Header Char"/>
    <w:basedOn w:val="4"/>
    <w:link w:val="3"/>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9</Pages>
  <Words>625</Words>
  <Characters>3567</Characters>
  <Lines>0</Lines>
  <Paragraphs>0</Paragraphs>
  <TotalTime>0</TotalTime>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2021-06-07T12:02:11Z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y fmtid="{D5CDD505-2E9C-101B-9397-08002B2CF9AE}" pid="3" name="ICV">
    <vt:lpwstr>75FACE45FA4E42F0A45551C51B920DC8</vt:lpwstr>
  </property>
</Properties>
</file>