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AA5" w:rsidRPr="00304AA5" w:rsidRDefault="00304AA5" w:rsidP="00304AA5">
      <w:pPr>
        <w:spacing w:line="620" w:lineRule="exact"/>
        <w:rPr>
          <w:rFonts w:eastAsia="仿宋_GB2312"/>
          <w:caps/>
          <w:sz w:val="32"/>
          <w:szCs w:val="32"/>
        </w:rPr>
      </w:pPr>
      <w:r>
        <w:rPr>
          <w:rFonts w:eastAsia="仿宋_GB2312"/>
          <w:sz w:val="32"/>
          <w:szCs w:val="32"/>
        </w:rPr>
        <w:t>附件</w:t>
      </w:r>
      <w:r>
        <w:rPr>
          <w:rFonts w:eastAsia="仿宋_GB2312" w:hint="eastAsia"/>
          <w:sz w:val="32"/>
          <w:szCs w:val="32"/>
        </w:rPr>
        <w:t>1</w:t>
      </w:r>
      <w:r>
        <w:rPr>
          <w:rFonts w:eastAsia="仿宋_GB2312" w:hint="eastAsia"/>
          <w:sz w:val="32"/>
          <w:szCs w:val="32"/>
        </w:rPr>
        <w:t>：</w:t>
      </w:r>
      <w:r>
        <w:rPr>
          <w:rFonts w:eastAsia="仿宋_GB2312"/>
          <w:sz w:val="32"/>
          <w:szCs w:val="32"/>
        </w:rPr>
        <w:tab/>
      </w:r>
    </w:p>
    <w:p w:rsidR="00304AA5" w:rsidRDefault="00304AA5" w:rsidP="00304AA5">
      <w:pPr>
        <w:spacing w:line="62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2021年度专项（项目）资金绩效自评报告</w:t>
      </w:r>
    </w:p>
    <w:p w:rsidR="00304AA5" w:rsidRPr="007B398B" w:rsidRDefault="00304AA5" w:rsidP="00304AA5">
      <w:pPr>
        <w:jc w:val="center"/>
        <w:rPr>
          <w:rFonts w:eastAsia="楷体_GB2312"/>
          <w:sz w:val="30"/>
          <w:szCs w:val="30"/>
        </w:rPr>
      </w:pPr>
      <w:r w:rsidRPr="007B398B">
        <w:rPr>
          <w:rFonts w:eastAsia="楷体_GB2312"/>
          <w:sz w:val="30"/>
          <w:szCs w:val="30"/>
        </w:rPr>
        <w:t>（</w:t>
      </w:r>
      <w:r w:rsidR="007A780F">
        <w:rPr>
          <w:rFonts w:eastAsia="楷体_GB2312" w:hint="eastAsia"/>
          <w:sz w:val="30"/>
          <w:szCs w:val="30"/>
        </w:rPr>
        <w:t>永州市</w:t>
      </w:r>
      <w:r w:rsidRPr="007B398B">
        <w:rPr>
          <w:rFonts w:eastAsia="楷体_GB2312" w:hint="eastAsia"/>
          <w:sz w:val="30"/>
          <w:szCs w:val="30"/>
        </w:rPr>
        <w:t>冷水滩区农业农村局</w:t>
      </w:r>
      <w:r w:rsidRPr="007B398B">
        <w:rPr>
          <w:rFonts w:eastAsia="楷体_GB2312"/>
          <w:sz w:val="30"/>
          <w:szCs w:val="30"/>
        </w:rPr>
        <w:t>）</w:t>
      </w:r>
    </w:p>
    <w:p w:rsidR="00304AA5" w:rsidRDefault="00304AA5" w:rsidP="00304AA5">
      <w:pPr>
        <w:spacing w:line="620" w:lineRule="exact"/>
        <w:ind w:firstLineChars="200" w:firstLine="640"/>
        <w:rPr>
          <w:rFonts w:ascii="黑体" w:eastAsia="黑体"/>
          <w:color w:val="000000"/>
          <w:sz w:val="32"/>
          <w:szCs w:val="32"/>
        </w:rPr>
      </w:pPr>
      <w:r>
        <w:rPr>
          <w:rFonts w:ascii="黑体" w:eastAsia="黑体" w:hint="eastAsia"/>
          <w:color w:val="000000"/>
          <w:sz w:val="32"/>
          <w:szCs w:val="32"/>
        </w:rPr>
        <w:t>一、项目概况</w:t>
      </w:r>
    </w:p>
    <w:p w:rsidR="00304AA5" w:rsidRDefault="00304AA5" w:rsidP="00304AA5">
      <w:pPr>
        <w:spacing w:line="360" w:lineRule="auto"/>
        <w:ind w:firstLineChars="200" w:firstLine="640"/>
        <w:rPr>
          <w:rFonts w:eastAsia="仿宋_GB2312"/>
          <w:color w:val="000000"/>
          <w:sz w:val="32"/>
          <w:szCs w:val="32"/>
        </w:rPr>
      </w:pPr>
      <w:r>
        <w:rPr>
          <w:rFonts w:eastAsia="仿宋_GB2312"/>
          <w:color w:val="000000"/>
          <w:sz w:val="32"/>
          <w:szCs w:val="32"/>
        </w:rPr>
        <w:t>（一）项目单位基本情况。</w:t>
      </w:r>
    </w:p>
    <w:p w:rsidR="00B146A3" w:rsidRPr="003A0207" w:rsidRDefault="00B146A3" w:rsidP="00B146A3">
      <w:pPr>
        <w:shd w:val="clear" w:color="auto" w:fill="FFFFFF"/>
        <w:spacing w:line="360" w:lineRule="auto"/>
        <w:ind w:firstLine="480"/>
        <w:rPr>
          <w:rFonts w:ascii="仿宋" w:eastAsia="仿宋" w:hAnsi="仿宋" w:cs="仿宋"/>
          <w:color w:val="000000"/>
          <w:sz w:val="32"/>
          <w:szCs w:val="32"/>
          <w:lang w:val="zh-TW" w:eastAsia="zh-TW" w:bidi="zh-TW"/>
        </w:rPr>
      </w:pPr>
      <w:r w:rsidRPr="003A0207">
        <w:rPr>
          <w:rFonts w:ascii="仿宋" w:eastAsia="仿宋" w:hAnsi="仿宋" w:cs="仿宋" w:hint="eastAsia"/>
          <w:color w:val="000000"/>
          <w:sz w:val="32"/>
          <w:szCs w:val="32"/>
          <w:lang w:val="zh-TW" w:eastAsia="zh-TW" w:bidi="zh-TW"/>
        </w:rPr>
        <w:t>1、机构情况：</w:t>
      </w:r>
      <w:r w:rsidRPr="00FC5FBF">
        <w:rPr>
          <w:rFonts w:ascii="仿宋" w:eastAsia="仿宋" w:hAnsi="仿宋" w:cs="仿宋" w:hint="eastAsia"/>
          <w:color w:val="000000"/>
          <w:sz w:val="32"/>
          <w:szCs w:val="32"/>
          <w:lang w:val="zh-TW" w:eastAsia="zh-TW" w:bidi="zh-TW"/>
        </w:rPr>
        <w:t>内设机构包括办公室、人事股、行政审批股（法规股）、计划财务股、乡村产业发展股、农村社会事业促进股、农村合作经济指导股、市场与信息化股、对外合作与交流股、科技教育股（区农业转基因生物安全管理办公室）、农业资源保护与利用股、农产品质量安全监管股、种植业管理股（农药管理股）、畜牧兽医股、渔业渔政管理股、种业管理股等。</w:t>
      </w:r>
    </w:p>
    <w:p w:rsidR="00B146A3" w:rsidRDefault="00B146A3" w:rsidP="00B146A3">
      <w:pPr>
        <w:spacing w:line="360" w:lineRule="auto"/>
        <w:ind w:firstLineChars="200" w:firstLine="640"/>
        <w:rPr>
          <w:rFonts w:ascii="仿宋" w:eastAsia="仿宋" w:hAnsi="仿宋" w:cs="仿宋"/>
          <w:color w:val="000000"/>
          <w:sz w:val="32"/>
          <w:szCs w:val="32"/>
          <w:lang w:val="zh-TW" w:bidi="zh-TW"/>
        </w:rPr>
      </w:pPr>
      <w:r w:rsidRPr="003A0207">
        <w:rPr>
          <w:rFonts w:ascii="仿宋" w:eastAsia="仿宋" w:hAnsi="仿宋" w:cs="仿宋" w:hint="eastAsia"/>
          <w:color w:val="000000"/>
          <w:sz w:val="32"/>
          <w:szCs w:val="32"/>
          <w:lang w:val="zh-TW" w:eastAsia="zh-TW" w:bidi="zh-TW"/>
        </w:rPr>
        <w:t>2、人员情况：</w:t>
      </w:r>
      <w:r w:rsidRPr="00E965A6">
        <w:rPr>
          <w:rFonts w:ascii="仿宋" w:eastAsia="仿宋" w:hAnsi="仿宋" w:cs="仿宋" w:hint="eastAsia"/>
          <w:color w:val="000000"/>
          <w:sz w:val="32"/>
          <w:szCs w:val="32"/>
          <w:lang w:val="zh-TW" w:eastAsia="zh-TW" w:bidi="zh-TW"/>
        </w:rPr>
        <w:t>编制人数367人，现有在职人员374人（含聘用人员7人），退休人员117人。在职人员中正副处级干部5人，正副科级干部81人，科员及工人281人</w:t>
      </w:r>
      <w:r w:rsidRPr="003A0207">
        <w:rPr>
          <w:rFonts w:ascii="仿宋" w:eastAsia="仿宋" w:hAnsi="仿宋" w:cs="仿宋" w:hint="eastAsia"/>
          <w:color w:val="000000"/>
          <w:sz w:val="32"/>
          <w:szCs w:val="32"/>
          <w:lang w:val="zh-TW" w:eastAsia="zh-TW" w:bidi="zh-TW"/>
        </w:rPr>
        <w:t>。</w:t>
      </w:r>
    </w:p>
    <w:p w:rsidR="00304AA5" w:rsidRDefault="00304AA5" w:rsidP="00B146A3">
      <w:pPr>
        <w:spacing w:line="360" w:lineRule="auto"/>
        <w:ind w:firstLineChars="200" w:firstLine="640"/>
        <w:rPr>
          <w:rFonts w:eastAsia="仿宋_GB2312"/>
          <w:color w:val="000000"/>
          <w:sz w:val="32"/>
          <w:szCs w:val="32"/>
        </w:rPr>
      </w:pPr>
      <w:r>
        <w:rPr>
          <w:rFonts w:eastAsia="仿宋_GB2312"/>
          <w:color w:val="000000"/>
          <w:sz w:val="32"/>
          <w:szCs w:val="32"/>
        </w:rPr>
        <w:t>（二）项目</w:t>
      </w:r>
      <w:r>
        <w:rPr>
          <w:rFonts w:eastAsia="仿宋_GB2312" w:hint="eastAsia"/>
          <w:color w:val="000000"/>
          <w:sz w:val="32"/>
          <w:szCs w:val="32"/>
        </w:rPr>
        <w:t>预算和绩效目标</w:t>
      </w:r>
      <w:r>
        <w:rPr>
          <w:rFonts w:eastAsia="仿宋_GB2312"/>
          <w:color w:val="000000"/>
          <w:sz w:val="32"/>
          <w:szCs w:val="32"/>
        </w:rPr>
        <w:t>情况简介，包括项目基本性质、用途和主要内容、涉及范围等。</w:t>
      </w:r>
    </w:p>
    <w:p w:rsidR="00304AA5" w:rsidRDefault="00304AA5" w:rsidP="00304AA5">
      <w:pPr>
        <w:pStyle w:val="a5"/>
        <w:spacing w:line="360" w:lineRule="auto"/>
        <w:ind w:firstLineChars="200" w:firstLine="640"/>
        <w:rPr>
          <w:rFonts w:ascii="仿宋" w:eastAsia="仿宋" w:hAnsi="仿宋" w:cs="Calibri"/>
          <w:color w:val="000000"/>
          <w:sz w:val="32"/>
          <w:szCs w:val="32"/>
        </w:rPr>
      </w:pPr>
      <w:r>
        <w:rPr>
          <w:rFonts w:ascii="仿宋" w:eastAsia="仿宋" w:hAnsi="仿宋" w:cs="Calibri" w:hint="eastAsia"/>
          <w:color w:val="000000"/>
          <w:sz w:val="32"/>
          <w:szCs w:val="32"/>
        </w:rPr>
        <w:t>本级</w:t>
      </w:r>
      <w:r w:rsidRPr="0098337E">
        <w:rPr>
          <w:rFonts w:ascii="仿宋" w:eastAsia="仿宋" w:hAnsi="仿宋" w:cs="Calibri" w:hint="eastAsia"/>
          <w:color w:val="000000"/>
          <w:sz w:val="32"/>
          <w:szCs w:val="32"/>
        </w:rPr>
        <w:t>财政预算安排</w:t>
      </w:r>
      <w:r>
        <w:rPr>
          <w:rFonts w:ascii="仿宋" w:eastAsia="仿宋" w:hAnsi="仿宋" w:cs="Calibri" w:hint="eastAsia"/>
          <w:color w:val="000000"/>
          <w:sz w:val="32"/>
          <w:szCs w:val="32"/>
        </w:rPr>
        <w:t>资金合计195.77</w:t>
      </w:r>
      <w:r w:rsidRPr="0098337E">
        <w:rPr>
          <w:rFonts w:ascii="仿宋" w:eastAsia="仿宋" w:hAnsi="仿宋" w:cs="Calibri" w:hint="eastAsia"/>
          <w:color w:val="000000"/>
          <w:sz w:val="32"/>
          <w:szCs w:val="32"/>
        </w:rPr>
        <w:t>万元</w:t>
      </w:r>
      <w:r>
        <w:rPr>
          <w:rFonts w:ascii="仿宋" w:eastAsia="仿宋" w:hAnsi="仿宋" w:cs="Calibri" w:hint="eastAsia"/>
          <w:color w:val="000000"/>
          <w:sz w:val="32"/>
          <w:szCs w:val="32"/>
        </w:rPr>
        <w:t>，其中</w:t>
      </w:r>
      <w:r w:rsidRPr="0098337E">
        <w:rPr>
          <w:rFonts w:ascii="仿宋" w:eastAsia="仿宋" w:hAnsi="仿宋" w:cs="Calibri" w:hint="eastAsia"/>
          <w:color w:val="000000"/>
          <w:sz w:val="32"/>
          <w:szCs w:val="32"/>
        </w:rPr>
        <w:t>工作经费区（拨园艺场改制工作指挥部）</w:t>
      </w:r>
      <w:r>
        <w:rPr>
          <w:rFonts w:ascii="仿宋" w:eastAsia="仿宋" w:hAnsi="仿宋" w:cs="Calibri" w:hint="eastAsia"/>
          <w:color w:val="000000"/>
          <w:sz w:val="32"/>
          <w:szCs w:val="32"/>
        </w:rPr>
        <w:t>5</w:t>
      </w:r>
      <w:r w:rsidRPr="0098337E">
        <w:rPr>
          <w:rFonts w:ascii="仿宋" w:eastAsia="仿宋" w:hAnsi="仿宋" w:cs="Calibri" w:hint="eastAsia"/>
          <w:color w:val="000000"/>
          <w:sz w:val="32"/>
          <w:szCs w:val="32"/>
        </w:rPr>
        <w:t>万元、参加第二十二届中国中部（湖南）农博会活动经费</w:t>
      </w:r>
      <w:r>
        <w:rPr>
          <w:rFonts w:ascii="仿宋" w:eastAsia="仿宋" w:hAnsi="仿宋" w:cs="Calibri" w:hint="eastAsia"/>
          <w:color w:val="000000"/>
          <w:sz w:val="32"/>
          <w:szCs w:val="32"/>
        </w:rPr>
        <w:t>34.13</w:t>
      </w:r>
      <w:r w:rsidRPr="0098337E">
        <w:rPr>
          <w:rFonts w:ascii="仿宋" w:eastAsia="仿宋" w:hAnsi="仿宋" w:cs="Calibri" w:hint="eastAsia"/>
          <w:color w:val="000000"/>
          <w:sz w:val="32"/>
          <w:szCs w:val="32"/>
        </w:rPr>
        <w:t>万元</w:t>
      </w:r>
      <w:r>
        <w:rPr>
          <w:rFonts w:ascii="仿宋" w:eastAsia="仿宋" w:hAnsi="仿宋" w:cs="Calibri" w:hint="eastAsia"/>
          <w:color w:val="000000"/>
          <w:sz w:val="32"/>
          <w:szCs w:val="32"/>
        </w:rPr>
        <w:t>、</w:t>
      </w:r>
      <w:r w:rsidRPr="0098337E">
        <w:rPr>
          <w:rFonts w:ascii="仿宋" w:eastAsia="仿宋" w:hAnsi="仿宋" w:cs="Calibri" w:hint="eastAsia"/>
          <w:color w:val="000000"/>
          <w:sz w:val="32"/>
          <w:szCs w:val="32"/>
        </w:rPr>
        <w:t>农机管理</w:t>
      </w:r>
      <w:r w:rsidRPr="0098337E">
        <w:rPr>
          <w:rFonts w:ascii="仿宋" w:eastAsia="仿宋" w:hAnsi="仿宋" w:cs="Calibri" w:hint="eastAsia"/>
          <w:color w:val="000000"/>
          <w:sz w:val="32"/>
          <w:szCs w:val="32"/>
        </w:rPr>
        <w:lastRenderedPageBreak/>
        <w:t>专项工作经费</w:t>
      </w:r>
      <w:r>
        <w:rPr>
          <w:rFonts w:ascii="仿宋" w:eastAsia="仿宋" w:hAnsi="仿宋" w:cs="Calibri" w:hint="eastAsia"/>
          <w:color w:val="000000"/>
          <w:sz w:val="32"/>
          <w:szCs w:val="32"/>
        </w:rPr>
        <w:t>20万元、</w:t>
      </w:r>
      <w:r w:rsidRPr="0098337E">
        <w:rPr>
          <w:rFonts w:ascii="仿宋" w:eastAsia="仿宋" w:hAnsi="仿宋" w:cs="Calibri" w:hint="eastAsia"/>
          <w:color w:val="000000"/>
          <w:sz w:val="32"/>
          <w:szCs w:val="32"/>
        </w:rPr>
        <w:t>厕所革命指挥部办公室工作经费</w:t>
      </w:r>
      <w:r>
        <w:rPr>
          <w:rFonts w:ascii="仿宋" w:eastAsia="仿宋" w:hAnsi="仿宋" w:cs="Calibri" w:hint="eastAsia"/>
          <w:color w:val="000000"/>
          <w:sz w:val="32"/>
          <w:szCs w:val="32"/>
        </w:rPr>
        <w:t>20万元、</w:t>
      </w:r>
      <w:r w:rsidRPr="0098337E">
        <w:rPr>
          <w:rFonts w:ascii="仿宋" w:eastAsia="仿宋" w:hAnsi="仿宋" w:cs="Calibri" w:hint="eastAsia"/>
          <w:color w:val="000000"/>
          <w:sz w:val="32"/>
          <w:szCs w:val="32"/>
        </w:rPr>
        <w:t>全省畜牧水产工作现场会恒惠食品有限公司现场点修缮经费</w:t>
      </w:r>
      <w:r>
        <w:rPr>
          <w:rFonts w:ascii="仿宋" w:eastAsia="仿宋" w:hAnsi="仿宋" w:cs="Calibri" w:hint="eastAsia"/>
          <w:color w:val="000000"/>
          <w:sz w:val="32"/>
          <w:szCs w:val="32"/>
        </w:rPr>
        <w:t>14.75万元、</w:t>
      </w:r>
      <w:r w:rsidRPr="0098337E">
        <w:rPr>
          <w:rFonts w:ascii="仿宋" w:eastAsia="仿宋" w:hAnsi="仿宋" w:cs="Calibri" w:hint="eastAsia"/>
          <w:color w:val="000000"/>
          <w:sz w:val="32"/>
          <w:szCs w:val="32"/>
        </w:rPr>
        <w:t>原区蔬菜局专项经费支遗留问题</w:t>
      </w:r>
      <w:r>
        <w:rPr>
          <w:rFonts w:ascii="仿宋" w:eastAsia="仿宋" w:hAnsi="仿宋" w:cs="Calibri" w:hint="eastAsia"/>
          <w:color w:val="000000"/>
          <w:sz w:val="32"/>
          <w:szCs w:val="32"/>
        </w:rPr>
        <w:t>23.22万元、</w:t>
      </w:r>
      <w:r w:rsidRPr="0098337E">
        <w:rPr>
          <w:rFonts w:ascii="仿宋" w:eastAsia="仿宋" w:hAnsi="仿宋" w:cs="Calibri" w:hint="eastAsia"/>
          <w:color w:val="000000"/>
          <w:sz w:val="32"/>
          <w:szCs w:val="32"/>
        </w:rPr>
        <w:t>小型农田水利建设设计、预算经费</w:t>
      </w:r>
      <w:r>
        <w:rPr>
          <w:rFonts w:ascii="仿宋" w:eastAsia="仿宋" w:hAnsi="仿宋" w:cs="Calibri" w:hint="eastAsia"/>
          <w:color w:val="000000"/>
          <w:sz w:val="32"/>
          <w:szCs w:val="32"/>
        </w:rPr>
        <w:t>78.67万元。</w:t>
      </w:r>
    </w:p>
    <w:p w:rsidR="00304AA5" w:rsidRDefault="00304AA5" w:rsidP="00304AA5">
      <w:pPr>
        <w:pStyle w:val="a5"/>
        <w:spacing w:line="360" w:lineRule="auto"/>
        <w:ind w:firstLineChars="200" w:firstLine="640"/>
        <w:rPr>
          <w:rFonts w:ascii="仿宋" w:eastAsia="仿宋" w:hAnsi="仿宋" w:cs="Calibri"/>
          <w:color w:val="000000"/>
          <w:sz w:val="32"/>
          <w:szCs w:val="32"/>
        </w:rPr>
      </w:pPr>
      <w:r>
        <w:rPr>
          <w:rFonts w:ascii="仿宋" w:eastAsia="仿宋" w:hAnsi="仿宋" w:cs="Calibri" w:hint="eastAsia"/>
          <w:color w:val="000000"/>
          <w:sz w:val="32"/>
          <w:szCs w:val="32"/>
        </w:rPr>
        <w:t>中央省市专项资金</w:t>
      </w:r>
      <w:r w:rsidRPr="0055740C">
        <w:rPr>
          <w:rFonts w:ascii="仿宋" w:eastAsia="仿宋" w:hAnsi="仿宋" w:cs="Calibri" w:hint="eastAsia"/>
          <w:color w:val="000000"/>
          <w:sz w:val="32"/>
          <w:szCs w:val="32"/>
        </w:rPr>
        <w:t>11185.01万元</w:t>
      </w:r>
      <w:r>
        <w:rPr>
          <w:rFonts w:ascii="仿宋" w:eastAsia="仿宋" w:hAnsi="仿宋" w:cs="仿宋" w:hint="eastAsia"/>
          <w:color w:val="000000"/>
          <w:sz w:val="30"/>
          <w:szCs w:val="30"/>
        </w:rPr>
        <w:t>，</w:t>
      </w:r>
      <w:r w:rsidRPr="00740DB2">
        <w:rPr>
          <w:rFonts w:ascii="仿宋" w:eastAsia="仿宋" w:hAnsi="仿宋" w:cs="Calibri" w:hint="eastAsia"/>
          <w:color w:val="000000"/>
          <w:sz w:val="32"/>
          <w:szCs w:val="32"/>
        </w:rPr>
        <w:t>主要包括2021年省级农田建设资金、2021年商品粮大省奖励资金、2021</w:t>
      </w:r>
      <w:r>
        <w:rPr>
          <w:rFonts w:ascii="仿宋" w:eastAsia="仿宋" w:hAnsi="仿宋" w:cs="Calibri" w:hint="eastAsia"/>
          <w:color w:val="000000"/>
          <w:sz w:val="32"/>
          <w:szCs w:val="32"/>
        </w:rPr>
        <w:t>年耕地轮作休耕试点资金等。</w:t>
      </w:r>
    </w:p>
    <w:p w:rsidR="00304AA5" w:rsidRDefault="00304AA5" w:rsidP="00304AA5">
      <w:pPr>
        <w:spacing w:line="360" w:lineRule="auto"/>
        <w:ind w:firstLineChars="200" w:firstLine="640"/>
        <w:rPr>
          <w:rFonts w:ascii="仿宋_GB2312" w:eastAsia="仿宋_GB2312" w:hAnsi="仿宋_GB2312" w:cs="仿宋_GB2312"/>
          <w:sz w:val="32"/>
          <w:szCs w:val="32"/>
        </w:rPr>
      </w:pPr>
      <w:r>
        <w:rPr>
          <w:rFonts w:ascii="仿宋" w:eastAsia="仿宋" w:hAnsi="仿宋" w:cs="Calibri" w:hint="eastAsia"/>
          <w:color w:val="000000"/>
          <w:sz w:val="32"/>
          <w:szCs w:val="32"/>
        </w:rPr>
        <w:t>2021年项目实际支出11380.78万元。主要是保障全区范围内粮食生产稳定发展、</w:t>
      </w:r>
      <w:r>
        <w:rPr>
          <w:rFonts w:ascii="仿宋_GB2312" w:eastAsia="仿宋_GB2312" w:hAnsi="仿宋_GB2312" w:cs="仿宋_GB2312" w:hint="eastAsia"/>
          <w:sz w:val="32"/>
          <w:szCs w:val="32"/>
        </w:rPr>
        <w:t>完成高标准农田建设任务、建设美丽乡村、改善农村人居环境、开展农村改厕化粪池尾水治理工作等。</w:t>
      </w:r>
    </w:p>
    <w:p w:rsidR="00304AA5" w:rsidRDefault="00304AA5" w:rsidP="00304AA5">
      <w:pPr>
        <w:spacing w:line="360" w:lineRule="auto"/>
        <w:ind w:firstLineChars="200" w:firstLine="640"/>
        <w:rPr>
          <w:rFonts w:ascii="黑体" w:eastAsia="黑体"/>
          <w:color w:val="000000"/>
          <w:sz w:val="32"/>
          <w:szCs w:val="32"/>
        </w:rPr>
      </w:pPr>
      <w:r>
        <w:rPr>
          <w:rFonts w:ascii="黑体" w:eastAsia="黑体" w:hint="eastAsia"/>
          <w:color w:val="000000"/>
          <w:sz w:val="32"/>
          <w:szCs w:val="32"/>
        </w:rPr>
        <w:t>二、项目组织实施情况</w:t>
      </w:r>
    </w:p>
    <w:p w:rsidR="00304AA5" w:rsidRDefault="00304AA5" w:rsidP="00304AA5">
      <w:pPr>
        <w:spacing w:line="360" w:lineRule="auto"/>
        <w:ind w:firstLineChars="200" w:firstLine="640"/>
        <w:rPr>
          <w:rFonts w:eastAsia="仿宋_GB2312"/>
          <w:color w:val="000000"/>
          <w:sz w:val="32"/>
          <w:szCs w:val="32"/>
        </w:rPr>
      </w:pPr>
      <w:r>
        <w:rPr>
          <w:rFonts w:eastAsia="仿宋_GB2312" w:hint="eastAsia"/>
          <w:color w:val="000000"/>
          <w:sz w:val="32"/>
          <w:szCs w:val="32"/>
        </w:rPr>
        <w:t>（一）项目组织情况分析，主要包括项目招投标、调整、竣工验收等情况。</w:t>
      </w:r>
    </w:p>
    <w:p w:rsidR="00304AA5" w:rsidRDefault="00304AA5" w:rsidP="00304AA5">
      <w:pPr>
        <w:spacing w:line="360" w:lineRule="auto"/>
        <w:ind w:firstLineChars="200" w:firstLine="640"/>
        <w:rPr>
          <w:rFonts w:eastAsia="仿宋_GB2312"/>
          <w:color w:val="000000"/>
          <w:sz w:val="32"/>
          <w:szCs w:val="32"/>
        </w:rPr>
      </w:pPr>
      <w:r w:rsidRPr="00740DB2">
        <w:rPr>
          <w:rFonts w:eastAsia="仿宋_GB2312" w:hint="eastAsia"/>
          <w:color w:val="000000"/>
          <w:sz w:val="32"/>
          <w:szCs w:val="32"/>
        </w:rPr>
        <w:t>项目资金实行“一把手”负责制，区政府成立区项目领导小组，区直相关单位及各乡镇等单位为主要成员单位，实行项目目标管理考核责任制，任务分解实行奖励机制。</w:t>
      </w:r>
    </w:p>
    <w:p w:rsidR="00304AA5" w:rsidRDefault="00304AA5" w:rsidP="00304AA5">
      <w:pPr>
        <w:spacing w:line="360" w:lineRule="auto"/>
        <w:ind w:firstLineChars="200" w:firstLine="640"/>
        <w:rPr>
          <w:rFonts w:eastAsia="仿宋_GB2312"/>
          <w:color w:val="000000"/>
          <w:sz w:val="32"/>
          <w:szCs w:val="32"/>
        </w:rPr>
      </w:pPr>
      <w:r>
        <w:rPr>
          <w:rFonts w:eastAsia="仿宋_GB2312" w:hint="eastAsia"/>
          <w:color w:val="000000"/>
          <w:sz w:val="32"/>
          <w:szCs w:val="32"/>
        </w:rPr>
        <w:t>（二）项目管理情况分析，主要包括项目管理制度建设、日常检查监督管理等情况。</w:t>
      </w:r>
    </w:p>
    <w:p w:rsidR="00304AA5" w:rsidRPr="0065609D" w:rsidRDefault="00304AA5" w:rsidP="00304AA5">
      <w:pPr>
        <w:spacing w:line="360" w:lineRule="auto"/>
        <w:ind w:firstLineChars="200" w:firstLine="640"/>
        <w:rPr>
          <w:rFonts w:eastAsia="仿宋_GB2312"/>
          <w:color w:val="000000"/>
          <w:sz w:val="32"/>
          <w:szCs w:val="32"/>
        </w:rPr>
      </w:pPr>
      <w:r w:rsidRPr="0065609D">
        <w:rPr>
          <w:rFonts w:eastAsia="仿宋_GB2312" w:hint="eastAsia"/>
          <w:color w:val="000000"/>
          <w:sz w:val="32"/>
          <w:szCs w:val="32"/>
        </w:rPr>
        <w:lastRenderedPageBreak/>
        <w:t>实行专项资金管理，严格按照专项资金管理制度和财政国库集中支付规定办理各项业务的报账核算。</w:t>
      </w:r>
    </w:p>
    <w:p w:rsidR="00304AA5" w:rsidRDefault="00304AA5" w:rsidP="00304AA5">
      <w:pPr>
        <w:spacing w:line="360" w:lineRule="auto"/>
        <w:ind w:firstLineChars="200" w:firstLine="640"/>
        <w:rPr>
          <w:rFonts w:ascii="黑体" w:eastAsia="黑体"/>
          <w:color w:val="000000"/>
          <w:sz w:val="32"/>
          <w:szCs w:val="32"/>
        </w:rPr>
      </w:pPr>
      <w:r>
        <w:rPr>
          <w:rFonts w:ascii="黑体" w:eastAsia="黑体" w:hint="eastAsia"/>
          <w:color w:val="000000"/>
          <w:sz w:val="32"/>
          <w:szCs w:val="32"/>
        </w:rPr>
        <w:t>三、项目资金使用及管理情况</w:t>
      </w:r>
    </w:p>
    <w:p w:rsidR="00304AA5" w:rsidRDefault="00304AA5" w:rsidP="00304AA5">
      <w:pPr>
        <w:spacing w:line="360" w:lineRule="auto"/>
        <w:ind w:firstLineChars="200" w:firstLine="640"/>
        <w:rPr>
          <w:rFonts w:eastAsia="仿宋_GB2312"/>
          <w:color w:val="000000"/>
          <w:sz w:val="32"/>
          <w:szCs w:val="32"/>
        </w:rPr>
      </w:pPr>
      <w:r>
        <w:rPr>
          <w:rFonts w:eastAsia="仿宋_GB2312" w:hint="eastAsia"/>
          <w:color w:val="000000"/>
          <w:sz w:val="32"/>
          <w:szCs w:val="32"/>
        </w:rPr>
        <w:t>（一）项目资金（包括财政资金、自筹资金等）安排落实、总投入等情况分析。</w:t>
      </w:r>
    </w:p>
    <w:p w:rsidR="00304AA5" w:rsidRPr="0065609D" w:rsidRDefault="00304AA5" w:rsidP="00304AA5">
      <w:pPr>
        <w:pStyle w:val="a5"/>
        <w:spacing w:line="360" w:lineRule="auto"/>
        <w:ind w:firstLineChars="200" w:firstLine="640"/>
        <w:rPr>
          <w:rFonts w:ascii="仿宋" w:eastAsia="仿宋" w:hAnsi="仿宋" w:cs="Calibri"/>
          <w:color w:val="000000"/>
          <w:sz w:val="32"/>
          <w:szCs w:val="32"/>
        </w:rPr>
      </w:pPr>
      <w:r w:rsidRPr="0065609D">
        <w:rPr>
          <w:rFonts w:ascii="仿宋" w:eastAsia="仿宋" w:hAnsi="仿宋" w:cs="Calibri" w:hint="eastAsia"/>
          <w:color w:val="000000"/>
          <w:sz w:val="32"/>
          <w:szCs w:val="32"/>
        </w:rPr>
        <w:t>202</w:t>
      </w:r>
      <w:r>
        <w:rPr>
          <w:rFonts w:ascii="仿宋" w:eastAsia="仿宋" w:hAnsi="仿宋" w:cs="Calibri" w:hint="eastAsia"/>
          <w:color w:val="000000"/>
          <w:sz w:val="32"/>
          <w:szCs w:val="32"/>
        </w:rPr>
        <w:t>1</w:t>
      </w:r>
      <w:r w:rsidRPr="0065609D">
        <w:rPr>
          <w:rFonts w:ascii="仿宋" w:eastAsia="仿宋" w:hAnsi="仿宋" w:cs="Calibri" w:hint="eastAsia"/>
          <w:color w:val="000000"/>
          <w:sz w:val="32"/>
          <w:szCs w:val="32"/>
        </w:rPr>
        <w:t>年</w:t>
      </w:r>
      <w:r>
        <w:rPr>
          <w:rFonts w:ascii="仿宋" w:eastAsia="仿宋" w:hAnsi="仿宋" w:cs="Calibri" w:hint="eastAsia"/>
          <w:color w:val="000000"/>
          <w:sz w:val="32"/>
          <w:szCs w:val="32"/>
        </w:rPr>
        <w:t>财政</w:t>
      </w:r>
      <w:r w:rsidRPr="0065609D">
        <w:rPr>
          <w:rFonts w:ascii="仿宋" w:eastAsia="仿宋" w:hAnsi="仿宋" w:cs="Calibri" w:hint="eastAsia"/>
          <w:color w:val="000000"/>
          <w:sz w:val="32"/>
          <w:szCs w:val="32"/>
        </w:rPr>
        <w:t>安排资金</w:t>
      </w:r>
      <w:r>
        <w:rPr>
          <w:rFonts w:ascii="仿宋" w:eastAsia="仿宋" w:hAnsi="仿宋" w:cs="Calibri" w:hint="eastAsia"/>
          <w:color w:val="000000"/>
          <w:sz w:val="32"/>
          <w:szCs w:val="32"/>
        </w:rPr>
        <w:t>11380.78</w:t>
      </w:r>
      <w:r w:rsidRPr="0065609D">
        <w:rPr>
          <w:rFonts w:ascii="仿宋" w:eastAsia="仿宋" w:hAnsi="仿宋" w:cs="Calibri" w:hint="eastAsia"/>
          <w:color w:val="000000"/>
          <w:sz w:val="32"/>
          <w:szCs w:val="32"/>
        </w:rPr>
        <w:t>万元，实际使用资金</w:t>
      </w:r>
      <w:r>
        <w:rPr>
          <w:rFonts w:ascii="仿宋" w:eastAsia="仿宋" w:hAnsi="仿宋" w:cs="Calibri" w:hint="eastAsia"/>
          <w:color w:val="000000"/>
          <w:sz w:val="32"/>
          <w:szCs w:val="32"/>
        </w:rPr>
        <w:t>11380.78</w:t>
      </w:r>
      <w:r w:rsidRPr="0065609D">
        <w:rPr>
          <w:rFonts w:ascii="仿宋" w:eastAsia="仿宋" w:hAnsi="仿宋" w:cs="Calibri" w:hint="eastAsia"/>
          <w:color w:val="000000"/>
          <w:sz w:val="32"/>
          <w:szCs w:val="32"/>
        </w:rPr>
        <w:t>万元。</w:t>
      </w:r>
    </w:p>
    <w:p w:rsidR="00304AA5" w:rsidRDefault="00304AA5" w:rsidP="00304AA5">
      <w:pPr>
        <w:spacing w:line="360" w:lineRule="auto"/>
        <w:ind w:firstLineChars="200" w:firstLine="640"/>
        <w:rPr>
          <w:rFonts w:eastAsia="仿宋_GB2312"/>
          <w:color w:val="000000"/>
          <w:sz w:val="32"/>
          <w:szCs w:val="32"/>
        </w:rPr>
      </w:pPr>
      <w:r>
        <w:rPr>
          <w:rFonts w:eastAsia="仿宋_GB2312" w:hint="eastAsia"/>
          <w:color w:val="000000"/>
          <w:sz w:val="32"/>
          <w:szCs w:val="32"/>
        </w:rPr>
        <w:t>（二）项目资金（主要是指财政资金）实际使用情况分析。</w:t>
      </w:r>
    </w:p>
    <w:p w:rsidR="00304AA5" w:rsidRPr="0065609D" w:rsidRDefault="00304AA5" w:rsidP="00304AA5">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2021年项目资金实际支出11380.78万元，其中用于农业产业支出1875.96万元、农业技术服务支出1478.28万元、农业社会事务改革支出1174.07万元、农田基本建设支出6079.67万元、产业扶贫支出772.8万元</w:t>
      </w:r>
      <w:r w:rsidRPr="0065609D">
        <w:rPr>
          <w:rFonts w:ascii="仿宋" w:eastAsia="仿宋" w:hAnsi="仿宋" w:hint="eastAsia"/>
          <w:color w:val="000000"/>
          <w:sz w:val="32"/>
          <w:szCs w:val="32"/>
        </w:rPr>
        <w:t>。</w:t>
      </w:r>
    </w:p>
    <w:p w:rsidR="00304AA5" w:rsidRDefault="00304AA5" w:rsidP="00304AA5">
      <w:pPr>
        <w:spacing w:line="360" w:lineRule="auto"/>
        <w:ind w:firstLineChars="200" w:firstLine="640"/>
        <w:rPr>
          <w:rFonts w:eastAsia="仿宋_GB2312"/>
          <w:color w:val="000000"/>
          <w:sz w:val="32"/>
          <w:szCs w:val="32"/>
        </w:rPr>
      </w:pPr>
      <w:r>
        <w:rPr>
          <w:rFonts w:eastAsia="仿宋_GB2312" w:hint="eastAsia"/>
          <w:color w:val="000000"/>
          <w:sz w:val="32"/>
          <w:szCs w:val="32"/>
        </w:rPr>
        <w:t>（三）项目资金管理情况分析，主要包括管理制度、办法的制订及执行情况。</w:t>
      </w:r>
    </w:p>
    <w:p w:rsidR="00304AA5" w:rsidRDefault="00304AA5" w:rsidP="00304AA5">
      <w:pPr>
        <w:spacing w:line="360" w:lineRule="auto"/>
        <w:ind w:firstLine="601"/>
        <w:rPr>
          <w:rFonts w:ascii="仿宋" w:eastAsia="仿宋" w:hAnsi="仿宋"/>
          <w:color w:val="000000"/>
          <w:sz w:val="32"/>
          <w:szCs w:val="32"/>
        </w:rPr>
      </w:pPr>
      <w:r>
        <w:rPr>
          <w:rFonts w:ascii="仿宋" w:eastAsia="仿宋" w:hAnsi="仿宋" w:hint="eastAsia"/>
          <w:color w:val="000000"/>
          <w:sz w:val="32"/>
          <w:szCs w:val="32"/>
        </w:rPr>
        <w:t>我局在项目资金管理过程中，严格按照中央、省、市批准的项目资金的实施方案执行，我局有完善的财务管理制度、单位内控制度、项目资金专项管理制度、“三重一大”制度、区政府的采购制度等等，每个专项的实施都有项目领导小组，重大项目区政府成立了专项指导小组，有严格</w:t>
      </w:r>
      <w:r>
        <w:rPr>
          <w:rFonts w:ascii="仿宋" w:eastAsia="仿宋" w:hAnsi="仿宋" w:hint="eastAsia"/>
          <w:color w:val="000000"/>
          <w:sz w:val="32"/>
          <w:szCs w:val="32"/>
        </w:rPr>
        <w:lastRenderedPageBreak/>
        <w:t>的管理制度和考核制度，比如民生打卡资金的发放、扶贫资金的使用、粮食生产资金的使用、改厕资金的使用等等。</w:t>
      </w:r>
    </w:p>
    <w:p w:rsidR="00304AA5" w:rsidRDefault="00304AA5" w:rsidP="00304AA5">
      <w:pPr>
        <w:spacing w:line="360" w:lineRule="auto"/>
        <w:ind w:firstLine="601"/>
        <w:rPr>
          <w:rFonts w:ascii="仿宋" w:eastAsia="仿宋" w:hAnsi="仿宋"/>
          <w:sz w:val="32"/>
          <w:szCs w:val="32"/>
        </w:rPr>
      </w:pPr>
      <w:r>
        <w:rPr>
          <w:rFonts w:ascii="仿宋" w:eastAsia="仿宋" w:hAnsi="仿宋" w:hint="eastAsia"/>
          <w:color w:val="000000"/>
          <w:sz w:val="32"/>
          <w:szCs w:val="32"/>
        </w:rPr>
        <w:t>我局在项目资金使用管理过程中，执行制度政策到位，自觉接受财政、审计、巡查巡视等部门的监督检查，确保项目资金规范高效安全使用，充分发挥了资金的使用效益。</w:t>
      </w:r>
    </w:p>
    <w:p w:rsidR="00304AA5" w:rsidRDefault="00304AA5" w:rsidP="00304AA5">
      <w:pPr>
        <w:spacing w:line="360" w:lineRule="auto"/>
        <w:ind w:firstLineChars="200" w:firstLine="640"/>
        <w:rPr>
          <w:rFonts w:ascii="黑体" w:eastAsia="黑体"/>
          <w:color w:val="000000"/>
          <w:sz w:val="32"/>
          <w:szCs w:val="32"/>
        </w:rPr>
      </w:pPr>
      <w:r>
        <w:rPr>
          <w:rFonts w:ascii="黑体" w:eastAsia="黑体" w:hint="eastAsia"/>
          <w:color w:val="000000"/>
          <w:sz w:val="32"/>
          <w:szCs w:val="32"/>
        </w:rPr>
        <w:t>四、项目绩效指标完成情况</w:t>
      </w:r>
    </w:p>
    <w:p w:rsidR="00304AA5" w:rsidRDefault="00304AA5" w:rsidP="00304AA5">
      <w:pPr>
        <w:spacing w:line="360" w:lineRule="auto"/>
        <w:ind w:firstLineChars="200" w:firstLine="640"/>
        <w:rPr>
          <w:rFonts w:ascii="仿宋_GB2312" w:eastAsia="仿宋_GB2312"/>
          <w:sz w:val="32"/>
          <w:szCs w:val="32"/>
        </w:rPr>
      </w:pPr>
      <w:r>
        <w:rPr>
          <w:rFonts w:ascii="仿宋_GB2312" w:eastAsia="仿宋_GB2312" w:hint="eastAsia"/>
          <w:sz w:val="32"/>
          <w:szCs w:val="32"/>
        </w:rPr>
        <w:t>（一）产出指标完成情况分析。</w:t>
      </w:r>
    </w:p>
    <w:p w:rsidR="00304AA5" w:rsidRPr="00304AA5" w:rsidRDefault="00304AA5" w:rsidP="00304AA5">
      <w:pPr>
        <w:spacing w:line="360" w:lineRule="auto"/>
        <w:ind w:firstLineChars="200" w:firstLine="640"/>
        <w:rPr>
          <w:rFonts w:ascii="仿宋_GB2312" w:eastAsia="仿宋_GB2312"/>
          <w:sz w:val="32"/>
          <w:szCs w:val="32"/>
        </w:rPr>
      </w:pPr>
      <w:r>
        <w:rPr>
          <w:rFonts w:ascii="仿宋" w:eastAsia="仿宋" w:hAnsi="仿宋" w:cs="仿宋_GB2312" w:hint="eastAsia"/>
          <w:sz w:val="32"/>
          <w:szCs w:val="32"/>
        </w:rPr>
        <w:t>粮食生产资金及各项农业技术资金的投入，完成耕地抛荒治理15217.85亩、粮食播种面积达76.97万亩，粮食总产量达32万吨；完成中央高标准农田建设3.45万亩，高效节水灌溉1.15万亩；</w:t>
      </w:r>
      <w:r>
        <w:rPr>
          <w:rFonts w:ascii="仿宋_GB2312" w:eastAsia="仿宋_GB2312" w:hAnsi="仿宋_GB2312" w:cs="仿宋_GB2312" w:hint="eastAsia"/>
          <w:sz w:val="32"/>
          <w:szCs w:val="32"/>
        </w:rPr>
        <w:t>全面完成农村改厕问题摸排整改任务，全区共排查15个乡镇180村52182户，问题数24个，全部完成整改；落实首厕过关制和质量总承包制要求，完成户用改厕1407口、农村公厕7座；</w:t>
      </w:r>
      <w:r>
        <w:rPr>
          <w:rFonts w:ascii="仿宋" w:eastAsia="仿宋" w:hAnsi="仿宋" w:cs="Times New Roman" w:hint="eastAsia"/>
          <w:sz w:val="32"/>
          <w:szCs w:val="32"/>
        </w:rPr>
        <w:t>全面建成“户分类、村收集、乡镇转运、区级处理”的农村垃圾治理模式，为所有行政村配套环卫保洁设备和保洁员，在伊塘镇和和杨村甸乡整镇开展农村生活垃圾分类试点；畜禽粪污资源化利用项目快速推进，1家区域处理中心正在建设中，90家企业实现资源化再利用；全区启动建设省级精品特色村一个、省、市级美丽乡村建设示范村7个、县区级美丽乡村建设示范村12个；农业产业资金的投入培育省市级龙头企</w:t>
      </w:r>
      <w:r>
        <w:rPr>
          <w:rFonts w:ascii="仿宋" w:eastAsia="仿宋" w:hAnsi="仿宋" w:cs="Times New Roman" w:hint="eastAsia"/>
          <w:sz w:val="32"/>
          <w:szCs w:val="32"/>
        </w:rPr>
        <w:lastRenderedPageBreak/>
        <w:t>业10多家，提升了我区实体经济的综合实力；产业扶贫资金的使用巩固了扶贫效果，辐射带动效应明显，</w:t>
      </w:r>
    </w:p>
    <w:p w:rsidR="00304AA5" w:rsidRDefault="00304AA5" w:rsidP="00304AA5">
      <w:pPr>
        <w:spacing w:line="360" w:lineRule="auto"/>
        <w:ind w:firstLineChars="200" w:firstLine="640"/>
        <w:rPr>
          <w:rFonts w:ascii="仿宋_GB2312" w:eastAsia="仿宋_GB2312"/>
          <w:sz w:val="32"/>
          <w:szCs w:val="32"/>
        </w:rPr>
      </w:pPr>
      <w:r>
        <w:rPr>
          <w:rFonts w:ascii="仿宋_GB2312" w:eastAsia="仿宋_GB2312" w:hint="eastAsia"/>
          <w:sz w:val="32"/>
          <w:szCs w:val="32"/>
        </w:rPr>
        <w:t>（二）效益指标完成情况分析。</w:t>
      </w:r>
    </w:p>
    <w:p w:rsidR="00304AA5" w:rsidRDefault="00304AA5" w:rsidP="00304AA5">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通过各种制度的保障及各项管理措施的运用，项目资金的使用都达到了预期效果，成效显著。比如新增和改善灌溉达标面积3.12万亩，新增节水灌溉面积0.6万亩，年节增水量30万方，灌溉水利用率提高21%，可年增加粮食生产能力360万公斤，项目区直接受益农民年纯收入增加总额1002万元，经济效益显著。通过高标准农田项目建设，农业生产的用水量、水质和方便程度得到了有效保证，灌溉保证率显著提高，农田灌溉的基础设施得到加强和改善，项目区防洪抗旱能力得到显著提高，</w:t>
      </w:r>
      <w:r>
        <w:rPr>
          <w:rFonts w:ascii="仿宋" w:eastAsia="仿宋" w:hAnsi="仿宋" w:cs="Times New Roman"/>
          <w:sz w:val="32"/>
          <w:szCs w:val="32"/>
        </w:rPr>
        <w:t>有效减少了旱灾对农业生产的危害。提高了土地利用率，优化了产业结构和种植结构，</w:t>
      </w:r>
      <w:r>
        <w:rPr>
          <w:rFonts w:ascii="仿宋" w:eastAsia="仿宋" w:hAnsi="仿宋" w:cs="Times New Roman" w:hint="eastAsia"/>
          <w:sz w:val="32"/>
          <w:szCs w:val="32"/>
        </w:rPr>
        <w:t>生态效益显著。农村环境和农民人居条件得到了极大改善。壮大了我区农业企业的综合实力，在疫情影响严重的情况下帮企业提质，引导企业转型；扶持企业和新型经营主体发展特色产业实现全区贫困户无反贫。</w:t>
      </w:r>
    </w:p>
    <w:p w:rsidR="00304AA5" w:rsidRDefault="00304AA5" w:rsidP="00304AA5">
      <w:pPr>
        <w:spacing w:line="360" w:lineRule="auto"/>
        <w:ind w:firstLineChars="200" w:firstLine="640"/>
        <w:rPr>
          <w:rFonts w:ascii="仿宋_GB2312" w:eastAsia="仿宋_GB2312"/>
          <w:sz w:val="32"/>
          <w:szCs w:val="32"/>
        </w:rPr>
      </w:pPr>
      <w:r>
        <w:rPr>
          <w:rFonts w:ascii="仿宋_GB2312" w:eastAsia="仿宋_GB2312" w:hint="eastAsia"/>
          <w:sz w:val="32"/>
          <w:szCs w:val="32"/>
        </w:rPr>
        <w:t>（三）满意度指标完成情况分析。</w:t>
      </w:r>
    </w:p>
    <w:p w:rsidR="00304AA5" w:rsidRDefault="00304AA5" w:rsidP="00304AA5">
      <w:pPr>
        <w:spacing w:line="360" w:lineRule="auto"/>
        <w:ind w:firstLineChars="200" w:firstLine="640"/>
        <w:rPr>
          <w:rFonts w:ascii="仿宋_GB2312" w:eastAsia="仿宋_GB2312" w:hAnsi="宋体" w:cs="宋体"/>
          <w:sz w:val="28"/>
          <w:szCs w:val="28"/>
        </w:rPr>
      </w:pPr>
      <w:r>
        <w:rPr>
          <w:rFonts w:ascii="仿宋" w:eastAsia="仿宋" w:hAnsi="仿宋" w:cs="Times New Roman" w:hint="eastAsia"/>
          <w:sz w:val="32"/>
          <w:szCs w:val="32"/>
        </w:rPr>
        <w:t>2021年继续被省人民政府评为粮食生产先进区，获得了省政府真抓实干奖励，取得了较好的经济效益和社会效</w:t>
      </w:r>
      <w:r>
        <w:rPr>
          <w:rFonts w:ascii="仿宋" w:eastAsia="仿宋" w:hAnsi="仿宋" w:cs="Times New Roman" w:hint="eastAsia"/>
          <w:sz w:val="32"/>
          <w:szCs w:val="32"/>
        </w:rPr>
        <w:lastRenderedPageBreak/>
        <w:t>益，项目建设</w:t>
      </w:r>
      <w:r>
        <w:rPr>
          <w:rFonts w:ascii="仿宋" w:eastAsia="仿宋" w:hAnsi="仿宋" w:cs="Times New Roman"/>
          <w:sz w:val="32"/>
          <w:szCs w:val="32"/>
        </w:rPr>
        <w:t>加快了本地区的经济发展，增加了农民收入，改善了农民生活水平，改变了农民精神面貌</w:t>
      </w:r>
      <w:r>
        <w:rPr>
          <w:rFonts w:ascii="仿宋" w:eastAsia="仿宋" w:hAnsi="仿宋" w:cs="Times New Roman" w:hint="eastAsia"/>
          <w:sz w:val="32"/>
          <w:szCs w:val="32"/>
        </w:rPr>
        <w:t>。</w:t>
      </w:r>
    </w:p>
    <w:p w:rsidR="00304AA5" w:rsidRDefault="00304AA5" w:rsidP="00304AA5">
      <w:pPr>
        <w:spacing w:line="360" w:lineRule="auto"/>
        <w:ind w:firstLineChars="200" w:firstLine="643"/>
        <w:rPr>
          <w:rFonts w:ascii="黑体" w:eastAsia="黑体" w:hAnsi="黑体" w:cs="黑体"/>
          <w:b/>
          <w:bCs/>
          <w:sz w:val="32"/>
          <w:szCs w:val="32"/>
        </w:rPr>
      </w:pPr>
      <w:r>
        <w:rPr>
          <w:rFonts w:ascii="黑体" w:eastAsia="黑体" w:hAnsi="黑体" w:cs="黑体" w:hint="eastAsia"/>
          <w:b/>
          <w:bCs/>
          <w:color w:val="000000"/>
          <w:sz w:val="32"/>
          <w:szCs w:val="32"/>
        </w:rPr>
        <w:t>五、</w:t>
      </w:r>
      <w:r>
        <w:rPr>
          <w:rFonts w:ascii="黑体" w:eastAsia="黑体" w:hAnsi="黑体" w:cs="黑体" w:hint="eastAsia"/>
          <w:b/>
          <w:bCs/>
          <w:sz w:val="32"/>
          <w:szCs w:val="32"/>
        </w:rPr>
        <w:t>绩效目标未完成原因和下一步改进措施</w:t>
      </w:r>
    </w:p>
    <w:p w:rsidR="00304AA5" w:rsidRPr="008662E7" w:rsidRDefault="00304AA5" w:rsidP="00304AA5">
      <w:pPr>
        <w:pStyle w:val="a5"/>
        <w:spacing w:line="360" w:lineRule="auto"/>
        <w:ind w:firstLineChars="200" w:firstLine="640"/>
        <w:rPr>
          <w:rFonts w:ascii="仿宋" w:eastAsia="仿宋" w:hAnsi="仿宋" w:cs="Times New Roman"/>
          <w:kern w:val="2"/>
          <w:sz w:val="32"/>
          <w:szCs w:val="32"/>
        </w:rPr>
      </w:pPr>
      <w:r w:rsidRPr="008662E7">
        <w:rPr>
          <w:rFonts w:ascii="仿宋" w:eastAsia="仿宋" w:hAnsi="仿宋" w:cs="Times New Roman" w:hint="eastAsia"/>
          <w:kern w:val="2"/>
          <w:sz w:val="32"/>
          <w:szCs w:val="32"/>
        </w:rPr>
        <w:t>达到预期目标</w:t>
      </w:r>
    </w:p>
    <w:p w:rsidR="00304AA5" w:rsidRDefault="00304AA5" w:rsidP="00304AA5">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六、绩效自评得分等级结果及拟应用和公开情况</w:t>
      </w:r>
    </w:p>
    <w:p w:rsidR="00304AA5" w:rsidRPr="008662E7" w:rsidRDefault="00304AA5" w:rsidP="00304AA5">
      <w:pPr>
        <w:pStyle w:val="a5"/>
        <w:spacing w:line="360" w:lineRule="auto"/>
        <w:ind w:firstLineChars="200" w:firstLine="640"/>
        <w:rPr>
          <w:rFonts w:ascii="仿宋" w:eastAsia="仿宋" w:hAnsi="仿宋" w:cs="Times New Roman"/>
          <w:kern w:val="2"/>
          <w:sz w:val="32"/>
          <w:szCs w:val="32"/>
        </w:rPr>
      </w:pPr>
      <w:r w:rsidRPr="008662E7">
        <w:rPr>
          <w:rFonts w:ascii="仿宋" w:eastAsia="仿宋" w:hAnsi="仿宋" w:cs="Times New Roman" w:hint="eastAsia"/>
          <w:kern w:val="2"/>
          <w:sz w:val="32"/>
          <w:szCs w:val="32"/>
        </w:rPr>
        <w:t>自评为“优秀”，得分为97分，按要求公开。</w:t>
      </w:r>
    </w:p>
    <w:p w:rsidR="00304AA5" w:rsidRDefault="00304AA5" w:rsidP="00304AA5">
      <w:pPr>
        <w:spacing w:line="360" w:lineRule="auto"/>
        <w:ind w:firstLineChars="200" w:firstLine="643"/>
        <w:rPr>
          <w:rFonts w:ascii="黑体" w:eastAsia="黑体" w:hAnsi="黑体" w:cs="黑体"/>
          <w:b/>
          <w:bCs/>
          <w:color w:val="000000"/>
          <w:sz w:val="32"/>
          <w:szCs w:val="32"/>
        </w:rPr>
      </w:pPr>
      <w:r>
        <w:rPr>
          <w:rFonts w:ascii="黑体" w:eastAsia="黑体" w:hAnsi="黑体" w:cs="黑体" w:hint="eastAsia"/>
          <w:b/>
          <w:bCs/>
          <w:sz w:val="32"/>
          <w:szCs w:val="32"/>
        </w:rPr>
        <w:t>七、绩效自评工作的经验、问题和建议。</w:t>
      </w:r>
      <w:r>
        <w:rPr>
          <w:rFonts w:ascii="黑体" w:eastAsia="黑体" w:hAnsi="黑体" w:cs="黑体" w:hint="eastAsia"/>
          <w:b/>
          <w:bCs/>
          <w:color w:val="000000"/>
          <w:sz w:val="32"/>
          <w:szCs w:val="32"/>
        </w:rPr>
        <w:t>主要包括资金安排、使用过程中的经验、做法、存在的问题、改进措施和有关建议等。</w:t>
      </w:r>
    </w:p>
    <w:p w:rsidR="00304AA5" w:rsidRDefault="00304AA5" w:rsidP="00304AA5">
      <w:pPr>
        <w:spacing w:line="360" w:lineRule="auto"/>
        <w:ind w:firstLineChars="200" w:firstLine="640"/>
        <w:rPr>
          <w:rFonts w:ascii="仿宋" w:eastAsia="仿宋" w:hAnsi="仿宋" w:cs="Times New Roman"/>
          <w:sz w:val="32"/>
          <w:szCs w:val="32"/>
        </w:rPr>
      </w:pPr>
      <w:r>
        <w:rPr>
          <w:rFonts w:ascii="仿宋" w:eastAsia="仿宋" w:hAnsi="仿宋" w:cs="Times New Roman" w:hint="eastAsia"/>
          <w:kern w:val="2"/>
          <w:sz w:val="32"/>
          <w:szCs w:val="32"/>
        </w:rPr>
        <w:t>建议在农业基础设施建设和农业产业发展资金方面继续加大投入，提高农业综合实力，保证粮食安全。</w:t>
      </w:r>
    </w:p>
    <w:p w:rsidR="00304AA5" w:rsidRDefault="00304AA5" w:rsidP="00304AA5">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八、其他需说明的问题。</w:t>
      </w:r>
    </w:p>
    <w:p w:rsidR="00304AA5" w:rsidRPr="005B27B8" w:rsidRDefault="00304AA5" w:rsidP="00304AA5">
      <w:pPr>
        <w:spacing w:line="360" w:lineRule="auto"/>
        <w:ind w:firstLine="630"/>
        <w:rPr>
          <w:rFonts w:ascii="仿宋" w:eastAsia="仿宋" w:hAnsi="仿宋" w:cs="Times New Roman"/>
          <w:sz w:val="32"/>
          <w:szCs w:val="32"/>
        </w:rPr>
      </w:pPr>
      <w:r>
        <w:rPr>
          <w:rFonts w:ascii="仿宋" w:eastAsia="仿宋" w:hAnsi="仿宋" w:cs="Times New Roman" w:hint="eastAsia"/>
          <w:sz w:val="32"/>
          <w:szCs w:val="32"/>
        </w:rPr>
        <w:t>无</w:t>
      </w:r>
    </w:p>
    <w:p w:rsidR="004358AB" w:rsidRDefault="004358AB" w:rsidP="00304AA5">
      <w:pPr>
        <w:spacing w:line="360" w:lineRule="auto"/>
      </w:pPr>
    </w:p>
    <w:p w:rsidR="006A519A" w:rsidRDefault="006A519A" w:rsidP="00304AA5">
      <w:pPr>
        <w:spacing w:line="360" w:lineRule="auto"/>
      </w:pPr>
    </w:p>
    <w:p w:rsidR="006A519A" w:rsidRDefault="006A519A" w:rsidP="00304AA5">
      <w:pPr>
        <w:spacing w:line="360" w:lineRule="auto"/>
      </w:pPr>
    </w:p>
    <w:p w:rsidR="006A519A" w:rsidRDefault="006A519A" w:rsidP="00304AA5">
      <w:pPr>
        <w:spacing w:line="360" w:lineRule="auto"/>
      </w:pPr>
    </w:p>
    <w:p w:rsidR="006A519A" w:rsidRDefault="006A519A" w:rsidP="00304AA5">
      <w:pPr>
        <w:spacing w:line="360" w:lineRule="auto"/>
      </w:pPr>
    </w:p>
    <w:p w:rsidR="006A519A" w:rsidRDefault="006A519A" w:rsidP="00304AA5">
      <w:pPr>
        <w:spacing w:line="360" w:lineRule="auto"/>
      </w:pPr>
    </w:p>
    <w:p w:rsidR="006A519A" w:rsidRDefault="006A519A" w:rsidP="006A519A">
      <w:pPr>
        <w:spacing w:line="560" w:lineRule="exact"/>
        <w:rPr>
          <w:rFonts w:ascii="仿宋_GB2312" w:eastAsia="仿宋_GB2312" w:hAnsi="仿宋_GB2312" w:cs="仿宋_GB2312"/>
          <w:sz w:val="32"/>
          <w:szCs w:val="32"/>
        </w:rPr>
      </w:pPr>
      <w:r>
        <w:rPr>
          <w:rFonts w:ascii="仿宋_GB2312" w:eastAsia="仿宋_GB2312" w:hAnsi="仿宋_GB2312" w:cs="仿宋_GB2312" w:hint="eastAsia"/>
          <w:bCs/>
          <w:sz w:val="32"/>
          <w:szCs w:val="32"/>
        </w:rPr>
        <w:lastRenderedPageBreak/>
        <w:t>附件2</w:t>
      </w:r>
    </w:p>
    <w:p w:rsidR="006A519A" w:rsidRDefault="006A519A" w:rsidP="006A519A">
      <w:pPr>
        <w:ind w:left="93"/>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2021年度财政专项（项目）资金绩效评价表</w:t>
      </w:r>
    </w:p>
    <w:p w:rsidR="006A519A" w:rsidRDefault="006A519A" w:rsidP="006A519A">
      <w:pPr>
        <w:ind w:left="93"/>
        <w:jc w:val="center"/>
        <w:rPr>
          <w:rFonts w:ascii="方正小标宋简体" w:eastAsia="方正小标宋简体" w:hAnsi="方正小标宋简体" w:cs="方正小标宋简体"/>
          <w:sz w:val="36"/>
          <w:szCs w:val="36"/>
        </w:rPr>
      </w:pPr>
    </w:p>
    <w:tbl>
      <w:tblPr>
        <w:tblW w:w="10743" w:type="dxa"/>
        <w:jc w:val="center"/>
        <w:tblLayout w:type="fixed"/>
        <w:tblLook w:val="04A0"/>
      </w:tblPr>
      <w:tblGrid>
        <w:gridCol w:w="656"/>
        <w:gridCol w:w="710"/>
        <w:gridCol w:w="1275"/>
        <w:gridCol w:w="3080"/>
        <w:gridCol w:w="4502"/>
        <w:gridCol w:w="520"/>
      </w:tblGrid>
      <w:tr w:rsidR="006A519A" w:rsidTr="00640915">
        <w:trPr>
          <w:tblHeader/>
          <w:jc w:val="center"/>
        </w:trPr>
        <w:tc>
          <w:tcPr>
            <w:tcW w:w="656" w:type="dxa"/>
            <w:tcBorders>
              <w:top w:val="single" w:sz="4" w:space="0" w:color="auto"/>
              <w:left w:val="single" w:sz="4" w:space="0" w:color="auto"/>
              <w:bottom w:val="nil"/>
              <w:right w:val="single" w:sz="4" w:space="0" w:color="auto"/>
            </w:tcBorders>
            <w:vAlign w:val="center"/>
          </w:tcPr>
          <w:p w:rsidR="006A519A" w:rsidRDefault="006A519A" w:rsidP="00640915">
            <w:pPr>
              <w:jc w:val="center"/>
              <w:rPr>
                <w:rFonts w:eastAsia="仿宋_GB2312"/>
                <w:b/>
                <w:bCs/>
                <w:color w:val="000000"/>
                <w:sz w:val="20"/>
                <w:szCs w:val="20"/>
              </w:rPr>
            </w:pPr>
            <w:r>
              <w:rPr>
                <w:rFonts w:eastAsia="仿宋_GB2312" w:hint="eastAsia"/>
                <w:b/>
                <w:bCs/>
                <w:color w:val="000000"/>
                <w:sz w:val="20"/>
                <w:szCs w:val="20"/>
              </w:rPr>
              <w:t>一级</w:t>
            </w:r>
          </w:p>
        </w:tc>
        <w:tc>
          <w:tcPr>
            <w:tcW w:w="710" w:type="dxa"/>
            <w:tcBorders>
              <w:top w:val="single" w:sz="4" w:space="0" w:color="auto"/>
              <w:left w:val="nil"/>
              <w:bottom w:val="nil"/>
              <w:right w:val="single" w:sz="4" w:space="0" w:color="auto"/>
            </w:tcBorders>
            <w:vAlign w:val="center"/>
          </w:tcPr>
          <w:p w:rsidR="006A519A" w:rsidRDefault="006A519A" w:rsidP="00640915">
            <w:pPr>
              <w:jc w:val="center"/>
              <w:rPr>
                <w:rFonts w:eastAsia="仿宋_GB2312"/>
                <w:b/>
                <w:bCs/>
                <w:color w:val="000000"/>
                <w:sz w:val="20"/>
                <w:szCs w:val="20"/>
              </w:rPr>
            </w:pPr>
            <w:r>
              <w:rPr>
                <w:rFonts w:eastAsia="仿宋_GB2312" w:hint="eastAsia"/>
                <w:b/>
                <w:bCs/>
                <w:color w:val="000000"/>
                <w:sz w:val="20"/>
                <w:szCs w:val="20"/>
              </w:rPr>
              <w:t>二级</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6A519A" w:rsidRDefault="006A519A" w:rsidP="00640915">
            <w:pPr>
              <w:jc w:val="center"/>
              <w:rPr>
                <w:rFonts w:eastAsia="仿宋_GB2312"/>
                <w:b/>
                <w:bCs/>
                <w:color w:val="000000"/>
                <w:sz w:val="20"/>
                <w:szCs w:val="20"/>
              </w:rPr>
            </w:pPr>
            <w:r>
              <w:rPr>
                <w:rFonts w:eastAsia="仿宋_GB2312" w:hint="eastAsia"/>
                <w:b/>
                <w:bCs/>
                <w:color w:val="000000"/>
                <w:sz w:val="20"/>
                <w:szCs w:val="20"/>
              </w:rPr>
              <w:t>三级指标</w:t>
            </w:r>
          </w:p>
        </w:tc>
        <w:tc>
          <w:tcPr>
            <w:tcW w:w="3080" w:type="dxa"/>
            <w:vMerge w:val="restart"/>
            <w:tcBorders>
              <w:top w:val="single" w:sz="4" w:space="0" w:color="auto"/>
              <w:left w:val="single" w:sz="4" w:space="0" w:color="auto"/>
              <w:bottom w:val="single" w:sz="4" w:space="0" w:color="000000"/>
              <w:right w:val="single" w:sz="4" w:space="0" w:color="auto"/>
            </w:tcBorders>
            <w:vAlign w:val="center"/>
          </w:tcPr>
          <w:p w:rsidR="006A519A" w:rsidRDefault="006A519A" w:rsidP="00640915">
            <w:pPr>
              <w:jc w:val="center"/>
              <w:rPr>
                <w:rFonts w:eastAsia="仿宋_GB2312"/>
                <w:b/>
                <w:bCs/>
                <w:color w:val="000000"/>
                <w:sz w:val="20"/>
                <w:szCs w:val="20"/>
              </w:rPr>
            </w:pPr>
            <w:r>
              <w:rPr>
                <w:rFonts w:eastAsia="仿宋_GB2312" w:hint="eastAsia"/>
                <w:b/>
                <w:bCs/>
                <w:color w:val="000000"/>
                <w:sz w:val="20"/>
                <w:szCs w:val="20"/>
              </w:rPr>
              <w:t>指标解释</w:t>
            </w:r>
          </w:p>
        </w:tc>
        <w:tc>
          <w:tcPr>
            <w:tcW w:w="4502" w:type="dxa"/>
            <w:vMerge w:val="restart"/>
            <w:tcBorders>
              <w:top w:val="single" w:sz="4" w:space="0" w:color="auto"/>
              <w:left w:val="single" w:sz="4" w:space="0" w:color="auto"/>
              <w:bottom w:val="single" w:sz="4" w:space="0" w:color="000000"/>
              <w:right w:val="single" w:sz="4" w:space="0" w:color="auto"/>
            </w:tcBorders>
            <w:vAlign w:val="center"/>
          </w:tcPr>
          <w:p w:rsidR="006A519A" w:rsidRDefault="006A519A" w:rsidP="00640915">
            <w:pPr>
              <w:jc w:val="center"/>
              <w:rPr>
                <w:rFonts w:eastAsia="仿宋_GB2312"/>
                <w:b/>
                <w:bCs/>
                <w:color w:val="000000"/>
                <w:sz w:val="20"/>
                <w:szCs w:val="20"/>
              </w:rPr>
            </w:pPr>
            <w:r>
              <w:rPr>
                <w:rFonts w:eastAsia="仿宋_GB2312" w:hint="eastAsia"/>
                <w:b/>
                <w:bCs/>
                <w:color w:val="000000"/>
                <w:sz w:val="20"/>
                <w:szCs w:val="20"/>
              </w:rPr>
              <w:t>指标说明</w:t>
            </w:r>
          </w:p>
        </w:tc>
        <w:tc>
          <w:tcPr>
            <w:tcW w:w="520" w:type="dxa"/>
            <w:vMerge w:val="restart"/>
            <w:tcBorders>
              <w:top w:val="single" w:sz="4" w:space="0" w:color="auto"/>
              <w:left w:val="single" w:sz="4" w:space="0" w:color="auto"/>
              <w:right w:val="single" w:sz="4" w:space="0" w:color="auto"/>
            </w:tcBorders>
            <w:vAlign w:val="center"/>
          </w:tcPr>
          <w:p w:rsidR="006A519A" w:rsidRDefault="006A519A" w:rsidP="00640915">
            <w:pPr>
              <w:jc w:val="center"/>
              <w:rPr>
                <w:rFonts w:eastAsia="仿宋_GB2312"/>
                <w:b/>
                <w:bCs/>
                <w:color w:val="000000"/>
                <w:sz w:val="20"/>
                <w:szCs w:val="20"/>
              </w:rPr>
            </w:pPr>
            <w:r>
              <w:rPr>
                <w:rFonts w:eastAsia="仿宋_GB2312" w:hint="eastAsia"/>
                <w:b/>
                <w:bCs/>
                <w:color w:val="000000"/>
                <w:sz w:val="20"/>
                <w:szCs w:val="20"/>
              </w:rPr>
              <w:t>得分</w:t>
            </w:r>
          </w:p>
        </w:tc>
      </w:tr>
      <w:tr w:rsidR="006A519A" w:rsidTr="00640915">
        <w:trPr>
          <w:trHeight w:val="391"/>
          <w:tblHeader/>
          <w:jc w:val="center"/>
        </w:trPr>
        <w:tc>
          <w:tcPr>
            <w:tcW w:w="656" w:type="dxa"/>
            <w:tcBorders>
              <w:top w:val="nil"/>
              <w:left w:val="single" w:sz="4" w:space="0" w:color="auto"/>
              <w:bottom w:val="single" w:sz="4" w:space="0" w:color="auto"/>
              <w:right w:val="single" w:sz="4" w:space="0" w:color="auto"/>
            </w:tcBorders>
            <w:vAlign w:val="center"/>
          </w:tcPr>
          <w:p w:rsidR="006A519A" w:rsidRDefault="006A519A" w:rsidP="00640915">
            <w:pPr>
              <w:jc w:val="center"/>
              <w:rPr>
                <w:rFonts w:eastAsia="仿宋_GB2312"/>
                <w:b/>
                <w:bCs/>
                <w:color w:val="000000"/>
                <w:sz w:val="20"/>
                <w:szCs w:val="20"/>
              </w:rPr>
            </w:pPr>
            <w:r>
              <w:rPr>
                <w:rFonts w:eastAsia="仿宋_GB2312" w:hint="eastAsia"/>
                <w:b/>
                <w:bCs/>
                <w:color w:val="000000"/>
                <w:sz w:val="20"/>
                <w:szCs w:val="20"/>
              </w:rPr>
              <w:t>指标</w:t>
            </w:r>
          </w:p>
        </w:tc>
        <w:tc>
          <w:tcPr>
            <w:tcW w:w="710" w:type="dxa"/>
            <w:tcBorders>
              <w:top w:val="nil"/>
              <w:left w:val="nil"/>
              <w:bottom w:val="single" w:sz="4" w:space="0" w:color="auto"/>
              <w:right w:val="single" w:sz="4" w:space="0" w:color="auto"/>
            </w:tcBorders>
            <w:vAlign w:val="center"/>
          </w:tcPr>
          <w:p w:rsidR="006A519A" w:rsidRDefault="006A519A" w:rsidP="00640915">
            <w:pPr>
              <w:jc w:val="center"/>
              <w:rPr>
                <w:rFonts w:eastAsia="仿宋_GB2312"/>
                <w:b/>
                <w:bCs/>
                <w:color w:val="000000"/>
                <w:sz w:val="20"/>
                <w:szCs w:val="20"/>
              </w:rPr>
            </w:pPr>
            <w:r>
              <w:rPr>
                <w:rFonts w:eastAsia="仿宋_GB2312" w:hint="eastAsia"/>
                <w:b/>
                <w:bCs/>
                <w:color w:val="000000"/>
                <w:sz w:val="20"/>
                <w:szCs w:val="20"/>
              </w:rPr>
              <w:t>指标</w:t>
            </w:r>
          </w:p>
        </w:tc>
        <w:tc>
          <w:tcPr>
            <w:tcW w:w="1275" w:type="dxa"/>
            <w:vMerge/>
            <w:tcBorders>
              <w:top w:val="single" w:sz="4" w:space="0" w:color="auto"/>
              <w:left w:val="single" w:sz="4" w:space="0" w:color="auto"/>
              <w:bottom w:val="single" w:sz="4" w:space="0" w:color="000000"/>
              <w:right w:val="single" w:sz="4" w:space="0" w:color="auto"/>
            </w:tcBorders>
            <w:vAlign w:val="center"/>
          </w:tcPr>
          <w:p w:rsidR="006A519A" w:rsidRDefault="006A519A" w:rsidP="00640915">
            <w:pPr>
              <w:rPr>
                <w:rFonts w:eastAsia="仿宋_GB2312"/>
                <w:b/>
                <w:bCs/>
                <w:color w:val="000000"/>
                <w:sz w:val="20"/>
                <w:szCs w:val="20"/>
              </w:rPr>
            </w:pPr>
          </w:p>
        </w:tc>
        <w:tc>
          <w:tcPr>
            <w:tcW w:w="3080" w:type="dxa"/>
            <w:vMerge/>
            <w:tcBorders>
              <w:top w:val="single" w:sz="4" w:space="0" w:color="auto"/>
              <w:left w:val="single" w:sz="4" w:space="0" w:color="auto"/>
              <w:bottom w:val="single" w:sz="4" w:space="0" w:color="000000"/>
              <w:right w:val="single" w:sz="4" w:space="0" w:color="auto"/>
            </w:tcBorders>
            <w:vAlign w:val="center"/>
          </w:tcPr>
          <w:p w:rsidR="006A519A" w:rsidRDefault="006A519A" w:rsidP="00640915">
            <w:pPr>
              <w:rPr>
                <w:rFonts w:eastAsia="仿宋_GB2312"/>
                <w:b/>
                <w:bCs/>
                <w:color w:val="000000"/>
                <w:sz w:val="20"/>
                <w:szCs w:val="20"/>
              </w:rPr>
            </w:pPr>
          </w:p>
        </w:tc>
        <w:tc>
          <w:tcPr>
            <w:tcW w:w="4502" w:type="dxa"/>
            <w:vMerge/>
            <w:tcBorders>
              <w:top w:val="single" w:sz="4" w:space="0" w:color="auto"/>
              <w:left w:val="single" w:sz="4" w:space="0" w:color="auto"/>
              <w:bottom w:val="single" w:sz="4" w:space="0" w:color="000000"/>
              <w:right w:val="single" w:sz="4" w:space="0" w:color="auto"/>
            </w:tcBorders>
            <w:vAlign w:val="center"/>
          </w:tcPr>
          <w:p w:rsidR="006A519A" w:rsidRDefault="006A519A" w:rsidP="00640915">
            <w:pPr>
              <w:rPr>
                <w:rFonts w:eastAsia="仿宋_GB2312"/>
                <w:b/>
                <w:bCs/>
                <w:color w:val="000000"/>
                <w:sz w:val="20"/>
                <w:szCs w:val="20"/>
              </w:rPr>
            </w:pPr>
          </w:p>
        </w:tc>
        <w:tc>
          <w:tcPr>
            <w:tcW w:w="520" w:type="dxa"/>
            <w:vMerge/>
            <w:tcBorders>
              <w:left w:val="single" w:sz="4" w:space="0" w:color="auto"/>
              <w:bottom w:val="single" w:sz="4" w:space="0" w:color="000000"/>
              <w:right w:val="single" w:sz="4" w:space="0" w:color="auto"/>
            </w:tcBorders>
          </w:tcPr>
          <w:p w:rsidR="006A519A" w:rsidRDefault="006A519A" w:rsidP="00640915">
            <w:pPr>
              <w:rPr>
                <w:rFonts w:eastAsia="仿宋_GB2312"/>
                <w:b/>
                <w:bCs/>
                <w:color w:val="000000"/>
                <w:sz w:val="20"/>
                <w:szCs w:val="20"/>
              </w:rPr>
            </w:pPr>
          </w:p>
        </w:tc>
      </w:tr>
      <w:tr w:rsidR="006A519A" w:rsidTr="00640915">
        <w:trPr>
          <w:jc w:val="center"/>
        </w:trPr>
        <w:tc>
          <w:tcPr>
            <w:tcW w:w="656"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投入</w:t>
            </w:r>
          </w:p>
          <w:p w:rsidR="006A519A" w:rsidRDefault="006A519A" w:rsidP="00640915">
            <w:pPr>
              <w:spacing w:line="280" w:lineRule="exact"/>
              <w:jc w:val="center"/>
              <w:rPr>
                <w:rFonts w:ascii="宋体"/>
                <w:color w:val="000000"/>
                <w:sz w:val="24"/>
              </w:rPr>
            </w:pPr>
            <w:r>
              <w:rPr>
                <w:rFonts w:ascii="仿宋_GB2312" w:eastAsia="仿宋_GB2312" w:hAnsi="宋体" w:hint="eastAsia"/>
                <w:color w:val="000000"/>
                <w:sz w:val="20"/>
                <w:szCs w:val="20"/>
              </w:rPr>
              <w:t>（</w:t>
            </w:r>
            <w:r>
              <w:rPr>
                <w:rFonts w:ascii="仿宋_GB2312" w:eastAsia="仿宋_GB2312" w:hAnsi="宋体"/>
                <w:color w:val="000000"/>
                <w:sz w:val="20"/>
                <w:szCs w:val="20"/>
              </w:rPr>
              <w:t>20</w:t>
            </w:r>
            <w:r>
              <w:rPr>
                <w:rFonts w:ascii="仿宋_GB2312" w:eastAsia="仿宋_GB2312" w:hAnsi="宋体" w:hint="eastAsia"/>
                <w:color w:val="00000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项目立项</w:t>
            </w:r>
          </w:p>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12</w:t>
            </w:r>
            <w:r>
              <w:rPr>
                <w:rFonts w:ascii="仿宋_GB2312" w:eastAsia="仿宋_GB2312" w:hAnsi="宋体" w:hint="eastAsia"/>
                <w:color w:val="00000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项目立项规范性</w:t>
            </w:r>
          </w:p>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4</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项目的申请、设立过程是否符合相关要求，用以反映和考核项目立项的规范情况。</w:t>
            </w: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评价要点：</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①项目是否按照规定的程序申请设立；</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②所提交的文件、材料是否符合相关要求；</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r>
              <w:rPr>
                <w:rFonts w:ascii="宋体" w:hint="eastAsia"/>
                <w:color w:val="000000"/>
                <w:sz w:val="24"/>
              </w:rPr>
              <w:t>4</w:t>
            </w:r>
          </w:p>
        </w:tc>
      </w:tr>
      <w:tr w:rsidR="006A519A" w:rsidTr="00640915">
        <w:trPr>
          <w:trHeight w:val="948"/>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③事前是否已经过必要的可行性研究、专家论证、风险评估、集体决策等。</w:t>
            </w:r>
          </w:p>
        </w:tc>
        <w:tc>
          <w:tcPr>
            <w:tcW w:w="520" w:type="dxa"/>
            <w:tcBorders>
              <w:top w:val="nil"/>
              <w:left w:val="nil"/>
              <w:bottom w:val="single" w:sz="4" w:space="0" w:color="auto"/>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绩效目标合理性</w:t>
            </w:r>
          </w:p>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4</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评价要点：</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①是否符合国家相关法律法规，国民经济发展规划和党委政府决策；</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②是否与项目实施单位或委托单位职责密切相关；</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r>
              <w:rPr>
                <w:rFonts w:ascii="宋体" w:hint="eastAsia"/>
                <w:color w:val="000000"/>
                <w:sz w:val="24"/>
              </w:rPr>
              <w:t>4</w:t>
            </w: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③项目是否为促进事业发展所必需；</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trHeight w:val="826"/>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④项目预期产出效益和效果是否符合正常的业绩水平。</w:t>
            </w:r>
          </w:p>
        </w:tc>
        <w:tc>
          <w:tcPr>
            <w:tcW w:w="520" w:type="dxa"/>
            <w:tcBorders>
              <w:top w:val="nil"/>
              <w:left w:val="nil"/>
              <w:bottom w:val="single" w:sz="4" w:space="0" w:color="auto"/>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绩效指标明确性</w:t>
            </w:r>
          </w:p>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4</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依据绩效目标设定的绩效指标是否清晰、细化、可衡量等，用以反映和考核项目绩效目标的明细化情况。</w:t>
            </w: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评价要点：</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①是否将项目绩效目标细化分解为具体的绩效指标；</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②是否通过清晰、可衡量的指标值予以体现；</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r>
              <w:rPr>
                <w:rFonts w:ascii="宋体" w:hint="eastAsia"/>
                <w:color w:val="000000"/>
                <w:sz w:val="24"/>
              </w:rPr>
              <w:t>4</w:t>
            </w: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③是否与项目年度任务教或计划数相对应；</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trHeight w:val="675"/>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④是否与预期确定的项目投资额或资金量相匹配。</w:t>
            </w:r>
          </w:p>
        </w:tc>
        <w:tc>
          <w:tcPr>
            <w:tcW w:w="520" w:type="dxa"/>
            <w:tcBorders>
              <w:top w:val="nil"/>
              <w:left w:val="nil"/>
              <w:bottom w:val="single" w:sz="4" w:space="0" w:color="auto"/>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资金落实</w:t>
            </w:r>
          </w:p>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8</w:t>
            </w:r>
            <w:r>
              <w:rPr>
                <w:rFonts w:ascii="仿宋_GB2312" w:eastAsia="仿宋_GB2312" w:hAnsi="宋体" w:hint="eastAsia"/>
                <w:color w:val="00000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资金到位率（</w:t>
            </w:r>
            <w:r>
              <w:rPr>
                <w:rFonts w:ascii="仿宋_GB2312" w:eastAsia="仿宋_GB2312" w:hAnsi="宋体"/>
                <w:color w:val="000000"/>
                <w:sz w:val="20"/>
                <w:szCs w:val="20"/>
              </w:rPr>
              <w:t>4</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实际到位资金与计划投入资金的比率，用以反映和考核资金落实情况对项目实施的总体保障程度。</w:t>
            </w: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资金到位率</w:t>
            </w:r>
            <w:r>
              <w:rPr>
                <w:rFonts w:ascii="仿宋_GB2312" w:eastAsia="仿宋_GB2312" w:hAnsi="宋体"/>
                <w:color w:val="000000"/>
                <w:sz w:val="20"/>
                <w:szCs w:val="20"/>
              </w:rPr>
              <w:t>=</w:t>
            </w:r>
            <w:r>
              <w:rPr>
                <w:rFonts w:ascii="仿宋_GB2312" w:eastAsia="仿宋_GB2312" w:hAnsi="宋体" w:hint="eastAsia"/>
                <w:color w:val="000000"/>
                <w:sz w:val="20"/>
                <w:szCs w:val="20"/>
              </w:rPr>
              <w:t>（实际到位资金</w:t>
            </w:r>
            <w:r>
              <w:rPr>
                <w:rFonts w:ascii="仿宋_GB2312" w:eastAsia="仿宋_GB2312" w:hAnsi="宋体"/>
                <w:color w:val="000000"/>
                <w:sz w:val="20"/>
                <w:szCs w:val="20"/>
              </w:rPr>
              <w:t>/</w:t>
            </w:r>
            <w:r>
              <w:rPr>
                <w:rFonts w:ascii="仿宋_GB2312" w:eastAsia="仿宋_GB2312" w:hAnsi="宋体" w:hint="eastAsia"/>
                <w:color w:val="000000"/>
                <w:sz w:val="20"/>
                <w:szCs w:val="20"/>
              </w:rPr>
              <w:t>计划投入资金）×</w:t>
            </w:r>
            <w:r>
              <w:rPr>
                <w:rFonts w:ascii="仿宋_GB2312" w:eastAsia="仿宋_GB2312" w:hAnsi="宋体"/>
                <w:color w:val="000000"/>
                <w:sz w:val="20"/>
                <w:szCs w:val="20"/>
              </w:rPr>
              <w:t>100%</w:t>
            </w:r>
            <w:r>
              <w:rPr>
                <w:rFonts w:ascii="仿宋_GB2312" w:eastAsia="仿宋_GB2312" w:hAnsi="宋体" w:hint="eastAsia"/>
                <w:color w:val="000000"/>
                <w:sz w:val="20"/>
                <w:szCs w:val="20"/>
              </w:rPr>
              <w:t>。</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实际到位资金：一定时期（本年度或项目期）内实际落实到具体项目的资金。</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trHeight w:val="1122"/>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计划投入资金：一定时期（本年度或项目期）内计划投入到具体项目的资金。</w:t>
            </w:r>
          </w:p>
        </w:tc>
        <w:tc>
          <w:tcPr>
            <w:tcW w:w="520" w:type="dxa"/>
            <w:tcBorders>
              <w:top w:val="nil"/>
              <w:left w:val="nil"/>
              <w:bottom w:val="single" w:sz="4" w:space="0" w:color="auto"/>
              <w:right w:val="single" w:sz="4" w:space="0" w:color="auto"/>
            </w:tcBorders>
          </w:tcPr>
          <w:p w:rsidR="006A519A" w:rsidRDefault="006A519A" w:rsidP="00640915">
            <w:pPr>
              <w:spacing w:line="280" w:lineRule="exact"/>
              <w:rPr>
                <w:rFonts w:ascii="宋体"/>
                <w:color w:val="000000"/>
                <w:sz w:val="24"/>
              </w:rPr>
            </w:pPr>
            <w:r>
              <w:rPr>
                <w:rFonts w:ascii="宋体" w:hint="eastAsia"/>
                <w:color w:val="000000"/>
                <w:sz w:val="24"/>
              </w:rPr>
              <w:t>4</w:t>
            </w: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到位及时率（</w:t>
            </w:r>
            <w:r>
              <w:rPr>
                <w:rFonts w:ascii="仿宋_GB2312" w:eastAsia="仿宋_GB2312" w:hAnsi="宋体"/>
                <w:color w:val="000000"/>
                <w:sz w:val="20"/>
                <w:szCs w:val="20"/>
              </w:rPr>
              <w:t>4</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及时到位资金与应到位资金的比率，用以反映和考核项目资金落实的及时性程度。</w:t>
            </w: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到位及时率＝（及时到位资金</w:t>
            </w:r>
            <w:r>
              <w:rPr>
                <w:rFonts w:ascii="仿宋_GB2312" w:eastAsia="仿宋_GB2312" w:hAnsi="宋体"/>
                <w:color w:val="000000"/>
                <w:sz w:val="20"/>
                <w:szCs w:val="20"/>
              </w:rPr>
              <w:t>/</w:t>
            </w:r>
            <w:r>
              <w:rPr>
                <w:rFonts w:ascii="仿宋_GB2312" w:eastAsia="仿宋_GB2312" w:hAnsi="宋体" w:hint="eastAsia"/>
                <w:color w:val="000000"/>
                <w:sz w:val="20"/>
                <w:szCs w:val="20"/>
              </w:rPr>
              <w:t>应到位资金）×</w:t>
            </w:r>
            <w:r>
              <w:rPr>
                <w:rFonts w:ascii="仿宋_GB2312" w:eastAsia="仿宋_GB2312" w:hAnsi="宋体"/>
                <w:color w:val="000000"/>
                <w:sz w:val="20"/>
                <w:szCs w:val="20"/>
              </w:rPr>
              <w:t>100%</w:t>
            </w:r>
            <w:r>
              <w:rPr>
                <w:rFonts w:ascii="仿宋_GB2312" w:eastAsia="仿宋_GB2312" w:hAnsi="宋体" w:hint="eastAsia"/>
                <w:color w:val="000000"/>
                <w:sz w:val="20"/>
                <w:szCs w:val="20"/>
              </w:rPr>
              <w:t>。</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及时到位资金：截至规定时点实际落实到具体项目的资金。</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trHeight w:val="1091"/>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应到位资金：按照合同或项目进度要求截至规定时点应落实到具体项目的资金。</w:t>
            </w:r>
          </w:p>
        </w:tc>
        <w:tc>
          <w:tcPr>
            <w:tcW w:w="520" w:type="dxa"/>
            <w:tcBorders>
              <w:top w:val="nil"/>
              <w:left w:val="nil"/>
              <w:bottom w:val="single" w:sz="4" w:space="0" w:color="auto"/>
              <w:right w:val="single" w:sz="4" w:space="0" w:color="auto"/>
            </w:tcBorders>
          </w:tcPr>
          <w:p w:rsidR="006A519A" w:rsidRDefault="006A519A" w:rsidP="00640915">
            <w:pPr>
              <w:spacing w:line="280" w:lineRule="exact"/>
              <w:rPr>
                <w:rFonts w:ascii="宋体"/>
                <w:color w:val="000000"/>
                <w:sz w:val="24"/>
              </w:rPr>
            </w:pPr>
            <w:r>
              <w:rPr>
                <w:rFonts w:ascii="宋体" w:hint="eastAsia"/>
                <w:color w:val="000000"/>
                <w:sz w:val="24"/>
              </w:rPr>
              <w:t>4</w:t>
            </w:r>
          </w:p>
        </w:tc>
      </w:tr>
      <w:tr w:rsidR="006A519A" w:rsidTr="00640915">
        <w:trPr>
          <w:jc w:val="center"/>
        </w:trPr>
        <w:tc>
          <w:tcPr>
            <w:tcW w:w="656" w:type="dxa"/>
            <w:vMerge w:val="restart"/>
            <w:tcBorders>
              <w:top w:val="nil"/>
              <w:left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过程</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30</w:t>
            </w:r>
            <w:r>
              <w:rPr>
                <w:rFonts w:ascii="仿宋_GB2312" w:eastAsia="仿宋_GB2312" w:hAnsi="宋体" w:hint="eastAsia"/>
                <w:color w:val="000000"/>
                <w:sz w:val="20"/>
                <w:szCs w:val="20"/>
              </w:rPr>
              <w:t>分）</w:t>
            </w:r>
          </w:p>
        </w:tc>
        <w:tc>
          <w:tcPr>
            <w:tcW w:w="710" w:type="dxa"/>
            <w:vMerge w:val="restart"/>
            <w:tcBorders>
              <w:top w:val="nil"/>
              <w:left w:val="single" w:sz="4" w:space="0" w:color="auto"/>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业务管理</w:t>
            </w:r>
          </w:p>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10</w:t>
            </w:r>
            <w:r>
              <w:rPr>
                <w:rFonts w:ascii="仿宋_GB2312" w:eastAsia="仿宋_GB2312" w:hAnsi="宋体" w:hint="eastAsia"/>
                <w:color w:val="000000"/>
                <w:sz w:val="20"/>
                <w:szCs w:val="20"/>
              </w:rPr>
              <w:t>分）</w:t>
            </w:r>
          </w:p>
          <w:p w:rsidR="006A519A" w:rsidRDefault="006A519A" w:rsidP="00640915">
            <w:pPr>
              <w:rPr>
                <w:rFonts w:ascii="仿宋_GB2312" w:eastAsia="仿宋_GB2312" w:hAnsi="宋体"/>
                <w:color w:val="00000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管理制度健全</w:t>
            </w:r>
          </w:p>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3</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项目实施单位的业务管理制度是否健全，用以反映和考核业务管理制度对项目顺利实施的保障情况。</w:t>
            </w: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评价要点：</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p>
        </w:tc>
        <w:tc>
          <w:tcPr>
            <w:tcW w:w="710" w:type="dxa"/>
            <w:vMerge/>
            <w:tcBorders>
              <w:left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①是否已制定或具有相应的业务管理制度；</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trHeight w:val="633"/>
          <w:jc w:val="center"/>
        </w:trPr>
        <w:tc>
          <w:tcPr>
            <w:tcW w:w="656" w:type="dxa"/>
            <w:vMerge/>
            <w:tcBorders>
              <w:left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p>
        </w:tc>
        <w:tc>
          <w:tcPr>
            <w:tcW w:w="710" w:type="dxa"/>
            <w:vMerge/>
            <w:tcBorders>
              <w:left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②业务管理制度是否合法、合规、完整。</w:t>
            </w:r>
          </w:p>
        </w:tc>
        <w:tc>
          <w:tcPr>
            <w:tcW w:w="520" w:type="dxa"/>
            <w:tcBorders>
              <w:top w:val="nil"/>
              <w:left w:val="nil"/>
              <w:bottom w:val="single" w:sz="4" w:space="0" w:color="auto"/>
              <w:right w:val="single" w:sz="4" w:space="0" w:color="auto"/>
            </w:tcBorders>
          </w:tcPr>
          <w:p w:rsidR="006A519A" w:rsidRDefault="006A519A" w:rsidP="00640915">
            <w:pPr>
              <w:spacing w:line="280" w:lineRule="exact"/>
              <w:rPr>
                <w:rFonts w:ascii="宋体"/>
                <w:color w:val="000000"/>
                <w:sz w:val="24"/>
              </w:rPr>
            </w:pPr>
            <w:r>
              <w:rPr>
                <w:rFonts w:ascii="宋体" w:hint="eastAsia"/>
                <w:color w:val="000000"/>
                <w:sz w:val="24"/>
              </w:rPr>
              <w:t>3</w:t>
            </w: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p>
        </w:tc>
        <w:tc>
          <w:tcPr>
            <w:tcW w:w="710" w:type="dxa"/>
            <w:vMerge/>
            <w:tcBorders>
              <w:left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制度执行有效性</w:t>
            </w:r>
          </w:p>
          <w:p w:rsidR="006A519A" w:rsidRDefault="006A519A" w:rsidP="00640915">
            <w:pPr>
              <w:spacing w:line="280" w:lineRule="exact"/>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3</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项目实施是否符合相关业务管理规定，用以反映和考核业务管理制度的有效执行情况。</w:t>
            </w: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评价要点：</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jc w:val="center"/>
              <w:rPr>
                <w:rFonts w:ascii="宋体"/>
                <w:color w:val="000000"/>
                <w:sz w:val="24"/>
              </w:rPr>
            </w:pPr>
          </w:p>
        </w:tc>
        <w:tc>
          <w:tcPr>
            <w:tcW w:w="710"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①是否遵守相关法律法规和业务管理规定；</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jc w:val="center"/>
              <w:rPr>
                <w:rFonts w:ascii="宋体"/>
                <w:color w:val="000000"/>
                <w:sz w:val="24"/>
              </w:rPr>
            </w:pPr>
          </w:p>
        </w:tc>
        <w:tc>
          <w:tcPr>
            <w:tcW w:w="710"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②项目调整及支出调整手续是否完备；</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jc w:val="center"/>
              <w:rPr>
                <w:rFonts w:ascii="宋体"/>
                <w:color w:val="000000"/>
                <w:sz w:val="24"/>
              </w:rPr>
            </w:pPr>
          </w:p>
        </w:tc>
        <w:tc>
          <w:tcPr>
            <w:tcW w:w="710"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4502" w:type="dxa"/>
            <w:tcBorders>
              <w:top w:val="nil"/>
              <w:left w:val="nil"/>
              <w:bottom w:val="nil"/>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③项目合同书、验收报告、技术审定等资料是否齐全并及时归档</w:t>
            </w:r>
            <w:r>
              <w:rPr>
                <w:rFonts w:ascii="仿宋_GB2312" w:eastAsia="仿宋_GB2312" w:hAnsi="宋体"/>
                <w:color w:val="000000"/>
                <w:sz w:val="20"/>
                <w:szCs w:val="20"/>
              </w:rPr>
              <w:t>;</w:t>
            </w:r>
          </w:p>
        </w:tc>
        <w:tc>
          <w:tcPr>
            <w:tcW w:w="520" w:type="dxa"/>
            <w:tcBorders>
              <w:top w:val="nil"/>
              <w:left w:val="nil"/>
              <w:bottom w:val="nil"/>
              <w:right w:val="single" w:sz="4" w:space="0" w:color="auto"/>
            </w:tcBorders>
          </w:tcPr>
          <w:p w:rsidR="006A519A" w:rsidRDefault="006A519A" w:rsidP="00640915">
            <w:pPr>
              <w:spacing w:line="280" w:lineRule="exact"/>
              <w:rPr>
                <w:rFonts w:ascii="宋体"/>
                <w:color w:val="000000"/>
                <w:sz w:val="24"/>
              </w:rPr>
            </w:pPr>
            <w:r>
              <w:rPr>
                <w:rFonts w:ascii="宋体" w:hint="eastAsia"/>
                <w:color w:val="000000"/>
                <w:sz w:val="24"/>
              </w:rPr>
              <w:t>3</w:t>
            </w:r>
          </w:p>
        </w:tc>
      </w:tr>
      <w:tr w:rsidR="006A519A" w:rsidTr="00640915">
        <w:trPr>
          <w:trHeight w:val="1103"/>
          <w:jc w:val="center"/>
        </w:trPr>
        <w:tc>
          <w:tcPr>
            <w:tcW w:w="656" w:type="dxa"/>
            <w:vMerge/>
            <w:tcBorders>
              <w:left w:val="single" w:sz="4" w:space="0" w:color="auto"/>
              <w:right w:val="single" w:sz="4" w:space="0" w:color="auto"/>
            </w:tcBorders>
            <w:vAlign w:val="center"/>
          </w:tcPr>
          <w:p w:rsidR="006A519A" w:rsidRDefault="006A519A" w:rsidP="00640915">
            <w:pPr>
              <w:jc w:val="center"/>
              <w:rPr>
                <w:rFonts w:ascii="宋体"/>
                <w:color w:val="000000"/>
                <w:sz w:val="24"/>
              </w:rPr>
            </w:pPr>
          </w:p>
        </w:tc>
        <w:tc>
          <w:tcPr>
            <w:tcW w:w="710"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spacing w:line="280" w:lineRule="exact"/>
              <w:rPr>
                <w:rFonts w:ascii="宋体"/>
                <w:color w:val="000000"/>
                <w:sz w:val="24"/>
              </w:rPr>
            </w:pPr>
          </w:p>
        </w:tc>
        <w:tc>
          <w:tcPr>
            <w:tcW w:w="4502" w:type="dxa"/>
            <w:tcBorders>
              <w:top w:val="nil"/>
              <w:left w:val="nil"/>
              <w:bottom w:val="single" w:sz="4" w:space="0" w:color="auto"/>
              <w:right w:val="single" w:sz="4" w:space="0" w:color="auto"/>
            </w:tcBorders>
            <w:vAlign w:val="center"/>
          </w:tcPr>
          <w:p w:rsidR="006A519A" w:rsidRDefault="006A519A" w:rsidP="00640915">
            <w:pPr>
              <w:spacing w:line="280" w:lineRule="exact"/>
              <w:rPr>
                <w:rFonts w:ascii="仿宋_GB2312" w:eastAsia="仿宋_GB2312" w:hAnsi="宋体"/>
                <w:color w:val="000000"/>
                <w:sz w:val="20"/>
                <w:szCs w:val="20"/>
              </w:rPr>
            </w:pPr>
            <w:r>
              <w:rPr>
                <w:rFonts w:ascii="仿宋_GB2312" w:eastAsia="仿宋_GB2312" w:hAnsi="宋体" w:hint="eastAsia"/>
                <w:color w:val="000000"/>
                <w:sz w:val="20"/>
                <w:szCs w:val="20"/>
              </w:rPr>
              <w:t>④项目实施的人员条件、场地设备，信息支撑等是否落实到位。</w:t>
            </w:r>
          </w:p>
        </w:tc>
        <w:tc>
          <w:tcPr>
            <w:tcW w:w="520" w:type="dxa"/>
            <w:tcBorders>
              <w:top w:val="nil"/>
              <w:left w:val="nil"/>
              <w:bottom w:val="single" w:sz="4" w:space="0" w:color="auto"/>
              <w:right w:val="single" w:sz="4" w:space="0" w:color="auto"/>
            </w:tcBorders>
          </w:tcPr>
          <w:p w:rsidR="006A519A" w:rsidRDefault="006A519A" w:rsidP="00640915">
            <w:pPr>
              <w:spacing w:line="280" w:lineRule="exact"/>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jc w:val="center"/>
              <w:rPr>
                <w:rFonts w:ascii="宋体"/>
                <w:color w:val="000000"/>
                <w:sz w:val="24"/>
              </w:rPr>
            </w:pPr>
          </w:p>
        </w:tc>
        <w:tc>
          <w:tcPr>
            <w:tcW w:w="710" w:type="dxa"/>
            <w:vMerge/>
            <w:tcBorders>
              <w:left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项目质量可控性</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4</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评价要点：</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left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①是否已制定或其有相应的项目质量要求或标准；</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trHeight w:val="1194"/>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②是否采取了相应的项目质量检查、验收等必需的控制措施或手段。</w:t>
            </w:r>
          </w:p>
        </w:tc>
        <w:tc>
          <w:tcPr>
            <w:tcW w:w="520" w:type="dxa"/>
            <w:tcBorders>
              <w:top w:val="nil"/>
              <w:left w:val="nil"/>
              <w:bottom w:val="single" w:sz="4" w:space="0" w:color="auto"/>
              <w:right w:val="single" w:sz="4" w:space="0" w:color="auto"/>
            </w:tcBorders>
          </w:tcPr>
          <w:p w:rsidR="006A519A" w:rsidRDefault="006A519A" w:rsidP="00640915">
            <w:pPr>
              <w:rPr>
                <w:rFonts w:ascii="宋体"/>
                <w:color w:val="000000"/>
                <w:sz w:val="24"/>
              </w:rPr>
            </w:pPr>
            <w:r>
              <w:rPr>
                <w:rFonts w:ascii="宋体" w:hint="eastAsia"/>
                <w:color w:val="000000"/>
                <w:sz w:val="24"/>
              </w:rPr>
              <w:t>4</w:t>
            </w: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财务管理</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20</w:t>
            </w:r>
            <w:r>
              <w:rPr>
                <w:rFonts w:ascii="仿宋_GB2312" w:eastAsia="仿宋_GB2312" w:hAnsi="宋体" w:hint="eastAsia"/>
                <w:color w:val="000000"/>
                <w:sz w:val="20"/>
                <w:szCs w:val="20"/>
              </w:rPr>
              <w:lastRenderedPageBreak/>
              <w:t>分）</w:t>
            </w: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lastRenderedPageBreak/>
              <w:t>管理制度健全性</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lastRenderedPageBreak/>
              <w:t>（</w:t>
            </w:r>
            <w:r>
              <w:rPr>
                <w:rFonts w:ascii="仿宋_GB2312" w:eastAsia="仿宋_GB2312" w:hAnsi="宋体"/>
                <w:color w:val="000000"/>
                <w:sz w:val="20"/>
                <w:szCs w:val="20"/>
              </w:rPr>
              <w:t>5</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lastRenderedPageBreak/>
              <w:t>项目实施单位的财务制度是否健全，用以反映和考核财务管理制度对资金规范安全运行的保障情</w:t>
            </w:r>
            <w:r>
              <w:rPr>
                <w:rFonts w:ascii="仿宋_GB2312" w:eastAsia="仿宋_GB2312" w:hAnsi="宋体" w:hint="eastAsia"/>
                <w:color w:val="000000"/>
                <w:sz w:val="20"/>
                <w:szCs w:val="20"/>
              </w:rPr>
              <w:lastRenderedPageBreak/>
              <w:t>况。</w:t>
            </w: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lastRenderedPageBreak/>
              <w:t>评价要点：</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①是否已制定或具有相应的项目资金管理办法；</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trHeight w:val="866"/>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②项目资金管理办法是否符合相关财务会计制度的规定。</w:t>
            </w:r>
          </w:p>
        </w:tc>
        <w:tc>
          <w:tcPr>
            <w:tcW w:w="520" w:type="dxa"/>
            <w:tcBorders>
              <w:top w:val="nil"/>
              <w:left w:val="nil"/>
              <w:bottom w:val="single" w:sz="4" w:space="0" w:color="auto"/>
              <w:right w:val="single" w:sz="4" w:space="0" w:color="auto"/>
            </w:tcBorders>
          </w:tcPr>
          <w:p w:rsidR="006A519A" w:rsidRDefault="006A519A" w:rsidP="00640915">
            <w:pPr>
              <w:rPr>
                <w:rFonts w:ascii="宋体"/>
                <w:color w:val="000000"/>
                <w:sz w:val="24"/>
              </w:rPr>
            </w:pPr>
            <w:r>
              <w:rPr>
                <w:rFonts w:ascii="宋体" w:hint="eastAsia"/>
                <w:color w:val="000000"/>
                <w:sz w:val="24"/>
              </w:rPr>
              <w:t>5</w:t>
            </w: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资金使用合规性</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7</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项目资金使用是否符合相关的财务管理制度规定，用以反映和考核项目资金的规范运行情况。</w:t>
            </w: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评价要点：</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①是否符合国家财经法规和财务管理以及有关专项资金管理办法的规定；</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②资金的拨付是否有完整的审批程序和手续；</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③项目的重大开支是否经过评估认证；</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④是否符合项目预算批复或合同规定的用途；</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r>
              <w:rPr>
                <w:rFonts w:ascii="宋体" w:hint="eastAsia"/>
                <w:color w:val="000000"/>
                <w:sz w:val="24"/>
              </w:rPr>
              <w:t>7</w:t>
            </w:r>
          </w:p>
        </w:tc>
      </w:tr>
      <w:tr w:rsidR="006A519A" w:rsidTr="00640915">
        <w:trPr>
          <w:trHeight w:val="1027"/>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⑤是否存在截留、挤占、挪用、虚列支出等情况。</w:t>
            </w:r>
          </w:p>
        </w:tc>
        <w:tc>
          <w:tcPr>
            <w:tcW w:w="520" w:type="dxa"/>
            <w:tcBorders>
              <w:top w:val="nil"/>
              <w:left w:val="nil"/>
              <w:bottom w:val="single" w:sz="4" w:space="0" w:color="auto"/>
              <w:right w:val="single" w:sz="4" w:space="0" w:color="auto"/>
            </w:tcBorders>
          </w:tcPr>
          <w:p w:rsidR="006A519A" w:rsidRDefault="006A519A" w:rsidP="00640915">
            <w:pPr>
              <w:rPr>
                <w:rFonts w:ascii="宋体"/>
                <w:color w:val="000000"/>
                <w:sz w:val="24"/>
              </w:rPr>
            </w:pPr>
          </w:p>
        </w:tc>
      </w:tr>
      <w:tr w:rsidR="006A519A" w:rsidTr="00640915">
        <w:trPr>
          <w:trHeight w:val="377"/>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财务监控有效性</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8</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评价要点：</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left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①是否已制定或具有相应的监控机制；</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trHeight w:val="1519"/>
          <w:jc w:val="center"/>
        </w:trPr>
        <w:tc>
          <w:tcPr>
            <w:tcW w:w="656" w:type="dxa"/>
            <w:vMerge/>
            <w:tcBorders>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②是否采取了相应的财务检查等必要的监控措施或手段。</w:t>
            </w:r>
          </w:p>
        </w:tc>
        <w:tc>
          <w:tcPr>
            <w:tcW w:w="520" w:type="dxa"/>
            <w:tcBorders>
              <w:top w:val="nil"/>
              <w:left w:val="nil"/>
              <w:bottom w:val="single" w:sz="4" w:space="0" w:color="auto"/>
              <w:right w:val="single" w:sz="4" w:space="0" w:color="auto"/>
            </w:tcBorders>
          </w:tcPr>
          <w:p w:rsidR="006A519A" w:rsidRDefault="006A519A" w:rsidP="00640915">
            <w:pPr>
              <w:rPr>
                <w:rFonts w:ascii="宋体"/>
                <w:color w:val="000000"/>
                <w:sz w:val="24"/>
              </w:rPr>
            </w:pPr>
            <w:r>
              <w:rPr>
                <w:rFonts w:ascii="宋体" w:hint="eastAsia"/>
                <w:color w:val="000000"/>
                <w:sz w:val="24"/>
              </w:rPr>
              <w:t>8</w:t>
            </w:r>
          </w:p>
        </w:tc>
      </w:tr>
      <w:tr w:rsidR="006A519A" w:rsidTr="00640915">
        <w:trPr>
          <w:jc w:val="center"/>
        </w:trPr>
        <w:tc>
          <w:tcPr>
            <w:tcW w:w="656"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产出</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30</w:t>
            </w:r>
            <w:r>
              <w:rPr>
                <w:rFonts w:ascii="仿宋_GB2312" w:eastAsia="仿宋_GB2312" w:hAnsi="宋体" w:hint="eastAsia"/>
                <w:color w:val="000000"/>
                <w:sz w:val="20"/>
                <w:szCs w:val="20"/>
              </w:rPr>
              <w:t>分）</w:t>
            </w:r>
          </w:p>
        </w:tc>
        <w:tc>
          <w:tcPr>
            <w:tcW w:w="71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项目产出</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30</w:t>
            </w:r>
            <w:r>
              <w:rPr>
                <w:rFonts w:ascii="仿宋_GB2312" w:eastAsia="仿宋_GB2312" w:hAnsi="宋体" w:hint="eastAsia"/>
                <w:color w:val="000000"/>
                <w:sz w:val="20"/>
                <w:szCs w:val="20"/>
              </w:rPr>
              <w:t>分）</w:t>
            </w: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实际完成率（</w:t>
            </w:r>
            <w:r>
              <w:rPr>
                <w:rFonts w:ascii="仿宋_GB2312" w:eastAsia="仿宋_GB2312" w:hAnsi="宋体"/>
                <w:color w:val="000000"/>
                <w:sz w:val="20"/>
                <w:szCs w:val="20"/>
              </w:rPr>
              <w:t>7</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项目实施的实际产出数与计划产出数的比率，用以反映和考核项目产出数量目标的实现程度。</w:t>
            </w: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实际完成率＝（实际产出数</w:t>
            </w:r>
            <w:r>
              <w:rPr>
                <w:rFonts w:ascii="仿宋_GB2312" w:eastAsia="仿宋_GB2312" w:hAnsi="宋体"/>
                <w:color w:val="000000"/>
                <w:sz w:val="20"/>
                <w:szCs w:val="20"/>
              </w:rPr>
              <w:t>/</w:t>
            </w:r>
            <w:r>
              <w:rPr>
                <w:rFonts w:ascii="仿宋_GB2312" w:eastAsia="仿宋_GB2312" w:hAnsi="宋体" w:hint="eastAsia"/>
                <w:color w:val="000000"/>
                <w:sz w:val="20"/>
                <w:szCs w:val="20"/>
              </w:rPr>
              <w:t>计划产出数）×</w:t>
            </w:r>
            <w:r>
              <w:rPr>
                <w:rFonts w:ascii="仿宋_GB2312" w:eastAsia="仿宋_GB2312" w:hAnsi="宋体"/>
                <w:color w:val="000000"/>
                <w:sz w:val="20"/>
                <w:szCs w:val="20"/>
              </w:rPr>
              <w:t>100%</w:t>
            </w:r>
            <w:r>
              <w:rPr>
                <w:rFonts w:ascii="仿宋_GB2312" w:eastAsia="仿宋_GB2312" w:hAnsi="宋体" w:hint="eastAsia"/>
                <w:color w:val="000000"/>
                <w:sz w:val="20"/>
                <w:szCs w:val="20"/>
              </w:rPr>
              <w:t>。</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trHeight w:val="568"/>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实际产出数：一定时期（本年度或项目期）内项目实际产出的产品或提供的服务数。</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r>
              <w:rPr>
                <w:rFonts w:ascii="宋体" w:hint="eastAsia"/>
                <w:color w:val="000000"/>
                <w:sz w:val="24"/>
              </w:rPr>
              <w:t>7</w:t>
            </w:r>
          </w:p>
        </w:tc>
      </w:tr>
      <w:tr w:rsidR="006A519A" w:rsidTr="00640915">
        <w:trPr>
          <w:trHeight w:val="822"/>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计划产出数：项目绩效目标确定的在一定时期（本年度或项目期）内计划产出的产品或提供的服务数量。</w:t>
            </w:r>
          </w:p>
        </w:tc>
        <w:tc>
          <w:tcPr>
            <w:tcW w:w="520" w:type="dxa"/>
            <w:tcBorders>
              <w:top w:val="nil"/>
              <w:left w:val="nil"/>
              <w:bottom w:val="single" w:sz="4" w:space="0" w:color="auto"/>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完成及时率</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7</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项目实际提前完成时间与计划完成时间的比率，用以反映和考核项目产出时效目标的实现程度</w:t>
            </w: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完成及时率</w:t>
            </w:r>
            <w:r>
              <w:rPr>
                <w:rFonts w:ascii="仿宋_GB2312" w:eastAsia="仿宋_GB2312" w:hAnsi="宋体"/>
                <w:color w:val="000000"/>
                <w:sz w:val="20"/>
                <w:szCs w:val="20"/>
              </w:rPr>
              <w:t>[ (</w:t>
            </w:r>
            <w:r>
              <w:rPr>
                <w:rFonts w:ascii="仿宋_GB2312" w:eastAsia="仿宋_GB2312" w:hAnsi="宋体" w:hint="eastAsia"/>
                <w:color w:val="000000"/>
                <w:sz w:val="20"/>
                <w:szCs w:val="20"/>
              </w:rPr>
              <w:t>计划完成时间</w:t>
            </w:r>
            <w:r>
              <w:rPr>
                <w:rFonts w:ascii="仿宋_GB2312" w:eastAsia="仿宋_GB2312" w:hAnsi="宋体"/>
                <w:color w:val="000000"/>
                <w:sz w:val="20"/>
                <w:szCs w:val="20"/>
              </w:rPr>
              <w:t>-</w:t>
            </w:r>
            <w:r>
              <w:rPr>
                <w:rFonts w:ascii="仿宋_GB2312" w:eastAsia="仿宋_GB2312" w:hAnsi="宋体" w:hint="eastAsia"/>
                <w:color w:val="000000"/>
                <w:sz w:val="20"/>
                <w:szCs w:val="20"/>
              </w:rPr>
              <w:t>实际完成时间）</w:t>
            </w:r>
            <w:r>
              <w:rPr>
                <w:rFonts w:ascii="仿宋_GB2312" w:eastAsia="仿宋_GB2312" w:hAnsi="宋体"/>
                <w:color w:val="000000"/>
                <w:sz w:val="20"/>
                <w:szCs w:val="20"/>
              </w:rPr>
              <w:t>/</w:t>
            </w:r>
            <w:r>
              <w:rPr>
                <w:rFonts w:ascii="仿宋_GB2312" w:eastAsia="仿宋_GB2312" w:hAnsi="宋体" w:hint="eastAsia"/>
                <w:color w:val="000000"/>
                <w:sz w:val="20"/>
                <w:szCs w:val="20"/>
              </w:rPr>
              <w:t>计划完成时间</w:t>
            </w:r>
            <w:r>
              <w:rPr>
                <w:rFonts w:ascii="仿宋_GB2312" w:eastAsia="仿宋_GB2312" w:hAnsi="宋体"/>
                <w:color w:val="000000"/>
                <w:sz w:val="20"/>
                <w:szCs w:val="20"/>
              </w:rPr>
              <w:t>]</w:t>
            </w:r>
            <w:r>
              <w:rPr>
                <w:rFonts w:ascii="宋体" w:eastAsia="仿宋_GB2312" w:hAnsi="宋体"/>
                <w:color w:val="000000"/>
                <w:sz w:val="20"/>
                <w:szCs w:val="20"/>
              </w:rPr>
              <w:t> </w:t>
            </w:r>
            <w:r>
              <w:rPr>
                <w:rFonts w:ascii="仿宋_GB2312" w:eastAsia="仿宋_GB2312" w:hAnsi="宋体" w:hint="eastAsia"/>
                <w:color w:val="000000"/>
                <w:sz w:val="20"/>
                <w:szCs w:val="20"/>
              </w:rPr>
              <w:t>×</w:t>
            </w:r>
            <w:r>
              <w:rPr>
                <w:rFonts w:ascii="仿宋_GB2312" w:eastAsia="仿宋_GB2312" w:hAnsi="宋体"/>
                <w:color w:val="000000"/>
                <w:sz w:val="20"/>
                <w:szCs w:val="20"/>
              </w:rPr>
              <w:t>100%</w:t>
            </w:r>
            <w:r>
              <w:rPr>
                <w:rFonts w:ascii="仿宋_GB2312" w:eastAsia="仿宋_GB2312" w:hAnsi="宋体" w:hint="eastAsia"/>
                <w:color w:val="000000"/>
                <w:sz w:val="20"/>
                <w:szCs w:val="20"/>
              </w:rPr>
              <w:t>。</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实际完成时间：项目实施单位完成该项目实际所耗用的时间。</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r>
              <w:rPr>
                <w:rFonts w:ascii="宋体" w:hint="eastAsia"/>
                <w:color w:val="000000"/>
                <w:sz w:val="24"/>
              </w:rPr>
              <w:t>7</w:t>
            </w:r>
          </w:p>
        </w:tc>
      </w:tr>
      <w:tr w:rsidR="006A519A" w:rsidTr="00640915">
        <w:trPr>
          <w:trHeight w:val="516"/>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计划完成时间：按照项目实施计划或相关规定完成该项目所需的时间。</w:t>
            </w:r>
          </w:p>
        </w:tc>
        <w:tc>
          <w:tcPr>
            <w:tcW w:w="520" w:type="dxa"/>
            <w:tcBorders>
              <w:top w:val="nil"/>
              <w:left w:val="nil"/>
              <w:bottom w:val="single" w:sz="4" w:space="0" w:color="auto"/>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质量达标率</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lastRenderedPageBreak/>
              <w:t>（</w:t>
            </w:r>
            <w:r>
              <w:rPr>
                <w:rFonts w:ascii="仿宋_GB2312" w:eastAsia="仿宋_GB2312" w:hAnsi="宋体"/>
                <w:color w:val="000000"/>
                <w:sz w:val="20"/>
                <w:szCs w:val="20"/>
              </w:rPr>
              <w:t>8</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lastRenderedPageBreak/>
              <w:t>项目完成的质量达标产出数与实际产出数的比率，用以反映和考</w:t>
            </w:r>
            <w:r>
              <w:rPr>
                <w:rFonts w:ascii="仿宋_GB2312" w:eastAsia="仿宋_GB2312" w:hAnsi="宋体" w:hint="eastAsia"/>
                <w:color w:val="000000"/>
                <w:sz w:val="20"/>
                <w:szCs w:val="20"/>
              </w:rPr>
              <w:lastRenderedPageBreak/>
              <w:t>核项目产出质量目标的实现程度。</w:t>
            </w: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lastRenderedPageBreak/>
              <w:t>质量达标率＝（质量达标产出数</w:t>
            </w:r>
            <w:r>
              <w:rPr>
                <w:rFonts w:ascii="仿宋_GB2312" w:eastAsia="仿宋_GB2312" w:hAnsi="宋体"/>
                <w:color w:val="000000"/>
                <w:sz w:val="20"/>
                <w:szCs w:val="20"/>
              </w:rPr>
              <w:t>/</w:t>
            </w:r>
            <w:r>
              <w:rPr>
                <w:rFonts w:ascii="仿宋_GB2312" w:eastAsia="仿宋_GB2312" w:hAnsi="宋体" w:hint="eastAsia"/>
                <w:color w:val="000000"/>
                <w:sz w:val="20"/>
                <w:szCs w:val="20"/>
              </w:rPr>
              <w:t>实际产出数）</w:t>
            </w:r>
            <w:r>
              <w:rPr>
                <w:rFonts w:ascii="仿宋_GB2312" w:eastAsia="仿宋_GB2312" w:hAnsi="宋体"/>
                <w:color w:val="000000"/>
                <w:sz w:val="20"/>
                <w:szCs w:val="20"/>
              </w:rPr>
              <w:t>/100%</w:t>
            </w:r>
            <w:r>
              <w:rPr>
                <w:rFonts w:ascii="仿宋_GB2312" w:eastAsia="仿宋_GB2312" w:hAnsi="宋体" w:hint="eastAsia"/>
                <w:color w:val="000000"/>
                <w:sz w:val="20"/>
                <w:szCs w:val="20"/>
              </w:rPr>
              <w:t>。</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质量达标产出数：一定时期（本年度或项目期）内实际达到既定质量标准的产品或服务数量。</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r>
              <w:rPr>
                <w:rFonts w:ascii="宋体" w:hint="eastAsia"/>
                <w:color w:val="000000"/>
                <w:sz w:val="24"/>
              </w:rPr>
              <w:t>8</w:t>
            </w:r>
          </w:p>
        </w:tc>
      </w:tr>
      <w:tr w:rsidR="006A519A" w:rsidTr="00640915">
        <w:trPr>
          <w:trHeight w:hRule="exact" w:val="1006"/>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既定质量标准是指项目实施单位设立绩效目标时依据计划标准、行业标准、历史标准或其他标准而设定的绩效指标值。</w:t>
            </w:r>
          </w:p>
        </w:tc>
        <w:tc>
          <w:tcPr>
            <w:tcW w:w="520" w:type="dxa"/>
            <w:tcBorders>
              <w:top w:val="nil"/>
              <w:left w:val="nil"/>
              <w:bottom w:val="single" w:sz="4" w:space="0" w:color="auto"/>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成本节约率</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8</w:t>
            </w:r>
            <w:r>
              <w:rPr>
                <w:rFonts w:ascii="仿宋_GB2312" w:eastAsia="仿宋_GB2312" w:hAnsi="宋体" w:hint="eastAsia"/>
                <w:color w:val="000000"/>
                <w:sz w:val="20"/>
                <w:szCs w:val="20"/>
              </w:rPr>
              <w:t>分）</w:t>
            </w:r>
          </w:p>
        </w:tc>
        <w:tc>
          <w:tcPr>
            <w:tcW w:w="3080" w:type="dxa"/>
            <w:vMerge w:val="restart"/>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完成项目计划工作目标的实际节约成本与计划成本的比率，用以反映和考核项目的成本节约程度。</w:t>
            </w: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成本节约率＝</w:t>
            </w:r>
            <w:r>
              <w:rPr>
                <w:rFonts w:ascii="仿宋_GB2312" w:eastAsia="仿宋_GB2312" w:hAnsi="宋体"/>
                <w:color w:val="000000"/>
                <w:sz w:val="20"/>
                <w:szCs w:val="20"/>
              </w:rPr>
              <w:t>(</w:t>
            </w:r>
            <w:r>
              <w:rPr>
                <w:rFonts w:ascii="仿宋_GB2312" w:eastAsia="仿宋_GB2312" w:hAnsi="宋体" w:hint="eastAsia"/>
                <w:color w:val="000000"/>
                <w:sz w:val="20"/>
                <w:szCs w:val="20"/>
              </w:rPr>
              <w:t>计划成本</w:t>
            </w:r>
            <w:r>
              <w:rPr>
                <w:rFonts w:ascii="仿宋_GB2312" w:eastAsia="仿宋_GB2312" w:hAnsi="宋体"/>
                <w:color w:val="000000"/>
                <w:sz w:val="20"/>
                <w:szCs w:val="20"/>
              </w:rPr>
              <w:t>-</w:t>
            </w:r>
            <w:r>
              <w:rPr>
                <w:rFonts w:ascii="仿宋_GB2312" w:eastAsia="仿宋_GB2312" w:hAnsi="宋体" w:hint="eastAsia"/>
                <w:color w:val="000000"/>
                <w:sz w:val="20"/>
                <w:szCs w:val="20"/>
              </w:rPr>
              <w:t>实际成本</w:t>
            </w:r>
            <w:r>
              <w:rPr>
                <w:rFonts w:ascii="仿宋_GB2312" w:eastAsia="仿宋_GB2312" w:hAnsi="宋体"/>
                <w:color w:val="000000"/>
                <w:sz w:val="20"/>
                <w:szCs w:val="20"/>
              </w:rPr>
              <w:t>)</w:t>
            </w:r>
            <w:r>
              <w:rPr>
                <w:rFonts w:ascii="宋体" w:eastAsia="仿宋_GB2312" w:hAnsi="宋体"/>
                <w:color w:val="000000"/>
                <w:sz w:val="20"/>
                <w:szCs w:val="20"/>
              </w:rPr>
              <w:t> </w:t>
            </w:r>
            <w:r>
              <w:rPr>
                <w:rFonts w:ascii="仿宋_GB2312" w:eastAsia="仿宋_GB2312" w:hAnsi="宋体"/>
                <w:color w:val="000000"/>
                <w:sz w:val="20"/>
                <w:szCs w:val="20"/>
              </w:rPr>
              <w:t>/</w:t>
            </w:r>
            <w:r>
              <w:rPr>
                <w:rFonts w:ascii="仿宋_GB2312" w:eastAsia="仿宋_GB2312" w:hAnsi="宋体" w:hint="eastAsia"/>
                <w:color w:val="000000"/>
                <w:sz w:val="20"/>
                <w:szCs w:val="20"/>
              </w:rPr>
              <w:t>计划成本×</w:t>
            </w:r>
            <w:r>
              <w:rPr>
                <w:rFonts w:ascii="仿宋_GB2312" w:eastAsia="仿宋_GB2312" w:hAnsi="宋体"/>
                <w:color w:val="000000"/>
                <w:sz w:val="20"/>
                <w:szCs w:val="20"/>
              </w:rPr>
              <w:t>100%</w:t>
            </w:r>
            <w:r>
              <w:rPr>
                <w:rFonts w:ascii="仿宋_GB2312" w:eastAsia="仿宋_GB2312" w:hAnsi="宋体" w:hint="eastAsia"/>
                <w:color w:val="000000"/>
                <w:sz w:val="20"/>
                <w:szCs w:val="20"/>
              </w:rPr>
              <w:t>。</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p>
        </w:tc>
      </w:tr>
      <w:tr w:rsidR="006A519A" w:rsidTr="00640915">
        <w:trPr>
          <w:jc w:val="center"/>
        </w:trPr>
        <w:tc>
          <w:tcPr>
            <w:tcW w:w="656"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宋体"/>
                <w:color w:val="000000"/>
                <w:sz w:val="24"/>
              </w:rPr>
            </w:pPr>
          </w:p>
        </w:tc>
        <w:tc>
          <w:tcPr>
            <w:tcW w:w="3080" w:type="dxa"/>
            <w:vMerge/>
            <w:tcBorders>
              <w:top w:val="nil"/>
              <w:left w:val="single" w:sz="4" w:space="0" w:color="auto"/>
              <w:bottom w:val="single" w:sz="4" w:space="0" w:color="000000"/>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nil"/>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实际成本：项目实施单位如期、保质、保量完成既定工作目标实际所耗费的支出。</w:t>
            </w:r>
          </w:p>
        </w:tc>
        <w:tc>
          <w:tcPr>
            <w:tcW w:w="520" w:type="dxa"/>
            <w:tcBorders>
              <w:top w:val="nil"/>
              <w:left w:val="nil"/>
              <w:bottom w:val="nil"/>
              <w:right w:val="single" w:sz="4" w:space="0" w:color="auto"/>
            </w:tcBorders>
          </w:tcPr>
          <w:p w:rsidR="006A519A" w:rsidRDefault="006A519A" w:rsidP="00640915">
            <w:pPr>
              <w:rPr>
                <w:rFonts w:ascii="宋体"/>
                <w:color w:val="000000"/>
                <w:sz w:val="24"/>
              </w:rPr>
            </w:pPr>
            <w:r>
              <w:rPr>
                <w:rFonts w:ascii="宋体" w:hint="eastAsia"/>
                <w:color w:val="000000"/>
                <w:sz w:val="24"/>
              </w:rPr>
              <w:t>8</w:t>
            </w:r>
          </w:p>
        </w:tc>
      </w:tr>
      <w:tr w:rsidR="006A519A" w:rsidTr="00640915">
        <w:trPr>
          <w:trHeight w:val="567"/>
          <w:jc w:val="center"/>
        </w:trPr>
        <w:tc>
          <w:tcPr>
            <w:tcW w:w="656" w:type="dxa"/>
            <w:vMerge/>
            <w:tcBorders>
              <w:top w:val="nil"/>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nil"/>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1275" w:type="dxa"/>
            <w:vMerge/>
            <w:tcBorders>
              <w:top w:val="nil"/>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3080" w:type="dxa"/>
            <w:vMerge/>
            <w:tcBorders>
              <w:top w:val="nil"/>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4502" w:type="dxa"/>
            <w:tcBorders>
              <w:top w:val="nil"/>
              <w:left w:val="nil"/>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计划成本：项目实施单位为完成工作目标计划安排的支出，一般以项目预算为参考。</w:t>
            </w:r>
          </w:p>
        </w:tc>
        <w:tc>
          <w:tcPr>
            <w:tcW w:w="520" w:type="dxa"/>
            <w:tcBorders>
              <w:top w:val="nil"/>
              <w:left w:val="nil"/>
              <w:bottom w:val="single" w:sz="4" w:space="0" w:color="auto"/>
              <w:right w:val="single" w:sz="4" w:space="0" w:color="auto"/>
            </w:tcBorders>
          </w:tcPr>
          <w:p w:rsidR="006A519A" w:rsidRDefault="006A519A" w:rsidP="00640915">
            <w:pPr>
              <w:rPr>
                <w:rFonts w:ascii="宋体"/>
                <w:color w:val="000000"/>
                <w:sz w:val="24"/>
              </w:rPr>
            </w:pPr>
          </w:p>
        </w:tc>
      </w:tr>
      <w:tr w:rsidR="006A519A" w:rsidTr="00640915">
        <w:trPr>
          <w:trHeight w:val="667"/>
          <w:jc w:val="center"/>
        </w:trPr>
        <w:tc>
          <w:tcPr>
            <w:tcW w:w="656" w:type="dxa"/>
            <w:vMerge w:val="restart"/>
            <w:tcBorders>
              <w:top w:val="single" w:sz="4" w:space="0" w:color="auto"/>
              <w:left w:val="single" w:sz="4" w:space="0" w:color="auto"/>
              <w:bottom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效果</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20</w:t>
            </w:r>
            <w:r>
              <w:rPr>
                <w:rFonts w:ascii="仿宋_GB2312" w:eastAsia="仿宋_GB2312" w:hAnsi="宋体" w:hint="eastAsia"/>
                <w:color w:val="000000"/>
                <w:sz w:val="20"/>
                <w:szCs w:val="20"/>
              </w:rPr>
              <w:t>分）</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项目效益</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20</w:t>
            </w:r>
            <w:r>
              <w:rPr>
                <w:rFonts w:ascii="仿宋_GB2312" w:eastAsia="仿宋_GB2312" w:hAnsi="宋体" w:hint="eastAsia"/>
                <w:color w:val="000000"/>
                <w:sz w:val="20"/>
                <w:szCs w:val="20"/>
              </w:rPr>
              <w:t>分）</w:t>
            </w:r>
          </w:p>
        </w:tc>
        <w:tc>
          <w:tcPr>
            <w:tcW w:w="1275"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经济效益</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4</w:t>
            </w:r>
            <w:r>
              <w:rPr>
                <w:rFonts w:ascii="仿宋_GB2312" w:eastAsia="仿宋_GB2312" w:hAnsi="宋体" w:hint="eastAsia"/>
                <w:color w:val="00000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项目实施对经济发展所带来的直接或间接影响情况。</w:t>
            </w:r>
          </w:p>
        </w:tc>
        <w:tc>
          <w:tcPr>
            <w:tcW w:w="4502" w:type="dxa"/>
            <w:vMerge w:val="restart"/>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此四项指标为设置项目支出</w:t>
            </w:r>
            <w:r>
              <w:rPr>
                <w:rFonts w:ascii="仿宋_GB2312" w:hAnsi="宋体" w:hint="eastAsia"/>
                <w:color w:val="000000"/>
                <w:sz w:val="20"/>
                <w:szCs w:val="20"/>
              </w:rPr>
              <w:t>績</w:t>
            </w:r>
            <w:r>
              <w:rPr>
                <w:rFonts w:ascii="仿宋_GB2312" w:eastAsia="仿宋_GB2312" w:hAnsi="宋体" w:hint="eastAsia"/>
                <w:color w:val="000000"/>
                <w:sz w:val="20"/>
                <w:szCs w:val="20"/>
              </w:rPr>
              <w:t>效评价指标时必须考虑的共性要素，可根据项目实际并结合绩效目标设立情况有选择的进行设置，并将其细化为相应的个性化指标。</w:t>
            </w:r>
          </w:p>
        </w:tc>
        <w:tc>
          <w:tcPr>
            <w:tcW w:w="520" w:type="dxa"/>
            <w:tcBorders>
              <w:top w:val="single" w:sz="4" w:space="0" w:color="auto"/>
              <w:left w:val="single" w:sz="4" w:space="0" w:color="auto"/>
              <w:bottom w:val="single" w:sz="4" w:space="0" w:color="auto"/>
              <w:right w:val="single" w:sz="4" w:space="0" w:color="auto"/>
            </w:tcBorders>
          </w:tcPr>
          <w:p w:rsidR="006A519A" w:rsidRDefault="006A519A" w:rsidP="00640915">
            <w:pPr>
              <w:jc w:val="center"/>
              <w:rPr>
                <w:rFonts w:ascii="宋体"/>
                <w:color w:val="000000"/>
                <w:sz w:val="24"/>
              </w:rPr>
            </w:pPr>
            <w:r>
              <w:rPr>
                <w:rFonts w:ascii="宋体" w:hint="eastAsia"/>
                <w:color w:val="000000"/>
                <w:sz w:val="24"/>
              </w:rPr>
              <w:t>3</w:t>
            </w:r>
          </w:p>
        </w:tc>
      </w:tr>
      <w:tr w:rsidR="006A519A" w:rsidTr="00640915">
        <w:trPr>
          <w:trHeight w:val="604"/>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社会效益</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3</w:t>
            </w:r>
            <w:r>
              <w:rPr>
                <w:rFonts w:ascii="仿宋_GB2312" w:eastAsia="仿宋_GB2312" w:hAnsi="宋体" w:hint="eastAsia"/>
                <w:color w:val="00000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项目实施对社会发展所带来的直接或间接影响情况。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520" w:type="dxa"/>
            <w:tcBorders>
              <w:top w:val="single" w:sz="4" w:space="0" w:color="auto"/>
              <w:left w:val="single" w:sz="4" w:space="0" w:color="auto"/>
              <w:bottom w:val="single" w:sz="4" w:space="0" w:color="auto"/>
              <w:right w:val="single" w:sz="4" w:space="0" w:color="auto"/>
            </w:tcBorders>
          </w:tcPr>
          <w:p w:rsidR="006A519A" w:rsidRDefault="006A519A" w:rsidP="00640915">
            <w:pPr>
              <w:jc w:val="center"/>
              <w:rPr>
                <w:rFonts w:ascii="宋体"/>
                <w:color w:val="000000"/>
                <w:sz w:val="24"/>
              </w:rPr>
            </w:pPr>
            <w:r>
              <w:rPr>
                <w:rFonts w:ascii="宋体" w:hint="eastAsia"/>
                <w:color w:val="000000"/>
                <w:sz w:val="24"/>
              </w:rPr>
              <w:t>3</w:t>
            </w:r>
          </w:p>
        </w:tc>
      </w:tr>
      <w:tr w:rsidR="006A519A" w:rsidTr="00640915">
        <w:trPr>
          <w:trHeight w:val="755"/>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生态效益</w:t>
            </w:r>
          </w:p>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w:t>
            </w:r>
            <w:r>
              <w:rPr>
                <w:rFonts w:ascii="仿宋_GB2312" w:eastAsia="仿宋_GB2312" w:hAnsi="宋体"/>
                <w:color w:val="000000"/>
                <w:sz w:val="20"/>
                <w:szCs w:val="20"/>
              </w:rPr>
              <w:t>3</w:t>
            </w:r>
            <w:r>
              <w:rPr>
                <w:rFonts w:ascii="仿宋_GB2312" w:eastAsia="仿宋_GB2312" w:hAnsi="宋体" w:hint="eastAsia"/>
                <w:color w:val="00000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项目实施对生态环境所带来的直接或间接影响情况。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p>
        </w:tc>
        <w:tc>
          <w:tcPr>
            <w:tcW w:w="520" w:type="dxa"/>
            <w:tcBorders>
              <w:top w:val="single" w:sz="4" w:space="0" w:color="auto"/>
              <w:left w:val="single" w:sz="4" w:space="0" w:color="auto"/>
              <w:bottom w:val="single" w:sz="4" w:space="0" w:color="auto"/>
              <w:right w:val="single" w:sz="4" w:space="0" w:color="auto"/>
            </w:tcBorders>
          </w:tcPr>
          <w:p w:rsidR="006A519A" w:rsidRDefault="006A519A" w:rsidP="00640915">
            <w:pPr>
              <w:jc w:val="center"/>
              <w:rPr>
                <w:rFonts w:ascii="宋体"/>
                <w:color w:val="000000"/>
                <w:sz w:val="24"/>
              </w:rPr>
            </w:pPr>
            <w:r>
              <w:rPr>
                <w:rFonts w:ascii="宋体" w:hint="eastAsia"/>
                <w:color w:val="000000"/>
                <w:sz w:val="24"/>
              </w:rPr>
              <w:t>3</w:t>
            </w:r>
          </w:p>
        </w:tc>
      </w:tr>
      <w:tr w:rsidR="006A519A" w:rsidTr="00640915">
        <w:trPr>
          <w:trHeight w:val="59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20"/>
                <w:szCs w:val="20"/>
              </w:rPr>
            </w:pPr>
            <w:r>
              <w:rPr>
                <w:rFonts w:ascii="仿宋_GB2312" w:eastAsia="仿宋_GB2312" w:hAnsi="宋体" w:hint="eastAsia"/>
                <w:color w:val="000000"/>
                <w:sz w:val="20"/>
                <w:szCs w:val="20"/>
              </w:rPr>
              <w:t>可持续影响（</w:t>
            </w:r>
            <w:r>
              <w:rPr>
                <w:rFonts w:ascii="仿宋_GB2312" w:eastAsia="仿宋_GB2312" w:hAnsi="宋体"/>
                <w:color w:val="000000"/>
                <w:sz w:val="20"/>
                <w:szCs w:val="20"/>
              </w:rPr>
              <w:t>4</w:t>
            </w:r>
            <w:r>
              <w:rPr>
                <w:rFonts w:ascii="仿宋_GB2312" w:eastAsia="仿宋_GB2312" w:hAnsi="宋体" w:hint="eastAsia"/>
                <w:color w:val="000000"/>
                <w:sz w:val="20"/>
                <w:szCs w:val="20"/>
              </w:rPr>
              <w:t>分）</w:t>
            </w:r>
          </w:p>
        </w:tc>
        <w:tc>
          <w:tcPr>
            <w:tcW w:w="3080"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项目后续运行及成效发挥的可持续影响情况。</w:t>
            </w:r>
          </w:p>
        </w:tc>
        <w:tc>
          <w:tcPr>
            <w:tcW w:w="4502"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520" w:type="dxa"/>
            <w:tcBorders>
              <w:top w:val="single" w:sz="4" w:space="0" w:color="auto"/>
              <w:left w:val="single" w:sz="4" w:space="0" w:color="auto"/>
              <w:bottom w:val="single" w:sz="4" w:space="0" w:color="auto"/>
              <w:right w:val="single" w:sz="4" w:space="0" w:color="auto"/>
            </w:tcBorders>
          </w:tcPr>
          <w:p w:rsidR="006A519A" w:rsidRDefault="006A519A" w:rsidP="00640915">
            <w:pPr>
              <w:jc w:val="center"/>
              <w:rPr>
                <w:rFonts w:ascii="宋体"/>
                <w:color w:val="000000"/>
                <w:sz w:val="24"/>
              </w:rPr>
            </w:pPr>
            <w:r>
              <w:rPr>
                <w:rFonts w:ascii="宋体" w:hint="eastAsia"/>
                <w:color w:val="000000"/>
                <w:sz w:val="24"/>
              </w:rPr>
              <w:t>3</w:t>
            </w:r>
          </w:p>
        </w:tc>
      </w:tr>
      <w:tr w:rsidR="006A519A" w:rsidTr="00640915">
        <w:trPr>
          <w:trHeight w:val="916"/>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宋体"/>
                <w:color w:val="00000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18"/>
                <w:szCs w:val="18"/>
              </w:rPr>
            </w:pPr>
            <w:r>
              <w:rPr>
                <w:rFonts w:ascii="仿宋_GB2312" w:eastAsia="仿宋_GB2312" w:hAnsi="宋体" w:hint="eastAsia"/>
                <w:color w:val="000000"/>
                <w:sz w:val="18"/>
                <w:szCs w:val="18"/>
              </w:rPr>
              <w:t>社会公众或服务对象满意度（</w:t>
            </w:r>
            <w:r>
              <w:rPr>
                <w:rFonts w:ascii="仿宋_GB2312" w:eastAsia="仿宋_GB2312" w:hAnsi="宋体"/>
                <w:color w:val="000000"/>
                <w:sz w:val="18"/>
                <w:szCs w:val="18"/>
              </w:rPr>
              <w:t>6</w:t>
            </w:r>
            <w:r>
              <w:rPr>
                <w:rFonts w:ascii="仿宋_GB2312" w:eastAsia="仿宋_GB2312" w:hAnsi="宋体" w:hint="eastAsia"/>
                <w:color w:val="000000"/>
                <w:sz w:val="18"/>
                <w:szCs w:val="18"/>
              </w:rPr>
              <w:t>分）</w:t>
            </w:r>
          </w:p>
        </w:tc>
        <w:tc>
          <w:tcPr>
            <w:tcW w:w="3080"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20"/>
                <w:szCs w:val="20"/>
              </w:rPr>
            </w:pPr>
            <w:r>
              <w:rPr>
                <w:rFonts w:ascii="仿宋_GB2312" w:eastAsia="仿宋_GB2312" w:hAnsi="宋体" w:hint="eastAsia"/>
                <w:color w:val="000000"/>
                <w:sz w:val="20"/>
                <w:szCs w:val="20"/>
              </w:rPr>
              <w:t>社会公众或服务对象对项目实施效策的满意程度</w:t>
            </w:r>
          </w:p>
        </w:tc>
        <w:tc>
          <w:tcPr>
            <w:tcW w:w="4502" w:type="dxa"/>
            <w:tcBorders>
              <w:top w:val="single" w:sz="4" w:space="0" w:color="auto"/>
              <w:left w:val="single" w:sz="4" w:space="0" w:color="auto"/>
              <w:bottom w:val="single" w:sz="4" w:space="0" w:color="auto"/>
              <w:right w:val="single" w:sz="4" w:space="0" w:color="auto"/>
            </w:tcBorders>
            <w:vAlign w:val="center"/>
          </w:tcPr>
          <w:p w:rsidR="006A519A" w:rsidRDefault="006A519A" w:rsidP="00640915">
            <w:pPr>
              <w:rPr>
                <w:rFonts w:ascii="仿宋_GB2312" w:eastAsia="仿宋_GB2312" w:hAnsi="宋体"/>
                <w:color w:val="000000"/>
                <w:sz w:val="18"/>
                <w:szCs w:val="18"/>
              </w:rPr>
            </w:pPr>
            <w:r>
              <w:rPr>
                <w:rFonts w:ascii="仿宋_GB2312" w:eastAsia="仿宋_GB2312" w:hAnsi="宋体" w:hint="eastAsia"/>
                <w:color w:val="000000"/>
                <w:sz w:val="18"/>
                <w:szCs w:val="18"/>
              </w:rPr>
              <w:t>社会公众或服务对象是指因该项目实施而受到影响的部门</w:t>
            </w:r>
            <w:r>
              <w:rPr>
                <w:rFonts w:ascii="仿宋_GB2312" w:eastAsia="仿宋_GB2312" w:hAnsi="宋体"/>
                <w:color w:val="000000"/>
                <w:sz w:val="18"/>
                <w:szCs w:val="18"/>
              </w:rPr>
              <w:t>(</w:t>
            </w:r>
            <w:r>
              <w:rPr>
                <w:rFonts w:ascii="仿宋_GB2312" w:eastAsia="仿宋_GB2312" w:hAnsi="宋体" w:hint="eastAsia"/>
                <w:color w:val="000000"/>
                <w:sz w:val="18"/>
                <w:szCs w:val="18"/>
              </w:rPr>
              <w:t>单位</w:t>
            </w:r>
            <w:r>
              <w:rPr>
                <w:rFonts w:ascii="仿宋_GB2312" w:eastAsia="仿宋_GB2312" w:hAnsi="宋体"/>
                <w:color w:val="000000"/>
                <w:sz w:val="18"/>
                <w:szCs w:val="18"/>
              </w:rPr>
              <w:t>)</w:t>
            </w:r>
            <w:r>
              <w:rPr>
                <w:rFonts w:ascii="仿宋_GB2312" w:eastAsia="仿宋_GB2312" w:hAnsi="宋体" w:hint="eastAsia"/>
                <w:color w:val="000000"/>
                <w:sz w:val="18"/>
                <w:szCs w:val="18"/>
              </w:rPr>
              <w:t>、群体或个人。一般采取社会调查的方式。</w:t>
            </w:r>
          </w:p>
        </w:tc>
        <w:tc>
          <w:tcPr>
            <w:tcW w:w="520" w:type="dxa"/>
            <w:tcBorders>
              <w:top w:val="single" w:sz="4" w:space="0" w:color="auto"/>
              <w:left w:val="single" w:sz="4" w:space="0" w:color="auto"/>
              <w:bottom w:val="single" w:sz="4" w:space="0" w:color="auto"/>
              <w:right w:val="single" w:sz="4" w:space="0" w:color="auto"/>
            </w:tcBorders>
          </w:tcPr>
          <w:p w:rsidR="006A519A" w:rsidRDefault="006A519A" w:rsidP="00640915">
            <w:pPr>
              <w:jc w:val="center"/>
              <w:rPr>
                <w:rFonts w:ascii="宋体"/>
                <w:color w:val="000000"/>
                <w:sz w:val="24"/>
              </w:rPr>
            </w:pPr>
            <w:r>
              <w:rPr>
                <w:rFonts w:ascii="宋体" w:hint="eastAsia"/>
                <w:color w:val="000000"/>
                <w:sz w:val="24"/>
              </w:rPr>
              <w:t>5</w:t>
            </w:r>
          </w:p>
        </w:tc>
      </w:tr>
      <w:tr w:rsidR="006A519A" w:rsidTr="00640915">
        <w:trPr>
          <w:trHeight w:val="916"/>
          <w:jc w:val="center"/>
        </w:trPr>
        <w:tc>
          <w:tcPr>
            <w:tcW w:w="10223" w:type="dxa"/>
            <w:gridSpan w:val="5"/>
            <w:tcBorders>
              <w:top w:val="single" w:sz="4" w:space="0" w:color="auto"/>
              <w:left w:val="single" w:sz="4" w:space="0" w:color="auto"/>
              <w:bottom w:val="single" w:sz="4" w:space="0" w:color="auto"/>
              <w:right w:val="single" w:sz="4" w:space="0" w:color="auto"/>
            </w:tcBorders>
            <w:vAlign w:val="center"/>
          </w:tcPr>
          <w:p w:rsidR="006A519A" w:rsidRDefault="006A519A" w:rsidP="00640915">
            <w:pPr>
              <w:jc w:val="center"/>
              <w:rPr>
                <w:rFonts w:ascii="仿宋_GB2312" w:eastAsia="仿宋_GB2312" w:hAnsi="宋体"/>
                <w:color w:val="000000"/>
                <w:sz w:val="18"/>
                <w:szCs w:val="18"/>
              </w:rPr>
            </w:pPr>
            <w:r>
              <w:rPr>
                <w:rFonts w:ascii="仿宋_GB2312" w:eastAsia="仿宋_GB2312" w:hAnsi="宋体" w:hint="eastAsia"/>
                <w:color w:val="000000"/>
                <w:sz w:val="24"/>
                <w:szCs w:val="24"/>
              </w:rPr>
              <w:t>合计得分</w:t>
            </w:r>
          </w:p>
        </w:tc>
        <w:tc>
          <w:tcPr>
            <w:tcW w:w="520" w:type="dxa"/>
            <w:tcBorders>
              <w:top w:val="single" w:sz="4" w:space="0" w:color="auto"/>
              <w:left w:val="single" w:sz="4" w:space="0" w:color="auto"/>
              <w:bottom w:val="single" w:sz="4" w:space="0" w:color="auto"/>
              <w:right w:val="single" w:sz="4" w:space="0" w:color="auto"/>
            </w:tcBorders>
          </w:tcPr>
          <w:p w:rsidR="006A519A" w:rsidRDefault="006A519A" w:rsidP="00640915">
            <w:pPr>
              <w:rPr>
                <w:rFonts w:ascii="宋体"/>
                <w:color w:val="000000"/>
                <w:sz w:val="24"/>
              </w:rPr>
            </w:pPr>
            <w:r>
              <w:rPr>
                <w:rFonts w:ascii="宋体" w:hint="eastAsia"/>
                <w:color w:val="000000"/>
                <w:sz w:val="24"/>
              </w:rPr>
              <w:t>97</w:t>
            </w:r>
          </w:p>
        </w:tc>
      </w:tr>
    </w:tbl>
    <w:p w:rsidR="006A519A" w:rsidRDefault="006A519A" w:rsidP="006A519A">
      <w:pPr>
        <w:spacing w:line="220" w:lineRule="atLeast"/>
      </w:pPr>
    </w:p>
    <w:p w:rsidR="006A519A" w:rsidRDefault="006A519A" w:rsidP="00304AA5">
      <w:pPr>
        <w:spacing w:line="360" w:lineRule="auto"/>
      </w:pPr>
    </w:p>
    <w:sectPr w:rsidR="006A519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006" w:rsidRDefault="00086006" w:rsidP="00304AA5">
      <w:pPr>
        <w:spacing w:after="0"/>
      </w:pPr>
      <w:r>
        <w:separator/>
      </w:r>
    </w:p>
  </w:endnote>
  <w:endnote w:type="continuationSeparator" w:id="0">
    <w:p w:rsidR="00086006" w:rsidRDefault="00086006" w:rsidP="00304AA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006" w:rsidRDefault="00086006" w:rsidP="00304AA5">
      <w:pPr>
        <w:spacing w:after="0"/>
      </w:pPr>
      <w:r>
        <w:separator/>
      </w:r>
    </w:p>
  </w:footnote>
  <w:footnote w:type="continuationSeparator" w:id="0">
    <w:p w:rsidR="00086006" w:rsidRDefault="00086006" w:rsidP="00304AA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86006"/>
    <w:rsid w:val="00304AA5"/>
    <w:rsid w:val="00323B43"/>
    <w:rsid w:val="0036086C"/>
    <w:rsid w:val="003D37D8"/>
    <w:rsid w:val="0041198F"/>
    <w:rsid w:val="00426133"/>
    <w:rsid w:val="004358AB"/>
    <w:rsid w:val="0055740C"/>
    <w:rsid w:val="005D7585"/>
    <w:rsid w:val="006A519A"/>
    <w:rsid w:val="006B3F6F"/>
    <w:rsid w:val="007252BD"/>
    <w:rsid w:val="007A780F"/>
    <w:rsid w:val="00805AAB"/>
    <w:rsid w:val="008B7726"/>
    <w:rsid w:val="008F6125"/>
    <w:rsid w:val="00B146A3"/>
    <w:rsid w:val="00C23A3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4AA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04AA5"/>
    <w:rPr>
      <w:rFonts w:ascii="Tahoma" w:hAnsi="Tahoma"/>
      <w:sz w:val="18"/>
      <w:szCs w:val="18"/>
    </w:rPr>
  </w:style>
  <w:style w:type="paragraph" w:styleId="a4">
    <w:name w:val="footer"/>
    <w:basedOn w:val="a"/>
    <w:link w:val="Char0"/>
    <w:uiPriority w:val="99"/>
    <w:semiHidden/>
    <w:unhideWhenUsed/>
    <w:rsid w:val="00304AA5"/>
    <w:pPr>
      <w:tabs>
        <w:tab w:val="center" w:pos="4153"/>
        <w:tab w:val="right" w:pos="8306"/>
      </w:tabs>
    </w:pPr>
    <w:rPr>
      <w:sz w:val="18"/>
      <w:szCs w:val="18"/>
    </w:rPr>
  </w:style>
  <w:style w:type="character" w:customStyle="1" w:styleId="Char0">
    <w:name w:val="页脚 Char"/>
    <w:basedOn w:val="a0"/>
    <w:link w:val="a4"/>
    <w:uiPriority w:val="99"/>
    <w:semiHidden/>
    <w:rsid w:val="00304AA5"/>
    <w:rPr>
      <w:rFonts w:ascii="Tahoma" w:hAnsi="Tahoma"/>
      <w:sz w:val="18"/>
      <w:szCs w:val="18"/>
    </w:rPr>
  </w:style>
  <w:style w:type="paragraph" w:styleId="a5">
    <w:name w:val="Body Text"/>
    <w:basedOn w:val="a"/>
    <w:link w:val="Char1"/>
    <w:rsid w:val="00304AA5"/>
    <w:pPr>
      <w:adjustRightInd/>
      <w:snapToGrid/>
      <w:spacing w:before="100" w:beforeAutospacing="1" w:after="100" w:afterAutospacing="1"/>
    </w:pPr>
    <w:rPr>
      <w:rFonts w:ascii="宋体" w:eastAsia="宋体" w:hAnsi="宋体" w:cs="宋体"/>
      <w:sz w:val="24"/>
      <w:szCs w:val="24"/>
    </w:rPr>
  </w:style>
  <w:style w:type="character" w:customStyle="1" w:styleId="Char1">
    <w:name w:val="正文文本 Char"/>
    <w:basedOn w:val="a0"/>
    <w:link w:val="a5"/>
    <w:rsid w:val="00304AA5"/>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7</cp:revision>
  <dcterms:created xsi:type="dcterms:W3CDTF">2008-09-11T17:20:00Z</dcterms:created>
  <dcterms:modified xsi:type="dcterms:W3CDTF">2023-09-22T03:51:00Z</dcterms:modified>
</cp:coreProperties>
</file>