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eastAsia="仿宋_GB2312"/>
          <w:sz w:val="32"/>
          <w:szCs w:val="32"/>
        </w:rPr>
      </w:pPr>
    </w:p>
    <w:p>
      <w:pPr>
        <w:spacing w:line="620" w:lineRule="exact"/>
        <w:rPr>
          <w:rFonts w:eastAsia="仿宋_GB2312"/>
          <w:sz w:val="32"/>
          <w:szCs w:val="32"/>
        </w:rPr>
      </w:pPr>
      <w:r>
        <w:rPr>
          <w:rFonts w:hint="eastAsia" w:eastAsia="仿宋_GB2312"/>
          <w:sz w:val="32"/>
          <w:szCs w:val="32"/>
        </w:rPr>
        <w:t>附件</w:t>
      </w:r>
      <w:r>
        <w:rPr>
          <w:rFonts w:eastAsia="仿宋_GB2312"/>
          <w:sz w:val="32"/>
          <w:szCs w:val="32"/>
        </w:rPr>
        <w:t>1</w:t>
      </w:r>
      <w:r>
        <w:rPr>
          <w:rFonts w:hint="eastAsia" w:eastAsia="仿宋_GB2312"/>
          <w:sz w:val="32"/>
          <w:szCs w:val="32"/>
        </w:rPr>
        <w:t>：</w:t>
      </w:r>
      <w:r>
        <w:rPr>
          <w:rFonts w:eastAsia="仿宋_GB2312"/>
          <w:sz w:val="32"/>
          <w:szCs w:val="32"/>
        </w:rPr>
        <w:tab/>
      </w:r>
    </w:p>
    <w:p>
      <w:pPr>
        <w:spacing w:line="620" w:lineRule="exact"/>
        <w:jc w:val="center"/>
        <w:rPr>
          <w:rFonts w:asciiTheme="majorEastAsia" w:hAnsiTheme="majorEastAsia" w:eastAsiaTheme="majorEastAsia"/>
          <w:b/>
          <w:color w:val="000000"/>
          <w:kern w:val="0"/>
          <w:sz w:val="36"/>
          <w:szCs w:val="36"/>
        </w:rPr>
      </w:pPr>
      <w:r>
        <w:rPr>
          <w:rFonts w:asciiTheme="majorEastAsia" w:hAnsiTheme="majorEastAsia" w:eastAsiaTheme="majorEastAsia"/>
          <w:b/>
          <w:color w:val="000000"/>
          <w:kern w:val="0"/>
          <w:sz w:val="36"/>
          <w:szCs w:val="36"/>
        </w:rPr>
        <w:t>20</w:t>
      </w:r>
      <w:r>
        <w:rPr>
          <w:rFonts w:hint="eastAsia" w:asciiTheme="majorEastAsia" w:hAnsiTheme="majorEastAsia" w:eastAsiaTheme="majorEastAsia"/>
          <w:b/>
          <w:color w:val="000000"/>
          <w:kern w:val="0"/>
          <w:sz w:val="36"/>
          <w:szCs w:val="36"/>
          <w:lang w:val="en-US" w:eastAsia="zh-CN"/>
        </w:rPr>
        <w:t>21</w:t>
      </w:r>
      <w:r>
        <w:rPr>
          <w:rFonts w:hint="eastAsia" w:asciiTheme="majorEastAsia" w:hAnsiTheme="majorEastAsia" w:eastAsiaTheme="majorEastAsia"/>
          <w:b/>
          <w:color w:val="000000"/>
          <w:kern w:val="0"/>
          <w:sz w:val="36"/>
          <w:szCs w:val="36"/>
        </w:rPr>
        <w:t>年度专项（项目）资金绩效自评报告</w:t>
      </w:r>
    </w:p>
    <w:p>
      <w:pPr>
        <w:spacing w:line="620" w:lineRule="exact"/>
        <w:jc w:val="center"/>
        <w:rPr>
          <w:rFonts w:asciiTheme="majorEastAsia" w:hAnsiTheme="majorEastAsia" w:eastAsiaTheme="majorEastAsia"/>
          <w:b/>
          <w:color w:val="000000"/>
          <w:kern w:val="0"/>
          <w:sz w:val="36"/>
          <w:szCs w:val="36"/>
        </w:rPr>
      </w:pPr>
      <w:r>
        <w:rPr>
          <w:rFonts w:hint="eastAsia" w:asciiTheme="majorEastAsia" w:hAnsiTheme="majorEastAsia" w:eastAsiaTheme="majorEastAsia"/>
          <w:b/>
          <w:color w:val="000000"/>
          <w:kern w:val="0"/>
          <w:sz w:val="36"/>
          <w:szCs w:val="36"/>
        </w:rPr>
        <w:t>（冷水滩区</w:t>
      </w:r>
      <w:r>
        <w:rPr>
          <w:rFonts w:hint="eastAsia" w:asciiTheme="majorEastAsia" w:hAnsiTheme="majorEastAsia" w:eastAsiaTheme="majorEastAsia"/>
          <w:b/>
          <w:color w:val="000000"/>
          <w:kern w:val="0"/>
          <w:sz w:val="36"/>
          <w:szCs w:val="36"/>
          <w:lang w:eastAsia="zh-CN"/>
        </w:rPr>
        <w:t>保障性住房服务中心</w:t>
      </w:r>
      <w:r>
        <w:rPr>
          <w:rFonts w:hint="eastAsia" w:asciiTheme="majorEastAsia" w:hAnsiTheme="majorEastAsia" w:eastAsiaTheme="majorEastAsia"/>
          <w:b/>
          <w:color w:val="000000"/>
          <w:kern w:val="0"/>
          <w:sz w:val="36"/>
          <w:szCs w:val="36"/>
        </w:rPr>
        <w:t>）</w:t>
      </w:r>
    </w:p>
    <w:p>
      <w:pPr>
        <w:spacing w:line="620" w:lineRule="exact"/>
        <w:ind w:firstLine="602" w:firstLineChars="200"/>
        <w:rPr>
          <w:rFonts w:ascii="仿宋" w:hAnsi="仿宋" w:eastAsia="仿宋"/>
          <w:b/>
          <w:bCs/>
          <w:color w:val="000000"/>
          <w:kern w:val="0"/>
          <w:sz w:val="30"/>
          <w:szCs w:val="30"/>
        </w:rPr>
      </w:pPr>
      <w:r>
        <w:rPr>
          <w:rFonts w:hint="eastAsia" w:ascii="仿宋" w:hAnsi="仿宋" w:eastAsia="仿宋"/>
          <w:b/>
          <w:bCs/>
          <w:color w:val="000000"/>
          <w:kern w:val="0"/>
          <w:sz w:val="30"/>
          <w:szCs w:val="30"/>
        </w:rPr>
        <w:t>一、项目概况</w:t>
      </w:r>
    </w:p>
    <w:p>
      <w:pPr>
        <w:spacing w:line="520" w:lineRule="exact"/>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（一）项目单位基本情况。</w:t>
      </w:r>
    </w:p>
    <w:p>
      <w:pPr>
        <w:snapToGrid/>
        <w:spacing w:line="540" w:lineRule="exact"/>
        <w:ind w:firstLine="600" w:firstLineChars="200"/>
        <w:rPr>
          <w:rFonts w:ascii="仿宋" w:hAnsi="仿宋" w:eastAsia="仿宋" w:cs="仿宋_GB2312"/>
          <w:bCs/>
          <w:color w:val="000000"/>
          <w:sz w:val="30"/>
          <w:szCs w:val="30"/>
        </w:rPr>
      </w:pPr>
      <w:r>
        <w:rPr>
          <w:rFonts w:hint="eastAsia" w:ascii="仿宋" w:hAnsi="仿宋" w:eastAsia="仿宋" w:cs="仿宋_GB2312"/>
          <w:bCs/>
          <w:color w:val="000000"/>
          <w:sz w:val="30"/>
          <w:szCs w:val="30"/>
        </w:rPr>
        <w:t>冷水滩区</w:t>
      </w:r>
      <w:r>
        <w:rPr>
          <w:rFonts w:hint="eastAsia" w:ascii="仿宋" w:hAnsi="仿宋" w:eastAsia="仿宋" w:cs="仿宋_GB2312"/>
          <w:bCs/>
          <w:color w:val="000000"/>
          <w:sz w:val="30"/>
          <w:szCs w:val="30"/>
          <w:lang w:eastAsia="zh-CN"/>
        </w:rPr>
        <w:t>保障性住房服务中心</w:t>
      </w:r>
      <w:r>
        <w:rPr>
          <w:rFonts w:hint="eastAsia" w:ascii="仿宋" w:hAnsi="仿宋" w:eastAsia="仿宋" w:cs="仿宋_GB2312"/>
          <w:bCs/>
          <w:color w:val="000000"/>
          <w:sz w:val="30"/>
          <w:szCs w:val="30"/>
        </w:rPr>
        <w:t>属全额拨款</w:t>
      </w:r>
      <w:r>
        <w:rPr>
          <w:rFonts w:hint="eastAsia" w:ascii="仿宋" w:hAnsi="仿宋" w:eastAsia="仿宋" w:cs="仿宋_GB2312"/>
          <w:bCs/>
          <w:color w:val="000000"/>
          <w:sz w:val="30"/>
          <w:szCs w:val="30"/>
          <w:lang w:val="en-US" w:eastAsia="zh-CN"/>
        </w:rPr>
        <w:t>公益一类</w:t>
      </w:r>
      <w:r>
        <w:rPr>
          <w:rFonts w:hint="eastAsia" w:ascii="仿宋" w:hAnsi="仿宋" w:eastAsia="仿宋" w:cs="仿宋_GB2312"/>
          <w:bCs/>
          <w:color w:val="000000"/>
          <w:sz w:val="30"/>
          <w:szCs w:val="30"/>
        </w:rPr>
        <w:t>事业单位。</w:t>
      </w:r>
      <w:r>
        <w:rPr>
          <w:rFonts w:hint="eastAsia" w:ascii="仿宋" w:hAnsi="仿宋" w:eastAsia="仿宋" w:cs="仿宋_GB2312"/>
          <w:bCs/>
          <w:color w:val="000000"/>
          <w:sz w:val="30"/>
          <w:szCs w:val="30"/>
          <w:lang w:eastAsia="zh-CN"/>
        </w:rPr>
        <w:t>注要负责全区保障性安居工程的分配管理与运营，以及全区农村危房改造工作。中心</w:t>
      </w:r>
      <w:r>
        <w:rPr>
          <w:rFonts w:hint="eastAsia" w:ascii="仿宋" w:hAnsi="仿宋" w:eastAsia="仿宋" w:cs="仿宋_GB2312"/>
          <w:bCs/>
          <w:color w:val="000000"/>
          <w:sz w:val="30"/>
          <w:szCs w:val="30"/>
        </w:rPr>
        <w:t>内下设</w:t>
      </w:r>
      <w:r>
        <w:rPr>
          <w:rFonts w:hint="eastAsia" w:ascii="仿宋" w:hAnsi="仿宋" w:eastAsia="仿宋" w:cs="仿宋_GB2312"/>
          <w:bCs/>
          <w:color w:val="000000"/>
          <w:sz w:val="30"/>
          <w:szCs w:val="30"/>
          <w:lang w:val="en-US" w:eastAsia="zh-CN"/>
        </w:rPr>
        <w:t>4个股室</w:t>
      </w:r>
      <w:r>
        <w:rPr>
          <w:rFonts w:hint="eastAsia" w:ascii="仿宋" w:hAnsi="仿宋" w:eastAsia="仿宋" w:cs="仿宋_GB2312"/>
          <w:bCs/>
          <w:color w:val="000000"/>
          <w:sz w:val="30"/>
          <w:szCs w:val="30"/>
        </w:rPr>
        <w:t>：</w:t>
      </w:r>
      <w:r>
        <w:rPr>
          <w:rFonts w:hint="eastAsia" w:ascii="仿宋" w:hAnsi="仿宋" w:eastAsia="仿宋" w:cs="仿宋_GB2312"/>
          <w:bCs/>
          <w:color w:val="000000"/>
          <w:sz w:val="30"/>
          <w:szCs w:val="30"/>
          <w:lang w:eastAsia="zh-CN"/>
        </w:rPr>
        <w:t>主任室、办公室、住保股、危改股</w:t>
      </w:r>
      <w:r>
        <w:rPr>
          <w:rFonts w:hint="eastAsia" w:ascii="仿宋" w:hAnsi="仿宋" w:eastAsia="仿宋"/>
          <w:sz w:val="30"/>
          <w:szCs w:val="30"/>
        </w:rPr>
        <w:t>。</w:t>
      </w:r>
      <w:r>
        <w:rPr>
          <w:rFonts w:hint="eastAsia" w:ascii="仿宋" w:hAnsi="仿宋" w:eastAsia="仿宋" w:cs="仿宋_GB2312"/>
          <w:bCs/>
          <w:color w:val="000000"/>
          <w:sz w:val="30"/>
          <w:szCs w:val="30"/>
        </w:rPr>
        <w:t>单位编制人数</w:t>
      </w:r>
      <w:r>
        <w:rPr>
          <w:rFonts w:hint="eastAsia" w:ascii="仿宋" w:hAnsi="仿宋" w:eastAsia="仿宋" w:cs="仿宋_GB2312"/>
          <w:bCs/>
          <w:color w:val="000000"/>
          <w:sz w:val="30"/>
          <w:szCs w:val="30"/>
          <w:lang w:val="en-US" w:eastAsia="zh-CN"/>
        </w:rPr>
        <w:t>40</w:t>
      </w:r>
      <w:r>
        <w:rPr>
          <w:rFonts w:hint="eastAsia" w:ascii="仿宋" w:hAnsi="仿宋" w:eastAsia="仿宋" w:cs="仿宋_GB2312"/>
          <w:bCs/>
          <w:color w:val="000000"/>
          <w:sz w:val="30"/>
          <w:szCs w:val="30"/>
        </w:rPr>
        <w:t>人，实有</w:t>
      </w:r>
      <w:r>
        <w:rPr>
          <w:rFonts w:hint="eastAsia" w:ascii="仿宋" w:hAnsi="仿宋" w:eastAsia="仿宋" w:cs="仿宋_GB2312"/>
          <w:bCs/>
          <w:color w:val="000000"/>
          <w:sz w:val="30"/>
          <w:szCs w:val="30"/>
          <w:lang w:eastAsia="zh-CN"/>
        </w:rPr>
        <w:t>在职</w:t>
      </w:r>
      <w:r>
        <w:rPr>
          <w:rFonts w:hint="eastAsia" w:ascii="仿宋" w:hAnsi="仿宋" w:eastAsia="仿宋" w:cs="仿宋_GB2312"/>
          <w:bCs/>
          <w:color w:val="000000"/>
          <w:sz w:val="30"/>
          <w:szCs w:val="30"/>
        </w:rPr>
        <w:t>职工总数</w:t>
      </w:r>
      <w:r>
        <w:rPr>
          <w:rFonts w:hint="eastAsia" w:ascii="仿宋" w:hAnsi="仿宋" w:eastAsia="仿宋" w:cs="仿宋_GB2312"/>
          <w:bCs/>
          <w:color w:val="000000"/>
          <w:sz w:val="30"/>
          <w:szCs w:val="30"/>
          <w:lang w:val="en-US" w:eastAsia="zh-CN"/>
        </w:rPr>
        <w:t>22</w:t>
      </w:r>
      <w:r>
        <w:rPr>
          <w:rFonts w:hint="eastAsia" w:ascii="仿宋" w:hAnsi="仿宋" w:eastAsia="仿宋" w:cs="仿宋_GB2312"/>
          <w:bCs/>
          <w:color w:val="000000"/>
          <w:sz w:val="30"/>
          <w:szCs w:val="30"/>
        </w:rPr>
        <w:t>人，</w:t>
      </w:r>
    </w:p>
    <w:p>
      <w:pPr>
        <w:spacing w:line="520" w:lineRule="exact"/>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（二）项目预算和绩效目标情况简介。</w:t>
      </w:r>
    </w:p>
    <w:p>
      <w:pPr>
        <w:spacing w:line="620" w:lineRule="exact"/>
        <w:ind w:firstLine="600" w:firstLineChars="200"/>
        <w:rPr>
          <w:rFonts w:hint="eastAsia" w:ascii="仿宋" w:hAnsi="仿宋" w:eastAsia="仿宋"/>
          <w:color w:val="000000"/>
          <w:kern w:val="0"/>
          <w:sz w:val="30"/>
          <w:szCs w:val="30"/>
          <w:lang w:val="en-US" w:eastAsia="zh-CN"/>
        </w:rPr>
      </w:pPr>
      <w:r>
        <w:rPr>
          <w:rFonts w:hint="eastAsia" w:ascii="仿宋" w:hAnsi="仿宋" w:eastAsia="仿宋"/>
          <w:color w:val="000000"/>
          <w:kern w:val="0"/>
          <w:sz w:val="30"/>
          <w:szCs w:val="30"/>
          <w:lang w:val="en-US" w:eastAsia="zh-CN"/>
        </w:rPr>
        <w:t>2021年项目支出3167.19万元。</w:t>
      </w:r>
    </w:p>
    <w:p>
      <w:pPr>
        <w:spacing w:line="620" w:lineRule="exact"/>
        <w:ind w:firstLine="602" w:firstLineChars="200"/>
        <w:rPr>
          <w:rFonts w:ascii="仿宋" w:hAnsi="仿宋" w:eastAsia="仿宋"/>
          <w:b/>
          <w:bCs/>
          <w:color w:val="000000"/>
          <w:kern w:val="0"/>
          <w:sz w:val="30"/>
          <w:szCs w:val="30"/>
        </w:rPr>
      </w:pPr>
      <w:r>
        <w:rPr>
          <w:rFonts w:hint="eastAsia" w:ascii="仿宋" w:hAnsi="仿宋" w:eastAsia="仿宋"/>
          <w:b/>
          <w:bCs/>
          <w:color w:val="000000"/>
          <w:kern w:val="0"/>
          <w:sz w:val="30"/>
          <w:szCs w:val="30"/>
        </w:rPr>
        <w:t>二、项目资金使用及管理情况</w:t>
      </w:r>
    </w:p>
    <w:p>
      <w:pPr>
        <w:spacing w:line="520" w:lineRule="exact"/>
        <w:ind w:firstLine="600" w:firstLineChars="200"/>
        <w:rPr>
          <w:rFonts w:hint="eastAsia" w:ascii="仿宋" w:hAnsi="仿宋" w:eastAsia="仿宋"/>
          <w:color w:val="000000"/>
          <w:kern w:val="0"/>
          <w:sz w:val="30"/>
          <w:szCs w:val="30"/>
          <w:lang w:val="en-US" w:eastAsia="zh-CN"/>
        </w:rPr>
      </w:pPr>
      <w:r>
        <w:rPr>
          <w:rFonts w:hint="eastAsia" w:ascii="仿宋" w:hAnsi="仿宋" w:eastAsia="仿宋"/>
          <w:color w:val="000000"/>
          <w:kern w:val="0"/>
          <w:sz w:val="30"/>
          <w:szCs w:val="30"/>
          <w:lang w:val="en-US" w:eastAsia="zh-CN"/>
        </w:rPr>
        <w:t>1.资金管理情况：按照相关预算管理文件要求，结合区住保中心财务管理办法，进行部门专项资金预算，实施动态管理监控的方式，实时监督调整。依规进行专款专用、规范记账等措施，真实的反应收支动态。</w:t>
      </w:r>
    </w:p>
    <w:p>
      <w:pPr>
        <w:spacing w:line="520" w:lineRule="exact"/>
        <w:ind w:firstLine="600" w:firstLineChars="200"/>
        <w:rPr>
          <w:rFonts w:hint="default" w:ascii="仿宋" w:hAnsi="仿宋" w:eastAsia="仿宋"/>
          <w:color w:val="000000"/>
          <w:kern w:val="0"/>
          <w:sz w:val="30"/>
          <w:szCs w:val="30"/>
          <w:lang w:val="en-US" w:eastAsia="zh-CN"/>
        </w:rPr>
      </w:pPr>
      <w:r>
        <w:rPr>
          <w:rFonts w:hint="eastAsia" w:ascii="仿宋" w:hAnsi="仿宋" w:eastAsia="仿宋"/>
          <w:color w:val="000000"/>
          <w:kern w:val="0"/>
          <w:sz w:val="30"/>
          <w:szCs w:val="30"/>
          <w:lang w:val="en-US" w:eastAsia="zh-CN"/>
        </w:rPr>
        <w:t>2.资金执行情况：截止2021年项目支出3167.19万元，全部完毕。</w:t>
      </w:r>
    </w:p>
    <w:p>
      <w:pPr>
        <w:spacing w:line="620" w:lineRule="exact"/>
        <w:ind w:firstLine="602" w:firstLineChars="200"/>
        <w:rPr>
          <w:rFonts w:hint="eastAsia" w:ascii="仿宋" w:hAnsi="仿宋" w:eastAsia="仿宋"/>
          <w:b/>
          <w:bCs/>
          <w:color w:val="000000"/>
          <w:kern w:val="0"/>
          <w:sz w:val="30"/>
          <w:szCs w:val="30"/>
        </w:rPr>
      </w:pPr>
      <w:r>
        <w:rPr>
          <w:rFonts w:hint="eastAsia" w:ascii="仿宋" w:hAnsi="仿宋" w:eastAsia="仿宋"/>
          <w:b/>
          <w:bCs/>
          <w:color w:val="000000"/>
          <w:kern w:val="0"/>
          <w:sz w:val="30"/>
          <w:szCs w:val="30"/>
          <w:lang w:eastAsia="zh-CN"/>
        </w:rPr>
        <w:t>三</w:t>
      </w:r>
      <w:r>
        <w:rPr>
          <w:rFonts w:hint="eastAsia" w:ascii="仿宋" w:hAnsi="仿宋" w:eastAsia="仿宋"/>
          <w:b/>
          <w:bCs/>
          <w:color w:val="000000"/>
          <w:kern w:val="0"/>
          <w:sz w:val="30"/>
          <w:szCs w:val="30"/>
        </w:rPr>
        <w:t>、项目绩效指标完成情况</w:t>
      </w:r>
    </w:p>
    <w:p>
      <w:pPr>
        <w:snapToGrid/>
        <w:spacing w:line="540" w:lineRule="exact"/>
        <w:ind w:firstLine="600" w:firstLineChars="200"/>
        <w:rPr>
          <w:rFonts w:hint="eastAsia" w:ascii="仿宋" w:hAnsi="仿宋" w:eastAsia="仿宋"/>
          <w:sz w:val="30"/>
          <w:szCs w:val="30"/>
        </w:rPr>
      </w:pPr>
      <w:r>
        <w:rPr>
          <w:rFonts w:hint="eastAsia" w:ascii="仿宋" w:hAnsi="仿宋" w:eastAsia="仿宋"/>
          <w:sz w:val="30"/>
          <w:szCs w:val="30"/>
        </w:rPr>
        <w:t>1.产出指标完成情况分析。</w:t>
      </w:r>
    </w:p>
    <w:p>
      <w:pPr>
        <w:snapToGrid/>
        <w:spacing w:line="540" w:lineRule="exact"/>
        <w:ind w:firstLine="600" w:firstLineChars="200"/>
        <w:rPr>
          <w:rFonts w:hint="eastAsia" w:ascii="仿宋" w:hAnsi="仿宋" w:eastAsia="仿宋"/>
          <w:sz w:val="30"/>
          <w:szCs w:val="30"/>
        </w:rPr>
      </w:pPr>
      <w:r>
        <w:rPr>
          <w:rFonts w:hint="eastAsia" w:ascii="仿宋" w:hAnsi="仿宋" w:eastAsia="仿宋"/>
          <w:sz w:val="30"/>
          <w:szCs w:val="30"/>
        </w:rPr>
        <w:t>（1）项目完成数量。完成208户危房改造任务。</w:t>
      </w:r>
    </w:p>
    <w:p>
      <w:pPr>
        <w:snapToGrid/>
        <w:spacing w:line="540" w:lineRule="exact"/>
        <w:ind w:firstLine="600" w:firstLineChars="200"/>
        <w:rPr>
          <w:rFonts w:hint="eastAsia" w:ascii="仿宋" w:hAnsi="仿宋" w:eastAsia="仿宋"/>
          <w:sz w:val="30"/>
          <w:szCs w:val="30"/>
        </w:rPr>
      </w:pPr>
      <w:r>
        <w:rPr>
          <w:rFonts w:hint="eastAsia" w:ascii="仿宋" w:hAnsi="仿宋" w:eastAsia="仿宋"/>
          <w:sz w:val="30"/>
          <w:szCs w:val="30"/>
        </w:rPr>
        <w:t>（2）项目完成质量。各镇严格按照住建部门相关标准规范建设，房屋的验收合格率为100%。</w:t>
      </w:r>
    </w:p>
    <w:p>
      <w:pPr>
        <w:snapToGrid/>
        <w:spacing w:line="540" w:lineRule="exact"/>
        <w:ind w:firstLine="600" w:firstLineChars="200"/>
        <w:rPr>
          <w:rFonts w:hint="eastAsia" w:ascii="仿宋" w:hAnsi="仿宋" w:eastAsia="仿宋"/>
          <w:sz w:val="30"/>
          <w:szCs w:val="30"/>
        </w:rPr>
      </w:pPr>
      <w:r>
        <w:rPr>
          <w:rFonts w:hint="eastAsia" w:ascii="仿宋" w:hAnsi="仿宋" w:eastAsia="仿宋"/>
          <w:sz w:val="30"/>
          <w:szCs w:val="30"/>
        </w:rPr>
        <w:t>（3）项目时效指标。208户危房改造开工率为100%，完工率为100%。</w:t>
      </w:r>
    </w:p>
    <w:p>
      <w:pPr>
        <w:snapToGrid/>
        <w:spacing w:line="540" w:lineRule="exact"/>
        <w:ind w:firstLine="600" w:firstLineChars="200"/>
        <w:rPr>
          <w:rFonts w:hint="eastAsia" w:ascii="仿宋" w:hAnsi="仿宋" w:eastAsia="仿宋"/>
          <w:sz w:val="30"/>
          <w:szCs w:val="30"/>
        </w:rPr>
      </w:pPr>
      <w:r>
        <w:rPr>
          <w:rFonts w:hint="eastAsia" w:ascii="仿宋" w:hAnsi="仿宋" w:eastAsia="仿宋"/>
          <w:sz w:val="30"/>
          <w:szCs w:val="30"/>
        </w:rPr>
        <w:t>（4）项目成本指标。建档立卡贫困户（含已脱贫户）3.0-3.6万元/户、五保户新建：2.9-3.2万元/户、低保户新建：2.6-2.9万元/户、残疾户新建1.8-2.2万元/户、其他贫困户（含边缘户）新建：8000元/户。四类重点对象房屋维修补助标准为0.8-1.2万元/户，其他贫困户（含边缘户）房屋维修补助标准为0.3-0.5万元/户。</w:t>
      </w:r>
    </w:p>
    <w:p>
      <w:pPr>
        <w:numPr>
          <w:ilvl w:val="0"/>
          <w:numId w:val="0"/>
        </w:numPr>
        <w:spacing w:line="520" w:lineRule="exact"/>
        <w:ind w:firstLine="602" w:firstLineChars="200"/>
        <w:rPr>
          <w:rFonts w:hint="eastAsia" w:ascii="仿宋" w:hAnsi="仿宋" w:eastAsia="仿宋" w:cs="黑体"/>
          <w:b/>
          <w:bCs/>
          <w:sz w:val="30"/>
          <w:szCs w:val="30"/>
          <w:lang w:eastAsia="zh-CN"/>
        </w:rPr>
      </w:pPr>
      <w:r>
        <w:rPr>
          <w:rFonts w:hint="eastAsia" w:ascii="仿宋" w:hAnsi="仿宋" w:eastAsia="仿宋" w:cs="黑体"/>
          <w:b/>
          <w:bCs/>
          <w:sz w:val="30"/>
          <w:szCs w:val="30"/>
          <w:lang w:eastAsia="zh-CN"/>
        </w:rPr>
        <w:t>四、绩效目标未完成原因和下一步改进措施</w:t>
      </w:r>
    </w:p>
    <w:p>
      <w:pPr>
        <w:numPr>
          <w:ilvl w:val="0"/>
          <w:numId w:val="0"/>
        </w:numPr>
        <w:spacing w:line="520" w:lineRule="exact"/>
        <w:rPr>
          <w:rFonts w:hint="default" w:ascii="仿宋" w:hAnsi="仿宋" w:eastAsia="仿宋" w:cs="黑体"/>
          <w:b w:val="0"/>
          <w:bCs w:val="0"/>
          <w:sz w:val="30"/>
          <w:szCs w:val="30"/>
          <w:lang w:val="en-US" w:eastAsia="zh-CN"/>
        </w:rPr>
      </w:pPr>
      <w:r>
        <w:rPr>
          <w:rFonts w:hint="eastAsia" w:ascii="仿宋" w:hAnsi="仿宋" w:eastAsia="仿宋" w:cs="黑体"/>
          <w:b/>
          <w:bCs/>
          <w:sz w:val="30"/>
          <w:szCs w:val="30"/>
          <w:lang w:val="en-US" w:eastAsia="zh-CN"/>
        </w:rPr>
        <w:t xml:space="preserve">    </w:t>
      </w:r>
      <w:r>
        <w:rPr>
          <w:rFonts w:hint="eastAsia" w:ascii="仿宋" w:hAnsi="仿宋" w:eastAsia="仿宋" w:cs="黑体"/>
          <w:b w:val="0"/>
          <w:bCs w:val="0"/>
          <w:sz w:val="30"/>
          <w:szCs w:val="30"/>
          <w:lang w:val="en-US" w:eastAsia="zh-CN"/>
        </w:rPr>
        <w:t>无</w:t>
      </w:r>
    </w:p>
    <w:p>
      <w:pPr>
        <w:spacing w:line="520" w:lineRule="exact"/>
        <w:ind w:firstLine="602" w:firstLineChars="200"/>
        <w:rPr>
          <w:rFonts w:ascii="仿宋" w:hAnsi="仿宋" w:eastAsia="仿宋" w:cs="黑体"/>
          <w:b/>
          <w:bCs/>
          <w:sz w:val="30"/>
          <w:szCs w:val="30"/>
        </w:rPr>
      </w:pPr>
      <w:r>
        <w:rPr>
          <w:rFonts w:hint="eastAsia" w:ascii="仿宋" w:hAnsi="仿宋" w:eastAsia="仿宋" w:cs="黑体"/>
          <w:b/>
          <w:bCs/>
          <w:sz w:val="30"/>
          <w:szCs w:val="30"/>
          <w:lang w:eastAsia="zh-CN"/>
        </w:rPr>
        <w:t>五、</w:t>
      </w:r>
      <w:r>
        <w:rPr>
          <w:rFonts w:hint="eastAsia" w:ascii="仿宋" w:hAnsi="仿宋" w:eastAsia="仿宋" w:cs="黑体"/>
          <w:b/>
          <w:bCs/>
          <w:sz w:val="30"/>
          <w:szCs w:val="30"/>
        </w:rPr>
        <w:t>绩效自评得分等级结果及拟应用和公开情况</w:t>
      </w:r>
    </w:p>
    <w:p>
      <w:pPr>
        <w:spacing w:line="520" w:lineRule="exact"/>
        <w:ind w:firstLine="600" w:firstLineChars="200"/>
        <w:rPr>
          <w:rFonts w:hint="eastAsia" w:ascii="仿宋" w:hAnsi="仿宋" w:eastAsia="仿宋" w:cs="黑体"/>
          <w:bCs/>
          <w:sz w:val="30"/>
          <w:szCs w:val="30"/>
          <w:lang w:val="en-US" w:eastAsia="zh-CN"/>
        </w:rPr>
      </w:pPr>
      <w:r>
        <w:rPr>
          <w:rFonts w:hint="eastAsia" w:ascii="仿宋" w:hAnsi="仿宋" w:eastAsia="仿宋" w:cs="黑体"/>
          <w:bCs/>
          <w:sz w:val="30"/>
          <w:szCs w:val="30"/>
        </w:rPr>
        <w:t>本单位</w:t>
      </w:r>
      <w:r>
        <w:rPr>
          <w:rFonts w:ascii="仿宋" w:hAnsi="仿宋" w:eastAsia="仿宋" w:cs="黑体"/>
          <w:bCs/>
          <w:sz w:val="30"/>
          <w:szCs w:val="30"/>
        </w:rPr>
        <w:t>20</w:t>
      </w:r>
      <w:r>
        <w:rPr>
          <w:rFonts w:hint="eastAsia" w:ascii="仿宋" w:hAnsi="仿宋" w:eastAsia="仿宋" w:cs="黑体"/>
          <w:bCs/>
          <w:sz w:val="30"/>
          <w:szCs w:val="30"/>
          <w:lang w:val="en-US" w:eastAsia="zh-CN"/>
        </w:rPr>
        <w:t>21</w:t>
      </w:r>
      <w:r>
        <w:rPr>
          <w:rFonts w:hint="eastAsia" w:ascii="仿宋" w:hAnsi="仿宋" w:eastAsia="仿宋" w:cs="黑体"/>
          <w:bCs/>
          <w:sz w:val="30"/>
          <w:szCs w:val="30"/>
        </w:rPr>
        <w:t>年</w:t>
      </w:r>
      <w:r>
        <w:rPr>
          <w:rFonts w:hint="eastAsia" w:ascii="仿宋" w:hAnsi="仿宋" w:eastAsia="仿宋"/>
          <w:color w:val="000000"/>
          <w:kern w:val="0"/>
          <w:sz w:val="30"/>
          <w:szCs w:val="30"/>
        </w:rPr>
        <w:t>度专项（项目）资金绩效等级为优。</w:t>
      </w:r>
      <w:r>
        <w:rPr>
          <w:rFonts w:hint="eastAsia" w:ascii="仿宋" w:hAnsi="仿宋" w:eastAsia="仿宋"/>
          <w:color w:val="000000"/>
          <w:kern w:val="0"/>
          <w:sz w:val="30"/>
          <w:szCs w:val="30"/>
          <w:lang w:val="en-US" w:eastAsia="zh-CN"/>
        </w:rPr>
        <w:t>绩效情况已在规定时间内在政府网站公开。</w:t>
      </w:r>
    </w:p>
    <w:p>
      <w:pPr>
        <w:numPr>
          <w:ilvl w:val="0"/>
          <w:numId w:val="0"/>
        </w:numPr>
        <w:spacing w:line="520" w:lineRule="exact"/>
        <w:ind w:firstLine="602" w:firstLineChars="200"/>
        <w:rPr>
          <w:rFonts w:hint="eastAsia" w:ascii="仿宋" w:hAnsi="仿宋" w:eastAsia="仿宋" w:cs="黑体"/>
          <w:b/>
          <w:bCs/>
          <w:color w:val="000000"/>
          <w:kern w:val="0"/>
          <w:sz w:val="30"/>
          <w:szCs w:val="30"/>
        </w:rPr>
      </w:pPr>
      <w:r>
        <w:rPr>
          <w:rFonts w:hint="eastAsia" w:ascii="仿宋" w:hAnsi="仿宋" w:eastAsia="仿宋" w:cs="黑体"/>
          <w:b/>
          <w:bCs/>
          <w:sz w:val="30"/>
          <w:szCs w:val="30"/>
          <w:lang w:eastAsia="zh-CN"/>
        </w:rPr>
        <w:t>六、</w:t>
      </w:r>
      <w:r>
        <w:rPr>
          <w:rFonts w:hint="eastAsia" w:ascii="仿宋" w:hAnsi="仿宋" w:eastAsia="仿宋" w:cs="黑体"/>
          <w:b/>
          <w:bCs/>
          <w:sz w:val="30"/>
          <w:szCs w:val="30"/>
        </w:rPr>
        <w:t>绩效自评工作的经验、问题和建议。</w:t>
      </w:r>
      <w:r>
        <w:rPr>
          <w:rFonts w:hint="eastAsia" w:ascii="仿宋" w:hAnsi="仿宋" w:eastAsia="仿宋" w:cs="黑体"/>
          <w:b/>
          <w:bCs/>
          <w:color w:val="000000"/>
          <w:kern w:val="0"/>
          <w:sz w:val="30"/>
          <w:szCs w:val="30"/>
        </w:rPr>
        <w:t>主要包括资金安排、使用过程中的经验、做法、存在的问题、改进措施和有关建议等。</w:t>
      </w:r>
    </w:p>
    <w:p>
      <w:pPr>
        <w:numPr>
          <w:ilvl w:val="0"/>
          <w:numId w:val="0"/>
        </w:numPr>
        <w:spacing w:line="520" w:lineRule="exact"/>
        <w:rPr>
          <w:rFonts w:hint="default" w:ascii="仿宋" w:hAnsi="仿宋" w:eastAsia="仿宋" w:cs="黑体"/>
          <w:b/>
          <w:bCs/>
          <w:color w:val="000000"/>
          <w:kern w:val="0"/>
          <w:sz w:val="30"/>
          <w:szCs w:val="30"/>
          <w:lang w:val="en-US" w:eastAsia="zh-CN"/>
        </w:rPr>
      </w:pPr>
      <w:r>
        <w:rPr>
          <w:rFonts w:hint="eastAsia" w:ascii="仿宋" w:hAnsi="仿宋" w:eastAsia="仿宋" w:cs="黑体"/>
          <w:b/>
          <w:bCs/>
          <w:color w:val="000000"/>
          <w:kern w:val="0"/>
          <w:sz w:val="30"/>
          <w:szCs w:val="30"/>
          <w:lang w:val="en-US" w:eastAsia="zh-CN"/>
        </w:rPr>
        <w:t xml:space="preserve">    </w:t>
      </w:r>
      <w:r>
        <w:rPr>
          <w:rFonts w:hint="eastAsia" w:ascii="仿宋" w:hAnsi="仿宋" w:eastAsia="仿宋" w:cs="黑体"/>
          <w:b w:val="0"/>
          <w:bCs w:val="0"/>
          <w:color w:val="000000"/>
          <w:kern w:val="0"/>
          <w:sz w:val="30"/>
          <w:szCs w:val="30"/>
          <w:lang w:val="en-US" w:eastAsia="zh-CN"/>
        </w:rPr>
        <w:t>无</w:t>
      </w:r>
    </w:p>
    <w:p>
      <w:pPr>
        <w:numPr>
          <w:ilvl w:val="0"/>
          <w:numId w:val="0"/>
        </w:numPr>
        <w:spacing w:line="520" w:lineRule="exact"/>
        <w:ind w:firstLine="602" w:firstLineChars="200"/>
        <w:rPr>
          <w:rFonts w:hint="eastAsia" w:ascii="仿宋" w:hAnsi="仿宋" w:eastAsia="仿宋" w:cs="黑体"/>
          <w:b/>
          <w:bCs/>
          <w:color w:val="000000"/>
          <w:kern w:val="0"/>
          <w:sz w:val="30"/>
          <w:szCs w:val="30"/>
        </w:rPr>
      </w:pPr>
      <w:r>
        <w:rPr>
          <w:rFonts w:hint="eastAsia" w:ascii="仿宋" w:hAnsi="仿宋" w:eastAsia="仿宋" w:cs="黑体"/>
          <w:b/>
          <w:bCs/>
          <w:color w:val="000000"/>
          <w:kern w:val="0"/>
          <w:sz w:val="30"/>
          <w:szCs w:val="30"/>
          <w:lang w:eastAsia="zh-CN"/>
        </w:rPr>
        <w:t>七、其他需要说明的问题</w:t>
      </w:r>
    </w:p>
    <w:p>
      <w:pPr>
        <w:numPr>
          <w:ilvl w:val="0"/>
          <w:numId w:val="0"/>
        </w:numPr>
        <w:spacing w:line="520" w:lineRule="exact"/>
        <w:rPr>
          <w:rFonts w:hint="default" w:ascii="仿宋" w:hAnsi="仿宋" w:eastAsia="仿宋" w:cs="黑体"/>
          <w:b w:val="0"/>
          <w:bCs w:val="0"/>
          <w:color w:val="000000"/>
          <w:kern w:val="0"/>
          <w:sz w:val="30"/>
          <w:szCs w:val="30"/>
          <w:lang w:val="en-US"/>
        </w:rPr>
      </w:pPr>
      <w:r>
        <w:rPr>
          <w:rFonts w:hint="eastAsia" w:ascii="仿宋" w:hAnsi="仿宋" w:eastAsia="仿宋" w:cs="黑体"/>
          <w:b/>
          <w:bCs/>
          <w:color w:val="000000"/>
          <w:kern w:val="0"/>
          <w:sz w:val="30"/>
          <w:szCs w:val="30"/>
          <w:lang w:val="en-US" w:eastAsia="zh-CN"/>
        </w:rPr>
        <w:t xml:space="preserve">    </w:t>
      </w:r>
      <w:r>
        <w:rPr>
          <w:rFonts w:hint="eastAsia" w:ascii="仿宋" w:hAnsi="仿宋" w:eastAsia="仿宋" w:cs="黑体"/>
          <w:b w:val="0"/>
          <w:bCs w:val="0"/>
          <w:color w:val="000000"/>
          <w:kern w:val="0"/>
          <w:sz w:val="30"/>
          <w:szCs w:val="30"/>
          <w:lang w:val="en-US" w:eastAsia="zh-CN"/>
        </w:rPr>
        <w:t>无</w:t>
      </w:r>
    </w:p>
    <w:p>
      <w:pPr>
        <w:spacing w:line="540" w:lineRule="exact"/>
        <w:ind w:firstLine="600" w:firstLineChars="200"/>
        <w:rPr>
          <w:rFonts w:ascii="仿宋" w:hAnsi="仿宋" w:eastAsia="仿宋" w:cs="黑体"/>
          <w:bCs/>
          <w:sz w:val="30"/>
          <w:szCs w:val="30"/>
        </w:rPr>
      </w:pPr>
    </w:p>
    <w:p>
      <w:pPr>
        <w:spacing w:line="560" w:lineRule="exact"/>
        <w:rPr>
          <w:rFonts w:ascii="仿宋" w:hAnsi="仿宋" w:eastAsia="仿宋"/>
          <w:kern w:val="0"/>
          <w:sz w:val="30"/>
          <w:szCs w:val="30"/>
        </w:rPr>
      </w:pPr>
    </w:p>
    <w:p>
      <w:pPr>
        <w:spacing w:line="560" w:lineRule="exact"/>
        <w:rPr>
          <w:rFonts w:ascii="仿宋" w:hAnsi="仿宋" w:eastAsia="仿宋"/>
          <w:kern w:val="0"/>
          <w:sz w:val="30"/>
          <w:szCs w:val="30"/>
        </w:rPr>
      </w:pPr>
    </w:p>
    <w:p>
      <w:pPr>
        <w:spacing w:line="560" w:lineRule="exact"/>
        <w:rPr>
          <w:rFonts w:ascii="仿宋" w:hAnsi="仿宋" w:eastAsia="仿宋"/>
          <w:kern w:val="0"/>
          <w:sz w:val="30"/>
          <w:szCs w:val="30"/>
        </w:rPr>
      </w:pPr>
    </w:p>
    <w:p>
      <w:pPr>
        <w:spacing w:line="560" w:lineRule="exact"/>
        <w:rPr>
          <w:rFonts w:ascii="仿宋" w:hAnsi="仿宋" w:eastAsia="仿宋"/>
          <w:kern w:val="0"/>
          <w:sz w:val="30"/>
          <w:szCs w:val="30"/>
        </w:rPr>
      </w:pPr>
    </w:p>
    <w:p>
      <w:pPr>
        <w:spacing w:line="560" w:lineRule="exact"/>
        <w:rPr>
          <w:rFonts w:ascii="仿宋" w:hAnsi="仿宋" w:eastAsia="仿宋"/>
          <w:kern w:val="0"/>
          <w:sz w:val="30"/>
          <w:szCs w:val="30"/>
        </w:rPr>
      </w:pPr>
    </w:p>
    <w:p>
      <w:pPr>
        <w:spacing w:line="560" w:lineRule="exact"/>
        <w:rPr>
          <w:rFonts w:ascii="仿宋" w:hAnsi="仿宋" w:eastAsia="仿宋"/>
          <w:kern w:val="0"/>
          <w:sz w:val="28"/>
          <w:szCs w:val="28"/>
        </w:rPr>
      </w:pPr>
    </w:p>
    <w:p>
      <w:pPr>
        <w:spacing w:line="560" w:lineRule="exact"/>
        <w:rPr>
          <w:rFonts w:ascii="仿宋" w:hAnsi="仿宋" w:eastAsia="仿宋"/>
          <w:kern w:val="0"/>
          <w:sz w:val="28"/>
          <w:szCs w:val="28"/>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widowControl/>
        <w:spacing w:line="560" w:lineRule="exact"/>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附件</w:t>
      </w:r>
      <w:r>
        <w:rPr>
          <w:rFonts w:ascii="仿宋_GB2312" w:hAnsi="仿宋_GB2312" w:eastAsia="仿宋_GB2312" w:cs="仿宋_GB2312"/>
          <w:bCs/>
          <w:kern w:val="0"/>
          <w:sz w:val="32"/>
          <w:szCs w:val="32"/>
        </w:rPr>
        <w:t>2</w:t>
      </w:r>
    </w:p>
    <w:p>
      <w:pPr>
        <w:widowControl/>
        <w:ind w:left="93"/>
        <w:jc w:val="center"/>
        <w:rPr>
          <w:rFonts w:cs="方正小标宋简体" w:asciiTheme="minorEastAsia" w:hAnsiTheme="minorEastAsia" w:eastAsiaTheme="minorEastAsia"/>
          <w:kern w:val="0"/>
          <w:sz w:val="36"/>
          <w:szCs w:val="36"/>
        </w:rPr>
      </w:pPr>
      <w:r>
        <w:rPr>
          <w:rFonts w:cs="方正小标宋简体" w:asciiTheme="minorEastAsia" w:hAnsiTheme="minorEastAsia" w:eastAsiaTheme="minorEastAsia"/>
          <w:kern w:val="0"/>
          <w:sz w:val="36"/>
          <w:szCs w:val="36"/>
        </w:rPr>
        <w:t>20</w:t>
      </w:r>
      <w:r>
        <w:rPr>
          <w:rFonts w:hint="eastAsia" w:cs="方正小标宋简体" w:asciiTheme="minorEastAsia" w:hAnsiTheme="minorEastAsia" w:eastAsiaTheme="minorEastAsia"/>
          <w:kern w:val="0"/>
          <w:sz w:val="36"/>
          <w:szCs w:val="36"/>
          <w:lang w:val="en-US" w:eastAsia="zh-CN"/>
        </w:rPr>
        <w:t>21</w:t>
      </w:r>
      <w:r>
        <w:rPr>
          <w:rFonts w:hint="eastAsia" w:cs="方正小标宋简体" w:asciiTheme="minorEastAsia" w:hAnsiTheme="minorEastAsia" w:eastAsiaTheme="minorEastAsia"/>
          <w:kern w:val="0"/>
          <w:sz w:val="36"/>
          <w:szCs w:val="36"/>
        </w:rPr>
        <w:t>年度财政专项（项目）资金绩效评价表</w:t>
      </w:r>
    </w:p>
    <w:p>
      <w:pPr>
        <w:widowControl/>
        <w:ind w:left="93"/>
        <w:jc w:val="center"/>
        <w:rPr>
          <w:rFonts w:cs="方正小标宋简体" w:asciiTheme="minorEastAsia" w:hAnsiTheme="minorEastAsia" w:eastAsiaTheme="minorEastAsia"/>
          <w:kern w:val="0"/>
          <w:sz w:val="36"/>
          <w:szCs w:val="36"/>
        </w:rPr>
      </w:pPr>
    </w:p>
    <w:tbl>
      <w:tblPr>
        <w:tblStyle w:val="5"/>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385"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85" w:type="dxa"/>
            <w:vMerge w:val="continue"/>
            <w:tcBorders>
              <w:left w:val="single" w:color="auto" w:sz="4" w:space="0"/>
              <w:bottom w:val="single" w:color="000000" w:sz="4" w:space="0"/>
              <w:right w:val="single" w:color="auto" w:sz="4" w:space="0"/>
            </w:tcBorders>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385" w:type="dxa"/>
            <w:vMerge w:val="restart"/>
            <w:tcBorders>
              <w:top w:val="nil"/>
              <w:left w:val="nil"/>
              <w:right w:val="single" w:color="auto" w:sz="4" w:space="0"/>
            </w:tcBorders>
          </w:tcPr>
          <w:p>
            <w:pPr>
              <w:spacing w:line="280" w:lineRule="exact"/>
              <w:rPr>
                <w:rFonts w:ascii="宋体"/>
                <w:color w:val="000000"/>
                <w:kern w:val="0"/>
                <w:sz w:val="24"/>
              </w:rPr>
            </w:pPr>
          </w:p>
          <w:p>
            <w:pPr>
              <w:spacing w:line="280" w:lineRule="exact"/>
              <w:rPr>
                <w:rFonts w:ascii="宋体"/>
                <w:color w:val="000000"/>
                <w:kern w:val="0"/>
                <w:sz w:val="24"/>
              </w:rPr>
            </w:pPr>
            <w:r>
              <w:rPr>
                <w:rFonts w:asci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385" w:type="dxa"/>
            <w:vMerge w:val="continue"/>
            <w:tcBorders>
              <w:left w:val="nil"/>
              <w:right w:val="single" w:color="auto" w:sz="4" w:space="0"/>
            </w:tcBorders>
          </w:tcPr>
          <w:p>
            <w:pPr>
              <w:spacing w:line="280" w:lineRule="exact"/>
              <w:rPr>
                <w:rFonts w:ascii="宋体"/>
                <w:color w:val="000000"/>
                <w:kern w:val="0"/>
                <w:sz w:val="24"/>
              </w:rPr>
            </w:pPr>
          </w:p>
        </w:tc>
      </w:tr>
      <w:tr>
        <w:tblPrEx>
          <w:tblCellMar>
            <w:top w:w="0" w:type="dxa"/>
            <w:left w:w="108" w:type="dxa"/>
            <w:bottom w:w="0" w:type="dxa"/>
            <w:right w:w="108" w:type="dxa"/>
          </w:tblCellMar>
        </w:tblPrEx>
        <w:trPr>
          <w:trHeight w:val="609"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385" w:type="dxa"/>
            <w:vMerge w:val="continue"/>
            <w:tcBorders>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385" w:type="dxa"/>
            <w:vMerge w:val="restart"/>
            <w:tcBorders>
              <w:top w:val="nil"/>
              <w:left w:val="nil"/>
              <w:right w:val="single" w:color="auto" w:sz="4" w:space="0"/>
            </w:tcBorders>
          </w:tcPr>
          <w:p>
            <w:pPr>
              <w:widowControl/>
              <w:spacing w:line="280" w:lineRule="exact"/>
              <w:rPr>
                <w:rFonts w:ascii="宋体"/>
                <w:color w:val="000000"/>
                <w:kern w:val="0"/>
                <w:sz w:val="24"/>
              </w:rPr>
            </w:pPr>
          </w:p>
          <w:p>
            <w:pPr>
              <w:widowControl/>
              <w:spacing w:line="280" w:lineRule="exact"/>
              <w:rPr>
                <w:rFonts w:ascii="宋体"/>
                <w:color w:val="000000"/>
                <w:kern w:val="0"/>
                <w:sz w:val="24"/>
              </w:rPr>
            </w:pPr>
          </w:p>
          <w:p>
            <w:pPr>
              <w:widowControl/>
              <w:spacing w:line="280" w:lineRule="exact"/>
              <w:rPr>
                <w:rFonts w:ascii="宋体"/>
                <w:color w:val="000000"/>
                <w:kern w:val="0"/>
                <w:sz w:val="24"/>
              </w:rPr>
            </w:pPr>
          </w:p>
          <w:p>
            <w:pPr>
              <w:spacing w:line="280" w:lineRule="exact"/>
              <w:rPr>
                <w:rFonts w:ascii="宋体"/>
                <w:color w:val="000000"/>
                <w:kern w:val="0"/>
                <w:sz w:val="24"/>
              </w:rPr>
            </w:pPr>
            <w:r>
              <w:rPr>
                <w:rFonts w:asci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385" w:type="dxa"/>
            <w:vMerge w:val="continue"/>
            <w:tcBorders>
              <w:left w:val="nil"/>
              <w:right w:val="single" w:color="auto" w:sz="4" w:space="0"/>
            </w:tcBorders>
          </w:tcPr>
          <w:p>
            <w:pPr>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385" w:type="dxa"/>
            <w:vMerge w:val="continue"/>
            <w:tcBorders>
              <w:left w:val="nil"/>
              <w:right w:val="single" w:color="auto" w:sz="4" w:space="0"/>
            </w:tcBorders>
          </w:tcPr>
          <w:p>
            <w:pPr>
              <w:spacing w:line="280" w:lineRule="exact"/>
              <w:rPr>
                <w:rFonts w:ascii="宋体"/>
                <w:color w:val="000000"/>
                <w:kern w:val="0"/>
                <w:sz w:val="24"/>
              </w:rPr>
            </w:pPr>
          </w:p>
        </w:tc>
      </w:tr>
      <w:tr>
        <w:tblPrEx>
          <w:tblCellMar>
            <w:top w:w="0" w:type="dxa"/>
            <w:left w:w="108" w:type="dxa"/>
            <w:bottom w:w="0" w:type="dxa"/>
            <w:right w:w="108" w:type="dxa"/>
          </w:tblCellMar>
        </w:tblPrEx>
        <w:trPr>
          <w:trHeight w:val="66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385" w:type="dxa"/>
            <w:vMerge w:val="continue"/>
            <w:tcBorders>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385" w:type="dxa"/>
            <w:vMerge w:val="restart"/>
            <w:tcBorders>
              <w:top w:val="nil"/>
              <w:left w:val="nil"/>
              <w:right w:val="single" w:color="auto" w:sz="4" w:space="0"/>
            </w:tcBorders>
          </w:tcPr>
          <w:p>
            <w:pPr>
              <w:widowControl/>
              <w:spacing w:line="280" w:lineRule="exact"/>
              <w:rPr>
                <w:rFonts w:ascii="宋体"/>
                <w:color w:val="000000"/>
                <w:kern w:val="0"/>
                <w:sz w:val="24"/>
              </w:rPr>
            </w:pPr>
          </w:p>
          <w:p>
            <w:pPr>
              <w:widowControl/>
              <w:spacing w:line="280" w:lineRule="exact"/>
              <w:rPr>
                <w:rFonts w:ascii="宋体"/>
                <w:color w:val="000000"/>
                <w:kern w:val="0"/>
                <w:sz w:val="24"/>
              </w:rPr>
            </w:pPr>
          </w:p>
          <w:p>
            <w:pPr>
              <w:spacing w:line="280" w:lineRule="exact"/>
              <w:rPr>
                <w:rFonts w:ascii="宋体"/>
                <w:color w:val="000000"/>
                <w:kern w:val="0"/>
                <w:sz w:val="24"/>
              </w:rPr>
            </w:pPr>
            <w:r>
              <w:rPr>
                <w:rFonts w:asci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385" w:type="dxa"/>
            <w:vMerge w:val="continue"/>
            <w:tcBorders>
              <w:left w:val="nil"/>
              <w:right w:val="single" w:color="auto" w:sz="4" w:space="0"/>
            </w:tcBorders>
          </w:tcPr>
          <w:p>
            <w:pPr>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385" w:type="dxa"/>
            <w:vMerge w:val="continue"/>
            <w:tcBorders>
              <w:left w:val="nil"/>
              <w:right w:val="single" w:color="auto" w:sz="4" w:space="0"/>
            </w:tcBorders>
          </w:tcPr>
          <w:p>
            <w:pPr>
              <w:spacing w:line="28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385" w:type="dxa"/>
            <w:vMerge w:val="continue"/>
            <w:tcBorders>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vMerge w:val="restart"/>
            <w:tcBorders>
              <w:top w:val="nil"/>
              <w:left w:val="nil"/>
              <w:right w:val="single" w:color="auto" w:sz="4" w:space="0"/>
            </w:tcBorders>
          </w:tcPr>
          <w:p>
            <w:pPr>
              <w:widowControl/>
              <w:spacing w:line="280" w:lineRule="exact"/>
              <w:rPr>
                <w:rFonts w:ascii="宋体"/>
                <w:color w:val="000000"/>
                <w:kern w:val="0"/>
                <w:sz w:val="24"/>
              </w:rPr>
            </w:pPr>
          </w:p>
          <w:p>
            <w:pPr>
              <w:widowControl/>
              <w:spacing w:line="280" w:lineRule="exact"/>
              <w:rPr>
                <w:rFonts w:ascii="宋体"/>
                <w:color w:val="000000"/>
                <w:kern w:val="0"/>
                <w:sz w:val="24"/>
              </w:rPr>
            </w:pPr>
          </w:p>
          <w:p>
            <w:pPr>
              <w:widowControl/>
              <w:spacing w:line="280" w:lineRule="exact"/>
              <w:rPr>
                <w:rFonts w:ascii="宋体"/>
                <w:color w:val="000000"/>
                <w:kern w:val="0"/>
                <w:sz w:val="24"/>
              </w:rPr>
            </w:pPr>
          </w:p>
          <w:p>
            <w:pPr>
              <w:widowControl/>
              <w:spacing w:line="280" w:lineRule="exact"/>
              <w:rPr>
                <w:rFonts w:hint="default"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385" w:type="dxa"/>
            <w:vMerge w:val="continue"/>
            <w:tcBorders>
              <w:left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83"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385" w:type="dxa"/>
            <w:vMerge w:val="continue"/>
            <w:tcBorders>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vMerge w:val="restart"/>
            <w:tcBorders>
              <w:top w:val="nil"/>
              <w:left w:val="nil"/>
              <w:right w:val="single" w:color="auto" w:sz="4" w:space="0"/>
            </w:tcBorders>
          </w:tcPr>
          <w:p>
            <w:pPr>
              <w:widowControl/>
              <w:spacing w:line="280" w:lineRule="exact"/>
              <w:rPr>
                <w:rFonts w:ascii="宋体"/>
                <w:color w:val="000000"/>
                <w:kern w:val="0"/>
                <w:sz w:val="24"/>
              </w:rPr>
            </w:pPr>
          </w:p>
          <w:p>
            <w:pPr>
              <w:widowControl/>
              <w:spacing w:line="280" w:lineRule="exact"/>
              <w:rPr>
                <w:rFonts w:ascii="宋体"/>
                <w:color w:val="000000"/>
                <w:kern w:val="0"/>
                <w:sz w:val="24"/>
              </w:rPr>
            </w:pPr>
          </w:p>
          <w:p>
            <w:pPr>
              <w:widowControl/>
              <w:spacing w:line="280" w:lineRule="exact"/>
              <w:rPr>
                <w:rFonts w:ascii="宋体"/>
                <w:color w:val="000000"/>
                <w:kern w:val="0"/>
                <w:sz w:val="24"/>
              </w:rPr>
            </w:pPr>
          </w:p>
          <w:p>
            <w:pPr>
              <w:widowControl/>
              <w:spacing w:line="280" w:lineRule="exact"/>
              <w:rPr>
                <w:rFonts w:hint="default"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385" w:type="dxa"/>
            <w:vMerge w:val="continue"/>
            <w:tcBorders>
              <w:left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747"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385" w:type="dxa"/>
            <w:vMerge w:val="continue"/>
            <w:tcBorders>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385" w:type="dxa"/>
            <w:vMerge w:val="restart"/>
            <w:tcBorders>
              <w:top w:val="nil"/>
              <w:left w:val="nil"/>
              <w:right w:val="single" w:color="auto" w:sz="4" w:space="0"/>
            </w:tcBorders>
          </w:tcPr>
          <w:p>
            <w:pPr>
              <w:widowControl/>
              <w:spacing w:line="280" w:lineRule="exact"/>
              <w:rPr>
                <w:rFonts w:ascii="宋体"/>
                <w:color w:val="000000"/>
                <w:kern w:val="0"/>
                <w:sz w:val="24"/>
              </w:rPr>
            </w:pPr>
          </w:p>
          <w:p>
            <w:pPr>
              <w:widowControl/>
              <w:spacing w:line="280" w:lineRule="exact"/>
              <w:rPr>
                <w:rFonts w:ascii="宋体"/>
                <w:color w:val="000000"/>
                <w:kern w:val="0"/>
                <w:sz w:val="24"/>
              </w:rPr>
            </w:pPr>
            <w:r>
              <w:rPr>
                <w:rFonts w:ascii="宋体"/>
                <w:color w:val="000000"/>
                <w:kern w:val="0"/>
                <w:sz w:val="24"/>
              </w:rPr>
              <w:t>3</w:t>
            </w:r>
          </w:p>
        </w:tc>
      </w:tr>
      <w:tr>
        <w:tblPrEx>
          <w:tblCellMar>
            <w:top w:w="0" w:type="dxa"/>
            <w:left w:w="108" w:type="dxa"/>
            <w:bottom w:w="0" w:type="dxa"/>
            <w:right w:w="108" w:type="dxa"/>
          </w:tblCellMar>
        </w:tblPrEx>
        <w:trPr>
          <w:trHeight w:val="381"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385" w:type="dxa"/>
            <w:vMerge w:val="continue"/>
            <w:tcBorders>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385" w:type="dxa"/>
            <w:vMerge w:val="restart"/>
            <w:tcBorders>
              <w:top w:val="nil"/>
              <w:left w:val="nil"/>
              <w:right w:val="single" w:color="auto" w:sz="4" w:space="0"/>
            </w:tcBorders>
          </w:tcPr>
          <w:p>
            <w:pPr>
              <w:widowControl/>
              <w:spacing w:line="280" w:lineRule="exact"/>
              <w:rPr>
                <w:rFonts w:ascii="宋体"/>
                <w:color w:val="000000"/>
                <w:kern w:val="0"/>
                <w:sz w:val="24"/>
              </w:rPr>
            </w:pPr>
          </w:p>
          <w:p>
            <w:pPr>
              <w:widowControl/>
              <w:spacing w:line="280" w:lineRule="exact"/>
              <w:rPr>
                <w:rFonts w:ascii="宋体"/>
                <w:color w:val="000000"/>
                <w:kern w:val="0"/>
                <w:sz w:val="24"/>
              </w:rPr>
            </w:pPr>
          </w:p>
          <w:p>
            <w:pPr>
              <w:widowControl/>
              <w:spacing w:line="280" w:lineRule="exact"/>
              <w:rPr>
                <w:rFonts w:ascii="宋体"/>
                <w:color w:val="000000"/>
                <w:kern w:val="0"/>
                <w:sz w:val="24"/>
              </w:rPr>
            </w:pPr>
          </w:p>
          <w:p>
            <w:pPr>
              <w:widowControl/>
              <w:spacing w:line="280" w:lineRule="exact"/>
              <w:rPr>
                <w:rFonts w:ascii="宋体"/>
                <w:color w:val="000000"/>
                <w:kern w:val="0"/>
                <w:sz w:val="24"/>
              </w:rPr>
            </w:pPr>
            <w:r>
              <w:rPr>
                <w:rFonts w:ascii="宋体"/>
                <w:color w:val="000000"/>
                <w:kern w:val="0"/>
                <w:sz w:val="24"/>
              </w:rPr>
              <w:t>2</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385" w:type="dxa"/>
            <w:vMerge w:val="continue"/>
            <w:tcBorders>
              <w:left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385" w:type="dxa"/>
            <w:vMerge w:val="continue"/>
            <w:tcBorders>
              <w:left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721" w:hRule="atLeast"/>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385" w:type="dxa"/>
            <w:vMerge w:val="continue"/>
            <w:tcBorders>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385" w:type="dxa"/>
            <w:vMerge w:val="restart"/>
            <w:tcBorders>
              <w:top w:val="nil"/>
              <w:left w:val="nil"/>
              <w:right w:val="single" w:color="auto" w:sz="4" w:space="0"/>
            </w:tcBorders>
          </w:tcPr>
          <w:p>
            <w:pPr>
              <w:widowControl/>
              <w:rPr>
                <w:rFonts w:ascii="宋体"/>
                <w:color w:val="000000"/>
                <w:kern w:val="0"/>
                <w:sz w:val="24"/>
              </w:rPr>
            </w:pPr>
          </w:p>
          <w:p>
            <w:pPr>
              <w:widowControl/>
              <w:rPr>
                <w:rFonts w:ascii="宋体"/>
                <w:color w:val="000000"/>
                <w:kern w:val="0"/>
                <w:sz w:val="24"/>
              </w:rPr>
            </w:pPr>
          </w:p>
          <w:p>
            <w:pPr>
              <w:widowControl/>
              <w:rPr>
                <w:rFonts w:ascii="宋体"/>
                <w:color w:val="000000"/>
                <w:kern w:val="0"/>
                <w:sz w:val="24"/>
              </w:rPr>
            </w:pPr>
            <w:r>
              <w:rPr>
                <w:rFonts w:ascii="宋体"/>
                <w:color w:val="000000"/>
                <w:kern w:val="0"/>
                <w:sz w:val="24"/>
              </w:rPr>
              <w:t>3</w:t>
            </w:r>
          </w:p>
        </w:tc>
      </w:tr>
      <w:tr>
        <w:tblPrEx>
          <w:tblCellMar>
            <w:top w:w="0" w:type="dxa"/>
            <w:left w:w="108" w:type="dxa"/>
            <w:bottom w:w="0" w:type="dxa"/>
            <w:right w:w="108" w:type="dxa"/>
          </w:tblCellMar>
        </w:tblPrEx>
        <w:trPr>
          <w:trHeight w:val="725"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385" w:type="dxa"/>
            <w:vMerge w:val="continue"/>
            <w:tcBorders>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385" w:type="dxa"/>
            <w:vMerge w:val="restart"/>
            <w:tcBorders>
              <w:top w:val="nil"/>
              <w:left w:val="nil"/>
              <w:right w:val="single" w:color="auto" w:sz="4" w:space="0"/>
            </w:tcBorders>
          </w:tcPr>
          <w:p>
            <w:pPr>
              <w:widowControl/>
              <w:jc w:val="left"/>
              <w:rPr>
                <w:rFonts w:ascii="宋体"/>
                <w:color w:val="000000"/>
                <w:kern w:val="0"/>
                <w:sz w:val="24"/>
              </w:rPr>
            </w:pPr>
          </w:p>
          <w:p>
            <w:pPr>
              <w:widowControl/>
              <w:jc w:val="left"/>
              <w:rPr>
                <w:rFonts w:ascii="宋体"/>
                <w:color w:val="000000"/>
                <w:kern w:val="0"/>
                <w:sz w:val="24"/>
              </w:rPr>
            </w:pPr>
            <w:r>
              <w:rPr>
                <w:rFonts w:ascii="宋体"/>
                <w:color w:val="000000"/>
                <w:kern w:val="0"/>
                <w:sz w:val="24"/>
              </w:rPr>
              <w:t>5</w:t>
            </w:r>
          </w:p>
        </w:tc>
      </w:tr>
      <w:tr>
        <w:tblPrEx>
          <w:tblCellMar>
            <w:top w:w="0" w:type="dxa"/>
            <w:left w:w="108" w:type="dxa"/>
            <w:bottom w:w="0" w:type="dxa"/>
            <w:right w:w="108" w:type="dxa"/>
          </w:tblCellMar>
        </w:tblPrEx>
        <w:trPr>
          <w:trHeight w:val="755"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385" w:type="dxa"/>
            <w:vMerge w:val="continue"/>
            <w:tcBorders>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385" w:type="dxa"/>
            <w:vMerge w:val="restart"/>
            <w:tcBorders>
              <w:top w:val="nil"/>
              <w:left w:val="nil"/>
              <w:right w:val="single" w:color="auto" w:sz="4" w:space="0"/>
            </w:tcBorders>
          </w:tcPr>
          <w:p>
            <w:pPr>
              <w:widowControl/>
              <w:rPr>
                <w:rFonts w:ascii="宋体"/>
                <w:color w:val="000000"/>
                <w:kern w:val="0"/>
                <w:sz w:val="24"/>
              </w:rPr>
            </w:pPr>
          </w:p>
          <w:p>
            <w:pPr>
              <w:widowControl/>
              <w:rPr>
                <w:rFonts w:ascii="宋体"/>
                <w:color w:val="000000"/>
                <w:kern w:val="0"/>
                <w:sz w:val="24"/>
              </w:rPr>
            </w:pPr>
          </w:p>
          <w:p>
            <w:pPr>
              <w:widowControl/>
              <w:rPr>
                <w:rFonts w:ascii="宋体"/>
                <w:color w:val="000000"/>
                <w:kern w:val="0"/>
                <w:sz w:val="24"/>
              </w:rPr>
            </w:pPr>
          </w:p>
          <w:p>
            <w:pPr>
              <w:widowControl/>
              <w:rPr>
                <w:rFonts w:ascii="宋体"/>
                <w:color w:val="000000"/>
                <w:kern w:val="0"/>
                <w:sz w:val="24"/>
              </w:rPr>
            </w:pPr>
            <w:r>
              <w:rPr>
                <w:rFonts w:ascii="宋体"/>
                <w:color w:val="000000"/>
                <w:kern w:val="0"/>
                <w:sz w:val="24"/>
              </w:rPr>
              <w:t>7</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385" w:type="dxa"/>
            <w:vMerge w:val="continue"/>
            <w:tcBorders>
              <w:left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385" w:type="dxa"/>
            <w:vMerge w:val="continue"/>
            <w:tcBorders>
              <w:left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385" w:type="dxa"/>
            <w:vMerge w:val="continue"/>
            <w:tcBorders>
              <w:left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411"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385" w:type="dxa"/>
            <w:vMerge w:val="continue"/>
            <w:tcBorders>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385" w:type="dxa"/>
            <w:vMerge w:val="restart"/>
            <w:tcBorders>
              <w:top w:val="nil"/>
              <w:left w:val="nil"/>
              <w:right w:val="single" w:color="auto" w:sz="4" w:space="0"/>
            </w:tcBorders>
          </w:tcPr>
          <w:p>
            <w:pPr>
              <w:widowControl/>
              <w:jc w:val="left"/>
              <w:rPr>
                <w:rFonts w:ascii="宋体"/>
                <w:color w:val="000000"/>
                <w:kern w:val="0"/>
                <w:sz w:val="24"/>
              </w:rPr>
            </w:pPr>
          </w:p>
          <w:p>
            <w:pPr>
              <w:widowControl/>
              <w:jc w:val="left"/>
              <w:rPr>
                <w:rFonts w:ascii="宋体"/>
                <w:color w:val="000000"/>
                <w:kern w:val="0"/>
                <w:sz w:val="24"/>
              </w:rPr>
            </w:pPr>
            <w:r>
              <w:rPr>
                <w:rFonts w:ascii="宋体"/>
                <w:color w:val="000000"/>
                <w:kern w:val="0"/>
                <w:sz w:val="24"/>
              </w:rPr>
              <w:t>8</w:t>
            </w:r>
          </w:p>
        </w:tc>
      </w:tr>
      <w:tr>
        <w:tblPrEx>
          <w:tblCellMar>
            <w:top w:w="0" w:type="dxa"/>
            <w:left w:w="108" w:type="dxa"/>
            <w:bottom w:w="0" w:type="dxa"/>
            <w:right w:w="108" w:type="dxa"/>
          </w:tblCellMar>
        </w:tblPrEx>
        <w:trPr>
          <w:trHeight w:val="852"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385" w:type="dxa"/>
            <w:vMerge w:val="continue"/>
            <w:tcBorders>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385" w:type="dxa"/>
            <w:vMerge w:val="restart"/>
            <w:tcBorders>
              <w:top w:val="nil"/>
              <w:left w:val="nil"/>
              <w:right w:val="single" w:color="auto" w:sz="4" w:space="0"/>
            </w:tcBorders>
          </w:tcPr>
          <w:p>
            <w:pPr>
              <w:widowControl/>
              <w:jc w:val="left"/>
              <w:rPr>
                <w:rFonts w:ascii="宋体"/>
                <w:color w:val="000000"/>
                <w:kern w:val="0"/>
                <w:sz w:val="24"/>
              </w:rPr>
            </w:pPr>
          </w:p>
          <w:p>
            <w:pPr>
              <w:widowControl/>
              <w:jc w:val="left"/>
              <w:rPr>
                <w:rFonts w:ascii="宋体"/>
                <w:color w:val="000000"/>
                <w:kern w:val="0"/>
                <w:sz w:val="24"/>
              </w:rPr>
            </w:pPr>
            <w:r>
              <w:rPr>
                <w:rFonts w:ascii="宋体"/>
                <w:color w:val="000000"/>
                <w:kern w:val="0"/>
                <w:sz w:val="24"/>
              </w:rPr>
              <w:t>7</w:t>
            </w: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385" w:type="dxa"/>
            <w:vMerge w:val="continue"/>
            <w:tcBorders>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vMerge w:val="restart"/>
            <w:tcBorders>
              <w:top w:val="nil"/>
              <w:left w:val="nil"/>
              <w:right w:val="single" w:color="auto" w:sz="4" w:space="0"/>
            </w:tcBorders>
          </w:tcPr>
          <w:p>
            <w:pPr>
              <w:widowControl/>
              <w:jc w:val="left"/>
              <w:rPr>
                <w:rFonts w:ascii="宋体"/>
                <w:color w:val="000000"/>
                <w:kern w:val="0"/>
                <w:sz w:val="24"/>
              </w:rPr>
            </w:pPr>
          </w:p>
          <w:p>
            <w:pPr>
              <w:widowControl/>
              <w:jc w:val="left"/>
              <w:rPr>
                <w:rFonts w:ascii="宋体"/>
                <w:color w:val="000000"/>
                <w:kern w:val="0"/>
                <w:sz w:val="24"/>
              </w:rPr>
            </w:pPr>
          </w:p>
          <w:p>
            <w:pPr>
              <w:rPr>
                <w:rFonts w:ascii="宋体"/>
                <w:color w:val="000000"/>
                <w:kern w:val="0"/>
                <w:sz w:val="24"/>
              </w:rPr>
            </w:pPr>
            <w:r>
              <w:rPr>
                <w:rFonts w:ascii="宋体"/>
                <w:color w:val="000000"/>
                <w:kern w:val="0"/>
                <w:sz w:val="24"/>
              </w:rPr>
              <w:t>7</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385" w:type="dxa"/>
            <w:vMerge w:val="continue"/>
            <w:tcBorders>
              <w:left w:val="nil"/>
              <w:right w:val="single" w:color="auto" w:sz="4" w:space="0"/>
            </w:tcBorders>
          </w:tcPr>
          <w:p>
            <w:pPr>
              <w:rPr>
                <w:rFonts w:ascii="宋体"/>
                <w:color w:val="000000"/>
                <w:kern w:val="0"/>
                <w:sz w:val="24"/>
              </w:rPr>
            </w:pP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385" w:type="dxa"/>
            <w:vMerge w:val="continue"/>
            <w:tcBorders>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vMerge w:val="restart"/>
            <w:tcBorders>
              <w:top w:val="nil"/>
              <w:left w:val="nil"/>
              <w:right w:val="single" w:color="auto" w:sz="4" w:space="0"/>
            </w:tcBorders>
          </w:tcPr>
          <w:p>
            <w:pPr>
              <w:widowControl/>
              <w:jc w:val="left"/>
              <w:rPr>
                <w:rFonts w:ascii="宋体"/>
                <w:color w:val="000000"/>
                <w:kern w:val="0"/>
                <w:sz w:val="24"/>
              </w:rPr>
            </w:pPr>
          </w:p>
          <w:p>
            <w:pPr>
              <w:rPr>
                <w:rFonts w:ascii="宋体"/>
                <w:color w:val="000000"/>
                <w:kern w:val="0"/>
                <w:sz w:val="24"/>
              </w:rPr>
            </w:pPr>
          </w:p>
          <w:p>
            <w:pPr>
              <w:rPr>
                <w:rFonts w:hint="default"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385" w:type="dxa"/>
            <w:vMerge w:val="continue"/>
            <w:tcBorders>
              <w:left w:val="nil"/>
              <w:right w:val="single" w:color="auto" w:sz="4" w:space="0"/>
            </w:tcBorders>
          </w:tcPr>
          <w:p>
            <w:pPr>
              <w:rPr>
                <w:rFonts w:ascii="宋体"/>
                <w:color w:val="000000"/>
                <w:kern w:val="0"/>
                <w:sz w:val="24"/>
              </w:rPr>
            </w:pP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385" w:type="dxa"/>
            <w:vMerge w:val="continue"/>
            <w:tcBorders>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vMerge w:val="restart"/>
            <w:tcBorders>
              <w:top w:val="nil"/>
              <w:left w:val="nil"/>
              <w:right w:val="single" w:color="auto" w:sz="4" w:space="0"/>
            </w:tcBorders>
          </w:tcPr>
          <w:p>
            <w:pPr>
              <w:widowControl/>
              <w:jc w:val="left"/>
              <w:rPr>
                <w:rFonts w:ascii="宋体"/>
                <w:color w:val="000000"/>
                <w:kern w:val="0"/>
                <w:sz w:val="24"/>
              </w:rPr>
            </w:pPr>
          </w:p>
          <w:p>
            <w:pPr>
              <w:widowControl/>
              <w:jc w:val="left"/>
              <w:rPr>
                <w:rFonts w:ascii="宋体"/>
                <w:color w:val="000000"/>
                <w:kern w:val="0"/>
                <w:sz w:val="24"/>
              </w:rPr>
            </w:pPr>
          </w:p>
          <w:p>
            <w:pPr>
              <w:rPr>
                <w:rFonts w:ascii="宋体"/>
                <w:color w:val="000000"/>
                <w:kern w:val="0"/>
                <w:sz w:val="24"/>
              </w:rPr>
            </w:pPr>
          </w:p>
          <w:p>
            <w:pPr>
              <w:rPr>
                <w:rFonts w:hint="eastAsia" w:ascii="宋体" w:eastAsia="宋体"/>
                <w:color w:val="000000"/>
                <w:kern w:val="0"/>
                <w:sz w:val="24"/>
                <w:lang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385" w:type="dxa"/>
            <w:vMerge w:val="continue"/>
            <w:tcBorders>
              <w:left w:val="nil"/>
              <w:right w:val="single" w:color="auto" w:sz="4" w:space="0"/>
            </w:tcBorders>
          </w:tcPr>
          <w:p>
            <w:pPr>
              <w:rPr>
                <w:rFonts w:ascii="宋体"/>
                <w:color w:val="000000"/>
                <w:kern w:val="0"/>
                <w:sz w:val="24"/>
              </w:rPr>
            </w:pP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385" w:type="dxa"/>
            <w:vMerge w:val="continue"/>
            <w:tcBorders>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4"/>
              </w:rPr>
            </w:pPr>
            <w:r>
              <w:rPr>
                <w:rFonts w:ascii="宋体"/>
                <w:color w:val="000000"/>
                <w:kern w:val="0"/>
                <w:sz w:val="24"/>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4"/>
              </w:rPr>
            </w:pPr>
            <w:r>
              <w:rPr>
                <w:rFonts w:ascii="宋体"/>
                <w:color w:val="000000"/>
                <w:kern w:val="0"/>
                <w:sz w:val="24"/>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4"/>
              </w:rPr>
            </w:pPr>
            <w:r>
              <w:rPr>
                <w:rFonts w:ascii="宋体"/>
                <w:color w:val="000000"/>
                <w:kern w:val="0"/>
                <w:sz w:val="24"/>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385"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4"/>
              </w:rPr>
            </w:pPr>
          </w:p>
          <w:p>
            <w:pPr>
              <w:widowControl/>
              <w:rPr>
                <w:rFonts w:ascii="宋体"/>
                <w:color w:val="000000"/>
                <w:kern w:val="0"/>
                <w:sz w:val="24"/>
              </w:rPr>
            </w:pPr>
            <w:r>
              <w:rPr>
                <w:rFonts w:ascii="宋体"/>
                <w:color w:val="000000"/>
                <w:kern w:val="0"/>
                <w:sz w:val="24"/>
              </w:rPr>
              <w:t>5</w:t>
            </w:r>
          </w:p>
        </w:tc>
      </w:tr>
      <w:tr>
        <w:tblPrEx>
          <w:tblCellMar>
            <w:top w:w="0" w:type="dxa"/>
            <w:left w:w="108" w:type="dxa"/>
            <w:bottom w:w="0" w:type="dxa"/>
            <w:right w:w="108" w:type="dxa"/>
          </w:tblCellMar>
        </w:tblPrEx>
        <w:trPr>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24"/>
                <w:szCs w:val="24"/>
              </w:rPr>
              <w:t>合计得分</w:t>
            </w:r>
          </w:p>
        </w:tc>
        <w:tc>
          <w:tcPr>
            <w:tcW w:w="385"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4"/>
              </w:rPr>
            </w:pPr>
          </w:p>
          <w:p>
            <w:pPr>
              <w:widowControl/>
              <w:rPr>
                <w:rFonts w:hint="default" w:ascii="宋体" w:eastAsia="宋体"/>
                <w:color w:val="000000"/>
                <w:kern w:val="0"/>
                <w:sz w:val="24"/>
                <w:lang w:val="en-US" w:eastAsia="zh-CN"/>
              </w:rPr>
            </w:pPr>
            <w:r>
              <w:rPr>
                <w:rFonts w:hint="eastAsia" w:ascii="宋体"/>
                <w:color w:val="000000"/>
                <w:kern w:val="0"/>
                <w:sz w:val="24"/>
                <w:lang w:val="en-US" w:eastAsia="zh-CN"/>
              </w:rPr>
              <w:t>92</w:t>
            </w:r>
          </w:p>
        </w:tc>
      </w:tr>
    </w:tbl>
    <w:p>
      <w:pPr>
        <w:rPr>
          <w:rFonts w:eastAsia="仿宋_GB2312"/>
          <w:sz w:val="32"/>
          <w:szCs w:val="32"/>
        </w:rPr>
      </w:pPr>
      <w:r>
        <w:rPr>
          <w:rFonts w:ascii="仿宋_GB2312" w:eastAsia="仿宋_GB2312"/>
          <w:color w:val="000000"/>
          <w:sz w:val="32"/>
        </w:rPr>
        <w:br w:type="page"/>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3</w:t>
      </w:r>
      <w:r>
        <w:rPr>
          <w:rFonts w:hint="eastAsia" w:eastAsia="仿宋_GB2312"/>
          <w:sz w:val="32"/>
          <w:szCs w:val="32"/>
        </w:rPr>
        <w:t>：</w:t>
      </w:r>
    </w:p>
    <w:p>
      <w:pPr>
        <w:jc w:val="center"/>
        <w:rPr>
          <w:rFonts w:asciiTheme="majorEastAsia" w:hAnsiTheme="majorEastAsia" w:eastAsiaTheme="majorEastAsia"/>
          <w:sz w:val="36"/>
          <w:szCs w:val="36"/>
        </w:rPr>
      </w:pPr>
      <w:r>
        <w:rPr>
          <w:rFonts w:asciiTheme="majorEastAsia" w:hAnsiTheme="majorEastAsia" w:eastAsiaTheme="majorEastAsia"/>
          <w:color w:val="000000"/>
          <w:sz w:val="36"/>
          <w:szCs w:val="36"/>
        </w:rPr>
        <w:t>20</w:t>
      </w:r>
      <w:r>
        <w:rPr>
          <w:rFonts w:hint="eastAsia" w:asciiTheme="majorEastAsia" w:hAnsiTheme="majorEastAsia" w:eastAsiaTheme="majorEastAsia"/>
          <w:color w:val="000000"/>
          <w:sz w:val="36"/>
          <w:szCs w:val="36"/>
          <w:lang w:val="en-US" w:eastAsia="zh-CN"/>
        </w:rPr>
        <w:t>21</w:t>
      </w:r>
      <w:r>
        <w:rPr>
          <w:rFonts w:hint="eastAsia" w:asciiTheme="majorEastAsia" w:hAnsiTheme="majorEastAsia" w:eastAsiaTheme="majorEastAsia"/>
          <w:sz w:val="36"/>
          <w:szCs w:val="36"/>
        </w:rPr>
        <w:t>年度部门整体支出绩效自评报告</w:t>
      </w:r>
    </w:p>
    <w:p>
      <w:pPr>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（冷水滩区公路</w:t>
      </w:r>
      <w:r>
        <w:rPr>
          <w:rFonts w:hint="eastAsia" w:asciiTheme="majorEastAsia" w:hAnsiTheme="majorEastAsia" w:eastAsiaTheme="majorEastAsia"/>
          <w:sz w:val="36"/>
          <w:szCs w:val="36"/>
          <w:lang w:eastAsia="zh-CN"/>
        </w:rPr>
        <w:t>建设养护中心</w:t>
      </w:r>
      <w:r>
        <w:rPr>
          <w:rFonts w:hint="eastAsia" w:asciiTheme="majorEastAsia" w:hAnsiTheme="majorEastAsia" w:eastAsiaTheme="majorEastAsia"/>
          <w:sz w:val="36"/>
          <w:szCs w:val="36"/>
        </w:rPr>
        <w:t>）</w:t>
      </w:r>
    </w:p>
    <w:p>
      <w:pPr>
        <w:spacing w:line="540" w:lineRule="exact"/>
        <w:ind w:firstLine="602" w:firstLineChars="200"/>
        <w:rPr>
          <w:rFonts w:ascii="仿宋" w:hAnsi="仿宋" w:eastAsia="仿宋"/>
          <w:b/>
          <w:sz w:val="30"/>
          <w:szCs w:val="30"/>
        </w:rPr>
      </w:pPr>
      <w:r>
        <w:rPr>
          <w:rFonts w:hint="eastAsia" w:ascii="仿宋" w:hAnsi="仿宋" w:eastAsia="仿宋"/>
          <w:b/>
          <w:sz w:val="30"/>
          <w:szCs w:val="30"/>
        </w:rPr>
        <w:t>一、部门概况</w:t>
      </w:r>
    </w:p>
    <w:p>
      <w:pPr>
        <w:spacing w:line="540" w:lineRule="exact"/>
        <w:ind w:firstLine="600" w:firstLineChars="200"/>
        <w:rPr>
          <w:rFonts w:ascii="仿宋" w:hAnsi="仿宋" w:eastAsia="仿宋"/>
          <w:sz w:val="30"/>
          <w:szCs w:val="30"/>
        </w:rPr>
      </w:pPr>
      <w:r>
        <w:rPr>
          <w:rFonts w:hint="eastAsia" w:ascii="仿宋" w:hAnsi="仿宋" w:eastAsia="仿宋"/>
          <w:sz w:val="30"/>
          <w:szCs w:val="30"/>
        </w:rPr>
        <w:t>（一）部门基本情况。</w:t>
      </w:r>
    </w:p>
    <w:p>
      <w:pPr>
        <w:snapToGrid/>
        <w:spacing w:line="540" w:lineRule="exact"/>
        <w:ind w:firstLine="600" w:firstLineChars="200"/>
        <w:rPr>
          <w:rFonts w:hint="default" w:ascii="仿宋" w:hAnsi="仿宋" w:eastAsia="仿宋" w:cs="仿宋_GB2312"/>
          <w:bCs/>
          <w:color w:val="000000"/>
          <w:sz w:val="30"/>
          <w:szCs w:val="30"/>
          <w:lang w:val="en-US"/>
        </w:rPr>
      </w:pPr>
      <w:r>
        <w:rPr>
          <w:rFonts w:hint="eastAsia" w:ascii="仿宋" w:hAnsi="仿宋" w:eastAsia="仿宋" w:cs="仿宋_GB2312"/>
          <w:bCs/>
          <w:color w:val="000000"/>
          <w:sz w:val="30"/>
          <w:szCs w:val="30"/>
        </w:rPr>
        <w:t>冷水滩区</w:t>
      </w:r>
      <w:r>
        <w:rPr>
          <w:rFonts w:hint="eastAsia" w:ascii="仿宋" w:hAnsi="仿宋" w:eastAsia="仿宋" w:cs="仿宋_GB2312"/>
          <w:bCs/>
          <w:color w:val="000000"/>
          <w:sz w:val="30"/>
          <w:szCs w:val="30"/>
          <w:lang w:eastAsia="zh-CN"/>
        </w:rPr>
        <w:t>保障性住房服务中心</w:t>
      </w:r>
      <w:r>
        <w:rPr>
          <w:rFonts w:hint="eastAsia" w:ascii="仿宋" w:hAnsi="仿宋" w:eastAsia="仿宋" w:cs="仿宋_GB2312"/>
          <w:bCs/>
          <w:color w:val="000000"/>
          <w:sz w:val="30"/>
          <w:szCs w:val="30"/>
        </w:rPr>
        <w:t>属全额拨款</w:t>
      </w:r>
      <w:r>
        <w:rPr>
          <w:rFonts w:hint="eastAsia" w:ascii="仿宋" w:hAnsi="仿宋" w:eastAsia="仿宋" w:cs="仿宋_GB2312"/>
          <w:bCs/>
          <w:color w:val="000000"/>
          <w:sz w:val="30"/>
          <w:szCs w:val="30"/>
          <w:lang w:val="en-US" w:eastAsia="zh-CN"/>
        </w:rPr>
        <w:t>公益一类</w:t>
      </w:r>
      <w:r>
        <w:rPr>
          <w:rFonts w:hint="eastAsia" w:ascii="仿宋" w:hAnsi="仿宋" w:eastAsia="仿宋" w:cs="仿宋_GB2312"/>
          <w:bCs/>
          <w:color w:val="000000"/>
          <w:sz w:val="30"/>
          <w:szCs w:val="30"/>
        </w:rPr>
        <w:t>事业单位。</w:t>
      </w:r>
      <w:r>
        <w:rPr>
          <w:rFonts w:hint="eastAsia" w:ascii="仿宋" w:hAnsi="仿宋" w:eastAsia="仿宋" w:cs="仿宋_GB2312"/>
          <w:bCs/>
          <w:color w:val="000000"/>
          <w:sz w:val="30"/>
          <w:szCs w:val="30"/>
          <w:lang w:eastAsia="zh-CN"/>
        </w:rPr>
        <w:t>注要负责全区保障性安居工程的分配管理与运营，以及全区农村危房改造工作。中心</w:t>
      </w:r>
      <w:r>
        <w:rPr>
          <w:rFonts w:hint="eastAsia" w:ascii="仿宋" w:hAnsi="仿宋" w:eastAsia="仿宋" w:cs="仿宋_GB2312"/>
          <w:bCs/>
          <w:color w:val="000000"/>
          <w:sz w:val="30"/>
          <w:szCs w:val="30"/>
        </w:rPr>
        <w:t>内下设</w:t>
      </w:r>
      <w:r>
        <w:rPr>
          <w:rFonts w:hint="eastAsia" w:ascii="仿宋" w:hAnsi="仿宋" w:eastAsia="仿宋" w:cs="仿宋_GB2312"/>
          <w:bCs/>
          <w:color w:val="000000"/>
          <w:sz w:val="30"/>
          <w:szCs w:val="30"/>
          <w:lang w:val="en-US" w:eastAsia="zh-CN"/>
        </w:rPr>
        <w:t>4个股室</w:t>
      </w:r>
      <w:r>
        <w:rPr>
          <w:rFonts w:hint="eastAsia" w:ascii="仿宋" w:hAnsi="仿宋" w:eastAsia="仿宋" w:cs="仿宋_GB2312"/>
          <w:bCs/>
          <w:color w:val="000000"/>
          <w:sz w:val="30"/>
          <w:szCs w:val="30"/>
        </w:rPr>
        <w:t>：</w:t>
      </w:r>
      <w:r>
        <w:rPr>
          <w:rFonts w:hint="eastAsia" w:ascii="仿宋" w:hAnsi="仿宋" w:eastAsia="仿宋" w:cs="仿宋_GB2312"/>
          <w:bCs/>
          <w:color w:val="000000"/>
          <w:sz w:val="30"/>
          <w:szCs w:val="30"/>
          <w:lang w:eastAsia="zh-CN"/>
        </w:rPr>
        <w:t>主任室、办公室、住保股、危改股</w:t>
      </w:r>
      <w:r>
        <w:rPr>
          <w:rFonts w:hint="eastAsia" w:ascii="仿宋" w:hAnsi="仿宋" w:eastAsia="仿宋"/>
          <w:sz w:val="30"/>
          <w:szCs w:val="30"/>
        </w:rPr>
        <w:t>。</w:t>
      </w:r>
      <w:r>
        <w:rPr>
          <w:rFonts w:hint="eastAsia" w:ascii="仿宋" w:hAnsi="仿宋" w:eastAsia="仿宋" w:cs="仿宋_GB2312"/>
          <w:bCs/>
          <w:color w:val="000000"/>
          <w:sz w:val="30"/>
          <w:szCs w:val="30"/>
        </w:rPr>
        <w:t>单位编制人数</w:t>
      </w:r>
      <w:r>
        <w:rPr>
          <w:rFonts w:hint="eastAsia" w:ascii="仿宋" w:hAnsi="仿宋" w:eastAsia="仿宋" w:cs="仿宋_GB2312"/>
          <w:bCs/>
          <w:color w:val="000000"/>
          <w:sz w:val="30"/>
          <w:szCs w:val="30"/>
          <w:lang w:val="en-US" w:eastAsia="zh-CN"/>
        </w:rPr>
        <w:t>40</w:t>
      </w:r>
      <w:r>
        <w:rPr>
          <w:rFonts w:hint="eastAsia" w:ascii="仿宋" w:hAnsi="仿宋" w:eastAsia="仿宋" w:cs="仿宋_GB2312"/>
          <w:bCs/>
          <w:color w:val="000000"/>
          <w:sz w:val="30"/>
          <w:szCs w:val="30"/>
        </w:rPr>
        <w:t>人，实有</w:t>
      </w:r>
      <w:r>
        <w:rPr>
          <w:rFonts w:hint="eastAsia" w:ascii="仿宋" w:hAnsi="仿宋" w:eastAsia="仿宋" w:cs="仿宋_GB2312"/>
          <w:bCs/>
          <w:color w:val="000000"/>
          <w:sz w:val="30"/>
          <w:szCs w:val="30"/>
          <w:lang w:eastAsia="zh-CN"/>
        </w:rPr>
        <w:t>在职</w:t>
      </w:r>
      <w:r>
        <w:rPr>
          <w:rFonts w:hint="eastAsia" w:ascii="仿宋" w:hAnsi="仿宋" w:eastAsia="仿宋" w:cs="仿宋_GB2312"/>
          <w:bCs/>
          <w:color w:val="000000"/>
          <w:sz w:val="30"/>
          <w:szCs w:val="30"/>
        </w:rPr>
        <w:t>职工总数</w:t>
      </w:r>
      <w:r>
        <w:rPr>
          <w:rFonts w:hint="eastAsia" w:ascii="仿宋" w:hAnsi="仿宋" w:eastAsia="仿宋" w:cs="仿宋_GB2312"/>
          <w:bCs/>
          <w:color w:val="000000"/>
          <w:sz w:val="30"/>
          <w:szCs w:val="30"/>
          <w:lang w:val="en-US" w:eastAsia="zh-CN"/>
        </w:rPr>
        <w:t>22人。</w:t>
      </w:r>
    </w:p>
    <w:p>
      <w:pPr>
        <w:spacing w:line="540" w:lineRule="exact"/>
        <w:ind w:firstLine="602" w:firstLineChars="200"/>
        <w:rPr>
          <w:rFonts w:ascii="宋体" w:hAnsi="宋体"/>
          <w:b/>
          <w:sz w:val="30"/>
          <w:szCs w:val="30"/>
        </w:rPr>
      </w:pPr>
      <w:r>
        <w:rPr>
          <w:rFonts w:ascii="宋体" w:hAnsi="宋体"/>
          <w:b/>
          <w:bCs w:val="0"/>
          <w:sz w:val="30"/>
          <w:szCs w:val="30"/>
        </w:rPr>
        <w:t>二、</w:t>
      </w:r>
      <w:r>
        <w:rPr>
          <w:rFonts w:hint="eastAsia" w:ascii="宋体" w:hAnsi="宋体"/>
          <w:b/>
          <w:bCs w:val="0"/>
          <w:sz w:val="30"/>
          <w:szCs w:val="30"/>
          <w:lang w:val="en-US" w:eastAsia="zh-CN"/>
        </w:rPr>
        <w:t>一般公共预算</w:t>
      </w:r>
      <w:r>
        <w:rPr>
          <w:rFonts w:ascii="宋体" w:hAnsi="宋体"/>
          <w:b/>
          <w:bCs w:val="0"/>
          <w:sz w:val="30"/>
          <w:szCs w:val="30"/>
        </w:rPr>
        <w:t>支出情况</w:t>
      </w:r>
    </w:p>
    <w:p>
      <w:pPr>
        <w:spacing w:line="540" w:lineRule="exact"/>
        <w:ind w:firstLine="450" w:firstLineChars="150"/>
        <w:rPr>
          <w:rFonts w:ascii="仿宋" w:hAnsi="仿宋" w:eastAsia="仿宋"/>
          <w:sz w:val="30"/>
          <w:szCs w:val="30"/>
        </w:rPr>
      </w:pPr>
      <w:r>
        <w:rPr>
          <w:rFonts w:hint="eastAsia" w:ascii="仿宋" w:hAnsi="仿宋" w:eastAsia="仿宋"/>
          <w:sz w:val="30"/>
          <w:szCs w:val="30"/>
        </w:rPr>
        <w:t>（一）基本支出情况</w:t>
      </w:r>
    </w:p>
    <w:p>
      <w:pPr>
        <w:pStyle w:val="12"/>
        <w:spacing w:after="2" w:afterAutospacing="0"/>
        <w:ind w:left="0" w:firstLine="641"/>
        <w:rPr>
          <w:color w:val="000000"/>
          <w:sz w:val="27"/>
          <w:szCs w:val="27"/>
          <w:lang w:val="en-US"/>
        </w:rPr>
      </w:pPr>
      <w:r>
        <w:rPr>
          <w:rFonts w:hint="eastAsia" w:ascii="仿宋" w:hAnsi="仿宋" w:eastAsia="仿宋" w:cs="仿宋_GB2312"/>
          <w:sz w:val="30"/>
          <w:szCs w:val="30"/>
          <w:lang w:val="en-US" w:eastAsia="zh-CN"/>
        </w:rPr>
        <w:t>1.</w:t>
      </w:r>
      <w:r>
        <w:rPr>
          <w:rFonts w:hint="eastAsia" w:ascii="宋体" w:hAnsi="宋体" w:eastAsia="宋体" w:cs="宋体"/>
          <w:color w:val="000000"/>
          <w:sz w:val="32"/>
          <w:szCs w:val="32"/>
          <w:lang w:val="en-US"/>
        </w:rPr>
        <w:t>2021</w:t>
      </w:r>
      <w:r>
        <w:rPr>
          <w:rFonts w:hint="eastAsia" w:ascii="宋体" w:hAnsi="宋体" w:eastAsia="宋体" w:cs="宋体"/>
          <w:color w:val="000000"/>
          <w:sz w:val="32"/>
          <w:szCs w:val="32"/>
          <w:lang w:eastAsia="zh-CN"/>
        </w:rPr>
        <w:t>年度财政拨款支出</w:t>
      </w:r>
      <w:r>
        <w:rPr>
          <w:rFonts w:hint="eastAsia" w:ascii="宋体" w:hAnsi="宋体" w:eastAsia="宋体" w:cs="宋体"/>
          <w:color w:val="000000"/>
          <w:sz w:val="32"/>
          <w:szCs w:val="32"/>
          <w:lang w:val="en-US"/>
        </w:rPr>
        <w:t>3,401.95</w:t>
      </w:r>
      <w:r>
        <w:rPr>
          <w:rFonts w:hint="eastAsia" w:ascii="宋体" w:hAnsi="宋体" w:eastAsia="宋体" w:cs="宋体"/>
          <w:color w:val="000000"/>
          <w:sz w:val="32"/>
          <w:szCs w:val="32"/>
          <w:lang w:eastAsia="zh-CN"/>
        </w:rPr>
        <w:t>万元，占本年支出合计的</w:t>
      </w:r>
      <w:r>
        <w:rPr>
          <w:rFonts w:hint="eastAsia" w:ascii="宋体" w:hAnsi="宋体" w:eastAsia="宋体" w:cs="宋体"/>
          <w:color w:val="000000"/>
          <w:sz w:val="32"/>
          <w:szCs w:val="32"/>
          <w:lang w:val="en-US"/>
        </w:rPr>
        <w:t>100%</w:t>
      </w:r>
      <w:r>
        <w:rPr>
          <w:rFonts w:hint="eastAsia" w:ascii="宋体" w:hAnsi="宋体" w:eastAsia="宋体" w:cs="宋体"/>
          <w:color w:val="000000"/>
          <w:sz w:val="32"/>
          <w:szCs w:val="32"/>
          <w:lang w:eastAsia="zh-CN"/>
        </w:rPr>
        <w:t>。与上一年度相比，财政拨款支出增加</w:t>
      </w:r>
      <w:r>
        <w:rPr>
          <w:rFonts w:hint="eastAsia" w:ascii="宋体" w:hAnsi="宋体" w:eastAsia="宋体" w:cs="宋体"/>
          <w:color w:val="000000"/>
          <w:sz w:val="32"/>
          <w:szCs w:val="32"/>
          <w:lang w:val="en-US"/>
        </w:rPr>
        <w:t>1,850.84</w:t>
      </w:r>
      <w:r>
        <w:rPr>
          <w:rFonts w:hint="eastAsia" w:ascii="宋体" w:hAnsi="宋体" w:eastAsia="宋体" w:cs="宋体"/>
          <w:color w:val="000000"/>
          <w:sz w:val="32"/>
          <w:szCs w:val="32"/>
          <w:lang w:eastAsia="zh-CN"/>
        </w:rPr>
        <w:t>万元，增长</w:t>
      </w:r>
      <w:r>
        <w:rPr>
          <w:rFonts w:hint="eastAsia" w:ascii="宋体" w:hAnsi="宋体" w:eastAsia="宋体" w:cs="宋体"/>
          <w:color w:val="000000"/>
          <w:sz w:val="32"/>
          <w:szCs w:val="32"/>
          <w:lang w:val="en-US"/>
        </w:rPr>
        <w:t>119.32%</w:t>
      </w:r>
      <w:r>
        <w:rPr>
          <w:rFonts w:hint="eastAsia" w:ascii="宋体" w:hAnsi="宋体" w:eastAsia="宋体" w:cs="宋体"/>
          <w:color w:val="000000"/>
          <w:sz w:val="32"/>
          <w:szCs w:val="32"/>
          <w:lang w:eastAsia="zh-CN"/>
        </w:rPr>
        <w:t>。主要是因为</w:t>
      </w:r>
      <w:r>
        <w:rPr>
          <w:rFonts w:hint="eastAsia" w:ascii="宋体" w:hAnsi="宋体" w:eastAsia="宋体" w:cs="Times New Roman"/>
          <w:color w:val="000000"/>
          <w:sz w:val="32"/>
          <w:szCs w:val="32"/>
          <w:lang w:val="en-US"/>
        </w:rPr>
        <w:t>2021</w:t>
      </w:r>
      <w:r>
        <w:rPr>
          <w:rFonts w:hint="eastAsia" w:ascii="宋体" w:hAnsi="宋体" w:eastAsia="宋体" w:cs="Times New Roman"/>
          <w:color w:val="000000"/>
          <w:sz w:val="32"/>
          <w:szCs w:val="32"/>
          <w:lang w:eastAsia="zh-CN"/>
        </w:rPr>
        <w:t>年农民进城购房补贴款经由我单位。</w:t>
      </w:r>
      <w:r>
        <w:rPr>
          <w:rFonts w:hint="eastAsia" w:ascii="宋体" w:hAnsi="宋体" w:eastAsia="宋体" w:cs="宋体"/>
          <w:color w:val="000000"/>
          <w:sz w:val="32"/>
          <w:szCs w:val="32"/>
          <w:lang w:val="en-US"/>
        </w:rPr>
        <w:t>2021</w:t>
      </w:r>
      <w:r>
        <w:rPr>
          <w:rFonts w:hint="eastAsia" w:ascii="宋体" w:hAnsi="宋体" w:eastAsia="宋体" w:cs="宋体"/>
          <w:color w:val="000000"/>
          <w:sz w:val="32"/>
          <w:szCs w:val="32"/>
          <w:lang w:eastAsia="zh-CN"/>
        </w:rPr>
        <w:t>年度财政拨款基本支出</w:t>
      </w:r>
      <w:r>
        <w:rPr>
          <w:rFonts w:hint="eastAsia" w:ascii="宋体" w:hAnsi="宋体" w:eastAsia="宋体" w:cs="宋体"/>
          <w:color w:val="000000"/>
          <w:sz w:val="32"/>
          <w:szCs w:val="32"/>
          <w:lang w:val="en-US"/>
        </w:rPr>
        <w:t>234.76</w:t>
      </w:r>
      <w:r>
        <w:rPr>
          <w:rFonts w:hint="eastAsia" w:ascii="宋体" w:hAnsi="宋体" w:eastAsia="宋体" w:cs="宋体"/>
          <w:color w:val="000000"/>
          <w:sz w:val="32"/>
          <w:szCs w:val="32"/>
          <w:lang w:eastAsia="zh-CN"/>
        </w:rPr>
        <w:t>万元，其中：人员经费</w:t>
      </w:r>
      <w:r>
        <w:rPr>
          <w:rFonts w:hint="eastAsia" w:ascii="宋体" w:hAnsi="宋体" w:eastAsia="宋体" w:cs="宋体"/>
          <w:color w:val="000000"/>
          <w:sz w:val="32"/>
          <w:szCs w:val="32"/>
          <w:lang w:val="en-US"/>
        </w:rPr>
        <w:t>194.22</w:t>
      </w:r>
      <w:r>
        <w:rPr>
          <w:rFonts w:hint="eastAsia" w:ascii="宋体" w:hAnsi="宋体" w:eastAsia="宋体" w:cs="宋体"/>
          <w:color w:val="000000"/>
          <w:sz w:val="32"/>
          <w:szCs w:val="32"/>
          <w:lang w:eastAsia="zh-CN"/>
        </w:rPr>
        <w:t>万元，占基本支出的</w:t>
      </w:r>
      <w:r>
        <w:rPr>
          <w:rFonts w:hint="eastAsia" w:ascii="宋体" w:hAnsi="宋体" w:eastAsia="宋体" w:cs="宋体"/>
          <w:color w:val="000000"/>
          <w:sz w:val="32"/>
          <w:szCs w:val="32"/>
          <w:lang w:val="en-US"/>
        </w:rPr>
        <w:t>82.73%</w:t>
      </w:r>
      <w:r>
        <w:rPr>
          <w:rFonts w:hint="eastAsia" w:ascii="宋体" w:hAnsi="宋体" w:eastAsia="宋体" w:cs="宋体"/>
          <w:color w:val="000000"/>
          <w:sz w:val="32"/>
          <w:szCs w:val="32"/>
          <w:lang w:eastAsia="zh-CN"/>
        </w:rPr>
        <w:t>，主要包括：基本工资、奖金、绩效工资、机关事业单位基本养老保险缴费、职工基本医疗保险缴费、生活补助。公用经费</w:t>
      </w:r>
      <w:r>
        <w:rPr>
          <w:rFonts w:hint="eastAsia" w:ascii="宋体" w:hAnsi="宋体" w:eastAsia="宋体" w:cs="宋体"/>
          <w:color w:val="000000"/>
          <w:sz w:val="32"/>
          <w:szCs w:val="32"/>
          <w:lang w:val="en-US"/>
        </w:rPr>
        <w:t>40.54</w:t>
      </w:r>
      <w:r>
        <w:rPr>
          <w:rFonts w:hint="eastAsia" w:ascii="宋体" w:hAnsi="宋体" w:eastAsia="宋体" w:cs="宋体"/>
          <w:color w:val="000000"/>
          <w:sz w:val="32"/>
          <w:szCs w:val="32"/>
          <w:lang w:eastAsia="zh-CN"/>
        </w:rPr>
        <w:t>万元，占基本支出的</w:t>
      </w:r>
      <w:r>
        <w:rPr>
          <w:rFonts w:hint="eastAsia" w:ascii="宋体" w:hAnsi="宋体" w:eastAsia="宋体" w:cs="宋体"/>
          <w:color w:val="000000"/>
          <w:sz w:val="32"/>
          <w:szCs w:val="32"/>
          <w:lang w:val="en-US"/>
        </w:rPr>
        <w:t>17.27%</w:t>
      </w:r>
      <w:r>
        <w:rPr>
          <w:rFonts w:hint="eastAsia" w:ascii="宋体" w:hAnsi="宋体" w:eastAsia="宋体" w:cs="宋体"/>
          <w:color w:val="000000"/>
          <w:sz w:val="32"/>
          <w:szCs w:val="32"/>
          <w:lang w:eastAsia="zh-CN"/>
        </w:rPr>
        <w:t>，主要包括：办公费、印刷费、电费、差旅费、培训费、劳务费、工会经费、其他商品和服务支出。</w:t>
      </w:r>
      <w:r>
        <w:rPr>
          <w:color w:val="000000"/>
          <w:sz w:val="27"/>
          <w:szCs w:val="27"/>
          <w:lang w:eastAsia="zh-CN"/>
        </w:rPr>
        <w:t xml:space="preserve"> </w:t>
      </w:r>
    </w:p>
    <w:p>
      <w:pPr>
        <w:pStyle w:val="12"/>
        <w:spacing w:after="2" w:afterAutospacing="0"/>
        <w:ind w:left="0" w:firstLine="855"/>
        <w:rPr>
          <w:rFonts w:hint="default" w:ascii="仿宋" w:hAnsi="仿宋" w:eastAsia="仿宋" w:cs="仿宋_GB2312"/>
          <w:sz w:val="30"/>
          <w:szCs w:val="30"/>
          <w:lang w:val="en-US" w:eastAsia="zh-CN"/>
        </w:rPr>
      </w:pPr>
      <w:r>
        <w:rPr>
          <w:rFonts w:hint="eastAsia" w:ascii="仿宋" w:hAnsi="仿宋" w:eastAsia="仿宋" w:cs="仿宋_GB2312"/>
          <w:sz w:val="30"/>
          <w:szCs w:val="30"/>
          <w:lang w:val="en-US" w:eastAsia="zh-CN"/>
        </w:rPr>
        <w:t>2</w:t>
      </w:r>
      <w:r>
        <w:rPr>
          <w:rFonts w:hint="eastAsia" w:ascii="仿宋" w:hAnsi="仿宋" w:eastAsia="仿宋" w:cs="仿宋_GB2312"/>
          <w:sz w:val="30"/>
          <w:szCs w:val="30"/>
        </w:rPr>
        <w:t>、年度执行过程收支总额调整为</w:t>
      </w:r>
      <w:r>
        <w:rPr>
          <w:rFonts w:hint="eastAsia" w:ascii="仿宋" w:hAnsi="仿宋" w:eastAsia="仿宋" w:cs="仿宋_GB2312"/>
          <w:sz w:val="30"/>
          <w:szCs w:val="30"/>
          <w:lang w:val="en-US"/>
        </w:rPr>
        <w:t>3401.95</w:t>
      </w:r>
      <w:r>
        <w:rPr>
          <w:rFonts w:hint="eastAsia" w:ascii="仿宋" w:hAnsi="仿宋" w:eastAsia="仿宋" w:cs="仿宋_GB2312"/>
          <w:sz w:val="30"/>
          <w:szCs w:val="30"/>
        </w:rPr>
        <w:t>万元</w:t>
      </w:r>
      <w:r>
        <w:rPr>
          <w:rFonts w:hint="eastAsia" w:ascii="仿宋" w:hAnsi="仿宋" w:eastAsia="仿宋" w:cs="仿宋_GB2312"/>
          <w:sz w:val="30"/>
          <w:szCs w:val="30"/>
          <w:lang w:eastAsia="zh-CN"/>
        </w:rPr>
        <w:t>。</w:t>
      </w:r>
    </w:p>
    <w:p>
      <w:pPr>
        <w:numPr>
          <w:ilvl w:val="0"/>
          <w:numId w:val="1"/>
        </w:numPr>
        <w:spacing w:line="540" w:lineRule="exact"/>
        <w:ind w:firstLine="450" w:firstLineChars="150"/>
        <w:rPr>
          <w:rFonts w:hint="eastAsia" w:ascii="仿宋" w:hAnsi="仿宋" w:eastAsia="仿宋"/>
          <w:sz w:val="30"/>
          <w:szCs w:val="30"/>
        </w:rPr>
      </w:pPr>
      <w:r>
        <w:rPr>
          <w:rFonts w:hint="eastAsia" w:ascii="仿宋" w:hAnsi="仿宋" w:eastAsia="仿宋"/>
          <w:sz w:val="30"/>
          <w:szCs w:val="30"/>
        </w:rPr>
        <w:t>项目支出情况</w:t>
      </w:r>
    </w:p>
    <w:p>
      <w:pPr>
        <w:pStyle w:val="12"/>
        <w:spacing w:after="2" w:afterAutospacing="0"/>
        <w:ind w:left="0" w:firstLine="855"/>
        <w:rPr>
          <w:rFonts w:hint="eastAsia" w:ascii="仿宋" w:hAnsi="仿宋" w:eastAsia="仿宋"/>
          <w:sz w:val="30"/>
          <w:szCs w:val="30"/>
          <w:lang w:eastAsia="zh-CN"/>
        </w:rPr>
      </w:pPr>
      <w:r>
        <w:rPr>
          <w:rFonts w:hint="eastAsia" w:ascii="仿宋" w:hAnsi="仿宋" w:eastAsia="仿宋" w:cs="仿宋_GB2312"/>
          <w:sz w:val="30"/>
          <w:szCs w:val="30"/>
          <w:lang w:val="en-US" w:eastAsia="zh-CN"/>
        </w:rPr>
        <w:t>2021年整体</w:t>
      </w:r>
      <w:r>
        <w:rPr>
          <w:rFonts w:hint="eastAsia" w:ascii="仿宋" w:hAnsi="仿宋" w:eastAsia="仿宋" w:cs="仿宋_GB2312"/>
          <w:sz w:val="30"/>
          <w:szCs w:val="30"/>
          <w:lang w:eastAsia="zh-CN"/>
        </w:rPr>
        <w:t>项目支出</w:t>
      </w:r>
      <w:r>
        <w:rPr>
          <w:rFonts w:hint="eastAsia" w:ascii="仿宋" w:hAnsi="仿宋" w:eastAsia="仿宋" w:cs="仿宋_GB2312"/>
          <w:sz w:val="30"/>
          <w:szCs w:val="30"/>
          <w:lang w:val="en-US" w:eastAsia="zh-CN"/>
        </w:rPr>
        <w:t>3167</w:t>
      </w:r>
      <w:r>
        <w:rPr>
          <w:rFonts w:hint="eastAsia" w:ascii="仿宋" w:hAnsi="仿宋" w:eastAsia="仿宋" w:cs="仿宋_GB2312"/>
          <w:sz w:val="30"/>
          <w:szCs w:val="30"/>
          <w:lang w:val="en-US"/>
        </w:rPr>
        <w:t xml:space="preserve">.19 </w:t>
      </w:r>
      <w:r>
        <w:rPr>
          <w:rFonts w:hint="eastAsia" w:ascii="仿宋" w:hAnsi="仿宋" w:eastAsia="仿宋" w:cs="仿宋_GB2312"/>
          <w:sz w:val="30"/>
          <w:szCs w:val="30"/>
        </w:rPr>
        <w:t>万元</w:t>
      </w:r>
      <w:r>
        <w:rPr>
          <w:rFonts w:hint="eastAsia" w:ascii="仿宋" w:hAnsi="仿宋" w:eastAsia="仿宋" w:cs="仿宋_GB2312"/>
          <w:sz w:val="30"/>
          <w:szCs w:val="30"/>
          <w:lang w:eastAsia="zh-CN"/>
        </w:rPr>
        <w:t>。</w:t>
      </w:r>
    </w:p>
    <w:p>
      <w:pPr>
        <w:spacing w:line="540" w:lineRule="exact"/>
        <w:ind w:firstLine="300" w:firstLineChars="100"/>
        <w:rPr>
          <w:rFonts w:hint="eastAsia" w:ascii="仿宋" w:hAnsi="仿宋" w:eastAsia="仿宋" w:cs="仿宋"/>
          <w:sz w:val="30"/>
          <w:szCs w:val="30"/>
        </w:rPr>
      </w:pPr>
      <w:r>
        <w:rPr>
          <w:rFonts w:hint="eastAsia" w:ascii="仿宋" w:hAnsi="仿宋" w:eastAsia="仿宋" w:cs="仿宋"/>
          <w:sz w:val="30"/>
          <w:szCs w:val="30"/>
        </w:rPr>
        <w:t>（三）“三公”经费情况</w:t>
      </w:r>
    </w:p>
    <w:p>
      <w:pPr>
        <w:pStyle w:val="12"/>
        <w:spacing w:after="2" w:afterAutospacing="0"/>
        <w:ind w:left="0" w:firstLine="640"/>
        <w:rPr>
          <w:color w:val="000000"/>
          <w:sz w:val="27"/>
          <w:szCs w:val="27"/>
          <w:lang w:val="en-US"/>
        </w:rPr>
      </w:pPr>
      <w:r>
        <w:rPr>
          <w:rFonts w:hint="eastAsia" w:ascii="宋体" w:hAnsi="宋体" w:eastAsia="宋体" w:cs="宋体"/>
          <w:color w:val="000000"/>
          <w:sz w:val="32"/>
          <w:szCs w:val="32"/>
          <w:lang w:val="en-US"/>
        </w:rPr>
        <w:t>2021</w:t>
      </w:r>
      <w:r>
        <w:rPr>
          <w:rFonts w:hint="eastAsia" w:ascii="宋体" w:hAnsi="宋体" w:eastAsia="宋体" w:cs="宋体"/>
          <w:color w:val="000000"/>
          <w:sz w:val="32"/>
          <w:szCs w:val="32"/>
          <w:lang w:eastAsia="zh-CN"/>
        </w:rPr>
        <w:t>年度“三公”经费财政拨款支出预算为</w:t>
      </w:r>
      <w:r>
        <w:rPr>
          <w:rFonts w:hint="eastAsia" w:ascii="宋体" w:hAnsi="宋体" w:eastAsia="宋体" w:cs="宋体"/>
          <w:color w:val="000000"/>
          <w:sz w:val="32"/>
          <w:szCs w:val="32"/>
          <w:lang w:val="en-US"/>
        </w:rPr>
        <w:t>0.4</w:t>
      </w:r>
      <w:r>
        <w:rPr>
          <w:rFonts w:hint="eastAsia" w:ascii="宋体" w:hAnsi="宋体" w:eastAsia="宋体" w:cs="宋体"/>
          <w:color w:val="000000"/>
          <w:sz w:val="32"/>
          <w:szCs w:val="32"/>
          <w:lang w:eastAsia="zh-CN"/>
        </w:rPr>
        <w:t>万元，支出决算为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万元，完成预算的</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，其中：</w:t>
      </w:r>
      <w:r>
        <w:rPr>
          <w:color w:val="000000"/>
          <w:sz w:val="27"/>
          <w:szCs w:val="27"/>
          <w:lang w:eastAsia="zh-CN"/>
        </w:rPr>
        <w:t xml:space="preserve"> </w:t>
      </w:r>
    </w:p>
    <w:p>
      <w:pPr>
        <w:pStyle w:val="12"/>
        <w:spacing w:after="2" w:afterAutospacing="0"/>
        <w:ind w:left="0" w:firstLine="640"/>
        <w:rPr>
          <w:color w:val="000000"/>
          <w:sz w:val="27"/>
          <w:szCs w:val="27"/>
          <w:lang w:val="en-US"/>
        </w:rPr>
      </w:pPr>
      <w:r>
        <w:rPr>
          <w:rFonts w:hint="eastAsia" w:ascii="宋体" w:hAnsi="宋体" w:eastAsia="宋体" w:cs="宋体"/>
          <w:color w:val="000000"/>
          <w:sz w:val="32"/>
          <w:szCs w:val="32"/>
          <w:lang w:eastAsia="zh-CN"/>
        </w:rPr>
        <w:t>因公出国（境）费支出预算为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万元，支出决算为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万元，决算数与预算数一致，我单位严格按预算执行决算，因公出国（境）费支出与上年持平。</w:t>
      </w:r>
      <w:r>
        <w:rPr>
          <w:color w:val="000000"/>
          <w:sz w:val="27"/>
          <w:szCs w:val="27"/>
          <w:lang w:eastAsia="zh-CN"/>
        </w:rPr>
        <w:t xml:space="preserve"> </w:t>
      </w:r>
    </w:p>
    <w:p>
      <w:pPr>
        <w:pStyle w:val="12"/>
        <w:spacing w:after="2" w:afterAutospacing="0"/>
        <w:ind w:left="0" w:firstLine="640"/>
        <w:rPr>
          <w:color w:val="000000"/>
          <w:sz w:val="27"/>
          <w:szCs w:val="27"/>
          <w:lang w:val="en-US"/>
        </w:rPr>
      </w:pPr>
      <w:r>
        <w:rPr>
          <w:rFonts w:hint="eastAsia" w:ascii="宋体" w:hAnsi="宋体" w:eastAsia="宋体" w:cs="宋体"/>
          <w:color w:val="000000"/>
          <w:sz w:val="32"/>
          <w:szCs w:val="32"/>
          <w:lang w:eastAsia="zh-CN"/>
        </w:rPr>
        <w:t>公务接待费支出预算为</w:t>
      </w:r>
      <w:r>
        <w:rPr>
          <w:rFonts w:hint="eastAsia" w:ascii="宋体" w:hAnsi="宋体" w:eastAsia="宋体" w:cs="宋体"/>
          <w:color w:val="000000"/>
          <w:sz w:val="32"/>
          <w:szCs w:val="32"/>
          <w:lang w:val="en-US"/>
        </w:rPr>
        <w:t>0.4</w:t>
      </w:r>
      <w:r>
        <w:rPr>
          <w:rFonts w:hint="eastAsia" w:ascii="宋体" w:hAnsi="宋体" w:eastAsia="宋体" w:cs="宋体"/>
          <w:color w:val="000000"/>
          <w:sz w:val="32"/>
          <w:szCs w:val="32"/>
          <w:lang w:eastAsia="zh-CN"/>
        </w:rPr>
        <w:t>万元，支出决算为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万元，完成预算的</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，决算数小于预算数的主要原因是</w:t>
      </w:r>
      <w:r>
        <w:rPr>
          <w:rFonts w:hint="eastAsia" w:ascii="宋体" w:hAnsi="宋体" w:eastAsia="宋体" w:cs="Times New Roman"/>
          <w:color w:val="000000"/>
          <w:sz w:val="32"/>
          <w:szCs w:val="32"/>
          <w:lang w:eastAsia="zh-CN"/>
        </w:rPr>
        <w:t>认真贯彻落实中央八项规定精神和厉行节约要求，从严控制“三公”经费开支</w:t>
      </w:r>
      <w:r>
        <w:rPr>
          <w:rFonts w:hint="eastAsia" w:ascii="宋体" w:hAnsi="宋体" w:eastAsia="宋体" w:cs="宋体"/>
          <w:color w:val="000000"/>
          <w:sz w:val="32"/>
          <w:szCs w:val="32"/>
          <w:lang w:eastAsia="zh-CN"/>
        </w:rPr>
        <w:t xml:space="preserve"> ，与上年相比减少</w:t>
      </w:r>
      <w:r>
        <w:rPr>
          <w:rFonts w:hint="eastAsia" w:ascii="宋体" w:hAnsi="宋体" w:eastAsia="宋体" w:cs="宋体"/>
          <w:color w:val="000000"/>
          <w:sz w:val="32"/>
          <w:szCs w:val="32"/>
          <w:lang w:val="en-US"/>
        </w:rPr>
        <w:t>0.16</w:t>
      </w:r>
      <w:r>
        <w:rPr>
          <w:rFonts w:hint="eastAsia" w:ascii="宋体" w:hAnsi="宋体" w:eastAsia="宋体" w:cs="宋体"/>
          <w:color w:val="000000"/>
          <w:sz w:val="32"/>
          <w:szCs w:val="32"/>
          <w:lang w:eastAsia="zh-CN"/>
        </w:rPr>
        <w:t>万元，下降</w:t>
      </w:r>
      <w:r>
        <w:rPr>
          <w:rFonts w:hint="eastAsia" w:ascii="宋体" w:hAnsi="宋体" w:eastAsia="宋体" w:cs="宋体"/>
          <w:color w:val="000000"/>
          <w:sz w:val="32"/>
          <w:szCs w:val="32"/>
          <w:lang w:val="en-US"/>
        </w:rPr>
        <w:t>100%</w:t>
      </w:r>
      <w:r>
        <w:rPr>
          <w:rFonts w:hint="eastAsia" w:ascii="宋体" w:hAnsi="宋体" w:eastAsia="宋体" w:cs="宋体"/>
          <w:color w:val="000000"/>
          <w:sz w:val="32"/>
          <w:szCs w:val="32"/>
          <w:lang w:eastAsia="zh-CN"/>
        </w:rPr>
        <w:t>，下降的主要原因是</w:t>
      </w:r>
      <w:r>
        <w:rPr>
          <w:rFonts w:hint="eastAsia" w:ascii="宋体" w:hAnsi="宋体" w:eastAsia="宋体" w:cs="Times New Roman"/>
          <w:color w:val="000000"/>
          <w:sz w:val="32"/>
          <w:szCs w:val="32"/>
          <w:lang w:eastAsia="zh-CN"/>
        </w:rPr>
        <w:t>认真贯彻落实中央</w:t>
      </w:r>
      <w:bookmarkStart w:id="0" w:name="_GoBack"/>
      <w:bookmarkEnd w:id="0"/>
      <w:r>
        <w:rPr>
          <w:rFonts w:hint="eastAsia" w:ascii="宋体" w:hAnsi="宋体" w:eastAsia="宋体" w:cs="Times New Roman"/>
          <w:color w:val="000000"/>
          <w:sz w:val="32"/>
          <w:szCs w:val="32"/>
          <w:lang w:eastAsia="zh-CN"/>
        </w:rPr>
        <w:t>八项规定精神和厉行节约要求，从严控制“三公”经费开支</w:t>
      </w:r>
      <w:r>
        <w:rPr>
          <w:rFonts w:hint="eastAsia" w:ascii="宋体" w:hAnsi="宋体" w:eastAsia="宋体" w:cs="宋体"/>
          <w:color w:val="000000"/>
          <w:sz w:val="32"/>
          <w:szCs w:val="32"/>
          <w:lang w:eastAsia="zh-CN"/>
        </w:rPr>
        <w:t>。</w:t>
      </w:r>
    </w:p>
    <w:p>
      <w:pPr>
        <w:pStyle w:val="12"/>
        <w:spacing w:after="2" w:afterAutospacing="0"/>
        <w:ind w:left="0" w:firstLine="640"/>
        <w:rPr>
          <w:color w:val="000000"/>
          <w:sz w:val="27"/>
          <w:szCs w:val="27"/>
          <w:lang w:val="en-US"/>
        </w:rPr>
      </w:pPr>
      <w:r>
        <w:rPr>
          <w:rFonts w:hint="eastAsia" w:ascii="宋体" w:hAnsi="宋体" w:eastAsia="宋体" w:cs="宋体"/>
          <w:color w:val="000000"/>
          <w:sz w:val="32"/>
          <w:szCs w:val="32"/>
          <w:lang w:eastAsia="zh-CN"/>
        </w:rPr>
        <w:t>公务用车购置费支出预算为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万元，支出决算为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万元，决算数与预算数一致，我单位严格按预算执行决算，公务用车购置费支出与上年持平。</w:t>
      </w:r>
      <w:r>
        <w:rPr>
          <w:color w:val="000000"/>
          <w:sz w:val="27"/>
          <w:szCs w:val="27"/>
          <w:lang w:eastAsia="zh-CN"/>
        </w:rPr>
        <w:t xml:space="preserve"> </w:t>
      </w:r>
    </w:p>
    <w:p>
      <w:pPr>
        <w:pStyle w:val="12"/>
        <w:spacing w:after="2" w:afterAutospacing="0"/>
        <w:ind w:left="0" w:firstLine="640"/>
        <w:rPr>
          <w:color w:val="000000"/>
          <w:sz w:val="27"/>
          <w:szCs w:val="27"/>
          <w:lang w:val="en-US"/>
        </w:rPr>
      </w:pPr>
      <w:r>
        <w:rPr>
          <w:rFonts w:hint="eastAsia" w:ascii="宋体" w:hAnsi="宋体" w:eastAsia="宋体" w:cs="宋体"/>
          <w:color w:val="000000"/>
          <w:sz w:val="32"/>
          <w:szCs w:val="32"/>
          <w:lang w:eastAsia="zh-CN"/>
        </w:rPr>
        <w:t>公务用车运行维护费支出预算为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万元，支出决算为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万元，决算数与预算数一致，我单位严格按预算执行决算，公务用车运行维护费支出与上年持平。</w:t>
      </w:r>
      <w:r>
        <w:rPr>
          <w:color w:val="000000"/>
          <w:sz w:val="27"/>
          <w:szCs w:val="27"/>
          <w:lang w:eastAsia="zh-CN"/>
        </w:rPr>
        <w:t xml:space="preserve"> </w:t>
      </w:r>
    </w:p>
    <w:p>
      <w:pPr>
        <w:pStyle w:val="11"/>
        <w:keepNext w:val="0"/>
        <w:keepLines w:val="0"/>
        <w:widowControl w:val="0"/>
        <w:numPr>
          <w:ilvl w:val="0"/>
          <w:numId w:val="0"/>
        </w:numPr>
        <w:shd w:val="clear" w:color="auto" w:fill="auto"/>
        <w:tabs>
          <w:tab w:val="left" w:pos="1538"/>
        </w:tabs>
        <w:bidi w:val="0"/>
        <w:spacing w:before="0" w:after="0" w:line="614" w:lineRule="exact"/>
        <w:ind w:right="0" w:rightChars="0" w:firstLine="602" w:firstLineChars="200"/>
        <w:jc w:val="left"/>
        <w:rPr>
          <w:rFonts w:hint="eastAsia" w:ascii="宋体" w:hAnsi="宋体" w:eastAsia="宋体" w:cs="宋体"/>
          <w:color w:val="000000"/>
          <w:spacing w:val="0"/>
          <w:w w:val="100"/>
          <w:position w:val="0"/>
          <w:sz w:val="30"/>
          <w:szCs w:val="30"/>
        </w:rPr>
      </w:pPr>
      <w:r>
        <w:rPr>
          <w:rFonts w:hint="eastAsia" w:ascii="宋体" w:hAnsi="宋体" w:eastAsia="宋体" w:cs="宋体"/>
          <w:b/>
          <w:bCs/>
          <w:color w:val="000000"/>
          <w:spacing w:val="0"/>
          <w:w w:val="100"/>
          <w:position w:val="0"/>
          <w:sz w:val="30"/>
          <w:szCs w:val="30"/>
          <w:lang w:eastAsia="zh-CN"/>
        </w:rPr>
        <w:t>三、</w:t>
      </w:r>
      <w:r>
        <w:rPr>
          <w:rFonts w:hint="eastAsia" w:ascii="宋体" w:hAnsi="宋体" w:eastAsia="宋体" w:cs="宋体"/>
          <w:b/>
          <w:bCs/>
          <w:color w:val="000000"/>
          <w:spacing w:val="0"/>
          <w:w w:val="100"/>
          <w:position w:val="0"/>
          <w:sz w:val="30"/>
          <w:szCs w:val="30"/>
        </w:rPr>
        <w:t>政府性基金预算支出情况</w:t>
      </w:r>
    </w:p>
    <w:p>
      <w:pPr>
        <w:pStyle w:val="11"/>
        <w:keepNext w:val="0"/>
        <w:keepLines w:val="0"/>
        <w:widowControl w:val="0"/>
        <w:numPr>
          <w:ilvl w:val="0"/>
          <w:numId w:val="0"/>
        </w:numPr>
        <w:shd w:val="clear" w:color="auto" w:fill="auto"/>
        <w:tabs>
          <w:tab w:val="left" w:pos="1538"/>
        </w:tabs>
        <w:bidi w:val="0"/>
        <w:spacing w:before="0" w:after="0" w:line="614" w:lineRule="exact"/>
        <w:ind w:left="900" w:leftChars="0" w:right="0" w:rightChars="0"/>
        <w:jc w:val="left"/>
        <w:rPr>
          <w:rFonts w:hint="eastAsia" w:ascii="仿宋" w:hAnsi="仿宋" w:eastAsia="仿宋" w:cs="仿宋"/>
          <w:color w:val="000000"/>
          <w:spacing w:val="0"/>
          <w:w w:val="100"/>
          <w:position w:val="0"/>
          <w:sz w:val="30"/>
          <w:szCs w:val="30"/>
          <w:lang w:eastAsia="zh-CN"/>
        </w:rPr>
      </w:pPr>
      <w:r>
        <w:rPr>
          <w:rFonts w:hint="eastAsia" w:ascii="仿宋" w:hAnsi="仿宋" w:eastAsia="仿宋" w:cs="仿宋"/>
          <w:b w:val="0"/>
          <w:bCs w:val="0"/>
          <w:color w:val="000000"/>
          <w:spacing w:val="0"/>
          <w:w w:val="100"/>
          <w:position w:val="0"/>
          <w:sz w:val="30"/>
          <w:szCs w:val="30"/>
          <w:lang w:eastAsia="zh-CN"/>
        </w:rPr>
        <w:t>无</w:t>
      </w:r>
    </w:p>
    <w:p>
      <w:pPr>
        <w:numPr>
          <w:ilvl w:val="0"/>
          <w:numId w:val="0"/>
        </w:numPr>
        <w:spacing w:line="540" w:lineRule="exact"/>
        <w:ind w:firstLine="602" w:firstLineChars="200"/>
        <w:rPr>
          <w:rFonts w:hint="eastAsia" w:ascii="黑体" w:hAnsi="黑体" w:eastAsia="黑体" w:cs="黑体"/>
          <w:color w:val="000000"/>
          <w:spacing w:val="0"/>
          <w:w w:val="100"/>
          <w:position w:val="0"/>
          <w:sz w:val="32"/>
          <w:szCs w:val="32"/>
        </w:rPr>
      </w:pPr>
      <w:r>
        <w:rPr>
          <w:rFonts w:hint="eastAsia" w:ascii="宋体" w:hAnsi="宋体" w:eastAsia="宋体" w:cs="宋体"/>
          <w:b/>
          <w:bCs/>
          <w:color w:val="000000"/>
          <w:spacing w:val="0"/>
          <w:w w:val="100"/>
          <w:position w:val="0"/>
          <w:sz w:val="30"/>
          <w:szCs w:val="30"/>
          <w:lang w:eastAsia="zh-CN"/>
        </w:rPr>
        <w:t>四、</w:t>
      </w:r>
      <w:r>
        <w:rPr>
          <w:rFonts w:hint="eastAsia" w:ascii="宋体" w:hAnsi="宋体" w:eastAsia="宋体" w:cs="宋体"/>
          <w:b/>
          <w:bCs/>
          <w:color w:val="000000"/>
          <w:spacing w:val="0"/>
          <w:w w:val="100"/>
          <w:position w:val="0"/>
          <w:sz w:val="30"/>
          <w:szCs w:val="30"/>
        </w:rPr>
        <w:t>国有资本经营预算支出情况</w:t>
      </w:r>
    </w:p>
    <w:p>
      <w:pPr>
        <w:numPr>
          <w:ilvl w:val="0"/>
          <w:numId w:val="0"/>
        </w:numPr>
        <w:spacing w:line="540" w:lineRule="exact"/>
        <w:ind w:left="900" w:leftChars="0"/>
        <w:rPr>
          <w:rFonts w:hint="eastAsia" w:ascii="仿宋" w:hAnsi="仿宋" w:eastAsia="仿宋"/>
          <w:b/>
          <w:sz w:val="30"/>
          <w:szCs w:val="30"/>
          <w:lang w:eastAsia="zh-CN"/>
        </w:rPr>
      </w:pPr>
      <w:r>
        <w:rPr>
          <w:rFonts w:hint="eastAsia" w:ascii="仿宋" w:hAnsi="仿宋" w:eastAsia="仿宋"/>
          <w:b w:val="0"/>
          <w:bCs/>
          <w:sz w:val="30"/>
          <w:szCs w:val="30"/>
          <w:lang w:eastAsia="zh-CN"/>
        </w:rPr>
        <w:t>无</w:t>
      </w:r>
    </w:p>
    <w:p>
      <w:pPr>
        <w:numPr>
          <w:ilvl w:val="0"/>
          <w:numId w:val="0"/>
        </w:numPr>
        <w:spacing w:line="540" w:lineRule="exact"/>
        <w:ind w:firstLine="602" w:firstLineChars="200"/>
        <w:rPr>
          <w:rFonts w:hint="eastAsia" w:ascii="宋体" w:hAnsi="宋体" w:eastAsia="宋体" w:cs="宋体"/>
          <w:b/>
          <w:bCs/>
          <w:color w:val="000000"/>
          <w:spacing w:val="0"/>
          <w:w w:val="100"/>
          <w:position w:val="0"/>
          <w:sz w:val="30"/>
          <w:szCs w:val="30"/>
        </w:rPr>
      </w:pPr>
      <w:r>
        <w:rPr>
          <w:rFonts w:hint="eastAsia" w:ascii="宋体" w:hAnsi="宋体" w:eastAsia="宋体" w:cs="宋体"/>
          <w:b/>
          <w:bCs/>
          <w:color w:val="000000"/>
          <w:spacing w:val="0"/>
          <w:w w:val="100"/>
          <w:position w:val="0"/>
          <w:sz w:val="30"/>
          <w:szCs w:val="30"/>
          <w:lang w:eastAsia="zh-CN"/>
        </w:rPr>
        <w:t>五、</w:t>
      </w:r>
      <w:r>
        <w:rPr>
          <w:rFonts w:hint="eastAsia" w:ascii="宋体" w:hAnsi="宋体" w:eastAsia="宋体" w:cs="宋体"/>
          <w:b/>
          <w:bCs/>
          <w:color w:val="000000"/>
          <w:spacing w:val="0"/>
          <w:w w:val="100"/>
          <w:position w:val="0"/>
          <w:sz w:val="30"/>
          <w:szCs w:val="30"/>
        </w:rPr>
        <w:t>社会保险基金预算支出情况</w:t>
      </w:r>
    </w:p>
    <w:p>
      <w:pPr>
        <w:numPr>
          <w:ilvl w:val="0"/>
          <w:numId w:val="0"/>
        </w:numPr>
        <w:spacing w:line="540" w:lineRule="exact"/>
        <w:ind w:left="900" w:leftChars="0"/>
        <w:rPr>
          <w:rFonts w:hint="eastAsia" w:ascii="仿宋" w:hAnsi="仿宋" w:eastAsia="仿宋"/>
          <w:b/>
          <w:sz w:val="30"/>
          <w:szCs w:val="30"/>
          <w:lang w:eastAsia="zh-CN"/>
        </w:rPr>
      </w:pPr>
      <w:r>
        <w:rPr>
          <w:rFonts w:hint="eastAsia" w:ascii="仿宋" w:hAnsi="仿宋" w:eastAsia="仿宋"/>
          <w:b w:val="0"/>
          <w:bCs/>
          <w:sz w:val="30"/>
          <w:szCs w:val="30"/>
          <w:lang w:eastAsia="zh-CN"/>
        </w:rPr>
        <w:t>无</w:t>
      </w:r>
    </w:p>
    <w:p>
      <w:pPr>
        <w:numPr>
          <w:ilvl w:val="0"/>
          <w:numId w:val="0"/>
        </w:numPr>
        <w:spacing w:line="540" w:lineRule="exact"/>
        <w:ind w:firstLine="602" w:firstLineChars="200"/>
        <w:rPr>
          <w:rFonts w:ascii="仿宋" w:hAnsi="仿宋" w:eastAsia="仿宋"/>
          <w:b/>
          <w:sz w:val="30"/>
          <w:szCs w:val="30"/>
        </w:rPr>
      </w:pPr>
      <w:r>
        <w:rPr>
          <w:rFonts w:hint="eastAsia" w:ascii="宋体" w:hAnsi="宋体" w:eastAsia="宋体" w:cs="宋体"/>
          <w:b/>
          <w:bCs w:val="0"/>
          <w:sz w:val="30"/>
          <w:szCs w:val="30"/>
          <w:lang w:eastAsia="zh-CN"/>
        </w:rPr>
        <w:t>六</w:t>
      </w:r>
      <w:r>
        <w:rPr>
          <w:rFonts w:hint="eastAsia" w:ascii="宋体" w:hAnsi="宋体" w:eastAsia="宋体" w:cs="宋体"/>
          <w:b/>
          <w:bCs w:val="0"/>
          <w:sz w:val="30"/>
          <w:szCs w:val="30"/>
        </w:rPr>
        <w:t>、部门整体支出绩效情况</w:t>
      </w:r>
    </w:p>
    <w:p>
      <w:pPr>
        <w:spacing w:line="540" w:lineRule="exact"/>
        <w:ind w:firstLine="600" w:firstLineChars="200"/>
        <w:rPr>
          <w:rFonts w:hint="default" w:eastAsia="Times New Roman"/>
          <w:sz w:val="30"/>
          <w:szCs w:val="30"/>
          <w:lang w:val="en-US"/>
        </w:rPr>
      </w:pPr>
      <w:r>
        <w:rPr>
          <w:rFonts w:hint="eastAsia" w:ascii="仿宋" w:hAnsi="仿宋" w:eastAsia="仿宋" w:cs="仿宋"/>
          <w:sz w:val="30"/>
          <w:szCs w:val="30"/>
        </w:rPr>
        <w:t>本年度我</w:t>
      </w:r>
      <w:r>
        <w:rPr>
          <w:rFonts w:hint="eastAsia" w:ascii="仿宋" w:hAnsi="仿宋" w:eastAsia="仿宋" w:cs="仿宋"/>
          <w:sz w:val="30"/>
          <w:szCs w:val="30"/>
          <w:lang w:eastAsia="zh-CN"/>
        </w:rPr>
        <w:t>中心</w:t>
      </w:r>
      <w:r>
        <w:rPr>
          <w:rFonts w:hint="eastAsia" w:ascii="仿宋" w:hAnsi="仿宋" w:eastAsia="仿宋" w:cs="仿宋"/>
          <w:sz w:val="30"/>
          <w:szCs w:val="30"/>
        </w:rPr>
        <w:t>除确保正常运转经费，经请示区政府同意，</w:t>
      </w:r>
      <w:r>
        <w:rPr>
          <w:rFonts w:hint="eastAsia" w:ascii="仿宋" w:hAnsi="仿宋" w:eastAsia="仿宋" w:cs="仿宋"/>
          <w:sz w:val="30"/>
          <w:szCs w:val="30"/>
          <w:lang w:eastAsia="zh-CN"/>
        </w:rPr>
        <w:t>已完成农村危房改造</w:t>
      </w:r>
      <w:r>
        <w:rPr>
          <w:rFonts w:hint="eastAsia" w:ascii="仿宋" w:hAnsi="仿宋" w:eastAsia="仿宋" w:cs="仿宋"/>
          <w:sz w:val="30"/>
          <w:szCs w:val="30"/>
          <w:lang w:val="en-US" w:eastAsia="zh-CN"/>
        </w:rPr>
        <w:t>208户</w:t>
      </w:r>
      <w:r>
        <w:rPr>
          <w:rFonts w:hint="eastAsia" w:ascii="仿宋" w:hAnsi="仿宋" w:eastAsia="仿宋" w:cs="仿宋"/>
          <w:sz w:val="30"/>
          <w:szCs w:val="30"/>
          <w:lang w:eastAsia="zh-CN"/>
        </w:rPr>
        <w:t>。</w:t>
      </w:r>
    </w:p>
    <w:p>
      <w:pPr>
        <w:numPr>
          <w:ilvl w:val="0"/>
          <w:numId w:val="0"/>
        </w:numPr>
        <w:spacing w:line="540" w:lineRule="exact"/>
        <w:ind w:firstLine="602" w:firstLineChars="200"/>
        <w:rPr>
          <w:rFonts w:hint="eastAsia" w:ascii="宋体" w:hAnsi="宋体" w:eastAsia="宋体" w:cs="宋体"/>
          <w:b/>
          <w:sz w:val="30"/>
          <w:szCs w:val="30"/>
          <w:lang w:eastAsia="zh-CN"/>
        </w:rPr>
      </w:pPr>
      <w:r>
        <w:rPr>
          <w:rFonts w:hint="eastAsia" w:ascii="宋体" w:hAnsi="宋体" w:eastAsia="宋体" w:cs="宋体"/>
          <w:b/>
          <w:sz w:val="30"/>
          <w:szCs w:val="30"/>
          <w:lang w:eastAsia="zh-CN"/>
        </w:rPr>
        <w:t>七、绩效自评得分情况及绩效等级</w:t>
      </w:r>
    </w:p>
    <w:p>
      <w:pPr>
        <w:numPr>
          <w:ilvl w:val="0"/>
          <w:numId w:val="0"/>
        </w:numPr>
        <w:spacing w:line="540" w:lineRule="exact"/>
        <w:rPr>
          <w:rFonts w:hint="default" w:ascii="仿宋" w:hAnsi="仿宋" w:eastAsia="仿宋"/>
          <w:b w:val="0"/>
          <w:bCs/>
          <w:sz w:val="30"/>
          <w:szCs w:val="30"/>
          <w:lang w:val="en-US" w:eastAsia="zh-CN"/>
        </w:rPr>
      </w:pPr>
      <w:r>
        <w:rPr>
          <w:rFonts w:hint="eastAsia" w:ascii="仿宋" w:hAnsi="仿宋" w:eastAsia="仿宋"/>
          <w:b/>
          <w:sz w:val="30"/>
          <w:szCs w:val="30"/>
          <w:lang w:val="en-US" w:eastAsia="zh-CN"/>
        </w:rPr>
        <w:t xml:space="preserve">    </w:t>
      </w:r>
      <w:r>
        <w:rPr>
          <w:rFonts w:hint="eastAsia" w:ascii="仿宋" w:hAnsi="仿宋" w:eastAsia="仿宋"/>
          <w:b w:val="0"/>
          <w:bCs/>
          <w:sz w:val="30"/>
          <w:szCs w:val="30"/>
          <w:lang w:val="en-US" w:eastAsia="zh-CN"/>
        </w:rPr>
        <w:t>本单位2021年整体支出绩效自评得分91分。</w:t>
      </w:r>
    </w:p>
    <w:p>
      <w:pPr>
        <w:numPr>
          <w:ilvl w:val="0"/>
          <w:numId w:val="0"/>
        </w:numPr>
        <w:spacing w:line="540" w:lineRule="exact"/>
        <w:ind w:firstLine="602" w:firstLineChars="200"/>
        <w:rPr>
          <w:rFonts w:hint="eastAsia" w:ascii="仿宋" w:hAnsi="仿宋" w:eastAsia="仿宋"/>
          <w:b/>
          <w:sz w:val="30"/>
          <w:szCs w:val="30"/>
          <w:lang w:eastAsia="zh-CN"/>
        </w:rPr>
      </w:pPr>
      <w:r>
        <w:rPr>
          <w:rFonts w:hint="eastAsia" w:ascii="宋体" w:hAnsi="宋体" w:eastAsia="宋体" w:cs="宋体"/>
          <w:b/>
          <w:sz w:val="30"/>
          <w:szCs w:val="30"/>
          <w:lang w:eastAsia="zh-CN"/>
        </w:rPr>
        <w:t>八、</w:t>
      </w:r>
      <w:r>
        <w:rPr>
          <w:rFonts w:hint="eastAsia" w:ascii="宋体" w:hAnsi="宋体" w:eastAsia="宋体" w:cs="宋体"/>
          <w:b/>
          <w:sz w:val="30"/>
          <w:szCs w:val="30"/>
        </w:rPr>
        <w:t>存在的问题</w:t>
      </w:r>
      <w:r>
        <w:rPr>
          <w:rFonts w:hint="eastAsia" w:ascii="宋体" w:hAnsi="宋体" w:eastAsia="宋体" w:cs="宋体"/>
          <w:b/>
          <w:sz w:val="30"/>
          <w:szCs w:val="30"/>
          <w:lang w:eastAsia="zh-CN"/>
        </w:rPr>
        <w:t>及原因分析</w:t>
      </w:r>
    </w:p>
    <w:p>
      <w:pPr>
        <w:spacing w:line="540" w:lineRule="exact"/>
        <w:ind w:firstLine="600" w:firstLineChars="200"/>
        <w:rPr>
          <w:rFonts w:hint="eastAsia" w:ascii="仿宋" w:hAnsi="仿宋" w:eastAsia="仿宋"/>
          <w:sz w:val="30"/>
          <w:szCs w:val="30"/>
          <w:lang w:eastAsia="zh-CN"/>
        </w:rPr>
      </w:pPr>
      <w:r>
        <w:rPr>
          <w:rFonts w:hint="eastAsia" w:ascii="仿宋" w:hAnsi="仿宋" w:eastAsia="仿宋"/>
          <w:sz w:val="30"/>
          <w:szCs w:val="30"/>
          <w:lang w:eastAsia="zh-CN"/>
        </w:rPr>
        <w:t>无。</w:t>
      </w:r>
    </w:p>
    <w:p>
      <w:pPr>
        <w:spacing w:line="540" w:lineRule="exact"/>
        <w:ind w:firstLine="602" w:firstLineChars="200"/>
        <w:rPr>
          <w:rFonts w:ascii="仿宋" w:hAnsi="仿宋" w:eastAsia="仿宋"/>
          <w:b/>
          <w:sz w:val="30"/>
          <w:szCs w:val="30"/>
        </w:rPr>
      </w:pPr>
      <w:r>
        <w:rPr>
          <w:rFonts w:hint="eastAsia" w:ascii="宋体" w:hAnsi="宋体" w:eastAsia="宋体" w:cs="宋体"/>
          <w:b/>
          <w:sz w:val="30"/>
          <w:szCs w:val="30"/>
          <w:lang w:eastAsia="zh-CN"/>
        </w:rPr>
        <w:t>九</w:t>
      </w:r>
      <w:r>
        <w:rPr>
          <w:rFonts w:hint="eastAsia" w:ascii="宋体" w:hAnsi="宋体" w:eastAsia="宋体" w:cs="宋体"/>
          <w:b/>
          <w:sz w:val="30"/>
          <w:szCs w:val="30"/>
        </w:rPr>
        <w:t>、改进措施和有关建议</w:t>
      </w:r>
    </w:p>
    <w:p>
      <w:pPr>
        <w:spacing w:line="540" w:lineRule="exact"/>
        <w:ind w:firstLine="600" w:firstLineChars="200"/>
        <w:rPr>
          <w:rFonts w:hint="eastAsia" w:ascii="仿宋" w:hAnsi="仿宋" w:eastAsia="仿宋"/>
          <w:sz w:val="30"/>
          <w:szCs w:val="30"/>
          <w:lang w:eastAsia="zh-CN"/>
        </w:rPr>
      </w:pPr>
      <w:r>
        <w:rPr>
          <w:rFonts w:hint="eastAsia" w:ascii="仿宋" w:hAnsi="仿宋" w:eastAsia="仿宋"/>
          <w:sz w:val="30"/>
          <w:szCs w:val="30"/>
        </w:rPr>
        <w:t>财政安排的日常公用经费不足，对保证</w:t>
      </w:r>
      <w:r>
        <w:rPr>
          <w:rFonts w:hint="eastAsia" w:ascii="仿宋" w:hAnsi="仿宋" w:eastAsia="仿宋"/>
          <w:sz w:val="30"/>
          <w:szCs w:val="30"/>
          <w:lang w:eastAsia="zh-CN"/>
        </w:rPr>
        <w:t>区保障性住房服务中心</w:t>
      </w:r>
      <w:r>
        <w:rPr>
          <w:rFonts w:hint="eastAsia" w:ascii="仿宋" w:hAnsi="仿宋" w:eastAsia="仿宋"/>
          <w:sz w:val="30"/>
          <w:szCs w:val="30"/>
        </w:rPr>
        <w:t>正常工作运转产生了一定影响</w:t>
      </w:r>
      <w:r>
        <w:rPr>
          <w:rFonts w:hint="eastAsia" w:ascii="仿宋" w:hAnsi="仿宋" w:eastAsia="仿宋"/>
          <w:sz w:val="30"/>
          <w:szCs w:val="30"/>
          <w:lang w:eastAsia="zh-CN"/>
        </w:rPr>
        <w:t>，建议区财政增加日常公用经费预算安排；</w:t>
      </w:r>
      <w:r>
        <w:rPr>
          <w:rFonts w:hint="eastAsia" w:ascii="仿宋" w:hAnsi="仿宋" w:eastAsia="仿宋"/>
          <w:sz w:val="30"/>
          <w:szCs w:val="30"/>
        </w:rPr>
        <w:t>进一步规范财务支出，严格遵守单位财务制度</w:t>
      </w:r>
      <w:r>
        <w:rPr>
          <w:rFonts w:hint="eastAsia" w:ascii="仿宋" w:hAnsi="仿宋" w:eastAsia="仿宋"/>
          <w:sz w:val="30"/>
          <w:szCs w:val="30"/>
          <w:lang w:eastAsia="zh-CN"/>
        </w:rPr>
        <w:t>。</w:t>
      </w:r>
    </w:p>
    <w:p>
      <w:pPr>
        <w:numPr>
          <w:ilvl w:val="0"/>
          <w:numId w:val="0"/>
        </w:numPr>
        <w:ind w:firstLine="602" w:firstLineChars="200"/>
        <w:rPr>
          <w:rFonts w:hint="eastAsia" w:ascii="宋体" w:hAnsi="宋体"/>
          <w:b/>
          <w:sz w:val="30"/>
          <w:szCs w:val="30"/>
          <w:lang w:eastAsia="zh-CN"/>
        </w:rPr>
      </w:pPr>
      <w:r>
        <w:rPr>
          <w:rFonts w:hint="eastAsia" w:ascii="宋体" w:hAnsi="宋体"/>
          <w:b/>
          <w:sz w:val="30"/>
          <w:szCs w:val="30"/>
          <w:lang w:eastAsia="zh-CN"/>
        </w:rPr>
        <w:t>十、其他需要说明的情况</w:t>
      </w:r>
    </w:p>
    <w:p>
      <w:pPr>
        <w:numPr>
          <w:ilvl w:val="0"/>
          <w:numId w:val="0"/>
        </w:numPr>
        <w:rPr>
          <w:rFonts w:hint="eastAsia" w:ascii="仿宋" w:hAnsi="仿宋" w:eastAsia="仿宋" w:cs="仿宋"/>
          <w:b/>
          <w:sz w:val="30"/>
          <w:szCs w:val="30"/>
          <w:lang w:val="en-US" w:eastAsia="zh-CN"/>
        </w:rPr>
      </w:pPr>
      <w:r>
        <w:rPr>
          <w:rFonts w:hint="eastAsia" w:ascii="宋体" w:hAnsi="宋体"/>
          <w:b/>
          <w:sz w:val="30"/>
          <w:szCs w:val="30"/>
          <w:lang w:val="en-US" w:eastAsia="zh-CN"/>
        </w:rPr>
        <w:t xml:space="preserve">    </w:t>
      </w:r>
      <w:r>
        <w:rPr>
          <w:rFonts w:hint="eastAsia" w:ascii="仿宋" w:hAnsi="仿宋" w:eastAsia="仿宋" w:cs="仿宋"/>
          <w:b/>
          <w:sz w:val="30"/>
          <w:szCs w:val="30"/>
          <w:lang w:val="en-US" w:eastAsia="zh-CN"/>
        </w:rPr>
        <w:t xml:space="preserve"> </w:t>
      </w:r>
      <w:r>
        <w:rPr>
          <w:rFonts w:hint="eastAsia" w:ascii="仿宋" w:hAnsi="仿宋" w:eastAsia="仿宋" w:cs="仿宋"/>
          <w:b w:val="0"/>
          <w:bCs/>
          <w:sz w:val="30"/>
          <w:szCs w:val="30"/>
          <w:lang w:val="en-US" w:eastAsia="zh-CN"/>
        </w:rPr>
        <w:t>无。</w:t>
      </w:r>
    </w:p>
    <w:p>
      <w:pPr>
        <w:spacing w:line="540" w:lineRule="exact"/>
        <w:ind w:firstLine="5745" w:firstLineChars="1915"/>
        <w:rPr>
          <w:rFonts w:hint="eastAsia" w:ascii="仿宋" w:hAnsi="仿宋" w:eastAsia="仿宋"/>
          <w:sz w:val="30"/>
          <w:szCs w:val="30"/>
        </w:rPr>
      </w:pPr>
    </w:p>
    <w:p>
      <w:pPr>
        <w:spacing w:line="540" w:lineRule="exact"/>
        <w:rPr>
          <w:rFonts w:hint="eastAsia" w:ascii="仿宋" w:hAnsi="仿宋" w:eastAsia="仿宋"/>
          <w:sz w:val="30"/>
          <w:szCs w:val="30"/>
        </w:rPr>
      </w:pPr>
    </w:p>
    <w:p>
      <w:pPr>
        <w:spacing w:line="540" w:lineRule="exact"/>
        <w:ind w:firstLine="5745" w:firstLineChars="1915"/>
        <w:rPr>
          <w:rFonts w:hint="eastAsia" w:ascii="仿宋" w:hAnsi="仿宋" w:eastAsia="仿宋"/>
          <w:sz w:val="30"/>
          <w:szCs w:val="30"/>
        </w:rPr>
      </w:pPr>
    </w:p>
    <w:p>
      <w:pPr>
        <w:spacing w:line="540" w:lineRule="exact"/>
        <w:ind w:firstLine="5745" w:firstLineChars="1915"/>
        <w:rPr>
          <w:rFonts w:hint="eastAsia" w:ascii="仿宋" w:hAnsi="仿宋" w:eastAsia="仿宋"/>
          <w:sz w:val="30"/>
          <w:szCs w:val="30"/>
        </w:rPr>
      </w:pPr>
    </w:p>
    <w:p>
      <w:pPr>
        <w:spacing w:line="540" w:lineRule="exact"/>
        <w:ind w:firstLine="3900" w:firstLineChars="1300"/>
        <w:rPr>
          <w:rFonts w:hint="eastAsia" w:ascii="仿宋" w:hAnsi="仿宋" w:eastAsia="仿宋"/>
          <w:sz w:val="30"/>
          <w:szCs w:val="30"/>
          <w:lang w:eastAsia="zh-CN"/>
        </w:rPr>
      </w:pPr>
      <w:r>
        <w:rPr>
          <w:rFonts w:hint="eastAsia" w:ascii="仿宋" w:hAnsi="仿宋" w:eastAsia="仿宋"/>
          <w:sz w:val="30"/>
          <w:szCs w:val="30"/>
        </w:rPr>
        <w:t>冷水滩区</w:t>
      </w:r>
      <w:r>
        <w:rPr>
          <w:rFonts w:hint="eastAsia" w:ascii="仿宋" w:hAnsi="仿宋" w:eastAsia="仿宋"/>
          <w:sz w:val="30"/>
          <w:szCs w:val="30"/>
          <w:lang w:val="en-US" w:eastAsia="zh-CN"/>
        </w:rPr>
        <w:t>保障性住房服务</w:t>
      </w:r>
      <w:r>
        <w:rPr>
          <w:rFonts w:hint="eastAsia" w:ascii="仿宋" w:hAnsi="仿宋" w:eastAsia="仿宋"/>
          <w:sz w:val="30"/>
          <w:szCs w:val="30"/>
          <w:lang w:eastAsia="zh-CN"/>
        </w:rPr>
        <w:t>中心</w:t>
      </w:r>
    </w:p>
    <w:p>
      <w:pPr>
        <w:spacing w:line="540" w:lineRule="exact"/>
        <w:ind w:firstLine="5100" w:firstLineChars="1700"/>
        <w:rPr>
          <w:rFonts w:ascii="仿宋" w:hAnsi="仿宋" w:eastAsia="仿宋"/>
          <w:sz w:val="30"/>
          <w:szCs w:val="30"/>
        </w:rPr>
      </w:pPr>
      <w:r>
        <w:rPr>
          <w:rFonts w:hint="eastAsia" w:ascii="仿宋" w:hAnsi="仿宋" w:eastAsia="仿宋"/>
          <w:sz w:val="30"/>
          <w:szCs w:val="30"/>
        </w:rPr>
        <w:t>二</w:t>
      </w:r>
      <w:r>
        <w:rPr>
          <w:rFonts w:ascii="仿宋" w:hAnsi="仿宋" w:eastAsia="仿宋"/>
          <w:sz w:val="30"/>
          <w:szCs w:val="30"/>
        </w:rPr>
        <w:t>0</w:t>
      </w:r>
      <w:r>
        <w:rPr>
          <w:rFonts w:hint="eastAsia" w:ascii="仿宋" w:hAnsi="仿宋" w:eastAsia="仿宋"/>
          <w:sz w:val="30"/>
          <w:szCs w:val="30"/>
          <w:lang w:eastAsia="zh-CN"/>
        </w:rPr>
        <w:t>二二</w:t>
      </w:r>
      <w:r>
        <w:rPr>
          <w:rFonts w:hint="eastAsia" w:ascii="仿宋" w:hAnsi="仿宋" w:eastAsia="仿宋"/>
          <w:sz w:val="30"/>
          <w:szCs w:val="30"/>
        </w:rPr>
        <w:t>年</w:t>
      </w:r>
      <w:r>
        <w:rPr>
          <w:rFonts w:hint="eastAsia" w:ascii="仿宋" w:hAnsi="仿宋" w:eastAsia="仿宋"/>
          <w:sz w:val="30"/>
          <w:szCs w:val="30"/>
          <w:lang w:eastAsia="zh-CN"/>
        </w:rPr>
        <w:t>八</w:t>
      </w:r>
      <w:r>
        <w:rPr>
          <w:rFonts w:hint="eastAsia" w:ascii="仿宋" w:hAnsi="仿宋" w:eastAsia="仿宋"/>
          <w:sz w:val="30"/>
          <w:szCs w:val="30"/>
        </w:rPr>
        <w:t>月</w:t>
      </w:r>
      <w:r>
        <w:rPr>
          <w:rFonts w:hint="eastAsia" w:ascii="仿宋" w:hAnsi="仿宋" w:eastAsia="仿宋"/>
          <w:sz w:val="30"/>
          <w:szCs w:val="30"/>
          <w:lang w:eastAsia="zh-CN"/>
        </w:rPr>
        <w:t>二十三</w:t>
      </w:r>
      <w:r>
        <w:rPr>
          <w:rFonts w:hint="eastAsia" w:ascii="仿宋" w:hAnsi="仿宋" w:eastAsia="仿宋"/>
          <w:sz w:val="30"/>
          <w:szCs w:val="30"/>
        </w:rPr>
        <w:t>日</w:t>
      </w:r>
    </w:p>
    <w:p>
      <w:pPr>
        <w:spacing w:line="560" w:lineRule="exact"/>
        <w:rPr>
          <w:rFonts w:ascii="仿宋_GB2312" w:eastAsia="仿宋_GB2312"/>
          <w:color w:val="000000"/>
          <w:sz w:val="30"/>
          <w:szCs w:val="30"/>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ascii="黑体" w:hAnsi="宋体" w:eastAsia="黑体" w:cs="宋体"/>
          <w:bCs/>
          <w:kern w:val="0"/>
          <w:sz w:val="32"/>
          <w:szCs w:val="32"/>
        </w:rPr>
      </w:pPr>
      <w:r>
        <w:rPr>
          <w:rFonts w:hint="eastAsia" w:ascii="黑体" w:hAnsi="宋体" w:eastAsia="黑体" w:cs="宋体"/>
          <w:bCs/>
          <w:kern w:val="0"/>
          <w:sz w:val="32"/>
          <w:szCs w:val="32"/>
        </w:rPr>
        <w:t>附件</w:t>
      </w:r>
      <w:r>
        <w:rPr>
          <w:rFonts w:ascii="黑体" w:hAnsi="宋体" w:eastAsia="黑体" w:cs="宋体"/>
          <w:bCs/>
          <w:kern w:val="0"/>
          <w:sz w:val="32"/>
          <w:szCs w:val="32"/>
        </w:rPr>
        <w:t>4</w:t>
      </w:r>
    </w:p>
    <w:p>
      <w:pPr>
        <w:spacing w:line="560" w:lineRule="exact"/>
        <w:jc w:val="center"/>
        <w:rPr>
          <w:rFonts w:eastAsia="方正小标宋_GBK"/>
          <w:kern w:val="0"/>
          <w:sz w:val="44"/>
          <w:szCs w:val="44"/>
        </w:rPr>
      </w:pPr>
      <w:r>
        <w:rPr>
          <w:rFonts w:eastAsia="方正小标宋_GBK"/>
          <w:kern w:val="0"/>
          <w:sz w:val="44"/>
          <w:szCs w:val="44"/>
        </w:rPr>
        <w:t>20</w:t>
      </w:r>
      <w:r>
        <w:rPr>
          <w:rFonts w:hint="eastAsia" w:eastAsia="方正小标宋_GBK"/>
          <w:kern w:val="0"/>
          <w:sz w:val="44"/>
          <w:szCs w:val="44"/>
          <w:lang w:val="en-US" w:eastAsia="zh-CN"/>
        </w:rPr>
        <w:t>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5"/>
        <w:tblW w:w="10600" w:type="dxa"/>
        <w:jc w:val="center"/>
        <w:tblLayout w:type="fixed"/>
        <w:tblCellMar>
          <w:top w:w="0" w:type="dxa"/>
          <w:left w:w="108" w:type="dxa"/>
          <w:bottom w:w="0" w:type="dxa"/>
          <w:right w:w="108" w:type="dxa"/>
        </w:tblCellMar>
      </w:tblPr>
      <w:tblGrid>
        <w:gridCol w:w="518"/>
        <w:gridCol w:w="416"/>
        <w:gridCol w:w="677"/>
        <w:gridCol w:w="416"/>
        <w:gridCol w:w="1194"/>
        <w:gridCol w:w="478"/>
        <w:gridCol w:w="2977"/>
        <w:gridCol w:w="3402"/>
        <w:gridCol w:w="522"/>
      </w:tblGrid>
      <w:tr>
        <w:tblPrEx>
          <w:tblCellMar>
            <w:top w:w="0" w:type="dxa"/>
            <w:left w:w="108" w:type="dxa"/>
            <w:bottom w:w="0" w:type="dxa"/>
            <w:right w:w="108" w:type="dxa"/>
          </w:tblCellMar>
        </w:tblPrEx>
        <w:trPr>
          <w:trHeight w:val="1190" w:hRule="atLeast"/>
          <w:tblHeader/>
          <w:jc w:val="center"/>
        </w:trPr>
        <w:tc>
          <w:tcPr>
            <w:tcW w:w="51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6"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7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6"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194"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78"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7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0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814" w:hRule="atLeast"/>
          <w:jc w:val="center"/>
        </w:trPr>
        <w:tc>
          <w:tcPr>
            <w:tcW w:w="518"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77"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02" w:type="dxa"/>
            <w:tcBorders>
              <w:top w:val="nil"/>
              <w:left w:val="single" w:color="auto" w:sz="4" w:space="0"/>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p>
          <w:p>
            <w:pPr>
              <w:widowControl/>
              <w:jc w:val="left"/>
              <w:rPr>
                <w:rFonts w:eastAsia="仿宋_GB2312"/>
                <w:kern w:val="0"/>
                <w:sz w:val="20"/>
                <w:szCs w:val="20"/>
              </w:rPr>
            </w:pPr>
            <w:r>
              <w:rPr>
                <w:rFonts w:hint="eastAsia" w:eastAsia="仿宋_GB2312"/>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5</w:t>
            </w:r>
          </w:p>
        </w:tc>
      </w:tr>
      <w:tr>
        <w:tblPrEx>
          <w:tblCellMar>
            <w:top w:w="0" w:type="dxa"/>
            <w:left w:w="108" w:type="dxa"/>
            <w:bottom w:w="0" w:type="dxa"/>
            <w:right w:w="108" w:type="dxa"/>
          </w:tblCellMar>
        </w:tblPrEx>
        <w:trPr>
          <w:trHeight w:val="798" w:hRule="atLeast"/>
          <w:jc w:val="center"/>
        </w:trPr>
        <w:tc>
          <w:tcPr>
            <w:tcW w:w="518"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jc w:val="center"/>
        </w:trPr>
        <w:tc>
          <w:tcPr>
            <w:tcW w:w="518"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过程</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77"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5</w:t>
            </w:r>
          </w:p>
        </w:tc>
      </w:tr>
      <w:tr>
        <w:tblPrEx>
          <w:tblCellMar>
            <w:top w:w="0" w:type="dxa"/>
            <w:left w:w="108" w:type="dxa"/>
            <w:bottom w:w="0" w:type="dxa"/>
            <w:right w:w="108" w:type="dxa"/>
          </w:tblCellMar>
        </w:tblPrEx>
        <w:trPr>
          <w:trHeight w:val="12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kern w:val="0"/>
                <w:sz w:val="24"/>
              </w:rPr>
              <w:t>5</w:t>
            </w:r>
            <w:r>
              <w:rPr>
                <w:rFonts w:hint="eastAsia"/>
                <w:kern w:val="0"/>
                <w:sz w:val="24"/>
              </w:rPr>
              <w:t>　</w:t>
            </w:r>
          </w:p>
        </w:tc>
      </w:tr>
      <w:tr>
        <w:tblPrEx>
          <w:tblCellMar>
            <w:top w:w="0" w:type="dxa"/>
            <w:left w:w="108" w:type="dxa"/>
            <w:bottom w:w="0" w:type="dxa"/>
            <w:right w:w="108" w:type="dxa"/>
          </w:tblCellMar>
        </w:tblPrEx>
        <w:trPr>
          <w:trHeight w:val="132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5</w:t>
            </w:r>
          </w:p>
        </w:tc>
      </w:tr>
      <w:tr>
        <w:tblPrEx>
          <w:tblCellMar>
            <w:top w:w="0" w:type="dxa"/>
            <w:left w:w="108" w:type="dxa"/>
            <w:bottom w:w="0" w:type="dxa"/>
            <w:right w:w="108" w:type="dxa"/>
          </w:tblCellMar>
        </w:tblPrEx>
        <w:trPr>
          <w:trHeight w:val="1220"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5</w:t>
            </w:r>
          </w:p>
        </w:tc>
      </w:tr>
      <w:tr>
        <w:tblPrEx>
          <w:tblCellMar>
            <w:top w:w="0" w:type="dxa"/>
            <w:left w:w="108" w:type="dxa"/>
            <w:bottom w:w="0" w:type="dxa"/>
            <w:right w:w="108" w:type="dxa"/>
          </w:tblCellMar>
        </w:tblPrEx>
        <w:trPr>
          <w:trHeight w:val="1562"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10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628" w:hRule="atLeast"/>
          <w:jc w:val="center"/>
        </w:trPr>
        <w:tc>
          <w:tcPr>
            <w:tcW w:w="518"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jc w:val="center"/>
        </w:trPr>
        <w:tc>
          <w:tcPr>
            <w:tcW w:w="518"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过程</w:t>
            </w:r>
          </w:p>
        </w:tc>
        <w:tc>
          <w:tcPr>
            <w:tcW w:w="416"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77"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7</w:t>
            </w:r>
          </w:p>
        </w:tc>
      </w:tr>
      <w:tr>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p>
            <w:pPr>
              <w:widowControl/>
              <w:jc w:val="left"/>
              <w:rPr>
                <w:rFonts w:eastAsia="仿宋_GB2312"/>
                <w:kern w:val="0"/>
                <w:sz w:val="20"/>
                <w:szCs w:val="20"/>
              </w:rPr>
            </w:pP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5</w:t>
            </w:r>
          </w:p>
        </w:tc>
      </w:tr>
      <w:tr>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5</w:t>
            </w:r>
          </w:p>
        </w:tc>
      </w:tr>
      <w:tr>
        <w:tblPrEx>
          <w:tblCellMar>
            <w:top w:w="0" w:type="dxa"/>
            <w:left w:w="108" w:type="dxa"/>
            <w:bottom w:w="0" w:type="dxa"/>
            <w:right w:w="108" w:type="dxa"/>
          </w:tblCellMar>
        </w:tblPrEx>
        <w:trPr>
          <w:jc w:val="center"/>
        </w:trPr>
        <w:tc>
          <w:tcPr>
            <w:tcW w:w="518"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77"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6"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194"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根据绩效办</w:t>
            </w:r>
            <w:r>
              <w:rPr>
                <w:rFonts w:eastAsia="仿宋_GB2312"/>
                <w:kern w:val="0"/>
                <w:sz w:val="20"/>
                <w:szCs w:val="20"/>
              </w:rPr>
              <w:t>201</w:t>
            </w:r>
            <w:r>
              <w:rPr>
                <w:rFonts w:hint="eastAsia" w:eastAsia="仿宋_GB2312"/>
                <w:kern w:val="0"/>
                <w:sz w:val="20"/>
                <w:szCs w:val="20"/>
                <w:lang w:val="en-US" w:eastAsia="zh-CN"/>
              </w:rPr>
              <w:t>8</w:t>
            </w:r>
            <w:r>
              <w:rPr>
                <w:rFonts w:hint="eastAsia" w:eastAsia="仿宋_GB2312"/>
                <w:kern w:val="0"/>
                <w:sz w:val="20"/>
                <w:szCs w:val="20"/>
              </w:rPr>
              <w:t>年对各部门为民办实事和部门重点工程与重点工作考核分数折算。</w:t>
            </w:r>
          </w:p>
          <w:p>
            <w:pPr>
              <w:widowControl/>
              <w:jc w:val="left"/>
              <w:rPr>
                <w:rFonts w:eastAsia="仿宋_GB2312"/>
                <w:kern w:val="0"/>
                <w:sz w:val="20"/>
                <w:szCs w:val="20"/>
              </w:rPr>
            </w:pP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w:t>
            </w:r>
            <w:r>
              <w:rPr>
                <w:kern w:val="0"/>
                <w:sz w:val="24"/>
              </w:rPr>
              <w:t>8</w:t>
            </w:r>
          </w:p>
        </w:tc>
      </w:tr>
      <w:tr>
        <w:tblPrEx>
          <w:tblCellMar>
            <w:top w:w="0" w:type="dxa"/>
            <w:left w:w="108" w:type="dxa"/>
            <w:bottom w:w="0" w:type="dxa"/>
            <w:right w:w="108" w:type="dxa"/>
          </w:tblCellMar>
        </w:tblPrEx>
        <w:trPr>
          <w:trHeight w:val="44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履职效益</w:t>
            </w: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78"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379"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color="auto" w:sz="4" w:space="0"/>
            </w:tcBorders>
            <w:vAlign w:val="center"/>
          </w:tcPr>
          <w:p>
            <w:pPr>
              <w:widowControl/>
              <w:jc w:val="left"/>
              <w:rPr>
                <w:kern w:val="0"/>
                <w:sz w:val="24"/>
              </w:rPr>
            </w:pPr>
            <w:r>
              <w:rPr>
                <w:kern w:val="0"/>
                <w:sz w:val="24"/>
              </w:rPr>
              <w:t>5</w:t>
            </w:r>
            <w:r>
              <w:rPr>
                <w:rFonts w:hint="eastAsia"/>
                <w:kern w:val="0"/>
                <w:sz w:val="24"/>
              </w:rPr>
              <w:t>　</w:t>
            </w:r>
          </w:p>
        </w:tc>
      </w:tr>
      <w:tr>
        <w:tblPrEx>
          <w:tblCellMar>
            <w:top w:w="0" w:type="dxa"/>
            <w:left w:w="108" w:type="dxa"/>
            <w:bottom w:w="0" w:type="dxa"/>
            <w:right w:w="108" w:type="dxa"/>
          </w:tblCellMar>
        </w:tblPrEx>
        <w:trPr>
          <w:trHeight w:val="238"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78"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379"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2"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r>
              <w:rPr>
                <w:kern w:val="0"/>
                <w:sz w:val="24"/>
              </w:rPr>
              <w:t>4</w:t>
            </w:r>
          </w:p>
        </w:tc>
      </w:tr>
      <w:tr>
        <w:tblPrEx>
          <w:tblCellMar>
            <w:top w:w="0" w:type="dxa"/>
            <w:left w:w="108" w:type="dxa"/>
            <w:bottom w:w="0" w:type="dxa"/>
            <w:right w:w="108" w:type="dxa"/>
          </w:tblCellMar>
        </w:tblPrEx>
        <w:trPr>
          <w:trHeight w:val="1421"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78"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02"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2" w:type="dxa"/>
            <w:tcBorders>
              <w:top w:val="single" w:color="auto" w:sz="4" w:space="0"/>
              <w:left w:val="nil"/>
              <w:bottom w:val="single" w:color="auto" w:sz="4" w:space="0"/>
              <w:right w:val="single" w:color="auto" w:sz="4" w:space="0"/>
            </w:tcBorders>
            <w:vAlign w:val="center"/>
          </w:tcPr>
          <w:p>
            <w:pPr>
              <w:widowControl/>
              <w:jc w:val="left"/>
              <w:rPr>
                <w:kern w:val="0"/>
                <w:sz w:val="24"/>
              </w:rPr>
            </w:pPr>
            <w:r>
              <w:rPr>
                <w:kern w:val="0"/>
                <w:sz w:val="24"/>
              </w:rPr>
              <w:t>6</w:t>
            </w:r>
            <w:r>
              <w:rPr>
                <w:rFonts w:hint="eastAsia"/>
                <w:kern w:val="0"/>
                <w:sz w:val="24"/>
              </w:rPr>
              <w:t>　</w:t>
            </w:r>
          </w:p>
        </w:tc>
      </w:tr>
      <w:tr>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kern w:val="0"/>
                <w:sz w:val="24"/>
              </w:rPr>
              <w:t>5</w:t>
            </w:r>
            <w:r>
              <w:rPr>
                <w:rFonts w:hint="eastAsia"/>
                <w:kern w:val="0"/>
                <w:sz w:val="24"/>
              </w:rPr>
              <w:t>　</w:t>
            </w:r>
          </w:p>
        </w:tc>
      </w:tr>
      <w:tr>
        <w:tblPrEx>
          <w:tblCellMar>
            <w:top w:w="0" w:type="dxa"/>
            <w:left w:w="108" w:type="dxa"/>
            <w:bottom w:w="0" w:type="dxa"/>
            <w:right w:w="108" w:type="dxa"/>
          </w:tblCellMar>
        </w:tblPrEx>
        <w:trPr>
          <w:trHeight w:val="435" w:hRule="atLeast"/>
          <w:jc w:val="center"/>
        </w:trPr>
        <w:tc>
          <w:tcPr>
            <w:tcW w:w="10078"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91</w:t>
            </w:r>
          </w:p>
        </w:tc>
      </w:tr>
    </w:tbl>
    <w:p>
      <w:pPr>
        <w:pStyle w:val="4"/>
        <w:snapToGrid w:val="0"/>
        <w:spacing w:beforeAutospacing="0" w:afterAutospacing="0" w:line="560" w:lineRule="exact"/>
        <w:jc w:val="both"/>
        <w:rPr>
          <w:rFonts w:ascii="仿宋" w:hAnsi="仿宋" w:eastAsia="仿宋" w:cs="Times New Roman"/>
        </w:rPr>
      </w:pPr>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98363B"/>
    <w:multiLevelType w:val="singleLevel"/>
    <w:tmpl w:val="1398363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NotTrackMoves/>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5ZmI4YjlkOTQ5NWYyZjg4MmZlODFlNGEzNzAzNmEifQ=="/>
  </w:docVars>
  <w:rsids>
    <w:rsidRoot w:val="785137E4"/>
    <w:rsid w:val="0004026D"/>
    <w:rsid w:val="00061CA5"/>
    <w:rsid w:val="0007446E"/>
    <w:rsid w:val="00075850"/>
    <w:rsid w:val="000A6A92"/>
    <w:rsid w:val="000E4E32"/>
    <w:rsid w:val="000F35FF"/>
    <w:rsid w:val="00100EC1"/>
    <w:rsid w:val="00151387"/>
    <w:rsid w:val="001615F4"/>
    <w:rsid w:val="00167EC4"/>
    <w:rsid w:val="001742A1"/>
    <w:rsid w:val="0017556E"/>
    <w:rsid w:val="001C6B55"/>
    <w:rsid w:val="001F02FE"/>
    <w:rsid w:val="001F1F30"/>
    <w:rsid w:val="001F4481"/>
    <w:rsid w:val="00255E01"/>
    <w:rsid w:val="00285A91"/>
    <w:rsid w:val="002A3DD8"/>
    <w:rsid w:val="002A6C4F"/>
    <w:rsid w:val="002C488B"/>
    <w:rsid w:val="002D4885"/>
    <w:rsid w:val="0030789E"/>
    <w:rsid w:val="003133B7"/>
    <w:rsid w:val="0034097D"/>
    <w:rsid w:val="00356DB2"/>
    <w:rsid w:val="00361643"/>
    <w:rsid w:val="003C53C0"/>
    <w:rsid w:val="004122F6"/>
    <w:rsid w:val="004134C0"/>
    <w:rsid w:val="004232AD"/>
    <w:rsid w:val="00443E67"/>
    <w:rsid w:val="00495A04"/>
    <w:rsid w:val="004B3E04"/>
    <w:rsid w:val="004D00CF"/>
    <w:rsid w:val="004E7B7A"/>
    <w:rsid w:val="00506BA2"/>
    <w:rsid w:val="00511224"/>
    <w:rsid w:val="005238EA"/>
    <w:rsid w:val="005410BF"/>
    <w:rsid w:val="0058784D"/>
    <w:rsid w:val="005B76C5"/>
    <w:rsid w:val="005B7B7D"/>
    <w:rsid w:val="005D111F"/>
    <w:rsid w:val="005F7E7F"/>
    <w:rsid w:val="0060775B"/>
    <w:rsid w:val="00612026"/>
    <w:rsid w:val="00613D18"/>
    <w:rsid w:val="006149D9"/>
    <w:rsid w:val="006264A0"/>
    <w:rsid w:val="0065095D"/>
    <w:rsid w:val="00663130"/>
    <w:rsid w:val="006701CA"/>
    <w:rsid w:val="0068430E"/>
    <w:rsid w:val="006A7D8E"/>
    <w:rsid w:val="006E4426"/>
    <w:rsid w:val="00716C87"/>
    <w:rsid w:val="0076200C"/>
    <w:rsid w:val="00796C8B"/>
    <w:rsid w:val="007E43F8"/>
    <w:rsid w:val="00804324"/>
    <w:rsid w:val="00812BEA"/>
    <w:rsid w:val="0083575A"/>
    <w:rsid w:val="00865E45"/>
    <w:rsid w:val="00875824"/>
    <w:rsid w:val="00892921"/>
    <w:rsid w:val="008B0C9B"/>
    <w:rsid w:val="008B3841"/>
    <w:rsid w:val="008C7984"/>
    <w:rsid w:val="008F119A"/>
    <w:rsid w:val="008F2573"/>
    <w:rsid w:val="008F52B1"/>
    <w:rsid w:val="008F5953"/>
    <w:rsid w:val="00945A4F"/>
    <w:rsid w:val="0095693F"/>
    <w:rsid w:val="009704D1"/>
    <w:rsid w:val="00974D96"/>
    <w:rsid w:val="0098398E"/>
    <w:rsid w:val="009905B9"/>
    <w:rsid w:val="009A5EC5"/>
    <w:rsid w:val="009C1C97"/>
    <w:rsid w:val="009C5339"/>
    <w:rsid w:val="009D4482"/>
    <w:rsid w:val="00A106DA"/>
    <w:rsid w:val="00A1124A"/>
    <w:rsid w:val="00A30473"/>
    <w:rsid w:val="00A72D3D"/>
    <w:rsid w:val="00A736E6"/>
    <w:rsid w:val="00A91FBA"/>
    <w:rsid w:val="00B566B0"/>
    <w:rsid w:val="00B70146"/>
    <w:rsid w:val="00B715EC"/>
    <w:rsid w:val="00B72511"/>
    <w:rsid w:val="00B902A3"/>
    <w:rsid w:val="00BA39BD"/>
    <w:rsid w:val="00BB520F"/>
    <w:rsid w:val="00BD2F3F"/>
    <w:rsid w:val="00BF473B"/>
    <w:rsid w:val="00CB06D8"/>
    <w:rsid w:val="00CB125C"/>
    <w:rsid w:val="00D2417B"/>
    <w:rsid w:val="00D54C90"/>
    <w:rsid w:val="00D66FC1"/>
    <w:rsid w:val="00D72963"/>
    <w:rsid w:val="00D935AB"/>
    <w:rsid w:val="00D93A4D"/>
    <w:rsid w:val="00D95A36"/>
    <w:rsid w:val="00DD3868"/>
    <w:rsid w:val="00E410D0"/>
    <w:rsid w:val="00E750D2"/>
    <w:rsid w:val="00EA4EA7"/>
    <w:rsid w:val="00EE7215"/>
    <w:rsid w:val="00F07299"/>
    <w:rsid w:val="00F40E81"/>
    <w:rsid w:val="00F45DD2"/>
    <w:rsid w:val="00F7297E"/>
    <w:rsid w:val="00F901A5"/>
    <w:rsid w:val="00FA5620"/>
    <w:rsid w:val="00FD5724"/>
    <w:rsid w:val="00FE438E"/>
    <w:rsid w:val="01540DA8"/>
    <w:rsid w:val="03AE7CEF"/>
    <w:rsid w:val="051D30EA"/>
    <w:rsid w:val="0662432C"/>
    <w:rsid w:val="06D3007B"/>
    <w:rsid w:val="07CE4C09"/>
    <w:rsid w:val="09767D89"/>
    <w:rsid w:val="09C31645"/>
    <w:rsid w:val="0A193011"/>
    <w:rsid w:val="0A6031CC"/>
    <w:rsid w:val="0BEB786E"/>
    <w:rsid w:val="0C1D6C41"/>
    <w:rsid w:val="0D1965A9"/>
    <w:rsid w:val="0D3419B4"/>
    <w:rsid w:val="0F6C62B4"/>
    <w:rsid w:val="1028278D"/>
    <w:rsid w:val="104A59B1"/>
    <w:rsid w:val="108A2FEB"/>
    <w:rsid w:val="10F36F84"/>
    <w:rsid w:val="111D3270"/>
    <w:rsid w:val="114C59C8"/>
    <w:rsid w:val="12426120"/>
    <w:rsid w:val="131269A6"/>
    <w:rsid w:val="14A8424C"/>
    <w:rsid w:val="14D025EE"/>
    <w:rsid w:val="17E31494"/>
    <w:rsid w:val="17F71488"/>
    <w:rsid w:val="1A0D0B0D"/>
    <w:rsid w:val="1A304F0B"/>
    <w:rsid w:val="1C597171"/>
    <w:rsid w:val="1D5132B3"/>
    <w:rsid w:val="1D6B0BB6"/>
    <w:rsid w:val="1ED75224"/>
    <w:rsid w:val="1FD87A91"/>
    <w:rsid w:val="21201002"/>
    <w:rsid w:val="21221E4B"/>
    <w:rsid w:val="22D740B8"/>
    <w:rsid w:val="22E90356"/>
    <w:rsid w:val="23943EF5"/>
    <w:rsid w:val="240B63D5"/>
    <w:rsid w:val="24A500EA"/>
    <w:rsid w:val="258018C0"/>
    <w:rsid w:val="2659509A"/>
    <w:rsid w:val="26B11A3A"/>
    <w:rsid w:val="2844755E"/>
    <w:rsid w:val="28952617"/>
    <w:rsid w:val="29EC32BE"/>
    <w:rsid w:val="2D59440F"/>
    <w:rsid w:val="2E3511A9"/>
    <w:rsid w:val="2EC4105C"/>
    <w:rsid w:val="2FEE4F73"/>
    <w:rsid w:val="313E7F99"/>
    <w:rsid w:val="357B7AED"/>
    <w:rsid w:val="365021C4"/>
    <w:rsid w:val="36F764EF"/>
    <w:rsid w:val="371F077A"/>
    <w:rsid w:val="374E666C"/>
    <w:rsid w:val="37EB5A18"/>
    <w:rsid w:val="385B3896"/>
    <w:rsid w:val="3AAB44BD"/>
    <w:rsid w:val="3B900107"/>
    <w:rsid w:val="3BE06DF3"/>
    <w:rsid w:val="3DC46684"/>
    <w:rsid w:val="3E493596"/>
    <w:rsid w:val="3F880CCF"/>
    <w:rsid w:val="402A3780"/>
    <w:rsid w:val="404F0CAC"/>
    <w:rsid w:val="418B0C90"/>
    <w:rsid w:val="431E6FF4"/>
    <w:rsid w:val="44320A70"/>
    <w:rsid w:val="44966123"/>
    <w:rsid w:val="459B564D"/>
    <w:rsid w:val="46133E65"/>
    <w:rsid w:val="462C3C0D"/>
    <w:rsid w:val="48035DFE"/>
    <w:rsid w:val="484676F7"/>
    <w:rsid w:val="494A70D8"/>
    <w:rsid w:val="4A820533"/>
    <w:rsid w:val="4B7F71D1"/>
    <w:rsid w:val="4CF657D3"/>
    <w:rsid w:val="4E1F59D2"/>
    <w:rsid w:val="4E7C2573"/>
    <w:rsid w:val="4F564F38"/>
    <w:rsid w:val="4FC71139"/>
    <w:rsid w:val="50EF391A"/>
    <w:rsid w:val="51524FCA"/>
    <w:rsid w:val="51D65284"/>
    <w:rsid w:val="51D97B53"/>
    <w:rsid w:val="53490E43"/>
    <w:rsid w:val="53A73ADE"/>
    <w:rsid w:val="53F605A7"/>
    <w:rsid w:val="54040CEA"/>
    <w:rsid w:val="54BF0DFD"/>
    <w:rsid w:val="54D7618A"/>
    <w:rsid w:val="54FF0268"/>
    <w:rsid w:val="566468C9"/>
    <w:rsid w:val="58231176"/>
    <w:rsid w:val="589D2CCD"/>
    <w:rsid w:val="595F096B"/>
    <w:rsid w:val="59793404"/>
    <w:rsid w:val="59D722C0"/>
    <w:rsid w:val="5AE64F25"/>
    <w:rsid w:val="5BA85AE2"/>
    <w:rsid w:val="5C531035"/>
    <w:rsid w:val="608F2754"/>
    <w:rsid w:val="620C7F2C"/>
    <w:rsid w:val="627C28FE"/>
    <w:rsid w:val="63FD4981"/>
    <w:rsid w:val="64BC353F"/>
    <w:rsid w:val="6524032D"/>
    <w:rsid w:val="65593CF0"/>
    <w:rsid w:val="65BA0683"/>
    <w:rsid w:val="665F14D5"/>
    <w:rsid w:val="67376E92"/>
    <w:rsid w:val="68447FFD"/>
    <w:rsid w:val="68532135"/>
    <w:rsid w:val="68C32CA2"/>
    <w:rsid w:val="6B043652"/>
    <w:rsid w:val="6B187AD2"/>
    <w:rsid w:val="6CE05571"/>
    <w:rsid w:val="6D03067C"/>
    <w:rsid w:val="6D1F6202"/>
    <w:rsid w:val="6D535020"/>
    <w:rsid w:val="6DC31AA8"/>
    <w:rsid w:val="6DF36BBE"/>
    <w:rsid w:val="6F816AC5"/>
    <w:rsid w:val="6FEC6C62"/>
    <w:rsid w:val="70066376"/>
    <w:rsid w:val="70413DD3"/>
    <w:rsid w:val="70A55C94"/>
    <w:rsid w:val="71AE7FEB"/>
    <w:rsid w:val="71F0545F"/>
    <w:rsid w:val="721839AB"/>
    <w:rsid w:val="73C23E03"/>
    <w:rsid w:val="75871E6E"/>
    <w:rsid w:val="75940776"/>
    <w:rsid w:val="75AB21CA"/>
    <w:rsid w:val="75B4682D"/>
    <w:rsid w:val="75C076F3"/>
    <w:rsid w:val="776C2435"/>
    <w:rsid w:val="7777743F"/>
    <w:rsid w:val="785137E4"/>
    <w:rsid w:val="786B31C0"/>
    <w:rsid w:val="79274980"/>
    <w:rsid w:val="79D009C4"/>
    <w:rsid w:val="7A931087"/>
    <w:rsid w:val="7B2E4CBA"/>
    <w:rsid w:val="7C7D41F9"/>
    <w:rsid w:val="7C863E59"/>
    <w:rsid w:val="7D327F34"/>
    <w:rsid w:val="7E39028D"/>
    <w:rsid w:val="7F362DF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spacing w:beforeAutospacing="1" w:afterAutospacing="1"/>
      <w:jc w:val="left"/>
    </w:pPr>
    <w:rPr>
      <w:kern w:val="0"/>
      <w:sz w:val="24"/>
      <w:szCs w:val="24"/>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99"/>
    <w:rPr>
      <w:rFonts w:cs="Times New Roman"/>
      <w:color w:val="0000FF"/>
      <w:u w:val="single"/>
    </w:rPr>
  </w:style>
  <w:style w:type="character" w:customStyle="1" w:styleId="9">
    <w:name w:val="页脚 Char"/>
    <w:basedOn w:val="7"/>
    <w:link w:val="2"/>
    <w:semiHidden/>
    <w:qFormat/>
    <w:locked/>
    <w:uiPriority w:val="99"/>
    <w:rPr>
      <w:rFonts w:ascii="Calibri" w:hAnsi="Calibri" w:eastAsia="宋体" w:cs="Calibri"/>
      <w:sz w:val="18"/>
      <w:szCs w:val="18"/>
    </w:rPr>
  </w:style>
  <w:style w:type="character" w:customStyle="1" w:styleId="10">
    <w:name w:val="页眉 Char"/>
    <w:basedOn w:val="7"/>
    <w:link w:val="3"/>
    <w:semiHidden/>
    <w:qFormat/>
    <w:locked/>
    <w:uiPriority w:val="99"/>
    <w:rPr>
      <w:rFonts w:ascii="Calibri" w:hAnsi="Calibri" w:eastAsia="宋体" w:cs="Calibri"/>
      <w:sz w:val="18"/>
      <w:szCs w:val="18"/>
    </w:rPr>
  </w:style>
  <w:style w:type="paragraph" w:customStyle="1" w:styleId="11">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 w:type="paragraph" w:customStyle="1" w:styleId="12">
    <w:name w:val="18"/>
    <w:basedOn w:val="1"/>
    <w:hidden/>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7964</Words>
  <Characters>8496</Characters>
  <Lines>66</Lines>
  <Paragraphs>18</Paragraphs>
  <TotalTime>3</TotalTime>
  <ScaleCrop>false</ScaleCrop>
  <LinksUpToDate>false</LinksUpToDate>
  <CharactersWithSpaces>8663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2018-08-08T02:31:00Z</dcterms:created>
  <dc:creator>Administrator</dc:creator>
  <cp:lastModifiedBy>琳琅满目</cp:lastModifiedBy>
  <cp:lastPrinted>2022-08-24T03:16:00Z</cp:lastPrinted>
  <dcterms:modified xsi:type="dcterms:W3CDTF">2023-11-08T01:54:16Z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FB544E4EDDEF41FA8F0A4B0638C0DA9D_13</vt:lpwstr>
  </property>
</Properties>
</file>