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w:t>
      </w:r>
      <w:r>
        <w:rPr>
          <w:rFonts w:hint="eastAsia" w:eastAsia="方正小标宋简体"/>
          <w:sz w:val="36"/>
          <w:szCs w:val="36"/>
          <w:lang w:eastAsia="zh-CN"/>
        </w:rPr>
        <w:t>永州市冷水滩区梅湾街道</w:t>
      </w:r>
      <w:r>
        <w:rPr>
          <w:rFonts w:eastAsia="方正小标宋简体"/>
          <w:sz w:val="36"/>
          <w:szCs w:val="36"/>
        </w:rPr>
        <w:t>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1.主要职能</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1</w:t>
      </w:r>
      <w:r>
        <w:rPr>
          <w:rFonts w:hint="eastAsia" w:ascii="仿宋_GB2312" w:hAnsi="宋体"/>
          <w:sz w:val="30"/>
          <w:szCs w:val="30"/>
          <w:lang w:eastAsia="zh-CN"/>
        </w:rPr>
        <w:t>）</w:t>
      </w:r>
      <w:r>
        <w:rPr>
          <w:rFonts w:hint="eastAsia" w:ascii="仿宋_GB2312" w:hAnsi="宋体"/>
          <w:sz w:val="30"/>
          <w:szCs w:val="30"/>
        </w:rPr>
        <w:t>、贯彻执行党的路线、方针、政策和国家的法律、法规，落实上级党委、政府的各项决议和决定。</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2</w:t>
      </w:r>
      <w:r>
        <w:rPr>
          <w:rFonts w:hint="eastAsia" w:ascii="仿宋_GB2312" w:hAnsi="宋体"/>
          <w:sz w:val="30"/>
          <w:szCs w:val="30"/>
          <w:lang w:eastAsia="zh-CN"/>
        </w:rPr>
        <w:t>）</w:t>
      </w:r>
      <w:r>
        <w:rPr>
          <w:rFonts w:hint="eastAsia" w:ascii="仿宋_GB2312" w:hAnsi="宋体"/>
          <w:sz w:val="30"/>
          <w:szCs w:val="30"/>
        </w:rPr>
        <w:t>、制定本辖区内的经济和社会发展规划，并组织实施。</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3</w:t>
      </w:r>
      <w:r>
        <w:rPr>
          <w:rFonts w:hint="eastAsia" w:ascii="仿宋_GB2312" w:hAnsi="宋体"/>
          <w:sz w:val="30"/>
          <w:szCs w:val="30"/>
          <w:lang w:eastAsia="zh-CN"/>
        </w:rPr>
        <w:t>）</w:t>
      </w:r>
      <w:r>
        <w:rPr>
          <w:rFonts w:hint="eastAsia" w:ascii="仿宋_GB2312" w:hAnsi="宋体"/>
          <w:sz w:val="30"/>
          <w:szCs w:val="30"/>
        </w:rPr>
        <w:t>、负责梅湾办事处党的组织、思想和作风建设，提高党组织的战斗力和凝聚力，充分发挥党员的先锋模范作用。负责做好管理权限范围内干部的日常管理工作。</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4</w:t>
      </w:r>
      <w:r>
        <w:rPr>
          <w:rFonts w:hint="eastAsia" w:ascii="仿宋_GB2312" w:hAnsi="宋体"/>
          <w:sz w:val="30"/>
          <w:szCs w:val="30"/>
          <w:lang w:eastAsia="zh-CN"/>
        </w:rPr>
        <w:t>）</w:t>
      </w:r>
      <w:r>
        <w:rPr>
          <w:rFonts w:hint="eastAsia" w:ascii="仿宋_GB2312" w:hAnsi="宋体"/>
          <w:sz w:val="30"/>
          <w:szCs w:val="30"/>
        </w:rPr>
        <w:t>、负责强化社会管理综合治理，加强信访和矛盾纠纷调处工作，建立和健全群防群治网络，及时化解各类矛盾纠纷，维护城市社会稳定。</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5</w:t>
      </w:r>
      <w:r>
        <w:rPr>
          <w:rFonts w:hint="eastAsia" w:ascii="仿宋_GB2312" w:hAnsi="宋体"/>
          <w:sz w:val="30"/>
          <w:szCs w:val="30"/>
          <w:lang w:eastAsia="zh-CN"/>
        </w:rPr>
        <w:t>）</w:t>
      </w:r>
      <w:r>
        <w:rPr>
          <w:rFonts w:hint="eastAsia" w:ascii="仿宋_GB2312" w:hAnsi="宋体"/>
          <w:sz w:val="30"/>
          <w:szCs w:val="30"/>
        </w:rPr>
        <w:t>、负责本辖区国土、动物防疫、规划建设、环境保护、交通运输、工业经济、招商引资、安全生产监督、食品药品监管及民政、卫生、体育、旅游、科技、文化、民族宗教、城市管理、劳动和社会保障等方面工作。</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6</w:t>
      </w:r>
      <w:r>
        <w:rPr>
          <w:rFonts w:hint="eastAsia" w:ascii="仿宋_GB2312" w:hAnsi="宋体"/>
          <w:sz w:val="30"/>
          <w:szCs w:val="30"/>
          <w:lang w:eastAsia="zh-CN"/>
        </w:rPr>
        <w:t>）</w:t>
      </w:r>
      <w:r>
        <w:rPr>
          <w:rFonts w:hint="eastAsia" w:ascii="仿宋_GB2312" w:hAnsi="宋体"/>
          <w:sz w:val="30"/>
          <w:szCs w:val="30"/>
        </w:rPr>
        <w:t>、贯彻执行人口和计划生育法律法规、政策，组织开展园区人口和计划生育工作。</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7</w:t>
      </w:r>
      <w:r>
        <w:rPr>
          <w:rFonts w:hint="eastAsia" w:ascii="仿宋_GB2312" w:hAnsi="宋体"/>
          <w:sz w:val="30"/>
          <w:szCs w:val="30"/>
          <w:lang w:eastAsia="zh-CN"/>
        </w:rPr>
        <w:t>）</w:t>
      </w:r>
      <w:r>
        <w:rPr>
          <w:rFonts w:hint="eastAsia" w:ascii="仿宋_GB2312" w:hAnsi="宋体"/>
          <w:sz w:val="30"/>
          <w:szCs w:val="30"/>
        </w:rPr>
        <w:t>、充分发挥街道办事处党工委的领导核心作用，保证和支持基层自治组织行使职权，实行依法自治，充分发挥基层群众自治组织的自我教育、自我管理、自我建设、自我服务作用。</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8</w:t>
      </w:r>
      <w:r>
        <w:rPr>
          <w:rFonts w:hint="eastAsia" w:ascii="仿宋_GB2312" w:hAnsi="宋体"/>
          <w:sz w:val="30"/>
          <w:szCs w:val="30"/>
          <w:lang w:eastAsia="zh-CN"/>
        </w:rPr>
        <w:t>）</w:t>
      </w:r>
      <w:r>
        <w:rPr>
          <w:rFonts w:hint="eastAsia" w:ascii="仿宋_GB2312" w:hAnsi="宋体"/>
          <w:sz w:val="30"/>
          <w:szCs w:val="30"/>
        </w:rPr>
        <w:t>、负责办事处纪检监察、组织人事、宣传统战、人民武装、工会、共青团、妇联、残联、科协等工作。承担人大和政协联络等相关工作。</w:t>
      </w:r>
    </w:p>
    <w:p>
      <w:pPr>
        <w:spacing w:line="620" w:lineRule="exact"/>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9</w:t>
      </w:r>
      <w:r>
        <w:rPr>
          <w:rFonts w:hint="eastAsia" w:ascii="仿宋_GB2312" w:hAnsi="宋体"/>
          <w:sz w:val="30"/>
          <w:szCs w:val="30"/>
          <w:lang w:eastAsia="zh-CN"/>
        </w:rPr>
        <w:t>）</w:t>
      </w:r>
      <w:r>
        <w:rPr>
          <w:rFonts w:hint="eastAsia" w:ascii="仿宋_GB2312" w:hAnsi="宋体"/>
          <w:sz w:val="30"/>
          <w:szCs w:val="30"/>
        </w:rPr>
        <w:t>、完成区委、区人大、区政府、区政协交办的其他事项。</w:t>
      </w:r>
    </w:p>
    <w:p>
      <w:pPr>
        <w:spacing w:line="620" w:lineRule="exact"/>
        <w:ind w:firstLine="600" w:firstLineChars="200"/>
        <w:rPr>
          <w:rFonts w:hint="eastAsia" w:ascii="仿宋_GB2312" w:hAnsi="宋体"/>
          <w:sz w:val="30"/>
          <w:szCs w:val="30"/>
          <w:lang w:val="en-US" w:eastAsia="zh-CN"/>
        </w:rPr>
      </w:pPr>
      <w:r>
        <w:rPr>
          <w:rFonts w:hint="eastAsia" w:ascii="仿宋_GB2312" w:hAnsi="宋体"/>
          <w:sz w:val="30"/>
          <w:szCs w:val="30"/>
          <w:lang w:val="en-US" w:eastAsia="zh-CN"/>
        </w:rPr>
        <w:t>2、人员情况</w:t>
      </w:r>
    </w:p>
    <w:p>
      <w:pPr>
        <w:ind w:firstLine="600" w:firstLineChars="200"/>
        <w:rPr>
          <w:rFonts w:hint="eastAsia" w:ascii="宋体" w:hAnsi="宋体" w:eastAsia="宋体" w:cs="宋体"/>
          <w:color w:val="000000"/>
          <w:kern w:val="2"/>
          <w:sz w:val="32"/>
          <w:szCs w:val="32"/>
        </w:rPr>
      </w:pPr>
      <w:r>
        <w:rPr>
          <w:rFonts w:hint="eastAsia" w:ascii="仿宋_GB2312" w:hAnsi="宋体"/>
          <w:sz w:val="30"/>
          <w:szCs w:val="30"/>
          <w:lang w:val="en-US" w:eastAsia="zh-CN"/>
        </w:rPr>
        <w:t>2021年本单位年末行人员编制情况：</w:t>
      </w:r>
      <w:r>
        <w:rPr>
          <w:rFonts w:hint="eastAsia" w:ascii="宋体" w:hAnsi="宋体" w:eastAsia="宋体" w:cs="宋体"/>
          <w:color w:val="000000"/>
          <w:kern w:val="2"/>
          <w:sz w:val="32"/>
          <w:szCs w:val="32"/>
        </w:rPr>
        <w:t>本部门共有编制人数52人，实有人数196人。</w:t>
      </w:r>
    </w:p>
    <w:p>
      <w:pPr>
        <w:ind w:firstLine="600" w:firstLineChars="200"/>
        <w:rPr>
          <w:rFonts w:hint="eastAsia" w:ascii="宋体" w:hAnsi="宋体"/>
          <w:sz w:val="30"/>
          <w:szCs w:val="30"/>
          <w:lang w:val="en-US" w:eastAsia="zh-CN"/>
        </w:rPr>
      </w:pPr>
      <w:bookmarkStart w:id="1" w:name="_GoBack"/>
      <w:bookmarkEnd w:id="1"/>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r>
        <w:rPr>
          <w:rFonts w:hint="eastAsia" w:ascii="宋体" w:hAnsi="宋体"/>
          <w:sz w:val="30"/>
          <w:szCs w:val="30"/>
          <w:lang w:eastAsia="zh-CN"/>
        </w:rPr>
        <w:t>。</w:t>
      </w:r>
    </w:p>
    <w:p>
      <w:pPr>
        <w:spacing w:line="600" w:lineRule="exact"/>
        <w:ind w:firstLine="600" w:firstLineChars="200"/>
        <w:rPr>
          <w:rFonts w:ascii="宋体" w:hAnsi="宋体"/>
          <w:sz w:val="30"/>
          <w:szCs w:val="30"/>
        </w:rPr>
      </w:pPr>
      <w:r>
        <w:rPr>
          <w:rFonts w:hint="eastAsia" w:ascii="宋体" w:hAnsi="宋体"/>
          <w:sz w:val="30"/>
          <w:szCs w:val="30"/>
        </w:rPr>
        <w:t>1、加强党建和党的宣传教育工作，认真学习、坚决落实党的十八大和十九大精神，加强党员学习教育，督促广大干部职工自觉上“学习强国”平台学习积分；</w:t>
      </w:r>
    </w:p>
    <w:p>
      <w:pPr>
        <w:spacing w:line="600" w:lineRule="exact"/>
        <w:ind w:firstLine="600" w:firstLineChars="200"/>
        <w:rPr>
          <w:rFonts w:ascii="宋体" w:hAnsi="宋体"/>
          <w:sz w:val="30"/>
          <w:szCs w:val="30"/>
        </w:rPr>
      </w:pPr>
      <w:r>
        <w:rPr>
          <w:rFonts w:hint="eastAsia" w:ascii="宋体" w:hAnsi="宋体"/>
          <w:sz w:val="30"/>
          <w:szCs w:val="30"/>
        </w:rPr>
        <w:t>2、积极加大精准扶贫力度，关心群众疾苦，对生活困难群众做到应扶尽扶；</w:t>
      </w:r>
    </w:p>
    <w:p>
      <w:pPr>
        <w:spacing w:line="600" w:lineRule="exact"/>
        <w:ind w:firstLine="600" w:firstLineChars="200"/>
        <w:rPr>
          <w:rFonts w:ascii="宋体" w:hAnsi="宋体"/>
          <w:sz w:val="30"/>
          <w:szCs w:val="30"/>
        </w:rPr>
      </w:pPr>
      <w:r>
        <w:rPr>
          <w:rFonts w:hint="eastAsia" w:ascii="宋体" w:hAnsi="宋体"/>
          <w:sz w:val="30"/>
          <w:szCs w:val="30"/>
        </w:rPr>
        <w:t>3、积极配合上级部门扫黑除恶工作，加强夜巡和小区治理工作；</w:t>
      </w:r>
    </w:p>
    <w:p>
      <w:pPr>
        <w:spacing w:line="600" w:lineRule="exact"/>
        <w:ind w:firstLine="600" w:firstLineChars="200"/>
        <w:rPr>
          <w:rFonts w:ascii="宋体" w:hAnsi="宋体"/>
          <w:sz w:val="30"/>
          <w:szCs w:val="30"/>
        </w:rPr>
      </w:pPr>
      <w:r>
        <w:rPr>
          <w:rFonts w:hint="eastAsia" w:ascii="宋体" w:hAnsi="宋体"/>
          <w:sz w:val="30"/>
          <w:szCs w:val="30"/>
        </w:rPr>
        <w:t>4</w:t>
      </w:r>
      <w:r>
        <w:rPr>
          <w:rFonts w:ascii="宋体" w:hAnsi="宋体"/>
          <w:sz w:val="30"/>
          <w:szCs w:val="30"/>
        </w:rPr>
        <w:t>、</w:t>
      </w:r>
      <w:r>
        <w:rPr>
          <w:rFonts w:hint="eastAsia" w:ascii="宋体" w:hAnsi="宋体"/>
          <w:sz w:val="30"/>
          <w:szCs w:val="30"/>
        </w:rPr>
        <w:t>确保全体干部职工工资及福利的正常发放；保证单位经费运转合理，按文件精神落实其他工资福利发放；</w:t>
      </w:r>
    </w:p>
    <w:p>
      <w:pPr>
        <w:spacing w:line="600" w:lineRule="exact"/>
        <w:ind w:firstLine="600" w:firstLineChars="200"/>
        <w:rPr>
          <w:rFonts w:ascii="宋体" w:hAnsi="宋体"/>
          <w:sz w:val="30"/>
          <w:szCs w:val="30"/>
        </w:rPr>
      </w:pPr>
      <w:r>
        <w:rPr>
          <w:rFonts w:hint="eastAsia" w:ascii="宋体" w:hAnsi="宋体"/>
          <w:sz w:val="30"/>
          <w:szCs w:val="30"/>
        </w:rPr>
        <w:t>5</w:t>
      </w:r>
      <w:r>
        <w:rPr>
          <w:rFonts w:ascii="宋体" w:hAnsi="宋体"/>
          <w:sz w:val="30"/>
          <w:szCs w:val="30"/>
        </w:rPr>
        <w:t>、</w:t>
      </w:r>
      <w:r>
        <w:rPr>
          <w:rFonts w:hint="eastAsia" w:ascii="宋体" w:hAnsi="宋体"/>
          <w:sz w:val="30"/>
          <w:szCs w:val="30"/>
        </w:rPr>
        <w:t>社会事务组按量完成城乡居民养老保险、医疗保险、新增城镇就业、低保动态化管理、城乡居民基础养老金发放认证、失业证办理；</w:t>
      </w:r>
    </w:p>
    <w:p>
      <w:pPr>
        <w:spacing w:line="600" w:lineRule="exact"/>
        <w:ind w:firstLine="600" w:firstLineChars="200"/>
        <w:rPr>
          <w:rFonts w:ascii="宋体" w:hAnsi="宋体"/>
          <w:sz w:val="30"/>
          <w:szCs w:val="30"/>
        </w:rPr>
      </w:pPr>
      <w:r>
        <w:rPr>
          <w:rFonts w:hint="eastAsia" w:ascii="宋体" w:hAnsi="宋体"/>
          <w:sz w:val="30"/>
          <w:szCs w:val="30"/>
        </w:rPr>
        <w:t>6</w:t>
      </w:r>
      <w:r>
        <w:rPr>
          <w:rFonts w:ascii="宋体" w:hAnsi="宋体"/>
          <w:sz w:val="30"/>
          <w:szCs w:val="30"/>
        </w:rPr>
        <w:t>、</w:t>
      </w:r>
      <w:r>
        <w:rPr>
          <w:rFonts w:hint="eastAsia" w:ascii="宋体" w:hAnsi="宋体"/>
          <w:sz w:val="30"/>
          <w:szCs w:val="30"/>
        </w:rPr>
        <w:t xml:space="preserve">城市管理组重点抓好农贸市场管理，做到市场管理有序，市场环境卫生整洁，食品安全卫生；                                                                </w:t>
      </w:r>
    </w:p>
    <w:p>
      <w:pPr>
        <w:spacing w:line="600" w:lineRule="exact"/>
        <w:ind w:firstLine="600" w:firstLineChars="200"/>
        <w:rPr>
          <w:rFonts w:ascii="宋体" w:hAnsi="宋体"/>
          <w:sz w:val="30"/>
          <w:szCs w:val="30"/>
        </w:rPr>
      </w:pPr>
      <w:r>
        <w:rPr>
          <w:rFonts w:hint="eastAsia" w:ascii="宋体" w:hAnsi="宋体"/>
          <w:sz w:val="30"/>
          <w:szCs w:val="30"/>
        </w:rPr>
        <w:t>7、城建控违组落实控违拆违主体责任，做到书记负全</w:t>
      </w:r>
      <w:r>
        <w:rPr>
          <w:rFonts w:hint="eastAsia" w:ascii="宋体" w:hAnsi="宋体"/>
          <w:sz w:val="32"/>
          <w:szCs w:val="32"/>
        </w:rPr>
        <w:t>责，</w:t>
      </w:r>
      <w:r>
        <w:rPr>
          <w:rFonts w:hint="eastAsia" w:ascii="宋体" w:hAnsi="宋体"/>
          <w:sz w:val="30"/>
          <w:szCs w:val="30"/>
        </w:rPr>
        <w:t>主任直接负责，严守违章建筑“零成长”；</w:t>
      </w:r>
    </w:p>
    <w:p>
      <w:pPr>
        <w:spacing w:line="600" w:lineRule="exact"/>
        <w:ind w:firstLine="600" w:firstLineChars="200"/>
        <w:rPr>
          <w:rFonts w:ascii="宋体" w:hAnsi="宋体"/>
          <w:sz w:val="30"/>
          <w:szCs w:val="30"/>
        </w:rPr>
      </w:pPr>
      <w:r>
        <w:rPr>
          <w:rFonts w:hint="eastAsia" w:ascii="宋体" w:hAnsi="宋体"/>
          <w:sz w:val="30"/>
          <w:szCs w:val="30"/>
        </w:rPr>
        <w:t>8、政法安全生产组要把综治民调工作稳步推进，无重大恶性上访事件，禁毒宣传要进社区入户，依法依规打击非法集资和传销；</w:t>
      </w:r>
    </w:p>
    <w:p>
      <w:pPr>
        <w:spacing w:line="600" w:lineRule="exact"/>
        <w:ind w:firstLine="600" w:firstLineChars="200"/>
        <w:rPr>
          <w:rFonts w:hint="eastAsia" w:ascii="宋体" w:hAnsi="宋体"/>
          <w:sz w:val="30"/>
          <w:szCs w:val="30"/>
        </w:rPr>
      </w:pPr>
      <w:r>
        <w:rPr>
          <w:rFonts w:hint="eastAsia" w:ascii="宋体" w:hAnsi="宋体"/>
          <w:sz w:val="30"/>
          <w:szCs w:val="30"/>
        </w:rPr>
        <w:t>9、完成区委区政府及上级部门交办的其他工作。</w:t>
      </w:r>
    </w:p>
    <w:p>
      <w:pPr>
        <w:pStyle w:val="3"/>
      </w:pP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spacing w:line="600" w:lineRule="exact"/>
        <w:ind w:firstLine="600" w:firstLineChars="200"/>
        <w:rPr>
          <w:rFonts w:ascii="宋体" w:hAnsi="宋体"/>
          <w:sz w:val="30"/>
          <w:szCs w:val="30"/>
        </w:rPr>
      </w:pPr>
      <w:r>
        <w:rPr>
          <w:rFonts w:hint="eastAsia" w:ascii="宋体" w:hAnsi="宋体"/>
          <w:sz w:val="30"/>
          <w:szCs w:val="30"/>
          <w:lang w:val="en-US" w:eastAsia="zh-CN"/>
        </w:rPr>
        <w:t>本年基本支出1990.22万元。其中：人员经费1652.87万元，主要包括：基本工资、津贴补贴、奖金、绩效工资、其他工资福利支出、生活补助、住房公积金等；日常公用经费337.35万元，主要包括：办公费、印刷费、水费、电费、公务接待费、劳务费、公务用车运行维护费、其他商品和服务支出等。</w:t>
      </w:r>
    </w:p>
    <w:p>
      <w:pPr>
        <w:numPr>
          <w:ilvl w:val="0"/>
          <w:numId w:val="1"/>
        </w:numPr>
        <w:ind w:firstLine="600" w:firstLineChars="200"/>
        <w:rPr>
          <w:rFonts w:ascii="宋体" w:hAnsi="宋体"/>
          <w:sz w:val="30"/>
          <w:szCs w:val="30"/>
        </w:rPr>
      </w:pPr>
      <w:r>
        <w:rPr>
          <w:rFonts w:ascii="宋体" w:hAnsi="宋体"/>
          <w:sz w:val="30"/>
          <w:szCs w:val="30"/>
        </w:rPr>
        <w:t>项目支出情况。</w:t>
      </w:r>
    </w:p>
    <w:p>
      <w:pPr>
        <w:pStyle w:val="3"/>
        <w:widowControl w:val="0"/>
        <w:numPr>
          <w:ilvl w:val="0"/>
          <w:numId w:val="0"/>
        </w:numPr>
        <w:spacing w:after="120"/>
        <w:ind w:firstLine="600" w:firstLineChars="200"/>
        <w:jc w:val="both"/>
        <w:rPr>
          <w:rFonts w:hint="eastAsia" w:ascii="宋体" w:hAnsi="宋体" w:eastAsia="宋体" w:cs="Calibri"/>
          <w:kern w:val="2"/>
          <w:sz w:val="30"/>
          <w:szCs w:val="30"/>
          <w:lang w:val="en-US" w:eastAsia="zh-CN" w:bidi="ar-SA"/>
        </w:rPr>
      </w:pPr>
      <w:r>
        <w:rPr>
          <w:rFonts w:hint="eastAsia" w:ascii="宋体" w:hAnsi="宋体" w:eastAsia="宋体" w:cs="Calibri"/>
          <w:kern w:val="2"/>
          <w:sz w:val="30"/>
          <w:szCs w:val="30"/>
          <w:lang w:val="en-US" w:eastAsia="zh-CN" w:bidi="ar-SA"/>
        </w:rPr>
        <w:t>项目支出259.09万元，主要包括：金融集资矛盾处置等工作经费209.09万元、税收事务50万元。</w:t>
      </w:r>
    </w:p>
    <w:p>
      <w:pPr>
        <w:pStyle w:val="8"/>
        <w:keepNext w:val="0"/>
        <w:keepLines w:val="0"/>
        <w:widowControl w:val="0"/>
        <w:numPr>
          <w:ilvl w:val="0"/>
          <w:numId w:val="2"/>
        </w:numPr>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政府性基金预算支出情况</w:t>
      </w:r>
    </w:p>
    <w:p>
      <w:pPr>
        <w:pStyle w:val="8"/>
        <w:keepNext w:val="0"/>
        <w:keepLines w:val="0"/>
        <w:widowControl w:val="0"/>
        <w:shd w:val="clear" w:color="auto" w:fill="auto"/>
        <w:bidi w:val="0"/>
        <w:spacing w:before="0" w:after="0" w:line="614" w:lineRule="exact"/>
        <w:ind w:left="280" w:right="0" w:firstLine="660"/>
        <w:jc w:val="both"/>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无</w:t>
      </w:r>
    </w:p>
    <w:p>
      <w:pPr>
        <w:pStyle w:val="8"/>
        <w:keepNext w:val="0"/>
        <w:keepLines w:val="0"/>
        <w:widowControl w:val="0"/>
        <w:numPr>
          <w:ilvl w:val="0"/>
          <w:numId w:val="2"/>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国有资本经营预算支出情况</w:t>
      </w:r>
    </w:p>
    <w:p>
      <w:pPr>
        <w:pStyle w:val="8"/>
        <w:keepNext w:val="0"/>
        <w:keepLines w:val="0"/>
        <w:widowControl w:val="0"/>
        <w:shd w:val="clear" w:color="auto" w:fill="auto"/>
        <w:bidi w:val="0"/>
        <w:spacing w:before="0" w:after="0" w:line="614" w:lineRule="exact"/>
        <w:ind w:left="280" w:right="0" w:firstLine="660"/>
        <w:jc w:val="both"/>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无</w:t>
      </w:r>
    </w:p>
    <w:p>
      <w:pPr>
        <w:pStyle w:val="8"/>
        <w:keepNext w:val="0"/>
        <w:keepLines w:val="0"/>
        <w:widowControl w:val="0"/>
        <w:numPr>
          <w:ilvl w:val="0"/>
          <w:numId w:val="0"/>
        </w:numPr>
        <w:shd w:val="clear" w:color="auto" w:fill="auto"/>
        <w:tabs>
          <w:tab w:val="left" w:pos="1538"/>
        </w:tabs>
        <w:bidi w:val="0"/>
        <w:spacing w:before="0" w:after="0" w:line="614" w:lineRule="exact"/>
        <w:ind w:left="900" w:leftChars="0" w:right="0" w:rightChars="0"/>
        <w:jc w:val="left"/>
        <w:rPr>
          <w:rFonts w:hint="eastAsia" w:ascii="黑体" w:hAnsi="黑体" w:eastAsia="黑体" w:cs="黑体"/>
          <w:color w:val="000000"/>
          <w:spacing w:val="0"/>
          <w:w w:val="100"/>
          <w:position w:val="0"/>
          <w:sz w:val="32"/>
          <w:szCs w:val="32"/>
        </w:rPr>
      </w:pPr>
    </w:p>
    <w:p>
      <w:pPr>
        <w:pStyle w:val="8"/>
        <w:keepNext w:val="0"/>
        <w:keepLines w:val="0"/>
        <w:widowControl w:val="0"/>
        <w:numPr>
          <w:ilvl w:val="0"/>
          <w:numId w:val="2"/>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社会保险基金预算支出情况</w:t>
      </w:r>
      <w:bookmarkStart w:id="0" w:name="bookmark84"/>
    </w:p>
    <w:p>
      <w:pPr>
        <w:pStyle w:val="8"/>
        <w:keepNext w:val="0"/>
        <w:keepLines w:val="0"/>
        <w:widowControl w:val="0"/>
        <w:shd w:val="clear" w:color="auto" w:fill="auto"/>
        <w:bidi w:val="0"/>
        <w:spacing w:before="0" w:after="0" w:line="614" w:lineRule="exact"/>
        <w:ind w:left="280" w:right="0" w:firstLine="660"/>
        <w:jc w:val="both"/>
        <w:rPr>
          <w:rFonts w:hint="eastAsia" w:ascii="黑体" w:hAnsi="黑体" w:eastAsia="黑体" w:cs="黑体"/>
          <w:color w:val="000000"/>
          <w:spacing w:val="0"/>
          <w:w w:val="100"/>
          <w:position w:val="0"/>
          <w:sz w:val="32"/>
          <w:szCs w:val="32"/>
        </w:rPr>
      </w:pPr>
      <w:r>
        <w:rPr>
          <w:rFonts w:hint="eastAsia" w:ascii="仿宋" w:hAnsi="仿宋" w:eastAsia="仿宋" w:cs="仿宋"/>
          <w:color w:val="000000"/>
          <w:spacing w:val="0"/>
          <w:w w:val="100"/>
          <w:position w:val="0"/>
          <w:sz w:val="32"/>
          <w:szCs w:val="32"/>
          <w:lang w:eastAsia="zh-CN"/>
        </w:rPr>
        <w:t>无</w:t>
      </w:r>
    </w:p>
    <w:bookmarkEnd w:id="0"/>
    <w:p>
      <w:pPr>
        <w:pStyle w:val="8"/>
        <w:keepNext w:val="0"/>
        <w:keepLines w:val="0"/>
        <w:widowControl w:val="0"/>
        <w:numPr>
          <w:ilvl w:val="0"/>
          <w:numId w:val="2"/>
        </w:numPr>
        <w:shd w:val="clear" w:color="auto" w:fill="auto"/>
        <w:tabs>
          <w:tab w:val="left" w:pos="1538"/>
        </w:tabs>
        <w:bidi w:val="0"/>
        <w:spacing w:before="0" w:after="0" w:line="614" w:lineRule="exact"/>
        <w:ind w:left="0" w:leftChars="0" w:right="0" w:rightChars="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部门整体支出绩效情况</w:t>
      </w:r>
    </w:p>
    <w:p>
      <w:pPr>
        <w:ind w:firstLine="600" w:firstLineChars="200"/>
        <w:rPr>
          <w:rFonts w:asciiTheme="minorEastAsia" w:hAnsiTheme="minorEastAsia"/>
          <w:sz w:val="30"/>
          <w:szCs w:val="30"/>
        </w:rPr>
      </w:pPr>
      <w:r>
        <w:rPr>
          <w:rFonts w:hint="eastAsia" w:asciiTheme="minorEastAsia" w:hAnsiTheme="minorEastAsia"/>
          <w:sz w:val="30"/>
          <w:szCs w:val="30"/>
          <w:lang w:val="en-US" w:eastAsia="zh-CN"/>
        </w:rPr>
        <w:t>2021</w:t>
      </w:r>
      <w:r>
        <w:rPr>
          <w:rFonts w:hint="eastAsia" w:asciiTheme="minorEastAsia" w:hAnsiTheme="minorEastAsia"/>
          <w:sz w:val="30"/>
          <w:szCs w:val="30"/>
        </w:rPr>
        <w:t>年，我单位积极履职，强化管理，较好的完成了年度工作目标。通过加强预算收支管理，不断建立健全内部管理制度，梳理内部管理流程，部门整体支出管理水平得到提升。根据部门整体支出绩效评价指标体系，我单位</w:t>
      </w:r>
      <w:r>
        <w:rPr>
          <w:rFonts w:hint="eastAsia" w:asciiTheme="minorEastAsia" w:hAnsiTheme="minorEastAsia"/>
          <w:sz w:val="30"/>
          <w:szCs w:val="30"/>
          <w:lang w:val="en-US" w:eastAsia="zh-CN"/>
        </w:rPr>
        <w:t>2021</w:t>
      </w:r>
      <w:r>
        <w:rPr>
          <w:rFonts w:hint="eastAsia" w:asciiTheme="minorEastAsia" w:hAnsiTheme="minorEastAsia"/>
          <w:sz w:val="30"/>
          <w:szCs w:val="30"/>
        </w:rPr>
        <w:t>年度评价得分为</w:t>
      </w:r>
      <w:r>
        <w:rPr>
          <w:rFonts w:hint="eastAsia" w:asciiTheme="minorEastAsia" w:hAnsiTheme="minorEastAsia"/>
          <w:sz w:val="30"/>
          <w:szCs w:val="30"/>
          <w:lang w:val="en-US" w:eastAsia="zh-CN"/>
        </w:rPr>
        <w:t>97</w:t>
      </w:r>
      <w:r>
        <w:rPr>
          <w:rFonts w:hint="eastAsia" w:asciiTheme="minorEastAsia" w:hAnsiTheme="minorEastAsia"/>
          <w:sz w:val="30"/>
          <w:szCs w:val="30"/>
        </w:rPr>
        <w:t>分。部门整体支出绩效情况如下：</w:t>
      </w:r>
    </w:p>
    <w:p>
      <w:pPr>
        <w:ind w:firstLine="600" w:firstLineChars="200"/>
        <w:rPr>
          <w:rFonts w:hint="default" w:asciiTheme="minorEastAsia" w:hAnsiTheme="minorEastAsia" w:eastAsiaTheme="minorEastAsia"/>
          <w:sz w:val="30"/>
          <w:szCs w:val="30"/>
          <w:lang w:val="en-US" w:eastAsia="zh-CN"/>
        </w:rPr>
      </w:pPr>
      <w:r>
        <w:rPr>
          <w:rFonts w:asciiTheme="minorEastAsia" w:hAnsiTheme="minorEastAsia"/>
          <w:sz w:val="30"/>
          <w:szCs w:val="30"/>
        </w:rPr>
        <w:t>1</w:t>
      </w:r>
      <w:r>
        <w:rPr>
          <w:rFonts w:hint="eastAsia" w:asciiTheme="minorEastAsia" w:hAnsiTheme="minorEastAsia"/>
          <w:sz w:val="30"/>
          <w:szCs w:val="30"/>
        </w:rPr>
        <w:t>、预算配置控制较</w:t>
      </w:r>
      <w:r>
        <w:rPr>
          <w:rFonts w:hint="eastAsia" w:asciiTheme="minorEastAsia" w:hAnsiTheme="minorEastAsia"/>
          <w:sz w:val="30"/>
          <w:szCs w:val="30"/>
          <w:lang w:eastAsia="zh-CN"/>
        </w:rPr>
        <w:t>好</w:t>
      </w:r>
      <w:r>
        <w:rPr>
          <w:rFonts w:hint="eastAsia" w:asciiTheme="minorEastAsia" w:hAnsiTheme="minorEastAsia"/>
          <w:sz w:val="30"/>
          <w:szCs w:val="30"/>
        </w:rPr>
        <w:t>（</w:t>
      </w:r>
      <w:r>
        <w:rPr>
          <w:rFonts w:hint="eastAsia" w:asciiTheme="minorEastAsia" w:hAnsiTheme="minorEastAsia"/>
          <w:sz w:val="30"/>
          <w:szCs w:val="30"/>
          <w:lang w:val="en-US" w:eastAsia="zh-CN"/>
        </w:rPr>
        <w:t>10</w:t>
      </w:r>
      <w:r>
        <w:rPr>
          <w:rFonts w:hint="eastAsia" w:asciiTheme="minorEastAsia" w:hAnsiTheme="minorEastAsia"/>
          <w:sz w:val="30"/>
          <w:szCs w:val="30"/>
        </w:rPr>
        <w:t>分）。在职人员控制率较低；“三公经费”</w:t>
      </w:r>
      <w:r>
        <w:rPr>
          <w:rFonts w:hint="eastAsia" w:asciiTheme="minorEastAsia" w:hAnsiTheme="minorEastAsia"/>
          <w:sz w:val="30"/>
          <w:szCs w:val="30"/>
          <w:lang w:eastAsia="zh-CN"/>
        </w:rPr>
        <w:t>变动率较大</w:t>
      </w:r>
      <w:r>
        <w:rPr>
          <w:rFonts w:hint="eastAsia" w:asciiTheme="minorEastAsia" w:hAnsiTheme="minorEastAsia"/>
          <w:sz w:val="30"/>
          <w:szCs w:val="30"/>
          <w:lang w:val="en-US" w:eastAsia="zh-CN"/>
        </w:rPr>
        <w:t>。</w:t>
      </w:r>
    </w:p>
    <w:p>
      <w:pPr>
        <w:ind w:firstLine="600" w:firstLineChars="200"/>
        <w:rPr>
          <w:rFonts w:asciiTheme="minorEastAsia" w:hAnsiTheme="minorEastAsia"/>
          <w:sz w:val="30"/>
          <w:szCs w:val="30"/>
        </w:rPr>
      </w:pPr>
      <w:r>
        <w:rPr>
          <w:rFonts w:asciiTheme="minorEastAsia" w:hAnsiTheme="minorEastAsia"/>
          <w:sz w:val="30"/>
          <w:szCs w:val="30"/>
        </w:rPr>
        <w:t>2</w:t>
      </w:r>
      <w:r>
        <w:rPr>
          <w:rFonts w:hint="eastAsia" w:asciiTheme="minorEastAsia" w:hAnsiTheme="minorEastAsia"/>
          <w:sz w:val="30"/>
          <w:szCs w:val="30"/>
        </w:rPr>
        <w:t>、预算执行比较到位（</w:t>
      </w:r>
      <w:r>
        <w:rPr>
          <w:rFonts w:hint="eastAsia" w:asciiTheme="minorEastAsia" w:hAnsiTheme="minorEastAsia"/>
          <w:sz w:val="30"/>
          <w:szCs w:val="30"/>
          <w:lang w:val="en-US" w:eastAsia="zh-CN"/>
        </w:rPr>
        <w:t>20</w:t>
      </w:r>
      <w:r>
        <w:rPr>
          <w:rFonts w:hint="eastAsia" w:asciiTheme="minorEastAsia" w:hAnsiTheme="minorEastAsia"/>
          <w:sz w:val="30"/>
          <w:szCs w:val="30"/>
        </w:rPr>
        <w:t>分）。全年无截留或滞留资金情况；预算调整</w:t>
      </w:r>
      <w:r>
        <w:rPr>
          <w:rFonts w:hint="eastAsia" w:asciiTheme="minorEastAsia" w:hAnsiTheme="minorEastAsia"/>
          <w:sz w:val="30"/>
          <w:szCs w:val="30"/>
          <w:lang w:eastAsia="zh-CN"/>
        </w:rPr>
        <w:t>完成率为</w:t>
      </w:r>
      <w:r>
        <w:rPr>
          <w:rFonts w:hint="eastAsia" w:asciiTheme="minorEastAsia" w:hAnsiTheme="minorEastAsia"/>
          <w:sz w:val="30"/>
          <w:szCs w:val="30"/>
          <w:lang w:val="en-US" w:eastAsia="zh-CN"/>
        </w:rPr>
        <w:t>100%，预算控制率为5.14%</w:t>
      </w:r>
      <w:r>
        <w:rPr>
          <w:rFonts w:hint="eastAsia" w:asciiTheme="minorEastAsia" w:hAnsiTheme="minorEastAsia"/>
          <w:sz w:val="30"/>
          <w:szCs w:val="30"/>
        </w:rPr>
        <w:t>；无新建楼堂馆所。</w:t>
      </w:r>
    </w:p>
    <w:p>
      <w:pPr>
        <w:ind w:firstLine="600" w:firstLineChars="200"/>
        <w:rPr>
          <w:rFonts w:asciiTheme="minorEastAsia" w:hAnsiTheme="minorEastAsia"/>
          <w:sz w:val="30"/>
          <w:szCs w:val="30"/>
        </w:rPr>
      </w:pPr>
      <w:r>
        <w:rPr>
          <w:rFonts w:asciiTheme="minorEastAsia" w:hAnsiTheme="minorEastAsia"/>
          <w:sz w:val="30"/>
          <w:szCs w:val="30"/>
        </w:rPr>
        <w:t>3</w:t>
      </w:r>
      <w:r>
        <w:rPr>
          <w:rFonts w:hint="eastAsia" w:asciiTheme="minorEastAsia" w:hAnsiTheme="minorEastAsia"/>
          <w:sz w:val="30"/>
          <w:szCs w:val="30"/>
        </w:rPr>
        <w:t>、预算管理还需进一步强化（</w:t>
      </w:r>
      <w:r>
        <w:rPr>
          <w:rFonts w:hint="eastAsia" w:asciiTheme="minorEastAsia" w:hAnsiTheme="minorEastAsia"/>
          <w:sz w:val="30"/>
          <w:szCs w:val="30"/>
          <w:lang w:val="en-US" w:eastAsia="zh-CN"/>
        </w:rPr>
        <w:t>39</w:t>
      </w:r>
      <w:r>
        <w:rPr>
          <w:rFonts w:hint="eastAsia" w:asciiTheme="minorEastAsia" w:hAnsiTheme="minorEastAsia"/>
          <w:sz w:val="30"/>
          <w:szCs w:val="30"/>
        </w:rPr>
        <w:t>）。</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1</w:t>
      </w:r>
      <w:r>
        <w:rPr>
          <w:rFonts w:hint="eastAsia" w:asciiTheme="minorEastAsia" w:hAnsiTheme="minorEastAsia"/>
          <w:sz w:val="30"/>
          <w:szCs w:val="30"/>
        </w:rPr>
        <w:t>）、公用经费控制率为</w:t>
      </w:r>
      <w:r>
        <w:rPr>
          <w:rFonts w:hint="eastAsia" w:asciiTheme="minorEastAsia" w:hAnsiTheme="minorEastAsia"/>
          <w:sz w:val="30"/>
          <w:szCs w:val="30"/>
          <w:lang w:val="en-US" w:eastAsia="zh-CN"/>
        </w:rPr>
        <w:t>43.23</w:t>
      </w:r>
      <w:r>
        <w:rPr>
          <w:rFonts w:asciiTheme="minorEastAsia" w:hAnsiTheme="minorEastAsia"/>
          <w:sz w:val="30"/>
          <w:szCs w:val="30"/>
        </w:rPr>
        <w:t>%</w:t>
      </w:r>
      <w:r>
        <w:rPr>
          <w:rFonts w:hint="eastAsia" w:asciiTheme="minorEastAsia" w:hAnsiTheme="minorEastAsia"/>
          <w:sz w:val="30"/>
          <w:szCs w:val="30"/>
        </w:rPr>
        <w:t>，得</w:t>
      </w:r>
      <w:r>
        <w:rPr>
          <w:rFonts w:hint="eastAsia" w:asciiTheme="minorEastAsia" w:hAnsiTheme="minorEastAsia"/>
          <w:sz w:val="30"/>
          <w:szCs w:val="30"/>
          <w:lang w:val="en-US" w:eastAsia="zh-CN"/>
        </w:rPr>
        <w:t>8</w:t>
      </w:r>
      <w:r>
        <w:rPr>
          <w:rFonts w:hint="eastAsia" w:asciiTheme="minorEastAsia" w:hAnsiTheme="minorEastAsia"/>
          <w:sz w:val="30"/>
          <w:szCs w:val="30"/>
        </w:rPr>
        <w:t>分。</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2</w:t>
      </w:r>
      <w:r>
        <w:rPr>
          <w:rFonts w:hint="eastAsia" w:asciiTheme="minorEastAsia" w:hAnsiTheme="minorEastAsia"/>
          <w:sz w:val="30"/>
          <w:szCs w:val="30"/>
        </w:rPr>
        <w:t>）、“三公经费”控制率为</w:t>
      </w:r>
      <w:r>
        <w:rPr>
          <w:rFonts w:hint="eastAsia" w:asciiTheme="minorEastAsia" w:hAnsiTheme="minorEastAsia"/>
          <w:sz w:val="30"/>
          <w:szCs w:val="30"/>
          <w:lang w:val="en-US" w:eastAsia="zh-CN"/>
        </w:rPr>
        <w:t>96</w:t>
      </w:r>
      <w:r>
        <w:rPr>
          <w:rFonts w:asciiTheme="minorEastAsia" w:hAnsiTheme="minorEastAsia"/>
          <w:sz w:val="30"/>
          <w:szCs w:val="30"/>
        </w:rPr>
        <w:t>%</w:t>
      </w:r>
      <w:r>
        <w:rPr>
          <w:rFonts w:hint="eastAsia" w:asciiTheme="minorEastAsia" w:hAnsiTheme="minorEastAsia"/>
          <w:sz w:val="30"/>
          <w:szCs w:val="30"/>
        </w:rPr>
        <w:t>，得</w:t>
      </w:r>
      <w:r>
        <w:rPr>
          <w:rFonts w:asciiTheme="minorEastAsia" w:hAnsiTheme="minorEastAsia"/>
          <w:sz w:val="30"/>
          <w:szCs w:val="30"/>
        </w:rPr>
        <w:t>7</w:t>
      </w:r>
      <w:r>
        <w:rPr>
          <w:rFonts w:hint="eastAsia" w:asciiTheme="minorEastAsia" w:hAnsiTheme="minorEastAsia"/>
          <w:sz w:val="30"/>
          <w:szCs w:val="30"/>
        </w:rPr>
        <w:t>分；</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3</w:t>
      </w:r>
      <w:r>
        <w:rPr>
          <w:rFonts w:hint="eastAsia" w:asciiTheme="minorEastAsia" w:hAnsiTheme="minorEastAsia"/>
          <w:sz w:val="30"/>
          <w:szCs w:val="30"/>
        </w:rPr>
        <w:t>）、政府采购执行率达到</w:t>
      </w:r>
      <w:r>
        <w:rPr>
          <w:rFonts w:hint="eastAsia" w:asciiTheme="minorEastAsia" w:hAnsiTheme="minorEastAsia"/>
          <w:sz w:val="30"/>
          <w:szCs w:val="30"/>
          <w:lang w:val="en-US" w:eastAsia="zh-CN"/>
        </w:rPr>
        <w:t>100</w:t>
      </w:r>
      <w:r>
        <w:rPr>
          <w:rFonts w:asciiTheme="minorEastAsia" w:hAnsiTheme="minorEastAsia"/>
          <w:sz w:val="30"/>
          <w:szCs w:val="30"/>
        </w:rPr>
        <w:t>%</w:t>
      </w:r>
      <w:r>
        <w:rPr>
          <w:rFonts w:hint="eastAsia" w:asciiTheme="minorEastAsia" w:hAnsiTheme="minorEastAsia"/>
          <w:sz w:val="30"/>
          <w:szCs w:val="30"/>
          <w:lang w:eastAsia="zh-CN"/>
        </w:rPr>
        <w:t>，</w:t>
      </w:r>
      <w:r>
        <w:rPr>
          <w:rFonts w:hint="eastAsia" w:asciiTheme="minorEastAsia" w:hAnsiTheme="minorEastAsia"/>
          <w:sz w:val="30"/>
          <w:szCs w:val="30"/>
        </w:rPr>
        <w:t>得</w:t>
      </w:r>
      <w:r>
        <w:rPr>
          <w:rFonts w:hint="eastAsia" w:asciiTheme="minorEastAsia" w:hAnsiTheme="minorEastAsia"/>
          <w:sz w:val="30"/>
          <w:szCs w:val="30"/>
          <w:lang w:val="en-US" w:eastAsia="zh-CN"/>
        </w:rPr>
        <w:t>6</w:t>
      </w:r>
      <w:r>
        <w:rPr>
          <w:rFonts w:hint="eastAsia" w:asciiTheme="minorEastAsia" w:hAnsiTheme="minorEastAsia"/>
          <w:sz w:val="30"/>
          <w:szCs w:val="30"/>
        </w:rPr>
        <w:t>分，对于单位的政府采购项目，凡单位购买属于政府采购范围内的货物、工程和服务，严格遵守政府采购相关法律法规的规定办理相关审批手续。</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4</w:t>
      </w:r>
      <w:r>
        <w:rPr>
          <w:rFonts w:hint="eastAsia" w:asciiTheme="minorEastAsia" w:hAnsiTheme="minorEastAsia"/>
          <w:sz w:val="30"/>
          <w:szCs w:val="30"/>
        </w:rPr>
        <w:t>）、管理制度比较健全（</w:t>
      </w:r>
      <w:r>
        <w:rPr>
          <w:rFonts w:hint="eastAsia" w:asciiTheme="minorEastAsia" w:hAnsiTheme="minorEastAsia"/>
          <w:sz w:val="30"/>
          <w:szCs w:val="30"/>
          <w:lang w:val="en-US" w:eastAsia="zh-CN"/>
        </w:rPr>
        <w:t>8</w:t>
      </w:r>
      <w:r>
        <w:rPr>
          <w:rFonts w:hint="eastAsia" w:asciiTheme="minorEastAsia" w:hAnsiTheme="minorEastAsia"/>
          <w:sz w:val="30"/>
          <w:szCs w:val="30"/>
        </w:rPr>
        <w:t>分）。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5</w:t>
      </w:r>
      <w:r>
        <w:rPr>
          <w:rFonts w:hint="eastAsia" w:asciiTheme="minorEastAsia" w:hAnsiTheme="minorEastAsia"/>
          <w:sz w:val="30"/>
          <w:szCs w:val="30"/>
        </w:rPr>
        <w:t>）、资金使用管理逐步加强（</w:t>
      </w:r>
      <w:r>
        <w:rPr>
          <w:rFonts w:hint="eastAsia" w:asciiTheme="minorEastAsia" w:hAnsiTheme="minorEastAsia"/>
          <w:sz w:val="30"/>
          <w:szCs w:val="30"/>
          <w:lang w:val="en-US" w:eastAsia="zh-CN"/>
        </w:rPr>
        <w:t>6</w:t>
      </w:r>
      <w:r>
        <w:rPr>
          <w:rFonts w:hint="eastAsia" w:asciiTheme="minorEastAsia" w:hAnsiTheme="minorEastAsia"/>
          <w:sz w:val="30"/>
          <w:szCs w:val="30"/>
        </w:rPr>
        <w:t>分）。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6</w:t>
      </w:r>
      <w:r>
        <w:rPr>
          <w:rFonts w:hint="eastAsia" w:asciiTheme="minorEastAsia" w:hAnsiTheme="minorEastAsia"/>
          <w:sz w:val="30"/>
          <w:szCs w:val="30"/>
        </w:rPr>
        <w:t>）、我办事处按规定对预决算信息进行了公开，会计信息等资料完整、准确（</w:t>
      </w:r>
      <w:r>
        <w:rPr>
          <w:rFonts w:hint="eastAsia" w:asciiTheme="minorEastAsia" w:hAnsiTheme="minorEastAsia"/>
          <w:sz w:val="30"/>
          <w:szCs w:val="30"/>
          <w:lang w:val="en-US" w:eastAsia="zh-CN"/>
        </w:rPr>
        <w:t>4</w:t>
      </w:r>
      <w:r>
        <w:rPr>
          <w:rFonts w:hint="eastAsia" w:asciiTheme="minorEastAsia" w:hAnsiTheme="minorEastAsia"/>
          <w:sz w:val="30"/>
          <w:szCs w:val="30"/>
        </w:rPr>
        <w:t>分）。</w:t>
      </w:r>
    </w:p>
    <w:p>
      <w:pPr>
        <w:ind w:firstLine="600" w:firstLineChars="200"/>
        <w:rPr>
          <w:rFonts w:asciiTheme="minorEastAsia" w:hAnsiTheme="minorEastAsia"/>
          <w:sz w:val="30"/>
          <w:szCs w:val="30"/>
        </w:rPr>
      </w:pPr>
      <w:r>
        <w:rPr>
          <w:rFonts w:asciiTheme="minorEastAsia" w:hAnsiTheme="minorEastAsia"/>
          <w:sz w:val="30"/>
          <w:szCs w:val="30"/>
        </w:rPr>
        <w:t>4</w:t>
      </w:r>
      <w:r>
        <w:rPr>
          <w:rFonts w:hint="eastAsia" w:asciiTheme="minorEastAsia" w:hAnsiTheme="minorEastAsia"/>
          <w:sz w:val="30"/>
          <w:szCs w:val="30"/>
        </w:rPr>
        <w:t>、职责履行得</w:t>
      </w:r>
      <w:r>
        <w:rPr>
          <w:rFonts w:hint="eastAsia" w:asciiTheme="minorEastAsia" w:hAnsiTheme="minorEastAsia"/>
          <w:sz w:val="30"/>
          <w:szCs w:val="30"/>
          <w:lang w:val="en-US" w:eastAsia="zh-CN"/>
        </w:rPr>
        <w:t>7</w:t>
      </w:r>
      <w:r>
        <w:rPr>
          <w:rFonts w:hint="eastAsia" w:asciiTheme="minorEastAsia" w:hAnsiTheme="minorEastAsia"/>
          <w:sz w:val="30"/>
          <w:szCs w:val="30"/>
        </w:rPr>
        <w:t>分</w:t>
      </w:r>
      <w:r>
        <w:rPr>
          <w:rFonts w:hint="eastAsia" w:asciiTheme="minorEastAsia" w:hAnsiTheme="minorEastAsia"/>
          <w:sz w:val="30"/>
          <w:szCs w:val="30"/>
          <w:lang w:eastAsia="zh-CN"/>
        </w:rPr>
        <w:t>。</w:t>
      </w:r>
      <w:r>
        <w:rPr>
          <w:rFonts w:hint="eastAsia" w:asciiTheme="minorEastAsia" w:hAnsiTheme="minorEastAsia"/>
          <w:sz w:val="30"/>
          <w:szCs w:val="30"/>
          <w:lang w:val="en-US" w:eastAsia="zh-CN"/>
        </w:rPr>
        <w:t>2020</w:t>
      </w:r>
      <w:r>
        <w:rPr>
          <w:rFonts w:hint="eastAsia" w:asciiTheme="minorEastAsia" w:hAnsiTheme="minorEastAsia"/>
          <w:sz w:val="30"/>
          <w:szCs w:val="30"/>
        </w:rPr>
        <w:t>年我单位在全体干部职工的共同努力下圆满出色完成了各项工作目标和任务。</w:t>
      </w:r>
    </w:p>
    <w:p>
      <w:pPr>
        <w:ind w:firstLine="600" w:firstLineChars="200"/>
        <w:rPr>
          <w:rFonts w:asciiTheme="minorEastAsia" w:hAnsiTheme="minorEastAsia"/>
          <w:sz w:val="30"/>
          <w:szCs w:val="30"/>
        </w:rPr>
      </w:pPr>
      <w:r>
        <w:rPr>
          <w:rFonts w:asciiTheme="minorEastAsia" w:hAnsiTheme="minorEastAsia"/>
          <w:sz w:val="30"/>
          <w:szCs w:val="30"/>
        </w:rPr>
        <w:t>5</w:t>
      </w:r>
      <w:r>
        <w:rPr>
          <w:rFonts w:hint="eastAsia" w:asciiTheme="minorEastAsia" w:hAnsiTheme="minorEastAsia"/>
          <w:sz w:val="30"/>
          <w:szCs w:val="30"/>
        </w:rPr>
        <w:t>、履职效益得</w:t>
      </w:r>
      <w:r>
        <w:rPr>
          <w:rFonts w:asciiTheme="minorEastAsia" w:hAnsiTheme="minorEastAsia"/>
          <w:sz w:val="30"/>
          <w:szCs w:val="30"/>
        </w:rPr>
        <w:t>2</w:t>
      </w:r>
      <w:r>
        <w:rPr>
          <w:rFonts w:hint="eastAsia" w:asciiTheme="minorEastAsia" w:hAnsiTheme="minorEastAsia"/>
          <w:sz w:val="30"/>
          <w:szCs w:val="30"/>
          <w:lang w:val="en-US" w:eastAsia="zh-CN"/>
        </w:rPr>
        <w:t>1</w:t>
      </w:r>
      <w:r>
        <w:rPr>
          <w:rFonts w:hint="eastAsia" w:asciiTheme="minorEastAsia" w:hAnsiTheme="minorEastAsia"/>
          <w:sz w:val="30"/>
          <w:szCs w:val="30"/>
        </w:rPr>
        <w:t>分。</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1</w:t>
      </w:r>
      <w:r>
        <w:rPr>
          <w:rFonts w:hint="eastAsia" w:asciiTheme="minorEastAsia" w:hAnsiTheme="minorEastAsia"/>
          <w:sz w:val="30"/>
          <w:szCs w:val="30"/>
        </w:rPr>
        <w:t>）、经济效益、社会效益得</w:t>
      </w:r>
      <w:r>
        <w:rPr>
          <w:rFonts w:hint="eastAsia" w:asciiTheme="minorEastAsia" w:hAnsiTheme="minorEastAsia"/>
          <w:sz w:val="30"/>
          <w:szCs w:val="30"/>
          <w:lang w:val="en-US" w:eastAsia="zh-CN"/>
        </w:rPr>
        <w:t>9</w:t>
      </w:r>
      <w:r>
        <w:rPr>
          <w:rFonts w:hint="eastAsia" w:asciiTheme="minorEastAsia" w:hAnsiTheme="minorEastAsia"/>
          <w:sz w:val="30"/>
          <w:szCs w:val="30"/>
        </w:rPr>
        <w:t>分，我单位的各方面工作都得到社会大众的肯定和好评。</w:t>
      </w:r>
    </w:p>
    <w:p>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2</w:t>
      </w:r>
      <w:r>
        <w:rPr>
          <w:rFonts w:hint="eastAsia" w:asciiTheme="minorEastAsia" w:hAnsiTheme="minorEastAsia"/>
          <w:sz w:val="30"/>
          <w:szCs w:val="30"/>
        </w:rPr>
        <w:t>）、行政效能得</w:t>
      </w:r>
      <w:r>
        <w:rPr>
          <w:rFonts w:asciiTheme="minorEastAsia" w:hAnsiTheme="minorEastAsia"/>
          <w:sz w:val="30"/>
          <w:szCs w:val="30"/>
        </w:rPr>
        <w:t>6</w:t>
      </w:r>
      <w:r>
        <w:rPr>
          <w:rFonts w:hint="eastAsia" w:asciiTheme="minorEastAsia" w:hAnsiTheme="minorEastAsia"/>
          <w:sz w:val="30"/>
          <w:szCs w:val="30"/>
        </w:rPr>
        <w:t>分，我单位不断改善行政管理、严格经费及资产管理，改进文风会风，精简会议，提高了行政效率，降低了行政成本。</w:t>
      </w:r>
    </w:p>
    <w:p>
      <w:pPr>
        <w:ind w:firstLine="600" w:firstLineChars="200"/>
        <w:rPr>
          <w:rFonts w:ascii="宋体" w:hAnsi="宋体"/>
          <w:b/>
          <w:sz w:val="30"/>
          <w:szCs w:val="30"/>
        </w:rPr>
      </w:pPr>
      <w:r>
        <w:rPr>
          <w:rFonts w:hint="eastAsia" w:asciiTheme="minorEastAsia" w:hAnsiTheme="minorEastAsia"/>
          <w:sz w:val="30"/>
          <w:szCs w:val="30"/>
        </w:rPr>
        <w:t>（</w:t>
      </w:r>
      <w:r>
        <w:rPr>
          <w:rFonts w:asciiTheme="minorEastAsia" w:hAnsiTheme="minorEastAsia"/>
          <w:sz w:val="30"/>
          <w:szCs w:val="30"/>
        </w:rPr>
        <w:t>3</w:t>
      </w:r>
      <w:r>
        <w:rPr>
          <w:rFonts w:hint="eastAsia" w:asciiTheme="minorEastAsia" w:hAnsiTheme="minorEastAsia"/>
          <w:sz w:val="30"/>
          <w:szCs w:val="30"/>
        </w:rPr>
        <w:t>）、社会公众或服务对象满意度</w:t>
      </w:r>
      <w:r>
        <w:rPr>
          <w:rFonts w:asciiTheme="minorEastAsia" w:hAnsiTheme="minorEastAsia"/>
          <w:sz w:val="30"/>
          <w:szCs w:val="30"/>
        </w:rPr>
        <w:t>6</w:t>
      </w:r>
      <w:r>
        <w:rPr>
          <w:rFonts w:hint="eastAsia" w:asciiTheme="minorEastAsia" w:hAnsiTheme="minorEastAsia"/>
          <w:sz w:val="30"/>
          <w:szCs w:val="30"/>
        </w:rPr>
        <w:t>分，在年度绩效考核中成绩优异。</w:t>
      </w:r>
    </w:p>
    <w:p>
      <w:pPr>
        <w:numPr>
          <w:ilvl w:val="0"/>
          <w:numId w:val="2"/>
        </w:numPr>
        <w:ind w:left="0" w:leftChars="0" w:firstLine="900" w:firstLineChars="0"/>
        <w:rPr>
          <w:rFonts w:hint="eastAsia" w:ascii="宋体" w:hAnsi="宋体"/>
          <w:b/>
          <w:sz w:val="30"/>
          <w:szCs w:val="30"/>
        </w:rPr>
      </w:pPr>
      <w:r>
        <w:rPr>
          <w:rFonts w:hint="eastAsia" w:ascii="宋体" w:hAnsi="宋体"/>
          <w:b/>
          <w:sz w:val="30"/>
          <w:szCs w:val="30"/>
        </w:rPr>
        <w:t>绩效自评得分情况及绩效等级。</w:t>
      </w:r>
    </w:p>
    <w:p>
      <w:pPr>
        <w:ind w:firstLine="600" w:firstLineChars="200"/>
        <w:rPr>
          <w:rFonts w:hint="eastAsia" w:asciiTheme="minorEastAsia" w:hAnsiTheme="minorEastAsia"/>
          <w:sz w:val="30"/>
          <w:szCs w:val="30"/>
        </w:rPr>
      </w:pPr>
      <w:r>
        <w:rPr>
          <w:rFonts w:hint="eastAsia" w:asciiTheme="minorEastAsia" w:hAnsiTheme="minorEastAsia"/>
          <w:sz w:val="30"/>
          <w:szCs w:val="30"/>
          <w:lang w:val="en-US" w:eastAsia="zh-CN"/>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2021年度部门整体支出绩效自评综合得分97分，评价等级为“优”。</w:t>
      </w:r>
    </w:p>
    <w:p>
      <w:pPr>
        <w:pStyle w:val="3"/>
        <w:numPr>
          <w:ilvl w:val="0"/>
          <w:numId w:val="0"/>
        </w:numPr>
        <w:ind w:left="900" w:leftChars="0"/>
      </w:pPr>
    </w:p>
    <w:p>
      <w:pPr>
        <w:numPr>
          <w:ilvl w:val="0"/>
          <w:numId w:val="2"/>
        </w:numPr>
        <w:ind w:left="0" w:leftChars="0" w:firstLine="900" w:firstLineChars="0"/>
        <w:rPr>
          <w:rFonts w:hint="eastAsia" w:ascii="宋体" w:hAnsi="宋体"/>
          <w:b/>
          <w:sz w:val="30"/>
          <w:szCs w:val="30"/>
          <w:lang w:eastAsia="zh-CN"/>
        </w:rPr>
      </w:pPr>
      <w:r>
        <w:rPr>
          <w:rFonts w:ascii="宋体" w:hAnsi="宋体"/>
          <w:b/>
          <w:sz w:val="30"/>
          <w:szCs w:val="30"/>
        </w:rPr>
        <w:t>存在的问题</w:t>
      </w:r>
      <w:r>
        <w:rPr>
          <w:rFonts w:hint="eastAsia" w:ascii="宋体" w:hAnsi="宋体"/>
          <w:b/>
          <w:sz w:val="30"/>
          <w:szCs w:val="30"/>
          <w:lang w:eastAsia="zh-CN"/>
        </w:rPr>
        <w:t>及原因分析</w:t>
      </w:r>
    </w:p>
    <w:p>
      <w:pPr>
        <w:ind w:firstLine="600" w:firstLineChars="200"/>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1、预算编制工作有待细化。预算编制不够明确和细化，预算编制的合理性需要提高，预算执行力度还要进一步加强。</w:t>
      </w:r>
    </w:p>
    <w:p>
      <w:pPr>
        <w:ind w:firstLine="600" w:firstLineChars="200"/>
        <w:rPr>
          <w:rFonts w:hint="default" w:eastAsia="仿宋_GB2312"/>
          <w:color w:val="000000"/>
          <w:kern w:val="0"/>
          <w:sz w:val="32"/>
          <w:szCs w:val="32"/>
          <w:lang w:val="en-US" w:eastAsia="zh-CN"/>
        </w:rPr>
      </w:pPr>
      <w:r>
        <w:rPr>
          <w:rFonts w:hint="eastAsia" w:asciiTheme="minorEastAsia" w:hAnsiTheme="minorEastAsia"/>
          <w:sz w:val="30"/>
          <w:szCs w:val="30"/>
          <w:lang w:val="en-US" w:eastAsia="zh-CN"/>
        </w:rPr>
        <w:t>2、在部门整体支出的资金安排和使用上仍有不可预见性，在实际工作中有资金延迟到位的情况。</w:t>
      </w:r>
    </w:p>
    <w:p>
      <w:pPr>
        <w:ind w:firstLine="602" w:firstLineChars="200"/>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ind w:firstLine="600" w:firstLineChars="200"/>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3"/>
      </w:pPr>
    </w:p>
    <w:p>
      <w:pPr>
        <w:ind w:firstLine="602" w:firstLineChars="200"/>
        <w:rPr>
          <w:rFonts w:hint="eastAsia" w:ascii="宋体" w:hAnsi="宋体" w:eastAsia="宋体"/>
          <w:b/>
          <w:sz w:val="30"/>
          <w:szCs w:val="30"/>
          <w:lang w:eastAsia="zh-CN"/>
        </w:rPr>
      </w:pPr>
      <w:r>
        <w:rPr>
          <w:rFonts w:hint="eastAsia" w:ascii="宋体" w:hAnsi="宋体"/>
          <w:b/>
          <w:sz w:val="30"/>
          <w:szCs w:val="30"/>
          <w:lang w:eastAsia="zh-CN"/>
        </w:rPr>
        <w:t>十、其他需要说明的情况</w:t>
      </w:r>
    </w:p>
    <w:p>
      <w:pPr>
        <w:ind w:firstLine="640" w:firstLineChars="200"/>
        <w:rPr>
          <w:rFonts w:hint="eastAsia" w:ascii="黑体" w:hAnsi="宋体" w:eastAsia="黑体" w:cs="宋体"/>
          <w:bCs/>
          <w:kern w:val="0"/>
          <w:sz w:val="32"/>
          <w:szCs w:val="32"/>
        </w:rPr>
      </w:pPr>
      <w:r>
        <w:rPr>
          <w:rFonts w:hint="eastAsia" w:eastAsia="仿宋_GB2312"/>
          <w:color w:val="000000"/>
          <w:kern w:val="0"/>
          <w:sz w:val="32"/>
          <w:szCs w:val="32"/>
          <w:lang w:val="en-US" w:eastAsia="zh-CN"/>
        </w:rPr>
        <w:t>无</w:t>
      </w: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6"/>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lang w:eastAsia="zh-CN"/>
              </w:rPr>
              <w:t>5</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4</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lang w:val="en-US" w:eastAsia="zh-CN"/>
              </w:rPr>
              <w:t>9</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97</w:t>
            </w:r>
          </w:p>
        </w:tc>
      </w:tr>
    </w:tbl>
    <w:p>
      <w:pPr>
        <w:spacing w:line="240" w:lineRule="auto"/>
        <w:ind w:right="0"/>
        <w:rPr>
          <w:rFonts w:ascii="仿宋" w:hAnsi="仿宋" w:eastAsia="仿宋" w:cs="Times New Roman"/>
        </w:rPr>
      </w:pPr>
    </w:p>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1D653"/>
    <w:multiLevelType w:val="singleLevel"/>
    <w:tmpl w:val="A7A1D653"/>
    <w:lvl w:ilvl="0" w:tentative="0">
      <w:start w:val="3"/>
      <w:numFmt w:val="chineseCounting"/>
      <w:suff w:val="nothing"/>
      <w:lvlText w:val="%1、"/>
      <w:lvlJc w:val="left"/>
      <w:rPr>
        <w:rFonts w:hint="eastAsia"/>
      </w:rPr>
    </w:lvl>
  </w:abstractNum>
  <w:abstractNum w:abstractNumId="1">
    <w:nsid w:val="D511D94A"/>
    <w:multiLevelType w:val="singleLevel"/>
    <w:tmpl w:val="D511D94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358400AB"/>
    <w:rsid w:val="097802AD"/>
    <w:rsid w:val="150118F7"/>
    <w:rsid w:val="358400AB"/>
    <w:rsid w:val="7AC77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1"/>
    <w:qFormat/>
    <w:uiPriority w:val="99"/>
    <w:pPr>
      <w:widowControl/>
      <w:textAlignment w:val="baseline"/>
    </w:pPr>
    <w:rPr>
      <w:rFonts w:ascii="仿宋_GB2312" w:hAnsi="仿宋_GB2312"/>
    </w:r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customStyle="1" w:styleId="8">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2023-09-22T09:44:00Z</dcterms:created>
  <dc:creator>Administrator</dc:creator>
  <cp:lastModifiedBy>东来</cp:lastModifiedBy>
  <dcterms:modified xsi:type="dcterms:W3CDTF">2023-09-22T11:15:09Z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4C7A06833CDA4E7598CF74C4DA86682E_11</vt:lpwstr>
  </property>
</Properties>
</file>