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ED3" w:rsidRDefault="00BB7ED3" w:rsidP="00BB7ED3">
      <w:pPr>
        <w:spacing w:line="620" w:lineRule="exact"/>
        <w:rPr>
          <w:rFonts w:eastAsia="仿宋_GB2312"/>
          <w:sz w:val="32"/>
          <w:szCs w:val="32"/>
        </w:rPr>
      </w:pPr>
      <w:r>
        <w:rPr>
          <w:rFonts w:eastAsia="仿宋_GB2312" w:hint="eastAsia"/>
          <w:sz w:val="32"/>
          <w:szCs w:val="32"/>
        </w:rPr>
        <w:t>附件</w:t>
      </w:r>
      <w:r>
        <w:rPr>
          <w:rFonts w:eastAsia="仿宋_GB2312"/>
          <w:sz w:val="32"/>
          <w:szCs w:val="32"/>
        </w:rPr>
        <w:t>1</w:t>
      </w:r>
      <w:r>
        <w:rPr>
          <w:rFonts w:eastAsia="仿宋_GB2312" w:hint="eastAsia"/>
          <w:sz w:val="32"/>
          <w:szCs w:val="32"/>
        </w:rPr>
        <w:t>：</w:t>
      </w:r>
      <w:r>
        <w:rPr>
          <w:rFonts w:eastAsia="仿宋_GB2312"/>
          <w:sz w:val="32"/>
          <w:szCs w:val="32"/>
        </w:rPr>
        <w:tab/>
      </w:r>
    </w:p>
    <w:p w:rsidR="00BB7ED3" w:rsidRDefault="00BB7ED3" w:rsidP="00BB7ED3">
      <w:pPr>
        <w:spacing w:line="620" w:lineRule="exact"/>
        <w:jc w:val="center"/>
        <w:rPr>
          <w:rFonts w:ascii="方正小标宋简体" w:eastAsia="方正小标宋简体"/>
          <w:color w:val="000000"/>
          <w:kern w:val="0"/>
          <w:sz w:val="36"/>
          <w:szCs w:val="36"/>
        </w:rPr>
      </w:pPr>
      <w:r>
        <w:rPr>
          <w:rFonts w:ascii="方正小标宋简体" w:eastAsia="方正小标宋简体" w:hint="eastAsia"/>
          <w:color w:val="000000"/>
          <w:kern w:val="0"/>
          <w:sz w:val="36"/>
          <w:szCs w:val="36"/>
        </w:rPr>
        <w:t>2021年度专项（项目）资金绩效自评报告</w:t>
      </w:r>
    </w:p>
    <w:p w:rsidR="00BB7ED3" w:rsidRDefault="00BB7ED3" w:rsidP="00BB7ED3">
      <w:pPr>
        <w:spacing w:line="620" w:lineRule="exact"/>
        <w:ind w:firstLineChars="200" w:firstLine="640"/>
        <w:rPr>
          <w:rFonts w:ascii="黑体" w:eastAsia="黑体"/>
          <w:color w:val="000000"/>
          <w:kern w:val="0"/>
          <w:sz w:val="32"/>
          <w:szCs w:val="32"/>
        </w:rPr>
      </w:pPr>
      <w:r>
        <w:rPr>
          <w:rFonts w:ascii="黑体" w:eastAsia="黑体" w:hint="eastAsia"/>
          <w:color w:val="000000"/>
          <w:kern w:val="0"/>
          <w:sz w:val="32"/>
          <w:szCs w:val="32"/>
        </w:rPr>
        <w:t>一、项目概况</w:t>
      </w:r>
    </w:p>
    <w:p w:rsidR="00BB7ED3" w:rsidRDefault="00BB7ED3" w:rsidP="00BB7ED3">
      <w:pPr>
        <w:spacing w:line="620" w:lineRule="exact"/>
        <w:ind w:firstLineChars="200" w:firstLine="640"/>
        <w:rPr>
          <w:rFonts w:eastAsia="仿宋_GB2312"/>
          <w:color w:val="000000"/>
          <w:kern w:val="0"/>
          <w:sz w:val="32"/>
          <w:szCs w:val="32"/>
        </w:rPr>
      </w:pPr>
      <w:r>
        <w:rPr>
          <w:rFonts w:eastAsia="仿宋_GB2312" w:hint="eastAsia"/>
          <w:color w:val="000000"/>
          <w:kern w:val="0"/>
          <w:sz w:val="32"/>
          <w:szCs w:val="32"/>
        </w:rPr>
        <w:t>（一）项目单位基本情况。</w:t>
      </w:r>
    </w:p>
    <w:p w:rsidR="005E1C1D" w:rsidRPr="005E1C1D" w:rsidRDefault="005E1C1D" w:rsidP="005E1C1D">
      <w:pPr>
        <w:pStyle w:val="18"/>
        <w:spacing w:after="2"/>
        <w:ind w:firstLine="641"/>
        <w:rPr>
          <w:color w:val="000000"/>
          <w:sz w:val="27"/>
          <w:szCs w:val="27"/>
        </w:rPr>
      </w:pPr>
      <w:r>
        <w:rPr>
          <w:rFonts w:ascii="宋体" w:eastAsia="宋体" w:hAnsi="宋体" w:hint="eastAsia"/>
          <w:color w:val="000000"/>
          <w:sz w:val="32"/>
          <w:szCs w:val="32"/>
        </w:rPr>
        <w:t>永州市冷水滩区应急管理局内设机构包括：机构设置：区应急管理局设：办公室、应急指挥中心、宣传教育股、政策法规股（挂行政审批股牌子）、科技和信息化股、矿山和工贸行业安全监督管理股、烟花爆竹和危险化学品安全监督管理股、安全生产综合协调股、风险监测和综合减灾股、救灾和物资保障股、火灾防治管理股、防汛抗旱办（地震和地质灾害救援股）、调查评估和统计股、政工室。人员编制情况：区应急管理局机关行政编制8名，设局长1名，副局长3名，总工程师1名，政工室主任1名（副科级），目前班子成员已全部配齐；局下属事业单位4个：区安全生产应急救援办（副科级）、区地震办（副科级）、区安全生产监察执法大队（正股级）、区抗旱服务队（正股级）；共有在职干部职工64人，退休干部职工11人，在职党员43人，退休党员8人。车辆编制及实有数：无。</w:t>
      </w:r>
      <w:r>
        <w:rPr>
          <w:rFonts w:hint="eastAsia"/>
          <w:color w:val="000000"/>
          <w:sz w:val="27"/>
          <w:szCs w:val="27"/>
        </w:rPr>
        <w:t xml:space="preserve"> </w:t>
      </w:r>
    </w:p>
    <w:p w:rsidR="00BB7ED3" w:rsidRDefault="00BB7ED3" w:rsidP="00BB7ED3">
      <w:pPr>
        <w:spacing w:line="620" w:lineRule="exact"/>
        <w:ind w:firstLineChars="200" w:firstLine="640"/>
        <w:rPr>
          <w:rFonts w:eastAsia="仿宋_GB2312"/>
          <w:color w:val="000000"/>
          <w:kern w:val="0"/>
          <w:sz w:val="32"/>
          <w:szCs w:val="32"/>
        </w:rPr>
      </w:pPr>
      <w:r>
        <w:rPr>
          <w:rFonts w:eastAsia="仿宋_GB2312" w:hint="eastAsia"/>
          <w:color w:val="000000"/>
          <w:kern w:val="0"/>
          <w:sz w:val="32"/>
          <w:szCs w:val="32"/>
        </w:rPr>
        <w:t>（二）项目预算和绩效目标情况简介，包括项目基本性质、用途和主要内容、涉及范围等。</w:t>
      </w:r>
    </w:p>
    <w:p w:rsidR="00BB7ED3" w:rsidRDefault="00BB7ED3" w:rsidP="00BB7ED3">
      <w:pPr>
        <w:spacing w:line="620" w:lineRule="exact"/>
        <w:ind w:firstLineChars="200" w:firstLine="640"/>
        <w:rPr>
          <w:rFonts w:ascii="黑体" w:eastAsia="黑体"/>
          <w:color w:val="000000"/>
          <w:kern w:val="0"/>
          <w:sz w:val="32"/>
          <w:szCs w:val="32"/>
        </w:rPr>
      </w:pPr>
      <w:r>
        <w:rPr>
          <w:rFonts w:ascii="黑体" w:eastAsia="黑体" w:hint="eastAsia"/>
          <w:color w:val="000000"/>
          <w:kern w:val="0"/>
          <w:sz w:val="32"/>
          <w:szCs w:val="32"/>
        </w:rPr>
        <w:t>二、项目组织实施情况</w:t>
      </w:r>
    </w:p>
    <w:p w:rsidR="00BB7ED3" w:rsidRDefault="00BB7ED3" w:rsidP="00BB7ED3">
      <w:pPr>
        <w:spacing w:line="620" w:lineRule="exact"/>
        <w:ind w:firstLineChars="200" w:firstLine="640"/>
        <w:rPr>
          <w:rFonts w:eastAsia="仿宋_GB2312"/>
          <w:color w:val="000000"/>
          <w:kern w:val="0"/>
          <w:sz w:val="32"/>
          <w:szCs w:val="32"/>
        </w:rPr>
      </w:pPr>
      <w:r>
        <w:rPr>
          <w:rFonts w:eastAsia="仿宋_GB2312" w:hint="eastAsia"/>
          <w:color w:val="000000"/>
          <w:kern w:val="0"/>
          <w:sz w:val="32"/>
          <w:szCs w:val="32"/>
        </w:rPr>
        <w:t>（一）项目组织情况分析，主要包括项目招投标、调整、</w:t>
      </w:r>
      <w:r>
        <w:rPr>
          <w:rFonts w:eastAsia="仿宋_GB2312" w:hint="eastAsia"/>
          <w:color w:val="000000"/>
          <w:kern w:val="0"/>
          <w:sz w:val="32"/>
          <w:szCs w:val="32"/>
        </w:rPr>
        <w:lastRenderedPageBreak/>
        <w:t>竣工验收等情况。</w:t>
      </w:r>
    </w:p>
    <w:p w:rsidR="00BB7ED3" w:rsidRDefault="00BB7ED3" w:rsidP="00BB7ED3">
      <w:pPr>
        <w:spacing w:line="620" w:lineRule="exact"/>
        <w:ind w:firstLineChars="200" w:firstLine="640"/>
        <w:rPr>
          <w:rFonts w:eastAsia="仿宋_GB2312"/>
          <w:color w:val="000000"/>
          <w:kern w:val="0"/>
          <w:sz w:val="32"/>
          <w:szCs w:val="32"/>
        </w:rPr>
      </w:pPr>
      <w:r>
        <w:rPr>
          <w:rFonts w:eastAsia="仿宋_GB2312" w:hint="eastAsia"/>
          <w:color w:val="000000"/>
          <w:kern w:val="0"/>
          <w:sz w:val="32"/>
          <w:szCs w:val="32"/>
        </w:rPr>
        <w:t>（二）项目管理情况分析，主要包括项目管理制度建设、日常检查监督管理等情况。</w:t>
      </w:r>
    </w:p>
    <w:p w:rsidR="00BB7ED3" w:rsidRDefault="00BB7ED3" w:rsidP="00BB7ED3">
      <w:pPr>
        <w:spacing w:line="620" w:lineRule="exact"/>
        <w:ind w:firstLineChars="200" w:firstLine="640"/>
        <w:rPr>
          <w:rFonts w:ascii="黑体" w:eastAsia="黑体"/>
          <w:color w:val="000000"/>
          <w:kern w:val="0"/>
          <w:sz w:val="32"/>
          <w:szCs w:val="32"/>
        </w:rPr>
      </w:pPr>
      <w:r>
        <w:rPr>
          <w:rFonts w:ascii="黑体" w:eastAsia="黑体" w:hint="eastAsia"/>
          <w:color w:val="000000"/>
          <w:kern w:val="0"/>
          <w:sz w:val="32"/>
          <w:szCs w:val="32"/>
        </w:rPr>
        <w:t>三、项目资金使用及管理情况</w:t>
      </w:r>
    </w:p>
    <w:p w:rsidR="00BB7ED3" w:rsidRDefault="00BB7ED3" w:rsidP="00BB7ED3">
      <w:pPr>
        <w:spacing w:line="620" w:lineRule="exact"/>
        <w:ind w:firstLineChars="200" w:firstLine="640"/>
        <w:rPr>
          <w:rFonts w:eastAsia="仿宋_GB2312"/>
          <w:color w:val="000000"/>
          <w:kern w:val="0"/>
          <w:sz w:val="32"/>
          <w:szCs w:val="32"/>
        </w:rPr>
      </w:pPr>
      <w:r>
        <w:rPr>
          <w:rFonts w:eastAsia="仿宋_GB2312" w:hint="eastAsia"/>
          <w:color w:val="000000"/>
          <w:kern w:val="0"/>
          <w:sz w:val="32"/>
          <w:szCs w:val="32"/>
        </w:rPr>
        <w:t>（一）项目资金（包括财政资金、自筹资金等）安排落实、总投入等情况分析。</w:t>
      </w:r>
    </w:p>
    <w:p w:rsidR="00291208" w:rsidRDefault="00291208" w:rsidP="00291208">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我局2021年项目支出为774万元，其中交通运输支出20万、2021年安全生产专项资金222.17万、消防事务338.75万，其中一般行政事务265.03万、消防应急救援73.71万、地震事务2万、地震检测2万、自然灾害补助124万、其他支出67.04万</w:t>
      </w:r>
    </w:p>
    <w:p w:rsidR="00BB7ED3" w:rsidRDefault="00BB7ED3" w:rsidP="00BB7ED3">
      <w:pPr>
        <w:spacing w:line="620" w:lineRule="exact"/>
        <w:ind w:firstLineChars="200" w:firstLine="640"/>
        <w:rPr>
          <w:rFonts w:eastAsia="仿宋_GB2312"/>
          <w:color w:val="000000"/>
          <w:kern w:val="0"/>
          <w:sz w:val="32"/>
          <w:szCs w:val="32"/>
        </w:rPr>
      </w:pPr>
      <w:r>
        <w:rPr>
          <w:rFonts w:eastAsia="仿宋_GB2312" w:hint="eastAsia"/>
          <w:color w:val="000000"/>
          <w:kern w:val="0"/>
          <w:sz w:val="32"/>
          <w:szCs w:val="32"/>
        </w:rPr>
        <w:t>（二）项目资金（主要是指财政资金）实际使用情况分析。</w:t>
      </w:r>
    </w:p>
    <w:p w:rsidR="00291208" w:rsidRDefault="00291208" w:rsidP="00291208">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我局2021年项目支出为774万元，其中交通运输支出20万、2021年安全生产专项资金222.17万、消防事务338.75万，其中一般行政事务265.03万、消防应急救援73.71万、地震事务2万、地震检测2万、自然灾害补助124万、其他支出67.04万</w:t>
      </w:r>
    </w:p>
    <w:p w:rsidR="00BB7ED3" w:rsidRDefault="00BB7ED3" w:rsidP="00BB7ED3">
      <w:pPr>
        <w:spacing w:line="620" w:lineRule="exact"/>
        <w:ind w:firstLineChars="200" w:firstLine="640"/>
        <w:rPr>
          <w:rFonts w:eastAsia="仿宋_GB2312"/>
          <w:color w:val="000000"/>
          <w:kern w:val="0"/>
          <w:sz w:val="32"/>
          <w:szCs w:val="32"/>
        </w:rPr>
      </w:pPr>
      <w:r>
        <w:rPr>
          <w:rFonts w:eastAsia="仿宋_GB2312" w:hint="eastAsia"/>
          <w:color w:val="000000"/>
          <w:kern w:val="0"/>
          <w:sz w:val="32"/>
          <w:szCs w:val="32"/>
        </w:rPr>
        <w:t>（三）项目资金管理情况分析，主要包括管理制度、办法的制订及执行情况。</w:t>
      </w:r>
    </w:p>
    <w:p w:rsidR="00BB7ED3" w:rsidRDefault="00BB7ED3" w:rsidP="00BB7ED3">
      <w:pPr>
        <w:spacing w:line="620" w:lineRule="exact"/>
        <w:ind w:firstLineChars="200" w:firstLine="640"/>
        <w:rPr>
          <w:rFonts w:ascii="黑体" w:eastAsia="黑体"/>
          <w:color w:val="000000"/>
          <w:kern w:val="0"/>
          <w:sz w:val="32"/>
          <w:szCs w:val="32"/>
        </w:rPr>
      </w:pPr>
      <w:r>
        <w:rPr>
          <w:rFonts w:ascii="黑体" w:eastAsia="黑体" w:hint="eastAsia"/>
          <w:color w:val="000000"/>
          <w:kern w:val="0"/>
          <w:sz w:val="32"/>
          <w:szCs w:val="32"/>
        </w:rPr>
        <w:t>四、项目绩效指标完成情况</w:t>
      </w:r>
    </w:p>
    <w:p w:rsidR="00BB7ED3" w:rsidRDefault="00BB7ED3" w:rsidP="00BB7ED3">
      <w:pPr>
        <w:spacing w:line="540" w:lineRule="exact"/>
        <w:ind w:firstLineChars="200" w:firstLine="640"/>
        <w:rPr>
          <w:rFonts w:ascii="仿宋_GB2312" w:eastAsia="仿宋_GB2312"/>
          <w:sz w:val="32"/>
          <w:szCs w:val="32"/>
        </w:rPr>
      </w:pPr>
      <w:r>
        <w:rPr>
          <w:rFonts w:ascii="仿宋_GB2312" w:eastAsia="仿宋_GB2312" w:hint="eastAsia"/>
          <w:sz w:val="32"/>
          <w:szCs w:val="32"/>
        </w:rPr>
        <w:t>（一）产出指标完成情况分析。</w:t>
      </w:r>
    </w:p>
    <w:p w:rsidR="005E1C1D" w:rsidRDefault="005E1C1D" w:rsidP="005E1C1D">
      <w:pPr>
        <w:spacing w:line="540" w:lineRule="exact"/>
        <w:ind w:firstLineChars="200" w:firstLine="600"/>
        <w:rPr>
          <w:rFonts w:ascii="仿宋_GB2312" w:eastAsia="仿宋_GB2312"/>
          <w:sz w:val="32"/>
          <w:szCs w:val="32"/>
        </w:rPr>
      </w:pPr>
      <w:r>
        <w:rPr>
          <w:rFonts w:asciiTheme="minorEastAsia" w:hAnsiTheme="minorEastAsia" w:hint="eastAsia"/>
          <w:color w:val="000000"/>
          <w:kern w:val="0"/>
          <w:sz w:val="30"/>
          <w:szCs w:val="30"/>
        </w:rPr>
        <w:t>本着节约的原则，没有增加任何经费。</w:t>
      </w:r>
    </w:p>
    <w:p w:rsidR="00BB7ED3" w:rsidRDefault="00BB7ED3" w:rsidP="00BB7ED3">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（二）效益指标完成情况分析。</w:t>
      </w:r>
    </w:p>
    <w:p w:rsidR="005E1C1D" w:rsidRDefault="005E1C1D" w:rsidP="005E1C1D">
      <w:pPr>
        <w:spacing w:line="620" w:lineRule="exact"/>
        <w:ind w:firstLineChars="200" w:firstLine="600"/>
        <w:rPr>
          <w:rFonts w:asciiTheme="minorEastAsia" w:hAnsiTheme="minorEastAsia"/>
          <w:color w:val="000000"/>
          <w:kern w:val="0"/>
          <w:sz w:val="30"/>
          <w:szCs w:val="30"/>
        </w:rPr>
      </w:pPr>
      <w:bookmarkStart w:id="0" w:name="OLE_LINK20"/>
      <w:bookmarkStart w:id="1" w:name="OLE_LINK21"/>
      <w:r>
        <w:rPr>
          <w:rFonts w:asciiTheme="minorEastAsia" w:hAnsiTheme="minorEastAsia" w:hint="eastAsia"/>
          <w:color w:val="000000"/>
          <w:kern w:val="0"/>
          <w:sz w:val="30"/>
          <w:szCs w:val="30"/>
        </w:rPr>
        <w:t>专项（项目）组织主要用于加强办事处管理，加强纪检工作监督，改善办事处面貌，提升乡镇品味，推进办事处管理工作规范化、科学化、精细化、制度化。</w:t>
      </w:r>
    </w:p>
    <w:bookmarkEnd w:id="0"/>
    <w:bookmarkEnd w:id="1"/>
    <w:p w:rsidR="005E1C1D" w:rsidRPr="005E1C1D" w:rsidRDefault="005E1C1D" w:rsidP="00BB7ED3">
      <w:pPr>
        <w:spacing w:line="540" w:lineRule="exact"/>
        <w:ind w:firstLineChars="200" w:firstLine="640"/>
        <w:rPr>
          <w:rFonts w:ascii="仿宋_GB2312" w:eastAsia="仿宋_GB2312"/>
          <w:sz w:val="32"/>
          <w:szCs w:val="32"/>
        </w:rPr>
      </w:pPr>
    </w:p>
    <w:p w:rsidR="00BB7ED3" w:rsidRDefault="00BB7ED3" w:rsidP="005E1C1D">
      <w:pPr>
        <w:spacing w:line="540" w:lineRule="exact"/>
        <w:ind w:firstLineChars="200" w:firstLine="640"/>
        <w:rPr>
          <w:rFonts w:ascii="仿宋_GB2312" w:eastAsia="仿宋_GB2312"/>
          <w:sz w:val="32"/>
          <w:szCs w:val="32"/>
        </w:rPr>
      </w:pPr>
      <w:r>
        <w:rPr>
          <w:rFonts w:ascii="仿宋_GB2312" w:eastAsia="仿宋_GB2312" w:hint="eastAsia"/>
          <w:sz w:val="32"/>
          <w:szCs w:val="32"/>
        </w:rPr>
        <w:t>（三）满意度指标完成情况分析。</w:t>
      </w:r>
    </w:p>
    <w:p w:rsidR="005E1C1D" w:rsidRDefault="005E1C1D" w:rsidP="005E1C1D">
      <w:pPr>
        <w:spacing w:line="620" w:lineRule="exact"/>
        <w:ind w:firstLineChars="200" w:firstLine="600"/>
        <w:rPr>
          <w:rFonts w:asciiTheme="minorEastAsia" w:hAnsiTheme="minorEastAsia"/>
          <w:color w:val="000000"/>
          <w:kern w:val="0"/>
          <w:sz w:val="30"/>
          <w:szCs w:val="30"/>
        </w:rPr>
      </w:pPr>
      <w:r>
        <w:rPr>
          <w:rFonts w:asciiTheme="minorEastAsia" w:hAnsiTheme="minorEastAsia" w:hint="eastAsia"/>
          <w:color w:val="000000"/>
          <w:kern w:val="0"/>
          <w:sz w:val="30"/>
          <w:szCs w:val="30"/>
        </w:rPr>
        <w:t>按年度工作目标做好各专项资金使用计划，分步逐项落实，做到专款专用，厉行节约，按时支付，发挥专项资金的最大效益。</w:t>
      </w:r>
    </w:p>
    <w:p w:rsidR="005E1C1D" w:rsidRPr="005E1C1D" w:rsidRDefault="005E1C1D" w:rsidP="005E1C1D">
      <w:pPr>
        <w:spacing w:line="540" w:lineRule="exact"/>
        <w:ind w:firstLineChars="200" w:firstLine="640"/>
        <w:rPr>
          <w:rFonts w:ascii="仿宋_GB2312" w:eastAsia="仿宋_GB2312"/>
          <w:sz w:val="32"/>
          <w:szCs w:val="32"/>
        </w:rPr>
      </w:pPr>
    </w:p>
    <w:p w:rsidR="00BB7ED3" w:rsidRDefault="00BB7ED3" w:rsidP="00BB7ED3">
      <w:pPr>
        <w:spacing w:line="620" w:lineRule="exact"/>
        <w:ind w:firstLineChars="200" w:firstLine="640"/>
        <w:rPr>
          <w:rFonts w:eastAsia="仿宋_GB2312"/>
          <w:color w:val="000000"/>
          <w:kern w:val="0"/>
          <w:sz w:val="32"/>
          <w:szCs w:val="32"/>
        </w:rPr>
      </w:pPr>
      <w:r>
        <w:rPr>
          <w:rFonts w:eastAsia="仿宋_GB2312" w:hint="eastAsia"/>
          <w:color w:val="000000"/>
          <w:kern w:val="0"/>
          <w:sz w:val="32"/>
          <w:szCs w:val="32"/>
        </w:rPr>
        <w:t>主要从项目的经济性、效率性、有效性和可持续性等方面进行量化、具体分析。其中：项目的经济性分析主要是对项目成本（预算）控制、节约等情况进行分析；项目的效率性分析主要是对项目实施（完成）的进度及质量等情况进行分析；项目的有效性分析主要是对反映项目资金使用效果的个性指标进行分析；项目的可持续性分析主要是对项目完成后，后续政策、资金、人员机构安排和管理措施等影响项目持续发展的因素进行分析。</w:t>
      </w:r>
    </w:p>
    <w:p w:rsidR="00BB7ED3" w:rsidRDefault="00BB7ED3" w:rsidP="00BB7ED3">
      <w:pPr>
        <w:spacing w:line="540" w:lineRule="exact"/>
        <w:ind w:firstLineChars="200" w:firstLine="643"/>
        <w:rPr>
          <w:rFonts w:ascii="黑体" w:eastAsia="黑体" w:hAnsi="黑体" w:cs="黑体"/>
          <w:b/>
          <w:bCs/>
          <w:sz w:val="32"/>
          <w:szCs w:val="32"/>
        </w:rPr>
      </w:pPr>
      <w:r>
        <w:rPr>
          <w:rFonts w:ascii="黑体" w:eastAsia="黑体" w:hAnsi="黑体" w:cs="黑体" w:hint="eastAsia"/>
          <w:b/>
          <w:bCs/>
          <w:color w:val="000000"/>
          <w:kern w:val="0"/>
          <w:sz w:val="32"/>
          <w:szCs w:val="32"/>
        </w:rPr>
        <w:t>五、</w:t>
      </w:r>
      <w:r>
        <w:rPr>
          <w:rFonts w:ascii="黑体" w:eastAsia="黑体" w:hAnsi="黑体" w:cs="黑体" w:hint="eastAsia"/>
          <w:b/>
          <w:bCs/>
          <w:sz w:val="32"/>
          <w:szCs w:val="32"/>
        </w:rPr>
        <w:t>绩效目标未完成原因和下一步改进措施</w:t>
      </w:r>
      <w:r w:rsidR="005E1C1D">
        <w:rPr>
          <w:rFonts w:ascii="黑体" w:eastAsia="黑体" w:hAnsi="黑体" w:cs="黑体" w:hint="eastAsia"/>
          <w:b/>
          <w:bCs/>
          <w:sz w:val="32"/>
          <w:szCs w:val="32"/>
        </w:rPr>
        <w:t>、</w:t>
      </w:r>
    </w:p>
    <w:p w:rsidR="005E1C1D" w:rsidRPr="005E1C1D" w:rsidRDefault="005E1C1D" w:rsidP="005E1C1D">
      <w:pPr>
        <w:spacing w:line="540" w:lineRule="exact"/>
        <w:ind w:firstLineChars="200" w:firstLine="640"/>
        <w:rPr>
          <w:rFonts w:ascii="黑体" w:eastAsia="黑体" w:hAnsi="黑体" w:cs="黑体"/>
          <w:bCs/>
          <w:sz w:val="32"/>
          <w:szCs w:val="32"/>
        </w:rPr>
      </w:pPr>
      <w:r w:rsidRPr="005E1C1D">
        <w:rPr>
          <w:rFonts w:ascii="黑体" w:eastAsia="黑体" w:hAnsi="黑体" w:cs="黑体" w:hint="eastAsia"/>
          <w:bCs/>
          <w:sz w:val="32"/>
          <w:szCs w:val="32"/>
        </w:rPr>
        <w:t>无</w:t>
      </w:r>
    </w:p>
    <w:p w:rsidR="00BB7ED3" w:rsidRDefault="00BB7ED3" w:rsidP="00BB7ED3">
      <w:pPr>
        <w:spacing w:line="54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六、绩效自评得分等级结果及拟应用和公开情况</w:t>
      </w:r>
    </w:p>
    <w:p w:rsidR="005E1C1D" w:rsidRDefault="005E1C1D" w:rsidP="005E1C1D">
      <w:pPr>
        <w:spacing w:line="540" w:lineRule="exact"/>
        <w:ind w:firstLineChars="200" w:firstLine="600"/>
        <w:rPr>
          <w:rFonts w:asciiTheme="minorEastAsia" w:hAnsiTheme="minorEastAsia" w:cs="黑体"/>
          <w:bCs/>
          <w:sz w:val="30"/>
          <w:szCs w:val="30"/>
        </w:rPr>
      </w:pPr>
      <w:bookmarkStart w:id="2" w:name="OLE_LINK22"/>
      <w:bookmarkStart w:id="3" w:name="OLE_LINK23"/>
      <w:r>
        <w:rPr>
          <w:rFonts w:asciiTheme="minorEastAsia" w:hAnsiTheme="minorEastAsia" w:cs="黑体" w:hint="eastAsia"/>
          <w:bCs/>
          <w:sz w:val="30"/>
          <w:szCs w:val="30"/>
        </w:rPr>
        <w:t>项目资金严格按照财务管理规定执行，大部分下拨及时，使用科目合理，程序合法，确保了项目的顺利完成。本项目综合考评得分为92分，评价等级确定为优。</w:t>
      </w:r>
    </w:p>
    <w:bookmarkEnd w:id="2"/>
    <w:bookmarkEnd w:id="3"/>
    <w:p w:rsidR="005E1C1D" w:rsidRPr="005E1C1D" w:rsidRDefault="005E1C1D" w:rsidP="00BB7ED3">
      <w:pPr>
        <w:spacing w:line="540" w:lineRule="exact"/>
        <w:ind w:firstLineChars="200" w:firstLine="643"/>
        <w:rPr>
          <w:rFonts w:ascii="黑体" w:eastAsia="黑体" w:hAnsi="黑体" w:cs="黑体"/>
          <w:b/>
          <w:bCs/>
          <w:sz w:val="32"/>
          <w:szCs w:val="32"/>
        </w:rPr>
      </w:pPr>
    </w:p>
    <w:p w:rsidR="00BB7ED3" w:rsidRDefault="00BB7ED3" w:rsidP="00BB7ED3">
      <w:pPr>
        <w:spacing w:line="620" w:lineRule="exact"/>
        <w:ind w:firstLineChars="200" w:firstLine="643"/>
        <w:rPr>
          <w:rFonts w:ascii="黑体" w:eastAsia="黑体" w:hAnsi="黑体" w:cs="黑体"/>
          <w:b/>
          <w:bCs/>
          <w:color w:val="000000"/>
          <w:kern w:val="0"/>
          <w:sz w:val="32"/>
          <w:szCs w:val="32"/>
        </w:rPr>
      </w:pPr>
      <w:r>
        <w:rPr>
          <w:rFonts w:ascii="黑体" w:eastAsia="黑体" w:hAnsi="黑体" w:cs="黑体" w:hint="eastAsia"/>
          <w:b/>
          <w:bCs/>
          <w:sz w:val="32"/>
          <w:szCs w:val="32"/>
        </w:rPr>
        <w:t>七、绩效自评工作的经验、问题和建议。</w:t>
      </w:r>
      <w:r>
        <w:rPr>
          <w:rFonts w:ascii="黑体" w:eastAsia="黑体" w:hAnsi="黑体" w:cs="黑体" w:hint="eastAsia"/>
          <w:b/>
          <w:bCs/>
          <w:color w:val="000000"/>
          <w:kern w:val="0"/>
          <w:sz w:val="32"/>
          <w:szCs w:val="32"/>
        </w:rPr>
        <w:t>主要包括资金安排、使用过程中的经验、做法、存在的问题、改进措施和有关建议等。</w:t>
      </w:r>
    </w:p>
    <w:p w:rsidR="005E1C1D" w:rsidRDefault="005E1C1D" w:rsidP="005E1C1D">
      <w:pPr>
        <w:spacing w:line="620" w:lineRule="exact"/>
        <w:ind w:firstLineChars="200" w:firstLine="600"/>
        <w:rPr>
          <w:rFonts w:ascii="黑体" w:eastAsia="黑体" w:hAnsi="黑体" w:cs="黑体"/>
          <w:b/>
          <w:bCs/>
          <w:color w:val="000000"/>
          <w:kern w:val="0"/>
          <w:sz w:val="32"/>
          <w:szCs w:val="32"/>
        </w:rPr>
      </w:pPr>
      <w:r>
        <w:rPr>
          <w:rFonts w:asciiTheme="minorEastAsia" w:hAnsiTheme="minorEastAsia" w:cs="黑体" w:hint="eastAsia"/>
          <w:bCs/>
          <w:sz w:val="30"/>
          <w:szCs w:val="30"/>
        </w:rPr>
        <w:t>整合各方资源，形成合力优势，提升项目实施的技术水平；对不能按要求组织实施，预期绩效目标较差的项目，及时进行协调和提出整改措施，确保项目实施工作正常运行。</w:t>
      </w:r>
    </w:p>
    <w:p w:rsidR="00BB7ED3" w:rsidRDefault="00BB7ED3" w:rsidP="00BB7ED3">
      <w:pPr>
        <w:spacing w:line="54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八、其他需说明的问题。</w:t>
      </w:r>
    </w:p>
    <w:p w:rsidR="00BB7ED3" w:rsidRDefault="005E1C1D" w:rsidP="00BB7ED3">
      <w:pPr>
        <w:spacing w:line="540" w:lineRule="exact"/>
        <w:ind w:firstLineChars="200" w:firstLine="640"/>
        <w:rPr>
          <w:rFonts w:ascii="黑体" w:eastAsia="黑体" w:hAnsi="黑体" w:cs="黑体"/>
          <w:bCs/>
          <w:sz w:val="32"/>
          <w:szCs w:val="32"/>
        </w:rPr>
      </w:pPr>
      <w:r>
        <w:rPr>
          <w:rFonts w:ascii="黑体" w:eastAsia="黑体" w:hAnsi="黑体" w:cs="黑体" w:hint="eastAsia"/>
          <w:bCs/>
          <w:sz w:val="32"/>
          <w:szCs w:val="32"/>
        </w:rPr>
        <w:t>无</w:t>
      </w:r>
    </w:p>
    <w:p w:rsidR="00BB7ED3" w:rsidRDefault="00BB7ED3" w:rsidP="00BB7ED3">
      <w:pPr>
        <w:spacing w:line="560" w:lineRule="exact"/>
        <w:rPr>
          <w:kern w:val="0"/>
        </w:rPr>
      </w:pPr>
    </w:p>
    <w:p w:rsidR="00BB7ED3" w:rsidRDefault="00BB7ED3" w:rsidP="00BB7ED3">
      <w:pPr>
        <w:spacing w:line="560" w:lineRule="exact"/>
        <w:rPr>
          <w:kern w:val="0"/>
        </w:rPr>
      </w:pPr>
    </w:p>
    <w:p w:rsidR="00BB7ED3" w:rsidRDefault="00BB7ED3" w:rsidP="00BB7ED3">
      <w:pPr>
        <w:spacing w:line="560" w:lineRule="exact"/>
        <w:rPr>
          <w:kern w:val="0"/>
        </w:rPr>
      </w:pPr>
    </w:p>
    <w:p w:rsidR="00BB7ED3" w:rsidRDefault="00BB7ED3" w:rsidP="00BB7ED3">
      <w:pPr>
        <w:spacing w:line="560" w:lineRule="exact"/>
        <w:rPr>
          <w:kern w:val="0"/>
        </w:rPr>
      </w:pPr>
    </w:p>
    <w:p w:rsidR="00BB7ED3" w:rsidRDefault="00BB7ED3" w:rsidP="00BB7ED3">
      <w:pPr>
        <w:spacing w:line="560" w:lineRule="exact"/>
        <w:rPr>
          <w:kern w:val="0"/>
        </w:rPr>
      </w:pPr>
    </w:p>
    <w:p w:rsidR="00BB7ED3" w:rsidRDefault="00BB7ED3" w:rsidP="00BB7ED3">
      <w:pPr>
        <w:spacing w:line="560" w:lineRule="exact"/>
        <w:rPr>
          <w:kern w:val="0"/>
        </w:rPr>
      </w:pPr>
    </w:p>
    <w:p w:rsidR="00BB7ED3" w:rsidRDefault="00BB7ED3" w:rsidP="00BB7ED3">
      <w:pPr>
        <w:spacing w:line="560" w:lineRule="exact"/>
        <w:rPr>
          <w:kern w:val="0"/>
        </w:rPr>
      </w:pPr>
    </w:p>
    <w:p w:rsidR="00BB7ED3" w:rsidRDefault="00BB7ED3" w:rsidP="00BB7ED3">
      <w:pPr>
        <w:spacing w:line="560" w:lineRule="exact"/>
        <w:rPr>
          <w:kern w:val="0"/>
        </w:rPr>
      </w:pPr>
    </w:p>
    <w:p w:rsidR="00BB7ED3" w:rsidRDefault="00BB7ED3" w:rsidP="00BB7ED3">
      <w:pPr>
        <w:pStyle w:val="Default"/>
      </w:pPr>
    </w:p>
    <w:p w:rsidR="00BB7ED3" w:rsidRDefault="00BB7ED3" w:rsidP="00BB7ED3">
      <w:pPr>
        <w:widowControl/>
        <w:spacing w:line="560" w:lineRule="exact"/>
        <w:rPr>
          <w:rFonts w:ascii="仿宋_GB2312" w:eastAsia="仿宋_GB2312" w:hAnsi="仿宋_GB2312" w:cs="仿宋_GB2312"/>
          <w:sz w:val="32"/>
          <w:szCs w:val="32"/>
        </w:rPr>
      </w:pPr>
      <w:r>
        <w:rPr>
          <w:rFonts w:ascii="仿宋_GB2312" w:eastAsia="仿宋_GB2312" w:hAnsi="仿宋_GB2312" w:cs="仿宋_GB2312" w:hint="eastAsia"/>
          <w:bCs/>
          <w:kern w:val="0"/>
          <w:sz w:val="32"/>
          <w:szCs w:val="32"/>
        </w:rPr>
        <w:t>附件2</w:t>
      </w:r>
    </w:p>
    <w:p w:rsidR="00BB7ED3" w:rsidRDefault="00BB7ED3" w:rsidP="00BB7ED3">
      <w:pPr>
        <w:widowControl/>
        <w:ind w:left="93"/>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2021年度财政专项（项目）资金绩效评价表</w:t>
      </w:r>
    </w:p>
    <w:p w:rsidR="00BB7ED3" w:rsidRDefault="00BB7ED3" w:rsidP="00BB7ED3">
      <w:pPr>
        <w:widowControl/>
        <w:ind w:left="93"/>
        <w:jc w:val="center"/>
        <w:rPr>
          <w:rFonts w:ascii="方正小标宋简体" w:eastAsia="方正小标宋简体" w:hAnsi="方正小标宋简体" w:cs="方正小标宋简体"/>
          <w:kern w:val="0"/>
          <w:sz w:val="36"/>
          <w:szCs w:val="36"/>
        </w:rPr>
      </w:pPr>
    </w:p>
    <w:tbl>
      <w:tblPr>
        <w:tblW w:w="10605" w:type="dxa"/>
        <w:jc w:val="center"/>
        <w:tblLayout w:type="fixed"/>
        <w:tblLook w:val="04A0"/>
      </w:tblPr>
      <w:tblGrid>
        <w:gridCol w:w="655"/>
        <w:gridCol w:w="710"/>
        <w:gridCol w:w="1275"/>
        <w:gridCol w:w="3079"/>
        <w:gridCol w:w="4501"/>
        <w:gridCol w:w="385"/>
      </w:tblGrid>
      <w:tr w:rsidR="00BB7ED3">
        <w:trPr>
          <w:tblHeader/>
          <w:jc w:val="center"/>
        </w:trPr>
        <w:tc>
          <w:tcPr>
            <w:tcW w:w="656" w:type="dxa"/>
            <w:tcBorders>
              <w:top w:val="single" w:sz="4" w:space="0" w:color="auto"/>
              <w:left w:val="single" w:sz="4" w:space="0" w:color="auto"/>
              <w:bottom w:val="nil"/>
              <w:right w:val="single" w:sz="4" w:space="0" w:color="auto"/>
            </w:tcBorders>
            <w:vAlign w:val="center"/>
            <w:hideMark/>
          </w:tcPr>
          <w:p w:rsidR="00BB7ED3" w:rsidRDefault="00BB7ED3">
            <w:pPr>
              <w:widowControl/>
              <w:jc w:val="center"/>
              <w:rPr>
                <w:rFonts w:eastAsia="仿宋_GB2312"/>
                <w:b/>
                <w:bCs/>
                <w:color w:val="000000"/>
                <w:kern w:val="0"/>
                <w:sz w:val="20"/>
                <w:szCs w:val="20"/>
              </w:rPr>
            </w:pPr>
            <w:r>
              <w:rPr>
                <w:rFonts w:eastAsia="仿宋_GB2312" w:hint="eastAsia"/>
                <w:b/>
                <w:bCs/>
                <w:color w:val="000000"/>
                <w:kern w:val="0"/>
                <w:sz w:val="20"/>
                <w:szCs w:val="20"/>
              </w:rPr>
              <w:t>一级</w:t>
            </w:r>
          </w:p>
        </w:tc>
        <w:tc>
          <w:tcPr>
            <w:tcW w:w="710" w:type="dxa"/>
            <w:tcBorders>
              <w:top w:val="single" w:sz="4" w:space="0" w:color="auto"/>
              <w:left w:val="nil"/>
              <w:bottom w:val="nil"/>
              <w:right w:val="single" w:sz="4" w:space="0" w:color="auto"/>
            </w:tcBorders>
            <w:vAlign w:val="center"/>
            <w:hideMark/>
          </w:tcPr>
          <w:p w:rsidR="00BB7ED3" w:rsidRDefault="00BB7ED3">
            <w:pPr>
              <w:widowControl/>
              <w:jc w:val="center"/>
              <w:rPr>
                <w:rFonts w:eastAsia="仿宋_GB2312"/>
                <w:b/>
                <w:bCs/>
                <w:color w:val="000000"/>
                <w:kern w:val="0"/>
                <w:sz w:val="20"/>
                <w:szCs w:val="20"/>
              </w:rPr>
            </w:pPr>
            <w:r>
              <w:rPr>
                <w:rFonts w:eastAsia="仿宋_GB2312" w:hint="eastAsia"/>
                <w:b/>
                <w:bCs/>
                <w:color w:val="000000"/>
                <w:kern w:val="0"/>
                <w:sz w:val="20"/>
                <w:szCs w:val="20"/>
              </w:rPr>
              <w:t>二级</w:t>
            </w:r>
          </w:p>
        </w:tc>
        <w:tc>
          <w:tcPr>
            <w:tcW w:w="1275" w:type="dxa"/>
            <w:vMerge w:val="restart"/>
            <w:tcBorders>
              <w:top w:val="single" w:sz="4" w:space="0" w:color="auto"/>
              <w:left w:val="single" w:sz="4" w:space="0" w:color="auto"/>
              <w:bottom w:val="single" w:sz="4" w:space="0" w:color="000000"/>
              <w:right w:val="single" w:sz="4" w:space="0" w:color="auto"/>
            </w:tcBorders>
            <w:vAlign w:val="center"/>
            <w:hideMark/>
          </w:tcPr>
          <w:p w:rsidR="00BB7ED3" w:rsidRDefault="00BB7ED3">
            <w:pPr>
              <w:widowControl/>
              <w:jc w:val="center"/>
              <w:rPr>
                <w:rFonts w:eastAsia="仿宋_GB2312"/>
                <w:b/>
                <w:bCs/>
                <w:color w:val="000000"/>
                <w:kern w:val="0"/>
                <w:sz w:val="20"/>
                <w:szCs w:val="20"/>
              </w:rPr>
            </w:pPr>
            <w:r>
              <w:rPr>
                <w:rFonts w:eastAsia="仿宋_GB2312" w:hint="eastAsia"/>
                <w:b/>
                <w:bCs/>
                <w:color w:val="000000"/>
                <w:kern w:val="0"/>
                <w:sz w:val="20"/>
                <w:szCs w:val="20"/>
              </w:rPr>
              <w:t>三级指标</w:t>
            </w:r>
          </w:p>
        </w:tc>
        <w:tc>
          <w:tcPr>
            <w:tcW w:w="3080" w:type="dxa"/>
            <w:vMerge w:val="restart"/>
            <w:tcBorders>
              <w:top w:val="single" w:sz="4" w:space="0" w:color="auto"/>
              <w:left w:val="single" w:sz="4" w:space="0" w:color="auto"/>
              <w:bottom w:val="single" w:sz="4" w:space="0" w:color="000000"/>
              <w:right w:val="single" w:sz="4" w:space="0" w:color="auto"/>
            </w:tcBorders>
            <w:vAlign w:val="center"/>
            <w:hideMark/>
          </w:tcPr>
          <w:p w:rsidR="00BB7ED3" w:rsidRDefault="00BB7ED3">
            <w:pPr>
              <w:widowControl/>
              <w:jc w:val="center"/>
              <w:rPr>
                <w:rFonts w:eastAsia="仿宋_GB2312"/>
                <w:b/>
                <w:bCs/>
                <w:color w:val="000000"/>
                <w:kern w:val="0"/>
                <w:sz w:val="20"/>
                <w:szCs w:val="20"/>
              </w:rPr>
            </w:pPr>
            <w:r>
              <w:rPr>
                <w:rFonts w:eastAsia="仿宋_GB2312" w:hint="eastAsia"/>
                <w:b/>
                <w:bCs/>
                <w:color w:val="000000"/>
                <w:kern w:val="0"/>
                <w:sz w:val="20"/>
                <w:szCs w:val="20"/>
              </w:rPr>
              <w:t>指标解释</w:t>
            </w:r>
          </w:p>
        </w:tc>
        <w:tc>
          <w:tcPr>
            <w:tcW w:w="4502" w:type="dxa"/>
            <w:vMerge w:val="restart"/>
            <w:tcBorders>
              <w:top w:val="single" w:sz="4" w:space="0" w:color="auto"/>
              <w:left w:val="single" w:sz="4" w:space="0" w:color="auto"/>
              <w:bottom w:val="single" w:sz="4" w:space="0" w:color="000000"/>
              <w:right w:val="single" w:sz="4" w:space="0" w:color="auto"/>
            </w:tcBorders>
            <w:vAlign w:val="center"/>
            <w:hideMark/>
          </w:tcPr>
          <w:p w:rsidR="00BB7ED3" w:rsidRDefault="00BB7ED3">
            <w:pPr>
              <w:widowControl/>
              <w:jc w:val="center"/>
              <w:rPr>
                <w:rFonts w:eastAsia="仿宋_GB2312"/>
                <w:b/>
                <w:bCs/>
                <w:color w:val="000000"/>
                <w:kern w:val="0"/>
                <w:sz w:val="20"/>
                <w:szCs w:val="20"/>
              </w:rPr>
            </w:pPr>
            <w:r>
              <w:rPr>
                <w:rFonts w:eastAsia="仿宋_GB2312" w:hint="eastAsia"/>
                <w:b/>
                <w:bCs/>
                <w:color w:val="000000"/>
                <w:kern w:val="0"/>
                <w:sz w:val="20"/>
                <w:szCs w:val="20"/>
              </w:rPr>
              <w:t>指标说明</w:t>
            </w:r>
          </w:p>
        </w:tc>
        <w:tc>
          <w:tcPr>
            <w:tcW w:w="385" w:type="dxa"/>
            <w:vMerge w:val="restart"/>
            <w:tcBorders>
              <w:top w:val="single" w:sz="4" w:space="0" w:color="auto"/>
              <w:left w:val="single" w:sz="4" w:space="0" w:color="auto"/>
              <w:bottom w:val="single" w:sz="4" w:space="0" w:color="000000"/>
              <w:right w:val="single" w:sz="4" w:space="0" w:color="auto"/>
            </w:tcBorders>
            <w:vAlign w:val="center"/>
            <w:hideMark/>
          </w:tcPr>
          <w:p w:rsidR="00BB7ED3" w:rsidRDefault="00BB7ED3">
            <w:pPr>
              <w:widowControl/>
              <w:jc w:val="center"/>
              <w:rPr>
                <w:rFonts w:eastAsia="仿宋_GB2312"/>
                <w:b/>
                <w:bCs/>
                <w:color w:val="000000"/>
                <w:kern w:val="0"/>
                <w:sz w:val="20"/>
                <w:szCs w:val="20"/>
              </w:rPr>
            </w:pPr>
            <w:r>
              <w:rPr>
                <w:rFonts w:eastAsia="仿宋_GB2312" w:hint="eastAsia"/>
                <w:b/>
                <w:bCs/>
                <w:color w:val="000000"/>
                <w:kern w:val="0"/>
                <w:sz w:val="20"/>
                <w:szCs w:val="20"/>
              </w:rPr>
              <w:t>得分</w:t>
            </w:r>
          </w:p>
        </w:tc>
      </w:tr>
      <w:tr w:rsidR="00BB7ED3">
        <w:trPr>
          <w:trHeight w:val="391"/>
          <w:tblHeader/>
          <w:jc w:val="center"/>
        </w:trPr>
        <w:tc>
          <w:tcPr>
            <w:tcW w:w="656" w:type="dxa"/>
            <w:tcBorders>
              <w:top w:val="nil"/>
              <w:left w:val="single" w:sz="4" w:space="0" w:color="auto"/>
              <w:bottom w:val="single" w:sz="4" w:space="0" w:color="auto"/>
              <w:right w:val="single" w:sz="4" w:space="0" w:color="auto"/>
            </w:tcBorders>
            <w:vAlign w:val="center"/>
            <w:hideMark/>
          </w:tcPr>
          <w:p w:rsidR="00BB7ED3" w:rsidRDefault="00BB7ED3">
            <w:pPr>
              <w:widowControl/>
              <w:jc w:val="center"/>
              <w:rPr>
                <w:rFonts w:eastAsia="仿宋_GB2312"/>
                <w:b/>
                <w:bCs/>
                <w:color w:val="000000"/>
                <w:kern w:val="0"/>
                <w:sz w:val="20"/>
                <w:szCs w:val="20"/>
              </w:rPr>
            </w:pPr>
            <w:r>
              <w:rPr>
                <w:rFonts w:eastAsia="仿宋_GB2312" w:hint="eastAsia"/>
                <w:b/>
                <w:bCs/>
                <w:color w:val="000000"/>
                <w:kern w:val="0"/>
                <w:sz w:val="20"/>
                <w:szCs w:val="20"/>
              </w:rPr>
              <w:t>指标</w:t>
            </w:r>
          </w:p>
        </w:tc>
        <w:tc>
          <w:tcPr>
            <w:tcW w:w="710" w:type="dxa"/>
            <w:tcBorders>
              <w:top w:val="nil"/>
              <w:left w:val="nil"/>
              <w:bottom w:val="single" w:sz="4" w:space="0" w:color="auto"/>
              <w:right w:val="single" w:sz="4" w:space="0" w:color="auto"/>
            </w:tcBorders>
            <w:vAlign w:val="center"/>
            <w:hideMark/>
          </w:tcPr>
          <w:p w:rsidR="00BB7ED3" w:rsidRDefault="00BB7ED3">
            <w:pPr>
              <w:widowControl/>
              <w:jc w:val="center"/>
              <w:rPr>
                <w:rFonts w:eastAsia="仿宋_GB2312"/>
                <w:b/>
                <w:bCs/>
                <w:color w:val="000000"/>
                <w:kern w:val="0"/>
                <w:sz w:val="20"/>
                <w:szCs w:val="20"/>
              </w:rPr>
            </w:pPr>
            <w:r>
              <w:rPr>
                <w:rFonts w:eastAsia="仿宋_GB2312" w:hint="eastAsia"/>
                <w:b/>
                <w:bCs/>
                <w:color w:val="000000"/>
                <w:kern w:val="0"/>
                <w:sz w:val="20"/>
                <w:szCs w:val="20"/>
              </w:rPr>
              <w:t>指标</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BB7ED3" w:rsidRDefault="00BB7ED3">
            <w:pPr>
              <w:widowControl/>
              <w:jc w:val="left"/>
              <w:rPr>
                <w:rFonts w:eastAsia="仿宋_GB2312"/>
                <w:b/>
                <w:bCs/>
                <w:color w:val="000000"/>
                <w:kern w:val="0"/>
                <w:sz w:val="20"/>
                <w:szCs w:val="20"/>
              </w:rPr>
            </w:pPr>
          </w:p>
        </w:tc>
        <w:tc>
          <w:tcPr>
            <w:tcW w:w="3080" w:type="dxa"/>
            <w:vMerge/>
            <w:tcBorders>
              <w:top w:val="single" w:sz="4" w:space="0" w:color="auto"/>
              <w:left w:val="single" w:sz="4" w:space="0" w:color="auto"/>
              <w:bottom w:val="single" w:sz="4" w:space="0" w:color="000000"/>
              <w:right w:val="single" w:sz="4" w:space="0" w:color="auto"/>
            </w:tcBorders>
            <w:vAlign w:val="center"/>
            <w:hideMark/>
          </w:tcPr>
          <w:p w:rsidR="00BB7ED3" w:rsidRDefault="00BB7ED3">
            <w:pPr>
              <w:widowControl/>
              <w:jc w:val="left"/>
              <w:rPr>
                <w:rFonts w:eastAsia="仿宋_GB2312"/>
                <w:b/>
                <w:bCs/>
                <w:color w:val="000000"/>
                <w:kern w:val="0"/>
                <w:sz w:val="20"/>
                <w:szCs w:val="20"/>
              </w:rPr>
            </w:pPr>
          </w:p>
        </w:tc>
        <w:tc>
          <w:tcPr>
            <w:tcW w:w="4502" w:type="dxa"/>
            <w:vMerge/>
            <w:tcBorders>
              <w:top w:val="single" w:sz="4" w:space="0" w:color="auto"/>
              <w:left w:val="single" w:sz="4" w:space="0" w:color="auto"/>
              <w:bottom w:val="single" w:sz="4" w:space="0" w:color="000000"/>
              <w:right w:val="single" w:sz="4" w:space="0" w:color="auto"/>
            </w:tcBorders>
            <w:vAlign w:val="center"/>
            <w:hideMark/>
          </w:tcPr>
          <w:p w:rsidR="00BB7ED3" w:rsidRDefault="00BB7ED3">
            <w:pPr>
              <w:widowControl/>
              <w:jc w:val="left"/>
              <w:rPr>
                <w:rFonts w:eastAsia="仿宋_GB2312"/>
                <w:b/>
                <w:bCs/>
                <w:color w:val="000000"/>
                <w:kern w:val="0"/>
                <w:sz w:val="20"/>
                <w:szCs w:val="20"/>
              </w:rPr>
            </w:pPr>
          </w:p>
        </w:tc>
        <w:tc>
          <w:tcPr>
            <w:tcW w:w="385" w:type="dxa"/>
            <w:vMerge/>
            <w:tcBorders>
              <w:top w:val="single" w:sz="4" w:space="0" w:color="auto"/>
              <w:left w:val="single" w:sz="4" w:space="0" w:color="auto"/>
              <w:bottom w:val="single" w:sz="4" w:space="0" w:color="000000"/>
              <w:right w:val="single" w:sz="4" w:space="0" w:color="auto"/>
            </w:tcBorders>
            <w:vAlign w:val="center"/>
            <w:hideMark/>
          </w:tcPr>
          <w:p w:rsidR="00BB7ED3" w:rsidRDefault="00BB7ED3">
            <w:pPr>
              <w:widowControl/>
              <w:jc w:val="left"/>
              <w:rPr>
                <w:rFonts w:eastAsia="仿宋_GB2312"/>
                <w:b/>
                <w:bCs/>
                <w:color w:val="000000"/>
                <w:kern w:val="0"/>
                <w:sz w:val="20"/>
                <w:szCs w:val="20"/>
              </w:rPr>
            </w:pPr>
          </w:p>
        </w:tc>
      </w:tr>
      <w:tr w:rsidR="00BB7ED3">
        <w:trPr>
          <w:jc w:val="center"/>
        </w:trPr>
        <w:tc>
          <w:tcPr>
            <w:tcW w:w="656"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投入</w:t>
            </w:r>
          </w:p>
          <w:p w:rsidR="00BB7ED3" w:rsidRDefault="00BB7ED3">
            <w:pPr>
              <w:widowControl/>
              <w:spacing w:line="280" w:lineRule="exact"/>
              <w:jc w:val="center"/>
              <w:rPr>
                <w:rFonts w:ascii="宋体"/>
                <w:color w:val="000000"/>
                <w:kern w:val="0"/>
                <w:sz w:val="24"/>
              </w:rPr>
            </w:pPr>
            <w:r>
              <w:rPr>
                <w:rFonts w:ascii="仿宋_GB2312" w:eastAsia="仿宋_GB2312" w:hAnsi="宋体" w:hint="eastAsia"/>
                <w:color w:val="000000"/>
                <w:kern w:val="0"/>
                <w:sz w:val="20"/>
                <w:szCs w:val="20"/>
              </w:rPr>
              <w:t>（20分）</w:t>
            </w:r>
          </w:p>
        </w:tc>
        <w:tc>
          <w:tcPr>
            <w:tcW w:w="710"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项目立项</w:t>
            </w:r>
          </w:p>
          <w:p w:rsidR="00BB7ED3" w:rsidRDefault="00BB7ED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（12</w:t>
            </w:r>
            <w:r>
              <w:rPr>
                <w:rFonts w:ascii="仿宋_GB2312" w:eastAsia="仿宋_GB2312" w:hAnsi="宋体" w:hint="eastAsia"/>
                <w:color w:val="000000"/>
                <w:kern w:val="0"/>
                <w:sz w:val="20"/>
                <w:szCs w:val="20"/>
              </w:rPr>
              <w:lastRenderedPageBreak/>
              <w:t>分）</w:t>
            </w:r>
          </w:p>
        </w:tc>
        <w:tc>
          <w:tcPr>
            <w:tcW w:w="1275"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lastRenderedPageBreak/>
              <w:t>项目立项规范性</w:t>
            </w:r>
          </w:p>
          <w:p w:rsidR="00BB7ED3" w:rsidRDefault="00BB7ED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（4分）</w:t>
            </w:r>
          </w:p>
        </w:tc>
        <w:tc>
          <w:tcPr>
            <w:tcW w:w="3080"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项目的申请、设立过程是否符合相关要求，用以反映和考核项目立项的规范情况。</w:t>
            </w:r>
          </w:p>
        </w:tc>
        <w:tc>
          <w:tcPr>
            <w:tcW w:w="4502" w:type="dxa"/>
            <w:tcBorders>
              <w:top w:val="nil"/>
              <w:left w:val="nil"/>
              <w:bottom w:val="nil"/>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385" w:type="dxa"/>
            <w:tcBorders>
              <w:top w:val="nil"/>
              <w:left w:val="nil"/>
              <w:bottom w:val="nil"/>
              <w:right w:val="single" w:sz="4" w:space="0" w:color="auto"/>
            </w:tcBorders>
          </w:tcPr>
          <w:p w:rsidR="00BB7ED3" w:rsidRDefault="00BB7ED3">
            <w:pPr>
              <w:widowControl/>
              <w:spacing w:line="280" w:lineRule="exac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①项目是否按照规定的程序申请设立；</w:t>
            </w:r>
          </w:p>
        </w:tc>
        <w:tc>
          <w:tcPr>
            <w:tcW w:w="385" w:type="dxa"/>
            <w:tcBorders>
              <w:top w:val="nil"/>
              <w:left w:val="nil"/>
              <w:bottom w:val="nil"/>
              <w:right w:val="single" w:sz="4" w:space="0" w:color="auto"/>
            </w:tcBorders>
          </w:tcPr>
          <w:p w:rsidR="00BB7ED3" w:rsidRDefault="00BB7ED3">
            <w:pPr>
              <w:widowControl/>
              <w:spacing w:line="280" w:lineRule="exac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②所提交的文件、材料是否符合相关要求；</w:t>
            </w:r>
          </w:p>
        </w:tc>
        <w:tc>
          <w:tcPr>
            <w:tcW w:w="385" w:type="dxa"/>
            <w:tcBorders>
              <w:top w:val="nil"/>
              <w:left w:val="nil"/>
              <w:bottom w:val="nil"/>
              <w:right w:val="single" w:sz="4" w:space="0" w:color="auto"/>
            </w:tcBorders>
          </w:tcPr>
          <w:p w:rsidR="00BB7ED3" w:rsidRDefault="00BB7ED3">
            <w:pPr>
              <w:widowControl/>
              <w:spacing w:line="280" w:lineRule="exact"/>
              <w:rPr>
                <w:rFonts w:ascii="宋体"/>
                <w:color w:val="000000"/>
                <w:kern w:val="0"/>
                <w:sz w:val="24"/>
              </w:rPr>
            </w:pPr>
          </w:p>
        </w:tc>
      </w:tr>
      <w:tr w:rsidR="00BB7ED3">
        <w:trPr>
          <w:trHeight w:val="948"/>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③事前是否已经过必要的可行性研究、专家论证、风险评估、集体决策等。</w:t>
            </w:r>
          </w:p>
        </w:tc>
        <w:tc>
          <w:tcPr>
            <w:tcW w:w="385" w:type="dxa"/>
            <w:tcBorders>
              <w:top w:val="nil"/>
              <w:left w:val="nil"/>
              <w:bottom w:val="single" w:sz="4" w:space="0" w:color="auto"/>
              <w:right w:val="single" w:sz="4" w:space="0" w:color="auto"/>
            </w:tcBorders>
          </w:tcPr>
          <w:p w:rsidR="00BB7ED3" w:rsidRDefault="00BB7ED3">
            <w:pPr>
              <w:widowControl/>
              <w:spacing w:line="280" w:lineRule="exac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绩效目标合理性</w:t>
            </w:r>
          </w:p>
          <w:p w:rsidR="00BB7ED3" w:rsidRDefault="00BB7ED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（4分）</w:t>
            </w:r>
          </w:p>
        </w:tc>
        <w:tc>
          <w:tcPr>
            <w:tcW w:w="3080"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385" w:type="dxa"/>
            <w:tcBorders>
              <w:top w:val="nil"/>
              <w:left w:val="nil"/>
              <w:bottom w:val="nil"/>
              <w:right w:val="single" w:sz="4" w:space="0" w:color="auto"/>
            </w:tcBorders>
          </w:tcPr>
          <w:p w:rsidR="00BB7ED3" w:rsidRDefault="00BB7ED3">
            <w:pPr>
              <w:widowControl/>
              <w:spacing w:line="280" w:lineRule="exac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①是否符合国家相关法律法规，国民经济发展规划和党委政府决策；</w:t>
            </w:r>
          </w:p>
        </w:tc>
        <w:tc>
          <w:tcPr>
            <w:tcW w:w="385" w:type="dxa"/>
            <w:tcBorders>
              <w:top w:val="nil"/>
              <w:left w:val="nil"/>
              <w:bottom w:val="nil"/>
              <w:right w:val="single" w:sz="4" w:space="0" w:color="auto"/>
            </w:tcBorders>
          </w:tcPr>
          <w:p w:rsidR="00BB7ED3" w:rsidRDefault="00BB7ED3">
            <w:pPr>
              <w:widowControl/>
              <w:spacing w:line="280" w:lineRule="exac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②是否与项目实施单位或委托单位职责密切相关；</w:t>
            </w:r>
          </w:p>
        </w:tc>
        <w:tc>
          <w:tcPr>
            <w:tcW w:w="385" w:type="dxa"/>
            <w:tcBorders>
              <w:top w:val="nil"/>
              <w:left w:val="nil"/>
              <w:bottom w:val="nil"/>
              <w:right w:val="single" w:sz="4" w:space="0" w:color="auto"/>
            </w:tcBorders>
          </w:tcPr>
          <w:p w:rsidR="00BB7ED3" w:rsidRDefault="00BB7ED3">
            <w:pPr>
              <w:widowControl/>
              <w:spacing w:line="280" w:lineRule="exac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③项目是否为促进事业发展所必需；</w:t>
            </w:r>
          </w:p>
        </w:tc>
        <w:tc>
          <w:tcPr>
            <w:tcW w:w="385" w:type="dxa"/>
            <w:tcBorders>
              <w:top w:val="nil"/>
              <w:left w:val="nil"/>
              <w:bottom w:val="nil"/>
              <w:right w:val="single" w:sz="4" w:space="0" w:color="auto"/>
            </w:tcBorders>
          </w:tcPr>
          <w:p w:rsidR="00BB7ED3" w:rsidRDefault="00BB7ED3">
            <w:pPr>
              <w:widowControl/>
              <w:spacing w:line="280" w:lineRule="exact"/>
              <w:rPr>
                <w:rFonts w:ascii="宋体"/>
                <w:color w:val="000000"/>
                <w:kern w:val="0"/>
                <w:sz w:val="24"/>
              </w:rPr>
            </w:pPr>
          </w:p>
        </w:tc>
      </w:tr>
      <w:tr w:rsidR="00BB7ED3">
        <w:trPr>
          <w:trHeight w:val="826"/>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④项目预期产出效益和效果是否符合正常的业绩水平。</w:t>
            </w:r>
          </w:p>
        </w:tc>
        <w:tc>
          <w:tcPr>
            <w:tcW w:w="385" w:type="dxa"/>
            <w:tcBorders>
              <w:top w:val="nil"/>
              <w:left w:val="nil"/>
              <w:bottom w:val="single" w:sz="4" w:space="0" w:color="auto"/>
              <w:right w:val="single" w:sz="4" w:space="0" w:color="auto"/>
            </w:tcBorders>
          </w:tcPr>
          <w:p w:rsidR="00BB7ED3" w:rsidRDefault="00BB7ED3">
            <w:pPr>
              <w:widowControl/>
              <w:spacing w:line="280" w:lineRule="exac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绩效指标明确性</w:t>
            </w:r>
          </w:p>
          <w:p w:rsidR="00BB7ED3" w:rsidRDefault="00BB7ED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（4分）</w:t>
            </w:r>
          </w:p>
        </w:tc>
        <w:tc>
          <w:tcPr>
            <w:tcW w:w="3080"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385" w:type="dxa"/>
            <w:tcBorders>
              <w:top w:val="nil"/>
              <w:left w:val="nil"/>
              <w:bottom w:val="nil"/>
              <w:right w:val="single" w:sz="4" w:space="0" w:color="auto"/>
            </w:tcBorders>
          </w:tcPr>
          <w:p w:rsidR="00BB7ED3" w:rsidRDefault="00BB7ED3">
            <w:pPr>
              <w:widowControl/>
              <w:spacing w:line="280" w:lineRule="exac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①是否将项目绩效目标细化分解为具体的绩效指标；</w:t>
            </w:r>
          </w:p>
        </w:tc>
        <w:tc>
          <w:tcPr>
            <w:tcW w:w="385" w:type="dxa"/>
            <w:tcBorders>
              <w:top w:val="nil"/>
              <w:left w:val="nil"/>
              <w:bottom w:val="nil"/>
              <w:right w:val="single" w:sz="4" w:space="0" w:color="auto"/>
            </w:tcBorders>
          </w:tcPr>
          <w:p w:rsidR="00BB7ED3" w:rsidRDefault="00BB7ED3">
            <w:pPr>
              <w:widowControl/>
              <w:spacing w:line="280" w:lineRule="exac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②是否通过清晰、可衡量的指标值予以体现；</w:t>
            </w:r>
          </w:p>
        </w:tc>
        <w:tc>
          <w:tcPr>
            <w:tcW w:w="385" w:type="dxa"/>
            <w:tcBorders>
              <w:top w:val="nil"/>
              <w:left w:val="nil"/>
              <w:bottom w:val="nil"/>
              <w:right w:val="single" w:sz="4" w:space="0" w:color="auto"/>
            </w:tcBorders>
          </w:tcPr>
          <w:p w:rsidR="00BB7ED3" w:rsidRDefault="00BB7ED3">
            <w:pPr>
              <w:widowControl/>
              <w:spacing w:line="280" w:lineRule="exac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③是否与项目年度任务教或计划数相对应；</w:t>
            </w:r>
          </w:p>
        </w:tc>
        <w:tc>
          <w:tcPr>
            <w:tcW w:w="385" w:type="dxa"/>
            <w:tcBorders>
              <w:top w:val="nil"/>
              <w:left w:val="nil"/>
              <w:bottom w:val="nil"/>
              <w:right w:val="single" w:sz="4" w:space="0" w:color="auto"/>
            </w:tcBorders>
          </w:tcPr>
          <w:p w:rsidR="00BB7ED3" w:rsidRDefault="00BB7ED3">
            <w:pPr>
              <w:widowControl/>
              <w:spacing w:line="280" w:lineRule="exact"/>
              <w:rPr>
                <w:rFonts w:ascii="宋体"/>
                <w:color w:val="000000"/>
                <w:kern w:val="0"/>
                <w:sz w:val="24"/>
              </w:rPr>
            </w:pPr>
          </w:p>
        </w:tc>
      </w:tr>
      <w:tr w:rsidR="00BB7ED3">
        <w:trPr>
          <w:trHeight w:val="675"/>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④是否与预期确定的项目投资额或资金量相匹配。</w:t>
            </w:r>
          </w:p>
        </w:tc>
        <w:tc>
          <w:tcPr>
            <w:tcW w:w="385" w:type="dxa"/>
            <w:tcBorders>
              <w:top w:val="nil"/>
              <w:left w:val="nil"/>
              <w:bottom w:val="single" w:sz="4" w:space="0" w:color="auto"/>
              <w:right w:val="single" w:sz="4" w:space="0" w:color="auto"/>
            </w:tcBorders>
          </w:tcPr>
          <w:p w:rsidR="00BB7ED3" w:rsidRDefault="00BB7ED3">
            <w:pPr>
              <w:widowControl/>
              <w:spacing w:line="280" w:lineRule="exac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宋体"/>
                <w:color w:val="000000"/>
                <w:kern w:val="0"/>
                <w:sz w:val="24"/>
              </w:rPr>
            </w:pPr>
          </w:p>
        </w:tc>
        <w:tc>
          <w:tcPr>
            <w:tcW w:w="710"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资金落实</w:t>
            </w:r>
          </w:p>
          <w:p w:rsidR="00BB7ED3" w:rsidRDefault="00BB7ED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（8分）</w:t>
            </w:r>
          </w:p>
        </w:tc>
        <w:tc>
          <w:tcPr>
            <w:tcW w:w="1275"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资金到位率（4分）</w:t>
            </w:r>
          </w:p>
        </w:tc>
        <w:tc>
          <w:tcPr>
            <w:tcW w:w="3080"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资金到位率=（实际到位资金/计划投入资金）×100%。</w:t>
            </w:r>
          </w:p>
        </w:tc>
        <w:tc>
          <w:tcPr>
            <w:tcW w:w="385" w:type="dxa"/>
            <w:tcBorders>
              <w:top w:val="nil"/>
              <w:left w:val="nil"/>
              <w:bottom w:val="nil"/>
              <w:right w:val="single" w:sz="4" w:space="0" w:color="auto"/>
            </w:tcBorders>
          </w:tcPr>
          <w:p w:rsidR="00BB7ED3" w:rsidRDefault="00BB7ED3">
            <w:pPr>
              <w:widowControl/>
              <w:spacing w:line="280" w:lineRule="exac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实际到位资金：一定时期（本年度或项目期）内实际落实到具体项目的资金。</w:t>
            </w:r>
          </w:p>
        </w:tc>
        <w:tc>
          <w:tcPr>
            <w:tcW w:w="385" w:type="dxa"/>
            <w:tcBorders>
              <w:top w:val="nil"/>
              <w:left w:val="nil"/>
              <w:bottom w:val="nil"/>
              <w:right w:val="single" w:sz="4" w:space="0" w:color="auto"/>
            </w:tcBorders>
          </w:tcPr>
          <w:p w:rsidR="00BB7ED3" w:rsidRDefault="00BB7ED3">
            <w:pPr>
              <w:widowControl/>
              <w:spacing w:line="280" w:lineRule="exact"/>
              <w:rPr>
                <w:rFonts w:ascii="宋体"/>
                <w:color w:val="000000"/>
                <w:kern w:val="0"/>
                <w:sz w:val="24"/>
              </w:rPr>
            </w:pPr>
          </w:p>
        </w:tc>
      </w:tr>
      <w:tr w:rsidR="00BB7ED3">
        <w:trPr>
          <w:trHeight w:val="1122"/>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计划投入资金：一定时期（本年度或项目期）内计划投入到具体项目的资金。</w:t>
            </w:r>
          </w:p>
        </w:tc>
        <w:tc>
          <w:tcPr>
            <w:tcW w:w="385" w:type="dxa"/>
            <w:tcBorders>
              <w:top w:val="nil"/>
              <w:left w:val="nil"/>
              <w:bottom w:val="single" w:sz="4" w:space="0" w:color="auto"/>
              <w:right w:val="single" w:sz="4" w:space="0" w:color="auto"/>
            </w:tcBorders>
          </w:tcPr>
          <w:p w:rsidR="00BB7ED3" w:rsidRDefault="00BB7ED3">
            <w:pPr>
              <w:widowControl/>
              <w:spacing w:line="280" w:lineRule="exac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到位及时率（4分）</w:t>
            </w:r>
          </w:p>
        </w:tc>
        <w:tc>
          <w:tcPr>
            <w:tcW w:w="3080"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到位及时率＝（及时到位资金/应到位资金）×100%。</w:t>
            </w:r>
          </w:p>
        </w:tc>
        <w:tc>
          <w:tcPr>
            <w:tcW w:w="385" w:type="dxa"/>
            <w:tcBorders>
              <w:top w:val="nil"/>
              <w:left w:val="nil"/>
              <w:bottom w:val="nil"/>
              <w:right w:val="single" w:sz="4" w:space="0" w:color="auto"/>
            </w:tcBorders>
          </w:tcPr>
          <w:p w:rsidR="00BB7ED3" w:rsidRDefault="00BB7ED3">
            <w:pPr>
              <w:widowControl/>
              <w:spacing w:line="280" w:lineRule="exac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及时到位资金：截至规定时点实际落实到具体项目的资金。</w:t>
            </w:r>
          </w:p>
        </w:tc>
        <w:tc>
          <w:tcPr>
            <w:tcW w:w="385" w:type="dxa"/>
            <w:tcBorders>
              <w:top w:val="nil"/>
              <w:left w:val="nil"/>
              <w:bottom w:val="nil"/>
              <w:right w:val="single" w:sz="4" w:space="0" w:color="auto"/>
            </w:tcBorders>
          </w:tcPr>
          <w:p w:rsidR="00BB7ED3" w:rsidRDefault="00BB7ED3">
            <w:pPr>
              <w:widowControl/>
              <w:spacing w:line="280" w:lineRule="exact"/>
              <w:rPr>
                <w:rFonts w:ascii="宋体"/>
                <w:color w:val="000000"/>
                <w:kern w:val="0"/>
                <w:sz w:val="24"/>
              </w:rPr>
            </w:pPr>
          </w:p>
        </w:tc>
      </w:tr>
      <w:tr w:rsidR="00BB7ED3">
        <w:trPr>
          <w:trHeight w:val="1091"/>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宋体"/>
                <w:color w:val="000000"/>
                <w:kern w:val="0"/>
                <w:sz w:val="24"/>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应到位资金：按照合同或项目进度要求截至规定时点应落实到具体项目的资金。</w:t>
            </w:r>
          </w:p>
        </w:tc>
        <w:tc>
          <w:tcPr>
            <w:tcW w:w="385" w:type="dxa"/>
            <w:tcBorders>
              <w:top w:val="nil"/>
              <w:left w:val="nil"/>
              <w:bottom w:val="single" w:sz="4" w:space="0" w:color="auto"/>
              <w:right w:val="single" w:sz="4" w:space="0" w:color="auto"/>
            </w:tcBorders>
          </w:tcPr>
          <w:p w:rsidR="00BB7ED3" w:rsidRDefault="00BB7ED3">
            <w:pPr>
              <w:widowControl/>
              <w:spacing w:line="280" w:lineRule="exact"/>
              <w:rPr>
                <w:rFonts w:ascii="宋体"/>
                <w:color w:val="000000"/>
                <w:kern w:val="0"/>
                <w:sz w:val="24"/>
              </w:rPr>
            </w:pPr>
          </w:p>
        </w:tc>
      </w:tr>
      <w:tr w:rsidR="00BB7ED3">
        <w:trPr>
          <w:jc w:val="center"/>
        </w:trPr>
        <w:tc>
          <w:tcPr>
            <w:tcW w:w="656" w:type="dxa"/>
            <w:vMerge w:val="restart"/>
            <w:tcBorders>
              <w:top w:val="nil"/>
              <w:left w:val="single" w:sz="4" w:space="0" w:color="auto"/>
              <w:bottom w:val="single" w:sz="4" w:space="0" w:color="000000"/>
              <w:right w:val="single" w:sz="4" w:space="0" w:color="auto"/>
            </w:tcBorders>
            <w:vAlign w:val="center"/>
            <w:hideMark/>
          </w:tcPr>
          <w:p w:rsidR="00BB7ED3" w:rsidRDefault="00BB7ED3">
            <w:pPr>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过程</w:t>
            </w:r>
          </w:p>
          <w:p w:rsidR="00BB7ED3" w:rsidRDefault="00BB7ED3">
            <w:pPr>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（30分）</w:t>
            </w:r>
          </w:p>
        </w:tc>
        <w:tc>
          <w:tcPr>
            <w:tcW w:w="710" w:type="dxa"/>
            <w:vMerge w:val="restart"/>
            <w:tcBorders>
              <w:top w:val="nil"/>
              <w:left w:val="single" w:sz="4" w:space="0" w:color="auto"/>
              <w:bottom w:val="single" w:sz="4" w:space="0" w:color="000000"/>
              <w:right w:val="single" w:sz="4" w:space="0" w:color="auto"/>
            </w:tcBorders>
            <w:vAlign w:val="center"/>
          </w:tcPr>
          <w:p w:rsidR="00BB7ED3" w:rsidRDefault="00BB7ED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业务管理</w:t>
            </w:r>
          </w:p>
          <w:p w:rsidR="00BB7ED3" w:rsidRDefault="00BB7ED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（10分）</w:t>
            </w:r>
          </w:p>
          <w:p w:rsidR="00BB7ED3" w:rsidRDefault="00BB7ED3">
            <w:pPr>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管理制度健全</w:t>
            </w:r>
          </w:p>
          <w:p w:rsidR="00BB7ED3" w:rsidRDefault="00BB7ED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（3分）</w:t>
            </w:r>
          </w:p>
        </w:tc>
        <w:tc>
          <w:tcPr>
            <w:tcW w:w="3080"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385" w:type="dxa"/>
            <w:tcBorders>
              <w:top w:val="nil"/>
              <w:left w:val="nil"/>
              <w:bottom w:val="nil"/>
              <w:right w:val="single" w:sz="4" w:space="0" w:color="auto"/>
            </w:tcBorders>
          </w:tcPr>
          <w:p w:rsidR="00BB7ED3" w:rsidRDefault="00BB7ED3">
            <w:pPr>
              <w:widowControl/>
              <w:spacing w:line="280" w:lineRule="exac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①是否已制定或具有相应的业务管理制度；</w:t>
            </w:r>
          </w:p>
        </w:tc>
        <w:tc>
          <w:tcPr>
            <w:tcW w:w="385" w:type="dxa"/>
            <w:tcBorders>
              <w:top w:val="nil"/>
              <w:left w:val="nil"/>
              <w:bottom w:val="nil"/>
              <w:right w:val="single" w:sz="4" w:space="0" w:color="auto"/>
            </w:tcBorders>
          </w:tcPr>
          <w:p w:rsidR="00BB7ED3" w:rsidRDefault="00BB7ED3">
            <w:pPr>
              <w:widowControl/>
              <w:spacing w:line="280" w:lineRule="exact"/>
              <w:rPr>
                <w:rFonts w:ascii="宋体"/>
                <w:color w:val="000000"/>
                <w:kern w:val="0"/>
                <w:sz w:val="24"/>
              </w:rPr>
            </w:pPr>
          </w:p>
        </w:tc>
      </w:tr>
      <w:tr w:rsidR="00BB7ED3">
        <w:trPr>
          <w:trHeight w:val="633"/>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②业务管理制度是否合法、合规、完整。</w:t>
            </w:r>
          </w:p>
        </w:tc>
        <w:tc>
          <w:tcPr>
            <w:tcW w:w="385" w:type="dxa"/>
            <w:tcBorders>
              <w:top w:val="nil"/>
              <w:left w:val="nil"/>
              <w:bottom w:val="single" w:sz="4" w:space="0" w:color="auto"/>
              <w:right w:val="single" w:sz="4" w:space="0" w:color="auto"/>
            </w:tcBorders>
          </w:tcPr>
          <w:p w:rsidR="00BB7ED3" w:rsidRDefault="00BB7ED3">
            <w:pPr>
              <w:widowControl/>
              <w:spacing w:line="280" w:lineRule="exac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制度执行有效性</w:t>
            </w:r>
          </w:p>
          <w:p w:rsidR="00BB7ED3" w:rsidRDefault="00BB7ED3">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（3分）</w:t>
            </w:r>
          </w:p>
        </w:tc>
        <w:tc>
          <w:tcPr>
            <w:tcW w:w="3080"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385" w:type="dxa"/>
            <w:tcBorders>
              <w:top w:val="nil"/>
              <w:left w:val="nil"/>
              <w:bottom w:val="nil"/>
              <w:right w:val="single" w:sz="4" w:space="0" w:color="auto"/>
            </w:tcBorders>
          </w:tcPr>
          <w:p w:rsidR="00BB7ED3" w:rsidRDefault="00BB7ED3">
            <w:pPr>
              <w:widowControl/>
              <w:spacing w:line="280" w:lineRule="exac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①是否遵守相关法律法规和业务管理规定；</w:t>
            </w:r>
          </w:p>
        </w:tc>
        <w:tc>
          <w:tcPr>
            <w:tcW w:w="385" w:type="dxa"/>
            <w:tcBorders>
              <w:top w:val="nil"/>
              <w:left w:val="nil"/>
              <w:bottom w:val="nil"/>
              <w:right w:val="single" w:sz="4" w:space="0" w:color="auto"/>
            </w:tcBorders>
          </w:tcPr>
          <w:p w:rsidR="00BB7ED3" w:rsidRDefault="00BB7ED3">
            <w:pPr>
              <w:widowControl/>
              <w:spacing w:line="280" w:lineRule="exac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②项目调整及支出调整手续是否完备；</w:t>
            </w:r>
          </w:p>
        </w:tc>
        <w:tc>
          <w:tcPr>
            <w:tcW w:w="385" w:type="dxa"/>
            <w:tcBorders>
              <w:top w:val="nil"/>
              <w:left w:val="nil"/>
              <w:bottom w:val="nil"/>
              <w:right w:val="single" w:sz="4" w:space="0" w:color="auto"/>
            </w:tcBorders>
          </w:tcPr>
          <w:p w:rsidR="00BB7ED3" w:rsidRDefault="00BB7ED3">
            <w:pPr>
              <w:widowControl/>
              <w:spacing w:line="280" w:lineRule="exac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③项目合同书、验收报告、技术审定等资料是否齐全并及时归档;</w:t>
            </w:r>
          </w:p>
        </w:tc>
        <w:tc>
          <w:tcPr>
            <w:tcW w:w="385" w:type="dxa"/>
            <w:tcBorders>
              <w:top w:val="nil"/>
              <w:left w:val="nil"/>
              <w:bottom w:val="nil"/>
              <w:right w:val="single" w:sz="4" w:space="0" w:color="auto"/>
            </w:tcBorders>
          </w:tcPr>
          <w:p w:rsidR="00BB7ED3" w:rsidRDefault="00BB7ED3">
            <w:pPr>
              <w:widowControl/>
              <w:spacing w:line="280" w:lineRule="exact"/>
              <w:rPr>
                <w:rFonts w:ascii="宋体"/>
                <w:color w:val="000000"/>
                <w:kern w:val="0"/>
                <w:sz w:val="24"/>
              </w:rPr>
            </w:pPr>
          </w:p>
        </w:tc>
      </w:tr>
      <w:tr w:rsidR="00BB7ED3">
        <w:trPr>
          <w:trHeight w:val="1103"/>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hideMark/>
          </w:tcPr>
          <w:p w:rsidR="00BB7ED3" w:rsidRDefault="00BB7ED3">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④项目实施的人员条件、场地设备，信息支撑等是否落实到位。</w:t>
            </w:r>
          </w:p>
        </w:tc>
        <w:tc>
          <w:tcPr>
            <w:tcW w:w="385" w:type="dxa"/>
            <w:tcBorders>
              <w:top w:val="nil"/>
              <w:left w:val="nil"/>
              <w:bottom w:val="single" w:sz="4" w:space="0" w:color="auto"/>
              <w:right w:val="single" w:sz="4" w:space="0" w:color="auto"/>
            </w:tcBorders>
          </w:tcPr>
          <w:p w:rsidR="00BB7ED3" w:rsidRDefault="00BB7ED3">
            <w:pPr>
              <w:widowControl/>
              <w:spacing w:line="280" w:lineRule="exac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项目质量可控性</w:t>
            </w:r>
          </w:p>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（4分）</w:t>
            </w:r>
          </w:p>
        </w:tc>
        <w:tc>
          <w:tcPr>
            <w:tcW w:w="3080"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385" w:type="dxa"/>
            <w:tcBorders>
              <w:top w:val="nil"/>
              <w:left w:val="nil"/>
              <w:bottom w:val="nil"/>
              <w:right w:val="single" w:sz="4" w:space="0" w:color="auto"/>
            </w:tcBorders>
          </w:tcPr>
          <w:p w:rsidR="00BB7ED3" w:rsidRDefault="00BB7ED3">
            <w:pPr>
              <w:widowControl/>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①是否已制定或其有相应的项目质量要求或标准；</w:t>
            </w:r>
          </w:p>
        </w:tc>
        <w:tc>
          <w:tcPr>
            <w:tcW w:w="385" w:type="dxa"/>
            <w:tcBorders>
              <w:top w:val="nil"/>
              <w:left w:val="nil"/>
              <w:bottom w:val="nil"/>
              <w:right w:val="single" w:sz="4" w:space="0" w:color="auto"/>
            </w:tcBorders>
          </w:tcPr>
          <w:p w:rsidR="00BB7ED3" w:rsidRDefault="00BB7ED3">
            <w:pPr>
              <w:widowControl/>
              <w:rPr>
                <w:rFonts w:ascii="宋体"/>
                <w:color w:val="000000"/>
                <w:kern w:val="0"/>
                <w:sz w:val="24"/>
              </w:rPr>
            </w:pPr>
          </w:p>
        </w:tc>
      </w:tr>
      <w:tr w:rsidR="00BB7ED3">
        <w:trPr>
          <w:trHeight w:val="1194"/>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②是否采取了相应的项目质量检查、验收等必需的控制措施或手段。</w:t>
            </w:r>
          </w:p>
        </w:tc>
        <w:tc>
          <w:tcPr>
            <w:tcW w:w="385" w:type="dxa"/>
            <w:tcBorders>
              <w:top w:val="nil"/>
              <w:left w:val="nil"/>
              <w:bottom w:val="single" w:sz="4" w:space="0" w:color="auto"/>
              <w:right w:val="single" w:sz="4" w:space="0" w:color="auto"/>
            </w:tcBorders>
          </w:tcPr>
          <w:p w:rsidR="00BB7ED3" w:rsidRDefault="00BB7ED3">
            <w:pPr>
              <w:widowControl/>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财务管理</w:t>
            </w:r>
          </w:p>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（20分）</w:t>
            </w:r>
          </w:p>
        </w:tc>
        <w:tc>
          <w:tcPr>
            <w:tcW w:w="1275"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管理制度健全性</w:t>
            </w:r>
          </w:p>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（5分）</w:t>
            </w:r>
          </w:p>
        </w:tc>
        <w:tc>
          <w:tcPr>
            <w:tcW w:w="3080"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385" w:type="dxa"/>
            <w:tcBorders>
              <w:top w:val="nil"/>
              <w:left w:val="nil"/>
              <w:bottom w:val="nil"/>
              <w:right w:val="single" w:sz="4" w:space="0" w:color="auto"/>
            </w:tcBorders>
          </w:tcPr>
          <w:p w:rsidR="00BB7ED3" w:rsidRDefault="00BB7ED3">
            <w:pPr>
              <w:widowControl/>
              <w:jc w:val="lef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①是否已制定或具有相应的项目资金管理办法；</w:t>
            </w:r>
          </w:p>
        </w:tc>
        <w:tc>
          <w:tcPr>
            <w:tcW w:w="385" w:type="dxa"/>
            <w:tcBorders>
              <w:top w:val="nil"/>
              <w:left w:val="nil"/>
              <w:bottom w:val="nil"/>
              <w:right w:val="single" w:sz="4" w:space="0" w:color="auto"/>
            </w:tcBorders>
          </w:tcPr>
          <w:p w:rsidR="00BB7ED3" w:rsidRDefault="00BB7ED3">
            <w:pPr>
              <w:widowControl/>
              <w:jc w:val="left"/>
              <w:rPr>
                <w:rFonts w:ascii="宋体"/>
                <w:color w:val="000000"/>
                <w:kern w:val="0"/>
                <w:sz w:val="24"/>
              </w:rPr>
            </w:pPr>
          </w:p>
        </w:tc>
      </w:tr>
      <w:tr w:rsidR="00BB7ED3">
        <w:trPr>
          <w:trHeight w:val="866"/>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②项目资金管理办法是否符合相关财务会计制度的规定。</w:t>
            </w:r>
          </w:p>
        </w:tc>
        <w:tc>
          <w:tcPr>
            <w:tcW w:w="385" w:type="dxa"/>
            <w:tcBorders>
              <w:top w:val="nil"/>
              <w:left w:val="nil"/>
              <w:bottom w:val="single" w:sz="4" w:space="0" w:color="auto"/>
              <w:right w:val="single" w:sz="4" w:space="0" w:color="auto"/>
            </w:tcBorders>
          </w:tcPr>
          <w:p w:rsidR="00BB7ED3" w:rsidRDefault="00BB7ED3">
            <w:pPr>
              <w:widowControl/>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资金使用合规性</w:t>
            </w:r>
          </w:p>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（7分）</w:t>
            </w:r>
          </w:p>
        </w:tc>
        <w:tc>
          <w:tcPr>
            <w:tcW w:w="3080"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385" w:type="dxa"/>
            <w:tcBorders>
              <w:top w:val="nil"/>
              <w:left w:val="nil"/>
              <w:bottom w:val="nil"/>
              <w:right w:val="single" w:sz="4" w:space="0" w:color="auto"/>
            </w:tcBorders>
          </w:tcPr>
          <w:p w:rsidR="00BB7ED3" w:rsidRDefault="00BB7ED3">
            <w:pPr>
              <w:widowControl/>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①是否符合国家财经法规和财务管理以及有关专项资金管理办法的规定；</w:t>
            </w:r>
          </w:p>
        </w:tc>
        <w:tc>
          <w:tcPr>
            <w:tcW w:w="385" w:type="dxa"/>
            <w:tcBorders>
              <w:top w:val="nil"/>
              <w:left w:val="nil"/>
              <w:bottom w:val="nil"/>
              <w:right w:val="single" w:sz="4" w:space="0" w:color="auto"/>
            </w:tcBorders>
          </w:tcPr>
          <w:p w:rsidR="00BB7ED3" w:rsidRDefault="00BB7ED3">
            <w:pPr>
              <w:widowControl/>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②资金的拨付是否有完整的审批程序和手续；</w:t>
            </w:r>
          </w:p>
        </w:tc>
        <w:tc>
          <w:tcPr>
            <w:tcW w:w="385" w:type="dxa"/>
            <w:tcBorders>
              <w:top w:val="nil"/>
              <w:left w:val="nil"/>
              <w:bottom w:val="nil"/>
              <w:right w:val="single" w:sz="4" w:space="0" w:color="auto"/>
            </w:tcBorders>
          </w:tcPr>
          <w:p w:rsidR="00BB7ED3" w:rsidRDefault="00BB7ED3">
            <w:pPr>
              <w:widowControl/>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③项目的重大开支是否经过评估认证；</w:t>
            </w:r>
          </w:p>
        </w:tc>
        <w:tc>
          <w:tcPr>
            <w:tcW w:w="385" w:type="dxa"/>
            <w:tcBorders>
              <w:top w:val="nil"/>
              <w:left w:val="nil"/>
              <w:bottom w:val="nil"/>
              <w:right w:val="single" w:sz="4" w:space="0" w:color="auto"/>
            </w:tcBorders>
          </w:tcPr>
          <w:p w:rsidR="00BB7ED3" w:rsidRDefault="00BB7ED3">
            <w:pPr>
              <w:widowControl/>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④是否符合项目预算批复或合同规定的用途；</w:t>
            </w:r>
          </w:p>
        </w:tc>
        <w:tc>
          <w:tcPr>
            <w:tcW w:w="385" w:type="dxa"/>
            <w:tcBorders>
              <w:top w:val="nil"/>
              <w:left w:val="nil"/>
              <w:bottom w:val="nil"/>
              <w:right w:val="single" w:sz="4" w:space="0" w:color="auto"/>
            </w:tcBorders>
          </w:tcPr>
          <w:p w:rsidR="00BB7ED3" w:rsidRDefault="00BB7ED3">
            <w:pPr>
              <w:widowControl/>
              <w:rPr>
                <w:rFonts w:ascii="宋体"/>
                <w:color w:val="000000"/>
                <w:kern w:val="0"/>
                <w:sz w:val="24"/>
              </w:rPr>
            </w:pPr>
          </w:p>
        </w:tc>
      </w:tr>
      <w:tr w:rsidR="00BB7ED3">
        <w:trPr>
          <w:trHeight w:val="1027"/>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⑤是否存在截留、挤占、挪用、虚列支出等情况。</w:t>
            </w:r>
          </w:p>
        </w:tc>
        <w:tc>
          <w:tcPr>
            <w:tcW w:w="385" w:type="dxa"/>
            <w:tcBorders>
              <w:top w:val="nil"/>
              <w:left w:val="nil"/>
              <w:bottom w:val="single" w:sz="4" w:space="0" w:color="auto"/>
              <w:right w:val="single" w:sz="4" w:space="0" w:color="auto"/>
            </w:tcBorders>
          </w:tcPr>
          <w:p w:rsidR="00BB7ED3" w:rsidRDefault="00BB7ED3">
            <w:pPr>
              <w:widowControl/>
              <w:rPr>
                <w:rFonts w:ascii="宋体"/>
                <w:color w:val="000000"/>
                <w:kern w:val="0"/>
                <w:sz w:val="24"/>
              </w:rPr>
            </w:pPr>
          </w:p>
        </w:tc>
      </w:tr>
      <w:tr w:rsidR="00BB7ED3">
        <w:trPr>
          <w:trHeight w:val="377"/>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财务监控有效性</w:t>
            </w:r>
          </w:p>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（8分）</w:t>
            </w:r>
          </w:p>
        </w:tc>
        <w:tc>
          <w:tcPr>
            <w:tcW w:w="3080"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385" w:type="dxa"/>
            <w:tcBorders>
              <w:top w:val="nil"/>
              <w:left w:val="nil"/>
              <w:bottom w:val="nil"/>
              <w:right w:val="single" w:sz="4" w:space="0" w:color="auto"/>
            </w:tcBorders>
          </w:tcPr>
          <w:p w:rsidR="00BB7ED3" w:rsidRDefault="00BB7ED3">
            <w:pPr>
              <w:widowControl/>
              <w:jc w:val="left"/>
              <w:rPr>
                <w:rFonts w:ascii="宋体"/>
                <w:color w:val="000000"/>
                <w:kern w:val="0"/>
                <w:sz w:val="24"/>
              </w:rPr>
            </w:pPr>
          </w:p>
        </w:tc>
      </w:tr>
      <w:tr w:rsidR="00BB7ED3">
        <w:trPr>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①是否已制定或具有相应的监控机制；</w:t>
            </w:r>
          </w:p>
        </w:tc>
        <w:tc>
          <w:tcPr>
            <w:tcW w:w="385" w:type="dxa"/>
            <w:tcBorders>
              <w:top w:val="nil"/>
              <w:left w:val="nil"/>
              <w:bottom w:val="nil"/>
              <w:right w:val="single" w:sz="4" w:space="0" w:color="auto"/>
            </w:tcBorders>
          </w:tcPr>
          <w:p w:rsidR="00BB7ED3" w:rsidRDefault="00BB7ED3">
            <w:pPr>
              <w:widowControl/>
              <w:jc w:val="left"/>
              <w:rPr>
                <w:rFonts w:ascii="宋体"/>
                <w:color w:val="000000"/>
                <w:kern w:val="0"/>
                <w:sz w:val="24"/>
              </w:rPr>
            </w:pPr>
          </w:p>
        </w:tc>
      </w:tr>
      <w:tr w:rsidR="00BB7ED3">
        <w:trPr>
          <w:trHeight w:val="1519"/>
          <w:jc w:val="center"/>
        </w:trPr>
        <w:tc>
          <w:tcPr>
            <w:tcW w:w="10223"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②是否采取了相应的财务检查等必要的监控措施或手段。</w:t>
            </w:r>
          </w:p>
        </w:tc>
        <w:tc>
          <w:tcPr>
            <w:tcW w:w="385" w:type="dxa"/>
            <w:tcBorders>
              <w:top w:val="nil"/>
              <w:left w:val="nil"/>
              <w:bottom w:val="single" w:sz="4" w:space="0" w:color="auto"/>
              <w:right w:val="single" w:sz="4" w:space="0" w:color="auto"/>
            </w:tcBorders>
          </w:tcPr>
          <w:p w:rsidR="00BB7ED3" w:rsidRDefault="00BB7ED3">
            <w:pPr>
              <w:widowControl/>
              <w:rPr>
                <w:rFonts w:ascii="宋体"/>
                <w:color w:val="000000"/>
                <w:kern w:val="0"/>
                <w:sz w:val="24"/>
              </w:rPr>
            </w:pPr>
          </w:p>
        </w:tc>
      </w:tr>
      <w:tr w:rsidR="00BB7ED3">
        <w:trPr>
          <w:jc w:val="center"/>
        </w:trPr>
        <w:tc>
          <w:tcPr>
            <w:tcW w:w="656" w:type="dxa"/>
            <w:vMerge w:val="restart"/>
            <w:tcBorders>
              <w:top w:val="nil"/>
              <w:left w:val="single" w:sz="4" w:space="0" w:color="auto"/>
              <w:bottom w:val="single" w:sz="4" w:space="0" w:color="auto"/>
              <w:right w:val="single" w:sz="4" w:space="0" w:color="auto"/>
            </w:tcBorders>
            <w:vAlign w:val="center"/>
            <w:hideMark/>
          </w:tcPr>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产出</w:t>
            </w:r>
          </w:p>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（30分）</w:t>
            </w:r>
          </w:p>
        </w:tc>
        <w:tc>
          <w:tcPr>
            <w:tcW w:w="710" w:type="dxa"/>
            <w:vMerge w:val="restart"/>
            <w:tcBorders>
              <w:top w:val="nil"/>
              <w:left w:val="single" w:sz="4" w:space="0" w:color="auto"/>
              <w:bottom w:val="single" w:sz="4" w:space="0" w:color="auto"/>
              <w:right w:val="single" w:sz="4" w:space="0" w:color="auto"/>
            </w:tcBorders>
            <w:vAlign w:val="center"/>
            <w:hideMark/>
          </w:tcPr>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项目产出</w:t>
            </w:r>
          </w:p>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（30分）</w:t>
            </w:r>
          </w:p>
        </w:tc>
        <w:tc>
          <w:tcPr>
            <w:tcW w:w="1275"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实际完成率（7分）</w:t>
            </w:r>
          </w:p>
        </w:tc>
        <w:tc>
          <w:tcPr>
            <w:tcW w:w="3080"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实际完成率＝（实际产出数/计划产出数）×100%。</w:t>
            </w:r>
          </w:p>
        </w:tc>
        <w:tc>
          <w:tcPr>
            <w:tcW w:w="385" w:type="dxa"/>
            <w:tcBorders>
              <w:top w:val="nil"/>
              <w:left w:val="nil"/>
              <w:bottom w:val="nil"/>
              <w:right w:val="single" w:sz="4" w:space="0" w:color="auto"/>
            </w:tcBorders>
          </w:tcPr>
          <w:p w:rsidR="00BB7ED3" w:rsidRDefault="00BB7ED3">
            <w:pPr>
              <w:widowControl/>
              <w:jc w:val="left"/>
              <w:rPr>
                <w:rFonts w:ascii="宋体"/>
                <w:color w:val="000000"/>
                <w:kern w:val="0"/>
                <w:sz w:val="24"/>
              </w:rPr>
            </w:pPr>
          </w:p>
        </w:tc>
      </w:tr>
      <w:tr w:rsidR="00BB7ED3">
        <w:trPr>
          <w:trHeight w:val="568"/>
          <w:jc w:val="center"/>
        </w:trPr>
        <w:tc>
          <w:tcPr>
            <w:tcW w:w="10223"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实际产出数：一定时期（本年度或项目期）内项目实际产出的产品或提供的服务数。</w:t>
            </w:r>
          </w:p>
        </w:tc>
        <w:tc>
          <w:tcPr>
            <w:tcW w:w="385" w:type="dxa"/>
            <w:tcBorders>
              <w:top w:val="nil"/>
              <w:left w:val="nil"/>
              <w:bottom w:val="nil"/>
              <w:right w:val="single" w:sz="4" w:space="0" w:color="auto"/>
            </w:tcBorders>
          </w:tcPr>
          <w:p w:rsidR="00BB7ED3" w:rsidRDefault="00BB7ED3">
            <w:pPr>
              <w:widowControl/>
              <w:jc w:val="left"/>
              <w:rPr>
                <w:rFonts w:ascii="宋体"/>
                <w:color w:val="000000"/>
                <w:kern w:val="0"/>
                <w:sz w:val="24"/>
              </w:rPr>
            </w:pPr>
          </w:p>
        </w:tc>
      </w:tr>
      <w:tr w:rsidR="00BB7ED3">
        <w:trPr>
          <w:trHeight w:val="822"/>
          <w:jc w:val="center"/>
        </w:trPr>
        <w:tc>
          <w:tcPr>
            <w:tcW w:w="10223"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计划产出数：项目绩效目标确定的在一定时期（本年度或项目期）内计划产出的产品或提供的服务数量。</w:t>
            </w:r>
          </w:p>
        </w:tc>
        <w:tc>
          <w:tcPr>
            <w:tcW w:w="385" w:type="dxa"/>
            <w:tcBorders>
              <w:top w:val="nil"/>
              <w:left w:val="nil"/>
              <w:bottom w:val="single" w:sz="4" w:space="0" w:color="auto"/>
              <w:right w:val="single" w:sz="4" w:space="0" w:color="auto"/>
            </w:tcBorders>
          </w:tcPr>
          <w:p w:rsidR="00BB7ED3" w:rsidRDefault="00BB7ED3">
            <w:pPr>
              <w:widowControl/>
              <w:rPr>
                <w:rFonts w:ascii="宋体"/>
                <w:color w:val="000000"/>
                <w:kern w:val="0"/>
                <w:sz w:val="24"/>
              </w:rPr>
            </w:pPr>
          </w:p>
        </w:tc>
      </w:tr>
      <w:tr w:rsidR="00BB7ED3">
        <w:trPr>
          <w:jc w:val="center"/>
        </w:trPr>
        <w:tc>
          <w:tcPr>
            <w:tcW w:w="10223"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完成及时率</w:t>
            </w:r>
          </w:p>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（7分）</w:t>
            </w:r>
          </w:p>
        </w:tc>
        <w:tc>
          <w:tcPr>
            <w:tcW w:w="3080"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完成及时率[ (计划完成时间-实际完成时间）/计划完成时间]</w:t>
            </w:r>
            <w:r>
              <w:rPr>
                <w:rFonts w:ascii="宋体" w:eastAsia="仿宋_GB2312" w:hAnsi="宋体" w:hint="eastAsia"/>
                <w:color w:val="000000"/>
                <w:kern w:val="0"/>
                <w:sz w:val="20"/>
                <w:szCs w:val="20"/>
              </w:rPr>
              <w:t> </w:t>
            </w:r>
            <w:r>
              <w:rPr>
                <w:rFonts w:ascii="仿宋_GB2312" w:eastAsia="仿宋_GB2312" w:hAnsi="宋体" w:hint="eastAsia"/>
                <w:color w:val="000000"/>
                <w:kern w:val="0"/>
                <w:sz w:val="20"/>
                <w:szCs w:val="20"/>
              </w:rPr>
              <w:t>×100%。</w:t>
            </w:r>
          </w:p>
        </w:tc>
        <w:tc>
          <w:tcPr>
            <w:tcW w:w="385" w:type="dxa"/>
            <w:tcBorders>
              <w:top w:val="nil"/>
              <w:left w:val="nil"/>
              <w:bottom w:val="nil"/>
              <w:right w:val="single" w:sz="4" w:space="0" w:color="auto"/>
            </w:tcBorders>
          </w:tcPr>
          <w:p w:rsidR="00BB7ED3" w:rsidRDefault="00BB7ED3">
            <w:pPr>
              <w:widowControl/>
              <w:jc w:val="left"/>
              <w:rPr>
                <w:rFonts w:ascii="宋体"/>
                <w:color w:val="000000"/>
                <w:kern w:val="0"/>
                <w:sz w:val="24"/>
              </w:rPr>
            </w:pPr>
          </w:p>
        </w:tc>
      </w:tr>
      <w:tr w:rsidR="00BB7ED3">
        <w:trPr>
          <w:jc w:val="center"/>
        </w:trPr>
        <w:tc>
          <w:tcPr>
            <w:tcW w:w="10223"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实际完成时间：项目实施单位完成该项目实际所耗用的时间。</w:t>
            </w:r>
          </w:p>
        </w:tc>
        <w:tc>
          <w:tcPr>
            <w:tcW w:w="385" w:type="dxa"/>
            <w:tcBorders>
              <w:top w:val="nil"/>
              <w:left w:val="nil"/>
              <w:bottom w:val="nil"/>
              <w:right w:val="single" w:sz="4" w:space="0" w:color="auto"/>
            </w:tcBorders>
          </w:tcPr>
          <w:p w:rsidR="00BB7ED3" w:rsidRDefault="00BB7ED3">
            <w:pPr>
              <w:widowControl/>
              <w:jc w:val="left"/>
              <w:rPr>
                <w:rFonts w:ascii="宋体"/>
                <w:color w:val="000000"/>
                <w:kern w:val="0"/>
                <w:sz w:val="24"/>
              </w:rPr>
            </w:pPr>
          </w:p>
        </w:tc>
      </w:tr>
      <w:tr w:rsidR="00BB7ED3">
        <w:trPr>
          <w:trHeight w:val="516"/>
          <w:jc w:val="center"/>
        </w:trPr>
        <w:tc>
          <w:tcPr>
            <w:tcW w:w="10223"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计划完成时间：按照项目实施计划或相关规定完成该项目所需的时间。</w:t>
            </w:r>
          </w:p>
        </w:tc>
        <w:tc>
          <w:tcPr>
            <w:tcW w:w="385" w:type="dxa"/>
            <w:tcBorders>
              <w:top w:val="nil"/>
              <w:left w:val="nil"/>
              <w:bottom w:val="single" w:sz="4" w:space="0" w:color="auto"/>
              <w:right w:val="single" w:sz="4" w:space="0" w:color="auto"/>
            </w:tcBorders>
          </w:tcPr>
          <w:p w:rsidR="00BB7ED3" w:rsidRDefault="00BB7ED3">
            <w:pPr>
              <w:widowControl/>
              <w:rPr>
                <w:rFonts w:ascii="宋体"/>
                <w:color w:val="000000"/>
                <w:kern w:val="0"/>
                <w:sz w:val="24"/>
              </w:rPr>
            </w:pPr>
          </w:p>
        </w:tc>
      </w:tr>
      <w:tr w:rsidR="00BB7ED3">
        <w:trPr>
          <w:jc w:val="center"/>
        </w:trPr>
        <w:tc>
          <w:tcPr>
            <w:tcW w:w="10223"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质量达标率</w:t>
            </w:r>
          </w:p>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（8分）</w:t>
            </w:r>
          </w:p>
        </w:tc>
        <w:tc>
          <w:tcPr>
            <w:tcW w:w="3080" w:type="dxa"/>
            <w:vMerge w:val="restart"/>
            <w:tcBorders>
              <w:top w:val="nil"/>
              <w:left w:val="single" w:sz="4" w:space="0" w:color="auto"/>
              <w:bottom w:val="single" w:sz="4" w:space="0" w:color="000000"/>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质量达标率＝（质量达标产出数/实际产出数）/100%。</w:t>
            </w:r>
          </w:p>
        </w:tc>
        <w:tc>
          <w:tcPr>
            <w:tcW w:w="385" w:type="dxa"/>
            <w:tcBorders>
              <w:top w:val="nil"/>
              <w:left w:val="nil"/>
              <w:bottom w:val="nil"/>
              <w:right w:val="single" w:sz="4" w:space="0" w:color="auto"/>
            </w:tcBorders>
          </w:tcPr>
          <w:p w:rsidR="00BB7ED3" w:rsidRDefault="00BB7ED3">
            <w:pPr>
              <w:widowControl/>
              <w:jc w:val="left"/>
              <w:rPr>
                <w:rFonts w:ascii="宋体"/>
                <w:color w:val="000000"/>
                <w:kern w:val="0"/>
                <w:sz w:val="24"/>
              </w:rPr>
            </w:pPr>
          </w:p>
        </w:tc>
      </w:tr>
      <w:tr w:rsidR="00BB7ED3">
        <w:trPr>
          <w:jc w:val="center"/>
        </w:trPr>
        <w:tc>
          <w:tcPr>
            <w:tcW w:w="10223"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sz="4" w:space="0" w:color="auto"/>
            </w:tcBorders>
          </w:tcPr>
          <w:p w:rsidR="00BB7ED3" w:rsidRDefault="00BB7ED3">
            <w:pPr>
              <w:widowControl/>
              <w:jc w:val="left"/>
              <w:rPr>
                <w:rFonts w:ascii="宋体"/>
                <w:color w:val="000000"/>
                <w:kern w:val="0"/>
                <w:sz w:val="24"/>
              </w:rPr>
            </w:pPr>
          </w:p>
        </w:tc>
      </w:tr>
      <w:tr w:rsidR="00BB7ED3">
        <w:trPr>
          <w:trHeight w:hRule="exact" w:val="1006"/>
          <w:jc w:val="center"/>
        </w:trPr>
        <w:tc>
          <w:tcPr>
            <w:tcW w:w="10223"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000000"/>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sz="4" w:space="0" w:color="auto"/>
              <w:right w:val="single" w:sz="4" w:space="0" w:color="auto"/>
            </w:tcBorders>
          </w:tcPr>
          <w:p w:rsidR="00BB7ED3" w:rsidRDefault="00BB7ED3">
            <w:pPr>
              <w:widowControl/>
              <w:rPr>
                <w:rFonts w:ascii="宋体"/>
                <w:color w:val="000000"/>
                <w:kern w:val="0"/>
                <w:sz w:val="24"/>
              </w:rPr>
            </w:pPr>
          </w:p>
        </w:tc>
      </w:tr>
      <w:tr w:rsidR="00BB7ED3">
        <w:trPr>
          <w:jc w:val="center"/>
        </w:trPr>
        <w:tc>
          <w:tcPr>
            <w:tcW w:w="10223"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val="restart"/>
            <w:tcBorders>
              <w:top w:val="nil"/>
              <w:left w:val="single" w:sz="4" w:space="0" w:color="auto"/>
              <w:bottom w:val="single" w:sz="4" w:space="0" w:color="auto"/>
              <w:right w:val="single" w:sz="4" w:space="0" w:color="auto"/>
            </w:tcBorders>
            <w:vAlign w:val="center"/>
            <w:hideMark/>
          </w:tcPr>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成本节约率</w:t>
            </w:r>
          </w:p>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（8分）</w:t>
            </w:r>
          </w:p>
        </w:tc>
        <w:tc>
          <w:tcPr>
            <w:tcW w:w="3080" w:type="dxa"/>
            <w:vMerge w:val="restart"/>
            <w:tcBorders>
              <w:top w:val="nil"/>
              <w:left w:val="single" w:sz="4" w:space="0" w:color="auto"/>
              <w:bottom w:val="single" w:sz="4" w:space="0" w:color="auto"/>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成本节约率＝(计划成本-实际成本)</w:t>
            </w:r>
            <w:r>
              <w:rPr>
                <w:rFonts w:ascii="宋体" w:eastAsia="仿宋_GB2312" w:hAnsi="宋体" w:hint="eastAsia"/>
                <w:color w:val="000000"/>
                <w:kern w:val="0"/>
                <w:sz w:val="20"/>
                <w:szCs w:val="20"/>
              </w:rPr>
              <w:t> </w:t>
            </w:r>
            <w:r>
              <w:rPr>
                <w:rFonts w:ascii="仿宋_GB2312" w:eastAsia="仿宋_GB2312" w:hAnsi="宋体" w:hint="eastAsia"/>
                <w:color w:val="000000"/>
                <w:kern w:val="0"/>
                <w:sz w:val="20"/>
                <w:szCs w:val="20"/>
              </w:rPr>
              <w:t>/计划成本×100%。</w:t>
            </w:r>
          </w:p>
        </w:tc>
        <w:tc>
          <w:tcPr>
            <w:tcW w:w="385" w:type="dxa"/>
            <w:tcBorders>
              <w:top w:val="nil"/>
              <w:left w:val="nil"/>
              <w:bottom w:val="nil"/>
              <w:right w:val="single" w:sz="4" w:space="0" w:color="auto"/>
            </w:tcBorders>
          </w:tcPr>
          <w:p w:rsidR="00BB7ED3" w:rsidRDefault="00BB7ED3">
            <w:pPr>
              <w:widowControl/>
              <w:jc w:val="left"/>
              <w:rPr>
                <w:rFonts w:ascii="宋体"/>
                <w:color w:val="000000"/>
                <w:kern w:val="0"/>
                <w:sz w:val="24"/>
              </w:rPr>
            </w:pPr>
          </w:p>
        </w:tc>
      </w:tr>
      <w:tr w:rsidR="00BB7ED3">
        <w:trPr>
          <w:jc w:val="center"/>
        </w:trPr>
        <w:tc>
          <w:tcPr>
            <w:tcW w:w="10223"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nil"/>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实际成本：项目实施单位如期、保质、保量完成既定工作目标实际所耗费的支出。</w:t>
            </w:r>
          </w:p>
        </w:tc>
        <w:tc>
          <w:tcPr>
            <w:tcW w:w="385" w:type="dxa"/>
            <w:tcBorders>
              <w:top w:val="nil"/>
              <w:left w:val="nil"/>
              <w:bottom w:val="nil"/>
              <w:right w:val="single" w:sz="4" w:space="0" w:color="auto"/>
            </w:tcBorders>
          </w:tcPr>
          <w:p w:rsidR="00BB7ED3" w:rsidRDefault="00BB7ED3">
            <w:pPr>
              <w:widowControl/>
              <w:jc w:val="left"/>
              <w:rPr>
                <w:rFonts w:ascii="宋体"/>
                <w:color w:val="000000"/>
                <w:kern w:val="0"/>
                <w:sz w:val="24"/>
              </w:rPr>
            </w:pPr>
          </w:p>
        </w:tc>
      </w:tr>
      <w:tr w:rsidR="00BB7ED3">
        <w:trPr>
          <w:trHeight w:val="567"/>
          <w:jc w:val="center"/>
        </w:trPr>
        <w:tc>
          <w:tcPr>
            <w:tcW w:w="10223"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080" w:type="dxa"/>
            <w:vMerge/>
            <w:tcBorders>
              <w:top w:val="nil"/>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计划成本：项目实施单位为完成工作目标计划安排的支出，一般以项目预算为参考。</w:t>
            </w:r>
          </w:p>
        </w:tc>
        <w:tc>
          <w:tcPr>
            <w:tcW w:w="385" w:type="dxa"/>
            <w:tcBorders>
              <w:top w:val="nil"/>
              <w:left w:val="nil"/>
              <w:bottom w:val="single" w:sz="4" w:space="0" w:color="auto"/>
              <w:right w:val="single" w:sz="4" w:space="0" w:color="auto"/>
            </w:tcBorders>
          </w:tcPr>
          <w:p w:rsidR="00BB7ED3" w:rsidRDefault="00BB7ED3">
            <w:pPr>
              <w:widowControl/>
              <w:rPr>
                <w:rFonts w:ascii="宋体"/>
                <w:color w:val="000000"/>
                <w:kern w:val="0"/>
                <w:sz w:val="24"/>
              </w:rPr>
            </w:pPr>
          </w:p>
        </w:tc>
      </w:tr>
      <w:tr w:rsidR="00BB7ED3">
        <w:trPr>
          <w:trHeight w:val="667"/>
          <w:jc w:val="center"/>
        </w:trPr>
        <w:tc>
          <w:tcPr>
            <w:tcW w:w="656" w:type="dxa"/>
            <w:vMerge w:val="restart"/>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效果</w:t>
            </w:r>
          </w:p>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（20分）</w:t>
            </w:r>
          </w:p>
        </w:tc>
        <w:tc>
          <w:tcPr>
            <w:tcW w:w="710" w:type="dxa"/>
            <w:vMerge w:val="restart"/>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项目效益</w:t>
            </w:r>
          </w:p>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（20分）</w:t>
            </w:r>
          </w:p>
        </w:tc>
        <w:tc>
          <w:tcPr>
            <w:tcW w:w="1275" w:type="dxa"/>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经济效益</w:t>
            </w:r>
          </w:p>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（4分）</w:t>
            </w:r>
          </w:p>
        </w:tc>
        <w:tc>
          <w:tcPr>
            <w:tcW w:w="3080" w:type="dxa"/>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项目实施对经济发展所带来的直接或间接影响情况。</w:t>
            </w:r>
          </w:p>
        </w:tc>
        <w:tc>
          <w:tcPr>
            <w:tcW w:w="4502" w:type="dxa"/>
            <w:vMerge w:val="restart"/>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此四项指标为设置项目支出</w:t>
            </w:r>
            <w:r>
              <w:rPr>
                <w:rFonts w:ascii="仿宋_GB2312" w:hAnsi="宋体" w:hint="eastAsia"/>
                <w:color w:val="000000"/>
                <w:kern w:val="0"/>
                <w:sz w:val="20"/>
                <w:szCs w:val="20"/>
              </w:rPr>
              <w:t>績</w:t>
            </w:r>
            <w:r>
              <w:rPr>
                <w:rFonts w:ascii="仿宋_GB2312" w:eastAsia="仿宋_GB2312" w:hAnsi="宋体" w:hint="eastAsia"/>
                <w:color w:val="000000"/>
                <w:kern w:val="0"/>
                <w:sz w:val="20"/>
                <w:szCs w:val="20"/>
              </w:rPr>
              <w:t>效评价指标时必须考虑的共性要素，可根据项目实际并结合绩效目标设立情况有选择的进行设置，并将其细化为相应的个性化指标。</w:t>
            </w:r>
          </w:p>
        </w:tc>
        <w:tc>
          <w:tcPr>
            <w:tcW w:w="385" w:type="dxa"/>
            <w:tcBorders>
              <w:top w:val="single" w:sz="4" w:space="0" w:color="auto"/>
              <w:left w:val="single" w:sz="4" w:space="0" w:color="auto"/>
              <w:bottom w:val="single" w:sz="4" w:space="0" w:color="auto"/>
              <w:right w:val="single" w:sz="4" w:space="0" w:color="auto"/>
            </w:tcBorders>
          </w:tcPr>
          <w:p w:rsidR="00BB7ED3" w:rsidRDefault="00BB7ED3">
            <w:pPr>
              <w:widowControl/>
              <w:rPr>
                <w:rFonts w:ascii="宋体"/>
                <w:color w:val="000000"/>
                <w:kern w:val="0"/>
                <w:sz w:val="24"/>
              </w:rPr>
            </w:pPr>
          </w:p>
        </w:tc>
      </w:tr>
      <w:tr w:rsidR="00BB7ED3">
        <w:trPr>
          <w:trHeight w:val="604"/>
          <w:jc w:val="center"/>
        </w:trPr>
        <w:tc>
          <w:tcPr>
            <w:tcW w:w="10223" w:type="dxa"/>
            <w:vMerge/>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社会效益</w:t>
            </w:r>
          </w:p>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（3分）</w:t>
            </w:r>
          </w:p>
        </w:tc>
        <w:tc>
          <w:tcPr>
            <w:tcW w:w="3080" w:type="dxa"/>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项目实施对社会发展所带来的直接或间接影响情况。</w:t>
            </w:r>
          </w:p>
        </w:tc>
        <w:tc>
          <w:tcPr>
            <w:tcW w:w="4502" w:type="dxa"/>
            <w:vMerge/>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85" w:type="dxa"/>
            <w:tcBorders>
              <w:top w:val="single" w:sz="4" w:space="0" w:color="auto"/>
              <w:left w:val="single" w:sz="4" w:space="0" w:color="auto"/>
              <w:bottom w:val="single" w:sz="4" w:space="0" w:color="auto"/>
              <w:right w:val="single" w:sz="4" w:space="0" w:color="auto"/>
            </w:tcBorders>
          </w:tcPr>
          <w:p w:rsidR="00BB7ED3" w:rsidRDefault="00BB7ED3">
            <w:pPr>
              <w:widowControl/>
              <w:jc w:val="left"/>
              <w:rPr>
                <w:rFonts w:ascii="宋体"/>
                <w:color w:val="000000"/>
                <w:kern w:val="0"/>
                <w:sz w:val="24"/>
              </w:rPr>
            </w:pPr>
          </w:p>
        </w:tc>
      </w:tr>
      <w:tr w:rsidR="00BB7ED3">
        <w:trPr>
          <w:trHeight w:val="755"/>
          <w:jc w:val="center"/>
        </w:trPr>
        <w:tc>
          <w:tcPr>
            <w:tcW w:w="10223" w:type="dxa"/>
            <w:vMerge/>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生态效益</w:t>
            </w:r>
          </w:p>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（3分）</w:t>
            </w:r>
          </w:p>
        </w:tc>
        <w:tc>
          <w:tcPr>
            <w:tcW w:w="3080" w:type="dxa"/>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项目实施对生态环境所带来的直接或间接影响情况。</w:t>
            </w:r>
          </w:p>
        </w:tc>
        <w:tc>
          <w:tcPr>
            <w:tcW w:w="4502" w:type="dxa"/>
            <w:vMerge/>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85" w:type="dxa"/>
            <w:tcBorders>
              <w:top w:val="single" w:sz="4" w:space="0" w:color="auto"/>
              <w:left w:val="single" w:sz="4" w:space="0" w:color="auto"/>
              <w:bottom w:val="single" w:sz="4" w:space="0" w:color="auto"/>
              <w:right w:val="single" w:sz="4" w:space="0" w:color="auto"/>
            </w:tcBorders>
          </w:tcPr>
          <w:p w:rsidR="00BB7ED3" w:rsidRDefault="00BB7ED3">
            <w:pPr>
              <w:widowControl/>
              <w:jc w:val="left"/>
              <w:rPr>
                <w:rFonts w:ascii="宋体"/>
                <w:color w:val="000000"/>
                <w:kern w:val="0"/>
                <w:sz w:val="24"/>
              </w:rPr>
            </w:pPr>
          </w:p>
        </w:tc>
      </w:tr>
      <w:tr w:rsidR="00BB7ED3">
        <w:trPr>
          <w:trHeight w:val="596"/>
          <w:jc w:val="center"/>
        </w:trPr>
        <w:tc>
          <w:tcPr>
            <w:tcW w:w="10223" w:type="dxa"/>
            <w:vMerge/>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可持续影响（4分）</w:t>
            </w:r>
          </w:p>
        </w:tc>
        <w:tc>
          <w:tcPr>
            <w:tcW w:w="3080" w:type="dxa"/>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项目后续运行及成效发挥的可持续影响情况。</w:t>
            </w:r>
          </w:p>
        </w:tc>
        <w:tc>
          <w:tcPr>
            <w:tcW w:w="4502" w:type="dxa"/>
            <w:vMerge/>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385" w:type="dxa"/>
            <w:tcBorders>
              <w:top w:val="single" w:sz="4" w:space="0" w:color="auto"/>
              <w:left w:val="single" w:sz="4" w:space="0" w:color="auto"/>
              <w:bottom w:val="single" w:sz="4" w:space="0" w:color="auto"/>
              <w:right w:val="single" w:sz="4" w:space="0" w:color="auto"/>
            </w:tcBorders>
          </w:tcPr>
          <w:p w:rsidR="00BB7ED3" w:rsidRDefault="00BB7ED3">
            <w:pPr>
              <w:widowControl/>
              <w:jc w:val="left"/>
              <w:rPr>
                <w:rFonts w:ascii="宋体"/>
                <w:color w:val="000000"/>
                <w:kern w:val="0"/>
                <w:sz w:val="24"/>
              </w:rPr>
            </w:pPr>
          </w:p>
        </w:tc>
      </w:tr>
      <w:tr w:rsidR="00BB7ED3">
        <w:trPr>
          <w:trHeight w:val="916"/>
          <w:jc w:val="center"/>
        </w:trPr>
        <w:tc>
          <w:tcPr>
            <w:tcW w:w="10223" w:type="dxa"/>
            <w:vMerge/>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jc w:val="left"/>
              <w:rPr>
                <w:rFonts w:ascii="仿宋_GB2312" w:eastAsia="仿宋_GB2312" w:hAnsi="宋体"/>
                <w:color w:val="000000"/>
                <w:kern w:val="0"/>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jc w:val="center"/>
              <w:rPr>
                <w:rFonts w:ascii="仿宋_GB2312" w:eastAsia="仿宋_GB2312" w:hAnsi="宋体"/>
                <w:color w:val="000000"/>
                <w:kern w:val="0"/>
                <w:sz w:val="18"/>
                <w:szCs w:val="18"/>
              </w:rPr>
            </w:pPr>
            <w:r>
              <w:rPr>
                <w:rFonts w:ascii="仿宋_GB2312" w:eastAsia="仿宋_GB2312" w:hAnsi="宋体" w:hint="eastAsia"/>
                <w:color w:val="000000"/>
                <w:kern w:val="0"/>
                <w:sz w:val="18"/>
                <w:szCs w:val="18"/>
              </w:rPr>
              <w:t>社会公众或服务对象满意度（6分）</w:t>
            </w:r>
          </w:p>
        </w:tc>
        <w:tc>
          <w:tcPr>
            <w:tcW w:w="3080" w:type="dxa"/>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社会公众或服务对象对项目实施效策的满意程度</w:t>
            </w:r>
          </w:p>
        </w:tc>
        <w:tc>
          <w:tcPr>
            <w:tcW w:w="4502" w:type="dxa"/>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rPr>
                <w:rFonts w:ascii="仿宋_GB2312" w:eastAsia="仿宋_GB2312" w:hAnsi="宋体"/>
                <w:color w:val="000000"/>
                <w:kern w:val="0"/>
                <w:sz w:val="18"/>
                <w:szCs w:val="18"/>
              </w:rPr>
            </w:pPr>
            <w:r>
              <w:rPr>
                <w:rFonts w:ascii="仿宋_GB2312" w:eastAsia="仿宋_GB2312" w:hAnsi="宋体" w:hint="eastAsia"/>
                <w:color w:val="000000"/>
                <w:kern w:val="0"/>
                <w:sz w:val="18"/>
                <w:szCs w:val="18"/>
              </w:rPr>
              <w:t>社会公众或服务对象是指因该项目实施而受到影响的部门(单位)、群体或个人。一般采取社会调查的方式。</w:t>
            </w:r>
          </w:p>
        </w:tc>
        <w:tc>
          <w:tcPr>
            <w:tcW w:w="385" w:type="dxa"/>
            <w:tcBorders>
              <w:top w:val="single" w:sz="4" w:space="0" w:color="auto"/>
              <w:left w:val="single" w:sz="4" w:space="0" w:color="auto"/>
              <w:bottom w:val="single" w:sz="4" w:space="0" w:color="auto"/>
              <w:right w:val="single" w:sz="4" w:space="0" w:color="auto"/>
            </w:tcBorders>
          </w:tcPr>
          <w:p w:rsidR="00BB7ED3" w:rsidRDefault="00BB7ED3">
            <w:pPr>
              <w:widowControl/>
              <w:rPr>
                <w:rFonts w:ascii="宋体"/>
                <w:color w:val="000000"/>
                <w:kern w:val="0"/>
                <w:sz w:val="24"/>
              </w:rPr>
            </w:pPr>
          </w:p>
        </w:tc>
      </w:tr>
      <w:tr w:rsidR="00BB7ED3">
        <w:trPr>
          <w:trHeight w:val="916"/>
          <w:jc w:val="center"/>
        </w:trPr>
        <w:tc>
          <w:tcPr>
            <w:tcW w:w="10223" w:type="dxa"/>
            <w:gridSpan w:val="5"/>
            <w:tcBorders>
              <w:top w:val="single" w:sz="4" w:space="0" w:color="auto"/>
              <w:left w:val="single" w:sz="4" w:space="0" w:color="auto"/>
              <w:bottom w:val="single" w:sz="4" w:space="0" w:color="auto"/>
              <w:right w:val="single" w:sz="4" w:space="0" w:color="auto"/>
            </w:tcBorders>
            <w:vAlign w:val="center"/>
            <w:hideMark/>
          </w:tcPr>
          <w:p w:rsidR="00BB7ED3" w:rsidRDefault="00BB7ED3">
            <w:pPr>
              <w:widowControl/>
              <w:jc w:val="center"/>
              <w:rPr>
                <w:rFonts w:ascii="仿宋_GB2312" w:eastAsia="仿宋_GB2312" w:hAnsi="宋体"/>
                <w:color w:val="000000"/>
                <w:kern w:val="0"/>
                <w:sz w:val="18"/>
                <w:szCs w:val="18"/>
              </w:rPr>
            </w:pPr>
            <w:r>
              <w:rPr>
                <w:rFonts w:ascii="仿宋_GB2312" w:eastAsia="仿宋_GB2312" w:hAnsi="宋体" w:hint="eastAsia"/>
                <w:color w:val="000000"/>
                <w:kern w:val="0"/>
                <w:sz w:val="24"/>
                <w:szCs w:val="24"/>
              </w:rPr>
              <w:t>合计得分</w:t>
            </w:r>
          </w:p>
        </w:tc>
        <w:tc>
          <w:tcPr>
            <w:tcW w:w="385" w:type="dxa"/>
            <w:tcBorders>
              <w:top w:val="single" w:sz="4" w:space="0" w:color="auto"/>
              <w:left w:val="single" w:sz="4" w:space="0" w:color="auto"/>
              <w:bottom w:val="single" w:sz="4" w:space="0" w:color="auto"/>
              <w:right w:val="single" w:sz="4" w:space="0" w:color="auto"/>
            </w:tcBorders>
          </w:tcPr>
          <w:p w:rsidR="00BB7ED3" w:rsidRDefault="00BB7ED3">
            <w:pPr>
              <w:widowControl/>
              <w:rPr>
                <w:rFonts w:ascii="宋体"/>
                <w:color w:val="000000"/>
                <w:kern w:val="0"/>
                <w:sz w:val="24"/>
              </w:rPr>
            </w:pPr>
          </w:p>
        </w:tc>
      </w:tr>
    </w:tbl>
    <w:p w:rsidR="00DE3DF3" w:rsidRDefault="00DE3DF3"/>
    <w:sectPr w:rsidR="00DE3DF3" w:rsidSect="006D3B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D96" w:rsidRDefault="000E7D96" w:rsidP="00BB7ED3">
      <w:r>
        <w:separator/>
      </w:r>
    </w:p>
  </w:endnote>
  <w:endnote w:type="continuationSeparator" w:id="1">
    <w:p w:rsidR="000E7D96" w:rsidRDefault="000E7D96" w:rsidP="00BB7E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方正小标宋简体">
    <w:altName w:val="黑体"/>
    <w:charset w:val="86"/>
    <w:family w:val="script"/>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D96" w:rsidRDefault="000E7D96" w:rsidP="00BB7ED3">
      <w:r>
        <w:separator/>
      </w:r>
    </w:p>
  </w:footnote>
  <w:footnote w:type="continuationSeparator" w:id="1">
    <w:p w:rsidR="000E7D96" w:rsidRDefault="000E7D96" w:rsidP="00BB7E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7ED3"/>
    <w:rsid w:val="000E7D96"/>
    <w:rsid w:val="00291208"/>
    <w:rsid w:val="002B18A3"/>
    <w:rsid w:val="005E1C1D"/>
    <w:rsid w:val="00635D37"/>
    <w:rsid w:val="006D3BDC"/>
    <w:rsid w:val="00BB7ED3"/>
    <w:rsid w:val="00DE3D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ED3"/>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B7ED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B7ED3"/>
    <w:rPr>
      <w:sz w:val="18"/>
      <w:szCs w:val="18"/>
    </w:rPr>
  </w:style>
  <w:style w:type="paragraph" w:styleId="a4">
    <w:name w:val="footer"/>
    <w:basedOn w:val="a"/>
    <w:link w:val="Char0"/>
    <w:uiPriority w:val="99"/>
    <w:semiHidden/>
    <w:unhideWhenUsed/>
    <w:rsid w:val="00BB7ED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B7ED3"/>
    <w:rPr>
      <w:sz w:val="18"/>
      <w:szCs w:val="18"/>
    </w:rPr>
  </w:style>
  <w:style w:type="paragraph" w:customStyle="1" w:styleId="Default">
    <w:name w:val="Default"/>
    <w:qFormat/>
    <w:rsid w:val="00BB7ED3"/>
    <w:pPr>
      <w:widowControl w:val="0"/>
      <w:autoSpaceDE w:val="0"/>
      <w:autoSpaceDN w:val="0"/>
      <w:adjustRightInd w:val="0"/>
    </w:pPr>
    <w:rPr>
      <w:rFonts w:ascii="宋体" w:eastAsia="宋体" w:hAnsi="Times New Roman" w:cs="宋体"/>
      <w:color w:val="000000"/>
      <w:kern w:val="0"/>
      <w:sz w:val="24"/>
      <w:szCs w:val="24"/>
    </w:rPr>
  </w:style>
  <w:style w:type="paragraph" w:customStyle="1" w:styleId="18">
    <w:name w:val="18"/>
    <w:qFormat/>
    <w:rsid w:val="005E1C1D"/>
    <w:pPr>
      <w:widowControl w:val="0"/>
      <w:jc w:val="both"/>
    </w:pPr>
  </w:style>
</w:styles>
</file>

<file path=word/webSettings.xml><?xml version="1.0" encoding="utf-8"?>
<w:webSettings xmlns:r="http://schemas.openxmlformats.org/officeDocument/2006/relationships" xmlns:w="http://schemas.openxmlformats.org/wordprocessingml/2006/main">
  <w:divs>
    <w:div w:id="361705793">
      <w:bodyDiv w:val="1"/>
      <w:marLeft w:val="0"/>
      <w:marRight w:val="0"/>
      <w:marTop w:val="0"/>
      <w:marBottom w:val="0"/>
      <w:divBdr>
        <w:top w:val="none" w:sz="0" w:space="0" w:color="auto"/>
        <w:left w:val="none" w:sz="0" w:space="0" w:color="auto"/>
        <w:bottom w:val="none" w:sz="0" w:space="0" w:color="auto"/>
        <w:right w:val="none" w:sz="0" w:space="0" w:color="auto"/>
      </w:divBdr>
    </w:div>
    <w:div w:id="81194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675</Words>
  <Characters>3853</Characters>
  <Application>Microsoft Office Word</Application>
  <DocSecurity>0</DocSecurity>
  <Lines>32</Lines>
  <Paragraphs>9</Paragraphs>
  <ScaleCrop>false</ScaleCrop>
  <Company>china</Company>
  <LinksUpToDate>false</LinksUpToDate>
  <CharactersWithSpaces>4519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ABC</cp:lastModifiedBy>
  <cp:revision>4</cp:revision>
  <dcterms:created xsi:type="dcterms:W3CDTF">2022-11-11T08:23:00Z</dcterms:created>
  <dcterms:modified xsi:type="dcterms:W3CDTF">2023-09-22T15:41:00Z</dcterms:modified>
</cp:coreProperties>
</file>