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98D" w:rsidRDefault="000E4912">
      <w:pPr>
        <w:jc w:val="center"/>
        <w:rPr>
          <w:rFonts w:eastAsia="方正小标宋简体"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000000"/>
          <w:sz w:val="40"/>
          <w:szCs w:val="40"/>
        </w:rPr>
        <w:t>202</w:t>
      </w:r>
      <w:r w:rsidR="00614D70">
        <w:rPr>
          <w:rFonts w:asciiTheme="majorEastAsia" w:eastAsiaTheme="majorEastAsia" w:hAnsiTheme="majorEastAsia" w:cstheme="majorEastAsia" w:hint="eastAsia"/>
          <w:b/>
          <w:bCs/>
          <w:color w:val="000000"/>
          <w:sz w:val="40"/>
          <w:szCs w:val="40"/>
        </w:rPr>
        <w:t>1</w:t>
      </w:r>
      <w:r>
        <w:rPr>
          <w:rFonts w:asciiTheme="majorEastAsia" w:eastAsiaTheme="majorEastAsia" w:hAnsiTheme="majorEastAsia" w:cstheme="majorEastAsia" w:hint="eastAsia"/>
          <w:b/>
          <w:bCs/>
          <w:sz w:val="40"/>
          <w:szCs w:val="40"/>
        </w:rPr>
        <w:t>年度部门整体支出绩效自评报告</w:t>
      </w:r>
    </w:p>
    <w:p w:rsidR="0085598D" w:rsidRDefault="0085598D">
      <w:pPr>
        <w:ind w:firstLineChars="200" w:firstLine="420"/>
        <w:jc w:val="center"/>
      </w:pPr>
    </w:p>
    <w:p w:rsidR="0085598D" w:rsidRDefault="000E4912">
      <w:pPr>
        <w:ind w:firstLineChars="200" w:firstLine="602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t>一、部门概况</w:t>
      </w:r>
    </w:p>
    <w:p w:rsidR="0085598D" w:rsidRDefault="000E4912">
      <w:pPr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（一）部门基本情况。</w:t>
      </w:r>
    </w:p>
    <w:p w:rsidR="0085598D" w:rsidRDefault="000E4912">
      <w:pPr>
        <w:ind w:firstLineChars="200" w:firstLine="600"/>
        <w:rPr>
          <w:rFonts w:asciiTheme="minorEastAsia" w:eastAsiaTheme="minorEastAsia" w:hAnsiTheme="minorEastAsia" w:cstheme="minorEastAsia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sz w:val="30"/>
          <w:szCs w:val="30"/>
        </w:rPr>
        <w:t>1、承担全面依法治区重大问题的政策研究，协</w:t>
      </w:r>
      <w:bookmarkStart w:id="0" w:name="_GoBack"/>
      <w:bookmarkEnd w:id="0"/>
      <w:r>
        <w:rPr>
          <w:rFonts w:asciiTheme="minorEastAsia" w:eastAsiaTheme="minorEastAsia" w:hAnsiTheme="minorEastAsia" w:cstheme="minorEastAsia" w:hint="eastAsia"/>
          <w:sz w:val="30"/>
          <w:szCs w:val="30"/>
        </w:rPr>
        <w:t xml:space="preserve">调有关方面提出全面依法治区中长期规划建议，负责有关重大决策部署督查工作。 </w:t>
      </w:r>
    </w:p>
    <w:p w:rsidR="0085598D" w:rsidRDefault="000E4912">
      <w:pPr>
        <w:ind w:firstLineChars="200" w:firstLine="600"/>
        <w:rPr>
          <w:rFonts w:asciiTheme="minorEastAsia" w:eastAsiaTheme="minorEastAsia" w:hAnsiTheme="minorEastAsia" w:cstheme="minorEastAsia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sz w:val="30"/>
          <w:szCs w:val="30"/>
        </w:rPr>
        <w:t>2、指导全区规范性文件管理有关工作，承担区政府规范性文件送审稿的合法性审查工作，承办区政府及其部门规范性文件的登记工作。</w:t>
      </w:r>
    </w:p>
    <w:p w:rsidR="0085598D" w:rsidRDefault="000E4912">
      <w:pPr>
        <w:ind w:firstLineChars="200" w:firstLine="600"/>
        <w:rPr>
          <w:rFonts w:asciiTheme="minorEastAsia" w:eastAsiaTheme="minorEastAsia" w:hAnsiTheme="minorEastAsia" w:cstheme="minorEastAsia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sz w:val="30"/>
          <w:szCs w:val="30"/>
        </w:rPr>
        <w:t>3、承担统筹推进法治政府建设的责任。</w:t>
      </w:r>
    </w:p>
    <w:p w:rsidR="0085598D" w:rsidRDefault="000E4912">
      <w:pPr>
        <w:ind w:firstLineChars="200" w:firstLine="600"/>
        <w:rPr>
          <w:rFonts w:asciiTheme="minorEastAsia" w:eastAsiaTheme="minorEastAsia" w:hAnsiTheme="minorEastAsia" w:cstheme="minorEastAsia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sz w:val="30"/>
          <w:szCs w:val="30"/>
        </w:rPr>
        <w:t>4、承担统筹规划全区法治社会建设的责任。</w:t>
      </w:r>
    </w:p>
    <w:p w:rsidR="0085598D" w:rsidRDefault="000E4912">
      <w:pPr>
        <w:ind w:firstLineChars="200" w:firstLine="600"/>
        <w:rPr>
          <w:rFonts w:asciiTheme="minorEastAsia" w:eastAsiaTheme="minorEastAsia" w:hAnsiTheme="minorEastAsia" w:cstheme="minorEastAsia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sz w:val="30"/>
          <w:szCs w:val="30"/>
        </w:rPr>
        <w:t>5、负责全区社区矫正工作和刑满释放人员帮教安置工作。</w:t>
      </w:r>
    </w:p>
    <w:p w:rsidR="0085598D" w:rsidRDefault="000E4912">
      <w:pPr>
        <w:ind w:firstLineChars="200" w:firstLine="600"/>
        <w:rPr>
          <w:rFonts w:asciiTheme="minorEastAsia" w:eastAsiaTheme="minorEastAsia" w:hAnsiTheme="minorEastAsia" w:cstheme="minorEastAsia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sz w:val="30"/>
          <w:szCs w:val="30"/>
        </w:rPr>
        <w:t>6、指导、支持和协助社区戒毒和社区康复工作。</w:t>
      </w:r>
    </w:p>
    <w:p w:rsidR="0085598D" w:rsidRDefault="000E4912">
      <w:pPr>
        <w:ind w:firstLineChars="200" w:firstLine="600"/>
        <w:rPr>
          <w:rFonts w:asciiTheme="minorEastAsia" w:eastAsiaTheme="minorEastAsia" w:hAnsiTheme="minorEastAsia" w:cstheme="minorEastAsia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sz w:val="30"/>
          <w:szCs w:val="30"/>
        </w:rPr>
        <w:t>7、负责拟制和实施全区公共法律服务体系建设规划，统筹和布局城乡、区域法律服务资源。负责对律师、法律援助、司法鉴定和基层法律服务指导、监督和管理工作。</w:t>
      </w:r>
    </w:p>
    <w:p w:rsidR="0085598D" w:rsidRDefault="000E4912">
      <w:pPr>
        <w:ind w:firstLineChars="200" w:firstLine="600"/>
        <w:rPr>
          <w:rFonts w:asciiTheme="minorEastAsia" w:eastAsiaTheme="minorEastAsia" w:hAnsiTheme="minorEastAsia" w:cstheme="minorEastAsia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sz w:val="30"/>
          <w:szCs w:val="30"/>
        </w:rPr>
        <w:t>8、负责全区法治对外合作工作。组织开展法治对外合作交流。</w:t>
      </w:r>
    </w:p>
    <w:p w:rsidR="0085598D" w:rsidRDefault="000E4912">
      <w:pPr>
        <w:ind w:firstLineChars="200" w:firstLine="600"/>
        <w:rPr>
          <w:rFonts w:asciiTheme="minorEastAsia" w:eastAsiaTheme="minorEastAsia" w:hAnsiTheme="minorEastAsia" w:cstheme="minorEastAsia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sz w:val="30"/>
          <w:szCs w:val="30"/>
        </w:rPr>
        <w:t>9、负责本级司法行政服装和警车管理工作。</w:t>
      </w:r>
    </w:p>
    <w:p w:rsidR="0085598D" w:rsidRDefault="000E4912">
      <w:pPr>
        <w:ind w:firstLineChars="200" w:firstLine="600"/>
        <w:rPr>
          <w:rFonts w:asciiTheme="minorEastAsia" w:eastAsiaTheme="minorEastAsia" w:hAnsiTheme="minorEastAsia" w:cstheme="minorEastAsia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sz w:val="30"/>
          <w:szCs w:val="30"/>
        </w:rPr>
        <w:t>10、规划、协调、指导法治人才队伍建设相关工作。负责司法行政队伍建设。负责本系统警务管理和警务监督工作。</w:t>
      </w:r>
    </w:p>
    <w:p w:rsidR="0085598D" w:rsidRDefault="000E4912">
      <w:pPr>
        <w:ind w:firstLineChars="200" w:firstLine="600"/>
        <w:rPr>
          <w:rFonts w:asciiTheme="minorEastAsia" w:eastAsiaTheme="minorEastAsia" w:hAnsiTheme="minorEastAsia" w:cstheme="minorEastAsia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sz w:val="30"/>
          <w:szCs w:val="30"/>
        </w:rPr>
        <w:t>11、完成区委、区政府交办的其他事项。</w:t>
      </w:r>
    </w:p>
    <w:p w:rsidR="0085598D" w:rsidRDefault="000E4912">
      <w:pPr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lastRenderedPageBreak/>
        <w:t>（二）</w:t>
      </w:r>
      <w:r>
        <w:rPr>
          <w:rFonts w:ascii="宋体" w:hAnsi="宋体" w:hint="eastAsia"/>
          <w:color w:val="000000"/>
          <w:sz w:val="30"/>
          <w:szCs w:val="30"/>
        </w:rPr>
        <w:t>202</w:t>
      </w:r>
      <w:r w:rsidR="001A24A8">
        <w:rPr>
          <w:rFonts w:ascii="宋体" w:hAnsi="宋体" w:hint="eastAsia"/>
          <w:color w:val="000000"/>
          <w:sz w:val="30"/>
          <w:szCs w:val="30"/>
        </w:rPr>
        <w:t>1</w:t>
      </w:r>
      <w:r>
        <w:rPr>
          <w:rFonts w:ascii="宋体" w:hAnsi="宋体"/>
          <w:sz w:val="30"/>
          <w:szCs w:val="30"/>
        </w:rPr>
        <w:t>年的重点工作</w:t>
      </w:r>
    </w:p>
    <w:p w:rsidR="0085598D" w:rsidRDefault="000E4912">
      <w:pPr>
        <w:spacing w:line="560" w:lineRule="exact"/>
        <w:ind w:firstLineChars="200" w:firstLine="600"/>
        <w:rPr>
          <w:rFonts w:asciiTheme="minorEastAsia" w:eastAsiaTheme="minorEastAsia" w:hAnsiTheme="minorEastAsia" w:cstheme="minorEastAsia"/>
          <w:bCs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bCs/>
          <w:sz w:val="30"/>
          <w:szCs w:val="30"/>
        </w:rPr>
        <w:t>1、聚焦政治建设新要求，党建队建工作扎实开展。</w:t>
      </w:r>
    </w:p>
    <w:p w:rsidR="0085598D" w:rsidRDefault="000E4912">
      <w:pPr>
        <w:spacing w:line="560" w:lineRule="exact"/>
        <w:ind w:firstLineChars="200" w:firstLine="600"/>
        <w:rPr>
          <w:rFonts w:asciiTheme="minorEastAsia" w:eastAsiaTheme="minorEastAsia" w:hAnsiTheme="minorEastAsia" w:cstheme="minorEastAsia"/>
          <w:bCs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bCs/>
          <w:sz w:val="30"/>
          <w:szCs w:val="30"/>
        </w:rPr>
        <w:t>2、聚焦全面依法治区新使命，普法依法治理工作统筹推进。</w:t>
      </w:r>
    </w:p>
    <w:p w:rsidR="0085598D" w:rsidRDefault="000E4912">
      <w:pPr>
        <w:spacing w:line="560" w:lineRule="exact"/>
        <w:ind w:firstLineChars="200" w:firstLine="600"/>
        <w:rPr>
          <w:rFonts w:asciiTheme="minorEastAsia" w:eastAsiaTheme="minorEastAsia" w:hAnsiTheme="minorEastAsia" w:cstheme="minorEastAsia"/>
          <w:bCs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bCs/>
          <w:sz w:val="30"/>
          <w:szCs w:val="30"/>
        </w:rPr>
        <w:t>3、聚焦依法行政新任务，法治政府建设深入开展。</w:t>
      </w:r>
    </w:p>
    <w:p w:rsidR="0085598D" w:rsidRDefault="000E4912">
      <w:pPr>
        <w:spacing w:line="560" w:lineRule="exact"/>
        <w:ind w:firstLineChars="200" w:firstLine="600"/>
        <w:rPr>
          <w:rFonts w:asciiTheme="minorEastAsia" w:eastAsiaTheme="minorEastAsia" w:hAnsiTheme="minorEastAsia" w:cstheme="minorEastAsia"/>
          <w:bCs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bCs/>
          <w:sz w:val="30"/>
          <w:szCs w:val="30"/>
        </w:rPr>
        <w:t>4、聚焦人民群众新期待，公共法律服务范围不断拓宽。</w:t>
      </w:r>
    </w:p>
    <w:p w:rsidR="0085598D" w:rsidRDefault="000E4912">
      <w:pPr>
        <w:spacing w:line="560" w:lineRule="exact"/>
        <w:ind w:firstLineChars="200" w:firstLine="600"/>
        <w:rPr>
          <w:rFonts w:asciiTheme="minorEastAsia" w:eastAsiaTheme="minorEastAsia" w:hAnsiTheme="minorEastAsia" w:cstheme="minorEastAsia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bCs/>
          <w:sz w:val="30"/>
          <w:szCs w:val="30"/>
        </w:rPr>
        <w:t>5、聚焦安全稳定新形势，刑事执行水平不断提升。</w:t>
      </w:r>
    </w:p>
    <w:p w:rsidR="0085598D" w:rsidRDefault="000E4912">
      <w:pPr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（三）部门整体支出情况</w:t>
      </w:r>
    </w:p>
    <w:p w:rsidR="0085598D" w:rsidRDefault="000E4912">
      <w:pPr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冷水滩区司法局</w:t>
      </w:r>
      <w:r w:rsidR="001A24A8">
        <w:rPr>
          <w:rFonts w:ascii="宋体" w:hAnsi="宋体" w:hint="eastAsia"/>
          <w:sz w:val="30"/>
          <w:szCs w:val="30"/>
        </w:rPr>
        <w:t>2021</w:t>
      </w:r>
      <w:r>
        <w:rPr>
          <w:rFonts w:ascii="宋体" w:hAnsi="宋体" w:hint="eastAsia"/>
          <w:sz w:val="30"/>
          <w:szCs w:val="30"/>
        </w:rPr>
        <w:t>年收入总计</w:t>
      </w:r>
      <w:r w:rsidR="001A24A8">
        <w:rPr>
          <w:rFonts w:ascii="宋体" w:hAnsi="宋体" w:hint="eastAsia"/>
          <w:sz w:val="30"/>
          <w:szCs w:val="30"/>
        </w:rPr>
        <w:t>1352.33</w:t>
      </w:r>
      <w:r>
        <w:rPr>
          <w:rFonts w:ascii="宋体" w:hAnsi="宋体" w:hint="eastAsia"/>
          <w:sz w:val="30"/>
          <w:szCs w:val="30"/>
        </w:rPr>
        <w:t>万元（含以前年度结转和结余资金 0万元），支出总计</w:t>
      </w:r>
      <w:r w:rsidR="001A24A8">
        <w:rPr>
          <w:rFonts w:ascii="宋体" w:hAnsi="宋体" w:hint="eastAsia"/>
          <w:sz w:val="30"/>
          <w:szCs w:val="30"/>
        </w:rPr>
        <w:t>1352.33</w:t>
      </w:r>
      <w:r>
        <w:rPr>
          <w:rFonts w:ascii="宋体" w:hAnsi="宋体" w:hint="eastAsia"/>
          <w:sz w:val="30"/>
          <w:szCs w:val="30"/>
        </w:rPr>
        <w:t>万元（含年末结转和结 余资金 0万元），与20</w:t>
      </w:r>
      <w:r w:rsidR="001A24A8">
        <w:rPr>
          <w:rFonts w:ascii="宋体" w:hAnsi="宋体" w:hint="eastAsia"/>
          <w:sz w:val="30"/>
          <w:szCs w:val="30"/>
        </w:rPr>
        <w:t>20</w:t>
      </w:r>
      <w:r>
        <w:rPr>
          <w:rFonts w:ascii="宋体" w:hAnsi="宋体" w:hint="eastAsia"/>
          <w:sz w:val="30"/>
          <w:szCs w:val="30"/>
        </w:rPr>
        <w:t xml:space="preserve">年相比，收、支总计各减少 </w:t>
      </w:r>
      <w:r w:rsidR="001A24A8">
        <w:rPr>
          <w:rFonts w:ascii="宋体" w:hAnsi="宋体" w:hint="eastAsia"/>
          <w:sz w:val="30"/>
          <w:szCs w:val="30"/>
        </w:rPr>
        <w:t>246.17</w:t>
      </w:r>
      <w:r>
        <w:rPr>
          <w:rFonts w:ascii="宋体" w:hAnsi="宋体" w:hint="eastAsia"/>
          <w:sz w:val="30"/>
          <w:szCs w:val="30"/>
        </w:rPr>
        <w:t>万元，</w:t>
      </w:r>
      <w:r>
        <w:rPr>
          <w:rFonts w:ascii="宋体" w:hAnsi="宋体" w:cs="??_GB2312" w:hint="eastAsia"/>
          <w:sz w:val="32"/>
          <w:szCs w:val="32"/>
        </w:rPr>
        <w:t>减少了</w:t>
      </w:r>
      <w:r w:rsidR="001A24A8">
        <w:rPr>
          <w:rFonts w:ascii="宋体" w:hAnsi="宋体" w:cs="??_GB2312" w:hint="eastAsia"/>
          <w:sz w:val="32"/>
          <w:szCs w:val="32"/>
        </w:rPr>
        <w:t>15.40</w:t>
      </w:r>
      <w:r>
        <w:rPr>
          <w:rFonts w:ascii="宋体" w:hAnsi="宋体" w:cs="??_GB2312" w:hint="eastAsia"/>
          <w:sz w:val="32"/>
          <w:szCs w:val="32"/>
        </w:rPr>
        <w:t>%</w:t>
      </w:r>
      <w:r>
        <w:rPr>
          <w:rFonts w:ascii="宋体" w:hAnsi="宋体" w:hint="eastAsia"/>
          <w:sz w:val="30"/>
          <w:szCs w:val="30"/>
        </w:rPr>
        <w:t>。</w:t>
      </w:r>
    </w:p>
    <w:p w:rsidR="003C5657" w:rsidRDefault="003C5657" w:rsidP="003C5657">
      <w:pPr>
        <w:ind w:firstLineChars="200" w:firstLine="602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t>二、</w:t>
      </w:r>
      <w:r>
        <w:rPr>
          <w:rFonts w:ascii="宋体" w:hAnsi="宋体" w:hint="eastAsia"/>
          <w:b/>
          <w:sz w:val="30"/>
          <w:szCs w:val="30"/>
        </w:rPr>
        <w:t>一般公共预算</w:t>
      </w:r>
      <w:r>
        <w:rPr>
          <w:rFonts w:ascii="宋体" w:hAnsi="宋体"/>
          <w:b/>
          <w:sz w:val="30"/>
          <w:szCs w:val="30"/>
        </w:rPr>
        <w:t>支出情况</w:t>
      </w:r>
    </w:p>
    <w:p w:rsidR="0085598D" w:rsidRDefault="000E4912">
      <w:pPr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（一）基本支出情况</w:t>
      </w:r>
    </w:p>
    <w:p w:rsidR="0085598D" w:rsidRDefault="000E4912">
      <w:pPr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冷水滩区司法局</w:t>
      </w:r>
      <w:r w:rsidR="00926AF0">
        <w:rPr>
          <w:rFonts w:ascii="宋体" w:hAnsi="宋体" w:hint="eastAsia"/>
          <w:sz w:val="30"/>
          <w:szCs w:val="30"/>
        </w:rPr>
        <w:t>2021</w:t>
      </w:r>
      <w:r>
        <w:rPr>
          <w:rFonts w:ascii="宋体" w:hAnsi="宋体" w:hint="eastAsia"/>
          <w:sz w:val="30"/>
          <w:szCs w:val="30"/>
        </w:rPr>
        <w:t>年基本支出</w:t>
      </w:r>
      <w:r w:rsidR="00926AF0">
        <w:rPr>
          <w:rFonts w:ascii="宋体" w:hAnsi="宋体" w:hint="eastAsia"/>
          <w:sz w:val="30"/>
          <w:szCs w:val="30"/>
        </w:rPr>
        <w:t>1093.56</w:t>
      </w:r>
      <w:r>
        <w:rPr>
          <w:rFonts w:ascii="宋体" w:hAnsi="宋体" w:hint="eastAsia"/>
          <w:sz w:val="30"/>
          <w:szCs w:val="30"/>
        </w:rPr>
        <w:t>万元（含以前年度结转和结余资金0万元）。与20</w:t>
      </w:r>
      <w:r w:rsidR="00926AF0">
        <w:rPr>
          <w:rFonts w:ascii="宋体" w:hAnsi="宋体" w:hint="eastAsia"/>
          <w:sz w:val="30"/>
          <w:szCs w:val="30"/>
        </w:rPr>
        <w:t>20</w:t>
      </w:r>
      <w:r>
        <w:rPr>
          <w:rFonts w:ascii="宋体" w:hAnsi="宋体" w:hint="eastAsia"/>
          <w:sz w:val="30"/>
          <w:szCs w:val="30"/>
        </w:rPr>
        <w:t>年相比，</w:t>
      </w:r>
      <w:r>
        <w:rPr>
          <w:rFonts w:ascii="宋体" w:hAnsi="宋体" w:cs="??_GB2312" w:hint="eastAsia"/>
          <w:sz w:val="32"/>
          <w:szCs w:val="32"/>
        </w:rPr>
        <w:t>比上年</w:t>
      </w:r>
      <w:r w:rsidR="00926AF0">
        <w:rPr>
          <w:rFonts w:ascii="宋体" w:hAnsi="宋体" w:cs="??_GB2312" w:hint="eastAsia"/>
          <w:sz w:val="32"/>
          <w:szCs w:val="32"/>
        </w:rPr>
        <w:t>增加42.68</w:t>
      </w:r>
      <w:r>
        <w:rPr>
          <w:rFonts w:ascii="宋体" w:hAnsi="宋体" w:cs="??_GB2312" w:hint="eastAsia"/>
          <w:sz w:val="32"/>
          <w:szCs w:val="32"/>
        </w:rPr>
        <w:t>万元，</w:t>
      </w:r>
      <w:r w:rsidR="00926AF0">
        <w:rPr>
          <w:rFonts w:ascii="宋体" w:hAnsi="宋体" w:cs="??_GB2312" w:hint="eastAsia"/>
          <w:sz w:val="32"/>
          <w:szCs w:val="32"/>
        </w:rPr>
        <w:t>增加</w:t>
      </w:r>
      <w:r>
        <w:rPr>
          <w:rFonts w:ascii="宋体" w:hAnsi="宋体" w:cs="??_GB2312" w:hint="eastAsia"/>
          <w:sz w:val="32"/>
          <w:szCs w:val="32"/>
        </w:rPr>
        <w:t>了</w:t>
      </w:r>
      <w:r w:rsidR="00926AF0">
        <w:rPr>
          <w:rFonts w:ascii="宋体" w:hAnsi="宋体" w:cs="??_GB2312" w:hint="eastAsia"/>
          <w:sz w:val="32"/>
          <w:szCs w:val="32"/>
        </w:rPr>
        <w:t>4.06</w:t>
      </w:r>
      <w:r>
        <w:rPr>
          <w:rFonts w:ascii="宋体" w:hAnsi="宋体" w:cs="??_GB2312" w:hint="eastAsia"/>
          <w:sz w:val="32"/>
          <w:szCs w:val="32"/>
        </w:rPr>
        <w:t>%，</w:t>
      </w:r>
      <w:r>
        <w:rPr>
          <w:rFonts w:ascii="宋体" w:hAnsi="宋体" w:cs="??_GB2312" w:hint="eastAsia"/>
          <w:sz w:val="32"/>
          <w:szCs w:val="32"/>
          <w:lang w:val="zh-CN"/>
        </w:rPr>
        <w:t>变化的主要原因：</w:t>
      </w:r>
      <w:r w:rsidR="00926AF0">
        <w:rPr>
          <w:rFonts w:ascii="宋体" w:hAnsi="宋体" w:cs="??_GB2312" w:hint="eastAsia"/>
          <w:sz w:val="32"/>
          <w:szCs w:val="32"/>
        </w:rPr>
        <w:t>公用经费增加</w:t>
      </w:r>
      <w:r>
        <w:rPr>
          <w:rFonts w:ascii="宋体" w:hAnsi="宋体" w:cs="??_GB2312" w:hint="eastAsia"/>
          <w:sz w:val="32"/>
          <w:szCs w:val="32"/>
        </w:rPr>
        <w:t>。</w:t>
      </w:r>
    </w:p>
    <w:p w:rsidR="0085598D" w:rsidRDefault="000E4912">
      <w:pPr>
        <w:numPr>
          <w:ilvl w:val="0"/>
          <w:numId w:val="1"/>
        </w:numPr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项目支出情况</w:t>
      </w:r>
    </w:p>
    <w:p w:rsidR="0085598D" w:rsidRDefault="000E4912">
      <w:pPr>
        <w:rPr>
          <w:rFonts w:ascii="宋体" w:hAnsi="宋体" w:cs="??_GB2312"/>
          <w:sz w:val="32"/>
          <w:szCs w:val="32"/>
        </w:rPr>
      </w:pPr>
      <w:r>
        <w:rPr>
          <w:rFonts w:ascii="宋体" w:hAnsi="宋体" w:hint="eastAsia"/>
          <w:sz w:val="30"/>
          <w:szCs w:val="30"/>
        </w:rPr>
        <w:t xml:space="preserve">     冷水滩区司法局</w:t>
      </w:r>
      <w:r w:rsidR="00926AF0">
        <w:rPr>
          <w:rFonts w:ascii="宋体" w:hAnsi="宋体" w:hint="eastAsia"/>
          <w:sz w:val="30"/>
          <w:szCs w:val="30"/>
        </w:rPr>
        <w:t>2021</w:t>
      </w:r>
      <w:r>
        <w:rPr>
          <w:rFonts w:ascii="宋体" w:hAnsi="宋体" w:hint="eastAsia"/>
          <w:sz w:val="30"/>
          <w:szCs w:val="30"/>
        </w:rPr>
        <w:t>年项目支出</w:t>
      </w:r>
      <w:r w:rsidR="00926AF0">
        <w:rPr>
          <w:rFonts w:ascii="宋体" w:hAnsi="宋体" w:hint="eastAsia"/>
          <w:sz w:val="30"/>
          <w:szCs w:val="30"/>
        </w:rPr>
        <w:t>258.77</w:t>
      </w:r>
      <w:r>
        <w:rPr>
          <w:rFonts w:ascii="宋体" w:hAnsi="宋体" w:hint="eastAsia"/>
          <w:sz w:val="30"/>
          <w:szCs w:val="30"/>
        </w:rPr>
        <w:t>万元（含以前年度结转和结余资金0万元）。与20</w:t>
      </w:r>
      <w:r w:rsidR="00926AF0">
        <w:rPr>
          <w:rFonts w:ascii="宋体" w:hAnsi="宋体" w:hint="eastAsia"/>
          <w:sz w:val="30"/>
          <w:szCs w:val="30"/>
        </w:rPr>
        <w:t>20</w:t>
      </w:r>
      <w:r>
        <w:rPr>
          <w:rFonts w:ascii="宋体" w:hAnsi="宋体" w:hint="eastAsia"/>
          <w:sz w:val="30"/>
          <w:szCs w:val="30"/>
        </w:rPr>
        <w:t>年相比，</w:t>
      </w:r>
      <w:r>
        <w:rPr>
          <w:rFonts w:ascii="宋体" w:hAnsi="宋体" w:cs="??_GB2312" w:hint="eastAsia"/>
          <w:sz w:val="32"/>
          <w:szCs w:val="32"/>
        </w:rPr>
        <w:t>比上年</w:t>
      </w:r>
      <w:r w:rsidR="00926AF0">
        <w:rPr>
          <w:rFonts w:ascii="宋体" w:hAnsi="宋体" w:cs="??_GB2312" w:hint="eastAsia"/>
          <w:sz w:val="32"/>
          <w:szCs w:val="32"/>
        </w:rPr>
        <w:t>减少</w:t>
      </w:r>
      <w:r>
        <w:rPr>
          <w:rFonts w:ascii="宋体" w:hAnsi="宋体" w:cs="??_GB2312" w:hint="eastAsia"/>
          <w:sz w:val="32"/>
          <w:szCs w:val="32"/>
        </w:rPr>
        <w:t>了</w:t>
      </w:r>
      <w:r w:rsidR="00926AF0">
        <w:rPr>
          <w:rFonts w:ascii="宋体" w:hAnsi="宋体" w:cs="??_GB2312" w:hint="eastAsia"/>
          <w:sz w:val="32"/>
          <w:szCs w:val="32"/>
        </w:rPr>
        <w:t>288.84</w:t>
      </w:r>
      <w:r>
        <w:rPr>
          <w:rFonts w:ascii="宋体" w:hAnsi="宋体" w:cs="??_GB2312" w:hint="eastAsia"/>
          <w:sz w:val="32"/>
          <w:szCs w:val="32"/>
        </w:rPr>
        <w:t>万元，</w:t>
      </w:r>
      <w:r w:rsidR="00926AF0">
        <w:rPr>
          <w:rFonts w:ascii="宋体" w:hAnsi="宋体" w:cs="??_GB2312" w:hint="eastAsia"/>
          <w:sz w:val="32"/>
          <w:szCs w:val="32"/>
        </w:rPr>
        <w:t>减少</w:t>
      </w:r>
      <w:r>
        <w:rPr>
          <w:rFonts w:ascii="宋体" w:hAnsi="宋体" w:cs="??_GB2312" w:hint="eastAsia"/>
          <w:sz w:val="32"/>
          <w:szCs w:val="32"/>
        </w:rPr>
        <w:t>了</w:t>
      </w:r>
      <w:r w:rsidR="00926AF0">
        <w:rPr>
          <w:rFonts w:ascii="宋体" w:hAnsi="宋体" w:cs="??_GB2312" w:hint="eastAsia"/>
          <w:sz w:val="32"/>
          <w:szCs w:val="32"/>
        </w:rPr>
        <w:t>52.75</w:t>
      </w:r>
      <w:r>
        <w:rPr>
          <w:rFonts w:ascii="宋体" w:hAnsi="宋体" w:cs="??_GB2312" w:hint="eastAsia"/>
          <w:sz w:val="32"/>
          <w:szCs w:val="32"/>
        </w:rPr>
        <w:t>%</w:t>
      </w:r>
      <w:r w:rsidR="0013065B">
        <w:rPr>
          <w:rFonts w:ascii="宋体" w:hAnsi="宋体" w:cs="??_GB2312" w:hint="eastAsia"/>
          <w:sz w:val="32"/>
          <w:szCs w:val="32"/>
        </w:rPr>
        <w:t>，变化主要原因：财政紧张，厉行节约。</w:t>
      </w:r>
    </w:p>
    <w:p w:rsidR="003C5657" w:rsidRPr="003C5657" w:rsidRDefault="003C5657" w:rsidP="003C5657">
      <w:pPr>
        <w:spacing w:line="620" w:lineRule="exact"/>
        <w:ind w:firstLineChars="200" w:firstLine="640"/>
        <w:rPr>
          <w:rFonts w:ascii="宋体" w:hAnsi="宋体" w:cs="??_GB2312"/>
          <w:sz w:val="32"/>
          <w:szCs w:val="32"/>
        </w:rPr>
      </w:pPr>
      <w:r>
        <w:rPr>
          <w:rFonts w:ascii="宋体" w:hAnsi="宋体" w:cs="??_GB2312" w:hint="eastAsia"/>
          <w:sz w:val="32"/>
          <w:szCs w:val="32"/>
        </w:rPr>
        <w:t>项目资金（主要是指财政资金）实际使用情况分析：</w:t>
      </w:r>
    </w:p>
    <w:p w:rsidR="003C5657" w:rsidRPr="008C60B4" w:rsidRDefault="003C5657" w:rsidP="008C60B4">
      <w:pPr>
        <w:spacing w:line="620" w:lineRule="exact"/>
        <w:ind w:firstLineChars="200" w:firstLine="600"/>
        <w:rPr>
          <w:rFonts w:asciiTheme="minorEastAsia" w:eastAsiaTheme="minorEastAsia" w:hAnsiTheme="minorEastAsia" w:cstheme="minorEastAsia"/>
          <w:sz w:val="30"/>
          <w:szCs w:val="30"/>
        </w:rPr>
      </w:pPr>
      <w:r w:rsidRPr="008C60B4">
        <w:rPr>
          <w:rFonts w:asciiTheme="minorEastAsia" w:eastAsiaTheme="minorEastAsia" w:hAnsiTheme="minorEastAsia" w:cstheme="minorEastAsia" w:hint="eastAsia"/>
          <w:sz w:val="30"/>
          <w:szCs w:val="30"/>
        </w:rPr>
        <w:lastRenderedPageBreak/>
        <w:t>1. 公共安全支出（类）司法（款）行政运行（项）支出为3.15万元。</w:t>
      </w:r>
    </w:p>
    <w:p w:rsidR="003C5657" w:rsidRPr="008C60B4" w:rsidRDefault="003C5657" w:rsidP="008C60B4">
      <w:pPr>
        <w:spacing w:line="620" w:lineRule="exact"/>
        <w:ind w:firstLineChars="200" w:firstLine="600"/>
        <w:rPr>
          <w:rFonts w:asciiTheme="minorEastAsia" w:eastAsiaTheme="minorEastAsia" w:hAnsiTheme="minorEastAsia" w:cstheme="minorEastAsia"/>
          <w:sz w:val="30"/>
          <w:szCs w:val="30"/>
        </w:rPr>
      </w:pPr>
      <w:r w:rsidRPr="008C60B4">
        <w:rPr>
          <w:rFonts w:asciiTheme="minorEastAsia" w:eastAsiaTheme="minorEastAsia" w:hAnsiTheme="minorEastAsia" w:cstheme="minorEastAsia" w:hint="eastAsia"/>
          <w:sz w:val="30"/>
          <w:szCs w:val="30"/>
        </w:rPr>
        <w:t>2. 公共安全支出（类）司法（款）一般行政管理事务（项）支出为217.62万元。</w:t>
      </w:r>
    </w:p>
    <w:p w:rsidR="003C5657" w:rsidRPr="008C60B4" w:rsidRDefault="003C5657" w:rsidP="008C60B4">
      <w:pPr>
        <w:spacing w:line="620" w:lineRule="exact"/>
        <w:ind w:firstLineChars="200" w:firstLine="600"/>
        <w:rPr>
          <w:rFonts w:asciiTheme="minorEastAsia" w:eastAsiaTheme="minorEastAsia" w:hAnsiTheme="minorEastAsia" w:cstheme="minorEastAsia"/>
          <w:sz w:val="30"/>
          <w:szCs w:val="30"/>
        </w:rPr>
      </w:pPr>
      <w:r w:rsidRPr="008C60B4">
        <w:rPr>
          <w:rFonts w:asciiTheme="minorEastAsia" w:eastAsiaTheme="minorEastAsia" w:hAnsiTheme="minorEastAsia" w:cstheme="minorEastAsia" w:hint="eastAsia"/>
          <w:sz w:val="30"/>
          <w:szCs w:val="30"/>
        </w:rPr>
        <w:t>3、公共安全支出（类）司法（款）公共法律服务（项）支出为16万元。</w:t>
      </w:r>
    </w:p>
    <w:p w:rsidR="003C5657" w:rsidRPr="008C60B4" w:rsidRDefault="003C5657" w:rsidP="008C60B4">
      <w:pPr>
        <w:ind w:firstLineChars="200" w:firstLine="600"/>
        <w:rPr>
          <w:rFonts w:asciiTheme="minorEastAsia" w:eastAsiaTheme="minorEastAsia" w:hAnsiTheme="minorEastAsia" w:cstheme="minorEastAsia"/>
          <w:sz w:val="30"/>
          <w:szCs w:val="30"/>
        </w:rPr>
      </w:pPr>
      <w:r w:rsidRPr="008C60B4">
        <w:rPr>
          <w:rFonts w:asciiTheme="minorEastAsia" w:eastAsiaTheme="minorEastAsia" w:hAnsiTheme="minorEastAsia" w:cstheme="minorEastAsia" w:hint="eastAsia"/>
          <w:sz w:val="30"/>
          <w:szCs w:val="30"/>
        </w:rPr>
        <w:t>4、公共安全支出（类）司法（款）其他公共安全支出（项）支出为22万元。</w:t>
      </w:r>
    </w:p>
    <w:p w:rsidR="0085598D" w:rsidRDefault="000E4912">
      <w:pPr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（三）“三公”经费情况</w:t>
      </w:r>
    </w:p>
    <w:p w:rsidR="0085598D" w:rsidRDefault="000E4912">
      <w:pPr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1．因公出国（境）费用</w:t>
      </w:r>
    </w:p>
    <w:p w:rsidR="0085598D" w:rsidRDefault="000E4912">
      <w:pPr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因公出国（境）费全年支出0万元。</w:t>
      </w:r>
    </w:p>
    <w:p w:rsidR="0085598D" w:rsidRDefault="000E4912">
      <w:pPr>
        <w:numPr>
          <w:ilvl w:val="0"/>
          <w:numId w:val="2"/>
        </w:numPr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公务接待费</w:t>
      </w:r>
    </w:p>
    <w:p w:rsidR="0085598D" w:rsidRDefault="000E4912">
      <w:pPr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公务接待费支出</w:t>
      </w:r>
      <w:r w:rsidR="00FC6FB3">
        <w:rPr>
          <w:rFonts w:ascii="宋体" w:hAnsi="宋体" w:hint="eastAsia"/>
          <w:sz w:val="30"/>
          <w:szCs w:val="30"/>
        </w:rPr>
        <w:t>4.68</w:t>
      </w:r>
      <w:r>
        <w:rPr>
          <w:rFonts w:ascii="宋体" w:hAnsi="宋体" w:hint="eastAsia"/>
          <w:sz w:val="30"/>
          <w:szCs w:val="30"/>
        </w:rPr>
        <w:t>万元，比20</w:t>
      </w:r>
      <w:r w:rsidR="00FC6FB3">
        <w:rPr>
          <w:rFonts w:ascii="宋体" w:hAnsi="宋体" w:hint="eastAsia"/>
          <w:sz w:val="30"/>
          <w:szCs w:val="30"/>
        </w:rPr>
        <w:t>20</w:t>
      </w:r>
      <w:r>
        <w:rPr>
          <w:rFonts w:ascii="宋体" w:hAnsi="宋体" w:hint="eastAsia"/>
          <w:sz w:val="30"/>
          <w:szCs w:val="30"/>
        </w:rPr>
        <w:t>年决算数</w:t>
      </w:r>
      <w:r w:rsidR="00FC6FB3">
        <w:rPr>
          <w:rFonts w:ascii="宋体" w:hAnsi="宋体" w:hint="eastAsia"/>
          <w:sz w:val="30"/>
          <w:szCs w:val="30"/>
        </w:rPr>
        <w:t>增加0.18</w:t>
      </w:r>
      <w:r>
        <w:rPr>
          <w:rFonts w:ascii="宋体" w:hAnsi="宋体" w:hint="eastAsia"/>
          <w:sz w:val="30"/>
          <w:szCs w:val="30"/>
        </w:rPr>
        <w:t>万元。</w:t>
      </w:r>
    </w:p>
    <w:p w:rsidR="0085598D" w:rsidRDefault="000E4912">
      <w:pPr>
        <w:numPr>
          <w:ilvl w:val="0"/>
          <w:numId w:val="2"/>
        </w:numPr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公务用车购置及运行费</w:t>
      </w:r>
    </w:p>
    <w:p w:rsidR="0085598D" w:rsidRDefault="000E4912">
      <w:pPr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公务用车购置支出为0万元，公务用车运行费支出5.</w:t>
      </w:r>
      <w:r w:rsidR="00FC6FB3">
        <w:rPr>
          <w:rFonts w:ascii="宋体" w:hAnsi="宋体" w:hint="eastAsia"/>
          <w:sz w:val="30"/>
          <w:szCs w:val="30"/>
        </w:rPr>
        <w:t>4</w:t>
      </w:r>
      <w:r>
        <w:rPr>
          <w:rFonts w:ascii="宋体" w:hAnsi="宋体" w:hint="eastAsia"/>
          <w:sz w:val="30"/>
          <w:szCs w:val="30"/>
        </w:rPr>
        <w:t>0万元，比20</w:t>
      </w:r>
      <w:r w:rsidR="00FC6FB3">
        <w:rPr>
          <w:rFonts w:ascii="宋体" w:hAnsi="宋体" w:hint="eastAsia"/>
          <w:sz w:val="30"/>
          <w:szCs w:val="30"/>
        </w:rPr>
        <w:t>20</w:t>
      </w:r>
      <w:r>
        <w:rPr>
          <w:rFonts w:ascii="宋体" w:hAnsi="宋体" w:hint="eastAsia"/>
          <w:sz w:val="30"/>
          <w:szCs w:val="30"/>
        </w:rPr>
        <w:t>年决算数</w:t>
      </w:r>
      <w:r w:rsidR="00FC6FB3">
        <w:rPr>
          <w:rFonts w:ascii="宋体" w:hAnsi="宋体" w:hint="eastAsia"/>
          <w:sz w:val="30"/>
          <w:szCs w:val="30"/>
        </w:rPr>
        <w:t>减少</w:t>
      </w:r>
      <w:r>
        <w:rPr>
          <w:rFonts w:ascii="宋体" w:hAnsi="宋体" w:hint="eastAsia"/>
          <w:sz w:val="30"/>
          <w:szCs w:val="30"/>
        </w:rPr>
        <w:t>0.</w:t>
      </w:r>
      <w:r w:rsidR="00FC6FB3">
        <w:rPr>
          <w:rFonts w:ascii="宋体" w:hAnsi="宋体" w:hint="eastAsia"/>
          <w:sz w:val="30"/>
          <w:szCs w:val="30"/>
        </w:rPr>
        <w:t>3</w:t>
      </w:r>
      <w:r>
        <w:rPr>
          <w:rFonts w:ascii="宋体" w:hAnsi="宋体" w:hint="eastAsia"/>
          <w:sz w:val="30"/>
          <w:szCs w:val="30"/>
        </w:rPr>
        <w:t>万元，车辆运行维护费支出主要用于基层司法业务工作，包含燃料费、维修费、过路过桥费、保险费等。</w:t>
      </w:r>
    </w:p>
    <w:p w:rsidR="0085598D" w:rsidRDefault="000E4912">
      <w:pPr>
        <w:ind w:firstLineChars="200" w:firstLine="602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t>三、部门整体支出绩效情况</w:t>
      </w:r>
    </w:p>
    <w:p w:rsidR="0085598D" w:rsidRDefault="000E4912">
      <w:pPr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根据年初工作规划和重点性工作，积极履职，强化管理，较好的完成了年度工作目标。通过加强预算收支的管理，不断建立</w:t>
      </w:r>
      <w:r>
        <w:rPr>
          <w:rFonts w:ascii="宋体" w:hAnsi="宋体" w:hint="eastAsia"/>
          <w:sz w:val="30"/>
          <w:szCs w:val="30"/>
        </w:rPr>
        <w:lastRenderedPageBreak/>
        <w:t>健全内部管理制度，理顺内部管理流程，部门整体支出管理情况得到了提升。部门整体支出绩效情况如下：</w:t>
      </w:r>
    </w:p>
    <w:p w:rsidR="0085598D" w:rsidRDefault="000E4912">
      <w:pPr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（一）经济性评价</w:t>
      </w:r>
    </w:p>
    <w:p w:rsidR="0085598D" w:rsidRDefault="000E4912">
      <w:pPr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1、本年预算安排控制较好，“三公”经费预算总额未突破上年。</w:t>
      </w:r>
    </w:p>
    <w:p w:rsidR="0085598D" w:rsidRDefault="000E4912">
      <w:pPr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2、预算执行方面，支出总额控制在预算总额以内；本年转移资金支付，不存在截留或滞留专项资金情况。</w:t>
      </w:r>
    </w:p>
    <w:p w:rsidR="0085598D" w:rsidRDefault="000E4912">
      <w:pPr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（二）行政效能评价</w:t>
      </w:r>
    </w:p>
    <w:p w:rsidR="0085598D" w:rsidRDefault="000E4912">
      <w:pPr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为强化部门整体支出，加强国有资产管理，提高资金使用效益，提升财务管理，建立节约型机关，在强化业务管理、财务管理和厉行节约方面开展了大量工作，行政效能显著。</w:t>
      </w:r>
    </w:p>
    <w:p w:rsidR="0085598D" w:rsidRDefault="000E4912">
      <w:pPr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1、在原有相对健全的财务管理制度基础上，适时地、针对性的进行了相关制度的增补，制度的建立更为完善。</w:t>
      </w:r>
    </w:p>
    <w:p w:rsidR="0085598D" w:rsidRDefault="000E4912">
      <w:pPr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2、重视制度的学习和宣讲工作，并已逐步形成了崇尚厉行节约反对浪费的机关文化。</w:t>
      </w:r>
    </w:p>
    <w:p w:rsidR="0085598D" w:rsidRDefault="000E4912">
      <w:pPr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3、建立了经费支出定期汇报和公示机制，经费支出的公开透明性得到提高。</w:t>
      </w:r>
    </w:p>
    <w:p w:rsidR="0085598D" w:rsidRDefault="000E4912">
      <w:pPr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除按照财政要求对部门预算、“三公”经费进行例行公示外，根据经费支出情况，定期进行经费支出财务统计和分析，并及时向分管领导和绩效评价领导小组进行汇报，对经费支出的管理状况提出建设性的意见；使各项经费管理和监督发挥了较好的作用。</w:t>
      </w:r>
    </w:p>
    <w:p w:rsidR="0085598D" w:rsidRDefault="000E4912">
      <w:pPr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4、严格执行了国库集中支付、公务卡结算制度、政府采购</w:t>
      </w:r>
      <w:r>
        <w:rPr>
          <w:rFonts w:ascii="宋体" w:hAnsi="宋体" w:hint="eastAsia"/>
          <w:sz w:val="30"/>
          <w:szCs w:val="30"/>
        </w:rPr>
        <w:lastRenderedPageBreak/>
        <w:t>等有关规定，政府采购目录内的货物与服务全部按要求实施了政府采购，确保了支出管理流程、审批手续的完整。</w:t>
      </w:r>
    </w:p>
    <w:p w:rsidR="0085598D" w:rsidRDefault="000E4912">
      <w:pPr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5、加强了会计核算工作。根据新印发的《行政单位会计制度》，进行了全面系统的学习，按照新制度的要求，对财务管理软件进行优化升级，对相关科目的设置进行了补充和调整，提高了财务核算质量。</w:t>
      </w:r>
    </w:p>
    <w:p w:rsidR="0085598D" w:rsidRDefault="000E4912">
      <w:pPr>
        <w:ind w:firstLineChars="200" w:firstLine="602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四、绩效自评得分情况及绩效等级</w:t>
      </w:r>
    </w:p>
    <w:p w:rsidR="0085598D" w:rsidRDefault="000E4912">
      <w:pPr>
        <w:ind w:firstLineChars="200" w:firstLine="600"/>
        <w:rPr>
          <w:rFonts w:ascii="宋体" w:hAnsi="宋体"/>
          <w:bCs/>
          <w:sz w:val="30"/>
          <w:szCs w:val="30"/>
        </w:rPr>
      </w:pPr>
      <w:r>
        <w:rPr>
          <w:rFonts w:ascii="宋体" w:hAnsi="宋体" w:hint="eastAsia"/>
          <w:bCs/>
          <w:sz w:val="30"/>
          <w:szCs w:val="30"/>
        </w:rPr>
        <w:t>202</w:t>
      </w:r>
      <w:r w:rsidR="005A56D3">
        <w:rPr>
          <w:rFonts w:ascii="宋体" w:hAnsi="宋体" w:hint="eastAsia"/>
          <w:bCs/>
          <w:sz w:val="30"/>
          <w:szCs w:val="30"/>
        </w:rPr>
        <w:t>1</w:t>
      </w:r>
      <w:r>
        <w:rPr>
          <w:rFonts w:ascii="宋体" w:hAnsi="宋体" w:hint="eastAsia"/>
          <w:bCs/>
          <w:sz w:val="30"/>
          <w:szCs w:val="30"/>
        </w:rPr>
        <w:t>年度部门整体支出绩效评价得分为</w:t>
      </w:r>
      <w:r w:rsidR="00911331">
        <w:rPr>
          <w:rFonts w:ascii="宋体" w:hAnsi="宋体" w:hint="eastAsia"/>
          <w:bCs/>
          <w:sz w:val="30"/>
          <w:szCs w:val="30"/>
        </w:rPr>
        <w:t>94</w:t>
      </w:r>
      <w:r>
        <w:rPr>
          <w:rFonts w:ascii="宋体" w:hAnsi="宋体" w:hint="eastAsia"/>
          <w:bCs/>
          <w:sz w:val="30"/>
          <w:szCs w:val="30"/>
        </w:rPr>
        <w:t>分，绩效等级为优。</w:t>
      </w:r>
    </w:p>
    <w:p w:rsidR="0085598D" w:rsidRDefault="000E4912">
      <w:pPr>
        <w:numPr>
          <w:ilvl w:val="0"/>
          <w:numId w:val="3"/>
        </w:numPr>
        <w:ind w:firstLineChars="200" w:firstLine="602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t>存在的问题</w:t>
      </w:r>
    </w:p>
    <w:p w:rsidR="0085598D" w:rsidRDefault="000E4912">
      <w:pPr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 xml:space="preserve">    无</w:t>
      </w:r>
    </w:p>
    <w:p w:rsidR="0085598D" w:rsidRDefault="000E4912">
      <w:pPr>
        <w:ind w:firstLineChars="200" w:firstLine="602"/>
        <w:rPr>
          <w:rFonts w:ascii="宋体" w:hAnsi="宋体"/>
          <w:b/>
          <w:color w:val="FF0000"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六、</w:t>
      </w:r>
      <w:r>
        <w:rPr>
          <w:rFonts w:ascii="宋体" w:hAnsi="宋体"/>
          <w:b/>
          <w:sz w:val="30"/>
          <w:szCs w:val="30"/>
        </w:rPr>
        <w:t>改进措施和有关建议</w:t>
      </w:r>
    </w:p>
    <w:p w:rsidR="0085598D" w:rsidRDefault="000E4912">
      <w:pPr>
        <w:ind w:firstLineChars="200" w:firstLine="600"/>
        <w:rPr>
          <w:rFonts w:ascii="宋体" w:hAnsi="宋体"/>
          <w:bCs/>
          <w:sz w:val="30"/>
          <w:szCs w:val="30"/>
        </w:rPr>
      </w:pPr>
      <w:r>
        <w:rPr>
          <w:rFonts w:ascii="宋体" w:hAnsi="宋体" w:hint="eastAsia"/>
          <w:bCs/>
          <w:sz w:val="30"/>
          <w:szCs w:val="30"/>
        </w:rPr>
        <w:t>1、细化预算编制工作，认真做好预算的编制。严格按照预算编制的相关制度和要求进行预算的编制；编制范围尽可能的全面、不漏项，进一步提高预算编制的科学性、合理性、严谨性和可控性。</w:t>
      </w:r>
    </w:p>
    <w:p w:rsidR="0085598D" w:rsidRDefault="000E4912">
      <w:pPr>
        <w:ind w:firstLineChars="200" w:firstLine="600"/>
        <w:rPr>
          <w:rFonts w:ascii="宋体" w:hAnsi="宋体"/>
          <w:bCs/>
          <w:color w:val="FF0000"/>
          <w:sz w:val="30"/>
          <w:szCs w:val="30"/>
        </w:rPr>
      </w:pPr>
      <w:r>
        <w:rPr>
          <w:rFonts w:ascii="宋体" w:hAnsi="宋体" w:hint="eastAsia"/>
          <w:bCs/>
          <w:sz w:val="30"/>
          <w:szCs w:val="30"/>
        </w:rPr>
        <w:t>2、在日常预算管理过程中，进一步加强支出的审核、跟踪及预算执行情况分析。</w:t>
      </w:r>
    </w:p>
    <w:p w:rsidR="0085598D" w:rsidRDefault="0085598D"/>
    <w:sectPr w:rsidR="0085598D" w:rsidSect="008559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C2A807"/>
    <w:multiLevelType w:val="singleLevel"/>
    <w:tmpl w:val="B1C2A807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FF129B6"/>
    <w:multiLevelType w:val="singleLevel"/>
    <w:tmpl w:val="CFF129B6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6362EF3"/>
    <w:multiLevelType w:val="singleLevel"/>
    <w:tmpl w:val="06362EF3"/>
    <w:lvl w:ilvl="0">
      <w:start w:val="2"/>
      <w:numFmt w:val="decimal"/>
      <w:suff w:val="nothing"/>
      <w:lvlText w:val="%1．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598D"/>
    <w:rsid w:val="000E4912"/>
    <w:rsid w:val="0013065B"/>
    <w:rsid w:val="001A24A8"/>
    <w:rsid w:val="003C5657"/>
    <w:rsid w:val="005A56D3"/>
    <w:rsid w:val="00614D70"/>
    <w:rsid w:val="0076088E"/>
    <w:rsid w:val="0085598D"/>
    <w:rsid w:val="008C60B4"/>
    <w:rsid w:val="00911331"/>
    <w:rsid w:val="00926AF0"/>
    <w:rsid w:val="00964D81"/>
    <w:rsid w:val="00A766DC"/>
    <w:rsid w:val="00CA50F2"/>
    <w:rsid w:val="00FC6FB3"/>
    <w:rsid w:val="06FA7B15"/>
    <w:rsid w:val="275C080C"/>
    <w:rsid w:val="369C68BD"/>
    <w:rsid w:val="51595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98D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5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15</cp:revision>
  <dcterms:created xsi:type="dcterms:W3CDTF">2022-08-23T02:36:00Z</dcterms:created>
  <dcterms:modified xsi:type="dcterms:W3CDTF">2022-08-25T07:28:00Z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