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2" w:afterAutospacing="0"/>
        <w:jc w:val="center"/>
        <w:rPr>
          <w:rFonts w:hint="default" w:ascii="Calibri" w:hAnsi="Calibri" w:eastAsia="宋体" w:cs="Times New Roman"/>
          <w:color w:val="000000"/>
          <w:kern w:val="2"/>
          <w:sz w:val="21"/>
          <w:szCs w:val="21"/>
        </w:rPr>
      </w:pPr>
      <w:r>
        <w:rPr>
          <w:rFonts w:hint="eastAsia" w:ascii="宋体" w:hAnsi="宋体" w:eastAsia="宋体" w:cs="宋体"/>
          <w:color w:val="000000"/>
          <w:kern w:val="2"/>
          <w:sz w:val="44"/>
          <w:szCs w:val="44"/>
        </w:rPr>
        <w:t>2021年度永州市冷水滩区城市管理和综合执法局部门决算</w:t>
      </w:r>
      <w:r>
        <w:rPr>
          <w:rFonts w:hint="default" w:ascii="Calibri" w:hAnsi="Calibri" w:eastAsia="宋体" w:cs="Times New Roman"/>
          <w:color w:val="000000"/>
          <w:kern w:val="2"/>
          <w:sz w:val="21"/>
          <w:szCs w:val="21"/>
        </w:rPr>
        <w:t xml:space="preserve"> </w:t>
      </w:r>
    </w:p>
    <w:p>
      <w:pPr>
        <w:spacing w:after="2" w:afterAutospacing="0"/>
        <w:jc w:val="center"/>
        <w:rPr>
          <w:rFonts w:hint="default" w:ascii="Calibri" w:hAnsi="Calibri" w:eastAsia="宋体" w:cs="Times New Roman"/>
          <w:color w:val="000000"/>
          <w:kern w:val="2"/>
          <w:sz w:val="21"/>
          <w:szCs w:val="21"/>
        </w:rPr>
      </w:pPr>
      <w:r>
        <w:rPr>
          <w:rFonts w:hint="default" w:ascii="Calibri" w:hAnsi="Calibri" w:eastAsia="宋体" w:cs="Times New Roman"/>
          <w:color w:val="000000"/>
          <w:kern w:val="2"/>
          <w:sz w:val="32"/>
          <w:szCs w:val="32"/>
        </w:rPr>
        <w:t xml:space="preserve"> </w:t>
      </w:r>
      <w:r>
        <w:rPr>
          <w:rFonts w:hint="default" w:ascii="Calibri" w:hAnsi="Calibri" w:eastAsia="宋体" w:cs="Times New Roman"/>
          <w:color w:val="000000"/>
          <w:kern w:val="2"/>
          <w:sz w:val="21"/>
          <w:szCs w:val="21"/>
        </w:rPr>
        <w:t xml:space="preserve"> </w:t>
      </w:r>
    </w:p>
    <w:p>
      <w:pPr>
        <w:spacing w:after="2" w:afterAutospacing="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32"/>
          <w:szCs w:val="32"/>
        </w:rPr>
        <w:t>目 录</w:t>
      </w:r>
      <w:r>
        <w:rPr>
          <w:rFonts w:hint="eastAsia" w:ascii="宋体" w:hAnsi="宋体" w:eastAsia="宋体" w:cs="宋体"/>
          <w:color w:val="000000"/>
          <w:kern w:val="2"/>
          <w:sz w:val="21"/>
          <w:szCs w:val="21"/>
        </w:rPr>
        <w:t xml:space="preserve"> </w:t>
      </w:r>
    </w:p>
    <w:p>
      <w:pPr>
        <w:spacing w:after="2" w:afterAutospacing="0"/>
        <w:jc w:val="center"/>
        <w:rPr>
          <w:rFonts w:hint="default" w:ascii="Calibri" w:hAnsi="Calibri" w:eastAsia="宋体" w:cs="Times New Roman"/>
          <w:color w:val="000000"/>
          <w:kern w:val="2"/>
          <w:sz w:val="21"/>
          <w:szCs w:val="21"/>
        </w:rPr>
      </w:pPr>
      <w:r>
        <w:rPr>
          <w:rFonts w:hint="default" w:ascii="Calibri" w:hAnsi="Calibri" w:eastAsia="宋体" w:cs="Times New Roman"/>
          <w:color w:val="000000"/>
          <w:kern w:val="2"/>
          <w:sz w:val="21"/>
          <w:szCs w:val="21"/>
        </w:rPr>
        <w:t xml:space="preserve"> </w:t>
      </w:r>
    </w:p>
    <w:p>
      <w:pPr>
        <w:pStyle w:val="24"/>
        <w:spacing w:after="2" w:afterAutospacing="0"/>
        <w:ind w:left="0" w:firstLine="641"/>
        <w:rPr>
          <w:rFonts w:hint="default" w:ascii="Calibri" w:hAnsi="Calibri" w:eastAsia="宋体" w:cs="Times New Roman"/>
          <w:color w:val="000000"/>
          <w:kern w:val="2"/>
          <w:sz w:val="27"/>
          <w:szCs w:val="27"/>
        </w:rPr>
      </w:pPr>
      <w:r>
        <w:rPr>
          <w:rFonts w:hint="eastAsia" w:ascii="宋体" w:hAnsi="宋体" w:eastAsia="宋体" w:cs="宋体"/>
          <w:b/>
          <w:bCs/>
          <w:color w:val="000000"/>
          <w:kern w:val="2"/>
          <w:sz w:val="32"/>
          <w:szCs w:val="32"/>
        </w:rPr>
        <w:t>第一部分 永州市冷水滩区城市管理和综合执法局概况</w:t>
      </w:r>
      <w:r>
        <w:rPr>
          <w:rFonts w:hint="default" w:ascii="Calibri" w:hAnsi="Calibri" w:eastAsia="宋体" w:cs="Times New Roman"/>
          <w:color w:val="000000"/>
          <w:kern w:val="2"/>
          <w:sz w:val="27"/>
          <w:szCs w:val="27"/>
        </w:rPr>
        <w:t xml:space="preserve"> </w:t>
      </w:r>
    </w:p>
    <w:p>
      <w:pPr>
        <w:pStyle w:val="24"/>
        <w:spacing w:after="2" w:afterAutospacing="0"/>
        <w:ind w:left="0" w:firstLine="700"/>
        <w:rPr>
          <w:rFonts w:hint="default" w:ascii="Calibri" w:hAnsi="Calibri" w:eastAsia="宋体" w:cs="Times New Roman"/>
          <w:color w:val="000000"/>
          <w:kern w:val="2"/>
          <w:sz w:val="21"/>
          <w:szCs w:val="21"/>
        </w:rPr>
      </w:pPr>
      <w:r>
        <w:rPr>
          <w:rFonts w:hint="eastAsia" w:ascii="宋体" w:hAnsi="宋体" w:eastAsia="宋体" w:cs="宋体"/>
          <w:color w:val="000000"/>
          <w:kern w:val="2"/>
          <w:sz w:val="28"/>
          <w:szCs w:val="28"/>
        </w:rPr>
        <w:t>一、部门职责</w:t>
      </w:r>
      <w:r>
        <w:rPr>
          <w:rFonts w:hint="default" w:ascii="Calibri" w:hAnsi="Calibri" w:eastAsia="宋体" w:cs="Times New Roman"/>
          <w:color w:val="000000"/>
          <w:kern w:val="2"/>
          <w:sz w:val="21"/>
          <w:szCs w:val="21"/>
        </w:rPr>
        <w:t xml:space="preserve"> </w:t>
      </w:r>
    </w:p>
    <w:p>
      <w:pPr>
        <w:pStyle w:val="24"/>
        <w:spacing w:after="2" w:afterAutospacing="0"/>
        <w:ind w:left="0" w:firstLine="700"/>
        <w:rPr>
          <w:rFonts w:hint="default" w:ascii="Calibri" w:hAnsi="Calibri" w:eastAsia="宋体" w:cs="Times New Roman"/>
          <w:color w:val="000000"/>
          <w:kern w:val="2"/>
          <w:sz w:val="21"/>
          <w:szCs w:val="21"/>
        </w:rPr>
      </w:pPr>
      <w:r>
        <w:rPr>
          <w:rFonts w:hint="eastAsia" w:ascii="宋体" w:hAnsi="宋体" w:eastAsia="宋体" w:cs="宋体"/>
          <w:color w:val="000000"/>
          <w:kern w:val="2"/>
          <w:sz w:val="28"/>
          <w:szCs w:val="28"/>
        </w:rPr>
        <w:t>二、机构设置</w:t>
      </w:r>
      <w:r>
        <w:rPr>
          <w:rFonts w:hint="default" w:ascii="Calibri" w:hAnsi="Calibri" w:eastAsia="宋体" w:cs="Times New Roman"/>
          <w:color w:val="000000"/>
          <w:kern w:val="2"/>
          <w:sz w:val="21"/>
          <w:szCs w:val="21"/>
        </w:rPr>
        <w:t xml:space="preserve"> </w:t>
      </w:r>
    </w:p>
    <w:p>
      <w:pPr>
        <w:pStyle w:val="24"/>
        <w:spacing w:after="2" w:afterAutospacing="0"/>
        <w:ind w:left="0" w:firstLine="641"/>
        <w:rPr>
          <w:rFonts w:hint="default" w:ascii="Calibri" w:hAnsi="Calibri" w:eastAsia="宋体" w:cs="Times New Roman"/>
          <w:color w:val="000000"/>
          <w:kern w:val="2"/>
          <w:sz w:val="27"/>
          <w:szCs w:val="27"/>
        </w:rPr>
      </w:pPr>
      <w:r>
        <w:rPr>
          <w:rFonts w:hint="eastAsia" w:ascii="宋体" w:hAnsi="宋体" w:eastAsia="宋体" w:cs="宋体"/>
          <w:b/>
          <w:bCs/>
          <w:color w:val="000000"/>
          <w:kern w:val="2"/>
          <w:sz w:val="32"/>
          <w:szCs w:val="32"/>
        </w:rPr>
        <w:t>第二部分 2021年度部门决算表</w:t>
      </w:r>
      <w:r>
        <w:rPr>
          <w:rFonts w:hint="default" w:ascii="Calibri" w:hAnsi="Calibri" w:eastAsia="宋体" w:cs="Times New Roman"/>
          <w:color w:val="000000"/>
          <w:kern w:val="2"/>
          <w:sz w:val="27"/>
          <w:szCs w:val="27"/>
        </w:rPr>
        <w:t xml:space="preserve"> </w:t>
      </w:r>
    </w:p>
    <w:p>
      <w:pPr>
        <w:pStyle w:val="24"/>
        <w:spacing w:after="2" w:afterAutospacing="0"/>
        <w:ind w:left="0" w:firstLine="700"/>
        <w:rPr>
          <w:rFonts w:hint="default" w:ascii="Calibri" w:hAnsi="Calibri" w:eastAsia="宋体" w:cs="Times New Roman"/>
          <w:color w:val="000000"/>
          <w:kern w:val="2"/>
          <w:sz w:val="21"/>
          <w:szCs w:val="21"/>
        </w:rPr>
      </w:pPr>
      <w:r>
        <w:rPr>
          <w:rFonts w:hint="eastAsia" w:ascii="宋体" w:hAnsi="宋体" w:eastAsia="宋体" w:cs="宋体"/>
          <w:color w:val="000000"/>
          <w:kern w:val="2"/>
          <w:sz w:val="28"/>
          <w:szCs w:val="28"/>
        </w:rPr>
        <w:t>一、收入支出决算总表</w:t>
      </w:r>
      <w:r>
        <w:rPr>
          <w:rFonts w:hint="default" w:ascii="Calibri" w:hAnsi="Calibri" w:eastAsia="宋体" w:cs="Times New Roman"/>
          <w:color w:val="000000"/>
          <w:kern w:val="2"/>
          <w:sz w:val="21"/>
          <w:szCs w:val="21"/>
        </w:rPr>
        <w:t xml:space="preserve"> </w:t>
      </w:r>
    </w:p>
    <w:p>
      <w:pPr>
        <w:pStyle w:val="24"/>
        <w:spacing w:after="2" w:afterAutospacing="0"/>
        <w:ind w:left="0" w:firstLine="700"/>
        <w:rPr>
          <w:rFonts w:hint="default" w:ascii="Calibri" w:hAnsi="Calibri" w:eastAsia="宋体" w:cs="Times New Roman"/>
          <w:color w:val="000000"/>
          <w:kern w:val="2"/>
          <w:sz w:val="21"/>
          <w:szCs w:val="21"/>
        </w:rPr>
      </w:pPr>
      <w:r>
        <w:rPr>
          <w:rFonts w:hint="eastAsia" w:ascii="宋体" w:hAnsi="宋体" w:eastAsia="宋体" w:cs="宋体"/>
          <w:color w:val="000000"/>
          <w:kern w:val="2"/>
          <w:sz w:val="28"/>
          <w:szCs w:val="28"/>
        </w:rPr>
        <w:t>二、收入决算表</w:t>
      </w:r>
      <w:r>
        <w:rPr>
          <w:rFonts w:hint="default" w:ascii="Calibri" w:hAnsi="Calibri" w:eastAsia="宋体" w:cs="Times New Roman"/>
          <w:color w:val="000000"/>
          <w:kern w:val="2"/>
          <w:sz w:val="21"/>
          <w:szCs w:val="21"/>
        </w:rPr>
        <w:t xml:space="preserve"> </w:t>
      </w:r>
    </w:p>
    <w:p>
      <w:pPr>
        <w:pStyle w:val="24"/>
        <w:spacing w:after="2" w:afterAutospacing="0"/>
        <w:ind w:left="0" w:firstLine="700"/>
        <w:rPr>
          <w:rFonts w:hint="default" w:ascii="Calibri" w:hAnsi="Calibri" w:eastAsia="宋体" w:cs="Times New Roman"/>
          <w:color w:val="000000"/>
          <w:kern w:val="2"/>
          <w:sz w:val="21"/>
          <w:szCs w:val="21"/>
        </w:rPr>
      </w:pPr>
      <w:r>
        <w:rPr>
          <w:rFonts w:hint="eastAsia" w:ascii="宋体" w:hAnsi="宋体" w:eastAsia="宋体" w:cs="宋体"/>
          <w:color w:val="000000"/>
          <w:kern w:val="2"/>
          <w:sz w:val="28"/>
          <w:szCs w:val="28"/>
        </w:rPr>
        <w:t>三、支出决算表</w:t>
      </w:r>
      <w:r>
        <w:rPr>
          <w:rFonts w:hint="default" w:ascii="Calibri" w:hAnsi="Calibri" w:eastAsia="宋体" w:cs="Times New Roman"/>
          <w:color w:val="000000"/>
          <w:kern w:val="2"/>
          <w:sz w:val="21"/>
          <w:szCs w:val="21"/>
        </w:rPr>
        <w:t xml:space="preserve"> </w:t>
      </w:r>
    </w:p>
    <w:p>
      <w:pPr>
        <w:pStyle w:val="24"/>
        <w:spacing w:after="2" w:afterAutospacing="0"/>
        <w:ind w:left="0" w:firstLine="700"/>
        <w:rPr>
          <w:rFonts w:hint="default" w:ascii="Calibri" w:hAnsi="Calibri" w:eastAsia="宋体" w:cs="Times New Roman"/>
          <w:color w:val="000000"/>
          <w:kern w:val="2"/>
          <w:sz w:val="21"/>
          <w:szCs w:val="21"/>
        </w:rPr>
      </w:pPr>
      <w:r>
        <w:rPr>
          <w:rFonts w:hint="eastAsia" w:ascii="宋体" w:hAnsi="宋体" w:eastAsia="宋体" w:cs="宋体"/>
          <w:color w:val="000000"/>
          <w:kern w:val="2"/>
          <w:sz w:val="28"/>
          <w:szCs w:val="28"/>
        </w:rPr>
        <w:t>四、财政拨款收入支出决算总表</w:t>
      </w:r>
      <w:r>
        <w:rPr>
          <w:rFonts w:hint="default" w:ascii="Calibri" w:hAnsi="Calibri" w:eastAsia="宋体" w:cs="Times New Roman"/>
          <w:color w:val="000000"/>
          <w:kern w:val="2"/>
          <w:sz w:val="21"/>
          <w:szCs w:val="21"/>
        </w:rPr>
        <w:t xml:space="preserve"> </w:t>
      </w:r>
    </w:p>
    <w:p>
      <w:pPr>
        <w:pStyle w:val="24"/>
        <w:spacing w:after="2" w:afterAutospacing="0"/>
        <w:ind w:left="0" w:firstLine="700"/>
        <w:rPr>
          <w:rFonts w:hint="default" w:ascii="Calibri" w:hAnsi="Calibri" w:eastAsia="宋体" w:cs="Times New Roman"/>
          <w:color w:val="000000"/>
          <w:kern w:val="2"/>
          <w:sz w:val="21"/>
          <w:szCs w:val="21"/>
        </w:rPr>
      </w:pPr>
      <w:r>
        <w:rPr>
          <w:rFonts w:hint="eastAsia" w:ascii="宋体" w:hAnsi="宋体" w:eastAsia="宋体" w:cs="宋体"/>
          <w:color w:val="000000"/>
          <w:kern w:val="2"/>
          <w:sz w:val="28"/>
          <w:szCs w:val="28"/>
        </w:rPr>
        <w:t>五、一般公共预算财政拨款支出决算表</w:t>
      </w:r>
      <w:r>
        <w:rPr>
          <w:rFonts w:hint="default" w:ascii="Calibri" w:hAnsi="Calibri" w:eastAsia="宋体" w:cs="Times New Roman"/>
          <w:color w:val="000000"/>
          <w:kern w:val="2"/>
          <w:sz w:val="21"/>
          <w:szCs w:val="21"/>
        </w:rPr>
        <w:t xml:space="preserve"> </w:t>
      </w:r>
    </w:p>
    <w:p>
      <w:pPr>
        <w:pStyle w:val="24"/>
        <w:spacing w:after="2" w:afterAutospacing="0"/>
        <w:ind w:left="0" w:firstLine="700"/>
        <w:rPr>
          <w:rFonts w:hint="default" w:ascii="Calibri" w:hAnsi="Calibri" w:eastAsia="宋体" w:cs="Times New Roman"/>
          <w:color w:val="000000"/>
          <w:kern w:val="2"/>
          <w:sz w:val="21"/>
          <w:szCs w:val="21"/>
        </w:rPr>
      </w:pPr>
      <w:r>
        <w:rPr>
          <w:rFonts w:hint="eastAsia" w:ascii="宋体" w:hAnsi="宋体" w:eastAsia="宋体" w:cs="宋体"/>
          <w:color w:val="000000"/>
          <w:kern w:val="2"/>
          <w:sz w:val="28"/>
          <w:szCs w:val="28"/>
        </w:rPr>
        <w:t>六、一般公共预算财政拨款基本支出决算明细表</w:t>
      </w:r>
      <w:r>
        <w:rPr>
          <w:rFonts w:hint="default" w:ascii="Calibri" w:hAnsi="Calibri" w:eastAsia="宋体" w:cs="Times New Roman"/>
          <w:color w:val="000000"/>
          <w:kern w:val="2"/>
          <w:sz w:val="21"/>
          <w:szCs w:val="21"/>
        </w:rPr>
        <w:t xml:space="preserve"> </w:t>
      </w:r>
    </w:p>
    <w:p>
      <w:pPr>
        <w:pStyle w:val="24"/>
        <w:spacing w:after="2" w:afterAutospacing="0"/>
        <w:ind w:left="0" w:firstLine="700"/>
        <w:rPr>
          <w:rFonts w:hint="default" w:ascii="Calibri" w:hAnsi="Calibri" w:eastAsia="宋体" w:cs="Times New Roman"/>
          <w:color w:val="000000"/>
          <w:kern w:val="2"/>
          <w:sz w:val="21"/>
          <w:szCs w:val="21"/>
        </w:rPr>
      </w:pPr>
      <w:r>
        <w:rPr>
          <w:rFonts w:hint="eastAsia" w:ascii="宋体" w:hAnsi="宋体" w:eastAsia="宋体" w:cs="宋体"/>
          <w:color w:val="000000"/>
          <w:kern w:val="2"/>
          <w:sz w:val="28"/>
          <w:szCs w:val="28"/>
        </w:rPr>
        <w:t>七、一般公共预算财政拨款“三公”经费支出决算表</w:t>
      </w:r>
      <w:r>
        <w:rPr>
          <w:rFonts w:hint="default" w:ascii="Calibri" w:hAnsi="Calibri" w:eastAsia="宋体" w:cs="Times New Roman"/>
          <w:color w:val="000000"/>
          <w:kern w:val="2"/>
          <w:sz w:val="21"/>
          <w:szCs w:val="21"/>
        </w:rPr>
        <w:t xml:space="preserve"> </w:t>
      </w:r>
    </w:p>
    <w:p>
      <w:pPr>
        <w:pStyle w:val="24"/>
        <w:spacing w:after="2" w:afterAutospacing="0"/>
        <w:ind w:left="0" w:firstLine="700"/>
        <w:rPr>
          <w:rFonts w:hint="default" w:ascii="Calibri" w:hAnsi="Calibri" w:eastAsia="宋体" w:cs="Times New Roman"/>
          <w:color w:val="000000"/>
          <w:kern w:val="2"/>
          <w:sz w:val="21"/>
          <w:szCs w:val="21"/>
        </w:rPr>
      </w:pPr>
      <w:r>
        <w:rPr>
          <w:rFonts w:hint="eastAsia" w:ascii="宋体" w:hAnsi="宋体" w:eastAsia="宋体" w:cs="宋体"/>
          <w:color w:val="000000"/>
          <w:kern w:val="2"/>
          <w:sz w:val="28"/>
          <w:szCs w:val="28"/>
        </w:rPr>
        <w:t>八、政府性基金预算财政拨款收入支出决算表</w:t>
      </w:r>
      <w:r>
        <w:rPr>
          <w:rFonts w:hint="default" w:ascii="Calibri" w:hAnsi="Calibri" w:eastAsia="宋体" w:cs="Times New Roman"/>
          <w:color w:val="000000"/>
          <w:kern w:val="2"/>
          <w:sz w:val="21"/>
          <w:szCs w:val="21"/>
        </w:rPr>
        <w:t xml:space="preserve"> </w:t>
      </w:r>
    </w:p>
    <w:p>
      <w:pPr>
        <w:pStyle w:val="24"/>
        <w:spacing w:after="2" w:afterAutospacing="0"/>
        <w:ind w:left="0" w:firstLine="700"/>
        <w:rPr>
          <w:rFonts w:hint="default" w:ascii="Calibri" w:hAnsi="Calibri" w:eastAsia="宋体" w:cs="Times New Roman"/>
          <w:color w:val="000000"/>
          <w:kern w:val="2"/>
          <w:sz w:val="21"/>
          <w:szCs w:val="21"/>
        </w:rPr>
      </w:pPr>
      <w:r>
        <w:rPr>
          <w:rFonts w:hint="eastAsia" w:ascii="宋体" w:hAnsi="宋体" w:eastAsia="宋体" w:cs="宋体"/>
          <w:color w:val="000000"/>
          <w:kern w:val="2"/>
          <w:sz w:val="28"/>
          <w:szCs w:val="28"/>
        </w:rPr>
        <w:t>九、国有资本经营预算财政拨款支出决算表</w:t>
      </w:r>
      <w:r>
        <w:rPr>
          <w:rFonts w:hint="default" w:ascii="Calibri" w:hAnsi="Calibri" w:eastAsia="宋体" w:cs="Times New Roman"/>
          <w:color w:val="000000"/>
          <w:kern w:val="2"/>
          <w:sz w:val="21"/>
          <w:szCs w:val="21"/>
        </w:rPr>
        <w:t xml:space="preserve"> </w:t>
      </w:r>
    </w:p>
    <w:p>
      <w:pPr>
        <w:pStyle w:val="24"/>
        <w:spacing w:after="2" w:afterAutospacing="0"/>
        <w:ind w:left="0" w:firstLine="700"/>
        <w:rPr>
          <w:rFonts w:hint="default" w:ascii="Calibri" w:hAnsi="Calibri" w:eastAsia="宋体" w:cs="Times New Roman"/>
          <w:color w:val="000000"/>
          <w:kern w:val="2"/>
          <w:sz w:val="21"/>
          <w:szCs w:val="21"/>
        </w:rPr>
      </w:pPr>
      <w:r>
        <w:rPr>
          <w:rFonts w:hint="eastAsia" w:ascii="宋体" w:hAnsi="宋体" w:eastAsia="宋体" w:cs="宋体"/>
          <w:b/>
          <w:bCs/>
          <w:color w:val="000000"/>
          <w:kern w:val="2"/>
          <w:sz w:val="32"/>
          <w:szCs w:val="32"/>
        </w:rPr>
        <w:t>第三部分 2021年度部门决算情况说明</w:t>
      </w:r>
      <w:r>
        <w:rPr>
          <w:rFonts w:hint="default" w:ascii="Calibri" w:hAnsi="Calibri" w:eastAsia="宋体" w:cs="Times New Roman"/>
          <w:color w:val="000000"/>
          <w:kern w:val="2"/>
          <w:sz w:val="21"/>
          <w:szCs w:val="21"/>
        </w:rPr>
        <w:t xml:space="preserve"> </w:t>
      </w:r>
    </w:p>
    <w:p>
      <w:pPr>
        <w:pStyle w:val="24"/>
        <w:spacing w:after="2" w:afterAutospacing="0"/>
        <w:ind w:left="0" w:firstLine="700"/>
        <w:rPr>
          <w:rFonts w:hint="default" w:ascii="Calibri" w:hAnsi="Calibri" w:eastAsia="宋体" w:cs="Times New Roman"/>
          <w:color w:val="000000"/>
          <w:kern w:val="2"/>
          <w:sz w:val="21"/>
          <w:szCs w:val="21"/>
        </w:rPr>
      </w:pPr>
      <w:r>
        <w:rPr>
          <w:rFonts w:hint="eastAsia" w:ascii="宋体" w:hAnsi="宋体" w:eastAsia="宋体" w:cs="宋体"/>
          <w:color w:val="000000"/>
          <w:kern w:val="2"/>
          <w:sz w:val="28"/>
          <w:szCs w:val="28"/>
        </w:rPr>
        <w:t>一、收入支出决算总体情况说明</w:t>
      </w:r>
      <w:r>
        <w:rPr>
          <w:rFonts w:hint="default" w:ascii="Calibri" w:hAnsi="Calibri" w:eastAsia="宋体" w:cs="Times New Roman"/>
          <w:color w:val="000000"/>
          <w:kern w:val="2"/>
          <w:sz w:val="21"/>
          <w:szCs w:val="21"/>
        </w:rPr>
        <w:t xml:space="preserve"> </w:t>
      </w:r>
    </w:p>
    <w:p>
      <w:pPr>
        <w:pStyle w:val="24"/>
        <w:spacing w:after="2" w:afterAutospacing="0"/>
        <w:ind w:left="0" w:firstLine="700"/>
        <w:rPr>
          <w:rFonts w:hint="default" w:ascii="Calibri" w:hAnsi="Calibri" w:eastAsia="宋体" w:cs="Times New Roman"/>
          <w:color w:val="000000"/>
          <w:kern w:val="2"/>
          <w:sz w:val="21"/>
          <w:szCs w:val="21"/>
        </w:rPr>
      </w:pPr>
      <w:r>
        <w:rPr>
          <w:rFonts w:hint="eastAsia" w:ascii="宋体" w:hAnsi="宋体" w:eastAsia="宋体" w:cs="宋体"/>
          <w:color w:val="000000"/>
          <w:kern w:val="2"/>
          <w:sz w:val="28"/>
          <w:szCs w:val="28"/>
        </w:rPr>
        <w:t>二、收入决算情况说明</w:t>
      </w:r>
      <w:r>
        <w:rPr>
          <w:rFonts w:hint="default" w:ascii="Calibri" w:hAnsi="Calibri" w:eastAsia="宋体" w:cs="Times New Roman"/>
          <w:color w:val="000000"/>
          <w:kern w:val="2"/>
          <w:sz w:val="21"/>
          <w:szCs w:val="21"/>
        </w:rPr>
        <w:t xml:space="preserve"> </w:t>
      </w:r>
    </w:p>
    <w:p>
      <w:pPr>
        <w:pStyle w:val="24"/>
        <w:spacing w:after="2" w:afterAutospacing="0"/>
        <w:ind w:left="0" w:firstLine="700"/>
        <w:rPr>
          <w:rFonts w:hint="default" w:ascii="Calibri" w:hAnsi="Calibri" w:eastAsia="宋体" w:cs="Times New Roman"/>
          <w:color w:val="000000"/>
          <w:kern w:val="2"/>
          <w:sz w:val="21"/>
          <w:szCs w:val="21"/>
        </w:rPr>
      </w:pPr>
      <w:r>
        <w:rPr>
          <w:rFonts w:hint="eastAsia" w:ascii="宋体" w:hAnsi="宋体" w:eastAsia="宋体" w:cs="宋体"/>
          <w:color w:val="000000"/>
          <w:kern w:val="2"/>
          <w:sz w:val="28"/>
          <w:szCs w:val="28"/>
        </w:rPr>
        <w:t>三、支出决算情况说明</w:t>
      </w:r>
      <w:r>
        <w:rPr>
          <w:rFonts w:hint="default" w:ascii="Calibri" w:hAnsi="Calibri" w:eastAsia="宋体" w:cs="Times New Roman"/>
          <w:color w:val="000000"/>
          <w:kern w:val="2"/>
          <w:sz w:val="21"/>
          <w:szCs w:val="21"/>
        </w:rPr>
        <w:t xml:space="preserve"> </w:t>
      </w:r>
    </w:p>
    <w:p>
      <w:pPr>
        <w:pStyle w:val="24"/>
        <w:spacing w:after="2" w:afterAutospacing="0"/>
        <w:ind w:left="0" w:firstLine="700"/>
        <w:rPr>
          <w:rFonts w:hint="default" w:ascii="Calibri" w:hAnsi="Calibri" w:eastAsia="宋体" w:cs="Times New Roman"/>
          <w:color w:val="000000"/>
          <w:kern w:val="2"/>
          <w:sz w:val="21"/>
          <w:szCs w:val="21"/>
        </w:rPr>
      </w:pPr>
      <w:r>
        <w:rPr>
          <w:rFonts w:hint="eastAsia" w:ascii="宋体" w:hAnsi="宋体" w:eastAsia="宋体" w:cs="宋体"/>
          <w:color w:val="000000"/>
          <w:kern w:val="2"/>
          <w:sz w:val="28"/>
          <w:szCs w:val="28"/>
        </w:rPr>
        <w:t>四、财政拨款收入支出决算总体情况说明</w:t>
      </w:r>
      <w:r>
        <w:rPr>
          <w:rFonts w:hint="default" w:ascii="Calibri" w:hAnsi="Calibri" w:eastAsia="宋体" w:cs="Times New Roman"/>
          <w:color w:val="000000"/>
          <w:kern w:val="2"/>
          <w:sz w:val="21"/>
          <w:szCs w:val="21"/>
        </w:rPr>
        <w:t xml:space="preserve"> </w:t>
      </w:r>
    </w:p>
    <w:p>
      <w:pPr>
        <w:pStyle w:val="24"/>
        <w:spacing w:after="2" w:afterAutospacing="0"/>
        <w:ind w:left="0" w:firstLine="700"/>
        <w:rPr>
          <w:rFonts w:hint="default" w:ascii="Calibri" w:hAnsi="Calibri" w:eastAsia="宋体" w:cs="Times New Roman"/>
          <w:color w:val="000000"/>
          <w:kern w:val="2"/>
          <w:sz w:val="21"/>
          <w:szCs w:val="21"/>
        </w:rPr>
      </w:pPr>
      <w:r>
        <w:rPr>
          <w:rFonts w:hint="eastAsia" w:ascii="宋体" w:hAnsi="宋体" w:eastAsia="宋体" w:cs="宋体"/>
          <w:color w:val="000000"/>
          <w:kern w:val="2"/>
          <w:sz w:val="28"/>
          <w:szCs w:val="28"/>
        </w:rPr>
        <w:t>五、一般公共预算财政拨款支出决算情况说明</w:t>
      </w:r>
      <w:r>
        <w:rPr>
          <w:rFonts w:hint="default" w:ascii="Calibri" w:hAnsi="Calibri" w:eastAsia="宋体" w:cs="Times New Roman"/>
          <w:color w:val="000000"/>
          <w:kern w:val="2"/>
          <w:sz w:val="21"/>
          <w:szCs w:val="21"/>
        </w:rPr>
        <w:t xml:space="preserve"> </w:t>
      </w:r>
    </w:p>
    <w:p>
      <w:pPr>
        <w:pStyle w:val="24"/>
        <w:spacing w:after="2" w:afterAutospacing="0"/>
        <w:ind w:left="0" w:firstLine="700"/>
        <w:rPr>
          <w:rFonts w:hint="default" w:ascii="Calibri" w:hAnsi="Calibri" w:eastAsia="宋体" w:cs="Times New Roman"/>
          <w:color w:val="000000"/>
          <w:kern w:val="2"/>
          <w:sz w:val="21"/>
          <w:szCs w:val="21"/>
        </w:rPr>
      </w:pPr>
      <w:r>
        <w:rPr>
          <w:rFonts w:hint="eastAsia" w:ascii="宋体" w:hAnsi="宋体" w:eastAsia="宋体" w:cs="宋体"/>
          <w:color w:val="000000"/>
          <w:kern w:val="2"/>
          <w:sz w:val="28"/>
          <w:szCs w:val="28"/>
        </w:rPr>
        <w:t>六、一般公共预算财政拨款基本支出决算情况说明</w:t>
      </w:r>
      <w:r>
        <w:rPr>
          <w:rFonts w:hint="default" w:ascii="Calibri" w:hAnsi="Calibri" w:eastAsia="宋体" w:cs="Times New Roman"/>
          <w:color w:val="000000"/>
          <w:kern w:val="2"/>
          <w:sz w:val="21"/>
          <w:szCs w:val="21"/>
        </w:rPr>
        <w:t xml:space="preserve"> </w:t>
      </w:r>
    </w:p>
    <w:p>
      <w:pPr>
        <w:pStyle w:val="24"/>
        <w:spacing w:after="2" w:afterAutospacing="0"/>
        <w:ind w:left="0" w:firstLine="700"/>
        <w:rPr>
          <w:rFonts w:hint="default" w:ascii="Calibri" w:hAnsi="Calibri" w:eastAsia="宋体" w:cs="Times New Roman"/>
          <w:color w:val="000000"/>
          <w:kern w:val="2"/>
          <w:sz w:val="21"/>
          <w:szCs w:val="21"/>
        </w:rPr>
      </w:pPr>
      <w:r>
        <w:rPr>
          <w:rFonts w:hint="eastAsia" w:ascii="宋体" w:hAnsi="宋体" w:eastAsia="宋体" w:cs="宋体"/>
          <w:color w:val="000000"/>
          <w:kern w:val="2"/>
          <w:sz w:val="28"/>
          <w:szCs w:val="28"/>
        </w:rPr>
        <w:t>七、一般公共预算财政拨款三公经费支出决算情况说明</w:t>
      </w:r>
      <w:r>
        <w:rPr>
          <w:rFonts w:hint="default" w:ascii="Calibri" w:hAnsi="Calibri" w:eastAsia="宋体" w:cs="Times New Roman"/>
          <w:color w:val="000000"/>
          <w:kern w:val="2"/>
          <w:sz w:val="21"/>
          <w:szCs w:val="21"/>
        </w:rPr>
        <w:t xml:space="preserve"> </w:t>
      </w:r>
    </w:p>
    <w:p>
      <w:pPr>
        <w:pStyle w:val="24"/>
        <w:spacing w:after="2" w:afterAutospacing="0"/>
        <w:ind w:left="0" w:firstLine="700"/>
        <w:rPr>
          <w:rFonts w:hint="default" w:ascii="Calibri" w:hAnsi="Calibri" w:eastAsia="宋体" w:cs="Times New Roman"/>
          <w:color w:val="000000"/>
          <w:kern w:val="2"/>
          <w:sz w:val="21"/>
          <w:szCs w:val="21"/>
        </w:rPr>
      </w:pPr>
      <w:r>
        <w:rPr>
          <w:rFonts w:hint="eastAsia" w:ascii="宋体" w:hAnsi="宋体" w:eastAsia="宋体" w:cs="宋体"/>
          <w:color w:val="000000"/>
          <w:kern w:val="2"/>
          <w:sz w:val="28"/>
          <w:szCs w:val="28"/>
        </w:rPr>
        <w:t>八、政府性基金预算收入支出决算情况</w:t>
      </w:r>
      <w:r>
        <w:rPr>
          <w:rFonts w:hint="default" w:ascii="Calibri" w:hAnsi="Calibri" w:eastAsia="宋体" w:cs="Times New Roman"/>
          <w:color w:val="000000"/>
          <w:kern w:val="2"/>
          <w:sz w:val="21"/>
          <w:szCs w:val="21"/>
        </w:rPr>
        <w:t xml:space="preserve"> </w:t>
      </w:r>
    </w:p>
    <w:p>
      <w:pPr>
        <w:pStyle w:val="24"/>
        <w:spacing w:after="2" w:afterAutospacing="0"/>
        <w:ind w:left="0" w:firstLine="700"/>
        <w:rPr>
          <w:rFonts w:hint="default" w:ascii="Calibri" w:hAnsi="Calibri" w:eastAsia="宋体" w:cs="Times New Roman"/>
          <w:color w:val="000000"/>
          <w:kern w:val="2"/>
          <w:sz w:val="21"/>
          <w:szCs w:val="21"/>
        </w:rPr>
      </w:pPr>
      <w:r>
        <w:rPr>
          <w:rFonts w:hint="eastAsia" w:ascii="宋体" w:hAnsi="宋体" w:eastAsia="宋体" w:cs="宋体"/>
          <w:color w:val="000000"/>
          <w:kern w:val="2"/>
          <w:sz w:val="28"/>
          <w:szCs w:val="28"/>
        </w:rPr>
        <w:t>九、关于机关运行经费支出说明</w:t>
      </w:r>
      <w:r>
        <w:rPr>
          <w:rFonts w:hint="default" w:ascii="Calibri" w:hAnsi="Calibri" w:eastAsia="宋体" w:cs="Times New Roman"/>
          <w:color w:val="000000"/>
          <w:kern w:val="2"/>
          <w:sz w:val="21"/>
          <w:szCs w:val="21"/>
        </w:rPr>
        <w:t xml:space="preserve"> </w:t>
      </w:r>
    </w:p>
    <w:p>
      <w:pPr>
        <w:pStyle w:val="24"/>
        <w:spacing w:after="2" w:afterAutospacing="0"/>
        <w:ind w:left="0" w:firstLine="700"/>
        <w:rPr>
          <w:rFonts w:hint="default" w:ascii="Calibri" w:hAnsi="Calibri" w:eastAsia="宋体" w:cs="Times New Roman"/>
          <w:color w:val="000000"/>
          <w:kern w:val="2"/>
          <w:sz w:val="21"/>
          <w:szCs w:val="21"/>
        </w:rPr>
      </w:pPr>
      <w:r>
        <w:rPr>
          <w:rFonts w:hint="eastAsia" w:ascii="宋体" w:hAnsi="宋体" w:eastAsia="宋体" w:cs="宋体"/>
          <w:color w:val="000000"/>
          <w:kern w:val="2"/>
          <w:sz w:val="28"/>
          <w:szCs w:val="28"/>
        </w:rPr>
        <w:t>十、一般性支出情况</w:t>
      </w:r>
      <w:r>
        <w:rPr>
          <w:rFonts w:hint="default" w:ascii="Calibri" w:hAnsi="Calibri" w:eastAsia="宋体" w:cs="Times New Roman"/>
          <w:color w:val="000000"/>
          <w:kern w:val="2"/>
          <w:sz w:val="21"/>
          <w:szCs w:val="21"/>
        </w:rPr>
        <w:t xml:space="preserve"> </w:t>
      </w:r>
    </w:p>
    <w:p>
      <w:pPr>
        <w:pStyle w:val="24"/>
        <w:spacing w:after="2" w:afterAutospacing="0"/>
        <w:ind w:left="0" w:firstLine="700"/>
        <w:rPr>
          <w:rFonts w:hint="default" w:ascii="Calibri" w:hAnsi="Calibri" w:eastAsia="宋体" w:cs="Times New Roman"/>
          <w:color w:val="000000"/>
          <w:kern w:val="2"/>
          <w:sz w:val="21"/>
          <w:szCs w:val="21"/>
        </w:rPr>
      </w:pPr>
      <w:r>
        <w:rPr>
          <w:rFonts w:hint="eastAsia" w:ascii="宋体" w:hAnsi="宋体" w:eastAsia="宋体" w:cs="宋体"/>
          <w:color w:val="000000"/>
          <w:kern w:val="2"/>
          <w:sz w:val="28"/>
          <w:szCs w:val="28"/>
        </w:rPr>
        <w:t>十一、关于政府采购支出说明</w:t>
      </w:r>
      <w:r>
        <w:rPr>
          <w:rFonts w:hint="default" w:ascii="Calibri" w:hAnsi="Calibri" w:eastAsia="宋体" w:cs="Times New Roman"/>
          <w:color w:val="000000"/>
          <w:kern w:val="2"/>
          <w:sz w:val="21"/>
          <w:szCs w:val="21"/>
        </w:rPr>
        <w:t xml:space="preserve"> </w:t>
      </w:r>
    </w:p>
    <w:p>
      <w:pPr>
        <w:pStyle w:val="24"/>
        <w:spacing w:after="2" w:afterAutospacing="0"/>
        <w:ind w:left="0" w:firstLine="700"/>
        <w:rPr>
          <w:rFonts w:hint="default" w:ascii="Calibri" w:hAnsi="Calibri" w:eastAsia="宋体" w:cs="Times New Roman"/>
          <w:color w:val="000000"/>
          <w:kern w:val="2"/>
          <w:sz w:val="21"/>
          <w:szCs w:val="21"/>
        </w:rPr>
      </w:pPr>
      <w:r>
        <w:rPr>
          <w:rFonts w:hint="eastAsia" w:ascii="宋体" w:hAnsi="宋体" w:eastAsia="宋体" w:cs="宋体"/>
          <w:color w:val="000000"/>
          <w:kern w:val="2"/>
          <w:sz w:val="28"/>
          <w:szCs w:val="28"/>
        </w:rPr>
        <w:t>十二、关于国有资产占用情况说明</w:t>
      </w:r>
      <w:r>
        <w:rPr>
          <w:rFonts w:hint="default" w:ascii="Calibri" w:hAnsi="Calibri" w:eastAsia="宋体" w:cs="Times New Roman"/>
          <w:color w:val="000000"/>
          <w:kern w:val="2"/>
          <w:sz w:val="21"/>
          <w:szCs w:val="21"/>
        </w:rPr>
        <w:t xml:space="preserve"> </w:t>
      </w:r>
    </w:p>
    <w:p>
      <w:pPr>
        <w:pStyle w:val="24"/>
        <w:spacing w:after="2" w:afterAutospacing="0"/>
        <w:ind w:left="0" w:firstLine="700"/>
        <w:rPr>
          <w:rFonts w:hint="default" w:ascii="Calibri" w:hAnsi="Calibri" w:eastAsia="宋体" w:cs="Times New Roman"/>
          <w:color w:val="000000"/>
          <w:kern w:val="2"/>
          <w:sz w:val="21"/>
          <w:szCs w:val="21"/>
        </w:rPr>
      </w:pPr>
      <w:r>
        <w:rPr>
          <w:rFonts w:hint="eastAsia" w:ascii="宋体" w:hAnsi="宋体" w:eastAsia="宋体" w:cs="宋体"/>
          <w:color w:val="000000"/>
          <w:kern w:val="2"/>
          <w:sz w:val="28"/>
          <w:szCs w:val="28"/>
        </w:rPr>
        <w:t>十三、关于2021年度预算绩效情况的说明</w:t>
      </w:r>
      <w:r>
        <w:rPr>
          <w:rFonts w:hint="default" w:ascii="Calibri" w:hAnsi="Calibri" w:eastAsia="宋体" w:cs="Times New Roman"/>
          <w:color w:val="000000"/>
          <w:kern w:val="2"/>
          <w:sz w:val="21"/>
          <w:szCs w:val="21"/>
        </w:rPr>
        <w:t xml:space="preserve"> </w:t>
      </w:r>
    </w:p>
    <w:p>
      <w:pPr>
        <w:pStyle w:val="24"/>
        <w:spacing w:after="2" w:afterAutospacing="0"/>
        <w:ind w:left="0" w:firstLine="641"/>
        <w:rPr>
          <w:rFonts w:hint="default" w:ascii="Calibri" w:hAnsi="Calibri" w:eastAsia="宋体" w:cs="Times New Roman"/>
          <w:color w:val="000000"/>
          <w:kern w:val="2"/>
          <w:sz w:val="27"/>
          <w:szCs w:val="27"/>
        </w:rPr>
      </w:pPr>
      <w:r>
        <w:rPr>
          <w:rFonts w:hint="eastAsia" w:ascii="宋体" w:hAnsi="宋体" w:eastAsia="宋体" w:cs="宋体"/>
          <w:b/>
          <w:bCs/>
          <w:color w:val="000000"/>
          <w:kern w:val="2"/>
          <w:sz w:val="32"/>
          <w:szCs w:val="32"/>
        </w:rPr>
        <w:t>第四部分 名词解释</w:t>
      </w:r>
      <w:r>
        <w:rPr>
          <w:rFonts w:hint="default" w:ascii="Calibri" w:hAnsi="Calibri" w:eastAsia="宋体" w:cs="Times New Roman"/>
          <w:color w:val="000000"/>
          <w:kern w:val="2"/>
          <w:sz w:val="27"/>
          <w:szCs w:val="27"/>
        </w:rPr>
        <w:t xml:space="preserve"> </w:t>
      </w:r>
    </w:p>
    <w:p>
      <w:pPr>
        <w:pStyle w:val="24"/>
        <w:spacing w:after="2" w:afterAutospacing="0"/>
        <w:ind w:left="0" w:firstLine="641"/>
        <w:rPr>
          <w:rFonts w:hint="default" w:ascii="Calibri" w:hAnsi="Calibri" w:eastAsia="宋体" w:cs="Times New Roman"/>
          <w:color w:val="000000"/>
          <w:kern w:val="2"/>
          <w:sz w:val="27"/>
          <w:szCs w:val="27"/>
        </w:rPr>
      </w:pPr>
      <w:r>
        <w:rPr>
          <w:rFonts w:hint="eastAsia" w:ascii="宋体" w:hAnsi="宋体" w:eastAsia="宋体" w:cs="宋体"/>
          <w:b/>
          <w:bCs/>
          <w:color w:val="000000"/>
          <w:kern w:val="2"/>
          <w:sz w:val="32"/>
          <w:szCs w:val="32"/>
        </w:rPr>
        <w:t>第五部分 附件</w:t>
      </w:r>
      <w:r>
        <w:rPr>
          <w:rFonts w:hint="default" w:ascii="Calibri" w:hAnsi="Calibri" w:eastAsia="宋体" w:cs="Times New Roman"/>
          <w:color w:val="000000"/>
          <w:kern w:val="2"/>
          <w:sz w:val="27"/>
          <w:szCs w:val="27"/>
        </w:rPr>
        <w:t xml:space="preserve"> </w:t>
      </w:r>
    </w:p>
    <w:p>
      <w:pPr>
        <w:rPr>
          <w:rFonts w:hint="default" w:ascii="Calibri" w:hAnsi="Calibri" w:eastAsia="宋体" w:cs="Times New Roman"/>
          <w:color w:val="000000"/>
          <w:kern w:val="2"/>
          <w:sz w:val="21"/>
          <w:szCs w:val="21"/>
        </w:rPr>
      </w:pPr>
      <w:r>
        <w:rPr>
          <w:rFonts w:hint="default" w:ascii="Calibri" w:hAnsi="Calibri" w:eastAsia="宋体" w:cs="Times New Roman"/>
          <w:color w:val="000000"/>
          <w:kern w:val="2"/>
          <w:sz w:val="21"/>
          <w:szCs w:val="21"/>
        </w:rPr>
        <w:t xml:space="preserve"> </w:t>
      </w:r>
    </w:p>
    <w:p>
      <w:pPr>
        <w:rPr>
          <w:rFonts w:hint="default" w:ascii="Calibri" w:hAnsi="Calibri" w:eastAsia="宋体" w:cs="Times New Roman"/>
          <w:color w:val="000000"/>
          <w:kern w:val="2"/>
          <w:sz w:val="21"/>
          <w:szCs w:val="21"/>
        </w:rPr>
      </w:pPr>
      <w:r>
        <w:rPr>
          <w:rFonts w:hint="default" w:ascii="Calibri" w:hAnsi="Calibri" w:eastAsia="宋体" w:cs="Times New Roman"/>
          <w:color w:val="000000"/>
          <w:kern w:val="2"/>
          <w:sz w:val="21"/>
          <w:szCs w:val="21"/>
        </w:rPr>
        <w:t xml:space="preserve"> </w:t>
      </w:r>
    </w:p>
    <w:p>
      <w:pPr>
        <w:rPr>
          <w:rFonts w:hint="default" w:ascii="Calibri" w:hAnsi="Calibri" w:eastAsia="宋体" w:cs="Times New Roman"/>
          <w:color w:val="000000"/>
          <w:kern w:val="2"/>
          <w:sz w:val="21"/>
          <w:szCs w:val="21"/>
        </w:rPr>
      </w:pPr>
      <w:r>
        <w:rPr>
          <w:rFonts w:hint="default" w:ascii="Calibri" w:hAnsi="Calibri" w:eastAsia="宋体" w:cs="Times New Roman"/>
          <w:color w:val="000000"/>
          <w:kern w:val="2"/>
          <w:sz w:val="21"/>
          <w:szCs w:val="21"/>
        </w:rPr>
        <w:t xml:space="preserve"> </w:t>
      </w:r>
    </w:p>
    <w:p>
      <w:pPr>
        <w:rPr>
          <w:rFonts w:hint="default" w:ascii="Calibri" w:hAnsi="Calibri" w:eastAsia="宋体" w:cs="Times New Roman"/>
          <w:color w:val="000000"/>
          <w:kern w:val="2"/>
          <w:sz w:val="21"/>
          <w:szCs w:val="21"/>
        </w:rPr>
      </w:pPr>
      <w:r>
        <w:rPr>
          <w:rFonts w:hint="default" w:ascii="Calibri" w:hAnsi="Calibri" w:eastAsia="宋体" w:cs="Times New Roman"/>
          <w:color w:val="000000"/>
          <w:kern w:val="2"/>
          <w:sz w:val="21"/>
          <w:szCs w:val="21"/>
        </w:rPr>
        <w:t xml:space="preserve"> </w:t>
      </w:r>
    </w:p>
    <w:p>
      <w:pPr>
        <w:rPr>
          <w:rFonts w:hint="default" w:ascii="Calibri" w:hAnsi="Calibri" w:eastAsia="宋体" w:cs="Times New Roman"/>
          <w:color w:val="000000"/>
          <w:kern w:val="2"/>
          <w:sz w:val="21"/>
          <w:szCs w:val="21"/>
        </w:rPr>
      </w:pPr>
      <w:r>
        <w:rPr>
          <w:rFonts w:hint="default" w:ascii="Calibri" w:hAnsi="Calibri" w:eastAsia="宋体" w:cs="Times New Roman"/>
          <w:color w:val="000000"/>
          <w:kern w:val="2"/>
          <w:sz w:val="21"/>
          <w:szCs w:val="21"/>
        </w:rPr>
        <w:t xml:space="preserve"> </w:t>
      </w:r>
    </w:p>
    <w:p>
      <w:pPr>
        <w:spacing w:after="2" w:afterAutospacing="0" w:line="600" w:lineRule="atLeast"/>
        <w:jc w:val="center"/>
        <w:rPr>
          <w:rFonts w:hint="default" w:ascii="Calibri" w:hAnsi="Calibri" w:eastAsia="宋体" w:cs="Times New Roman"/>
          <w:color w:val="000000"/>
          <w:kern w:val="2"/>
          <w:sz w:val="21"/>
          <w:szCs w:val="21"/>
        </w:rPr>
      </w:pPr>
      <w:r>
        <w:rPr>
          <w:rFonts w:hint="eastAsia" w:ascii="宋体" w:hAnsi="宋体" w:eastAsia="宋体" w:cs="宋体"/>
          <w:b/>
          <w:bCs/>
          <w:color w:val="000000"/>
          <w:kern w:val="2"/>
          <w:sz w:val="36"/>
          <w:szCs w:val="36"/>
        </w:rPr>
        <w:t>第一部分 永州市冷水滩区城市管理和综合执法局概况</w:t>
      </w:r>
      <w:r>
        <w:rPr>
          <w:rFonts w:hint="default" w:ascii="Calibri" w:hAnsi="Calibri" w:eastAsia="宋体" w:cs="Times New Roman"/>
          <w:b/>
          <w:bCs/>
          <w:color w:val="000000"/>
          <w:kern w:val="2"/>
          <w:sz w:val="21"/>
          <w:szCs w:val="21"/>
        </w:rPr>
        <w:t xml:space="preserve"> </w:t>
      </w:r>
    </w:p>
    <w:p>
      <w:pPr>
        <w:pStyle w:val="23"/>
        <w:spacing w:before="0" w:beforeAutospacing="0" w:after="2" w:afterAutospacing="0"/>
        <w:ind w:left="0" w:right="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p>
      <w:pPr>
        <w:pStyle w:val="18"/>
        <w:spacing w:before="0" w:beforeAutospacing="0" w:after="2" w:afterAutospacing="0"/>
        <w:ind w:left="0" w:right="0"/>
        <w:rPr>
          <w:rFonts w:hint="eastAsia" w:ascii="宋体" w:hAnsi="宋体" w:eastAsia="宋体" w:cs="宋体"/>
          <w:color w:val="000000"/>
          <w:kern w:val="0"/>
          <w:sz w:val="24"/>
          <w:szCs w:val="24"/>
        </w:rPr>
      </w:pPr>
      <w:r>
        <w:rPr>
          <w:rFonts w:hint="eastAsia" w:ascii="宋体" w:hAnsi="宋体" w:eastAsia="宋体" w:cs="宋体"/>
          <w:color w:val="000000"/>
          <w:kern w:val="0"/>
          <w:sz w:val="32"/>
          <w:szCs w:val="32"/>
        </w:rPr>
        <w:t xml:space="preserve"> </w:t>
      </w:r>
      <w:r>
        <w:rPr>
          <w:rFonts w:hint="eastAsia" w:ascii="宋体" w:hAnsi="宋体" w:eastAsia="宋体" w:cs="宋体"/>
          <w:color w:val="000000"/>
          <w:kern w:val="0"/>
          <w:sz w:val="24"/>
          <w:szCs w:val="24"/>
        </w:rPr>
        <w:t xml:space="preserve"> </w:t>
      </w:r>
    </w:p>
    <w:p>
      <w:pPr>
        <w:pStyle w:val="24"/>
        <w:spacing w:after="2" w:afterAutospacing="0"/>
        <w:ind w:left="0" w:firstLine="641"/>
        <w:rPr>
          <w:rFonts w:hint="default" w:ascii="Calibri" w:hAnsi="Calibri" w:eastAsia="宋体" w:cs="Times New Roman"/>
          <w:color w:val="000000"/>
          <w:kern w:val="2"/>
          <w:sz w:val="27"/>
          <w:szCs w:val="27"/>
        </w:rPr>
      </w:pPr>
      <w:r>
        <w:rPr>
          <w:rFonts w:hint="eastAsia" w:ascii="宋体" w:hAnsi="宋体" w:eastAsia="宋体" w:cs="宋体"/>
          <w:b/>
          <w:bCs/>
          <w:color w:val="000000"/>
          <w:kern w:val="2"/>
          <w:sz w:val="32"/>
          <w:szCs w:val="32"/>
        </w:rPr>
        <w:t>一、部门职责</w:t>
      </w:r>
      <w:r>
        <w:rPr>
          <w:rFonts w:hint="default" w:ascii="Calibri" w:hAnsi="Calibri" w:eastAsia="宋体" w:cs="Times New Roman"/>
          <w:color w:val="000000"/>
          <w:kern w:val="2"/>
          <w:sz w:val="27"/>
          <w:szCs w:val="27"/>
        </w:rPr>
        <w:t xml:space="preserve"> </w:t>
      </w:r>
    </w:p>
    <w:p>
      <w:pPr>
        <w:pStyle w:val="24"/>
        <w:spacing w:after="2" w:afterAutospacing="0"/>
        <w:ind w:left="0" w:firstLine="641"/>
        <w:rPr>
          <w:rFonts w:hint="default" w:ascii="Calibri" w:hAnsi="Calibri" w:eastAsia="宋体" w:cs="Times New Roman"/>
          <w:color w:val="000000"/>
          <w:kern w:val="2"/>
          <w:sz w:val="32"/>
          <w:szCs w:val="32"/>
        </w:rPr>
      </w:pPr>
      <w:r>
        <w:rPr>
          <w:rFonts w:hint="eastAsia" w:ascii="宋体" w:hAnsi="宋体" w:eastAsia="宋体" w:cs="宋体"/>
          <w:color w:val="000000"/>
          <w:kern w:val="2"/>
          <w:sz w:val="32"/>
          <w:szCs w:val="32"/>
        </w:rPr>
        <w:t>（一）承担冷水滩区城区市容环境卫生管理方面的行政许可和行政处罚职责。</w:t>
      </w:r>
      <w:r>
        <w:rPr>
          <w:rFonts w:hint="default" w:ascii="Calibri" w:hAnsi="Calibri" w:eastAsia="宋体" w:cs="Times New Roman"/>
          <w:color w:val="000000"/>
          <w:kern w:val="2"/>
          <w:sz w:val="32"/>
          <w:szCs w:val="32"/>
        </w:rPr>
        <w:t xml:space="preserve"> </w:t>
      </w:r>
    </w:p>
    <w:p>
      <w:pPr>
        <w:pStyle w:val="24"/>
        <w:spacing w:after="2" w:afterAutospacing="0"/>
        <w:ind w:left="0" w:firstLine="641"/>
        <w:rPr>
          <w:rFonts w:hint="default" w:ascii="Calibri" w:hAnsi="Calibri" w:eastAsia="宋体" w:cs="Times New Roman"/>
          <w:color w:val="000000"/>
          <w:kern w:val="2"/>
          <w:sz w:val="32"/>
          <w:szCs w:val="32"/>
        </w:rPr>
      </w:pPr>
      <w:r>
        <w:rPr>
          <w:rFonts w:hint="eastAsia" w:ascii="宋体" w:hAnsi="宋体" w:eastAsia="宋体" w:cs="宋体"/>
          <w:color w:val="000000"/>
          <w:kern w:val="2"/>
          <w:sz w:val="32"/>
          <w:szCs w:val="32"/>
        </w:rPr>
        <w:t>（二）承担冷水滩区规划区内国有土地上未依法取得建设工程规划许可的建（ 构）等城乡规划管理方面的行政处罚职责。</w:t>
      </w:r>
      <w:r>
        <w:rPr>
          <w:rFonts w:hint="default" w:ascii="Calibri" w:hAnsi="Calibri" w:eastAsia="宋体" w:cs="Times New Roman"/>
          <w:color w:val="000000"/>
          <w:kern w:val="2"/>
          <w:sz w:val="32"/>
          <w:szCs w:val="32"/>
        </w:rPr>
        <w:t xml:space="preserve"> </w:t>
      </w:r>
    </w:p>
    <w:p>
      <w:pPr>
        <w:pStyle w:val="24"/>
        <w:spacing w:after="2" w:afterAutospacing="0"/>
        <w:ind w:left="0" w:firstLine="641"/>
        <w:rPr>
          <w:rFonts w:hint="default" w:ascii="Calibri" w:hAnsi="Calibri" w:eastAsia="宋体" w:cs="Times New Roman"/>
          <w:color w:val="000000"/>
          <w:kern w:val="2"/>
          <w:sz w:val="32"/>
          <w:szCs w:val="32"/>
        </w:rPr>
      </w:pPr>
      <w:r>
        <w:rPr>
          <w:rFonts w:hint="eastAsia" w:ascii="宋体" w:hAnsi="宋体" w:eastAsia="宋体" w:cs="宋体"/>
          <w:color w:val="000000"/>
          <w:kern w:val="2"/>
          <w:sz w:val="32"/>
          <w:szCs w:val="32"/>
        </w:rPr>
        <w:t>（三）承担冷水滩城区内户外广告（招牌）设置及沿街门店、广场等商业文化活动占道等方面的行政处罚职责。</w:t>
      </w:r>
      <w:r>
        <w:rPr>
          <w:rFonts w:hint="default" w:ascii="Calibri" w:hAnsi="Calibri" w:eastAsia="宋体" w:cs="Times New Roman"/>
          <w:color w:val="000000"/>
          <w:kern w:val="2"/>
          <w:sz w:val="32"/>
          <w:szCs w:val="32"/>
        </w:rPr>
        <w:t xml:space="preserve"> </w:t>
      </w:r>
    </w:p>
    <w:p>
      <w:pPr>
        <w:pStyle w:val="24"/>
        <w:spacing w:after="2" w:afterAutospacing="0"/>
        <w:ind w:left="0" w:firstLine="641"/>
        <w:rPr>
          <w:rFonts w:hint="default" w:ascii="Calibri" w:hAnsi="Calibri" w:eastAsia="宋体" w:cs="Times New Roman"/>
          <w:color w:val="000000"/>
          <w:kern w:val="2"/>
          <w:sz w:val="32"/>
          <w:szCs w:val="32"/>
        </w:rPr>
      </w:pPr>
      <w:r>
        <w:rPr>
          <w:rFonts w:hint="eastAsia" w:ascii="宋体" w:hAnsi="宋体" w:eastAsia="宋体" w:cs="宋体"/>
          <w:color w:val="000000"/>
          <w:kern w:val="2"/>
          <w:sz w:val="32"/>
          <w:szCs w:val="32"/>
        </w:rPr>
        <w:t>（四）承担冷水滩城区内建筑垃圾（渣土）管理方面的行政处罚职责。</w:t>
      </w:r>
      <w:r>
        <w:rPr>
          <w:rFonts w:hint="default" w:ascii="Calibri" w:hAnsi="Calibri" w:eastAsia="宋体" w:cs="Times New Roman"/>
          <w:color w:val="000000"/>
          <w:kern w:val="2"/>
          <w:sz w:val="32"/>
          <w:szCs w:val="32"/>
        </w:rPr>
        <w:t xml:space="preserve"> </w:t>
      </w:r>
    </w:p>
    <w:p>
      <w:pPr>
        <w:pStyle w:val="24"/>
        <w:spacing w:after="2" w:afterAutospacing="0"/>
        <w:ind w:left="0" w:firstLine="641"/>
        <w:rPr>
          <w:rFonts w:hint="default" w:ascii="Calibri" w:hAnsi="Calibri" w:eastAsia="宋体" w:cs="Times New Roman"/>
          <w:color w:val="000000"/>
          <w:kern w:val="2"/>
          <w:sz w:val="32"/>
          <w:szCs w:val="32"/>
        </w:rPr>
      </w:pPr>
      <w:r>
        <w:rPr>
          <w:rFonts w:hint="eastAsia" w:ascii="宋体" w:hAnsi="宋体" w:eastAsia="宋体" w:cs="宋体"/>
          <w:color w:val="000000"/>
          <w:kern w:val="2"/>
          <w:sz w:val="32"/>
          <w:szCs w:val="32"/>
        </w:rPr>
        <w:t>（五）承担冷水滩城区内园林绿化管理方面法律法规规章规定的行政处罚职责。</w:t>
      </w:r>
      <w:r>
        <w:rPr>
          <w:rFonts w:hint="default" w:ascii="Calibri" w:hAnsi="Calibri" w:eastAsia="宋体" w:cs="Times New Roman"/>
          <w:color w:val="000000"/>
          <w:kern w:val="2"/>
          <w:sz w:val="32"/>
          <w:szCs w:val="32"/>
        </w:rPr>
        <w:t xml:space="preserve"> </w:t>
      </w:r>
    </w:p>
    <w:p>
      <w:pPr>
        <w:pStyle w:val="24"/>
        <w:spacing w:after="2" w:afterAutospacing="0"/>
        <w:ind w:left="0" w:firstLine="641"/>
        <w:rPr>
          <w:rFonts w:hint="default" w:ascii="Calibri" w:hAnsi="Calibri" w:eastAsia="宋体" w:cs="Times New Roman"/>
          <w:color w:val="000000"/>
          <w:kern w:val="2"/>
          <w:sz w:val="32"/>
          <w:szCs w:val="32"/>
        </w:rPr>
      </w:pPr>
      <w:r>
        <w:rPr>
          <w:rFonts w:hint="eastAsia" w:ascii="宋体" w:hAnsi="宋体" w:eastAsia="宋体" w:cs="宋体"/>
          <w:color w:val="000000"/>
          <w:kern w:val="2"/>
          <w:sz w:val="32"/>
          <w:szCs w:val="32"/>
        </w:rPr>
        <w:t>（六）承担冷水滩城区内城市道路扬尘污染、流动摊贩油烟污染、城市露天烧烤、焚烧秸秆落叶等烟尘污染、城市燃放烟花爆竹污染等环境保护管理方面的行政处罚职责。</w:t>
      </w:r>
      <w:r>
        <w:rPr>
          <w:rFonts w:hint="default" w:ascii="Calibri" w:hAnsi="Calibri" w:eastAsia="宋体" w:cs="Times New Roman"/>
          <w:color w:val="000000"/>
          <w:kern w:val="2"/>
          <w:sz w:val="32"/>
          <w:szCs w:val="32"/>
        </w:rPr>
        <w:t xml:space="preserve"> </w:t>
      </w:r>
    </w:p>
    <w:p>
      <w:pPr>
        <w:pStyle w:val="24"/>
        <w:spacing w:after="2" w:afterAutospacing="0"/>
        <w:ind w:left="0" w:firstLine="641"/>
        <w:rPr>
          <w:rFonts w:hint="default" w:ascii="Calibri" w:hAnsi="Calibri" w:eastAsia="宋体" w:cs="Times New Roman"/>
          <w:color w:val="000000"/>
          <w:kern w:val="2"/>
          <w:sz w:val="32"/>
          <w:szCs w:val="32"/>
        </w:rPr>
      </w:pPr>
      <w:r>
        <w:rPr>
          <w:rFonts w:hint="eastAsia" w:ascii="宋体" w:hAnsi="宋体" w:eastAsia="宋体" w:cs="宋体"/>
          <w:color w:val="000000"/>
          <w:kern w:val="2"/>
          <w:sz w:val="32"/>
          <w:szCs w:val="32"/>
        </w:rPr>
        <w:t>（七）承担冷水滩城区内侵占城市广场、人行道及管理范围内公共区域违法停放非机动车辆等交通管理方面的行政处罚职责。</w:t>
      </w:r>
      <w:r>
        <w:rPr>
          <w:rFonts w:hint="default" w:ascii="Calibri" w:hAnsi="Calibri" w:eastAsia="宋体" w:cs="Times New Roman"/>
          <w:color w:val="000000"/>
          <w:kern w:val="2"/>
          <w:sz w:val="32"/>
          <w:szCs w:val="32"/>
        </w:rPr>
        <w:t xml:space="preserve"> </w:t>
      </w:r>
    </w:p>
    <w:p>
      <w:pPr>
        <w:pStyle w:val="24"/>
        <w:spacing w:after="2" w:afterAutospacing="0"/>
        <w:ind w:left="0" w:firstLine="641"/>
        <w:rPr>
          <w:rFonts w:hint="default" w:ascii="Calibri" w:hAnsi="Calibri" w:eastAsia="宋体" w:cs="Times New Roman"/>
          <w:color w:val="000000"/>
          <w:kern w:val="2"/>
          <w:sz w:val="32"/>
          <w:szCs w:val="32"/>
        </w:rPr>
      </w:pPr>
      <w:r>
        <w:rPr>
          <w:rFonts w:hint="eastAsia" w:ascii="宋体" w:hAnsi="宋体" w:eastAsia="宋体" w:cs="宋体"/>
          <w:color w:val="000000"/>
          <w:kern w:val="2"/>
          <w:sz w:val="32"/>
          <w:szCs w:val="32"/>
        </w:rPr>
        <w:t>（八）承担冷水滩区城区内户外公共场所无照经营、违规设置户外广告等市场监督管理方面的行政处罚职责。</w:t>
      </w:r>
      <w:r>
        <w:rPr>
          <w:rFonts w:hint="default" w:ascii="Calibri" w:hAnsi="Calibri" w:eastAsia="宋体" w:cs="Times New Roman"/>
          <w:color w:val="000000"/>
          <w:kern w:val="2"/>
          <w:sz w:val="32"/>
          <w:szCs w:val="32"/>
        </w:rPr>
        <w:t xml:space="preserve"> </w:t>
      </w:r>
    </w:p>
    <w:p>
      <w:pPr>
        <w:pStyle w:val="24"/>
        <w:spacing w:after="2" w:afterAutospacing="0"/>
        <w:ind w:left="0" w:firstLine="641"/>
        <w:rPr>
          <w:rFonts w:hint="default" w:ascii="Calibri" w:hAnsi="Calibri" w:eastAsia="宋体" w:cs="Times New Roman"/>
          <w:color w:val="000000"/>
          <w:kern w:val="2"/>
          <w:sz w:val="32"/>
          <w:szCs w:val="32"/>
        </w:rPr>
      </w:pPr>
      <w:r>
        <w:rPr>
          <w:rFonts w:hint="eastAsia" w:ascii="宋体" w:hAnsi="宋体" w:eastAsia="宋体" w:cs="宋体"/>
          <w:color w:val="000000"/>
          <w:kern w:val="2"/>
          <w:sz w:val="32"/>
          <w:szCs w:val="32"/>
        </w:rPr>
        <w:t>（九）承担冷水滩城区内户外公共场所食品销售和餐饮摊点无证经营等市场监督管理方面的行政处罚职责。</w:t>
      </w:r>
      <w:r>
        <w:rPr>
          <w:rFonts w:hint="default" w:ascii="Calibri" w:hAnsi="Calibri" w:eastAsia="宋体" w:cs="Times New Roman"/>
          <w:color w:val="000000"/>
          <w:kern w:val="2"/>
          <w:sz w:val="32"/>
          <w:szCs w:val="32"/>
        </w:rPr>
        <w:t xml:space="preserve"> </w:t>
      </w:r>
    </w:p>
    <w:p>
      <w:pPr>
        <w:pStyle w:val="24"/>
        <w:spacing w:after="2" w:afterAutospacing="0"/>
        <w:ind w:left="0" w:firstLine="641"/>
        <w:rPr>
          <w:rFonts w:hint="default" w:ascii="Calibri" w:hAnsi="Calibri" w:eastAsia="宋体" w:cs="Times New Roman"/>
          <w:color w:val="000000"/>
          <w:kern w:val="2"/>
          <w:sz w:val="32"/>
          <w:szCs w:val="32"/>
        </w:rPr>
      </w:pPr>
      <w:r>
        <w:rPr>
          <w:rFonts w:hint="eastAsia" w:ascii="宋体" w:hAnsi="宋体" w:eastAsia="宋体" w:cs="宋体"/>
          <w:color w:val="000000"/>
          <w:kern w:val="2"/>
          <w:sz w:val="32"/>
          <w:szCs w:val="32"/>
        </w:rPr>
        <w:t>（十）承担其他报经省人民政府批准确定的具体行政处罚职责。</w:t>
      </w:r>
      <w:r>
        <w:rPr>
          <w:rFonts w:hint="default" w:ascii="Calibri" w:hAnsi="Calibri" w:eastAsia="宋体" w:cs="Times New Roman"/>
          <w:color w:val="000000"/>
          <w:kern w:val="2"/>
          <w:sz w:val="32"/>
          <w:szCs w:val="32"/>
        </w:rPr>
        <w:t xml:space="preserve"> </w:t>
      </w:r>
    </w:p>
    <w:p>
      <w:pPr>
        <w:pStyle w:val="24"/>
        <w:spacing w:after="2" w:afterAutospacing="0"/>
        <w:ind w:left="0" w:firstLine="641"/>
        <w:rPr>
          <w:rFonts w:hint="default" w:ascii="Calibri" w:hAnsi="Calibri" w:eastAsia="宋体" w:cs="Times New Roman"/>
          <w:color w:val="000000"/>
          <w:kern w:val="2"/>
          <w:sz w:val="32"/>
          <w:szCs w:val="32"/>
        </w:rPr>
      </w:pPr>
      <w:r>
        <w:rPr>
          <w:rFonts w:hint="eastAsia" w:ascii="宋体" w:hAnsi="宋体" w:eastAsia="宋体" w:cs="宋体"/>
          <w:color w:val="000000"/>
          <w:kern w:val="2"/>
          <w:sz w:val="32"/>
          <w:szCs w:val="32"/>
        </w:rPr>
        <w:t>（十一）承担智慧城管建设和日常运行工作。</w:t>
      </w:r>
      <w:r>
        <w:rPr>
          <w:rFonts w:hint="default" w:ascii="Calibri" w:hAnsi="Calibri" w:eastAsia="宋体" w:cs="Times New Roman"/>
          <w:color w:val="000000"/>
          <w:kern w:val="2"/>
          <w:sz w:val="32"/>
          <w:szCs w:val="32"/>
        </w:rPr>
        <w:t xml:space="preserve"> </w:t>
      </w:r>
    </w:p>
    <w:p>
      <w:pPr>
        <w:pStyle w:val="24"/>
        <w:spacing w:after="2" w:afterAutospacing="0"/>
        <w:ind w:left="0" w:firstLine="641"/>
        <w:rPr>
          <w:rFonts w:hint="default" w:ascii="Calibri" w:hAnsi="Calibri" w:eastAsia="宋体" w:cs="Times New Roman"/>
          <w:color w:val="000000"/>
          <w:kern w:val="2"/>
          <w:sz w:val="32"/>
          <w:szCs w:val="32"/>
        </w:rPr>
      </w:pPr>
      <w:r>
        <w:rPr>
          <w:rFonts w:hint="eastAsia" w:ascii="宋体" w:hAnsi="宋体" w:eastAsia="宋体" w:cs="宋体"/>
          <w:color w:val="000000"/>
          <w:kern w:val="2"/>
          <w:sz w:val="32"/>
          <w:szCs w:val="32"/>
        </w:rPr>
        <w:t>（十二）负责区委、区政府交办的其他工作。</w:t>
      </w:r>
      <w:r>
        <w:rPr>
          <w:rFonts w:hint="default" w:ascii="Calibri" w:hAnsi="Calibri" w:eastAsia="宋体" w:cs="Times New Roman"/>
          <w:color w:val="000000"/>
          <w:kern w:val="2"/>
          <w:sz w:val="32"/>
          <w:szCs w:val="32"/>
        </w:rPr>
        <w:t xml:space="preserve"> </w:t>
      </w:r>
    </w:p>
    <w:p>
      <w:pPr>
        <w:pStyle w:val="24"/>
        <w:spacing w:after="2" w:afterAutospacing="0"/>
        <w:ind w:left="0" w:firstLine="641"/>
        <w:rPr>
          <w:rFonts w:hint="default" w:ascii="Calibri" w:hAnsi="Calibri" w:eastAsia="宋体" w:cs="Times New Roman"/>
          <w:color w:val="000000"/>
          <w:kern w:val="2"/>
          <w:sz w:val="27"/>
          <w:szCs w:val="27"/>
        </w:rPr>
      </w:pPr>
      <w:r>
        <w:rPr>
          <w:rFonts w:hint="eastAsia" w:ascii="宋体" w:hAnsi="宋体" w:eastAsia="宋体" w:cs="宋体"/>
          <w:b/>
          <w:bCs/>
          <w:color w:val="000000"/>
          <w:kern w:val="2"/>
          <w:sz w:val="32"/>
          <w:szCs w:val="32"/>
        </w:rPr>
        <w:t>二、机构设置及决算单位构成</w:t>
      </w:r>
      <w:r>
        <w:rPr>
          <w:rFonts w:hint="default" w:ascii="Calibri" w:hAnsi="Calibri" w:eastAsia="宋体" w:cs="Times New Roman"/>
          <w:color w:val="000000"/>
          <w:kern w:val="2"/>
          <w:sz w:val="27"/>
          <w:szCs w:val="27"/>
        </w:rPr>
        <w:t xml:space="preserve"> </w:t>
      </w:r>
    </w:p>
    <w:p>
      <w:pPr>
        <w:pStyle w:val="24"/>
        <w:spacing w:after="2" w:afterAutospacing="0"/>
        <w:ind w:left="0" w:firstLine="641"/>
        <w:rPr>
          <w:rFonts w:hint="default" w:ascii="Calibri" w:hAnsi="Calibri" w:eastAsia="宋体" w:cs="Times New Roman"/>
          <w:color w:val="000000"/>
          <w:kern w:val="2"/>
          <w:sz w:val="27"/>
          <w:szCs w:val="27"/>
        </w:rPr>
      </w:pPr>
      <w:r>
        <w:rPr>
          <w:rFonts w:hint="eastAsia" w:ascii="宋体" w:hAnsi="宋体" w:eastAsia="宋体" w:cs="宋体"/>
          <w:color w:val="000000"/>
          <w:kern w:val="2"/>
          <w:sz w:val="32"/>
          <w:szCs w:val="32"/>
        </w:rPr>
        <w:t>（一）内设机构设置</w:t>
      </w:r>
      <w:r>
        <w:rPr>
          <w:rFonts w:hint="default" w:ascii="Calibri" w:hAnsi="Calibri" w:eastAsia="宋体" w:cs="Times New Roman"/>
          <w:color w:val="000000"/>
          <w:kern w:val="2"/>
          <w:sz w:val="27"/>
          <w:szCs w:val="27"/>
        </w:rPr>
        <w:t xml:space="preserve"> </w:t>
      </w:r>
    </w:p>
    <w:p>
      <w:pPr>
        <w:pStyle w:val="24"/>
        <w:spacing w:after="2" w:afterAutospacing="0"/>
        <w:ind w:left="0" w:firstLine="641"/>
        <w:rPr>
          <w:rFonts w:hint="default" w:ascii="Calibri" w:hAnsi="Calibri" w:eastAsia="宋体" w:cs="Times New Roman"/>
          <w:color w:val="000000"/>
          <w:kern w:val="2"/>
          <w:sz w:val="27"/>
          <w:szCs w:val="27"/>
        </w:rPr>
      </w:pPr>
      <w:r>
        <w:rPr>
          <w:rFonts w:hint="eastAsia" w:ascii="宋体" w:hAnsi="宋体" w:eastAsia="宋体" w:cs="宋体"/>
          <w:color w:val="000000"/>
          <w:kern w:val="2"/>
          <w:sz w:val="32"/>
          <w:szCs w:val="32"/>
        </w:rPr>
        <w:t>永州市冷水滩区城市管理和综合执法局内设机构包括：本部门共有编制人数245人，实有人数244人。内设股室6个（含城市管理服务中心），分别为：办公室、政工室、法规室、执法监督室、财务室、行政审批室。</w:t>
      </w:r>
      <w:r>
        <w:rPr>
          <w:rFonts w:hint="default" w:ascii="Calibri" w:hAnsi="Calibri" w:eastAsia="宋体" w:cs="Times New Roman"/>
          <w:color w:val="000000"/>
          <w:kern w:val="2"/>
          <w:sz w:val="27"/>
          <w:szCs w:val="27"/>
        </w:rPr>
        <w:t xml:space="preserve"> </w:t>
      </w:r>
    </w:p>
    <w:p>
      <w:pPr>
        <w:pStyle w:val="24"/>
        <w:spacing w:after="2" w:afterAutospacing="0"/>
        <w:ind w:left="0" w:firstLine="641"/>
        <w:rPr>
          <w:rFonts w:hint="default" w:ascii="Calibri" w:hAnsi="Calibri" w:eastAsia="宋体" w:cs="Times New Roman"/>
          <w:color w:val="000000"/>
          <w:kern w:val="2"/>
          <w:sz w:val="27"/>
          <w:szCs w:val="27"/>
        </w:rPr>
      </w:pPr>
      <w:r>
        <w:rPr>
          <w:rFonts w:hint="eastAsia" w:ascii="宋体" w:hAnsi="宋体" w:eastAsia="宋体" w:cs="宋体"/>
          <w:color w:val="000000"/>
          <w:kern w:val="2"/>
          <w:sz w:val="32"/>
          <w:szCs w:val="32"/>
        </w:rPr>
        <w:t>（二）决算单位构成</w:t>
      </w:r>
      <w:r>
        <w:rPr>
          <w:rFonts w:hint="default" w:ascii="Calibri" w:hAnsi="Calibri" w:eastAsia="宋体" w:cs="Times New Roman"/>
          <w:color w:val="000000"/>
          <w:kern w:val="2"/>
          <w:sz w:val="27"/>
          <w:szCs w:val="27"/>
        </w:rPr>
        <w:t xml:space="preserve"> </w:t>
      </w:r>
    </w:p>
    <w:p>
      <w:pPr>
        <w:pStyle w:val="24"/>
        <w:spacing w:after="2" w:afterAutospacing="0"/>
        <w:ind w:left="0" w:firstLine="641"/>
        <w:rPr>
          <w:rFonts w:hint="default" w:ascii="Calibri" w:hAnsi="Calibri" w:eastAsia="宋体" w:cs="Times New Roman"/>
          <w:color w:val="000000"/>
          <w:kern w:val="2"/>
          <w:sz w:val="27"/>
          <w:szCs w:val="27"/>
        </w:rPr>
      </w:pPr>
      <w:r>
        <w:rPr>
          <w:rFonts w:hint="eastAsia" w:ascii="宋体" w:hAnsi="宋体" w:eastAsia="宋体" w:cs="宋体"/>
          <w:color w:val="000000"/>
          <w:kern w:val="2"/>
          <w:sz w:val="32"/>
          <w:szCs w:val="32"/>
        </w:rPr>
        <w:t>永州市冷水滩区城市管理和综合执法局为一级预算单位，无独立二级单位，因此本次决算公开单位为永州市冷水滩区城市管理和综合执法局本级。</w:t>
      </w:r>
      <w:r>
        <w:rPr>
          <w:rFonts w:hint="default" w:ascii="Calibri" w:hAnsi="Calibri" w:eastAsia="宋体" w:cs="Times New Roman"/>
          <w:color w:val="000000"/>
          <w:kern w:val="2"/>
          <w:sz w:val="27"/>
          <w:szCs w:val="27"/>
        </w:rPr>
        <w:t xml:space="preserve"> </w:t>
      </w:r>
    </w:p>
    <w:p>
      <w:pPr>
        <w:rPr>
          <w:rFonts w:hint="default" w:ascii="Calibri" w:hAnsi="Calibri" w:eastAsia="宋体" w:cs="Times New Roman"/>
          <w:color w:val="000000"/>
          <w:kern w:val="2"/>
          <w:sz w:val="21"/>
          <w:szCs w:val="21"/>
        </w:rPr>
        <w:sectPr>
          <w:pgSz w:w="11906" w:h="16838" w:orient="landscape"/>
          <w:pgMar w:top="1440" w:right="1080" w:bottom="1440" w:left="1080" w:header="851" w:footer="992" w:gutter="0"/>
          <w:cols w:space="0" w:num="1"/>
          <w:docGrid w:type="lines" w:linePitch="160" w:charSpace="0"/>
        </w:sectPr>
      </w:pPr>
    </w:p>
    <w:p>
      <w:pPr>
        <w:spacing w:after="2" w:afterAutospacing="0"/>
        <w:ind w:left="0" w:firstLine="721"/>
        <w:jc w:val="center"/>
        <w:rPr>
          <w:rFonts w:hint="default" w:ascii="Calibri" w:hAnsi="Calibri" w:eastAsia="宋体" w:cs="Times New Roman"/>
          <w:color w:val="000000"/>
          <w:kern w:val="2"/>
          <w:sz w:val="21"/>
          <w:szCs w:val="21"/>
        </w:rPr>
      </w:pPr>
      <w:r>
        <w:rPr>
          <w:rFonts w:hint="default" w:ascii="Calibri" w:hAnsi="Calibri" w:eastAsia="宋体" w:cs="Times New Roman"/>
          <w:color w:val="000000"/>
          <w:kern w:val="2"/>
          <w:sz w:val="21"/>
          <w:szCs w:val="21"/>
        </w:rPr>
        <w:t xml:space="preserve"> </w:t>
      </w:r>
    </w:p>
    <w:p>
      <w:pPr>
        <w:spacing w:after="2" w:afterAutospacing="0"/>
        <w:ind w:left="0" w:firstLine="721"/>
        <w:jc w:val="center"/>
        <w:rPr>
          <w:rFonts w:hint="default" w:ascii="Calibri" w:hAnsi="Calibri" w:eastAsia="宋体" w:cs="Times New Roman"/>
          <w:color w:val="000000"/>
          <w:kern w:val="2"/>
          <w:sz w:val="21"/>
          <w:szCs w:val="21"/>
        </w:rPr>
      </w:pPr>
      <w:r>
        <w:rPr>
          <w:rFonts w:hint="eastAsia" w:ascii="宋体" w:hAnsi="宋体" w:eastAsia="宋体" w:cs="宋体"/>
          <w:b/>
          <w:bCs/>
          <w:color w:val="000000"/>
          <w:kern w:val="2"/>
          <w:sz w:val="36"/>
          <w:szCs w:val="36"/>
        </w:rPr>
        <w:t>第二部分 2021年度部门决算表</w:t>
      </w:r>
      <w:r>
        <w:rPr>
          <w:rFonts w:hint="default" w:ascii="Calibri" w:hAnsi="Calibri" w:eastAsia="宋体" w:cs="Times New Roman"/>
          <w:color w:val="000000"/>
          <w:kern w:val="2"/>
          <w:sz w:val="21"/>
          <w:szCs w:val="21"/>
        </w:rPr>
        <w:t xml:space="preserve"> </w:t>
      </w:r>
    </w:p>
    <w:p>
      <w:pPr>
        <w:pStyle w:val="23"/>
        <w:spacing w:before="0" w:beforeAutospacing="0" w:after="2" w:afterAutospacing="0"/>
        <w:ind w:left="0" w:right="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xml:space="preserve"> </w:t>
      </w:r>
    </w:p>
    <w:p>
      <w:pPr>
        <w:spacing w:after="2" w:afterAutospacing="0"/>
        <w:jc w:val="center"/>
        <w:rPr>
          <w:rFonts w:hint="default" w:ascii="Calibri" w:hAnsi="Calibri" w:eastAsia="宋体" w:cs="Times New Roman"/>
          <w:color w:val="000000"/>
          <w:kern w:val="2"/>
          <w:sz w:val="21"/>
          <w:szCs w:val="21"/>
        </w:rPr>
      </w:pPr>
      <w:r>
        <w:rPr>
          <w:rFonts w:hint="default" w:ascii="Calibri" w:hAnsi="Calibri" w:eastAsia="宋体" w:cs="Times New Roman"/>
          <w:color w:val="000000"/>
          <w:kern w:val="2"/>
          <w:sz w:val="21"/>
          <w:szCs w:val="21"/>
        </w:rPr>
        <w:t xml:space="preserve"> </w:t>
      </w:r>
    </w:p>
    <w:tbl>
      <w:tblPr>
        <w:tblStyle w:val="1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02"/>
        <w:gridCol w:w="648"/>
        <w:gridCol w:w="2569"/>
        <w:gridCol w:w="4802"/>
        <w:gridCol w:w="648"/>
        <w:gridCol w:w="2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6"/>
            <w:tcBorders>
              <w:top w:val="nil"/>
              <w:left w:val="nil"/>
              <w:bottom w:val="nil"/>
              <w:right w:val="nil"/>
            </w:tcBorders>
            <w:shd w:val="clear" w:color="auto" w:fill="auto"/>
            <w:vAlign w:val="center"/>
          </w:tcPr>
          <w:p>
            <w:pPr>
              <w:pStyle w:val="23"/>
              <w:jc w:val="center"/>
              <w:rPr>
                <w:rFonts w:hint="eastAsia" w:ascii="宋体" w:hAnsi="宋体" w:eastAsia="宋体" w:cs="宋体"/>
                <w:kern w:val="0"/>
                <w:sz w:val="40"/>
                <w:szCs w:val="40"/>
              </w:rPr>
            </w:pPr>
            <w:r>
              <w:rPr>
                <w:rFonts w:hint="eastAsia" w:ascii="宋体" w:hAnsi="宋体" w:eastAsia="宋体" w:cs="宋体"/>
                <w:kern w:val="0"/>
                <w:sz w:val="40"/>
                <w:szCs w:val="40"/>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97"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202"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799"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1497"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1002" w:type="pct"/>
            <w:gridSpan w:val="2"/>
            <w:tcBorders>
              <w:top w:val="nil"/>
              <w:left w:val="nil"/>
              <w:bottom w:val="nil"/>
              <w:right w:val="nil"/>
            </w:tcBorders>
            <w:shd w:val="clear" w:color="auto" w:fill="auto"/>
            <w:vAlign w:val="center"/>
          </w:tcPr>
          <w:p>
            <w:pPr>
              <w:pStyle w:val="23"/>
              <w:jc w:val="right"/>
              <w:rPr>
                <w:rFonts w:hint="eastAsia" w:ascii="宋体" w:hAnsi="宋体" w:eastAsia="宋体" w:cs="宋体"/>
                <w:kern w:val="0"/>
                <w:sz w:val="20"/>
                <w:szCs w:val="20"/>
              </w:rPr>
            </w:pPr>
            <w:r>
              <w:rPr>
                <w:rFonts w:hint="eastAsia" w:ascii="宋体" w:hAnsi="宋体" w:eastAsia="宋体" w:cs="宋体"/>
                <w:kern w:val="0"/>
                <w:sz w:val="20"/>
                <w:szCs w:val="20"/>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997" w:type="pct"/>
            <w:gridSpan w:val="4"/>
            <w:tcBorders>
              <w:top w:val="nil"/>
              <w:left w:val="nil"/>
              <w:bottom w:val="nil"/>
              <w:right w:val="nil"/>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部门：永州市冷水滩区城市管理和综合执法局</w:t>
            </w:r>
          </w:p>
        </w:tc>
        <w:tc>
          <w:tcPr>
            <w:tcW w:w="1002" w:type="pct"/>
            <w:gridSpan w:val="2"/>
            <w:tcBorders>
              <w:top w:val="nil"/>
              <w:left w:val="nil"/>
              <w:bottom w:val="single" w:color="666666" w:sz="6" w:space="0"/>
              <w:right w:val="nil"/>
            </w:tcBorders>
            <w:shd w:val="clear" w:color="auto" w:fill="auto"/>
            <w:vAlign w:val="center"/>
          </w:tcPr>
          <w:p>
            <w:pPr>
              <w:pStyle w:val="23"/>
              <w:jc w:val="right"/>
              <w:rPr>
                <w:rFonts w:hint="eastAsia" w:ascii="宋体" w:hAnsi="宋体" w:eastAsia="宋体" w:cs="宋体"/>
                <w:kern w:val="0"/>
                <w:sz w:val="20"/>
                <w:szCs w:val="20"/>
              </w:rPr>
            </w:pPr>
            <w:r>
              <w:rPr>
                <w:rFonts w:hint="eastAsia" w:ascii="宋体" w:hAnsi="宋体" w:eastAsia="宋体" w:cs="宋体"/>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50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收入</w:t>
            </w:r>
          </w:p>
        </w:tc>
        <w:tc>
          <w:tcPr>
            <w:tcW w:w="2500" w:type="pct"/>
            <w:gridSpan w:val="3"/>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项目</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行次</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金额</w:t>
            </w: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项目</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行次</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栏次</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栏次</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一、一般公共预算财政拨款收入</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2,293.87</w:t>
            </w: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一、一般公共服务支出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32</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二、政府性基金预算财政拨款收入</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二、外交支出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33</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三、国有资本经营预算财政拨款收入</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三、国防支出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34</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四、上级补助收入</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4</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四、公共安全支出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35</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五、事业收入</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5</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五、教育支出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36</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六、经营收入</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6</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六、科学技术支出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37</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七、附属单位上缴收入</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7</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七、文化旅游体育与传媒支出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38</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八、其他收入</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8</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八、社会保障和就业支出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39</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9</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九、卫生健康支出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40</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10</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十、节能环保支出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41</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11</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十一、城乡社区支出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42</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2,222.48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12</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十二、农林水支出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43</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13</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十三、交通运输支出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44</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14</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十四、资源勘探工业信息等支出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45</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15</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十五、商业服务业等支出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46</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16</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十六、金融支出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47</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17</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十七、援助其他地区支出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48</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18</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十八、自然资源海洋气象等支出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49</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19</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十九、住房保障支出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50</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70.90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20</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二十、粮油物资储备支出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51</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21</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二十一、国有资本经营预算支出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52</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22</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二十二、灾害防治及应急管理支出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53</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23</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二十三、其他支出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54</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0"/>
                <w:szCs w:val="20"/>
              </w:rPr>
            </w:pPr>
            <w:r>
              <w:rPr>
                <w:rFonts w:hint="eastAsia" w:ascii="宋体" w:hAnsi="宋体" w:eastAsia="宋体" w:cs="宋体"/>
                <w:kern w:val="0"/>
                <w:sz w:val="20"/>
                <w:szCs w:val="20"/>
              </w:rPr>
              <w:t>24</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二十四、债务还本支出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55</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0"/>
                <w:szCs w:val="20"/>
              </w:rPr>
            </w:pPr>
            <w:r>
              <w:rPr>
                <w:rFonts w:hint="eastAsia" w:ascii="宋体" w:hAnsi="宋体" w:eastAsia="宋体" w:cs="宋体"/>
                <w:kern w:val="0"/>
                <w:sz w:val="20"/>
                <w:szCs w:val="20"/>
              </w:rPr>
              <w:t>25</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二十五、债务付息支出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56</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0"/>
                <w:szCs w:val="20"/>
              </w:rPr>
            </w:pPr>
            <w:r>
              <w:rPr>
                <w:rFonts w:hint="eastAsia" w:ascii="宋体" w:hAnsi="宋体" w:eastAsia="宋体" w:cs="宋体"/>
                <w:kern w:val="0"/>
                <w:sz w:val="20"/>
                <w:szCs w:val="20"/>
              </w:rPr>
              <w:t>26</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二十六、抗疫特别国债安排的支出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57</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本年收入合计</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27</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b/>
                <w:bCs/>
                <w:kern w:val="0"/>
                <w:sz w:val="22"/>
                <w:szCs w:val="22"/>
              </w:rPr>
            </w:pPr>
            <w:r>
              <w:rPr>
                <w:rFonts w:hint="eastAsia" w:ascii="宋体" w:hAnsi="宋体" w:eastAsia="宋体" w:cs="宋体"/>
                <w:b/>
                <w:bCs/>
                <w:kern w:val="0"/>
                <w:sz w:val="22"/>
                <w:szCs w:val="22"/>
              </w:rPr>
              <w:t>2,293.87</w:t>
            </w: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本年支出合计</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58</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b/>
                <w:bCs/>
                <w:kern w:val="0"/>
                <w:sz w:val="22"/>
                <w:szCs w:val="22"/>
              </w:rPr>
            </w:pPr>
            <w:r>
              <w:rPr>
                <w:rFonts w:hint="eastAsia" w:ascii="宋体" w:hAnsi="宋体" w:eastAsia="宋体" w:cs="宋体"/>
                <w:b/>
                <w:bCs/>
                <w:kern w:val="0"/>
                <w:sz w:val="22"/>
                <w:szCs w:val="22"/>
              </w:rPr>
              <w:t>2,293.87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使用非财政拨款结余</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28</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结余分配</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59</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年初结转和结余</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29</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年末结转和结余</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60</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30</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61</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总计</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31</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b/>
                <w:bCs/>
                <w:kern w:val="0"/>
                <w:sz w:val="22"/>
                <w:szCs w:val="22"/>
              </w:rPr>
            </w:pPr>
            <w:r>
              <w:rPr>
                <w:rFonts w:hint="eastAsia" w:ascii="宋体" w:hAnsi="宋体" w:eastAsia="宋体" w:cs="宋体"/>
                <w:b/>
                <w:bCs/>
                <w:kern w:val="0"/>
                <w:sz w:val="22"/>
                <w:szCs w:val="22"/>
              </w:rPr>
              <w:t>2,293.87</w:t>
            </w: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总计</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62</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b/>
                <w:bCs/>
                <w:kern w:val="0"/>
                <w:sz w:val="22"/>
                <w:szCs w:val="22"/>
              </w:rPr>
            </w:pPr>
            <w:r>
              <w:rPr>
                <w:rFonts w:hint="eastAsia" w:ascii="宋体" w:hAnsi="宋体" w:eastAsia="宋体" w:cs="宋体"/>
                <w:b/>
                <w:bCs/>
                <w:kern w:val="0"/>
                <w:sz w:val="22"/>
                <w:szCs w:val="22"/>
              </w:rPr>
              <w:t>2,293.87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6"/>
            <w:tcBorders>
              <w:top w:val="nil"/>
              <w:left w:val="nil"/>
              <w:bottom w:val="nil"/>
              <w:right w:val="nil"/>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注：本表反映部门本年度的总收支和年末结转结余情况。本表金额转换为万元时，因四舍五入可能存在尾数误差。</w:t>
            </w:r>
          </w:p>
        </w:tc>
      </w:tr>
    </w:tbl>
    <w:p>
      <w:pPr>
        <w:spacing w:after="2" w:afterAutospacing="0"/>
        <w:jc w:val="center"/>
        <w:rPr>
          <w:rFonts w:hint="default" w:ascii="Calibri" w:hAnsi="Calibri" w:eastAsia="宋体" w:cs="Times New Roman"/>
          <w:color w:val="000000"/>
          <w:kern w:val="2"/>
          <w:sz w:val="21"/>
          <w:szCs w:val="21"/>
        </w:rPr>
      </w:pPr>
      <w:r>
        <w:rPr>
          <w:rFonts w:hint="default" w:ascii="Calibri" w:hAnsi="Calibri" w:eastAsia="宋体" w:cs="Times New Roman"/>
          <w:color w:val="000000"/>
          <w:kern w:val="2"/>
          <w:sz w:val="21"/>
          <w:szCs w:val="21"/>
        </w:rPr>
        <w:t xml:space="preserve"> </w:t>
      </w:r>
    </w:p>
    <w:tbl>
      <w:tblPr>
        <w:tblStyle w:val="1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58"/>
        <w:gridCol w:w="359"/>
        <w:gridCol w:w="369"/>
        <w:gridCol w:w="3192"/>
        <w:gridCol w:w="2175"/>
        <w:gridCol w:w="1591"/>
        <w:gridCol w:w="1591"/>
        <w:gridCol w:w="1591"/>
        <w:gridCol w:w="1617"/>
        <w:gridCol w:w="1591"/>
        <w:gridCol w:w="1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11"/>
            <w:tcBorders>
              <w:top w:val="nil"/>
              <w:left w:val="nil"/>
              <w:bottom w:val="nil"/>
              <w:right w:val="nil"/>
            </w:tcBorders>
            <w:shd w:val="clear" w:color="auto" w:fill="auto"/>
            <w:vAlign w:val="center"/>
          </w:tcPr>
          <w:p>
            <w:pPr>
              <w:pStyle w:val="23"/>
              <w:jc w:val="center"/>
              <w:rPr>
                <w:rFonts w:hint="eastAsia" w:ascii="宋体" w:hAnsi="宋体" w:eastAsia="宋体" w:cs="宋体"/>
                <w:kern w:val="0"/>
                <w:sz w:val="40"/>
                <w:szCs w:val="40"/>
              </w:rPr>
            </w:pPr>
            <w:r>
              <w:rPr>
                <w:rFonts w:hint="eastAsia" w:ascii="宋体" w:hAnsi="宋体" w:eastAsia="宋体" w:cs="宋体"/>
                <w:kern w:val="0"/>
                <w:sz w:val="40"/>
                <w:szCs w:val="40"/>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2"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112"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112"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993"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678"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993" w:type="pct"/>
            <w:gridSpan w:val="2"/>
            <w:tcBorders>
              <w:top w:val="nil"/>
              <w:left w:val="nil"/>
              <w:bottom w:val="nil"/>
              <w:right w:val="nil"/>
            </w:tcBorders>
            <w:shd w:val="clear" w:color="auto" w:fill="auto"/>
            <w:vAlign w:val="center"/>
          </w:tcPr>
          <w:p>
            <w:pPr>
              <w:pStyle w:val="23"/>
              <w:jc w:val="right"/>
              <w:rPr>
                <w:rFonts w:hint="eastAsia" w:ascii="宋体" w:hAnsi="宋体" w:eastAsia="宋体" w:cs="宋体"/>
                <w:kern w:val="0"/>
                <w:sz w:val="20"/>
                <w:szCs w:val="20"/>
              </w:rPr>
            </w:pPr>
            <w:r>
              <w:rPr>
                <w:rFonts w:hint="eastAsia" w:ascii="宋体" w:hAnsi="宋体" w:eastAsia="宋体" w:cs="宋体"/>
                <w:kern w:val="0"/>
                <w:sz w:val="20"/>
                <w:szCs w:val="20"/>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004" w:type="pct"/>
            <w:gridSpan w:val="9"/>
            <w:tcBorders>
              <w:top w:val="nil"/>
              <w:left w:val="nil"/>
              <w:bottom w:val="nil"/>
              <w:right w:val="nil"/>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部门：永州市冷水滩区城市管理和综合执法局</w:t>
            </w:r>
          </w:p>
        </w:tc>
        <w:tc>
          <w:tcPr>
            <w:tcW w:w="993" w:type="pct"/>
            <w:gridSpan w:val="2"/>
            <w:tcBorders>
              <w:top w:val="nil"/>
              <w:left w:val="nil"/>
              <w:bottom w:val="nil"/>
              <w:right w:val="nil"/>
            </w:tcBorders>
            <w:shd w:val="clear" w:color="auto" w:fill="auto"/>
            <w:vAlign w:val="center"/>
          </w:tcPr>
          <w:p>
            <w:pPr>
              <w:pStyle w:val="23"/>
              <w:jc w:val="right"/>
              <w:rPr>
                <w:rFonts w:hint="eastAsia" w:ascii="宋体" w:hAnsi="宋体" w:eastAsia="宋体" w:cs="宋体"/>
                <w:kern w:val="0"/>
                <w:sz w:val="20"/>
                <w:szCs w:val="20"/>
              </w:rPr>
            </w:pPr>
            <w:r>
              <w:rPr>
                <w:rFonts w:hint="eastAsia" w:ascii="宋体" w:hAnsi="宋体" w:eastAsia="宋体" w:cs="宋体"/>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项目</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本年收入合计</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财政拨款收入</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上级补助收入</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事业收入</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经营收入</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附属单位上缴收入</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jc w:val="center"/>
        </w:trPr>
        <w:tc>
          <w:tcPr>
            <w:tcW w:w="339" w:type="pct"/>
            <w:gridSpan w:val="3"/>
            <w:vMerge w:val="restart"/>
            <w:tcBorders>
              <w:top w:val="nil"/>
              <w:left w:val="single" w:color="666666" w:sz="6" w:space="0"/>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功能分类科目编码</w:t>
            </w:r>
          </w:p>
        </w:tc>
        <w:tc>
          <w:tcPr>
            <w:tcW w:w="0" w:type="pct"/>
            <w:vMerge w:val="restart"/>
            <w:tcBorders>
              <w:top w:val="nil"/>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科目名称</w:t>
            </w: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339"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339"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栏次</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4</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5</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6</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合计</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b/>
                <w:bCs/>
                <w:kern w:val="0"/>
                <w:sz w:val="22"/>
                <w:szCs w:val="22"/>
              </w:rPr>
            </w:pPr>
            <w:r>
              <w:rPr>
                <w:rFonts w:hint="eastAsia" w:ascii="宋体" w:hAnsi="宋体" w:eastAsia="宋体" w:cs="宋体"/>
                <w:b/>
                <w:bCs/>
                <w:kern w:val="0"/>
                <w:sz w:val="22"/>
                <w:szCs w:val="22"/>
              </w:rPr>
              <w:t>2,293.87</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b/>
                <w:bCs/>
                <w:kern w:val="0"/>
                <w:sz w:val="22"/>
                <w:szCs w:val="22"/>
              </w:rPr>
            </w:pPr>
            <w:r>
              <w:rPr>
                <w:rFonts w:hint="eastAsia" w:ascii="宋体" w:hAnsi="宋体" w:eastAsia="宋体" w:cs="宋体"/>
                <w:b/>
                <w:bCs/>
                <w:kern w:val="0"/>
                <w:sz w:val="22"/>
                <w:szCs w:val="22"/>
              </w:rPr>
              <w:t>2,293.87</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212</w:t>
            </w:r>
          </w:p>
        </w:tc>
        <w:tc>
          <w:tcPr>
            <w:tcW w:w="993"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城乡社区支出</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2,222.48</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2,222.48</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21201</w:t>
            </w:r>
          </w:p>
        </w:tc>
        <w:tc>
          <w:tcPr>
            <w:tcW w:w="993"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城乡社区管理事务</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2,064.78</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2,064.78</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2120104</w:t>
            </w:r>
          </w:p>
        </w:tc>
        <w:tc>
          <w:tcPr>
            <w:tcW w:w="993"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城管执法</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2,064.78</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2,064.78</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21205</w:t>
            </w:r>
          </w:p>
        </w:tc>
        <w:tc>
          <w:tcPr>
            <w:tcW w:w="993"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城乡社区环境卫生</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157.69</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157.69</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2120501</w:t>
            </w:r>
          </w:p>
        </w:tc>
        <w:tc>
          <w:tcPr>
            <w:tcW w:w="993"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城乡社区环境卫生</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157.69</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157.69</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221</w:t>
            </w:r>
          </w:p>
        </w:tc>
        <w:tc>
          <w:tcPr>
            <w:tcW w:w="993"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住房保障支出</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70.90</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70.90</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22102</w:t>
            </w:r>
          </w:p>
        </w:tc>
        <w:tc>
          <w:tcPr>
            <w:tcW w:w="993"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住房改革支出</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70.90</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70.90</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2210201</w:t>
            </w:r>
          </w:p>
        </w:tc>
        <w:tc>
          <w:tcPr>
            <w:tcW w:w="993"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住房公积金</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70.90</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70.90</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224</w:t>
            </w:r>
          </w:p>
        </w:tc>
        <w:tc>
          <w:tcPr>
            <w:tcW w:w="993"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灾害防治及应急管理支出</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0.50</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0.50</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22401</w:t>
            </w:r>
          </w:p>
        </w:tc>
        <w:tc>
          <w:tcPr>
            <w:tcW w:w="993"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应急管理事务</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0.50</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0.50</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2240106</w:t>
            </w:r>
          </w:p>
        </w:tc>
        <w:tc>
          <w:tcPr>
            <w:tcW w:w="993"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安全监管</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0.50</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0.50</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99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67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99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67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11"/>
            <w:tcBorders>
              <w:top w:val="nil"/>
              <w:left w:val="nil"/>
              <w:bottom w:val="nil"/>
              <w:right w:val="nil"/>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注：本表反映部门本年度取得的各项收入情况。本表金额转换为万元时，因四舍五入可能存在尾数误差。</w:t>
            </w:r>
          </w:p>
        </w:tc>
      </w:tr>
    </w:tbl>
    <w:p>
      <w:pPr>
        <w:spacing w:after="2" w:afterAutospacing="0"/>
        <w:jc w:val="center"/>
        <w:rPr>
          <w:rFonts w:hint="default" w:ascii="Calibri" w:hAnsi="Calibri" w:eastAsia="宋体" w:cs="Times New Roman"/>
          <w:color w:val="000000"/>
          <w:kern w:val="2"/>
          <w:sz w:val="21"/>
          <w:szCs w:val="21"/>
        </w:rPr>
      </w:pPr>
      <w:r>
        <w:rPr>
          <w:rFonts w:hint="default" w:ascii="Calibri" w:hAnsi="Calibri" w:eastAsia="宋体" w:cs="Times New Roman"/>
          <w:color w:val="000000"/>
          <w:kern w:val="2"/>
          <w:sz w:val="21"/>
          <w:szCs w:val="21"/>
        </w:rPr>
        <w:t xml:space="preserve"> </w:t>
      </w:r>
    </w:p>
    <w:tbl>
      <w:tblPr>
        <w:tblStyle w:val="1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00"/>
        <w:gridCol w:w="401"/>
        <w:gridCol w:w="401"/>
        <w:gridCol w:w="3551"/>
        <w:gridCol w:w="2415"/>
        <w:gridCol w:w="1771"/>
        <w:gridCol w:w="1771"/>
        <w:gridCol w:w="1777"/>
        <w:gridCol w:w="1771"/>
        <w:gridCol w:w="1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10"/>
            <w:tcBorders>
              <w:top w:val="nil"/>
              <w:left w:val="nil"/>
              <w:bottom w:val="nil"/>
              <w:right w:val="nil"/>
            </w:tcBorders>
            <w:shd w:val="clear" w:color="auto" w:fill="auto"/>
            <w:vAlign w:val="center"/>
          </w:tcPr>
          <w:p>
            <w:pPr>
              <w:pStyle w:val="23"/>
              <w:jc w:val="center"/>
              <w:rPr>
                <w:rFonts w:hint="eastAsia" w:ascii="宋体" w:hAnsi="宋体" w:eastAsia="宋体" w:cs="宋体"/>
                <w:kern w:val="0"/>
                <w:sz w:val="40"/>
                <w:szCs w:val="40"/>
              </w:rPr>
            </w:pPr>
            <w:r>
              <w:rPr>
                <w:rFonts w:hint="eastAsia" w:ascii="宋体" w:hAnsi="宋体" w:eastAsia="宋体" w:cs="宋体"/>
                <w:kern w:val="0"/>
                <w:sz w:val="40"/>
                <w:szCs w:val="40"/>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5"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125"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125"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1105"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753"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1105" w:type="pct"/>
            <w:gridSpan w:val="2"/>
            <w:tcBorders>
              <w:top w:val="nil"/>
              <w:left w:val="nil"/>
              <w:bottom w:val="nil"/>
              <w:right w:val="nil"/>
            </w:tcBorders>
            <w:shd w:val="clear" w:color="auto" w:fill="auto"/>
            <w:vAlign w:val="center"/>
          </w:tcPr>
          <w:p>
            <w:pPr>
              <w:pStyle w:val="23"/>
              <w:jc w:val="right"/>
              <w:rPr>
                <w:rFonts w:hint="eastAsia" w:ascii="宋体" w:hAnsi="宋体" w:eastAsia="宋体" w:cs="宋体"/>
                <w:kern w:val="0"/>
                <w:sz w:val="20"/>
                <w:szCs w:val="20"/>
              </w:rPr>
            </w:pPr>
            <w:r>
              <w:rPr>
                <w:rFonts w:hint="eastAsia" w:ascii="宋体" w:hAnsi="宋体" w:eastAsia="宋体" w:cs="宋体"/>
                <w:kern w:val="0"/>
                <w:sz w:val="20"/>
                <w:szCs w:val="20"/>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93" w:type="pct"/>
            <w:gridSpan w:val="8"/>
            <w:tcBorders>
              <w:top w:val="nil"/>
              <w:left w:val="nil"/>
              <w:bottom w:val="nil"/>
              <w:right w:val="nil"/>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部门：永州市冷水滩区城市管理和综合执法局</w:t>
            </w:r>
          </w:p>
        </w:tc>
        <w:tc>
          <w:tcPr>
            <w:tcW w:w="1105" w:type="pct"/>
            <w:gridSpan w:val="2"/>
            <w:tcBorders>
              <w:top w:val="nil"/>
              <w:left w:val="nil"/>
              <w:bottom w:val="nil"/>
              <w:right w:val="nil"/>
            </w:tcBorders>
            <w:shd w:val="clear" w:color="auto" w:fill="auto"/>
            <w:vAlign w:val="center"/>
          </w:tcPr>
          <w:p>
            <w:pPr>
              <w:pStyle w:val="23"/>
              <w:jc w:val="right"/>
              <w:rPr>
                <w:rFonts w:hint="eastAsia" w:ascii="宋体" w:hAnsi="宋体" w:eastAsia="宋体" w:cs="宋体"/>
                <w:kern w:val="0"/>
                <w:sz w:val="20"/>
                <w:szCs w:val="20"/>
              </w:rPr>
            </w:pPr>
            <w:r>
              <w:rPr>
                <w:rFonts w:hint="eastAsia" w:ascii="宋体" w:hAnsi="宋体" w:eastAsia="宋体" w:cs="宋体"/>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项目</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本年支出合计</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基本支出</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项目支出</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上缴上级支出</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经营支出</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375" w:type="pct"/>
            <w:gridSpan w:val="3"/>
            <w:vMerge w:val="restart"/>
            <w:tcBorders>
              <w:top w:val="nil"/>
              <w:left w:val="single" w:color="666666" w:sz="6" w:space="0"/>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功能分类科目编码</w:t>
            </w:r>
          </w:p>
        </w:tc>
        <w:tc>
          <w:tcPr>
            <w:tcW w:w="0" w:type="pct"/>
            <w:vMerge w:val="restart"/>
            <w:tcBorders>
              <w:top w:val="nil"/>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科目名称</w:t>
            </w: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375"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375"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栏次</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4</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5</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合计</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b/>
                <w:bCs/>
                <w:kern w:val="0"/>
                <w:sz w:val="22"/>
                <w:szCs w:val="22"/>
              </w:rPr>
            </w:pPr>
            <w:r>
              <w:rPr>
                <w:rFonts w:hint="eastAsia" w:ascii="宋体" w:hAnsi="宋体" w:eastAsia="宋体" w:cs="宋体"/>
                <w:b/>
                <w:bCs/>
                <w:kern w:val="0"/>
                <w:sz w:val="22"/>
                <w:szCs w:val="22"/>
              </w:rPr>
              <w:t>2,293.87</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b/>
                <w:bCs/>
                <w:kern w:val="0"/>
                <w:sz w:val="22"/>
                <w:szCs w:val="22"/>
              </w:rPr>
            </w:pPr>
            <w:r>
              <w:rPr>
                <w:rFonts w:hint="eastAsia" w:ascii="宋体" w:hAnsi="宋体" w:eastAsia="宋体" w:cs="宋体"/>
                <w:b/>
                <w:bCs/>
                <w:kern w:val="0"/>
                <w:sz w:val="22"/>
                <w:szCs w:val="22"/>
              </w:rPr>
              <w:t>1,792.91</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b/>
                <w:bCs/>
                <w:kern w:val="0"/>
                <w:sz w:val="22"/>
                <w:szCs w:val="22"/>
              </w:rPr>
            </w:pPr>
            <w:r>
              <w:rPr>
                <w:rFonts w:hint="eastAsia" w:ascii="宋体" w:hAnsi="宋体" w:eastAsia="宋体" w:cs="宋体"/>
                <w:b/>
                <w:bCs/>
                <w:kern w:val="0"/>
                <w:sz w:val="22"/>
                <w:szCs w:val="22"/>
              </w:rPr>
              <w:t>500.96</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212</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城乡社区支出</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2,222.48</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1,721.52</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500.96</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21201</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城乡社区管理事务</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2,064.78</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1,721.52</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343.26</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2120104</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城管执法</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2,064.78</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1,721.52</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343.26</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21205</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城乡社区环境卫生</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157.69</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157.69</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2120501</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城乡社区环境卫生</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157.69</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157.69</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221</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住房保障支出</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70.90</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70.90</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22102</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住房改革支出</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70.90</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70.90</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2210201</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住房公积金</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70.90</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70.90</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224</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灾害防治及应急管理支出</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0.50</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0.50</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22401</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应急管理事务</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0.50</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0.50</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2240106</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安全监管</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0.50</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0.50</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10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75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10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75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10"/>
            <w:tcBorders>
              <w:top w:val="nil"/>
              <w:left w:val="nil"/>
              <w:bottom w:val="nil"/>
              <w:right w:val="nil"/>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注：本表反映部门本年度各项支出情况。本表金额转换为万元时，因四舍五入可能存在尾数误差。</w:t>
            </w:r>
          </w:p>
        </w:tc>
      </w:tr>
    </w:tbl>
    <w:p>
      <w:pPr>
        <w:spacing w:after="2" w:afterAutospacing="0"/>
        <w:jc w:val="center"/>
        <w:rPr>
          <w:rFonts w:hint="default" w:ascii="Calibri" w:hAnsi="Calibri" w:eastAsia="宋体" w:cs="Times New Roman"/>
          <w:color w:val="000000"/>
          <w:kern w:val="2"/>
          <w:sz w:val="21"/>
          <w:szCs w:val="21"/>
        </w:rPr>
      </w:pPr>
      <w:r>
        <w:rPr>
          <w:rFonts w:hint="default" w:ascii="Calibri" w:hAnsi="Calibri" w:eastAsia="宋体" w:cs="Times New Roman"/>
          <w:color w:val="000000"/>
          <w:kern w:val="2"/>
          <w:sz w:val="21"/>
          <w:szCs w:val="21"/>
        </w:rPr>
        <w:t xml:space="preserve"> </w:t>
      </w:r>
    </w:p>
    <w:tbl>
      <w:tblPr>
        <w:tblStyle w:val="1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204"/>
        <w:gridCol w:w="529"/>
        <w:gridCol w:w="1559"/>
        <w:gridCol w:w="3692"/>
        <w:gridCol w:w="529"/>
        <w:gridCol w:w="2130"/>
        <w:gridCol w:w="1463"/>
        <w:gridCol w:w="1459"/>
        <w:gridCol w:w="14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5000" w:type="pct"/>
            <w:gridSpan w:val="9"/>
            <w:tcBorders>
              <w:top w:val="nil"/>
              <w:left w:val="nil"/>
              <w:bottom w:val="nil"/>
              <w:right w:val="nil"/>
            </w:tcBorders>
            <w:shd w:val="clear" w:color="auto" w:fill="auto"/>
            <w:vAlign w:val="center"/>
          </w:tcPr>
          <w:p>
            <w:pPr>
              <w:pStyle w:val="23"/>
              <w:jc w:val="center"/>
              <w:rPr>
                <w:rFonts w:hint="eastAsia" w:ascii="宋体" w:hAnsi="宋体" w:eastAsia="宋体" w:cs="宋体"/>
                <w:kern w:val="0"/>
                <w:sz w:val="40"/>
                <w:szCs w:val="40"/>
              </w:rPr>
            </w:pPr>
            <w:r>
              <w:rPr>
                <w:rFonts w:hint="eastAsia" w:ascii="宋体" w:hAnsi="宋体" w:eastAsia="宋体" w:cs="宋体"/>
                <w:kern w:val="0"/>
                <w:sz w:val="40"/>
                <w:szCs w:val="40"/>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165"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486"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1151"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165"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664"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911" w:type="pct"/>
            <w:gridSpan w:val="2"/>
            <w:tcBorders>
              <w:top w:val="nil"/>
              <w:left w:val="nil"/>
              <w:bottom w:val="nil"/>
              <w:right w:val="nil"/>
            </w:tcBorders>
            <w:shd w:val="clear" w:color="auto" w:fill="auto"/>
            <w:vAlign w:val="center"/>
          </w:tcPr>
          <w:p>
            <w:pPr>
              <w:pStyle w:val="23"/>
              <w:jc w:val="right"/>
              <w:rPr>
                <w:rFonts w:hint="eastAsia" w:ascii="宋体" w:hAnsi="宋体" w:eastAsia="宋体" w:cs="宋体"/>
                <w:kern w:val="0"/>
                <w:sz w:val="20"/>
                <w:szCs w:val="20"/>
              </w:rPr>
            </w:pPr>
            <w:r>
              <w:rPr>
                <w:rFonts w:hint="eastAsia" w:ascii="宋体" w:hAnsi="宋体" w:eastAsia="宋体" w:cs="宋体"/>
                <w:kern w:val="0"/>
                <w:sz w:val="20"/>
                <w:szCs w:val="20"/>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4086" w:type="pct"/>
            <w:gridSpan w:val="7"/>
            <w:tcBorders>
              <w:top w:val="nil"/>
              <w:left w:val="nil"/>
              <w:bottom w:val="nil"/>
              <w:right w:val="nil"/>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部门：永州市冷水滩区城市管理和综合执法局</w:t>
            </w:r>
          </w:p>
        </w:tc>
        <w:tc>
          <w:tcPr>
            <w:tcW w:w="911" w:type="pct"/>
            <w:gridSpan w:val="2"/>
            <w:tcBorders>
              <w:top w:val="nil"/>
              <w:left w:val="nil"/>
              <w:bottom w:val="single" w:color="666666" w:sz="6" w:space="0"/>
              <w:right w:val="nil"/>
            </w:tcBorders>
            <w:shd w:val="clear" w:color="auto" w:fill="auto"/>
            <w:vAlign w:val="center"/>
          </w:tcPr>
          <w:p>
            <w:pPr>
              <w:pStyle w:val="23"/>
              <w:jc w:val="right"/>
              <w:rPr>
                <w:rFonts w:hint="eastAsia" w:ascii="宋体" w:hAnsi="宋体" w:eastAsia="宋体" w:cs="宋体"/>
                <w:kern w:val="0"/>
                <w:sz w:val="20"/>
                <w:szCs w:val="20"/>
              </w:rPr>
            </w:pPr>
            <w:r>
              <w:rPr>
                <w:rFonts w:hint="eastAsia" w:ascii="宋体" w:hAnsi="宋体" w:eastAsia="宋体" w:cs="宋体"/>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65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收 入</w:t>
            </w:r>
          </w:p>
        </w:tc>
        <w:tc>
          <w:tcPr>
            <w:tcW w:w="3349" w:type="pct"/>
            <w:gridSpan w:val="6"/>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0" w:type="pct"/>
            <w:vMerge w:val="restart"/>
            <w:tcBorders>
              <w:top w:val="nil"/>
              <w:left w:val="single" w:color="666666" w:sz="6" w:space="0"/>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项目</w:t>
            </w:r>
          </w:p>
        </w:tc>
        <w:tc>
          <w:tcPr>
            <w:tcW w:w="0" w:type="pct"/>
            <w:vMerge w:val="restart"/>
            <w:tcBorders>
              <w:top w:val="nil"/>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行次</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金额</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项目</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行次</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合计</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一般公共预算财政拨款</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政府性基金预算财政拨款</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0" w:type="pct"/>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栏次</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栏次</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4</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一、一般公共预算财政拨款</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2,293.87</w:t>
            </w: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一、一般公共服务支出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33</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二、政府性基金预算财政拨款</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二、外交支出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34</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三、国有资本经营财政拨款</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三、国防支出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35</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4</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四、公共安全支出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36</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5</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五、教育支出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37</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6</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六、科学技术支出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38</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7</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七、文化旅游体育与传媒支出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39</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8</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八、社会保障和就业支出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40</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9</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九、卫生健康支出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41</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10</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十、节能环保支出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42</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11</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十一、城乡社区支出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43</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2,222.48</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2,222.48</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12</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十二、农林水支出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44</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13</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十三、交通运输支出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45</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14</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十四、资源勘探工业信息等支出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46</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15</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十五、商业服务业等支出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47</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16</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十六、金融支出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48</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17</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十七、援助其他地区支出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49</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18</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十八、自然资源海洋气象等支出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50</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19</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十九、住房保障支出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51</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70.90</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70.90</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20</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二十、粮油物资储备支出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52</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21</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二十一、国有资本经营预算支出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53</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22</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二十二、灾害防治及应急管理支出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54</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0.50</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0.50</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23</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二十三、其他支出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55</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24</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二十四、债务还本支出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56</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25</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二十五、债务付息支出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57</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26</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二十六、抗疫特别国债安排的支出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58</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本年收入合计</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27</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b/>
                <w:bCs/>
                <w:kern w:val="0"/>
                <w:sz w:val="22"/>
                <w:szCs w:val="22"/>
              </w:rPr>
            </w:pPr>
            <w:r>
              <w:rPr>
                <w:rFonts w:hint="eastAsia" w:ascii="宋体" w:hAnsi="宋体" w:eastAsia="宋体" w:cs="宋体"/>
                <w:b/>
                <w:bCs/>
                <w:kern w:val="0"/>
                <w:sz w:val="22"/>
                <w:szCs w:val="22"/>
              </w:rPr>
              <w:t>2,293.87</w:t>
            </w: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本年支出合计</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59</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b/>
                <w:bCs/>
                <w:kern w:val="0"/>
                <w:sz w:val="22"/>
                <w:szCs w:val="22"/>
              </w:rPr>
            </w:pPr>
            <w:r>
              <w:rPr>
                <w:rFonts w:hint="eastAsia" w:ascii="宋体" w:hAnsi="宋体" w:eastAsia="宋体" w:cs="宋体"/>
                <w:b/>
                <w:bCs/>
                <w:kern w:val="0"/>
                <w:sz w:val="22"/>
                <w:szCs w:val="22"/>
              </w:rPr>
              <w:t>2,293.87</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b/>
                <w:bCs/>
                <w:kern w:val="0"/>
                <w:sz w:val="22"/>
                <w:szCs w:val="22"/>
              </w:rPr>
            </w:pPr>
            <w:r>
              <w:rPr>
                <w:rFonts w:hint="eastAsia" w:ascii="宋体" w:hAnsi="宋体" w:eastAsia="宋体" w:cs="宋体"/>
                <w:b/>
                <w:bCs/>
                <w:kern w:val="0"/>
                <w:sz w:val="22"/>
                <w:szCs w:val="22"/>
              </w:rPr>
              <w:t>2,293.87</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年初财政拨款结转和结余</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28</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年末财政拨款结转和结余</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60</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一般公共预算财政拨款</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29</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61</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政府性基金预算财政拨款</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30</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62</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国有资本经营预算财政拨款</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31</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63</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总计</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32</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b/>
                <w:bCs/>
                <w:kern w:val="0"/>
                <w:sz w:val="22"/>
                <w:szCs w:val="22"/>
              </w:rPr>
            </w:pPr>
            <w:r>
              <w:rPr>
                <w:rFonts w:hint="eastAsia" w:ascii="宋体" w:hAnsi="宋体" w:eastAsia="宋体" w:cs="宋体"/>
                <w:b/>
                <w:bCs/>
                <w:kern w:val="0"/>
                <w:sz w:val="22"/>
                <w:szCs w:val="22"/>
              </w:rPr>
              <w:t>2,293.87</w:t>
            </w: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总计</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64</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b/>
                <w:bCs/>
                <w:kern w:val="0"/>
                <w:sz w:val="22"/>
                <w:szCs w:val="22"/>
              </w:rPr>
            </w:pPr>
            <w:r>
              <w:rPr>
                <w:rFonts w:hint="eastAsia" w:ascii="宋体" w:hAnsi="宋体" w:eastAsia="宋体" w:cs="宋体"/>
                <w:b/>
                <w:bCs/>
                <w:kern w:val="0"/>
                <w:sz w:val="22"/>
                <w:szCs w:val="22"/>
              </w:rPr>
              <w:t>2,293.87</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b/>
                <w:bCs/>
                <w:kern w:val="0"/>
                <w:sz w:val="22"/>
                <w:szCs w:val="22"/>
              </w:rPr>
            </w:pPr>
            <w:r>
              <w:rPr>
                <w:rFonts w:hint="eastAsia" w:ascii="宋体" w:hAnsi="宋体" w:eastAsia="宋体" w:cs="宋体"/>
                <w:b/>
                <w:bCs/>
                <w:kern w:val="0"/>
                <w:sz w:val="22"/>
                <w:szCs w:val="22"/>
              </w:rPr>
              <w:t>2,293.87</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5000" w:type="pct"/>
            <w:gridSpan w:val="9"/>
            <w:tcBorders>
              <w:top w:val="nil"/>
              <w:left w:val="nil"/>
              <w:bottom w:val="nil"/>
              <w:right w:val="nil"/>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注：本表反映部门本年度一般公共预算财政拨款、政府性基金预算财政拨款和国有资本经营预算财政拨款的总收支和年末结转结余情况。本表金额转换为万元时，因四舍五入可能存在尾数误差。</w:t>
            </w:r>
          </w:p>
        </w:tc>
      </w:tr>
    </w:tbl>
    <w:p>
      <w:pPr>
        <w:spacing w:after="2" w:afterAutospacing="0"/>
        <w:jc w:val="center"/>
        <w:rPr>
          <w:rFonts w:hint="default" w:ascii="Calibri" w:hAnsi="Calibri" w:eastAsia="宋体" w:cs="Times New Roman"/>
          <w:color w:val="000000"/>
          <w:kern w:val="2"/>
          <w:sz w:val="21"/>
          <w:szCs w:val="21"/>
        </w:rPr>
      </w:pPr>
      <w:r>
        <w:rPr>
          <w:rFonts w:hint="default" w:ascii="Calibri" w:hAnsi="Calibri" w:eastAsia="宋体" w:cs="Times New Roman"/>
          <w:color w:val="000000"/>
          <w:kern w:val="2"/>
          <w:sz w:val="21"/>
          <w:szCs w:val="21"/>
        </w:rPr>
        <w:t xml:space="preserve"> </w:t>
      </w:r>
    </w:p>
    <w:tbl>
      <w:tblPr>
        <w:tblStyle w:val="1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52"/>
        <w:gridCol w:w="452"/>
        <w:gridCol w:w="455"/>
        <w:gridCol w:w="5398"/>
        <w:gridCol w:w="3092"/>
        <w:gridCol w:w="3093"/>
        <w:gridCol w:w="3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7"/>
            <w:tcBorders>
              <w:top w:val="nil"/>
              <w:left w:val="nil"/>
              <w:bottom w:val="nil"/>
              <w:right w:val="nil"/>
            </w:tcBorders>
            <w:shd w:val="clear" w:color="auto" w:fill="auto"/>
            <w:vAlign w:val="center"/>
          </w:tcPr>
          <w:p>
            <w:pPr>
              <w:pStyle w:val="23"/>
              <w:jc w:val="center"/>
              <w:rPr>
                <w:rFonts w:hint="eastAsia" w:ascii="宋体" w:hAnsi="宋体" w:eastAsia="宋体" w:cs="宋体"/>
                <w:kern w:val="0"/>
                <w:sz w:val="40"/>
                <w:szCs w:val="40"/>
              </w:rPr>
            </w:pPr>
            <w:r>
              <w:rPr>
                <w:rFonts w:hint="eastAsia" w:ascii="宋体" w:hAnsi="宋体" w:eastAsia="宋体" w:cs="宋体"/>
                <w:kern w:val="0"/>
                <w:sz w:val="40"/>
                <w:szCs w:val="40"/>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1"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141"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141"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1682"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964"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1928" w:type="pct"/>
            <w:gridSpan w:val="2"/>
            <w:tcBorders>
              <w:top w:val="nil"/>
              <w:left w:val="nil"/>
              <w:bottom w:val="nil"/>
              <w:right w:val="nil"/>
            </w:tcBorders>
            <w:shd w:val="clear" w:color="auto" w:fill="auto"/>
            <w:vAlign w:val="center"/>
          </w:tcPr>
          <w:p>
            <w:pPr>
              <w:pStyle w:val="23"/>
              <w:jc w:val="right"/>
              <w:rPr>
                <w:rFonts w:hint="eastAsia" w:ascii="宋体" w:hAnsi="宋体" w:eastAsia="宋体" w:cs="宋体"/>
                <w:kern w:val="0"/>
                <w:sz w:val="20"/>
                <w:szCs w:val="20"/>
              </w:rPr>
            </w:pPr>
            <w:r>
              <w:rPr>
                <w:rFonts w:hint="eastAsia" w:ascii="宋体" w:hAnsi="宋体" w:eastAsia="宋体" w:cs="宋体"/>
                <w:kern w:val="0"/>
                <w:sz w:val="20"/>
                <w:szCs w:val="20"/>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071" w:type="pct"/>
            <w:gridSpan w:val="5"/>
            <w:tcBorders>
              <w:top w:val="nil"/>
              <w:left w:val="nil"/>
              <w:bottom w:val="nil"/>
              <w:right w:val="nil"/>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部门：永州市冷水滩区城市管理和综合执法局</w:t>
            </w:r>
          </w:p>
        </w:tc>
        <w:tc>
          <w:tcPr>
            <w:tcW w:w="1928" w:type="pct"/>
            <w:gridSpan w:val="2"/>
            <w:tcBorders>
              <w:top w:val="nil"/>
              <w:left w:val="nil"/>
              <w:bottom w:val="single" w:color="666666" w:sz="6" w:space="0"/>
              <w:right w:val="nil"/>
            </w:tcBorders>
            <w:shd w:val="clear" w:color="auto" w:fill="auto"/>
            <w:vAlign w:val="center"/>
          </w:tcPr>
          <w:p>
            <w:pPr>
              <w:pStyle w:val="23"/>
              <w:jc w:val="right"/>
              <w:rPr>
                <w:rFonts w:hint="eastAsia" w:ascii="宋体" w:hAnsi="宋体" w:eastAsia="宋体" w:cs="宋体"/>
                <w:kern w:val="0"/>
                <w:sz w:val="20"/>
                <w:szCs w:val="20"/>
              </w:rPr>
            </w:pPr>
            <w:r>
              <w:rPr>
                <w:rFonts w:hint="eastAsia" w:ascii="宋体" w:hAnsi="宋体" w:eastAsia="宋体" w:cs="宋体"/>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项目</w:t>
            </w:r>
          </w:p>
        </w:tc>
        <w:tc>
          <w:tcPr>
            <w:tcW w:w="2892" w:type="pct"/>
            <w:gridSpan w:val="3"/>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424" w:type="pct"/>
            <w:gridSpan w:val="3"/>
            <w:vMerge w:val="restart"/>
            <w:tcBorders>
              <w:top w:val="nil"/>
              <w:left w:val="single" w:color="666666" w:sz="6" w:space="0"/>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功能分类科目编码</w:t>
            </w:r>
          </w:p>
        </w:tc>
        <w:tc>
          <w:tcPr>
            <w:tcW w:w="0" w:type="pct"/>
            <w:vMerge w:val="restart"/>
            <w:tcBorders>
              <w:top w:val="nil"/>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科目名称</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小计</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基本支出</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424"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424"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栏次</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合计</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b/>
                <w:bCs/>
                <w:kern w:val="0"/>
                <w:sz w:val="22"/>
                <w:szCs w:val="22"/>
              </w:rPr>
            </w:pPr>
            <w:r>
              <w:rPr>
                <w:rFonts w:hint="eastAsia" w:ascii="宋体" w:hAnsi="宋体" w:eastAsia="宋体" w:cs="宋体"/>
                <w:b/>
                <w:bCs/>
                <w:kern w:val="0"/>
                <w:sz w:val="22"/>
                <w:szCs w:val="22"/>
              </w:rPr>
              <w:t>2,293.87</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b/>
                <w:bCs/>
                <w:kern w:val="0"/>
                <w:sz w:val="22"/>
                <w:szCs w:val="22"/>
              </w:rPr>
            </w:pPr>
            <w:r>
              <w:rPr>
                <w:rFonts w:hint="eastAsia" w:ascii="宋体" w:hAnsi="宋体" w:eastAsia="宋体" w:cs="宋体"/>
                <w:b/>
                <w:bCs/>
                <w:kern w:val="0"/>
                <w:sz w:val="22"/>
                <w:szCs w:val="22"/>
              </w:rPr>
              <w:t>1,792.91</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b/>
                <w:bCs/>
                <w:kern w:val="0"/>
                <w:sz w:val="22"/>
                <w:szCs w:val="22"/>
              </w:rPr>
            </w:pPr>
            <w:r>
              <w:rPr>
                <w:rFonts w:hint="eastAsia" w:ascii="宋体" w:hAnsi="宋体" w:eastAsia="宋体" w:cs="宋体"/>
                <w:b/>
                <w:bCs/>
                <w:kern w:val="0"/>
                <w:sz w:val="22"/>
                <w:szCs w:val="22"/>
              </w:rPr>
              <w:t>500.96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212</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城乡社区支出</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2,222.48</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1,721.52</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500.96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21201</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城乡社区管理事务</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2,064.78</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1,721.52</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343.26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2120104</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城管执法</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2,064.78</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1,721.52</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343.26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21205</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城乡社区环境卫生</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157.69</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157.69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2120501</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城乡社区环境卫生</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157.69</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157.69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221</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住房保障支出</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70.90</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70.90</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22102</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住房改革支出</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70.90</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70.90</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2210201</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住房公积金</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70.90</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70.90</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224</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灾害防治及应急管理支出</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0.50</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0.50</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22401</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应急管理事务</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0.50</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0.50</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2240106</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安全监管</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0.50</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0.50</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68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9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9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9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682"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9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9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9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7"/>
            <w:tcBorders>
              <w:top w:val="nil"/>
              <w:left w:val="nil"/>
              <w:bottom w:val="nil"/>
              <w:right w:val="nil"/>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注：本表反映部门本年度一般公共预算财政拨款支出情况。本表金额转换为万元时，因四舍五入可能存在尾数误差。</w:t>
            </w:r>
          </w:p>
        </w:tc>
      </w:tr>
    </w:tbl>
    <w:p>
      <w:pPr>
        <w:spacing w:after="2" w:afterAutospacing="0"/>
        <w:jc w:val="center"/>
        <w:rPr>
          <w:rFonts w:hint="default" w:ascii="Calibri" w:hAnsi="Calibri" w:eastAsia="宋体" w:cs="Times New Roman"/>
          <w:color w:val="000000"/>
          <w:kern w:val="2"/>
          <w:sz w:val="21"/>
          <w:szCs w:val="21"/>
        </w:rPr>
      </w:pPr>
      <w:r>
        <w:rPr>
          <w:rFonts w:hint="default" w:ascii="Calibri" w:hAnsi="Calibri" w:eastAsia="宋体" w:cs="Times New Roman"/>
          <w:color w:val="000000"/>
          <w:kern w:val="2"/>
          <w:sz w:val="21"/>
          <w:szCs w:val="21"/>
        </w:rPr>
        <w:t xml:space="preserve"> </w:t>
      </w:r>
    </w:p>
    <w:tbl>
      <w:tblPr>
        <w:tblStyle w:val="1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18"/>
        <w:gridCol w:w="3380"/>
        <w:gridCol w:w="1726"/>
        <w:gridCol w:w="719"/>
        <w:gridCol w:w="2656"/>
        <w:gridCol w:w="1726"/>
        <w:gridCol w:w="725"/>
        <w:gridCol w:w="2659"/>
        <w:gridCol w:w="1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9"/>
            <w:tcBorders>
              <w:top w:val="nil"/>
              <w:left w:val="nil"/>
              <w:bottom w:val="nil"/>
              <w:right w:val="nil"/>
            </w:tcBorders>
            <w:shd w:val="clear" w:color="auto" w:fill="auto"/>
            <w:vAlign w:val="center"/>
          </w:tcPr>
          <w:p>
            <w:pPr>
              <w:pStyle w:val="23"/>
              <w:jc w:val="center"/>
              <w:rPr>
                <w:rFonts w:hint="eastAsia" w:ascii="宋体" w:hAnsi="宋体" w:eastAsia="宋体" w:cs="宋体"/>
                <w:kern w:val="0"/>
                <w:sz w:val="40"/>
                <w:szCs w:val="40"/>
              </w:rPr>
            </w:pPr>
            <w:r>
              <w:rPr>
                <w:rFonts w:hint="eastAsia" w:ascii="宋体" w:hAnsi="宋体" w:eastAsia="宋体" w:cs="宋体"/>
                <w:kern w:val="0"/>
                <w:sz w:val="40"/>
                <w:szCs w:val="40"/>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224"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1053"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538"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224"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828"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538"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224"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1366" w:type="pct"/>
            <w:gridSpan w:val="2"/>
            <w:tcBorders>
              <w:top w:val="nil"/>
              <w:left w:val="nil"/>
              <w:bottom w:val="nil"/>
              <w:right w:val="nil"/>
            </w:tcBorders>
            <w:shd w:val="clear" w:color="auto" w:fill="auto"/>
            <w:vAlign w:val="center"/>
          </w:tcPr>
          <w:p>
            <w:pPr>
              <w:pStyle w:val="23"/>
              <w:jc w:val="right"/>
              <w:rPr>
                <w:rFonts w:hint="eastAsia" w:ascii="宋体" w:hAnsi="宋体" w:eastAsia="宋体" w:cs="宋体"/>
                <w:kern w:val="0"/>
                <w:sz w:val="18"/>
                <w:szCs w:val="18"/>
              </w:rPr>
            </w:pPr>
            <w:r>
              <w:rPr>
                <w:rFonts w:hint="eastAsia" w:ascii="宋体" w:hAnsi="宋体" w:eastAsia="宋体" w:cs="宋体"/>
                <w:kern w:val="0"/>
                <w:sz w:val="18"/>
                <w:szCs w:val="18"/>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632" w:type="pct"/>
            <w:gridSpan w:val="7"/>
            <w:tcBorders>
              <w:top w:val="nil"/>
              <w:left w:val="nil"/>
              <w:bottom w:val="nil"/>
              <w:right w:val="nil"/>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部门：永州市冷水滩区城市管理和综合执法局</w:t>
            </w:r>
          </w:p>
        </w:tc>
        <w:tc>
          <w:tcPr>
            <w:tcW w:w="1366" w:type="pct"/>
            <w:gridSpan w:val="2"/>
            <w:tcBorders>
              <w:top w:val="nil"/>
              <w:left w:val="nil"/>
              <w:bottom w:val="single" w:color="666666" w:sz="6" w:space="0"/>
              <w:right w:val="nil"/>
            </w:tcBorders>
            <w:shd w:val="clear" w:color="auto" w:fill="auto"/>
            <w:vAlign w:val="center"/>
          </w:tcPr>
          <w:p>
            <w:pPr>
              <w:pStyle w:val="23"/>
              <w:jc w:val="right"/>
              <w:rPr>
                <w:rFonts w:hint="eastAsia" w:ascii="宋体" w:hAnsi="宋体" w:eastAsia="宋体" w:cs="宋体"/>
                <w:kern w:val="0"/>
                <w:sz w:val="18"/>
                <w:szCs w:val="18"/>
              </w:rPr>
            </w:pPr>
            <w:r>
              <w:rPr>
                <w:rFonts w:hint="eastAsia" w:ascii="宋体" w:hAnsi="宋体" w:eastAsia="宋体" w:cs="宋体"/>
                <w:kern w:val="0"/>
                <w:sz w:val="18"/>
                <w:szCs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81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人员经费</w:t>
            </w:r>
          </w:p>
        </w:tc>
        <w:tc>
          <w:tcPr>
            <w:tcW w:w="3182" w:type="pct"/>
            <w:gridSpan w:val="6"/>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0" w:type="pct"/>
            <w:vMerge w:val="restart"/>
            <w:tcBorders>
              <w:top w:val="nil"/>
              <w:left w:val="single" w:color="666666" w:sz="6" w:space="0"/>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科目编码</w:t>
            </w:r>
          </w:p>
        </w:tc>
        <w:tc>
          <w:tcPr>
            <w:tcW w:w="0" w:type="pct"/>
            <w:vMerge w:val="restart"/>
            <w:tcBorders>
              <w:top w:val="nil"/>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科目名称</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决算数</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科目编码</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科目名称</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决算数</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科目编码</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科目名称</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0" w:type="pct"/>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b/>
                <w:bCs/>
                <w:kern w:val="0"/>
                <w:sz w:val="22"/>
                <w:szCs w:val="22"/>
              </w:rPr>
            </w:pPr>
            <w:r>
              <w:rPr>
                <w:rFonts w:hint="eastAsia" w:ascii="宋体" w:hAnsi="宋体" w:eastAsia="宋体" w:cs="宋体"/>
                <w:b/>
                <w:bCs/>
                <w:kern w:val="0"/>
                <w:sz w:val="22"/>
                <w:szCs w:val="22"/>
              </w:rPr>
              <w:t>301</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b/>
                <w:bCs/>
                <w:kern w:val="0"/>
                <w:sz w:val="22"/>
                <w:szCs w:val="22"/>
              </w:rPr>
            </w:pPr>
            <w:r>
              <w:rPr>
                <w:rFonts w:hint="eastAsia" w:ascii="宋体" w:hAnsi="宋体" w:eastAsia="宋体" w:cs="宋体"/>
                <w:b/>
                <w:bCs/>
                <w:kern w:val="0"/>
                <w:sz w:val="22"/>
                <w:szCs w:val="22"/>
              </w:rPr>
              <w:t>工资福利支出</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b/>
                <w:bCs/>
                <w:kern w:val="0"/>
                <w:sz w:val="22"/>
                <w:szCs w:val="22"/>
              </w:rPr>
            </w:pPr>
            <w:r>
              <w:rPr>
                <w:rFonts w:hint="eastAsia" w:ascii="宋体" w:hAnsi="宋体" w:eastAsia="宋体" w:cs="宋体"/>
                <w:b/>
                <w:bCs/>
                <w:kern w:val="0"/>
                <w:sz w:val="22"/>
                <w:szCs w:val="22"/>
              </w:rPr>
              <w:t>1,644.36</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b/>
                <w:bCs/>
                <w:kern w:val="0"/>
                <w:sz w:val="22"/>
                <w:szCs w:val="22"/>
              </w:rPr>
            </w:pPr>
            <w:r>
              <w:rPr>
                <w:rFonts w:hint="eastAsia" w:ascii="宋体" w:hAnsi="宋体" w:eastAsia="宋体" w:cs="宋体"/>
                <w:b/>
                <w:bCs/>
                <w:kern w:val="0"/>
                <w:sz w:val="22"/>
                <w:szCs w:val="22"/>
              </w:rPr>
              <w:t>302</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b/>
                <w:bCs/>
                <w:kern w:val="0"/>
                <w:sz w:val="22"/>
                <w:szCs w:val="22"/>
              </w:rPr>
            </w:pPr>
            <w:r>
              <w:rPr>
                <w:rFonts w:hint="eastAsia" w:ascii="宋体" w:hAnsi="宋体" w:eastAsia="宋体" w:cs="宋体"/>
                <w:b/>
                <w:bCs/>
                <w:kern w:val="0"/>
                <w:sz w:val="22"/>
                <w:szCs w:val="22"/>
              </w:rPr>
              <w:t>商品和服务支出</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b/>
                <w:bCs/>
                <w:kern w:val="0"/>
                <w:sz w:val="22"/>
                <w:szCs w:val="22"/>
              </w:rPr>
            </w:pPr>
            <w:r>
              <w:rPr>
                <w:rFonts w:hint="eastAsia" w:ascii="宋体" w:hAnsi="宋体" w:eastAsia="宋体" w:cs="宋体"/>
                <w:b/>
                <w:bCs/>
                <w:kern w:val="0"/>
                <w:sz w:val="22"/>
                <w:szCs w:val="22"/>
              </w:rPr>
              <w:t>145.21</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b/>
                <w:bCs/>
                <w:kern w:val="0"/>
                <w:sz w:val="22"/>
                <w:szCs w:val="22"/>
              </w:rPr>
            </w:pPr>
            <w:r>
              <w:rPr>
                <w:rFonts w:hint="eastAsia" w:ascii="宋体" w:hAnsi="宋体" w:eastAsia="宋体" w:cs="宋体"/>
                <w:b/>
                <w:bCs/>
                <w:kern w:val="0"/>
                <w:sz w:val="22"/>
                <w:szCs w:val="22"/>
              </w:rPr>
              <w:t>307</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b/>
                <w:bCs/>
                <w:kern w:val="0"/>
                <w:sz w:val="22"/>
                <w:szCs w:val="22"/>
              </w:rPr>
            </w:pPr>
            <w:r>
              <w:rPr>
                <w:rFonts w:hint="eastAsia" w:ascii="宋体" w:hAnsi="宋体" w:eastAsia="宋体" w:cs="宋体"/>
                <w:b/>
                <w:bCs/>
                <w:kern w:val="0"/>
                <w:sz w:val="22"/>
                <w:szCs w:val="22"/>
              </w:rPr>
              <w:t>债务利息及费用支出</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30101</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基本工资</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828.60</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30201</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办公费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0.59</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30701</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国内债务付息</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30102</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津贴补贴</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19.01</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30202</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印刷费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0.20</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30702</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国外债务付息</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30103</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奖金</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94.10</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30203</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咨询费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b/>
                <w:bCs/>
                <w:kern w:val="0"/>
                <w:sz w:val="22"/>
                <w:szCs w:val="22"/>
              </w:rPr>
            </w:pPr>
            <w:r>
              <w:rPr>
                <w:rFonts w:hint="eastAsia" w:ascii="宋体" w:hAnsi="宋体" w:eastAsia="宋体" w:cs="宋体"/>
                <w:b/>
                <w:bCs/>
                <w:kern w:val="0"/>
                <w:sz w:val="22"/>
                <w:szCs w:val="22"/>
              </w:rPr>
              <w:t>310</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b/>
                <w:bCs/>
                <w:kern w:val="0"/>
                <w:sz w:val="22"/>
                <w:szCs w:val="22"/>
              </w:rPr>
            </w:pPr>
            <w:r>
              <w:rPr>
                <w:rFonts w:hint="eastAsia" w:ascii="宋体" w:hAnsi="宋体" w:eastAsia="宋体" w:cs="宋体"/>
                <w:b/>
                <w:bCs/>
                <w:kern w:val="0"/>
                <w:sz w:val="22"/>
                <w:szCs w:val="22"/>
              </w:rPr>
              <w:t>资本性支出</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30106</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伙食补助费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21.56</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30204</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手续费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31001</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房屋建筑物购建</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30107</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绩效工资</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523.56</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30205</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水费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0.03</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31002</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办公设备购置</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30108</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机关事业单位基本养老保险缴费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43.44</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30206</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电费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1.45</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31003</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专用设备购置</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30109</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职业年金缴费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10.04</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30207</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邮电费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31005</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基础设施建设</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30110</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职工基本医疗保险缴费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23.90</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30208</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取暖费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31006</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大型修缮</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30111</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公务员医疗补助缴费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30209</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物业管理费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31007</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信息网络及软件购置更新</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30112</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其他社会保障缴费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30211</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差旅费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0.83</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31008</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物资储备</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30113</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住房公积金</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70.90</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30212</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因公出国（境）费用</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31009</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土地补偿</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30114</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医疗费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30213</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维修（护）费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31010</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安置补助</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30199</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其他工资福利支出</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9.26</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30214</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租赁费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17.68</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31011</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地上附着物和青苗补偿</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b/>
                <w:bCs/>
                <w:kern w:val="0"/>
                <w:sz w:val="22"/>
                <w:szCs w:val="22"/>
              </w:rPr>
            </w:pPr>
            <w:r>
              <w:rPr>
                <w:rFonts w:hint="eastAsia" w:ascii="宋体" w:hAnsi="宋体" w:eastAsia="宋体" w:cs="宋体"/>
                <w:b/>
                <w:bCs/>
                <w:kern w:val="0"/>
                <w:sz w:val="22"/>
                <w:szCs w:val="22"/>
              </w:rPr>
              <w:t>303</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b/>
                <w:bCs/>
                <w:kern w:val="0"/>
                <w:sz w:val="22"/>
                <w:szCs w:val="22"/>
              </w:rPr>
            </w:pPr>
            <w:r>
              <w:rPr>
                <w:rFonts w:hint="eastAsia" w:ascii="宋体" w:hAnsi="宋体" w:eastAsia="宋体" w:cs="宋体"/>
                <w:b/>
                <w:bCs/>
                <w:kern w:val="0"/>
                <w:sz w:val="22"/>
                <w:szCs w:val="22"/>
              </w:rPr>
              <w:t>对个人和家庭的补助</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b/>
                <w:bCs/>
                <w:kern w:val="0"/>
                <w:sz w:val="22"/>
                <w:szCs w:val="22"/>
              </w:rPr>
            </w:pPr>
            <w:r>
              <w:rPr>
                <w:rFonts w:hint="eastAsia" w:ascii="宋体" w:hAnsi="宋体" w:eastAsia="宋体" w:cs="宋体"/>
                <w:b/>
                <w:bCs/>
                <w:kern w:val="0"/>
                <w:sz w:val="22"/>
                <w:szCs w:val="22"/>
              </w:rPr>
              <w:t>3.34</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30215</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会议费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31012</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拆迁补偿</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30301</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离休费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30216</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培训费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31013</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公务用车购置</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30302</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退休费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30217</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公务接待费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0.29</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31019</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其他交通工具购置</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30303</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退职（役）费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30218</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专用材料费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31021</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文物和陈列品购置</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30304</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抚恤金</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30224</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被装购置费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31022</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无形资产购置</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30305</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生活补助</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3.34</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30225</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专用燃料费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31099</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其他资本性支出</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30306</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救济费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30226</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劳务费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53.98</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b/>
                <w:bCs/>
                <w:kern w:val="0"/>
                <w:sz w:val="22"/>
                <w:szCs w:val="22"/>
              </w:rPr>
            </w:pPr>
            <w:r>
              <w:rPr>
                <w:rFonts w:hint="eastAsia" w:ascii="宋体" w:hAnsi="宋体" w:eastAsia="宋体" w:cs="宋体"/>
                <w:b/>
                <w:bCs/>
                <w:kern w:val="0"/>
                <w:sz w:val="22"/>
                <w:szCs w:val="22"/>
              </w:rPr>
              <w:t>399</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b/>
                <w:bCs/>
                <w:kern w:val="0"/>
                <w:sz w:val="22"/>
                <w:szCs w:val="22"/>
              </w:rPr>
            </w:pPr>
            <w:r>
              <w:rPr>
                <w:rFonts w:hint="eastAsia" w:ascii="宋体" w:hAnsi="宋体" w:eastAsia="宋体" w:cs="宋体"/>
                <w:b/>
                <w:bCs/>
                <w:kern w:val="0"/>
                <w:sz w:val="22"/>
                <w:szCs w:val="22"/>
              </w:rPr>
              <w:t>其他支出</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30307</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医疗费补助</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30227</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委托业务费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60.72</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39906</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赠与</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30308</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助学金</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30228</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工会经费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7.20</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39907</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国家赔偿费用支出</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30309</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奖励金</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30229</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福利费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39908</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对民间非营利组织和群众性自治组织补贴</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30310</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个人农业生产补贴</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30231</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公务用车运行维护费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39999</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其他支出</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30311</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代缴社会保险费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30239</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其他交通费用</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2.24</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82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30399</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其他对个人和家庭的补助</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30240</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税金及附加费用</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82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05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30299</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其他商品和服务支出</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82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78" w:type="pct"/>
            <w:gridSpan w:val="2"/>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人员经费合计</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b/>
                <w:bCs/>
                <w:kern w:val="0"/>
                <w:sz w:val="22"/>
                <w:szCs w:val="22"/>
              </w:rPr>
            </w:pPr>
            <w:r>
              <w:rPr>
                <w:rFonts w:hint="eastAsia" w:ascii="宋体" w:hAnsi="宋体" w:eastAsia="宋体" w:cs="宋体"/>
                <w:b/>
                <w:bCs/>
                <w:kern w:val="0"/>
                <w:sz w:val="22"/>
                <w:szCs w:val="22"/>
              </w:rPr>
              <w:t>1,647.70</w:t>
            </w:r>
          </w:p>
        </w:tc>
        <w:tc>
          <w:tcPr>
            <w:tcW w:w="2645" w:type="pct"/>
            <w:gridSpan w:val="5"/>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公用经费合计</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b/>
                <w:bCs/>
                <w:kern w:val="0"/>
                <w:sz w:val="22"/>
                <w:szCs w:val="22"/>
              </w:rPr>
            </w:pPr>
            <w:r>
              <w:rPr>
                <w:rFonts w:hint="eastAsia" w:ascii="宋体" w:hAnsi="宋体" w:eastAsia="宋体" w:cs="宋体"/>
                <w:b/>
                <w:bCs/>
                <w:kern w:val="0"/>
                <w:sz w:val="22"/>
                <w:szCs w:val="22"/>
              </w:rPr>
              <w:t>145.21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9"/>
            <w:tcBorders>
              <w:top w:val="nil"/>
              <w:left w:val="nil"/>
              <w:bottom w:val="nil"/>
              <w:right w:val="nil"/>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注：本表反映部门本年度一般公共预算财政拨款基本支出明细情况。本表金额转换为万元时，因四舍五入可能存在尾数误差。</w:t>
            </w:r>
          </w:p>
        </w:tc>
      </w:tr>
    </w:tbl>
    <w:p>
      <w:pPr>
        <w:spacing w:after="2" w:afterAutospacing="0"/>
        <w:jc w:val="center"/>
        <w:rPr>
          <w:rFonts w:hint="default" w:ascii="Calibri" w:hAnsi="Calibri" w:eastAsia="宋体" w:cs="Times New Roman"/>
          <w:color w:val="000000"/>
          <w:kern w:val="2"/>
          <w:sz w:val="21"/>
          <w:szCs w:val="21"/>
        </w:rPr>
      </w:pPr>
      <w:r>
        <w:rPr>
          <w:rFonts w:hint="default" w:ascii="Calibri" w:hAnsi="Calibri" w:eastAsia="宋体" w:cs="Times New Roman"/>
          <w:color w:val="000000"/>
          <w:kern w:val="2"/>
          <w:sz w:val="21"/>
          <w:szCs w:val="21"/>
        </w:rPr>
        <w:t xml:space="preserve"> </w:t>
      </w:r>
    </w:p>
    <w:tbl>
      <w:tblPr>
        <w:tblStyle w:val="1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34"/>
        <w:gridCol w:w="1334"/>
        <w:gridCol w:w="1334"/>
        <w:gridCol w:w="1334"/>
        <w:gridCol w:w="1341"/>
        <w:gridCol w:w="1347"/>
        <w:gridCol w:w="1334"/>
        <w:gridCol w:w="1334"/>
        <w:gridCol w:w="1334"/>
        <w:gridCol w:w="1342"/>
        <w:gridCol w:w="1335"/>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12"/>
            <w:tcBorders>
              <w:top w:val="nil"/>
              <w:left w:val="nil"/>
              <w:bottom w:val="nil"/>
              <w:right w:val="nil"/>
            </w:tcBorders>
            <w:shd w:val="clear" w:color="auto" w:fill="auto"/>
            <w:vAlign w:val="center"/>
          </w:tcPr>
          <w:p>
            <w:pPr>
              <w:pStyle w:val="23"/>
              <w:jc w:val="center"/>
              <w:rPr>
                <w:rFonts w:hint="eastAsia" w:ascii="宋体" w:hAnsi="宋体" w:eastAsia="宋体" w:cs="宋体"/>
                <w:kern w:val="0"/>
                <w:sz w:val="40"/>
                <w:szCs w:val="40"/>
              </w:rPr>
            </w:pPr>
            <w:r>
              <w:rPr>
                <w:rFonts w:hint="eastAsia" w:ascii="宋体" w:hAnsi="宋体" w:eastAsia="宋体" w:cs="宋体"/>
                <w:kern w:val="0"/>
                <w:sz w:val="40"/>
                <w:szCs w:val="40"/>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416"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416"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416"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416"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416"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416"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416"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416"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416"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416"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833" w:type="pct"/>
            <w:gridSpan w:val="2"/>
            <w:tcBorders>
              <w:top w:val="nil"/>
              <w:left w:val="nil"/>
              <w:bottom w:val="nil"/>
              <w:right w:val="nil"/>
            </w:tcBorders>
            <w:shd w:val="clear" w:color="auto" w:fill="auto"/>
            <w:vAlign w:val="center"/>
          </w:tcPr>
          <w:p>
            <w:pPr>
              <w:pStyle w:val="23"/>
              <w:jc w:val="right"/>
              <w:rPr>
                <w:rFonts w:hint="eastAsia" w:ascii="宋体" w:hAnsi="宋体" w:eastAsia="宋体" w:cs="宋体"/>
                <w:kern w:val="0"/>
                <w:sz w:val="20"/>
                <w:szCs w:val="20"/>
              </w:rPr>
            </w:pPr>
            <w:r>
              <w:rPr>
                <w:rFonts w:hint="eastAsia" w:ascii="宋体" w:hAnsi="宋体" w:eastAsia="宋体" w:cs="宋体"/>
                <w:kern w:val="0"/>
                <w:sz w:val="20"/>
                <w:szCs w:val="20"/>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166" w:type="pct"/>
            <w:gridSpan w:val="10"/>
            <w:tcBorders>
              <w:top w:val="nil"/>
              <w:left w:val="nil"/>
              <w:bottom w:val="nil"/>
              <w:right w:val="nil"/>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部门：永州市冷水滩区城市管理和综合执法局</w:t>
            </w:r>
          </w:p>
        </w:tc>
        <w:tc>
          <w:tcPr>
            <w:tcW w:w="833" w:type="pct"/>
            <w:gridSpan w:val="2"/>
            <w:tcBorders>
              <w:top w:val="nil"/>
              <w:left w:val="nil"/>
              <w:bottom w:val="single" w:color="666666" w:sz="6" w:space="0"/>
              <w:right w:val="nil"/>
            </w:tcBorders>
            <w:shd w:val="clear" w:color="auto" w:fill="auto"/>
            <w:vAlign w:val="center"/>
          </w:tcPr>
          <w:p>
            <w:pPr>
              <w:pStyle w:val="23"/>
              <w:jc w:val="right"/>
              <w:rPr>
                <w:rFonts w:hint="eastAsia" w:ascii="宋体" w:hAnsi="宋体" w:eastAsia="宋体" w:cs="宋体"/>
                <w:kern w:val="0"/>
                <w:sz w:val="20"/>
                <w:szCs w:val="20"/>
              </w:rPr>
            </w:pPr>
            <w:r>
              <w:rPr>
                <w:rFonts w:hint="eastAsia" w:ascii="宋体" w:hAnsi="宋体" w:eastAsia="宋体" w:cs="宋体"/>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500"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预算数</w:t>
            </w:r>
          </w:p>
        </w:tc>
        <w:tc>
          <w:tcPr>
            <w:tcW w:w="2500" w:type="pct"/>
            <w:gridSpan w:val="6"/>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pct"/>
            <w:vMerge w:val="restart"/>
            <w:tcBorders>
              <w:top w:val="nil"/>
              <w:left w:val="single" w:color="666666" w:sz="6" w:space="0"/>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合计</w:t>
            </w:r>
          </w:p>
        </w:tc>
        <w:tc>
          <w:tcPr>
            <w:tcW w:w="0" w:type="pct"/>
            <w:vMerge w:val="restart"/>
            <w:tcBorders>
              <w:top w:val="nil"/>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因公出国（境）费</w:t>
            </w:r>
          </w:p>
        </w:tc>
        <w:tc>
          <w:tcPr>
            <w:tcW w:w="1250" w:type="pct"/>
            <w:gridSpan w:val="3"/>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公务用车购置及运行费</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公务接待费</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合计</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因公出国（境）费</w:t>
            </w:r>
          </w:p>
        </w:tc>
        <w:tc>
          <w:tcPr>
            <w:tcW w:w="1250" w:type="pct"/>
            <w:gridSpan w:val="3"/>
            <w:tcBorders>
              <w:top w:val="single" w:color="666666" w:sz="6" w:space="0"/>
              <w:left w:val="nil"/>
              <w:bottom w:val="nil"/>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公务用车购置及运行费</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pct"/>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小计</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公务用车购置费</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公务用车运行费</w:t>
            </w: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小计</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公务用车购置费</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公务用车运行费</w:t>
            </w: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4</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5</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6</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7</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8</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9</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10</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11</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14</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10.00</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10.00</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4.00</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9.74</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9.45</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9.45</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23"/>
              <w:jc w:val="right"/>
              <w:rPr>
                <w:rFonts w:hint="eastAsia" w:ascii="宋体" w:hAnsi="宋体" w:eastAsia="宋体" w:cs="宋体"/>
                <w:kern w:val="0"/>
                <w:sz w:val="22"/>
                <w:szCs w:val="22"/>
              </w:rPr>
            </w:pPr>
            <w:r>
              <w:rPr>
                <w:rFonts w:hint="eastAsia" w:ascii="宋体" w:hAnsi="宋体" w:eastAsia="宋体" w:cs="宋体"/>
                <w:kern w:val="0"/>
                <w:sz w:val="22"/>
                <w:szCs w:val="22"/>
              </w:rPr>
              <w:t>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12"/>
            <w:tcBorders>
              <w:top w:val="nil"/>
              <w:left w:val="nil"/>
              <w:bottom w:val="nil"/>
              <w:right w:val="nil"/>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数误差。</w:t>
            </w:r>
          </w:p>
        </w:tc>
      </w:tr>
    </w:tbl>
    <w:p>
      <w:pPr>
        <w:spacing w:after="2" w:afterAutospacing="0"/>
        <w:jc w:val="center"/>
        <w:rPr>
          <w:rFonts w:hint="default" w:ascii="Calibri" w:hAnsi="Calibri" w:eastAsia="宋体" w:cs="Times New Roman"/>
          <w:color w:val="000000"/>
          <w:kern w:val="2"/>
          <w:sz w:val="21"/>
          <w:szCs w:val="21"/>
        </w:rPr>
      </w:pPr>
      <w:r>
        <w:rPr>
          <w:rFonts w:hint="default" w:ascii="Calibri" w:hAnsi="Calibri" w:eastAsia="宋体" w:cs="Times New Roman"/>
          <w:color w:val="000000"/>
          <w:kern w:val="2"/>
          <w:sz w:val="21"/>
          <w:szCs w:val="21"/>
        </w:rPr>
        <w:t xml:space="preserve"> </w:t>
      </w:r>
    </w:p>
    <w:tbl>
      <w:tblPr>
        <w:tblStyle w:val="1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3"/>
        <w:gridCol w:w="334"/>
        <w:gridCol w:w="334"/>
        <w:gridCol w:w="3458"/>
        <w:gridCol w:w="1180"/>
        <w:gridCol w:w="1969"/>
        <w:gridCol w:w="1075"/>
        <w:gridCol w:w="1524"/>
        <w:gridCol w:w="1517"/>
        <w:gridCol w:w="43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10"/>
            <w:tcBorders>
              <w:top w:val="nil"/>
              <w:left w:val="nil"/>
              <w:bottom w:val="nil"/>
              <w:right w:val="nil"/>
            </w:tcBorders>
            <w:shd w:val="clear" w:color="auto" w:fill="auto"/>
            <w:vAlign w:val="center"/>
          </w:tcPr>
          <w:p>
            <w:pPr>
              <w:pStyle w:val="23"/>
              <w:jc w:val="center"/>
              <w:rPr>
                <w:rFonts w:hint="eastAsia" w:ascii="宋体" w:hAnsi="宋体" w:eastAsia="宋体" w:cs="宋体"/>
                <w:kern w:val="0"/>
                <w:sz w:val="40"/>
                <w:szCs w:val="40"/>
              </w:rPr>
            </w:pPr>
            <w:r>
              <w:rPr>
                <w:rFonts w:hint="eastAsia" w:ascii="宋体" w:hAnsi="宋体" w:eastAsia="宋体" w:cs="宋体"/>
                <w:kern w:val="0"/>
                <w:sz w:val="40"/>
                <w:szCs w:val="40"/>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04"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104"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104"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1078"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368"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614"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335"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473"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1816" w:type="pct"/>
            <w:gridSpan w:val="2"/>
            <w:tcBorders>
              <w:top w:val="nil"/>
              <w:left w:val="nil"/>
              <w:bottom w:val="nil"/>
              <w:right w:val="nil"/>
            </w:tcBorders>
            <w:shd w:val="clear" w:color="auto" w:fill="auto"/>
            <w:vAlign w:val="center"/>
          </w:tcPr>
          <w:p>
            <w:pPr>
              <w:pStyle w:val="23"/>
              <w:jc w:val="right"/>
              <w:rPr>
                <w:rFonts w:hint="eastAsia" w:ascii="宋体" w:hAnsi="宋体" w:eastAsia="宋体" w:cs="宋体"/>
                <w:kern w:val="0"/>
                <w:sz w:val="20"/>
                <w:szCs w:val="20"/>
              </w:rPr>
            </w:pPr>
            <w:r>
              <w:rPr>
                <w:rFonts w:hint="eastAsia" w:ascii="宋体" w:hAnsi="宋体" w:eastAsia="宋体" w:cs="宋体"/>
                <w:kern w:val="0"/>
                <w:sz w:val="20"/>
                <w:szCs w:val="20"/>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182" w:type="pct"/>
            <w:gridSpan w:val="8"/>
            <w:tcBorders>
              <w:top w:val="nil"/>
              <w:left w:val="nil"/>
              <w:bottom w:val="nil"/>
              <w:right w:val="nil"/>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部门：永州市冷水滩区城市管理和综合执法局</w:t>
            </w:r>
          </w:p>
        </w:tc>
        <w:tc>
          <w:tcPr>
            <w:tcW w:w="1816" w:type="pct"/>
            <w:gridSpan w:val="2"/>
            <w:tcBorders>
              <w:top w:val="nil"/>
              <w:left w:val="nil"/>
              <w:bottom w:val="nil"/>
              <w:right w:val="nil"/>
            </w:tcBorders>
            <w:shd w:val="clear" w:color="auto" w:fill="auto"/>
            <w:vAlign w:val="center"/>
          </w:tcPr>
          <w:p>
            <w:pPr>
              <w:pStyle w:val="23"/>
              <w:jc w:val="right"/>
              <w:rPr>
                <w:rFonts w:hint="eastAsia" w:ascii="宋体" w:hAnsi="宋体" w:eastAsia="宋体" w:cs="宋体"/>
                <w:kern w:val="0"/>
                <w:sz w:val="20"/>
                <w:szCs w:val="20"/>
              </w:rPr>
            </w:pPr>
            <w:r>
              <w:rPr>
                <w:rFonts w:hint="eastAsia" w:ascii="宋体" w:hAnsi="宋体" w:eastAsia="宋体" w:cs="宋体"/>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项目</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年初结转和结余</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本年收入</w:t>
            </w:r>
          </w:p>
        </w:tc>
        <w:tc>
          <w:tcPr>
            <w:tcW w:w="1281" w:type="pct"/>
            <w:gridSpan w:val="3"/>
            <w:tcBorders>
              <w:top w:val="single" w:color="666666" w:sz="6" w:space="0"/>
              <w:left w:val="nil"/>
              <w:bottom w:val="nil"/>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本年支出</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312" w:type="pct"/>
            <w:gridSpan w:val="3"/>
            <w:vMerge w:val="restart"/>
            <w:tcBorders>
              <w:top w:val="nil"/>
              <w:left w:val="single" w:color="666666" w:sz="6" w:space="0"/>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功能分类科目编码</w:t>
            </w:r>
          </w:p>
        </w:tc>
        <w:tc>
          <w:tcPr>
            <w:tcW w:w="0" w:type="pct"/>
            <w:vMerge w:val="restart"/>
            <w:tcBorders>
              <w:top w:val="nil"/>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科目名称</w:t>
            </w: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restart"/>
            <w:tcBorders>
              <w:top w:val="nil"/>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小计</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基本支出</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项目支出</w:t>
            </w: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312"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312"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栏次</w:t>
            </w:r>
          </w:p>
        </w:tc>
        <w:tc>
          <w:tcPr>
            <w:tcW w:w="368"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614"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335"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473"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4</w:t>
            </w:r>
          </w:p>
        </w:tc>
        <w:tc>
          <w:tcPr>
            <w:tcW w:w="473"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5</w:t>
            </w:r>
          </w:p>
        </w:tc>
        <w:tc>
          <w:tcPr>
            <w:tcW w:w="1343"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合计</w:t>
            </w:r>
          </w:p>
        </w:tc>
        <w:tc>
          <w:tcPr>
            <w:tcW w:w="36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61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33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3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07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36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61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33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3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07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36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61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33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3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07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36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61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33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3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07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36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61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33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3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07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36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61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33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3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07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368"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614"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335"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3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10"/>
            <w:tcBorders>
              <w:top w:val="nil"/>
              <w:left w:val="nil"/>
              <w:bottom w:val="nil"/>
              <w:right w:val="nil"/>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注：本表反映部门本年度政府性基金预算财政拨款收入、支出及结转和结余情况。本单位没有政府性基金收入，也没有使用政府性基金安排的支出，故本表无数据。</w:t>
            </w:r>
          </w:p>
        </w:tc>
      </w:tr>
    </w:tbl>
    <w:p>
      <w:pPr>
        <w:spacing w:after="2" w:afterAutospacing="0"/>
        <w:jc w:val="center"/>
        <w:rPr>
          <w:rFonts w:hint="default" w:ascii="Calibri" w:hAnsi="Calibri" w:eastAsia="宋体" w:cs="Times New Roman"/>
          <w:color w:val="000000"/>
          <w:kern w:val="2"/>
          <w:sz w:val="21"/>
          <w:szCs w:val="21"/>
        </w:rPr>
      </w:pPr>
      <w:r>
        <w:rPr>
          <w:rFonts w:hint="default" w:ascii="Calibri" w:hAnsi="Calibri" w:eastAsia="宋体" w:cs="Times New Roman"/>
          <w:color w:val="000000"/>
          <w:kern w:val="2"/>
          <w:sz w:val="21"/>
          <w:szCs w:val="21"/>
        </w:rPr>
        <w:t xml:space="preserve"> </w:t>
      </w:r>
    </w:p>
    <w:tbl>
      <w:tblPr>
        <w:tblStyle w:val="1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9"/>
        <w:gridCol w:w="529"/>
        <w:gridCol w:w="532"/>
        <w:gridCol w:w="6329"/>
        <w:gridCol w:w="2707"/>
        <w:gridCol w:w="2704"/>
        <w:gridCol w:w="2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7"/>
            <w:tcBorders>
              <w:top w:val="nil"/>
              <w:left w:val="nil"/>
              <w:bottom w:val="nil"/>
              <w:right w:val="nil"/>
            </w:tcBorders>
            <w:shd w:val="clear" w:color="auto" w:fill="auto"/>
            <w:vAlign w:val="center"/>
          </w:tcPr>
          <w:p>
            <w:pPr>
              <w:pStyle w:val="23"/>
              <w:jc w:val="center"/>
              <w:rPr>
                <w:rFonts w:hint="eastAsia" w:ascii="宋体" w:hAnsi="宋体" w:eastAsia="宋体" w:cs="宋体"/>
                <w:kern w:val="0"/>
                <w:sz w:val="40"/>
                <w:szCs w:val="40"/>
              </w:rPr>
            </w:pPr>
            <w:r>
              <w:rPr>
                <w:rFonts w:hint="eastAsia" w:ascii="宋体" w:hAnsi="宋体" w:eastAsia="宋体" w:cs="宋体"/>
                <w:kern w:val="0"/>
                <w:sz w:val="40"/>
                <w:szCs w:val="40"/>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65"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165"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165"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1971"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843" w:type="pct"/>
            <w:tcBorders>
              <w:top w:val="nil"/>
              <w:left w:val="nil"/>
              <w:bottom w:val="nil"/>
              <w:right w:val="nil"/>
            </w:tcBorders>
            <w:shd w:val="clear" w:color="auto" w:fill="auto"/>
            <w:vAlign w:val="center"/>
          </w:tcPr>
          <w:p>
            <w:pPr>
              <w:rPr>
                <w:rFonts w:hint="default" w:ascii="Times New Roman" w:hAnsi="Times New Roman" w:eastAsia="宋体" w:cs="Times New Roman"/>
                <w:kern w:val="2"/>
                <w:sz w:val="20"/>
                <w:szCs w:val="20"/>
              </w:rPr>
            </w:pPr>
          </w:p>
        </w:tc>
        <w:tc>
          <w:tcPr>
            <w:tcW w:w="1686" w:type="pct"/>
            <w:gridSpan w:val="2"/>
            <w:tcBorders>
              <w:top w:val="nil"/>
              <w:left w:val="nil"/>
              <w:bottom w:val="nil"/>
              <w:right w:val="nil"/>
            </w:tcBorders>
            <w:shd w:val="clear" w:color="auto" w:fill="auto"/>
            <w:vAlign w:val="center"/>
          </w:tcPr>
          <w:p>
            <w:pPr>
              <w:pStyle w:val="23"/>
              <w:jc w:val="right"/>
              <w:rPr>
                <w:rFonts w:hint="eastAsia" w:ascii="宋体" w:hAnsi="宋体" w:eastAsia="宋体" w:cs="宋体"/>
                <w:kern w:val="0"/>
                <w:sz w:val="20"/>
                <w:szCs w:val="20"/>
              </w:rPr>
            </w:pPr>
            <w:r>
              <w:rPr>
                <w:rFonts w:hint="eastAsia" w:ascii="宋体" w:hAnsi="宋体" w:eastAsia="宋体" w:cs="宋体"/>
                <w:kern w:val="0"/>
                <w:sz w:val="20"/>
                <w:szCs w:val="20"/>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13" w:type="pct"/>
            <w:gridSpan w:val="5"/>
            <w:tcBorders>
              <w:top w:val="nil"/>
              <w:left w:val="nil"/>
              <w:bottom w:val="nil"/>
              <w:right w:val="nil"/>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部门：永州市冷水滩区城市管理和综合执法局</w:t>
            </w:r>
          </w:p>
        </w:tc>
        <w:tc>
          <w:tcPr>
            <w:tcW w:w="1686" w:type="pct"/>
            <w:gridSpan w:val="2"/>
            <w:tcBorders>
              <w:top w:val="nil"/>
              <w:left w:val="nil"/>
              <w:bottom w:val="single" w:color="666666" w:sz="6" w:space="0"/>
              <w:right w:val="nil"/>
            </w:tcBorders>
            <w:shd w:val="clear" w:color="auto" w:fill="auto"/>
            <w:vAlign w:val="center"/>
          </w:tcPr>
          <w:p>
            <w:pPr>
              <w:pStyle w:val="23"/>
              <w:jc w:val="right"/>
              <w:rPr>
                <w:rFonts w:hint="eastAsia" w:ascii="宋体" w:hAnsi="宋体" w:eastAsia="宋体" w:cs="宋体"/>
                <w:kern w:val="0"/>
                <w:sz w:val="20"/>
                <w:szCs w:val="20"/>
              </w:rPr>
            </w:pPr>
            <w:r>
              <w:rPr>
                <w:rFonts w:hint="eastAsia" w:ascii="宋体" w:hAnsi="宋体" w:eastAsia="宋体" w:cs="宋体"/>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项目</w:t>
            </w:r>
          </w:p>
        </w:tc>
        <w:tc>
          <w:tcPr>
            <w:tcW w:w="2530" w:type="pct"/>
            <w:gridSpan w:val="3"/>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496" w:type="pct"/>
            <w:gridSpan w:val="3"/>
            <w:vMerge w:val="restart"/>
            <w:tcBorders>
              <w:top w:val="nil"/>
              <w:left w:val="single" w:color="666666" w:sz="6" w:space="0"/>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功能分类科目编码</w:t>
            </w:r>
          </w:p>
        </w:tc>
        <w:tc>
          <w:tcPr>
            <w:tcW w:w="0" w:type="pct"/>
            <w:vMerge w:val="restart"/>
            <w:tcBorders>
              <w:top w:val="nil"/>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科目名称</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合计</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基本支出</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496"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496"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栏次</w:t>
            </w:r>
          </w:p>
        </w:tc>
        <w:tc>
          <w:tcPr>
            <w:tcW w:w="843"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843"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843" w:type="pct"/>
            <w:tcBorders>
              <w:top w:val="single" w:color="666666" w:sz="6" w:space="0"/>
              <w:left w:val="nil"/>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3"/>
              <w:jc w:val="center"/>
              <w:rPr>
                <w:rFonts w:hint="eastAsia" w:ascii="宋体" w:hAnsi="宋体" w:eastAsia="宋体" w:cs="宋体"/>
                <w:kern w:val="0"/>
                <w:sz w:val="22"/>
                <w:szCs w:val="22"/>
              </w:rPr>
            </w:pPr>
            <w:r>
              <w:rPr>
                <w:rFonts w:hint="eastAsia" w:ascii="宋体" w:hAnsi="宋体" w:eastAsia="宋体" w:cs="宋体"/>
                <w:kern w:val="0"/>
                <w:sz w:val="22"/>
                <w:szCs w:val="22"/>
              </w:rPr>
              <w:t>合计</w:t>
            </w: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971"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971"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971"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971"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971"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1971"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7"/>
            <w:tcBorders>
              <w:top w:val="nil"/>
              <w:left w:val="nil"/>
              <w:bottom w:val="nil"/>
              <w:right w:val="nil"/>
            </w:tcBorders>
            <w:shd w:val="clear" w:color="auto" w:fill="auto"/>
            <w:vAlign w:val="center"/>
          </w:tcPr>
          <w:p>
            <w:pPr>
              <w:pStyle w:val="23"/>
              <w:rPr>
                <w:rFonts w:hint="eastAsia" w:ascii="宋体" w:hAnsi="宋体" w:eastAsia="宋体" w:cs="宋体"/>
                <w:kern w:val="0"/>
                <w:sz w:val="22"/>
                <w:szCs w:val="22"/>
              </w:rPr>
            </w:pPr>
            <w:r>
              <w:rPr>
                <w:rFonts w:hint="eastAsia" w:ascii="宋体" w:hAnsi="宋体" w:eastAsia="宋体" w:cs="宋体"/>
                <w:kern w:val="0"/>
                <w:sz w:val="22"/>
                <w:szCs w:val="22"/>
              </w:rPr>
              <w:t>注：本表反映部门本年度国有资本经营预算财政拨款支出情况。本单位没有国有资本经营预算财政拨款收入，也没有使用国有资本经营预算财政拨款安排的支出，故本表无数据。</w:t>
            </w:r>
          </w:p>
        </w:tc>
      </w:tr>
    </w:tbl>
    <w:p>
      <w:pPr>
        <w:rPr>
          <w:rFonts w:hint="eastAsia" w:ascii="宋体" w:hAnsi="宋体" w:eastAsia="宋体" w:cs="宋体"/>
          <w:b/>
          <w:bCs/>
          <w:color w:val="000000"/>
          <w:kern w:val="2"/>
          <w:sz w:val="36"/>
          <w:szCs w:val="36"/>
        </w:rPr>
        <w:sectPr>
          <w:pgSz w:w="16838" w:h="11906"/>
          <w:pgMar w:top="1080" w:right="400" w:bottom="1080" w:left="400" w:header="851" w:footer="992" w:gutter="0"/>
          <w:cols w:space="0" w:num="1"/>
          <w:docGrid w:type="lines" w:linePitch="160" w:charSpace="0"/>
        </w:sectPr>
      </w:pPr>
    </w:p>
    <w:p>
      <w:pPr>
        <w:spacing w:after="2" w:afterAutospacing="0"/>
        <w:jc w:val="center"/>
        <w:rPr>
          <w:rFonts w:hint="default" w:ascii="Calibri" w:hAnsi="Calibri" w:eastAsia="宋体" w:cs="Times New Roman"/>
          <w:color w:val="000000"/>
          <w:kern w:val="2"/>
          <w:sz w:val="21"/>
          <w:szCs w:val="21"/>
        </w:rPr>
      </w:pPr>
      <w:r>
        <w:rPr>
          <w:rFonts w:hint="eastAsia" w:ascii="宋体" w:hAnsi="宋体" w:eastAsia="宋体" w:cs="宋体"/>
          <w:b/>
          <w:bCs/>
          <w:color w:val="000000"/>
          <w:kern w:val="2"/>
          <w:sz w:val="36"/>
          <w:szCs w:val="36"/>
        </w:rPr>
        <w:t>第三部分 2021年度部门决算情况说明</w:t>
      </w:r>
      <w:r>
        <w:rPr>
          <w:rFonts w:hint="default" w:ascii="Calibri" w:hAnsi="Calibri" w:eastAsia="宋体" w:cs="Times New Roman"/>
          <w:color w:val="000000"/>
          <w:kern w:val="2"/>
          <w:sz w:val="21"/>
          <w:szCs w:val="21"/>
        </w:rPr>
        <w:t xml:space="preserve"> </w:t>
      </w:r>
    </w:p>
    <w:p>
      <w:pPr>
        <w:rPr>
          <w:rFonts w:hint="default" w:ascii="Calibri" w:hAnsi="Calibri" w:eastAsia="宋体" w:cs="Times New Roman"/>
          <w:color w:val="000000"/>
          <w:kern w:val="2"/>
          <w:sz w:val="21"/>
          <w:szCs w:val="21"/>
        </w:rPr>
      </w:pPr>
      <w:r>
        <w:rPr>
          <w:rFonts w:hint="default" w:ascii="Calibri" w:hAnsi="Calibri" w:eastAsia="宋体" w:cs="Times New Roman"/>
          <w:color w:val="000000"/>
          <w:kern w:val="2"/>
          <w:sz w:val="21"/>
          <w:szCs w:val="21"/>
        </w:rPr>
        <w:t xml:space="preserve"> </w:t>
      </w:r>
    </w:p>
    <w:p>
      <w:pPr>
        <w:pStyle w:val="24"/>
        <w:spacing w:after="2" w:afterAutospacing="0"/>
        <w:ind w:left="0" w:firstLine="641"/>
        <w:rPr>
          <w:rFonts w:hint="default" w:ascii="Calibri" w:hAnsi="Calibri" w:eastAsia="宋体" w:cs="Times New Roman"/>
          <w:color w:val="000000"/>
          <w:kern w:val="2"/>
          <w:sz w:val="27"/>
          <w:szCs w:val="27"/>
        </w:rPr>
      </w:pPr>
      <w:r>
        <w:rPr>
          <w:rFonts w:hint="eastAsia" w:ascii="宋体" w:hAnsi="宋体" w:eastAsia="宋体" w:cs="宋体"/>
          <w:b/>
          <w:bCs/>
          <w:color w:val="000000"/>
          <w:kern w:val="2"/>
          <w:sz w:val="32"/>
          <w:szCs w:val="32"/>
        </w:rPr>
        <w:t>一、收入支出决算总体情况说明</w:t>
      </w:r>
      <w:r>
        <w:rPr>
          <w:rFonts w:hint="default" w:ascii="Calibri" w:hAnsi="Calibri" w:eastAsia="宋体" w:cs="Times New Roman"/>
          <w:color w:val="000000"/>
          <w:kern w:val="2"/>
          <w:sz w:val="27"/>
          <w:szCs w:val="27"/>
        </w:rPr>
        <w:t xml:space="preserve"> </w:t>
      </w:r>
    </w:p>
    <w:p>
      <w:pPr>
        <w:pStyle w:val="24"/>
        <w:spacing w:after="2" w:afterAutospacing="0"/>
        <w:ind w:left="0" w:firstLine="641"/>
        <w:rPr>
          <w:rFonts w:hint="default" w:ascii="Calibri" w:hAnsi="Calibri" w:eastAsia="宋体" w:cs="Times New Roman"/>
          <w:color w:val="000000"/>
          <w:kern w:val="2"/>
          <w:sz w:val="27"/>
          <w:szCs w:val="27"/>
        </w:rPr>
      </w:pPr>
      <w:r>
        <w:rPr>
          <w:rFonts w:hint="eastAsia" w:ascii="宋体" w:hAnsi="宋体" w:eastAsia="宋体" w:cs="宋体"/>
          <w:color w:val="000000"/>
          <w:kern w:val="2"/>
          <w:sz w:val="32"/>
          <w:szCs w:val="32"/>
        </w:rPr>
        <w:t>2021年度收、支总计2,293.87万元。与上一年度相比，收、支总计各增加664.71万元，增长40.8%。主要是因为一是从区园林环卫中心整体划转</w:t>
      </w:r>
      <w:r>
        <w:rPr>
          <w:rFonts w:hint="eastAsia" w:ascii="宋体" w:hAnsi="宋体" w:eastAsia="宋体" w:cs="Times New Roman"/>
          <w:color w:val="000000"/>
          <w:kern w:val="2"/>
          <w:sz w:val="32"/>
          <w:szCs w:val="32"/>
        </w:rPr>
        <w:t>121</w:t>
      </w:r>
      <w:r>
        <w:rPr>
          <w:rFonts w:hint="eastAsia" w:ascii="宋体" w:hAnsi="宋体" w:eastAsia="宋体" w:cs="宋体"/>
          <w:color w:val="000000"/>
          <w:kern w:val="2"/>
          <w:sz w:val="32"/>
          <w:szCs w:val="32"/>
        </w:rPr>
        <w:t>名到本单位。二是工资调标。。</w:t>
      </w:r>
      <w:r>
        <w:rPr>
          <w:rFonts w:hint="default" w:ascii="Calibri" w:hAnsi="Calibri" w:eastAsia="宋体" w:cs="Times New Roman"/>
          <w:color w:val="000000"/>
          <w:kern w:val="2"/>
          <w:sz w:val="27"/>
          <w:szCs w:val="27"/>
        </w:rPr>
        <w:t xml:space="preserve"> </w:t>
      </w:r>
    </w:p>
    <w:p>
      <w:pPr>
        <w:pStyle w:val="24"/>
        <w:spacing w:after="2" w:afterAutospacing="0"/>
        <w:ind w:left="0" w:firstLine="641"/>
        <w:rPr>
          <w:rFonts w:hint="default" w:ascii="Calibri" w:hAnsi="Calibri" w:eastAsia="宋体" w:cs="Times New Roman"/>
          <w:color w:val="000000"/>
          <w:kern w:val="2"/>
          <w:sz w:val="27"/>
          <w:szCs w:val="27"/>
        </w:rPr>
      </w:pPr>
      <w:r>
        <w:rPr>
          <w:rFonts w:hint="eastAsia" w:ascii="宋体" w:hAnsi="宋体" w:eastAsia="宋体" w:cs="宋体"/>
          <w:b/>
          <w:bCs/>
          <w:color w:val="000000"/>
          <w:kern w:val="2"/>
          <w:sz w:val="32"/>
          <w:szCs w:val="32"/>
        </w:rPr>
        <w:t>二、收入决算情况说明</w:t>
      </w:r>
      <w:r>
        <w:rPr>
          <w:rFonts w:hint="default" w:ascii="Calibri" w:hAnsi="Calibri" w:eastAsia="宋体" w:cs="Times New Roman"/>
          <w:color w:val="000000"/>
          <w:kern w:val="2"/>
          <w:sz w:val="27"/>
          <w:szCs w:val="27"/>
        </w:rPr>
        <w:t xml:space="preserve"> </w:t>
      </w:r>
    </w:p>
    <w:p>
      <w:pPr>
        <w:pStyle w:val="24"/>
        <w:spacing w:after="2" w:afterAutospacing="0"/>
        <w:ind w:left="0" w:firstLine="640"/>
        <w:rPr>
          <w:rFonts w:hint="default" w:ascii="Calibri" w:hAnsi="Calibri" w:eastAsia="宋体" w:cs="Times New Roman"/>
          <w:color w:val="000000"/>
          <w:kern w:val="2"/>
          <w:sz w:val="27"/>
          <w:szCs w:val="27"/>
        </w:rPr>
      </w:pPr>
      <w:r>
        <w:rPr>
          <w:rFonts w:hint="eastAsia" w:ascii="宋体" w:hAnsi="宋体" w:eastAsia="宋体" w:cs="宋体"/>
          <w:color w:val="000000"/>
          <w:kern w:val="2"/>
          <w:sz w:val="32"/>
          <w:szCs w:val="32"/>
        </w:rPr>
        <w:t>2021年度收入合计2,293.87万元，其中：财政拨款收入2,293.87万元，占100%；上级补助收入0万元，占0%；事业收入0万元，占0%；经营收入0万元，占0%；附属单位上缴收入0万元，占0%；其他收入0万元，占0%。</w:t>
      </w:r>
      <w:r>
        <w:rPr>
          <w:rFonts w:hint="default" w:ascii="Calibri" w:hAnsi="Calibri" w:eastAsia="宋体" w:cs="Times New Roman"/>
          <w:color w:val="000000"/>
          <w:kern w:val="2"/>
          <w:sz w:val="27"/>
          <w:szCs w:val="27"/>
        </w:rPr>
        <w:t xml:space="preserve"> </w:t>
      </w:r>
    </w:p>
    <w:p>
      <w:pPr>
        <w:pStyle w:val="24"/>
        <w:spacing w:after="2" w:afterAutospacing="0"/>
        <w:ind w:left="0" w:firstLine="641"/>
        <w:rPr>
          <w:rFonts w:hint="default" w:ascii="Calibri" w:hAnsi="Calibri" w:eastAsia="宋体" w:cs="Times New Roman"/>
          <w:color w:val="000000"/>
          <w:kern w:val="2"/>
          <w:sz w:val="27"/>
          <w:szCs w:val="27"/>
        </w:rPr>
      </w:pPr>
      <w:r>
        <w:rPr>
          <w:rFonts w:hint="eastAsia" w:ascii="宋体" w:hAnsi="宋体" w:eastAsia="宋体" w:cs="宋体"/>
          <w:b/>
          <w:bCs/>
          <w:color w:val="000000"/>
          <w:kern w:val="2"/>
          <w:sz w:val="32"/>
          <w:szCs w:val="32"/>
        </w:rPr>
        <w:t>三、支出决算情况说明</w:t>
      </w:r>
      <w:r>
        <w:rPr>
          <w:rFonts w:hint="default" w:ascii="Calibri" w:hAnsi="Calibri" w:eastAsia="宋体" w:cs="Times New Roman"/>
          <w:color w:val="000000"/>
          <w:kern w:val="2"/>
          <w:sz w:val="27"/>
          <w:szCs w:val="27"/>
        </w:rPr>
        <w:t xml:space="preserve"> </w:t>
      </w:r>
    </w:p>
    <w:p>
      <w:pPr>
        <w:pStyle w:val="24"/>
        <w:spacing w:after="2" w:afterAutospacing="0"/>
        <w:ind w:left="0" w:firstLine="640"/>
        <w:rPr>
          <w:rFonts w:hint="default" w:ascii="Calibri" w:hAnsi="Calibri" w:eastAsia="宋体" w:cs="Times New Roman"/>
          <w:color w:val="000000"/>
          <w:kern w:val="2"/>
          <w:sz w:val="27"/>
          <w:szCs w:val="27"/>
        </w:rPr>
      </w:pPr>
      <w:r>
        <w:rPr>
          <w:rFonts w:hint="eastAsia" w:ascii="宋体" w:hAnsi="宋体" w:eastAsia="宋体" w:cs="宋体"/>
          <w:color w:val="000000"/>
          <w:kern w:val="2"/>
          <w:sz w:val="32"/>
          <w:szCs w:val="32"/>
        </w:rPr>
        <w:t>2021年度支出合计2,293.87万元，其中：基本支出1,792.91万元，占78.16%；项目支出500.96万元，占21.84%；上缴上级支出0万元，占0%；经营支出0万元，占0%；对附属单位补助支出0万元，占0%。</w:t>
      </w:r>
      <w:r>
        <w:rPr>
          <w:rFonts w:hint="default" w:ascii="Calibri" w:hAnsi="Calibri" w:eastAsia="宋体" w:cs="Times New Roman"/>
          <w:color w:val="000000"/>
          <w:kern w:val="2"/>
          <w:sz w:val="27"/>
          <w:szCs w:val="27"/>
        </w:rPr>
        <w:t xml:space="preserve"> </w:t>
      </w:r>
    </w:p>
    <w:p>
      <w:pPr>
        <w:pStyle w:val="24"/>
        <w:spacing w:after="2" w:afterAutospacing="0"/>
        <w:ind w:left="0" w:firstLine="641"/>
        <w:rPr>
          <w:rFonts w:hint="default" w:ascii="Calibri" w:hAnsi="Calibri" w:eastAsia="宋体" w:cs="Times New Roman"/>
          <w:color w:val="000000"/>
          <w:kern w:val="2"/>
          <w:sz w:val="27"/>
          <w:szCs w:val="27"/>
        </w:rPr>
      </w:pPr>
      <w:r>
        <w:rPr>
          <w:rFonts w:hint="eastAsia" w:ascii="宋体" w:hAnsi="宋体" w:eastAsia="宋体" w:cs="宋体"/>
          <w:b/>
          <w:bCs/>
          <w:color w:val="000000"/>
          <w:kern w:val="2"/>
          <w:sz w:val="32"/>
          <w:szCs w:val="32"/>
        </w:rPr>
        <w:t>四、财政拨款收入支出决算总体情况说明</w:t>
      </w:r>
      <w:r>
        <w:rPr>
          <w:rFonts w:hint="default" w:ascii="Calibri" w:hAnsi="Calibri" w:eastAsia="宋体" w:cs="Times New Roman"/>
          <w:color w:val="000000"/>
          <w:kern w:val="2"/>
          <w:sz w:val="27"/>
          <w:szCs w:val="27"/>
        </w:rPr>
        <w:t xml:space="preserve"> </w:t>
      </w:r>
    </w:p>
    <w:p>
      <w:pPr>
        <w:pStyle w:val="24"/>
        <w:spacing w:after="2" w:afterAutospacing="0"/>
        <w:ind w:left="0" w:firstLine="640"/>
        <w:rPr>
          <w:rFonts w:hint="default" w:ascii="Calibri" w:hAnsi="Calibri" w:eastAsia="宋体" w:cs="Times New Roman"/>
          <w:color w:val="000000"/>
          <w:kern w:val="2"/>
          <w:sz w:val="27"/>
          <w:szCs w:val="27"/>
        </w:rPr>
      </w:pPr>
      <w:r>
        <w:rPr>
          <w:rFonts w:hint="eastAsia" w:ascii="宋体" w:hAnsi="宋体" w:eastAsia="宋体" w:cs="宋体"/>
          <w:color w:val="000000"/>
          <w:kern w:val="2"/>
          <w:sz w:val="32"/>
          <w:szCs w:val="32"/>
        </w:rPr>
        <w:t>2021年度财政拨款收、支总计2,293.87万元。与上一年度相比，财政拨款收、支总计各增加664.71万元，增长40.8%。主要是因为一是从区园林环卫中心整体划转</w:t>
      </w:r>
      <w:r>
        <w:rPr>
          <w:rFonts w:hint="eastAsia" w:ascii="宋体" w:hAnsi="宋体" w:eastAsia="宋体" w:cs="Times New Roman"/>
          <w:color w:val="000000"/>
          <w:kern w:val="2"/>
          <w:sz w:val="32"/>
          <w:szCs w:val="32"/>
        </w:rPr>
        <w:t>121</w:t>
      </w:r>
      <w:r>
        <w:rPr>
          <w:rFonts w:hint="eastAsia" w:ascii="宋体" w:hAnsi="宋体" w:eastAsia="宋体" w:cs="宋体"/>
          <w:color w:val="000000"/>
          <w:kern w:val="2"/>
          <w:sz w:val="32"/>
          <w:szCs w:val="32"/>
        </w:rPr>
        <w:t>名到本单位。二是工资调标。</w:t>
      </w:r>
    </w:p>
    <w:p>
      <w:pPr>
        <w:pStyle w:val="24"/>
        <w:spacing w:after="2" w:afterAutospacing="0"/>
        <w:ind w:left="0" w:firstLine="641"/>
        <w:rPr>
          <w:rFonts w:hint="default" w:ascii="Calibri" w:hAnsi="Calibri" w:eastAsia="宋体" w:cs="Times New Roman"/>
          <w:color w:val="000000"/>
          <w:kern w:val="2"/>
          <w:sz w:val="27"/>
          <w:szCs w:val="27"/>
        </w:rPr>
      </w:pPr>
      <w:r>
        <w:rPr>
          <w:rFonts w:hint="eastAsia" w:ascii="宋体" w:hAnsi="宋体" w:eastAsia="宋体" w:cs="宋体"/>
          <w:b/>
          <w:bCs/>
          <w:color w:val="000000"/>
          <w:kern w:val="2"/>
          <w:sz w:val="32"/>
          <w:szCs w:val="32"/>
        </w:rPr>
        <w:t>五、一般公共预算财政拨款支出决算情况说明</w:t>
      </w:r>
      <w:r>
        <w:rPr>
          <w:rFonts w:hint="default" w:ascii="Calibri" w:hAnsi="Calibri" w:eastAsia="宋体" w:cs="Times New Roman"/>
          <w:color w:val="000000"/>
          <w:kern w:val="2"/>
          <w:sz w:val="27"/>
          <w:szCs w:val="27"/>
        </w:rPr>
        <w:t xml:space="preserve"> </w:t>
      </w:r>
    </w:p>
    <w:p>
      <w:pPr>
        <w:pStyle w:val="24"/>
        <w:spacing w:after="2" w:afterAutospacing="0"/>
        <w:ind w:left="0" w:firstLine="641"/>
        <w:rPr>
          <w:rFonts w:hint="default" w:ascii="Calibri" w:hAnsi="Calibri" w:eastAsia="宋体" w:cs="Times New Roman"/>
          <w:color w:val="000000"/>
          <w:kern w:val="2"/>
          <w:sz w:val="27"/>
          <w:szCs w:val="27"/>
        </w:rPr>
      </w:pPr>
      <w:r>
        <w:rPr>
          <w:rFonts w:hint="eastAsia" w:ascii="宋体" w:hAnsi="宋体" w:eastAsia="宋体" w:cs="宋体"/>
          <w:b/>
          <w:bCs/>
          <w:color w:val="000000"/>
          <w:kern w:val="2"/>
          <w:sz w:val="32"/>
          <w:szCs w:val="32"/>
        </w:rPr>
        <w:t>（一）财政拨款支出决算总体情况</w:t>
      </w:r>
      <w:r>
        <w:rPr>
          <w:rFonts w:hint="default" w:ascii="Calibri" w:hAnsi="Calibri" w:eastAsia="宋体" w:cs="Times New Roman"/>
          <w:color w:val="000000"/>
          <w:kern w:val="2"/>
          <w:sz w:val="27"/>
          <w:szCs w:val="27"/>
        </w:rPr>
        <w:t xml:space="preserve"> </w:t>
      </w:r>
    </w:p>
    <w:p>
      <w:pPr>
        <w:pStyle w:val="24"/>
        <w:spacing w:after="2" w:afterAutospacing="0"/>
        <w:ind w:left="0" w:firstLine="855"/>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2021年度财政拨款支出2,293.87万元，占本年支出合计的100%。与上一年度相比，财政拨款支出增加664.71万元，增长40.8%。主要是因为一是从区园林环卫中心整体划转</w:t>
      </w:r>
      <w:r>
        <w:rPr>
          <w:rFonts w:hint="eastAsia" w:ascii="宋体" w:hAnsi="宋体" w:eastAsia="宋体" w:cs="Times New Roman"/>
          <w:color w:val="000000"/>
          <w:kern w:val="2"/>
          <w:sz w:val="32"/>
          <w:szCs w:val="32"/>
        </w:rPr>
        <w:t>121</w:t>
      </w:r>
      <w:r>
        <w:rPr>
          <w:rFonts w:hint="eastAsia" w:ascii="宋体" w:hAnsi="宋体" w:eastAsia="宋体" w:cs="宋体"/>
          <w:color w:val="000000"/>
          <w:kern w:val="2"/>
          <w:sz w:val="32"/>
          <w:szCs w:val="32"/>
        </w:rPr>
        <w:t>名到本单位。二是工资调标。</w:t>
      </w:r>
    </w:p>
    <w:p>
      <w:pPr>
        <w:pStyle w:val="24"/>
        <w:spacing w:after="2" w:afterAutospacing="0"/>
        <w:ind w:left="0" w:firstLine="641"/>
        <w:rPr>
          <w:rFonts w:hint="default" w:ascii="Calibri" w:hAnsi="Calibri" w:eastAsia="宋体" w:cs="Times New Roman"/>
          <w:color w:val="000000"/>
          <w:kern w:val="2"/>
          <w:sz w:val="27"/>
          <w:szCs w:val="27"/>
        </w:rPr>
      </w:pPr>
      <w:r>
        <w:rPr>
          <w:rFonts w:hint="eastAsia" w:ascii="宋体" w:hAnsi="宋体" w:eastAsia="宋体" w:cs="宋体"/>
          <w:b/>
          <w:bCs/>
          <w:color w:val="000000"/>
          <w:kern w:val="2"/>
          <w:sz w:val="32"/>
          <w:szCs w:val="32"/>
        </w:rPr>
        <w:t>（二）财政拨款支出决算结构情况</w:t>
      </w:r>
      <w:r>
        <w:rPr>
          <w:rFonts w:hint="default" w:ascii="Calibri" w:hAnsi="Calibri" w:eastAsia="宋体" w:cs="Times New Roman"/>
          <w:color w:val="000000"/>
          <w:kern w:val="2"/>
          <w:sz w:val="27"/>
          <w:szCs w:val="27"/>
        </w:rPr>
        <w:t xml:space="preserve"> </w:t>
      </w:r>
    </w:p>
    <w:p>
      <w:pPr>
        <w:pStyle w:val="24"/>
        <w:spacing w:after="2" w:afterAutospacing="0"/>
        <w:ind w:left="0" w:firstLine="640"/>
        <w:rPr>
          <w:rFonts w:hint="default" w:ascii="Calibri" w:hAnsi="Calibri" w:eastAsia="宋体" w:cs="Times New Roman"/>
          <w:color w:val="000000"/>
          <w:kern w:val="2"/>
          <w:sz w:val="27"/>
          <w:szCs w:val="27"/>
        </w:rPr>
      </w:pPr>
      <w:r>
        <w:rPr>
          <w:rFonts w:hint="eastAsia" w:ascii="宋体" w:hAnsi="宋体" w:eastAsia="宋体" w:cs="宋体"/>
          <w:color w:val="000000"/>
          <w:kern w:val="2"/>
          <w:sz w:val="32"/>
          <w:szCs w:val="32"/>
        </w:rPr>
        <w:t>2021年度财政拨款支出2,293.87万元，主要用于以下方面：城乡社区支出2,222.48万元，占96.89%；住房保障支出70.9万元，占3.09%；灾害防治及应急管理支出0.5万元，占0.02%。</w:t>
      </w:r>
      <w:r>
        <w:rPr>
          <w:rFonts w:hint="default" w:ascii="Calibri" w:hAnsi="Calibri" w:eastAsia="宋体" w:cs="Times New Roman"/>
          <w:color w:val="000000"/>
          <w:kern w:val="2"/>
          <w:sz w:val="27"/>
          <w:szCs w:val="27"/>
        </w:rPr>
        <w:t xml:space="preserve"> </w:t>
      </w:r>
    </w:p>
    <w:p>
      <w:pPr>
        <w:pStyle w:val="24"/>
        <w:spacing w:after="2" w:afterAutospacing="0"/>
        <w:ind w:left="0" w:firstLine="640"/>
        <w:rPr>
          <w:rFonts w:hint="default" w:ascii="Calibri" w:hAnsi="Calibri" w:eastAsia="宋体" w:cs="Times New Roman"/>
          <w:color w:val="000000"/>
          <w:kern w:val="2"/>
          <w:sz w:val="27"/>
          <w:szCs w:val="27"/>
        </w:rPr>
      </w:pPr>
      <w:r>
        <w:rPr>
          <w:rFonts w:hint="eastAsia" w:ascii="宋体" w:hAnsi="宋体" w:eastAsia="宋体" w:cs="宋体"/>
          <w:b/>
          <w:bCs/>
          <w:color w:val="000000"/>
          <w:kern w:val="2"/>
          <w:sz w:val="32"/>
          <w:szCs w:val="32"/>
        </w:rPr>
        <w:t>（三）财政拨款支出决算具体情况</w:t>
      </w:r>
      <w:r>
        <w:rPr>
          <w:rFonts w:hint="default" w:ascii="Calibri" w:hAnsi="Calibri" w:eastAsia="宋体" w:cs="Times New Roman"/>
          <w:color w:val="000000"/>
          <w:kern w:val="2"/>
          <w:sz w:val="27"/>
          <w:szCs w:val="27"/>
        </w:rPr>
        <w:t xml:space="preserve"> </w:t>
      </w:r>
    </w:p>
    <w:p>
      <w:pPr>
        <w:pStyle w:val="24"/>
        <w:spacing w:after="2" w:afterAutospacing="0"/>
        <w:ind w:left="0" w:firstLine="640"/>
        <w:rPr>
          <w:rFonts w:hint="default" w:ascii="Calibri" w:hAnsi="Calibri" w:eastAsia="宋体" w:cs="Times New Roman"/>
          <w:color w:val="000000"/>
          <w:kern w:val="2"/>
          <w:sz w:val="27"/>
          <w:szCs w:val="27"/>
        </w:rPr>
      </w:pPr>
      <w:r>
        <w:rPr>
          <w:rFonts w:hint="eastAsia" w:ascii="宋体" w:hAnsi="宋体" w:eastAsia="宋体" w:cs="宋体"/>
          <w:color w:val="000000"/>
          <w:kern w:val="2"/>
          <w:sz w:val="32"/>
          <w:szCs w:val="32"/>
        </w:rPr>
        <w:t>2021年度财政拨款支出年初预算数为1,816.59万元，支出决算数为2,293.87万元，完成年初预算的126.27%，其中：</w:t>
      </w:r>
      <w:r>
        <w:rPr>
          <w:rFonts w:hint="default" w:ascii="Calibri" w:hAnsi="Calibri" w:eastAsia="宋体" w:cs="Times New Roman"/>
          <w:color w:val="000000"/>
          <w:kern w:val="2"/>
          <w:sz w:val="27"/>
          <w:szCs w:val="27"/>
        </w:rPr>
        <w:t xml:space="preserve"> </w:t>
      </w:r>
    </w:p>
    <w:p>
      <w:pPr>
        <w:pStyle w:val="24"/>
        <w:spacing w:after="2" w:afterAutospacing="0"/>
        <w:ind w:left="0" w:firstLine="641"/>
        <w:rPr>
          <w:rFonts w:hint="default" w:ascii="Calibri" w:hAnsi="Calibri" w:eastAsia="宋体" w:cs="Times New Roman"/>
          <w:color w:val="000000"/>
          <w:kern w:val="2"/>
          <w:sz w:val="27"/>
          <w:szCs w:val="27"/>
        </w:rPr>
      </w:pPr>
      <w:r>
        <w:rPr>
          <w:rStyle w:val="19"/>
          <w:rFonts w:hint="eastAsia" w:ascii="宋体" w:hAnsi="宋体" w:eastAsia="宋体" w:cs="Times New Roman"/>
          <w:b/>
          <w:bCs/>
          <w:color w:val="000000"/>
          <w:sz w:val="32"/>
          <w:szCs w:val="32"/>
        </w:rPr>
        <w:t>1</w:t>
      </w:r>
      <w:r>
        <w:rPr>
          <w:rStyle w:val="19"/>
          <w:rFonts w:hint="eastAsia" w:ascii="宋体" w:hAnsi="宋体" w:eastAsia="宋体" w:cs="宋体"/>
          <w:b/>
          <w:bCs/>
          <w:color w:val="000000"/>
          <w:sz w:val="32"/>
          <w:szCs w:val="32"/>
        </w:rPr>
        <w:t>、城乡社区支出（类）城乡社区管理事务（款）城管执法（项）</w:t>
      </w:r>
      <w:r>
        <w:rPr>
          <w:rFonts w:hint="default" w:ascii="Calibri" w:hAnsi="Calibri" w:eastAsia="宋体" w:cs="Times New Roman"/>
          <w:color w:val="000000"/>
          <w:kern w:val="2"/>
          <w:sz w:val="27"/>
          <w:szCs w:val="27"/>
        </w:rPr>
        <w:t xml:space="preserve"> </w:t>
      </w:r>
    </w:p>
    <w:p>
      <w:pPr>
        <w:pStyle w:val="24"/>
        <w:spacing w:after="2" w:afterAutospacing="0"/>
        <w:ind w:left="0" w:firstLine="641"/>
        <w:rPr>
          <w:rFonts w:hint="default" w:ascii="Calibri" w:hAnsi="Calibri" w:eastAsia="宋体" w:cs="Times New Roman"/>
          <w:color w:val="000000"/>
          <w:kern w:val="2"/>
          <w:sz w:val="27"/>
          <w:szCs w:val="27"/>
        </w:rPr>
      </w:pPr>
      <w:r>
        <w:rPr>
          <w:rFonts w:hint="eastAsia" w:ascii="宋体" w:hAnsi="宋体" w:eastAsia="宋体" w:cs="宋体"/>
          <w:color w:val="000000"/>
          <w:kern w:val="2"/>
          <w:sz w:val="32"/>
          <w:szCs w:val="32"/>
        </w:rPr>
        <w:t>年初预算为1,745.69万元，支出决算为2,064.78万元，完成年初预算的118.28%。决算数大于年初预算数的主要原因是：一是从区园林环卫中心整体划转</w:t>
      </w:r>
      <w:r>
        <w:rPr>
          <w:rFonts w:hint="eastAsia" w:ascii="宋体" w:hAnsi="宋体" w:eastAsia="宋体" w:cs="Times New Roman"/>
          <w:color w:val="000000"/>
          <w:kern w:val="2"/>
          <w:sz w:val="32"/>
          <w:szCs w:val="32"/>
        </w:rPr>
        <w:t>121</w:t>
      </w:r>
      <w:r>
        <w:rPr>
          <w:rFonts w:hint="eastAsia" w:ascii="宋体" w:hAnsi="宋体" w:eastAsia="宋体" w:cs="宋体"/>
          <w:color w:val="000000"/>
          <w:kern w:val="2"/>
          <w:sz w:val="32"/>
          <w:szCs w:val="32"/>
        </w:rPr>
        <w:t>名到本单位。二是工资调标。</w:t>
      </w:r>
    </w:p>
    <w:p>
      <w:pPr>
        <w:pStyle w:val="24"/>
        <w:spacing w:after="2" w:afterAutospacing="0"/>
        <w:ind w:left="0" w:firstLine="641"/>
        <w:rPr>
          <w:rFonts w:hint="default" w:ascii="Calibri" w:hAnsi="Calibri" w:eastAsia="宋体" w:cs="Times New Roman"/>
          <w:color w:val="000000"/>
          <w:kern w:val="2"/>
          <w:sz w:val="27"/>
          <w:szCs w:val="27"/>
        </w:rPr>
      </w:pPr>
      <w:r>
        <w:rPr>
          <w:rStyle w:val="19"/>
          <w:rFonts w:hint="eastAsia" w:ascii="宋体" w:hAnsi="宋体" w:eastAsia="宋体" w:cs="Times New Roman"/>
          <w:b/>
          <w:bCs/>
          <w:color w:val="000000"/>
          <w:sz w:val="32"/>
          <w:szCs w:val="32"/>
        </w:rPr>
        <w:t>2</w:t>
      </w:r>
      <w:r>
        <w:rPr>
          <w:rStyle w:val="19"/>
          <w:rFonts w:hint="eastAsia" w:ascii="宋体" w:hAnsi="宋体" w:eastAsia="宋体" w:cs="宋体"/>
          <w:b/>
          <w:bCs/>
          <w:color w:val="000000"/>
          <w:sz w:val="32"/>
          <w:szCs w:val="32"/>
        </w:rPr>
        <w:t>、城乡社区支出（类）城乡社区环境卫生（款）城乡社区环境卫生（项）</w:t>
      </w:r>
      <w:r>
        <w:rPr>
          <w:rFonts w:hint="default" w:ascii="Calibri" w:hAnsi="Calibri" w:eastAsia="宋体" w:cs="Times New Roman"/>
          <w:color w:val="000000"/>
          <w:kern w:val="2"/>
          <w:sz w:val="27"/>
          <w:szCs w:val="27"/>
        </w:rPr>
        <w:t xml:space="preserve"> </w:t>
      </w:r>
    </w:p>
    <w:p>
      <w:pPr>
        <w:pStyle w:val="24"/>
        <w:spacing w:after="2" w:afterAutospacing="0"/>
        <w:ind w:left="0" w:firstLine="641"/>
        <w:rPr>
          <w:rFonts w:hint="default" w:ascii="Calibri" w:hAnsi="Calibri" w:eastAsia="宋体" w:cs="Times New Roman"/>
          <w:color w:val="000000"/>
          <w:kern w:val="2"/>
          <w:sz w:val="27"/>
          <w:szCs w:val="27"/>
        </w:rPr>
      </w:pPr>
      <w:r>
        <w:rPr>
          <w:rFonts w:hint="eastAsia" w:ascii="宋体" w:hAnsi="宋体" w:eastAsia="宋体" w:cs="宋体"/>
          <w:color w:val="000000"/>
          <w:kern w:val="2"/>
          <w:sz w:val="32"/>
          <w:szCs w:val="32"/>
        </w:rPr>
        <w:t>年初预算为0万元，支出决算为157.69万元。由于预算数为0，无法计算百分比。决算数大于年初预算数的主要原因是：本年度支出的中心城区</w:t>
      </w:r>
      <w:r>
        <w:rPr>
          <w:rFonts w:hint="eastAsia" w:ascii="宋体" w:hAnsi="宋体" w:eastAsia="宋体" w:cs="Times New Roman"/>
          <w:color w:val="000000"/>
          <w:kern w:val="2"/>
          <w:sz w:val="32"/>
          <w:szCs w:val="32"/>
        </w:rPr>
        <w:t>”牛皮癣“劳务费用和中心城区停车位划线劳务费用未列入年初预算</w:t>
      </w:r>
      <w:r>
        <w:rPr>
          <w:rFonts w:hint="eastAsia" w:ascii="宋体" w:hAnsi="宋体" w:eastAsia="宋体" w:cs="宋体"/>
          <w:color w:val="000000"/>
          <w:kern w:val="2"/>
          <w:sz w:val="32"/>
          <w:szCs w:val="32"/>
        </w:rPr>
        <w:t>。</w:t>
      </w:r>
    </w:p>
    <w:p>
      <w:pPr>
        <w:pStyle w:val="24"/>
        <w:spacing w:after="2" w:afterAutospacing="0"/>
        <w:ind w:left="0" w:firstLine="641"/>
        <w:rPr>
          <w:rFonts w:hint="default" w:ascii="Calibri" w:hAnsi="Calibri" w:eastAsia="宋体" w:cs="Times New Roman"/>
          <w:color w:val="000000"/>
          <w:kern w:val="2"/>
          <w:sz w:val="27"/>
          <w:szCs w:val="27"/>
        </w:rPr>
      </w:pPr>
      <w:r>
        <w:rPr>
          <w:rStyle w:val="19"/>
          <w:rFonts w:hint="eastAsia" w:ascii="宋体" w:hAnsi="宋体" w:eastAsia="宋体" w:cs="Times New Roman"/>
          <w:b/>
          <w:bCs/>
          <w:color w:val="000000"/>
          <w:sz w:val="32"/>
          <w:szCs w:val="32"/>
        </w:rPr>
        <w:t>3</w:t>
      </w:r>
      <w:r>
        <w:rPr>
          <w:rStyle w:val="19"/>
          <w:rFonts w:hint="eastAsia" w:ascii="宋体" w:hAnsi="宋体" w:eastAsia="宋体" w:cs="宋体"/>
          <w:b/>
          <w:bCs/>
          <w:color w:val="000000"/>
          <w:sz w:val="32"/>
          <w:szCs w:val="32"/>
        </w:rPr>
        <w:t>、住房保障支出（类）住房改革支出（款）住房公积金（项）</w:t>
      </w:r>
      <w:r>
        <w:rPr>
          <w:rFonts w:hint="default" w:ascii="Calibri" w:hAnsi="Calibri" w:eastAsia="宋体" w:cs="Times New Roman"/>
          <w:color w:val="000000"/>
          <w:kern w:val="2"/>
          <w:sz w:val="27"/>
          <w:szCs w:val="27"/>
        </w:rPr>
        <w:t xml:space="preserve"> </w:t>
      </w:r>
    </w:p>
    <w:p>
      <w:pPr>
        <w:pStyle w:val="24"/>
        <w:spacing w:after="2" w:afterAutospacing="0"/>
        <w:ind w:left="0" w:firstLine="641"/>
        <w:rPr>
          <w:rFonts w:hint="default" w:ascii="Calibri" w:hAnsi="Calibri" w:eastAsia="宋体" w:cs="Times New Roman"/>
          <w:color w:val="000000"/>
          <w:kern w:val="2"/>
          <w:sz w:val="27"/>
          <w:szCs w:val="27"/>
        </w:rPr>
      </w:pPr>
      <w:r>
        <w:rPr>
          <w:rFonts w:hint="eastAsia" w:ascii="宋体" w:hAnsi="宋体" w:eastAsia="宋体" w:cs="宋体"/>
          <w:color w:val="000000"/>
          <w:kern w:val="2"/>
          <w:sz w:val="32"/>
          <w:szCs w:val="32"/>
        </w:rPr>
        <w:t>年初预算为70.9万元，支出决算为70.9万元，完成年初预算的100%。决算数与年初预算数一致，我单位严格按预算执行决算。</w:t>
      </w:r>
    </w:p>
    <w:p>
      <w:pPr>
        <w:pStyle w:val="24"/>
        <w:spacing w:after="2" w:afterAutospacing="0"/>
        <w:ind w:left="0" w:firstLine="641"/>
        <w:rPr>
          <w:rFonts w:hint="default" w:ascii="Calibri" w:hAnsi="Calibri" w:eastAsia="宋体" w:cs="Times New Roman"/>
          <w:color w:val="000000"/>
          <w:kern w:val="2"/>
          <w:sz w:val="27"/>
          <w:szCs w:val="27"/>
        </w:rPr>
      </w:pPr>
      <w:r>
        <w:rPr>
          <w:rStyle w:val="19"/>
          <w:rFonts w:hint="eastAsia" w:ascii="宋体" w:hAnsi="宋体" w:eastAsia="宋体" w:cs="Times New Roman"/>
          <w:b/>
          <w:bCs/>
          <w:color w:val="000000"/>
          <w:sz w:val="32"/>
          <w:szCs w:val="32"/>
        </w:rPr>
        <w:t>4</w:t>
      </w:r>
      <w:r>
        <w:rPr>
          <w:rStyle w:val="19"/>
          <w:rFonts w:hint="eastAsia" w:ascii="宋体" w:hAnsi="宋体" w:eastAsia="宋体" w:cs="宋体"/>
          <w:b/>
          <w:bCs/>
          <w:color w:val="000000"/>
          <w:sz w:val="32"/>
          <w:szCs w:val="32"/>
        </w:rPr>
        <w:t>、灾害防治及应急管理支出（类）应急管理事务（款）安全监管（项）</w:t>
      </w:r>
      <w:r>
        <w:rPr>
          <w:rFonts w:hint="default" w:ascii="Calibri" w:hAnsi="Calibri" w:eastAsia="宋体" w:cs="Times New Roman"/>
          <w:color w:val="000000"/>
          <w:kern w:val="2"/>
          <w:sz w:val="27"/>
          <w:szCs w:val="27"/>
        </w:rPr>
        <w:t xml:space="preserve"> </w:t>
      </w:r>
    </w:p>
    <w:p>
      <w:pPr>
        <w:pStyle w:val="24"/>
        <w:spacing w:after="2" w:afterAutospacing="0"/>
        <w:ind w:left="0" w:firstLine="641"/>
        <w:rPr>
          <w:rFonts w:hint="default" w:ascii="Calibri" w:hAnsi="Calibri" w:eastAsia="宋体" w:cs="Times New Roman"/>
          <w:color w:val="000000"/>
          <w:kern w:val="2"/>
          <w:sz w:val="27"/>
          <w:szCs w:val="27"/>
        </w:rPr>
      </w:pPr>
      <w:r>
        <w:rPr>
          <w:rFonts w:hint="eastAsia" w:ascii="宋体" w:hAnsi="宋体" w:eastAsia="宋体" w:cs="宋体"/>
          <w:color w:val="000000"/>
          <w:kern w:val="2"/>
          <w:sz w:val="32"/>
          <w:szCs w:val="32"/>
        </w:rPr>
        <w:t>年初预算为0万元，支出决算为0.5万元，由于预算数为0，无法计算百分比。决算数大于年初预算数的主要原因是：应急支出，年初未列预算。</w:t>
      </w:r>
    </w:p>
    <w:p>
      <w:pPr>
        <w:pStyle w:val="24"/>
        <w:spacing w:after="2" w:afterAutospacing="0"/>
        <w:ind w:left="0" w:firstLine="641"/>
        <w:rPr>
          <w:rFonts w:hint="default" w:ascii="Calibri" w:hAnsi="Calibri" w:eastAsia="宋体" w:cs="Times New Roman"/>
          <w:color w:val="000000"/>
          <w:kern w:val="2"/>
          <w:sz w:val="27"/>
          <w:szCs w:val="27"/>
        </w:rPr>
      </w:pPr>
      <w:r>
        <w:rPr>
          <w:rFonts w:hint="eastAsia" w:ascii="宋体" w:hAnsi="宋体" w:eastAsia="宋体" w:cs="宋体"/>
          <w:b/>
          <w:bCs/>
          <w:color w:val="000000"/>
          <w:kern w:val="2"/>
          <w:sz w:val="32"/>
          <w:szCs w:val="32"/>
        </w:rPr>
        <w:t>六、一般公共预算财政拨款基本支出决算情况说明</w:t>
      </w:r>
      <w:r>
        <w:rPr>
          <w:rFonts w:hint="default" w:ascii="Calibri" w:hAnsi="Calibri" w:eastAsia="宋体" w:cs="Times New Roman"/>
          <w:color w:val="000000"/>
          <w:kern w:val="2"/>
          <w:sz w:val="27"/>
          <w:szCs w:val="27"/>
        </w:rPr>
        <w:t xml:space="preserve"> </w:t>
      </w:r>
    </w:p>
    <w:p>
      <w:pPr>
        <w:pStyle w:val="24"/>
        <w:spacing w:after="2" w:afterAutospacing="0"/>
        <w:ind w:left="0" w:firstLine="641"/>
        <w:rPr>
          <w:rFonts w:hint="default" w:ascii="Calibri" w:hAnsi="Calibri" w:eastAsia="宋体" w:cs="Times New Roman"/>
          <w:color w:val="000000"/>
          <w:kern w:val="2"/>
          <w:sz w:val="27"/>
          <w:szCs w:val="27"/>
        </w:rPr>
      </w:pPr>
      <w:r>
        <w:rPr>
          <w:rFonts w:hint="eastAsia" w:ascii="宋体" w:hAnsi="宋体" w:eastAsia="宋体" w:cs="宋体"/>
          <w:color w:val="000000"/>
          <w:kern w:val="2"/>
          <w:sz w:val="32"/>
          <w:szCs w:val="32"/>
        </w:rPr>
        <w:t>2021年度财政拨款基本支出1,792.91万元，其中：人员经费1,647.7万元，占基本支出的91.9%，主要包括：基本工资、津贴补贴、奖金、伙食补助费、绩效工资、机关事业单位基本养老保险缴费、职业年金缴费、职工基本医疗保险缴费、住房公积金、其他工资福利支出、生活补助。公用经费145.21万元，占基本支出的8.1%，主要包括：办公费、印刷费、水费、电费、差旅费、租赁费、公务接待费、劳务费、委托业务费、工会经费、其他交通费用。</w:t>
      </w:r>
      <w:r>
        <w:rPr>
          <w:rFonts w:hint="default" w:ascii="Calibri" w:hAnsi="Calibri" w:eastAsia="宋体" w:cs="Times New Roman"/>
          <w:color w:val="000000"/>
          <w:kern w:val="2"/>
          <w:sz w:val="27"/>
          <w:szCs w:val="27"/>
        </w:rPr>
        <w:t xml:space="preserve"> </w:t>
      </w:r>
    </w:p>
    <w:p>
      <w:pPr>
        <w:pStyle w:val="24"/>
        <w:spacing w:after="2" w:afterAutospacing="0"/>
        <w:ind w:left="0" w:firstLine="641"/>
        <w:rPr>
          <w:rFonts w:hint="default" w:ascii="Calibri" w:hAnsi="Calibri" w:eastAsia="宋体" w:cs="Times New Roman"/>
          <w:color w:val="000000"/>
          <w:kern w:val="2"/>
          <w:sz w:val="27"/>
          <w:szCs w:val="27"/>
        </w:rPr>
      </w:pPr>
      <w:r>
        <w:rPr>
          <w:rFonts w:hint="eastAsia" w:ascii="宋体" w:hAnsi="宋体" w:eastAsia="宋体" w:cs="宋体"/>
          <w:b/>
          <w:bCs/>
          <w:color w:val="000000"/>
          <w:kern w:val="2"/>
          <w:sz w:val="32"/>
          <w:szCs w:val="32"/>
        </w:rPr>
        <w:t>七、一般公共预算财政拨款三公经费支出决算情况说明</w:t>
      </w:r>
      <w:r>
        <w:rPr>
          <w:rFonts w:hint="default" w:ascii="Calibri" w:hAnsi="Calibri" w:eastAsia="宋体" w:cs="Times New Roman"/>
          <w:color w:val="000000"/>
          <w:kern w:val="2"/>
          <w:sz w:val="27"/>
          <w:szCs w:val="27"/>
        </w:rPr>
        <w:t xml:space="preserve"> </w:t>
      </w:r>
    </w:p>
    <w:p>
      <w:pPr>
        <w:pStyle w:val="24"/>
        <w:spacing w:after="2" w:afterAutospacing="0"/>
        <w:ind w:left="0" w:firstLine="641"/>
        <w:rPr>
          <w:rFonts w:hint="default" w:ascii="Calibri" w:hAnsi="Calibri" w:eastAsia="宋体" w:cs="Times New Roman"/>
          <w:color w:val="000000"/>
          <w:kern w:val="2"/>
          <w:sz w:val="27"/>
          <w:szCs w:val="27"/>
        </w:rPr>
      </w:pPr>
      <w:r>
        <w:rPr>
          <w:rFonts w:hint="eastAsia" w:ascii="宋体" w:hAnsi="宋体" w:eastAsia="宋体" w:cs="宋体"/>
          <w:b/>
          <w:bCs/>
          <w:color w:val="000000"/>
          <w:kern w:val="2"/>
          <w:sz w:val="32"/>
          <w:szCs w:val="32"/>
        </w:rPr>
        <w:t>（一）“三公”经费财政拨款支出决算总体情况说明</w:t>
      </w:r>
      <w:r>
        <w:rPr>
          <w:rFonts w:hint="default" w:ascii="Calibri" w:hAnsi="Calibri" w:eastAsia="宋体" w:cs="Times New Roman"/>
          <w:color w:val="000000"/>
          <w:kern w:val="2"/>
          <w:sz w:val="27"/>
          <w:szCs w:val="27"/>
        </w:rPr>
        <w:t xml:space="preserve"> </w:t>
      </w:r>
    </w:p>
    <w:p>
      <w:pPr>
        <w:pStyle w:val="24"/>
        <w:spacing w:after="2" w:afterAutospacing="0"/>
        <w:ind w:left="0" w:firstLine="640"/>
        <w:rPr>
          <w:rFonts w:hint="default" w:ascii="Calibri" w:hAnsi="Calibri" w:eastAsia="宋体" w:cs="Times New Roman"/>
          <w:color w:val="000000"/>
          <w:kern w:val="2"/>
          <w:sz w:val="27"/>
          <w:szCs w:val="27"/>
        </w:rPr>
      </w:pPr>
      <w:r>
        <w:rPr>
          <w:rFonts w:hint="eastAsia" w:ascii="宋体" w:hAnsi="宋体" w:eastAsia="宋体" w:cs="宋体"/>
          <w:color w:val="000000"/>
          <w:kern w:val="2"/>
          <w:sz w:val="32"/>
          <w:szCs w:val="32"/>
        </w:rPr>
        <w:t>2021年度“三公”经费财政拨款支出预算为14万元，支出决算为9.74万元，完成预算的69.57%，其中：</w:t>
      </w:r>
      <w:r>
        <w:rPr>
          <w:rFonts w:hint="default" w:ascii="Calibri" w:hAnsi="Calibri" w:eastAsia="宋体" w:cs="Times New Roman"/>
          <w:color w:val="000000"/>
          <w:kern w:val="2"/>
          <w:sz w:val="27"/>
          <w:szCs w:val="27"/>
        </w:rPr>
        <w:t xml:space="preserve"> </w:t>
      </w:r>
    </w:p>
    <w:p>
      <w:pPr>
        <w:pStyle w:val="24"/>
        <w:spacing w:after="2" w:afterAutospacing="0"/>
        <w:ind w:left="0" w:firstLine="640"/>
        <w:rPr>
          <w:rFonts w:hint="default" w:ascii="Calibri" w:hAnsi="Calibri" w:eastAsia="宋体" w:cs="Times New Roman"/>
          <w:color w:val="000000"/>
          <w:kern w:val="2"/>
          <w:sz w:val="27"/>
          <w:szCs w:val="27"/>
        </w:rPr>
      </w:pPr>
      <w:r>
        <w:rPr>
          <w:rFonts w:hint="eastAsia" w:ascii="宋体" w:hAnsi="宋体" w:eastAsia="宋体" w:cs="宋体"/>
          <w:color w:val="000000"/>
          <w:kern w:val="2"/>
          <w:sz w:val="32"/>
          <w:szCs w:val="32"/>
        </w:rPr>
        <w:t>因公出国（境）费支出预算为0万元，支出决算为0万元，决算数与预算数一致，我单位严格按预算执行决算，因公出国（境）费支出与上年持平。</w:t>
      </w:r>
      <w:r>
        <w:rPr>
          <w:rFonts w:hint="default" w:ascii="Calibri" w:hAnsi="Calibri" w:eastAsia="宋体" w:cs="Times New Roman"/>
          <w:color w:val="000000"/>
          <w:kern w:val="2"/>
          <w:sz w:val="27"/>
          <w:szCs w:val="27"/>
        </w:rPr>
        <w:t xml:space="preserve"> </w:t>
      </w:r>
    </w:p>
    <w:p>
      <w:pPr>
        <w:pStyle w:val="24"/>
        <w:spacing w:after="2" w:afterAutospacing="0"/>
        <w:ind w:left="0" w:firstLine="640"/>
        <w:rPr>
          <w:rFonts w:hint="default" w:ascii="Calibri" w:hAnsi="Calibri" w:eastAsia="宋体" w:cs="Times New Roman"/>
          <w:color w:val="000000"/>
          <w:kern w:val="2"/>
          <w:sz w:val="27"/>
          <w:szCs w:val="27"/>
        </w:rPr>
      </w:pPr>
      <w:r>
        <w:rPr>
          <w:rFonts w:hint="eastAsia" w:ascii="宋体" w:hAnsi="宋体" w:eastAsia="宋体" w:cs="宋体"/>
          <w:color w:val="000000"/>
          <w:kern w:val="2"/>
          <w:sz w:val="32"/>
          <w:szCs w:val="32"/>
        </w:rPr>
        <w:t>公务接待费支出预算为4万元，支出决算为0.29万元，完成预算的7.25%，决算数小于预算数的主要原因是我单位</w:t>
      </w:r>
      <w:r>
        <w:rPr>
          <w:rFonts w:hint="eastAsia" w:ascii="宋体" w:hAnsi="宋体" w:cs="宋体"/>
          <w:color w:val="000000"/>
          <w:kern w:val="2"/>
          <w:sz w:val="32"/>
          <w:szCs w:val="32"/>
          <w:lang w:eastAsia="zh-CN"/>
        </w:rPr>
        <w:t>厉行节约</w:t>
      </w:r>
      <w:r>
        <w:rPr>
          <w:rFonts w:hint="eastAsia" w:ascii="宋体" w:hAnsi="宋体" w:eastAsia="宋体" w:cs="宋体"/>
          <w:color w:val="000000"/>
          <w:kern w:val="2"/>
          <w:sz w:val="32"/>
          <w:szCs w:val="32"/>
        </w:rPr>
        <w:t>，压缩公务接待费用支出 ，与上年相比增加0.09万元，增长45%，增长的主要原因是严格执行中央规定，压缩支出。</w:t>
      </w:r>
      <w:bookmarkStart w:id="0" w:name="_GoBack"/>
      <w:bookmarkEnd w:id="0"/>
    </w:p>
    <w:p>
      <w:pPr>
        <w:pStyle w:val="24"/>
        <w:spacing w:after="2" w:afterAutospacing="0"/>
        <w:ind w:left="0" w:firstLine="640"/>
        <w:rPr>
          <w:rFonts w:hint="default" w:ascii="Calibri" w:hAnsi="Calibri" w:eastAsia="宋体" w:cs="Times New Roman"/>
          <w:color w:val="000000"/>
          <w:kern w:val="2"/>
          <w:sz w:val="27"/>
          <w:szCs w:val="27"/>
        </w:rPr>
      </w:pPr>
      <w:r>
        <w:rPr>
          <w:rFonts w:hint="eastAsia" w:ascii="宋体" w:hAnsi="宋体" w:eastAsia="宋体" w:cs="宋体"/>
          <w:color w:val="000000"/>
          <w:kern w:val="2"/>
          <w:sz w:val="32"/>
          <w:szCs w:val="32"/>
        </w:rPr>
        <w:t>公务用车购置费支出预算为0万元，支出决算为0万元，决算数与预算数一致，我单位严格按预算执行决算，公务用车购置费支出与上年持平。</w:t>
      </w:r>
      <w:r>
        <w:rPr>
          <w:rFonts w:hint="default" w:ascii="Calibri" w:hAnsi="Calibri" w:eastAsia="宋体" w:cs="Times New Roman"/>
          <w:color w:val="000000"/>
          <w:kern w:val="2"/>
          <w:sz w:val="27"/>
          <w:szCs w:val="27"/>
        </w:rPr>
        <w:t xml:space="preserve"> </w:t>
      </w:r>
    </w:p>
    <w:p>
      <w:pPr>
        <w:pStyle w:val="24"/>
        <w:spacing w:after="2" w:afterAutospacing="0"/>
        <w:ind w:left="0" w:firstLine="640"/>
        <w:rPr>
          <w:rFonts w:hint="default" w:ascii="Calibri" w:hAnsi="Calibri" w:eastAsia="宋体" w:cs="Times New Roman"/>
          <w:color w:val="000000"/>
          <w:kern w:val="2"/>
          <w:sz w:val="27"/>
          <w:szCs w:val="27"/>
        </w:rPr>
      </w:pPr>
      <w:r>
        <w:rPr>
          <w:rFonts w:hint="eastAsia" w:ascii="宋体" w:hAnsi="宋体" w:eastAsia="宋体" w:cs="宋体"/>
          <w:color w:val="000000"/>
          <w:kern w:val="2"/>
          <w:sz w:val="32"/>
          <w:szCs w:val="32"/>
        </w:rPr>
        <w:t>公务用车运行维护费支出预算为10万元，支出决算为9.45万元，完成预算的94.5%，决算数小于预算数的主要原因是</w:t>
      </w:r>
      <w:r>
        <w:rPr>
          <w:rFonts w:hint="eastAsia" w:ascii="宋体" w:hAnsi="宋体" w:cs="宋体"/>
          <w:color w:val="000000"/>
          <w:kern w:val="2"/>
          <w:sz w:val="32"/>
          <w:szCs w:val="32"/>
          <w:lang w:eastAsia="zh-CN"/>
        </w:rPr>
        <w:t>厉行节约</w:t>
      </w:r>
      <w:r>
        <w:rPr>
          <w:rFonts w:hint="eastAsia" w:ascii="宋体" w:hAnsi="宋体" w:eastAsia="宋体" w:cs="宋体"/>
          <w:color w:val="000000"/>
          <w:kern w:val="2"/>
          <w:sz w:val="32"/>
          <w:szCs w:val="32"/>
        </w:rPr>
        <w:t>，压缩支出。与上年相比减少5.09万元，下降35.01%，下降的主要原因是</w:t>
      </w:r>
      <w:r>
        <w:rPr>
          <w:rFonts w:hint="eastAsia" w:ascii="宋体" w:hAnsi="宋体" w:cs="宋体"/>
          <w:color w:val="000000"/>
          <w:kern w:val="2"/>
          <w:sz w:val="32"/>
          <w:szCs w:val="32"/>
          <w:lang w:eastAsia="zh-CN"/>
        </w:rPr>
        <w:t>厉行节约</w:t>
      </w:r>
      <w:r>
        <w:rPr>
          <w:rFonts w:hint="eastAsia" w:ascii="宋体" w:hAnsi="宋体" w:eastAsia="宋体" w:cs="宋体"/>
          <w:color w:val="000000"/>
          <w:kern w:val="2"/>
          <w:sz w:val="32"/>
          <w:szCs w:val="32"/>
        </w:rPr>
        <w:t>，压缩支出。</w:t>
      </w:r>
    </w:p>
    <w:p>
      <w:pPr>
        <w:pStyle w:val="24"/>
        <w:spacing w:after="2" w:afterAutospacing="0"/>
        <w:ind w:left="0" w:firstLine="641"/>
        <w:rPr>
          <w:rFonts w:hint="default" w:ascii="Calibri" w:hAnsi="Calibri" w:eastAsia="宋体" w:cs="Times New Roman"/>
          <w:color w:val="000000"/>
          <w:kern w:val="2"/>
          <w:sz w:val="27"/>
          <w:szCs w:val="27"/>
        </w:rPr>
      </w:pPr>
      <w:r>
        <w:rPr>
          <w:rFonts w:hint="eastAsia" w:ascii="宋体" w:hAnsi="宋体" w:eastAsia="宋体" w:cs="宋体"/>
          <w:b/>
          <w:bCs/>
          <w:color w:val="000000"/>
          <w:kern w:val="2"/>
          <w:sz w:val="32"/>
          <w:szCs w:val="32"/>
        </w:rPr>
        <w:t>（二）“三公”经费财政拨款支出决算具体情况说明</w:t>
      </w:r>
      <w:r>
        <w:rPr>
          <w:rFonts w:hint="default" w:ascii="Calibri" w:hAnsi="Calibri" w:eastAsia="宋体" w:cs="Times New Roman"/>
          <w:color w:val="000000"/>
          <w:kern w:val="2"/>
          <w:sz w:val="27"/>
          <w:szCs w:val="27"/>
        </w:rPr>
        <w:t xml:space="preserve"> </w:t>
      </w:r>
    </w:p>
    <w:p>
      <w:pPr>
        <w:pStyle w:val="24"/>
        <w:spacing w:after="2" w:afterAutospacing="0"/>
        <w:ind w:left="0" w:firstLine="640"/>
        <w:rPr>
          <w:rFonts w:hint="default" w:ascii="Calibri" w:hAnsi="Calibri" w:eastAsia="宋体" w:cs="Times New Roman"/>
          <w:color w:val="000000"/>
          <w:kern w:val="2"/>
          <w:sz w:val="27"/>
          <w:szCs w:val="27"/>
        </w:rPr>
      </w:pPr>
      <w:r>
        <w:rPr>
          <w:rFonts w:hint="eastAsia" w:ascii="宋体" w:hAnsi="宋体" w:eastAsia="宋体" w:cs="宋体"/>
          <w:color w:val="000000"/>
          <w:kern w:val="2"/>
          <w:sz w:val="32"/>
          <w:szCs w:val="32"/>
        </w:rPr>
        <w:t>2021年度“三公”经费财政拨款支出决算中，公务接待费支出决算0.29万元，占2.98%，因公出国（境）费支出决算0万元，占0%，公务用车购置费及运行维护费支出决算9.45万元，占97.02%。其中：</w:t>
      </w:r>
      <w:r>
        <w:rPr>
          <w:rFonts w:hint="default" w:ascii="Calibri" w:hAnsi="Calibri" w:eastAsia="宋体" w:cs="Times New Roman"/>
          <w:color w:val="000000"/>
          <w:kern w:val="2"/>
          <w:sz w:val="27"/>
          <w:szCs w:val="27"/>
        </w:rPr>
        <w:t xml:space="preserve"> </w:t>
      </w:r>
    </w:p>
    <w:p>
      <w:pPr>
        <w:pStyle w:val="24"/>
        <w:spacing w:after="2" w:afterAutospacing="0"/>
        <w:ind w:left="0" w:firstLine="640"/>
        <w:rPr>
          <w:rFonts w:hint="default" w:ascii="Calibri" w:hAnsi="Calibri" w:eastAsia="宋体" w:cs="Times New Roman"/>
          <w:color w:val="000000"/>
          <w:kern w:val="2"/>
          <w:sz w:val="27"/>
          <w:szCs w:val="27"/>
        </w:rPr>
      </w:pPr>
      <w:r>
        <w:rPr>
          <w:rFonts w:hint="eastAsia" w:ascii="宋体" w:hAnsi="宋体" w:eastAsia="宋体" w:cs="宋体"/>
          <w:color w:val="000000"/>
          <w:kern w:val="2"/>
          <w:sz w:val="32"/>
          <w:szCs w:val="32"/>
        </w:rPr>
        <w:t>1、因公出国（境）费支出决算为0万元，全年安排因公出国（境）团组0个，累计0人次，我单位2021年度无因公出国（境）费支出。</w:t>
      </w:r>
      <w:r>
        <w:rPr>
          <w:rFonts w:hint="default" w:ascii="Calibri" w:hAnsi="Calibri" w:eastAsia="宋体" w:cs="Times New Roman"/>
          <w:color w:val="000000"/>
          <w:kern w:val="2"/>
          <w:sz w:val="27"/>
          <w:szCs w:val="27"/>
        </w:rPr>
        <w:t xml:space="preserve"> </w:t>
      </w:r>
    </w:p>
    <w:p>
      <w:pPr>
        <w:pStyle w:val="24"/>
        <w:spacing w:after="2" w:afterAutospacing="0"/>
        <w:ind w:left="0" w:firstLine="640"/>
        <w:rPr>
          <w:rFonts w:hint="default" w:ascii="Calibri" w:hAnsi="Calibri" w:eastAsia="宋体" w:cs="Times New Roman"/>
          <w:color w:val="000000"/>
          <w:kern w:val="2"/>
          <w:sz w:val="27"/>
          <w:szCs w:val="27"/>
        </w:rPr>
      </w:pPr>
      <w:r>
        <w:rPr>
          <w:rFonts w:hint="eastAsia" w:ascii="宋体" w:hAnsi="宋体" w:eastAsia="宋体" w:cs="宋体"/>
          <w:color w:val="000000"/>
          <w:kern w:val="2"/>
          <w:sz w:val="32"/>
          <w:szCs w:val="32"/>
        </w:rPr>
        <w:t>2、公务接待费支出决算为0.29万元，全年共接待来访团组3个、来宾45人次，主要是兄弟县区城管单位来我局考察、交流学习等发生的接待支出。</w:t>
      </w:r>
      <w:r>
        <w:rPr>
          <w:rFonts w:hint="default" w:ascii="Calibri" w:hAnsi="Calibri" w:eastAsia="宋体" w:cs="Times New Roman"/>
          <w:color w:val="000000"/>
          <w:kern w:val="2"/>
          <w:sz w:val="27"/>
          <w:szCs w:val="27"/>
        </w:rPr>
        <w:t xml:space="preserve"> </w:t>
      </w:r>
    </w:p>
    <w:p>
      <w:pPr>
        <w:pStyle w:val="24"/>
        <w:spacing w:after="2" w:afterAutospacing="0"/>
        <w:ind w:left="0" w:firstLine="640"/>
        <w:rPr>
          <w:rFonts w:hint="default" w:ascii="Calibri" w:hAnsi="Calibri" w:eastAsia="宋体" w:cs="Times New Roman"/>
          <w:color w:val="000000"/>
          <w:kern w:val="2"/>
          <w:sz w:val="27"/>
          <w:szCs w:val="27"/>
        </w:rPr>
      </w:pPr>
      <w:r>
        <w:rPr>
          <w:rFonts w:hint="eastAsia" w:ascii="宋体" w:hAnsi="宋体" w:eastAsia="宋体" w:cs="宋体"/>
          <w:color w:val="000000"/>
          <w:kern w:val="2"/>
          <w:sz w:val="32"/>
          <w:szCs w:val="32"/>
        </w:rPr>
        <w:t>3、公务用车购置费及运行维护费支出决算为9.45万元，其中：公务用车购置费0万元，没有更新公务用车</w:t>
      </w:r>
      <w:r>
        <w:rPr>
          <w:rFonts w:hint="eastAsia" w:ascii="宋体" w:hAnsi="宋体" w:eastAsia="宋体" w:cs="Times New Roman"/>
          <w:color w:val="000000"/>
          <w:kern w:val="2"/>
          <w:sz w:val="32"/>
          <w:szCs w:val="32"/>
        </w:rPr>
        <w:t>0</w:t>
      </w:r>
      <w:r>
        <w:rPr>
          <w:rFonts w:hint="eastAsia" w:ascii="宋体" w:hAnsi="宋体" w:eastAsia="宋体" w:cs="宋体"/>
          <w:color w:val="000000"/>
          <w:kern w:val="2"/>
          <w:sz w:val="32"/>
          <w:szCs w:val="32"/>
        </w:rPr>
        <w:t>辆。公务用车运行维护费9.45万元，主要是车辆维修保养、购买保险、充电等支出，截至2021年12月31日，我单位开支财政拨款的公务用车保有量为30辆。</w:t>
      </w:r>
      <w:r>
        <w:rPr>
          <w:rFonts w:hint="default" w:ascii="Calibri" w:hAnsi="Calibri" w:eastAsia="宋体" w:cs="Times New Roman"/>
          <w:color w:val="000000"/>
          <w:kern w:val="2"/>
          <w:sz w:val="27"/>
          <w:szCs w:val="27"/>
        </w:rPr>
        <w:t xml:space="preserve"> </w:t>
      </w:r>
    </w:p>
    <w:p>
      <w:pPr>
        <w:pStyle w:val="24"/>
        <w:spacing w:after="2" w:afterAutospacing="0"/>
        <w:ind w:left="0" w:firstLine="641"/>
        <w:rPr>
          <w:rFonts w:hint="default" w:ascii="Calibri" w:hAnsi="Calibri" w:eastAsia="宋体" w:cs="Times New Roman"/>
          <w:color w:val="000000"/>
          <w:kern w:val="2"/>
          <w:sz w:val="27"/>
          <w:szCs w:val="27"/>
        </w:rPr>
      </w:pPr>
      <w:r>
        <w:rPr>
          <w:rFonts w:hint="eastAsia" w:ascii="宋体" w:hAnsi="宋体" w:eastAsia="宋体" w:cs="宋体"/>
          <w:b/>
          <w:bCs/>
          <w:color w:val="000000"/>
          <w:kern w:val="2"/>
          <w:sz w:val="32"/>
          <w:szCs w:val="32"/>
        </w:rPr>
        <w:t>八、政府性基金预算收入支出决算情况</w:t>
      </w:r>
      <w:r>
        <w:rPr>
          <w:rFonts w:hint="default" w:ascii="Calibri" w:hAnsi="Calibri" w:eastAsia="宋体" w:cs="Times New Roman"/>
          <w:color w:val="000000"/>
          <w:kern w:val="2"/>
          <w:sz w:val="27"/>
          <w:szCs w:val="27"/>
        </w:rPr>
        <w:t xml:space="preserve"> </w:t>
      </w:r>
    </w:p>
    <w:p>
      <w:pPr>
        <w:pStyle w:val="24"/>
        <w:spacing w:after="2" w:afterAutospacing="0"/>
        <w:ind w:left="0" w:firstLine="641"/>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 xml:space="preserve">永州市冷水滩区城市管理和综合执法局2021年度没有政府性基金收入，也没有使用政府性基金安排的支出，并已公开空表。 </w:t>
      </w:r>
    </w:p>
    <w:p>
      <w:pPr>
        <w:pStyle w:val="24"/>
        <w:spacing w:after="2" w:afterAutospacing="0"/>
        <w:ind w:left="0" w:firstLine="641"/>
        <w:rPr>
          <w:rFonts w:hint="default" w:ascii="Calibri" w:hAnsi="Calibri" w:eastAsia="宋体" w:cs="Times New Roman"/>
          <w:color w:val="000000"/>
          <w:kern w:val="2"/>
          <w:sz w:val="27"/>
          <w:szCs w:val="27"/>
        </w:rPr>
      </w:pPr>
      <w:r>
        <w:rPr>
          <w:rFonts w:hint="eastAsia" w:ascii="宋体" w:hAnsi="宋体" w:eastAsia="宋体" w:cs="宋体"/>
          <w:b/>
          <w:bCs/>
          <w:color w:val="000000"/>
          <w:kern w:val="2"/>
          <w:sz w:val="32"/>
          <w:szCs w:val="32"/>
        </w:rPr>
        <w:t>九、关于机关运行经费支出说明</w:t>
      </w:r>
      <w:r>
        <w:rPr>
          <w:rFonts w:hint="default" w:ascii="Calibri" w:hAnsi="Calibri" w:eastAsia="宋体" w:cs="Times New Roman"/>
          <w:color w:val="000000"/>
          <w:kern w:val="2"/>
          <w:sz w:val="27"/>
          <w:szCs w:val="27"/>
        </w:rPr>
        <w:t xml:space="preserve"> </w:t>
      </w:r>
    </w:p>
    <w:p>
      <w:pPr>
        <w:pStyle w:val="24"/>
        <w:spacing w:after="2" w:afterAutospacing="0"/>
        <w:ind w:left="0" w:firstLine="64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永州市冷水滩区城市管理和综合执法局2021年度机关运行经费支出145.21万元，比年初预算数减少30.71万元，下降17.45%。主要原因是：严格执行</w:t>
      </w:r>
      <w:r>
        <w:rPr>
          <w:rFonts w:hint="eastAsia" w:ascii="宋体" w:hAnsi="宋体" w:cs="宋体"/>
          <w:color w:val="000000"/>
          <w:kern w:val="2"/>
          <w:sz w:val="32"/>
          <w:szCs w:val="32"/>
          <w:lang w:eastAsia="zh-CN"/>
        </w:rPr>
        <w:t>中央八项规定</w:t>
      </w:r>
      <w:r>
        <w:rPr>
          <w:rFonts w:hint="eastAsia" w:ascii="宋体" w:hAnsi="宋体" w:eastAsia="宋体" w:cs="Times New Roman"/>
          <w:color w:val="000000"/>
          <w:kern w:val="2"/>
          <w:sz w:val="32"/>
          <w:szCs w:val="32"/>
        </w:rPr>
        <w:t>，压缩公用经费支出比例</w:t>
      </w:r>
      <w:r>
        <w:rPr>
          <w:rFonts w:hint="eastAsia" w:ascii="宋体" w:hAnsi="宋体" w:eastAsia="宋体" w:cs="宋体"/>
          <w:color w:val="000000"/>
          <w:kern w:val="2"/>
          <w:sz w:val="32"/>
          <w:szCs w:val="32"/>
        </w:rPr>
        <w:t>。</w:t>
      </w:r>
    </w:p>
    <w:p>
      <w:pPr>
        <w:pStyle w:val="24"/>
        <w:spacing w:after="2" w:afterAutospacing="0"/>
        <w:ind w:left="0" w:firstLine="640"/>
        <w:rPr>
          <w:rFonts w:hint="default" w:ascii="Calibri" w:hAnsi="Calibri" w:eastAsia="宋体" w:cs="Times New Roman"/>
          <w:color w:val="000000"/>
          <w:kern w:val="2"/>
          <w:sz w:val="27"/>
          <w:szCs w:val="27"/>
        </w:rPr>
      </w:pPr>
      <w:r>
        <w:rPr>
          <w:rFonts w:hint="eastAsia" w:ascii="宋体" w:hAnsi="宋体" w:eastAsia="宋体" w:cs="宋体"/>
          <w:b/>
          <w:bCs/>
          <w:color w:val="000000"/>
          <w:kern w:val="2"/>
          <w:sz w:val="32"/>
          <w:szCs w:val="32"/>
        </w:rPr>
        <w:t>十、一般性支出情况</w:t>
      </w:r>
      <w:r>
        <w:rPr>
          <w:rFonts w:hint="default" w:ascii="Calibri" w:hAnsi="Calibri" w:eastAsia="宋体" w:cs="Times New Roman"/>
          <w:color w:val="000000"/>
          <w:kern w:val="2"/>
          <w:sz w:val="27"/>
          <w:szCs w:val="27"/>
        </w:rPr>
        <w:t xml:space="preserve"> </w:t>
      </w:r>
    </w:p>
    <w:p>
      <w:pPr>
        <w:pStyle w:val="24"/>
        <w:spacing w:after="2" w:afterAutospacing="0"/>
        <w:ind w:left="0" w:firstLine="640"/>
        <w:rPr>
          <w:rFonts w:hint="default" w:ascii="Calibri" w:hAnsi="Calibri" w:eastAsia="宋体" w:cs="Times New Roman"/>
          <w:color w:val="000000"/>
          <w:kern w:val="2"/>
          <w:sz w:val="27"/>
          <w:szCs w:val="27"/>
        </w:rPr>
      </w:pPr>
      <w:r>
        <w:rPr>
          <w:rFonts w:hint="eastAsia" w:ascii="宋体" w:hAnsi="宋体" w:eastAsia="宋体" w:cs="宋体"/>
          <w:color w:val="000000"/>
          <w:kern w:val="2"/>
          <w:sz w:val="32"/>
          <w:szCs w:val="32"/>
        </w:rPr>
        <w:t>2021年度永州市冷水滩区城市管理和综合执法局开支会议费0万元，我单位2021年度无会议费支出；开支培训费0万元，我单位2021年度无培训费支出；举办</w:t>
      </w:r>
      <w:r>
        <w:rPr>
          <w:rFonts w:hint="eastAsia" w:ascii="宋体" w:hAnsi="宋体" w:eastAsia="宋体" w:cs="Times New Roman"/>
          <w:color w:val="000000"/>
          <w:kern w:val="2"/>
          <w:sz w:val="32"/>
          <w:szCs w:val="32"/>
        </w:rPr>
        <w:t>0</w:t>
      </w:r>
      <w:r>
        <w:rPr>
          <w:rFonts w:hint="eastAsia" w:ascii="宋体" w:hAnsi="宋体" w:eastAsia="宋体" w:cs="宋体"/>
          <w:color w:val="000000"/>
          <w:kern w:val="2"/>
          <w:sz w:val="32"/>
          <w:szCs w:val="32"/>
        </w:rPr>
        <w:t>场节庆、晚会、论坛、赛事活动，开支</w:t>
      </w:r>
      <w:r>
        <w:rPr>
          <w:rFonts w:hint="eastAsia" w:ascii="宋体" w:hAnsi="宋体" w:eastAsia="宋体" w:cs="Times New Roman"/>
          <w:color w:val="000000"/>
          <w:kern w:val="2"/>
          <w:sz w:val="32"/>
          <w:szCs w:val="32"/>
        </w:rPr>
        <w:t>0</w:t>
      </w:r>
      <w:r>
        <w:rPr>
          <w:rFonts w:hint="eastAsia" w:ascii="宋体" w:hAnsi="宋体" w:eastAsia="宋体" w:cs="宋体"/>
          <w:color w:val="000000"/>
          <w:kern w:val="2"/>
          <w:sz w:val="32"/>
          <w:szCs w:val="32"/>
        </w:rPr>
        <w:t>万元，无其他会议培训支出。</w:t>
      </w:r>
      <w:r>
        <w:rPr>
          <w:rFonts w:hint="default" w:ascii="Calibri" w:hAnsi="Calibri" w:eastAsia="宋体" w:cs="Times New Roman"/>
          <w:color w:val="000000"/>
          <w:kern w:val="2"/>
          <w:sz w:val="27"/>
          <w:szCs w:val="27"/>
        </w:rPr>
        <w:t xml:space="preserve"> </w:t>
      </w:r>
    </w:p>
    <w:p>
      <w:pPr>
        <w:pStyle w:val="24"/>
        <w:spacing w:after="2" w:afterAutospacing="0"/>
        <w:ind w:left="0" w:firstLine="640"/>
        <w:rPr>
          <w:rFonts w:hint="default" w:ascii="Calibri" w:hAnsi="Calibri" w:eastAsia="宋体" w:cs="Times New Roman"/>
          <w:color w:val="000000"/>
          <w:kern w:val="2"/>
          <w:sz w:val="27"/>
          <w:szCs w:val="27"/>
        </w:rPr>
      </w:pPr>
      <w:r>
        <w:rPr>
          <w:rFonts w:hint="eastAsia" w:ascii="宋体" w:hAnsi="宋体" w:eastAsia="宋体" w:cs="宋体"/>
          <w:b/>
          <w:bCs/>
          <w:color w:val="000000"/>
          <w:kern w:val="2"/>
          <w:sz w:val="32"/>
          <w:szCs w:val="32"/>
        </w:rPr>
        <w:t>十一、关于政府采购支出说明</w:t>
      </w:r>
      <w:r>
        <w:rPr>
          <w:rFonts w:hint="default" w:ascii="Calibri" w:hAnsi="Calibri" w:eastAsia="宋体" w:cs="Times New Roman"/>
          <w:color w:val="000000"/>
          <w:kern w:val="2"/>
          <w:sz w:val="27"/>
          <w:szCs w:val="27"/>
        </w:rPr>
        <w:t xml:space="preserve"> </w:t>
      </w:r>
    </w:p>
    <w:p>
      <w:pPr>
        <w:pStyle w:val="24"/>
        <w:spacing w:after="2" w:afterAutospacing="0"/>
        <w:ind w:left="0" w:firstLine="853"/>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永州市冷水滩区城市管理和综合执法局2021年度政府采购支出总额12.68万元，其中：政府采购货物支出12.68万元、政府采购工程支出0万元、政府采购服务支出0万元。授予中小企业合同金额12.68万元，占政府采购支出总额的100%，其中：授予小微企业合同金额0万元，占政府采购支出总额的0%。货物采购授予中小企业合同金额占货物支出金额的</w:t>
      </w:r>
      <w:r>
        <w:rPr>
          <w:rFonts w:hint="eastAsia" w:ascii="宋体" w:hAnsi="宋体" w:eastAsia="宋体" w:cs="Times New Roman"/>
          <w:color w:val="000000"/>
          <w:kern w:val="2"/>
          <w:sz w:val="32"/>
          <w:szCs w:val="32"/>
        </w:rPr>
        <w:t>100</w:t>
      </w:r>
      <w:r>
        <w:rPr>
          <w:rFonts w:hint="eastAsia" w:ascii="宋体" w:hAnsi="宋体" w:eastAsia="宋体" w:cs="宋体"/>
          <w:color w:val="000000"/>
          <w:kern w:val="2"/>
          <w:sz w:val="32"/>
          <w:szCs w:val="32"/>
        </w:rPr>
        <w:t>%，工程采购授予中小企业合同金额占工程支出金额的</w:t>
      </w:r>
      <w:r>
        <w:rPr>
          <w:rFonts w:hint="eastAsia" w:ascii="宋体" w:hAnsi="宋体" w:eastAsia="宋体" w:cs="Times New Roman"/>
          <w:color w:val="000000"/>
          <w:kern w:val="2"/>
          <w:sz w:val="32"/>
          <w:szCs w:val="32"/>
        </w:rPr>
        <w:t>0</w:t>
      </w:r>
      <w:r>
        <w:rPr>
          <w:rFonts w:hint="eastAsia" w:ascii="宋体" w:hAnsi="宋体" w:eastAsia="宋体" w:cs="宋体"/>
          <w:color w:val="000000"/>
          <w:kern w:val="2"/>
          <w:sz w:val="32"/>
          <w:szCs w:val="32"/>
        </w:rPr>
        <w:t>%，服务采购授予中小企业合同金额占服务支出金额的</w:t>
      </w:r>
      <w:r>
        <w:rPr>
          <w:rFonts w:hint="eastAsia" w:ascii="宋体" w:hAnsi="宋体" w:eastAsia="宋体" w:cs="Times New Roman"/>
          <w:color w:val="000000"/>
          <w:kern w:val="2"/>
          <w:sz w:val="32"/>
          <w:szCs w:val="32"/>
        </w:rPr>
        <w:t>0</w:t>
      </w:r>
      <w:r>
        <w:rPr>
          <w:rFonts w:hint="eastAsia" w:ascii="宋体" w:hAnsi="宋体" w:eastAsia="宋体" w:cs="宋体"/>
          <w:color w:val="000000"/>
          <w:kern w:val="2"/>
          <w:sz w:val="32"/>
          <w:szCs w:val="32"/>
        </w:rPr>
        <w:t xml:space="preserve">%。 </w:t>
      </w:r>
    </w:p>
    <w:p>
      <w:pPr>
        <w:pStyle w:val="24"/>
        <w:spacing w:after="2" w:afterAutospacing="0"/>
        <w:ind w:left="0" w:firstLine="640"/>
        <w:rPr>
          <w:rFonts w:hint="default" w:ascii="Calibri" w:hAnsi="Calibri" w:eastAsia="宋体" w:cs="Times New Roman"/>
          <w:color w:val="000000"/>
          <w:kern w:val="2"/>
          <w:sz w:val="27"/>
          <w:szCs w:val="27"/>
        </w:rPr>
      </w:pPr>
      <w:r>
        <w:rPr>
          <w:rFonts w:hint="eastAsia" w:ascii="宋体" w:hAnsi="宋体" w:eastAsia="宋体" w:cs="宋体"/>
          <w:b/>
          <w:bCs/>
          <w:color w:val="000000"/>
          <w:kern w:val="2"/>
          <w:sz w:val="32"/>
          <w:szCs w:val="32"/>
        </w:rPr>
        <w:t>十二、关于国有资产占用情况说明</w:t>
      </w:r>
      <w:r>
        <w:rPr>
          <w:rFonts w:hint="default" w:ascii="Calibri" w:hAnsi="Calibri" w:eastAsia="宋体" w:cs="Times New Roman"/>
          <w:color w:val="000000"/>
          <w:kern w:val="2"/>
          <w:sz w:val="27"/>
          <w:szCs w:val="27"/>
        </w:rPr>
        <w:t xml:space="preserve"> </w:t>
      </w:r>
    </w:p>
    <w:p>
      <w:pPr>
        <w:pStyle w:val="24"/>
        <w:spacing w:after="2" w:afterAutospacing="0"/>
        <w:ind w:left="0" w:firstLine="640"/>
        <w:rPr>
          <w:rFonts w:hint="default" w:ascii="Calibri" w:hAnsi="Calibri" w:eastAsia="宋体" w:cs="Times New Roman"/>
          <w:color w:val="000000"/>
          <w:kern w:val="2"/>
          <w:sz w:val="27"/>
          <w:szCs w:val="27"/>
        </w:rPr>
      </w:pPr>
      <w:r>
        <w:rPr>
          <w:rFonts w:hint="eastAsia" w:ascii="宋体" w:hAnsi="宋体" w:eastAsia="宋体" w:cs="宋体"/>
          <w:color w:val="000000"/>
          <w:kern w:val="2"/>
          <w:sz w:val="32"/>
          <w:szCs w:val="32"/>
        </w:rPr>
        <w:t>截至2021年12月31日，永州市冷水滩区城市管理和综合执法局共有车辆30辆（台），其中：机要通信用车0辆、应急保障用车0辆、执法执勤用车3辆、特种专业技术用车0辆、其他用车27辆，其他用车主要是中心城区综合执法业务用车；单价50万元（含）以上通用设备1台（套），单价100万元（含）以上专用设备0台（套）。</w:t>
      </w:r>
      <w:r>
        <w:rPr>
          <w:rFonts w:hint="default" w:ascii="Calibri" w:hAnsi="Calibri" w:eastAsia="宋体" w:cs="Times New Roman"/>
          <w:color w:val="000000"/>
          <w:kern w:val="2"/>
          <w:sz w:val="27"/>
          <w:szCs w:val="27"/>
        </w:rPr>
        <w:t xml:space="preserve"> </w:t>
      </w:r>
    </w:p>
    <w:p>
      <w:pPr>
        <w:pStyle w:val="24"/>
        <w:spacing w:after="2" w:afterAutospacing="0"/>
        <w:ind w:left="0" w:firstLine="640"/>
        <w:rPr>
          <w:rFonts w:hint="default" w:ascii="Calibri" w:hAnsi="Calibri" w:eastAsia="宋体" w:cs="Times New Roman"/>
          <w:color w:val="000000"/>
          <w:kern w:val="2"/>
          <w:sz w:val="27"/>
          <w:szCs w:val="27"/>
        </w:rPr>
      </w:pPr>
      <w:r>
        <w:rPr>
          <w:rFonts w:hint="eastAsia" w:ascii="宋体" w:hAnsi="宋体" w:eastAsia="宋体" w:cs="宋体"/>
          <w:b/>
          <w:bCs/>
          <w:color w:val="000000"/>
          <w:kern w:val="2"/>
          <w:sz w:val="32"/>
          <w:szCs w:val="32"/>
        </w:rPr>
        <w:t>十三、关于2021年度预算绩效情况说明</w:t>
      </w:r>
      <w:r>
        <w:rPr>
          <w:rFonts w:hint="default" w:ascii="Calibri" w:hAnsi="Calibri" w:eastAsia="宋体" w:cs="Times New Roman"/>
          <w:color w:val="000000"/>
          <w:kern w:val="2"/>
          <w:sz w:val="27"/>
          <w:szCs w:val="27"/>
        </w:rPr>
        <w:t xml:space="preserve"> </w:t>
      </w:r>
    </w:p>
    <w:p>
      <w:pPr>
        <w:pStyle w:val="24"/>
        <w:spacing w:after="2" w:afterAutospacing="0"/>
        <w:ind w:left="0" w:firstLine="640"/>
        <w:rPr>
          <w:rFonts w:hint="default" w:ascii="Calibri" w:hAnsi="Calibri" w:eastAsia="宋体" w:cs="Times New Roman"/>
          <w:color w:val="000000"/>
          <w:kern w:val="2"/>
          <w:sz w:val="27"/>
          <w:szCs w:val="27"/>
        </w:rPr>
      </w:pPr>
      <w:r>
        <w:rPr>
          <w:rStyle w:val="19"/>
          <w:rFonts w:hint="eastAsia" w:ascii="宋体" w:hAnsi="宋体" w:eastAsia="宋体" w:cs="宋体"/>
          <w:b/>
          <w:bCs/>
          <w:color w:val="000000"/>
          <w:sz w:val="36"/>
          <w:szCs w:val="36"/>
        </w:rPr>
        <w:t>（</w:t>
      </w:r>
      <w:r>
        <w:rPr>
          <w:rStyle w:val="19"/>
          <w:rFonts w:hint="eastAsia" w:ascii="宋体" w:hAnsi="宋体" w:eastAsia="宋体" w:cs="Times New Roman"/>
          <w:b/>
          <w:bCs/>
          <w:color w:val="000000"/>
          <w:sz w:val="36"/>
          <w:szCs w:val="36"/>
        </w:rPr>
        <w:t>1</w:t>
      </w:r>
      <w:r>
        <w:rPr>
          <w:rStyle w:val="19"/>
          <w:rFonts w:hint="eastAsia" w:ascii="宋体" w:hAnsi="宋体" w:eastAsia="宋体" w:cs="宋体"/>
          <w:b/>
          <w:bCs/>
          <w:color w:val="000000"/>
          <w:sz w:val="36"/>
          <w:szCs w:val="36"/>
        </w:rPr>
        <w:t>）绩效管理评价工作开展情况。</w:t>
      </w:r>
    </w:p>
    <w:p>
      <w:pPr>
        <w:pStyle w:val="24"/>
        <w:spacing w:after="2" w:afterAutospacing="0"/>
        <w:ind w:left="0" w:firstLine="640"/>
        <w:rPr>
          <w:rFonts w:hint="default" w:ascii="Calibri" w:hAnsi="Calibri" w:eastAsia="宋体" w:cs="Times New Roman"/>
          <w:color w:val="000000"/>
          <w:kern w:val="2"/>
          <w:sz w:val="27"/>
          <w:szCs w:val="27"/>
        </w:rPr>
      </w:pPr>
      <w:r>
        <w:rPr>
          <w:rFonts w:hint="eastAsia" w:ascii="宋体" w:hAnsi="宋体" w:eastAsia="宋体" w:cs="宋体"/>
          <w:color w:val="000000"/>
          <w:kern w:val="2"/>
          <w:sz w:val="32"/>
          <w:szCs w:val="32"/>
        </w:rPr>
        <w:t xml:space="preserve">具体见上传附件 </w:t>
      </w:r>
      <w:r>
        <w:rPr>
          <w:rFonts w:hint="default" w:ascii="Calibri" w:hAnsi="Calibri" w:eastAsia="宋体" w:cs="Times New Roman"/>
          <w:color w:val="000000"/>
          <w:kern w:val="2"/>
          <w:sz w:val="27"/>
          <w:szCs w:val="27"/>
        </w:rPr>
        <w:t xml:space="preserve"> </w:t>
      </w:r>
    </w:p>
    <w:p>
      <w:pPr>
        <w:pStyle w:val="24"/>
        <w:spacing w:after="2" w:afterAutospacing="0"/>
        <w:ind w:left="0" w:firstLine="640"/>
        <w:rPr>
          <w:rFonts w:hint="default" w:ascii="Calibri" w:hAnsi="Calibri" w:eastAsia="宋体" w:cs="Times New Roman"/>
          <w:color w:val="000000"/>
          <w:kern w:val="2"/>
          <w:sz w:val="27"/>
          <w:szCs w:val="27"/>
        </w:rPr>
      </w:pPr>
      <w:r>
        <w:rPr>
          <w:rStyle w:val="19"/>
          <w:rFonts w:hint="eastAsia" w:ascii="宋体" w:hAnsi="宋体" w:eastAsia="宋体" w:cs="宋体"/>
          <w:b/>
          <w:bCs/>
          <w:color w:val="000000"/>
          <w:sz w:val="36"/>
          <w:szCs w:val="36"/>
        </w:rPr>
        <w:t>（</w:t>
      </w:r>
      <w:r>
        <w:rPr>
          <w:rStyle w:val="19"/>
          <w:rFonts w:hint="eastAsia" w:ascii="宋体" w:hAnsi="宋体" w:eastAsia="宋体" w:cs="Times New Roman"/>
          <w:b/>
          <w:bCs/>
          <w:color w:val="000000"/>
          <w:sz w:val="36"/>
          <w:szCs w:val="36"/>
        </w:rPr>
        <w:t>2</w:t>
      </w:r>
      <w:r>
        <w:rPr>
          <w:rStyle w:val="19"/>
          <w:rFonts w:hint="eastAsia" w:ascii="宋体" w:hAnsi="宋体" w:eastAsia="宋体" w:cs="宋体"/>
          <w:b/>
          <w:bCs/>
          <w:color w:val="000000"/>
          <w:sz w:val="36"/>
          <w:szCs w:val="36"/>
        </w:rPr>
        <w:t>）部门决算中项目绩效自评结果（如有）。</w:t>
      </w:r>
      <w:r>
        <w:rPr>
          <w:rFonts w:hint="default" w:ascii="Calibri" w:hAnsi="Calibri" w:eastAsia="宋体" w:cs="Times New Roman"/>
          <w:color w:val="000000"/>
          <w:kern w:val="2"/>
          <w:sz w:val="27"/>
          <w:szCs w:val="27"/>
        </w:rPr>
        <w:t xml:space="preserve"> </w:t>
      </w:r>
    </w:p>
    <w:p>
      <w:pPr>
        <w:pStyle w:val="24"/>
        <w:spacing w:after="2" w:afterAutospacing="0"/>
        <w:ind w:left="0" w:firstLine="640"/>
        <w:rPr>
          <w:rFonts w:hint="default" w:ascii="Calibri" w:hAnsi="Calibri" w:eastAsia="宋体" w:cs="Times New Roman"/>
          <w:color w:val="000000"/>
          <w:kern w:val="2"/>
          <w:sz w:val="27"/>
          <w:szCs w:val="27"/>
        </w:rPr>
      </w:pPr>
      <w:r>
        <w:rPr>
          <w:rFonts w:hint="eastAsia" w:ascii="宋体" w:hAnsi="宋体" w:eastAsia="宋体" w:cs="宋体"/>
          <w:color w:val="000000"/>
          <w:kern w:val="2"/>
          <w:sz w:val="32"/>
          <w:szCs w:val="32"/>
        </w:rPr>
        <w:t>具体见上传附件</w:t>
      </w:r>
      <w:r>
        <w:rPr>
          <w:rFonts w:hint="default" w:ascii="Calibri" w:hAnsi="Calibri" w:eastAsia="宋体" w:cs="Times New Roman"/>
          <w:color w:val="000000"/>
          <w:kern w:val="2"/>
          <w:sz w:val="27"/>
          <w:szCs w:val="27"/>
        </w:rPr>
        <w:t xml:space="preserve"> </w:t>
      </w:r>
    </w:p>
    <w:p>
      <w:pPr>
        <w:pStyle w:val="24"/>
        <w:spacing w:after="2" w:afterAutospacing="0"/>
        <w:ind w:left="0" w:firstLine="640"/>
        <w:rPr>
          <w:rFonts w:hint="default" w:ascii="Calibri" w:hAnsi="Calibri" w:eastAsia="宋体" w:cs="Times New Roman"/>
          <w:color w:val="000000"/>
          <w:kern w:val="2"/>
          <w:sz w:val="27"/>
          <w:szCs w:val="27"/>
        </w:rPr>
      </w:pPr>
      <w:r>
        <w:rPr>
          <w:rStyle w:val="19"/>
          <w:rFonts w:hint="eastAsia" w:ascii="宋体" w:hAnsi="宋体" w:eastAsia="宋体" w:cs="宋体"/>
          <w:b/>
          <w:bCs/>
          <w:color w:val="000000"/>
          <w:sz w:val="36"/>
          <w:szCs w:val="36"/>
        </w:rPr>
        <w:t>（</w:t>
      </w:r>
      <w:r>
        <w:rPr>
          <w:rStyle w:val="19"/>
          <w:rFonts w:hint="eastAsia" w:ascii="宋体" w:hAnsi="宋体" w:eastAsia="宋体" w:cs="Times New Roman"/>
          <w:b/>
          <w:bCs/>
          <w:color w:val="000000"/>
          <w:sz w:val="36"/>
          <w:szCs w:val="36"/>
        </w:rPr>
        <w:t>3</w:t>
      </w:r>
      <w:r>
        <w:rPr>
          <w:rStyle w:val="19"/>
          <w:rFonts w:hint="eastAsia" w:ascii="宋体" w:hAnsi="宋体" w:eastAsia="宋体" w:cs="宋体"/>
          <w:b/>
          <w:bCs/>
          <w:color w:val="000000"/>
          <w:sz w:val="36"/>
          <w:szCs w:val="36"/>
        </w:rPr>
        <w:t>）部门评价项目绩效评价结果。</w:t>
      </w:r>
    </w:p>
    <w:p>
      <w:pPr>
        <w:pStyle w:val="24"/>
        <w:spacing w:after="2" w:afterAutospacing="0"/>
        <w:ind w:left="0" w:firstLine="640"/>
        <w:rPr>
          <w:rFonts w:hint="default" w:ascii="Calibri" w:hAnsi="Calibri" w:eastAsia="宋体" w:cs="Times New Roman"/>
          <w:color w:val="000000"/>
          <w:kern w:val="2"/>
          <w:sz w:val="27"/>
          <w:szCs w:val="27"/>
        </w:rPr>
      </w:pPr>
      <w:r>
        <w:rPr>
          <w:rFonts w:hint="eastAsia" w:ascii="宋体" w:hAnsi="宋体" w:eastAsia="宋体" w:cs="宋体"/>
          <w:color w:val="000000"/>
          <w:kern w:val="2"/>
          <w:sz w:val="32"/>
          <w:szCs w:val="32"/>
        </w:rPr>
        <w:t>部门评价项目数量3个以内的，至少将1个部门评价报告向社会公开；部门评价项目数量大于3个的，至少将2个部门评价报告向社会公开。报告框架可参考《项目支出绩效评价办法》（财预〔2020〕10 号）中《项目支出绩效评价报告（参考提纲）》、《湖南省预算支出绩效评价管理办法》（湘财绩〔2020〕7号）。</w:t>
      </w:r>
      <w:r>
        <w:rPr>
          <w:rFonts w:hint="default" w:ascii="Calibri" w:hAnsi="Calibri" w:eastAsia="宋体" w:cs="Times New Roman"/>
          <w:color w:val="000000"/>
          <w:kern w:val="2"/>
          <w:sz w:val="27"/>
          <w:szCs w:val="27"/>
        </w:rPr>
        <w:t xml:space="preserve"> </w:t>
      </w:r>
    </w:p>
    <w:p>
      <w:pPr>
        <w:pStyle w:val="23"/>
        <w:spacing w:before="0" w:beforeAutospacing="0" w:after="2" w:afterAutospacing="0"/>
        <w:ind w:left="0" w:right="0" w:firstLine="853"/>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xml:space="preserve"> </w:t>
      </w:r>
    </w:p>
    <w:p>
      <w:pPr>
        <w:pStyle w:val="23"/>
        <w:spacing w:before="0" w:beforeAutospacing="0" w:after="2" w:afterAutospacing="0"/>
        <w:ind w:left="0" w:right="0" w:firstLine="853"/>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xml:space="preserve"> </w:t>
      </w:r>
    </w:p>
    <w:p>
      <w:pPr>
        <w:pStyle w:val="23"/>
        <w:spacing w:before="0" w:beforeAutospacing="0" w:after="2" w:afterAutospacing="0"/>
        <w:ind w:left="0" w:right="0" w:firstLine="853"/>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xml:space="preserve"> </w:t>
      </w:r>
    </w:p>
    <w:p>
      <w:pPr>
        <w:ind w:left="0" w:firstLine="853"/>
        <w:rPr>
          <w:rFonts w:hint="default" w:ascii="Calibri" w:hAnsi="Calibri" w:eastAsia="宋体" w:cs="Times New Roman"/>
          <w:color w:val="000000"/>
          <w:kern w:val="2"/>
          <w:sz w:val="21"/>
          <w:szCs w:val="21"/>
        </w:rPr>
      </w:pPr>
      <w:r>
        <w:rPr>
          <w:rFonts w:hint="default" w:ascii="Calibri" w:hAnsi="Calibri" w:eastAsia="宋体" w:cs="Times New Roman"/>
          <w:color w:val="000000"/>
          <w:kern w:val="2"/>
          <w:sz w:val="21"/>
          <w:szCs w:val="21"/>
        </w:rPr>
        <w:t xml:space="preserve"> </w:t>
      </w:r>
    </w:p>
    <w:p>
      <w:pPr>
        <w:spacing w:after="2" w:afterAutospacing="0"/>
        <w:ind w:left="0" w:firstLine="853"/>
        <w:jc w:val="center"/>
        <w:rPr>
          <w:rFonts w:hint="default" w:ascii="Calibri" w:hAnsi="Calibri" w:eastAsia="宋体" w:cs="Times New Roman"/>
          <w:color w:val="000000"/>
          <w:kern w:val="2"/>
          <w:sz w:val="21"/>
          <w:szCs w:val="21"/>
        </w:rPr>
      </w:pPr>
      <w:r>
        <w:rPr>
          <w:rFonts w:hint="eastAsia" w:ascii="宋体" w:hAnsi="宋体" w:eastAsia="宋体" w:cs="宋体"/>
          <w:b/>
          <w:bCs/>
          <w:color w:val="000000"/>
          <w:kern w:val="2"/>
          <w:sz w:val="36"/>
          <w:szCs w:val="36"/>
        </w:rPr>
        <w:t>第四部分 名词解释</w:t>
      </w:r>
      <w:r>
        <w:rPr>
          <w:rFonts w:hint="default" w:ascii="Calibri" w:hAnsi="Calibri" w:eastAsia="宋体" w:cs="Times New Roman"/>
          <w:color w:val="000000"/>
          <w:kern w:val="2"/>
          <w:sz w:val="21"/>
          <w:szCs w:val="21"/>
        </w:rPr>
        <w:t xml:space="preserve"> </w:t>
      </w:r>
    </w:p>
    <w:p>
      <w:pPr>
        <w:spacing w:after="2" w:afterAutospacing="0" w:line="336" w:lineRule="atLeast"/>
        <w:ind w:left="0" w:firstLine="643"/>
        <w:rPr>
          <w:rFonts w:hint="default" w:ascii="Calibri" w:hAnsi="Calibri" w:eastAsia="宋体" w:cs="Times New Roman"/>
          <w:color w:val="000000"/>
          <w:kern w:val="2"/>
          <w:sz w:val="21"/>
          <w:szCs w:val="21"/>
        </w:rPr>
      </w:pPr>
      <w:r>
        <w:rPr>
          <w:rFonts w:hint="eastAsia" w:ascii="宋体" w:hAnsi="宋体" w:eastAsia="宋体" w:cs="宋体"/>
          <w:b/>
          <w:bCs/>
          <w:color w:val="000000"/>
          <w:kern w:val="2"/>
          <w:sz w:val="32"/>
          <w:szCs w:val="32"/>
        </w:rPr>
        <w:t>财政拨款收入</w:t>
      </w:r>
      <w:r>
        <w:rPr>
          <w:rFonts w:hint="eastAsia" w:ascii="宋体" w:hAnsi="宋体" w:eastAsia="宋体" w:cs="宋体"/>
          <w:color w:val="000000"/>
          <w:kern w:val="2"/>
          <w:sz w:val="32"/>
          <w:szCs w:val="32"/>
        </w:rPr>
        <w:t>：指财政当年拨付的资金。包括一般公共预算财政拨款和政府性基金财政拨款。</w:t>
      </w:r>
      <w:r>
        <w:rPr>
          <w:rFonts w:hint="default" w:ascii="Calibri" w:hAnsi="Calibri" w:eastAsia="宋体" w:cs="Times New Roman"/>
          <w:color w:val="000000"/>
          <w:kern w:val="2"/>
          <w:sz w:val="21"/>
          <w:szCs w:val="21"/>
        </w:rPr>
        <w:t xml:space="preserve"> </w:t>
      </w:r>
    </w:p>
    <w:p>
      <w:pPr>
        <w:spacing w:after="2" w:afterAutospacing="0" w:line="336" w:lineRule="atLeast"/>
        <w:ind w:left="0" w:firstLine="643"/>
        <w:rPr>
          <w:rFonts w:hint="default" w:ascii="Calibri" w:hAnsi="Calibri" w:eastAsia="宋体" w:cs="Times New Roman"/>
          <w:color w:val="000000"/>
          <w:kern w:val="2"/>
          <w:sz w:val="21"/>
          <w:szCs w:val="21"/>
        </w:rPr>
      </w:pPr>
      <w:r>
        <w:rPr>
          <w:rFonts w:hint="eastAsia" w:ascii="宋体" w:hAnsi="宋体" w:eastAsia="宋体" w:cs="宋体"/>
          <w:b/>
          <w:bCs/>
          <w:color w:val="000000"/>
          <w:kern w:val="2"/>
          <w:sz w:val="32"/>
          <w:szCs w:val="32"/>
        </w:rPr>
        <w:t>上级补助收入</w:t>
      </w:r>
      <w:r>
        <w:rPr>
          <w:rFonts w:hint="eastAsia" w:ascii="宋体" w:hAnsi="宋体" w:eastAsia="宋体" w:cs="宋体"/>
          <w:color w:val="000000"/>
          <w:kern w:val="2"/>
          <w:sz w:val="32"/>
          <w:szCs w:val="32"/>
        </w:rPr>
        <w:t>：指事业单位从主管部门和上级单位取得的非财政补助收入。</w:t>
      </w:r>
      <w:r>
        <w:rPr>
          <w:rFonts w:hint="default" w:ascii="Calibri" w:hAnsi="Calibri" w:eastAsia="宋体" w:cs="Times New Roman"/>
          <w:color w:val="000000"/>
          <w:kern w:val="2"/>
          <w:sz w:val="21"/>
          <w:szCs w:val="21"/>
        </w:rPr>
        <w:t xml:space="preserve"> </w:t>
      </w:r>
    </w:p>
    <w:p>
      <w:pPr>
        <w:spacing w:after="2" w:afterAutospacing="0" w:line="336" w:lineRule="atLeast"/>
        <w:ind w:left="0" w:firstLine="643"/>
        <w:rPr>
          <w:rFonts w:hint="default" w:ascii="Calibri" w:hAnsi="Calibri" w:eastAsia="宋体" w:cs="Times New Roman"/>
          <w:color w:val="000000"/>
          <w:kern w:val="2"/>
          <w:sz w:val="21"/>
          <w:szCs w:val="21"/>
        </w:rPr>
      </w:pPr>
      <w:r>
        <w:rPr>
          <w:rFonts w:hint="eastAsia" w:ascii="宋体" w:hAnsi="宋体" w:eastAsia="宋体" w:cs="宋体"/>
          <w:b/>
          <w:bCs/>
          <w:color w:val="000000"/>
          <w:kern w:val="2"/>
          <w:sz w:val="32"/>
          <w:szCs w:val="32"/>
        </w:rPr>
        <w:t>事业收入：</w:t>
      </w:r>
      <w:r>
        <w:rPr>
          <w:rFonts w:hint="eastAsia" w:ascii="宋体" w:hAnsi="宋体" w:eastAsia="宋体" w:cs="宋体"/>
          <w:color w:val="000000"/>
          <w:kern w:val="2"/>
          <w:sz w:val="32"/>
          <w:szCs w:val="32"/>
        </w:rPr>
        <w:t>指事业单位开展专业业务活动及辅助活动所取得的收入。</w:t>
      </w:r>
      <w:r>
        <w:rPr>
          <w:rFonts w:hint="default" w:ascii="Calibri" w:hAnsi="Calibri" w:eastAsia="宋体" w:cs="Times New Roman"/>
          <w:color w:val="000000"/>
          <w:kern w:val="2"/>
          <w:sz w:val="21"/>
          <w:szCs w:val="21"/>
        </w:rPr>
        <w:t xml:space="preserve"> </w:t>
      </w:r>
    </w:p>
    <w:p>
      <w:pPr>
        <w:spacing w:after="2" w:afterAutospacing="0" w:line="336" w:lineRule="atLeast"/>
        <w:ind w:left="0" w:firstLine="643"/>
        <w:rPr>
          <w:rFonts w:hint="default" w:ascii="Calibri" w:hAnsi="Calibri" w:eastAsia="宋体" w:cs="Times New Roman"/>
          <w:color w:val="000000"/>
          <w:kern w:val="2"/>
          <w:sz w:val="21"/>
          <w:szCs w:val="21"/>
        </w:rPr>
      </w:pPr>
      <w:r>
        <w:rPr>
          <w:rFonts w:hint="eastAsia" w:ascii="宋体" w:hAnsi="宋体" w:eastAsia="宋体" w:cs="宋体"/>
          <w:b/>
          <w:bCs/>
          <w:color w:val="000000"/>
          <w:kern w:val="2"/>
          <w:sz w:val="32"/>
          <w:szCs w:val="32"/>
        </w:rPr>
        <w:t>经营收入：</w:t>
      </w:r>
      <w:r>
        <w:rPr>
          <w:rFonts w:hint="eastAsia" w:ascii="宋体" w:hAnsi="宋体" w:eastAsia="宋体" w:cs="宋体"/>
          <w:color w:val="000000"/>
          <w:kern w:val="2"/>
          <w:sz w:val="32"/>
          <w:szCs w:val="32"/>
        </w:rPr>
        <w:t>指事业单位在专业业务活动及其辅助活动之外开展非独立核算经营活动取得的收入。</w:t>
      </w:r>
      <w:r>
        <w:rPr>
          <w:rFonts w:hint="default" w:ascii="Calibri" w:hAnsi="Calibri" w:eastAsia="宋体" w:cs="Times New Roman"/>
          <w:color w:val="000000"/>
          <w:kern w:val="2"/>
          <w:sz w:val="21"/>
          <w:szCs w:val="21"/>
        </w:rPr>
        <w:t xml:space="preserve"> </w:t>
      </w:r>
    </w:p>
    <w:p>
      <w:pPr>
        <w:spacing w:after="2" w:afterAutospacing="0" w:line="336" w:lineRule="atLeast"/>
        <w:ind w:left="0" w:firstLine="643"/>
        <w:rPr>
          <w:rFonts w:hint="default" w:ascii="Calibri" w:hAnsi="Calibri" w:eastAsia="宋体" w:cs="Times New Roman"/>
          <w:color w:val="000000"/>
          <w:kern w:val="2"/>
          <w:sz w:val="21"/>
          <w:szCs w:val="21"/>
        </w:rPr>
      </w:pPr>
      <w:r>
        <w:rPr>
          <w:rFonts w:hint="eastAsia" w:ascii="宋体" w:hAnsi="宋体" w:eastAsia="宋体" w:cs="宋体"/>
          <w:b/>
          <w:bCs/>
          <w:color w:val="000000"/>
          <w:kern w:val="2"/>
          <w:sz w:val="32"/>
          <w:szCs w:val="32"/>
        </w:rPr>
        <w:t>附属单位上缴收入</w:t>
      </w:r>
      <w:r>
        <w:rPr>
          <w:rFonts w:hint="eastAsia" w:ascii="宋体" w:hAnsi="宋体" w:eastAsia="宋体" w:cs="宋体"/>
          <w:color w:val="000000"/>
          <w:kern w:val="2"/>
          <w:sz w:val="32"/>
          <w:szCs w:val="32"/>
        </w:rPr>
        <w:t>：指事业单位附属独立核算单位按照有关规定上缴的收入。</w:t>
      </w:r>
      <w:r>
        <w:rPr>
          <w:rFonts w:hint="default" w:ascii="Calibri" w:hAnsi="Calibri" w:eastAsia="宋体" w:cs="Times New Roman"/>
          <w:color w:val="000000"/>
          <w:kern w:val="2"/>
          <w:sz w:val="21"/>
          <w:szCs w:val="21"/>
        </w:rPr>
        <w:t xml:space="preserve"> </w:t>
      </w:r>
    </w:p>
    <w:p>
      <w:pPr>
        <w:spacing w:after="2" w:afterAutospacing="0" w:line="336" w:lineRule="atLeast"/>
        <w:ind w:left="0" w:firstLine="643"/>
        <w:rPr>
          <w:rFonts w:hint="default" w:ascii="Calibri" w:hAnsi="Calibri" w:eastAsia="宋体" w:cs="Times New Roman"/>
          <w:color w:val="000000"/>
          <w:kern w:val="2"/>
          <w:sz w:val="21"/>
          <w:szCs w:val="21"/>
        </w:rPr>
      </w:pPr>
      <w:r>
        <w:rPr>
          <w:rFonts w:hint="eastAsia" w:ascii="宋体" w:hAnsi="宋体" w:eastAsia="宋体" w:cs="宋体"/>
          <w:b/>
          <w:bCs/>
          <w:color w:val="000000"/>
          <w:kern w:val="2"/>
          <w:sz w:val="32"/>
          <w:szCs w:val="32"/>
        </w:rPr>
        <w:t>其他收入</w:t>
      </w:r>
      <w:r>
        <w:rPr>
          <w:rFonts w:hint="eastAsia" w:ascii="宋体" w:hAnsi="宋体" w:eastAsia="宋体" w:cs="宋体"/>
          <w:color w:val="000000"/>
          <w:kern w:val="2"/>
          <w:sz w:val="32"/>
          <w:szCs w:val="32"/>
        </w:rPr>
        <w:t>：指除上述“财政拨款收入”、“事业收入”、“经营收入”等以外的收入。</w:t>
      </w:r>
      <w:r>
        <w:rPr>
          <w:rFonts w:hint="default" w:ascii="Calibri" w:hAnsi="Calibri" w:eastAsia="宋体" w:cs="Times New Roman"/>
          <w:color w:val="000000"/>
          <w:kern w:val="2"/>
          <w:sz w:val="21"/>
          <w:szCs w:val="21"/>
        </w:rPr>
        <w:t xml:space="preserve"> </w:t>
      </w:r>
    </w:p>
    <w:p>
      <w:pPr>
        <w:spacing w:after="2" w:afterAutospacing="0" w:line="336" w:lineRule="atLeast"/>
        <w:ind w:left="0" w:firstLine="643"/>
        <w:rPr>
          <w:rFonts w:hint="default" w:ascii="Calibri" w:hAnsi="Calibri" w:eastAsia="宋体" w:cs="Times New Roman"/>
          <w:color w:val="000000"/>
          <w:kern w:val="2"/>
          <w:sz w:val="21"/>
          <w:szCs w:val="21"/>
        </w:rPr>
      </w:pPr>
      <w:r>
        <w:rPr>
          <w:rFonts w:hint="eastAsia" w:ascii="宋体" w:hAnsi="宋体" w:eastAsia="宋体" w:cs="宋体"/>
          <w:b/>
          <w:bCs/>
          <w:color w:val="000000"/>
          <w:kern w:val="2"/>
          <w:sz w:val="32"/>
          <w:szCs w:val="32"/>
        </w:rPr>
        <w:t>用事业基金弥补收支差额</w:t>
      </w:r>
      <w:r>
        <w:rPr>
          <w:rFonts w:hint="eastAsia" w:ascii="宋体" w:hAnsi="宋体" w:eastAsia="宋体" w:cs="宋体"/>
          <w:color w:val="000000"/>
          <w:kern w:val="2"/>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default" w:ascii="Calibri" w:hAnsi="Calibri" w:eastAsia="宋体" w:cs="Times New Roman"/>
          <w:color w:val="000000"/>
          <w:kern w:val="2"/>
          <w:sz w:val="21"/>
          <w:szCs w:val="21"/>
        </w:rPr>
        <w:t xml:space="preserve"> </w:t>
      </w:r>
    </w:p>
    <w:p>
      <w:pPr>
        <w:spacing w:after="2" w:afterAutospacing="0" w:line="336" w:lineRule="atLeast"/>
        <w:ind w:left="0" w:firstLine="643"/>
        <w:rPr>
          <w:rFonts w:hint="default" w:ascii="Calibri" w:hAnsi="Calibri" w:eastAsia="宋体" w:cs="Times New Roman"/>
          <w:color w:val="000000"/>
          <w:kern w:val="2"/>
          <w:sz w:val="21"/>
          <w:szCs w:val="21"/>
        </w:rPr>
      </w:pPr>
      <w:r>
        <w:rPr>
          <w:rFonts w:hint="eastAsia" w:ascii="宋体" w:hAnsi="宋体" w:eastAsia="宋体" w:cs="宋体"/>
          <w:b/>
          <w:bCs/>
          <w:color w:val="000000"/>
          <w:kern w:val="2"/>
          <w:sz w:val="32"/>
          <w:szCs w:val="32"/>
        </w:rPr>
        <w:t>年初结转和结余</w:t>
      </w:r>
      <w:r>
        <w:rPr>
          <w:rFonts w:hint="eastAsia" w:ascii="宋体" w:hAnsi="宋体" w:eastAsia="宋体" w:cs="宋体"/>
          <w:color w:val="000000"/>
          <w:kern w:val="2"/>
          <w:sz w:val="32"/>
          <w:szCs w:val="32"/>
        </w:rPr>
        <w:t>：指以前年度尚未完成、结转到本年按有关规定继续使用的资金。</w:t>
      </w:r>
      <w:r>
        <w:rPr>
          <w:rFonts w:hint="default" w:ascii="Calibri" w:hAnsi="Calibri" w:eastAsia="宋体" w:cs="Times New Roman"/>
          <w:color w:val="000000"/>
          <w:kern w:val="2"/>
          <w:sz w:val="21"/>
          <w:szCs w:val="21"/>
        </w:rPr>
        <w:t xml:space="preserve"> </w:t>
      </w:r>
    </w:p>
    <w:p>
      <w:pPr>
        <w:spacing w:after="2" w:afterAutospacing="0" w:line="336" w:lineRule="atLeast"/>
        <w:ind w:left="0" w:firstLine="643"/>
        <w:rPr>
          <w:rFonts w:hint="default" w:ascii="Calibri" w:hAnsi="Calibri" w:eastAsia="宋体" w:cs="Times New Roman"/>
          <w:color w:val="000000"/>
          <w:kern w:val="2"/>
          <w:sz w:val="21"/>
          <w:szCs w:val="21"/>
        </w:rPr>
      </w:pPr>
      <w:r>
        <w:rPr>
          <w:rFonts w:hint="eastAsia" w:ascii="宋体" w:hAnsi="宋体" w:eastAsia="宋体" w:cs="宋体"/>
          <w:b/>
          <w:bCs/>
          <w:color w:val="000000"/>
          <w:kern w:val="2"/>
          <w:sz w:val="32"/>
          <w:szCs w:val="32"/>
        </w:rPr>
        <w:t>结余分配</w:t>
      </w:r>
      <w:r>
        <w:rPr>
          <w:rFonts w:hint="eastAsia" w:ascii="宋体" w:hAnsi="宋体" w:eastAsia="宋体" w:cs="宋体"/>
          <w:color w:val="000000"/>
          <w:kern w:val="2"/>
          <w:sz w:val="32"/>
          <w:szCs w:val="32"/>
        </w:rPr>
        <w:t>：指事业事位按规定从非财政补助结余中分配的事业基金和职工福利基金等。</w:t>
      </w:r>
      <w:r>
        <w:rPr>
          <w:rFonts w:hint="default" w:ascii="Calibri" w:hAnsi="Calibri" w:eastAsia="宋体" w:cs="Times New Roman"/>
          <w:color w:val="000000"/>
          <w:kern w:val="2"/>
          <w:sz w:val="21"/>
          <w:szCs w:val="21"/>
        </w:rPr>
        <w:t xml:space="preserve"> </w:t>
      </w:r>
    </w:p>
    <w:p>
      <w:pPr>
        <w:spacing w:after="2" w:afterAutospacing="0" w:line="336" w:lineRule="atLeast"/>
        <w:ind w:left="0" w:firstLine="643"/>
        <w:rPr>
          <w:rFonts w:hint="default" w:ascii="Calibri" w:hAnsi="Calibri" w:eastAsia="宋体" w:cs="Times New Roman"/>
          <w:color w:val="000000"/>
          <w:kern w:val="2"/>
          <w:sz w:val="21"/>
          <w:szCs w:val="21"/>
        </w:rPr>
      </w:pPr>
      <w:r>
        <w:rPr>
          <w:rFonts w:hint="eastAsia" w:ascii="宋体" w:hAnsi="宋体" w:eastAsia="宋体" w:cs="宋体"/>
          <w:b/>
          <w:bCs/>
          <w:color w:val="000000"/>
          <w:kern w:val="2"/>
          <w:sz w:val="32"/>
          <w:szCs w:val="32"/>
        </w:rPr>
        <w:t>年末结转和结余</w:t>
      </w:r>
      <w:r>
        <w:rPr>
          <w:rFonts w:hint="eastAsia" w:ascii="宋体" w:hAnsi="宋体" w:eastAsia="宋体" w:cs="宋体"/>
          <w:color w:val="000000"/>
          <w:kern w:val="2"/>
          <w:sz w:val="32"/>
          <w:szCs w:val="32"/>
        </w:rPr>
        <w:t>：指本年度或以前年度预算安排、因客观条件发生变化无法按原计划实施，需要延迟到以后年度按有关规定继续使用的资金。</w:t>
      </w:r>
      <w:r>
        <w:rPr>
          <w:rFonts w:hint="default" w:ascii="Calibri" w:hAnsi="Calibri" w:eastAsia="宋体" w:cs="Times New Roman"/>
          <w:color w:val="000000"/>
          <w:kern w:val="2"/>
          <w:sz w:val="21"/>
          <w:szCs w:val="21"/>
        </w:rPr>
        <w:t xml:space="preserve"> </w:t>
      </w:r>
    </w:p>
    <w:p>
      <w:pPr>
        <w:spacing w:after="2" w:afterAutospacing="0" w:line="336" w:lineRule="atLeast"/>
        <w:ind w:left="0" w:firstLine="643"/>
        <w:rPr>
          <w:rFonts w:hint="default" w:ascii="Calibri" w:hAnsi="Calibri" w:eastAsia="宋体" w:cs="Times New Roman"/>
          <w:color w:val="000000"/>
          <w:kern w:val="2"/>
          <w:sz w:val="21"/>
          <w:szCs w:val="21"/>
        </w:rPr>
      </w:pPr>
      <w:r>
        <w:rPr>
          <w:rFonts w:hint="eastAsia" w:ascii="宋体" w:hAnsi="宋体" w:eastAsia="宋体" w:cs="宋体"/>
          <w:b/>
          <w:bCs/>
          <w:color w:val="000000"/>
          <w:kern w:val="2"/>
          <w:sz w:val="32"/>
          <w:szCs w:val="32"/>
        </w:rPr>
        <w:t>基本支出</w:t>
      </w:r>
      <w:r>
        <w:rPr>
          <w:rFonts w:hint="eastAsia" w:ascii="宋体" w:hAnsi="宋体" w:eastAsia="宋体" w:cs="宋体"/>
          <w:color w:val="000000"/>
          <w:kern w:val="2"/>
          <w:sz w:val="32"/>
          <w:szCs w:val="32"/>
        </w:rPr>
        <w:t>：指为保障机构正常运转、完成日常工作任务而发生的人员支出和公用支出。</w:t>
      </w:r>
      <w:r>
        <w:rPr>
          <w:rFonts w:hint="default" w:ascii="Calibri" w:hAnsi="Calibri" w:eastAsia="宋体" w:cs="Times New Roman"/>
          <w:color w:val="000000"/>
          <w:kern w:val="2"/>
          <w:sz w:val="21"/>
          <w:szCs w:val="21"/>
        </w:rPr>
        <w:t xml:space="preserve"> </w:t>
      </w:r>
    </w:p>
    <w:p>
      <w:pPr>
        <w:spacing w:after="2" w:afterAutospacing="0" w:line="336" w:lineRule="atLeast"/>
        <w:ind w:left="0" w:firstLine="643"/>
        <w:rPr>
          <w:rFonts w:hint="default" w:ascii="Calibri" w:hAnsi="Calibri" w:eastAsia="宋体" w:cs="Times New Roman"/>
          <w:color w:val="000000"/>
          <w:kern w:val="2"/>
          <w:sz w:val="21"/>
          <w:szCs w:val="21"/>
        </w:rPr>
      </w:pPr>
      <w:r>
        <w:rPr>
          <w:rFonts w:hint="eastAsia" w:ascii="宋体" w:hAnsi="宋体" w:eastAsia="宋体" w:cs="宋体"/>
          <w:b/>
          <w:bCs/>
          <w:color w:val="000000"/>
          <w:kern w:val="2"/>
          <w:sz w:val="32"/>
          <w:szCs w:val="32"/>
        </w:rPr>
        <w:t>项目支出</w:t>
      </w:r>
      <w:r>
        <w:rPr>
          <w:rFonts w:hint="eastAsia" w:ascii="宋体" w:hAnsi="宋体" w:eastAsia="宋体" w:cs="宋体"/>
          <w:color w:val="000000"/>
          <w:kern w:val="2"/>
          <w:sz w:val="32"/>
          <w:szCs w:val="32"/>
        </w:rPr>
        <w:t>：指在基本支出之外为完成特定行政任务和事业发展目标所发生的支出。</w:t>
      </w:r>
      <w:r>
        <w:rPr>
          <w:rFonts w:hint="default" w:ascii="Calibri" w:hAnsi="Calibri" w:eastAsia="宋体" w:cs="Times New Roman"/>
          <w:color w:val="000000"/>
          <w:kern w:val="2"/>
          <w:sz w:val="21"/>
          <w:szCs w:val="21"/>
        </w:rPr>
        <w:t xml:space="preserve"> </w:t>
      </w:r>
    </w:p>
    <w:p>
      <w:pPr>
        <w:spacing w:after="2" w:afterAutospacing="0" w:line="336" w:lineRule="atLeast"/>
        <w:ind w:left="0" w:firstLine="643"/>
        <w:rPr>
          <w:rFonts w:hint="default" w:ascii="Calibri" w:hAnsi="Calibri" w:eastAsia="宋体" w:cs="Times New Roman"/>
          <w:color w:val="000000"/>
          <w:kern w:val="2"/>
          <w:sz w:val="21"/>
          <w:szCs w:val="21"/>
        </w:rPr>
      </w:pPr>
      <w:r>
        <w:rPr>
          <w:rFonts w:hint="eastAsia" w:ascii="宋体" w:hAnsi="宋体" w:eastAsia="宋体" w:cs="宋体"/>
          <w:b/>
          <w:bCs/>
          <w:color w:val="000000"/>
          <w:kern w:val="2"/>
          <w:sz w:val="32"/>
          <w:szCs w:val="32"/>
        </w:rPr>
        <w:t>经营支出</w:t>
      </w:r>
      <w:r>
        <w:rPr>
          <w:rFonts w:hint="eastAsia" w:ascii="宋体" w:hAnsi="宋体" w:eastAsia="宋体" w:cs="宋体"/>
          <w:color w:val="000000"/>
          <w:kern w:val="2"/>
          <w:sz w:val="32"/>
          <w:szCs w:val="32"/>
        </w:rPr>
        <w:t>：指事业单位在专业业务活动及其辅助活动之外开展非独立核算经营活动所发生的支出。</w:t>
      </w:r>
      <w:r>
        <w:rPr>
          <w:rFonts w:hint="default" w:ascii="Calibri" w:hAnsi="Calibri" w:eastAsia="宋体" w:cs="Times New Roman"/>
          <w:color w:val="000000"/>
          <w:kern w:val="2"/>
          <w:sz w:val="21"/>
          <w:szCs w:val="21"/>
        </w:rPr>
        <w:t xml:space="preserve"> </w:t>
      </w:r>
    </w:p>
    <w:p>
      <w:pPr>
        <w:spacing w:after="2" w:afterAutospacing="0" w:line="336" w:lineRule="atLeast"/>
        <w:ind w:left="0" w:firstLine="643"/>
        <w:rPr>
          <w:rFonts w:hint="default" w:ascii="Calibri" w:hAnsi="Calibri" w:eastAsia="宋体" w:cs="Times New Roman"/>
          <w:color w:val="000000"/>
          <w:kern w:val="2"/>
          <w:sz w:val="21"/>
          <w:szCs w:val="21"/>
        </w:rPr>
      </w:pPr>
      <w:r>
        <w:rPr>
          <w:rFonts w:hint="eastAsia" w:ascii="宋体" w:hAnsi="宋体" w:eastAsia="宋体" w:cs="宋体"/>
          <w:b/>
          <w:bCs/>
          <w:color w:val="000000"/>
          <w:kern w:val="2"/>
          <w:sz w:val="32"/>
          <w:szCs w:val="32"/>
        </w:rPr>
        <w:t>“三公”经费</w:t>
      </w:r>
      <w:r>
        <w:rPr>
          <w:rFonts w:hint="eastAsia" w:ascii="宋体" w:hAnsi="宋体" w:eastAsia="宋体" w:cs="宋体"/>
          <w:color w:val="000000"/>
          <w:kern w:val="2"/>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r>
        <w:rPr>
          <w:rFonts w:hint="default" w:ascii="Calibri" w:hAnsi="Calibri" w:eastAsia="宋体" w:cs="Times New Roman"/>
          <w:color w:val="000000"/>
          <w:kern w:val="2"/>
          <w:sz w:val="21"/>
          <w:szCs w:val="21"/>
        </w:rPr>
        <w:t xml:space="preserve"> </w:t>
      </w:r>
    </w:p>
    <w:p>
      <w:pPr>
        <w:spacing w:after="2" w:afterAutospacing="0" w:line="336" w:lineRule="atLeast"/>
        <w:ind w:left="0" w:firstLine="643"/>
        <w:rPr>
          <w:rFonts w:hint="default" w:ascii="Calibri" w:hAnsi="Calibri" w:eastAsia="宋体" w:cs="Times New Roman"/>
          <w:color w:val="000000"/>
          <w:kern w:val="2"/>
          <w:sz w:val="21"/>
          <w:szCs w:val="21"/>
        </w:rPr>
      </w:pPr>
      <w:r>
        <w:rPr>
          <w:rFonts w:hint="eastAsia" w:ascii="宋体" w:hAnsi="宋体" w:eastAsia="宋体" w:cs="宋体"/>
          <w:b/>
          <w:bCs/>
          <w:color w:val="000000"/>
          <w:kern w:val="2"/>
          <w:sz w:val="32"/>
          <w:szCs w:val="32"/>
        </w:rPr>
        <w:t>机关运行经费</w:t>
      </w:r>
      <w:r>
        <w:rPr>
          <w:rFonts w:hint="eastAsia" w:ascii="宋体" w:hAnsi="宋体" w:eastAsia="宋体" w:cs="宋体"/>
          <w:color w:val="000000"/>
          <w:kern w:val="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r>
        <w:rPr>
          <w:rFonts w:hint="default" w:ascii="Calibri" w:hAnsi="Calibri" w:eastAsia="宋体" w:cs="Times New Roman"/>
          <w:color w:val="000000"/>
          <w:kern w:val="2"/>
          <w:sz w:val="21"/>
          <w:szCs w:val="21"/>
        </w:rPr>
        <w:t xml:space="preserve"> </w:t>
      </w:r>
    </w:p>
    <w:p>
      <w:pPr>
        <w:spacing w:after="2" w:afterAutospacing="0" w:line="336" w:lineRule="atLeast"/>
        <w:ind w:left="0" w:firstLine="643"/>
        <w:rPr>
          <w:rFonts w:hint="default" w:ascii="Calibri" w:hAnsi="Calibri" w:eastAsia="宋体" w:cs="Times New Roman"/>
          <w:color w:val="000000"/>
          <w:kern w:val="2"/>
          <w:sz w:val="21"/>
          <w:szCs w:val="21"/>
        </w:rPr>
      </w:pPr>
      <w:r>
        <w:rPr>
          <w:rFonts w:hint="default" w:ascii="Calibri" w:hAnsi="Calibri" w:eastAsia="宋体" w:cs="Times New Roman"/>
          <w:color w:val="000000"/>
          <w:kern w:val="2"/>
          <w:sz w:val="21"/>
          <w:szCs w:val="21"/>
        </w:rPr>
        <w:t xml:space="preserve"> </w:t>
      </w:r>
    </w:p>
    <w:p>
      <w:pPr>
        <w:spacing w:after="2" w:afterAutospacing="0"/>
        <w:ind w:left="0" w:firstLine="853"/>
        <w:jc w:val="center"/>
        <w:rPr>
          <w:rFonts w:hint="default" w:ascii="Calibri" w:hAnsi="Calibri" w:eastAsia="宋体" w:cs="Times New Roman"/>
          <w:color w:val="000000"/>
          <w:kern w:val="2"/>
          <w:sz w:val="21"/>
          <w:szCs w:val="21"/>
        </w:rPr>
      </w:pPr>
      <w:r>
        <w:rPr>
          <w:rFonts w:hint="eastAsia" w:ascii="宋体" w:hAnsi="宋体" w:eastAsia="宋体" w:cs="宋体"/>
          <w:b/>
          <w:bCs/>
          <w:color w:val="000000"/>
          <w:kern w:val="2"/>
          <w:sz w:val="36"/>
          <w:szCs w:val="36"/>
        </w:rPr>
        <w:t>第五部分 附件</w:t>
      </w:r>
      <w:r>
        <w:rPr>
          <w:rFonts w:hint="default" w:ascii="Calibri" w:hAnsi="Calibri" w:eastAsia="宋体" w:cs="Times New Roman"/>
          <w:color w:val="000000"/>
          <w:kern w:val="2"/>
          <w:sz w:val="21"/>
          <w:szCs w:val="21"/>
        </w:rPr>
        <w:t xml:space="preserve"> </w:t>
      </w:r>
    </w:p>
    <w:p>
      <w:pPr>
        <w:spacing w:after="2" w:afterAutospacing="0"/>
        <w:ind w:left="0" w:firstLine="641"/>
        <w:jc w:val="center"/>
        <w:rPr>
          <w:rFonts w:hint="default" w:ascii="Calibri" w:hAnsi="Calibri" w:eastAsia="宋体" w:cs="Times New Roman"/>
          <w:kern w:val="2"/>
          <w:sz w:val="21"/>
          <w:szCs w:val="21"/>
        </w:rPr>
      </w:pPr>
      <w:r>
        <w:fldChar w:fldCharType="begin"/>
      </w:r>
      <w:r>
        <w:instrText xml:space="preserve"> HYPERLINK "http://10.105.181.49/home/downloadAttachment?attachGUID=874ae8b3e9964ef595cbe92fb492a4a7" </w:instrText>
      </w:r>
      <w:r>
        <w:fldChar w:fldCharType="separate"/>
      </w:r>
      <w:r>
        <w:rPr>
          <w:rStyle w:val="14"/>
          <w:rFonts w:hint="eastAsia" w:ascii="宋体" w:hAnsi="宋体" w:eastAsia="宋体" w:cs="宋体"/>
          <w:color w:val="0000FF"/>
          <w:sz w:val="28"/>
          <w:szCs w:val="28"/>
          <w:u w:val="single"/>
          <w:shd w:val="clear" w:fill="FFFFFF"/>
        </w:rPr>
        <w:t>冷水滩区城市管理和综合执法局2021年部门绩效自评报告.docx</w:t>
      </w:r>
      <w:r>
        <w:fldChar w:fldCharType="end"/>
      </w:r>
    </w:p>
    <w:p>
      <w:pPr>
        <w:spacing w:after="2" w:afterAutospacing="0"/>
        <w:ind w:left="0" w:firstLine="641"/>
        <w:jc w:val="center"/>
        <w:rPr>
          <w:rFonts w:hint="default" w:ascii="Calibri" w:hAnsi="Calibri" w:eastAsia="宋体" w:cs="Times New Roman"/>
          <w:color w:val="000000"/>
          <w:kern w:val="2"/>
          <w:sz w:val="21"/>
          <w:szCs w:val="21"/>
        </w:rPr>
      </w:pPr>
      <w:r>
        <w:rPr>
          <w:rFonts w:hint="default" w:ascii="Calibri" w:hAnsi="Calibri" w:eastAsia="宋体" w:cs="Times New Roman"/>
          <w:color w:val="000000"/>
          <w:kern w:val="2"/>
          <w:sz w:val="21"/>
          <w:szCs w:val="21"/>
        </w:rPr>
        <w:t xml:space="preserve"> </w:t>
      </w:r>
    </w:p>
    <w:p>
      <w:pPr>
        <w:spacing w:after="2" w:afterAutospacing="0"/>
        <w:ind w:left="0" w:firstLine="641"/>
        <w:jc w:val="center"/>
        <w:rPr>
          <w:rFonts w:hint="default" w:ascii="Calibri" w:hAnsi="Calibri" w:eastAsia="宋体" w:cs="Times New Roman"/>
          <w:color w:val="000000"/>
          <w:kern w:val="2"/>
          <w:sz w:val="21"/>
          <w:szCs w:val="21"/>
        </w:rPr>
      </w:pPr>
      <w:r>
        <w:rPr>
          <w:rFonts w:hint="default" w:ascii="Calibri" w:hAnsi="Calibri" w:eastAsia="宋体" w:cs="Times New Roman"/>
          <w:color w:val="000000"/>
          <w:kern w:val="2"/>
          <w:sz w:val="21"/>
          <w:szCs w:val="21"/>
        </w:rPr>
        <w:t xml:space="preserve"> </w:t>
      </w:r>
    </w:p>
    <w:sectPr>
      <w:pgSz w:w="11906" w:h="16838" w:orient="landscape"/>
      <w:pgMar w:top="1440" w:right="1080" w:bottom="1440" w:left="1080" w:header="851" w:footer="992" w:gutter="0"/>
      <w:cols w:space="0" w:num="1"/>
      <w:docGrid w:type="lines" w:linePitch="1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altName w:val="方正黑体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false"/>
  <w:bordersDoNotSurroundFooter w:val="false"/>
  <w:documentProtection w:enforcement="0"/>
  <w:defaultTabStop w:val="420"/>
  <w:drawingGridVerticalSpacing w:val="157"/>
  <w:displayHorizontalDrawingGridEvery w:val="1"/>
  <w:displayVerticalDrawingGridEvery w:val="1"/>
  <w:noPunctuationKerning w:val="true"/>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00000000"/>
    <w:rsid w:val="045A1003"/>
    <w:rsid w:val="53BD4650"/>
    <w:rsid w:val="5C7B56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99"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qFormat="1" w:unhideWhenUsed="0" w:uiPriority="35" w:semiHidden="0"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10" w:semiHidden="0" w:name="Title"/>
    <w:lsdException w:unhideWhenUsed="0" w:uiPriority="99" w:semiHidden="0" w:name="Closing"/>
    <w:lsdException w:unhideWhenUsed="0" w:uiPriority="99" w:semiHidden="0" w:name="Signature"/>
    <w:lsdException w:qFormat="1" w:uiPriority="99"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qFormat="1" w:unhideWhenUsed="0" w:uiPriority="11"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unhideWhenUsed/>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paragraph" w:styleId="2">
    <w:name w:val="heading 1"/>
    <w:basedOn w:val="1"/>
    <w:next w:val="1"/>
    <w:qFormat/>
    <w:uiPriority w:val="9"/>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9"/>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9"/>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9"/>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9"/>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9"/>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15"/>
      <w:szCs w:val="15"/>
      <w:lang w:val="en-US" w:eastAsia="zh-CN" w:bidi="ar"/>
    </w:rPr>
  </w:style>
  <w:style w:type="character" w:default="1" w:styleId="13">
    <w:name w:val="Default Paragraph Font"/>
    <w:semiHidden/>
    <w:unhideWhenUsed/>
    <w:qFormat/>
    <w:uiPriority w:val="99"/>
  </w:style>
  <w:style w:type="table" w:default="1" w:styleId="12">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footer"/>
    <w:basedOn w:val="1"/>
    <w:uiPriority w:val="99"/>
    <w:pPr>
      <w:keepNext w:val="0"/>
      <w:keepLines w:val="0"/>
      <w:widowControl w:val="0"/>
      <w:suppressLineNumbers w:val="0"/>
      <w:snapToGrid w:val="0"/>
      <w:spacing w:before="0" w:beforeAutospacing="0" w:after="0" w:afterAutospacing="0"/>
      <w:ind w:left="0" w:right="0"/>
      <w:jc w:val="left"/>
    </w:pPr>
    <w:rPr>
      <w:rFonts w:hint="default" w:ascii="Calibri" w:hAnsi="Calibri" w:eastAsia="宋体" w:cs="Times New Roman"/>
      <w:kern w:val="2"/>
      <w:sz w:val="18"/>
      <w:szCs w:val="18"/>
      <w:lang w:val="en-US" w:eastAsia="zh-CN" w:bidi="ar"/>
    </w:rPr>
  </w:style>
  <w:style w:type="paragraph" w:styleId="9">
    <w:name w:val="header"/>
    <w:basedOn w:val="1"/>
    <w:uiPriority w:val="99"/>
    <w:pPr>
      <w:keepNext w:val="0"/>
      <w:keepLines w:val="0"/>
      <w:widowControl w:val="0"/>
      <w:suppressLineNumbers w:val="0"/>
      <w:pBdr>
        <w:top w:val="none" w:color="auto" w:sz="0" w:space="0"/>
        <w:left w:val="none" w:color="auto" w:sz="0" w:space="0"/>
        <w:bottom w:val="single" w:color="auto" w:sz="6" w:space="1"/>
        <w:right w:val="none" w:color="auto" w:sz="0" w:space="0"/>
      </w:pBdr>
      <w:snapToGrid w:val="0"/>
      <w:spacing w:before="0" w:beforeAutospacing="0" w:after="0" w:afterAutospacing="0"/>
      <w:ind w:left="0" w:right="0"/>
      <w:jc w:val="center"/>
    </w:pPr>
    <w:rPr>
      <w:rFonts w:hint="default" w:ascii="Calibri" w:hAnsi="Calibri" w:eastAsia="宋体" w:cs="Times New Roman"/>
      <w:kern w:val="2"/>
      <w:sz w:val="18"/>
      <w:szCs w:val="18"/>
      <w:lang w:val="en-US" w:eastAsia="zh-CN" w:bidi="ar"/>
    </w:rPr>
  </w:style>
  <w:style w:type="paragraph" w:styleId="10">
    <w:name w:val="HTML Preformatted"/>
    <w:basedOn w:val="1"/>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uiPriority w:val="99"/>
    <w:pPr>
      <w:widowControl/>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14">
    <w:name w:val="Hyperlink"/>
    <w:basedOn w:val="13"/>
    <w:uiPriority w:val="99"/>
    <w:rPr>
      <w:color w:val="0000FF"/>
      <w:u w:val="single"/>
    </w:rPr>
  </w:style>
  <w:style w:type="character" w:customStyle="1" w:styleId="15">
    <w:name w:val="17"/>
    <w:basedOn w:val="13"/>
    <w:uiPriority w:val="0"/>
    <w:rPr>
      <w:rFonts w:hint="default" w:ascii="Wingdings" w:hAnsi="Wingdings" w:cs="Wingdings"/>
      <w:color w:val="0000FF"/>
      <w:u w:val="single"/>
    </w:rPr>
  </w:style>
  <w:style w:type="character" w:customStyle="1" w:styleId="16">
    <w:name w:val="16"/>
    <w:basedOn w:val="13"/>
    <w:uiPriority w:val="0"/>
    <w:rPr>
      <w:rFonts w:hint="default" w:ascii="Wingdings" w:hAnsi="Wingdings" w:cs="Wingdings"/>
      <w:color w:val="800080"/>
      <w:u w:val="single"/>
    </w:rPr>
  </w:style>
  <w:style w:type="character" w:customStyle="1" w:styleId="17">
    <w:name w:val="18"/>
    <w:basedOn w:val="13"/>
    <w:uiPriority w:val="0"/>
    <w:rPr>
      <w:rFonts w:hint="default" w:ascii="Calibri" w:hAnsi="Calibri" w:cs="Times New Roman"/>
      <w:kern w:val="2"/>
      <w:sz w:val="18"/>
      <w:szCs w:val="18"/>
    </w:rPr>
  </w:style>
  <w:style w:type="paragraph" w:customStyle="1" w:styleId="18">
    <w:name w:val="171"/>
    <w:basedOn w:val="1"/>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9">
    <w:name w:val="15"/>
    <w:basedOn w:val="13"/>
    <w:uiPriority w:val="0"/>
    <w:rPr>
      <w:rFonts w:hint="default" w:ascii="Wingdings" w:hAnsi="Wingdings" w:cs="Wingdings"/>
      <w:b/>
      <w:bCs/>
    </w:rPr>
  </w:style>
  <w:style w:type="character" w:customStyle="1" w:styleId="20">
    <w:name w:val="10"/>
    <w:basedOn w:val="13"/>
    <w:uiPriority w:val="0"/>
    <w:rPr>
      <w:rFonts w:hint="default" w:ascii="Wingdings" w:hAnsi="Wingdings" w:cs="Wingdings"/>
    </w:rPr>
  </w:style>
  <w:style w:type="character" w:customStyle="1" w:styleId="21">
    <w:name w:val="19"/>
    <w:basedOn w:val="13"/>
    <w:uiPriority w:val="0"/>
    <w:rPr>
      <w:rFonts w:hint="default" w:ascii="Calibri" w:hAnsi="Calibri" w:cs="Times New Roman"/>
      <w:kern w:val="2"/>
      <w:sz w:val="18"/>
      <w:szCs w:val="18"/>
    </w:rPr>
  </w:style>
  <w:style w:type="paragraph" w:customStyle="1" w:styleId="22">
    <w:name w:val="HTML 预设格式 Char"/>
    <w:basedOn w:val="1"/>
    <w:hidden/>
    <w:uiPriority w:val="0"/>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23">
    <w:name w:val="普通(网站) Char"/>
    <w:basedOn w:val="1"/>
    <w:hidden/>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24">
    <w:name w:val="181"/>
    <w:basedOn w:val="1"/>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8249</Words>
  <Characters>9896</Characters>
  <Lines>85</Lines>
  <Paragraphs>24</Paragraphs>
  <TotalTime>4</TotalTime>
  <ScaleCrop>false</ScaleCrop>
  <LinksUpToDate>false</LinksUpToDate>
  <CharactersWithSpaces>10055</CharactersWithSpaces>
  <Application>WPS Office_11.8.2.9864_F1E327BC-269C-435d-A152-05C5408002CA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2023-11-08T09:54:00Z</dcterms:created>
  <dc:creator>LENOVO</dc:creator>
  <cp:lastModifiedBy>lst</cp:lastModifiedBy>
  <dcterms:modified xsi:type="dcterms:W3CDTF">2024-12-19T15:04:08Z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3B8264C2345342E4BC91BA4E72F86292</vt:lpwstr>
  </property>
</Properties>
</file>