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b/>
          <w:bCs/>
          <w:kern w:val="0"/>
          <w:sz w:val="44"/>
          <w:szCs w:val="44"/>
        </w:rPr>
      </w:pPr>
      <w:r>
        <w:rPr>
          <w:rFonts w:hint="eastAsia" w:ascii="黑体" w:hAnsi="黑体" w:eastAsia="黑体" w:cs="黑体"/>
          <w:b/>
          <w:bCs/>
          <w:color w:val="000000" w:themeColor="text1"/>
          <w:sz w:val="36"/>
          <w:szCs w:val="36"/>
          <w:lang w:eastAsia="zh-CN"/>
          <w14:textFill>
            <w14:solidFill>
              <w14:schemeClr w14:val="tx1"/>
            </w14:solidFill>
          </w14:textFill>
        </w:rPr>
        <w:t>2021年度永州市冷水滩区自然资源局2021年地质灾害防治资金等工作经费项目绩效自评报告</w:t>
      </w:r>
    </w:p>
    <w:p>
      <w:pPr>
        <w:widowControl/>
        <w:jc w:val="center"/>
        <w:rPr>
          <w:rFonts w:hint="eastAsia"/>
          <w:b/>
          <w:bCs/>
          <w:kern w:val="0"/>
          <w:sz w:val="44"/>
          <w:szCs w:val="44"/>
        </w:rPr>
      </w:pPr>
    </w:p>
    <w:p>
      <w:pPr>
        <w:widowControl/>
        <w:jc w:val="center"/>
        <w:rPr>
          <w:rFonts w:hint="eastAsia"/>
          <w:b/>
          <w:bCs/>
          <w:kern w:val="0"/>
          <w:sz w:val="48"/>
          <w:szCs w:val="48"/>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jc w:val="both"/>
        <w:rPr>
          <w:rFonts w:hint="eastAsia" w:ascii="黑体" w:eastAsia="黑体"/>
          <w:b/>
          <w:sz w:val="36"/>
          <w:szCs w:val="36"/>
        </w:rPr>
      </w:pPr>
    </w:p>
    <w:p>
      <w:pPr>
        <w:widowControl/>
        <w:jc w:val="center"/>
        <w:rPr>
          <w:rFonts w:hint="eastAsia" w:ascii="宋体" w:hAnsi="宋体" w:cs="宋体"/>
          <w:sz w:val="30"/>
          <w:szCs w:val="30"/>
          <w:lang w:eastAsia="zh-CN"/>
        </w:rPr>
      </w:pPr>
      <w:r>
        <w:rPr>
          <w:rFonts w:hint="eastAsia" w:ascii="宋体" w:hAnsi="宋体" w:cs="宋体"/>
          <w:sz w:val="30"/>
          <w:szCs w:val="30"/>
          <w:lang w:eastAsia="zh-CN"/>
        </w:rPr>
        <w:t>单位名称：</w:t>
      </w:r>
      <w:r>
        <w:rPr>
          <w:rFonts w:hint="eastAsia" w:ascii="宋体" w:hAnsi="宋体" w:cs="宋体"/>
          <w:sz w:val="30"/>
          <w:szCs w:val="30"/>
          <w:lang w:val="en-US" w:eastAsia="zh-CN"/>
        </w:rPr>
        <w:t>永州市冷水滩区自然资源局</w:t>
      </w:r>
    </w:p>
    <w:p>
      <w:pPr>
        <w:spacing w:line="560" w:lineRule="exact"/>
        <w:ind w:firstLine="600" w:firstLineChars="200"/>
        <w:jc w:val="center"/>
        <w:rPr>
          <w:rFonts w:hint="default" w:ascii="宋体" w:hAnsi="宋体" w:cs="宋体"/>
          <w:sz w:val="30"/>
          <w:szCs w:val="30"/>
          <w:lang w:val="en-US" w:eastAsia="zh-CN"/>
        </w:rPr>
      </w:pPr>
      <w:r>
        <w:rPr>
          <w:rFonts w:hint="eastAsia" w:ascii="宋体" w:hAnsi="宋体" w:cs="宋体"/>
          <w:sz w:val="30"/>
          <w:szCs w:val="30"/>
          <w:lang w:val="en-US" w:eastAsia="zh-CN"/>
        </w:rPr>
        <w:t>2022年8月19日</w:t>
      </w:r>
    </w:p>
    <w:p>
      <w:pPr>
        <w:jc w:val="center"/>
        <w:rPr>
          <w:rFonts w:hint="eastAsia" w:ascii="黑体" w:eastAsia="黑体"/>
          <w:b/>
          <w:sz w:val="36"/>
          <w:szCs w:val="36"/>
        </w:rPr>
      </w:pPr>
    </w:p>
    <w:p>
      <w:pPr>
        <w:pStyle w:val="2"/>
        <w:rPr>
          <w:rFonts w:hint="eastAsia"/>
        </w:rPr>
      </w:pPr>
    </w:p>
    <w:p>
      <w:pPr>
        <w:jc w:val="center"/>
        <w:rPr>
          <w:rFonts w:ascii="黑体" w:eastAsia="黑体"/>
          <w:b/>
          <w:sz w:val="36"/>
          <w:szCs w:val="36"/>
        </w:rPr>
      </w:pPr>
      <w:r>
        <w:rPr>
          <w:rFonts w:hint="eastAsia" w:ascii="黑体" w:eastAsia="黑体"/>
          <w:b/>
          <w:sz w:val="36"/>
          <w:szCs w:val="36"/>
          <w:lang w:eastAsia="zh-CN"/>
        </w:rPr>
        <w:t>2021</w:t>
      </w:r>
      <w:r>
        <w:rPr>
          <w:rFonts w:hint="eastAsia" w:ascii="黑体" w:eastAsia="黑体"/>
          <w:b/>
          <w:sz w:val="36"/>
          <w:szCs w:val="36"/>
        </w:rPr>
        <w:t>年</w:t>
      </w:r>
      <w:r>
        <w:rPr>
          <w:rFonts w:hint="eastAsia" w:ascii="黑体" w:eastAsia="黑体"/>
          <w:b/>
          <w:sz w:val="36"/>
          <w:szCs w:val="36"/>
          <w:lang w:eastAsia="zh-CN"/>
        </w:rPr>
        <w:t>度永州市冷水滩区自然资源局</w:t>
      </w:r>
      <w:r>
        <w:rPr>
          <w:rFonts w:hint="eastAsia" w:ascii="黑体" w:eastAsia="黑体"/>
          <w:b/>
          <w:sz w:val="36"/>
          <w:szCs w:val="36"/>
          <w:lang w:val="en-US" w:eastAsia="zh-CN"/>
        </w:rPr>
        <w:t>2021年地质灾害防治资金</w:t>
      </w:r>
      <w:r>
        <w:rPr>
          <w:rFonts w:hint="eastAsia" w:ascii="黑体" w:eastAsia="黑体"/>
          <w:b/>
          <w:sz w:val="36"/>
          <w:szCs w:val="36"/>
          <w:lang w:eastAsia="zh-CN"/>
        </w:rPr>
        <w:t>等工作经费项目</w:t>
      </w:r>
      <w:r>
        <w:rPr>
          <w:rFonts w:hint="eastAsia" w:ascii="黑体" w:eastAsia="黑体"/>
          <w:b/>
          <w:sz w:val="36"/>
          <w:szCs w:val="36"/>
        </w:rPr>
        <w:t>绩效</w:t>
      </w:r>
      <w:r>
        <w:rPr>
          <w:rFonts w:hint="eastAsia" w:ascii="黑体" w:eastAsia="黑体"/>
          <w:b/>
          <w:sz w:val="36"/>
          <w:szCs w:val="36"/>
          <w:lang w:eastAsia="zh-CN"/>
        </w:rPr>
        <w:t>自评</w:t>
      </w:r>
      <w:r>
        <w:rPr>
          <w:rFonts w:hint="eastAsia" w:ascii="黑体" w:eastAsia="黑体"/>
          <w:b/>
          <w:sz w:val="36"/>
          <w:szCs w:val="36"/>
        </w:rPr>
        <w:t>报告</w:t>
      </w:r>
    </w:p>
    <w:p>
      <w:pPr>
        <w:keepNext w:val="0"/>
        <w:keepLines w:val="0"/>
        <w:pageBreakBefore w:val="0"/>
        <w:widowControl/>
        <w:shd w:val="clear" w:color="auto" w:fill="FFFFFF"/>
        <w:kinsoku/>
        <w:wordWrap/>
        <w:overflowPunct/>
        <w:topLinePunct w:val="0"/>
        <w:autoSpaceDE/>
        <w:autoSpaceDN/>
        <w:bidi w:val="0"/>
        <w:adjustRightInd/>
        <w:snapToGrid/>
        <w:spacing w:line="525" w:lineRule="atLeas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rPr>
        <w:t>为进一步规范和加强我局项目</w:t>
      </w:r>
      <w:r>
        <w:rPr>
          <w:rFonts w:hint="eastAsia" w:ascii="宋体" w:hAnsi="宋体" w:cs="宋体"/>
          <w:sz w:val="30"/>
          <w:szCs w:val="30"/>
          <w:lang w:eastAsia="zh-CN"/>
        </w:rPr>
        <w:t>资金</w:t>
      </w:r>
      <w:r>
        <w:rPr>
          <w:rFonts w:hint="eastAsia" w:ascii="宋体" w:hAnsi="宋体" w:eastAsia="宋体" w:cs="宋体"/>
          <w:sz w:val="30"/>
          <w:szCs w:val="30"/>
        </w:rPr>
        <w:t>管理水平，提高项目资金使用绩效，根据《冷水滩区预算支出绩效评价管理办法》和《关于开展2021年度预算绩效自评工作的通知》（</w:t>
      </w:r>
      <w:r>
        <w:rPr>
          <w:rFonts w:hint="eastAsia" w:ascii="宋体" w:hAnsi="宋体" w:eastAsia="宋体" w:cs="宋体"/>
          <w:sz w:val="30"/>
          <w:szCs w:val="30"/>
          <w:lang w:eastAsia="zh-CN"/>
        </w:rPr>
        <w:t>冷</w:t>
      </w:r>
      <w:r>
        <w:rPr>
          <w:rFonts w:hint="eastAsia" w:ascii="宋体" w:hAnsi="宋体" w:eastAsia="宋体" w:cs="宋体"/>
          <w:sz w:val="30"/>
          <w:szCs w:val="30"/>
        </w:rPr>
        <w:t>财绩〔20</w:t>
      </w:r>
      <w:r>
        <w:rPr>
          <w:rFonts w:hint="eastAsia" w:ascii="宋体" w:hAnsi="宋体" w:eastAsia="宋体" w:cs="宋体"/>
          <w:sz w:val="30"/>
          <w:szCs w:val="30"/>
          <w:lang w:val="en-US" w:eastAsia="zh-CN"/>
        </w:rPr>
        <w:t>22</w:t>
      </w:r>
      <w:r>
        <w:rPr>
          <w:rFonts w:hint="eastAsia" w:ascii="宋体" w:hAnsi="宋体" w:eastAsia="宋体" w:cs="宋体"/>
          <w:sz w:val="30"/>
          <w:szCs w:val="30"/>
        </w:rPr>
        <w:t>〕1号）有关的文件精神</w:t>
      </w:r>
      <w:r>
        <w:rPr>
          <w:rFonts w:hint="eastAsia" w:ascii="宋体" w:hAnsi="宋体" w:eastAsia="宋体" w:cs="宋体"/>
          <w:sz w:val="30"/>
          <w:szCs w:val="30"/>
          <w:lang w:eastAsia="zh-CN"/>
        </w:rPr>
        <w:t>及</w:t>
      </w:r>
      <w:r>
        <w:rPr>
          <w:rFonts w:hint="eastAsia" w:ascii="宋体" w:hAnsi="宋体" w:eastAsia="宋体" w:cs="宋体"/>
          <w:sz w:val="30"/>
          <w:szCs w:val="30"/>
        </w:rPr>
        <w:t>要求，现将我局</w:t>
      </w:r>
      <w:r>
        <w:rPr>
          <w:rFonts w:hint="eastAsia" w:ascii="宋体" w:hAnsi="宋体" w:eastAsia="宋体" w:cs="宋体"/>
          <w:sz w:val="30"/>
          <w:szCs w:val="30"/>
          <w:lang w:eastAsia="zh-CN"/>
        </w:rPr>
        <w:t>组织实施的饮用</w:t>
      </w:r>
      <w:r>
        <w:rPr>
          <w:rFonts w:hint="eastAsia" w:ascii="宋体" w:hAnsi="宋体" w:cs="宋体"/>
          <w:sz w:val="30"/>
          <w:szCs w:val="30"/>
          <w:lang w:eastAsia="zh-CN"/>
        </w:rPr>
        <w:t>水水源保护区保护等工作经费项目</w:t>
      </w:r>
      <w:r>
        <w:rPr>
          <w:rFonts w:hint="eastAsia" w:ascii="宋体" w:hAnsi="宋体" w:eastAsia="宋体" w:cs="宋体"/>
          <w:sz w:val="30"/>
          <w:szCs w:val="30"/>
        </w:rPr>
        <w:t>绩效自评情况报告如下：</w:t>
      </w:r>
    </w:p>
    <w:p>
      <w:pPr>
        <w:keepNext w:val="0"/>
        <w:keepLines w:val="0"/>
        <w:pageBreakBefore w:val="0"/>
        <w:widowControl/>
        <w:kinsoku/>
        <w:wordWrap/>
        <w:overflowPunct/>
        <w:topLinePunct w:val="0"/>
        <w:autoSpaceDE/>
        <w:autoSpaceDN/>
        <w:bidi w:val="0"/>
        <w:adjustRightInd/>
        <w:snapToGrid/>
        <w:spacing w:line="500" w:lineRule="exact"/>
        <w:ind w:firstLine="602" w:firstLineChars="200"/>
        <w:jc w:val="left"/>
        <w:textAlignment w:val="auto"/>
        <w:rPr>
          <w:rFonts w:hint="eastAsia" w:ascii="宋体" w:hAnsi="宋体" w:eastAsia="宋体" w:cs="宋体"/>
          <w:b/>
          <w:sz w:val="30"/>
          <w:szCs w:val="30"/>
        </w:rPr>
      </w:pPr>
      <w:r>
        <w:rPr>
          <w:rFonts w:hint="eastAsia" w:ascii="宋体" w:hAnsi="宋体" w:eastAsia="宋体" w:cs="宋体"/>
          <w:b/>
          <w:sz w:val="30"/>
          <w:szCs w:val="30"/>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eastAsia="zh-CN"/>
        </w:rPr>
        <w:t>一</w:t>
      </w:r>
      <w:r>
        <w:rPr>
          <w:rFonts w:hint="eastAsia" w:ascii="宋体" w:hAnsi="宋体" w:eastAsia="宋体" w:cs="宋体"/>
          <w:sz w:val="30"/>
          <w:szCs w:val="30"/>
        </w:rPr>
        <w:t>)</w:t>
      </w:r>
      <w:r>
        <w:rPr>
          <w:rFonts w:hint="eastAsia" w:ascii="宋体" w:hAnsi="宋体" w:cs="宋体"/>
          <w:sz w:val="30"/>
          <w:szCs w:val="30"/>
          <w:lang w:eastAsia="zh-CN"/>
        </w:rPr>
        <w:t>区</w:t>
      </w:r>
      <w:r>
        <w:rPr>
          <w:rFonts w:hint="eastAsia" w:ascii="宋体" w:hAnsi="宋体" w:eastAsia="宋体" w:cs="宋体"/>
          <w:sz w:val="30"/>
          <w:szCs w:val="30"/>
        </w:rPr>
        <w:t>级下达专项预算和绩效目标情况。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lang w:val="en-US" w:eastAsia="zh-CN" w:bidi="ar-SA"/>
        </w:rPr>
        <w:t>预算下达：</w:t>
      </w:r>
      <w:r>
        <w:rPr>
          <w:rFonts w:hint="eastAsia" w:cs="宋体"/>
          <w:kern w:val="2"/>
          <w:sz w:val="30"/>
          <w:szCs w:val="30"/>
          <w:lang w:val="en-US" w:eastAsia="zh-CN" w:bidi="ar-SA"/>
        </w:rPr>
        <w:t>2021</w:t>
      </w:r>
      <w:r>
        <w:rPr>
          <w:rFonts w:hint="eastAsia" w:ascii="宋体" w:hAnsi="宋体" w:eastAsia="宋体" w:cs="宋体"/>
          <w:kern w:val="2"/>
          <w:sz w:val="30"/>
          <w:szCs w:val="30"/>
          <w:lang w:val="en-US" w:eastAsia="zh-CN" w:bidi="ar-SA"/>
        </w:rPr>
        <w:t>年</w:t>
      </w:r>
      <w:r>
        <w:rPr>
          <w:rFonts w:hint="eastAsia" w:cs="宋体"/>
          <w:kern w:val="2"/>
          <w:sz w:val="30"/>
          <w:szCs w:val="30"/>
          <w:lang w:val="en-US" w:eastAsia="zh-CN" w:bidi="ar-SA"/>
        </w:rPr>
        <w:t>区</w:t>
      </w:r>
      <w:r>
        <w:rPr>
          <w:rFonts w:hint="eastAsia" w:ascii="宋体" w:hAnsi="宋体" w:eastAsia="宋体" w:cs="宋体"/>
          <w:kern w:val="2"/>
          <w:sz w:val="30"/>
          <w:szCs w:val="30"/>
          <w:lang w:val="en-US" w:eastAsia="zh-CN" w:bidi="ar-SA"/>
        </w:rPr>
        <w:t>财政预算安排</w:t>
      </w:r>
      <w:r>
        <w:rPr>
          <w:rFonts w:hint="eastAsia" w:ascii="宋体" w:hAnsi="宋体" w:eastAsia="宋体" w:cs="宋体"/>
          <w:kern w:val="2"/>
          <w:sz w:val="30"/>
          <w:szCs w:val="30"/>
          <w:highlight w:val="none"/>
          <w:lang w:val="en-US" w:eastAsia="zh-CN" w:bidi="ar-SA"/>
        </w:rPr>
        <w:t>冷水滩区自然资源局2021年地质灾害防治资金等工作经费</w:t>
      </w:r>
      <w:r>
        <w:rPr>
          <w:rFonts w:hint="eastAsia" w:cs="宋体"/>
          <w:kern w:val="2"/>
          <w:sz w:val="30"/>
          <w:szCs w:val="30"/>
          <w:highlight w:val="none"/>
          <w:lang w:val="en-US" w:eastAsia="zh-CN" w:bidi="ar-SA"/>
        </w:rPr>
        <w:t>146.39</w:t>
      </w:r>
      <w:r>
        <w:rPr>
          <w:rFonts w:hint="eastAsia" w:ascii="宋体" w:hAnsi="宋体" w:eastAsia="宋体" w:cs="宋体"/>
          <w:kern w:val="2"/>
          <w:sz w:val="30"/>
          <w:szCs w:val="30"/>
          <w:highlight w:val="none"/>
          <w:lang w:val="en-US" w:eastAsia="zh-CN" w:bidi="ar-SA"/>
        </w:rPr>
        <w:t>万元，主要是用于支付永州市冷水滩区地质灾害防治等</w:t>
      </w:r>
      <w:r>
        <w:rPr>
          <w:rFonts w:hint="eastAsia" w:cs="宋体"/>
          <w:kern w:val="2"/>
          <w:sz w:val="30"/>
          <w:szCs w:val="30"/>
          <w:highlight w:val="none"/>
          <w:lang w:val="en-US" w:eastAsia="zh-CN" w:bidi="ar-SA"/>
        </w:rPr>
        <w:t>项目费用</w:t>
      </w:r>
      <w:r>
        <w:rPr>
          <w:rFonts w:hint="eastAsia" w:ascii="宋体" w:hAnsi="宋体" w:eastAsia="宋体" w:cs="宋体"/>
          <w:kern w:val="2"/>
          <w:sz w:val="30"/>
          <w:szCs w:val="30"/>
          <w:highlight w:val="none"/>
          <w:lang w:val="en-US" w:eastAsia="zh-CN" w:bidi="ar-SA"/>
        </w:rPr>
        <w:t>和其他工作经费。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宋体" w:hAnsi="宋体" w:eastAsia="宋体" w:cs="宋体"/>
          <w:kern w:val="2"/>
          <w:sz w:val="30"/>
          <w:szCs w:val="30"/>
          <w:highlight w:val="yellow"/>
          <w:lang w:val="en-US" w:eastAsia="zh-CN" w:bidi="ar-SA"/>
        </w:rPr>
      </w:pPr>
      <w:r>
        <w:rPr>
          <w:rFonts w:hint="eastAsia" w:ascii="宋体" w:hAnsi="宋体" w:eastAsia="宋体" w:cs="宋体"/>
          <w:kern w:val="2"/>
          <w:sz w:val="30"/>
          <w:szCs w:val="30"/>
          <w:lang w:val="en-US" w:eastAsia="zh-CN" w:bidi="ar-SA"/>
        </w:rPr>
        <w:t>绩效目标：</w:t>
      </w:r>
      <w:r>
        <w:rPr>
          <w:rFonts w:hint="eastAsia" w:cs="宋体"/>
          <w:kern w:val="2"/>
          <w:sz w:val="30"/>
          <w:szCs w:val="30"/>
          <w:highlight w:val="none"/>
          <w:lang w:val="en-US" w:eastAsia="zh-CN" w:bidi="ar-SA"/>
        </w:rPr>
        <w:t>预防及治理地灾隐患点，保护人民群众生命财产安全。及时应对处理临时性、突发性的地质灾害，使人民人身安全不受地质灾害的威胁，将人民财产损失降到最小。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sz w:val="30"/>
          <w:szCs w:val="30"/>
        </w:rPr>
      </w:pPr>
      <w:r>
        <w:rPr>
          <w:rFonts w:hint="eastAsia" w:ascii="宋体" w:hAnsi="宋体" w:eastAsia="宋体" w:cs="宋体"/>
          <w:b/>
          <w:sz w:val="30"/>
          <w:szCs w:val="30"/>
          <w:lang w:eastAsia="zh-CN"/>
        </w:rPr>
        <w:t>二、</w:t>
      </w:r>
      <w:r>
        <w:rPr>
          <w:rFonts w:hint="eastAsia" w:ascii="宋体" w:hAnsi="宋体" w:eastAsia="宋体" w:cs="宋体"/>
          <w:b/>
          <w:sz w:val="30"/>
          <w:szCs w:val="30"/>
        </w:rPr>
        <w:t>绩效自评工作开展情况</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对照</w:t>
      </w:r>
      <w:r>
        <w:rPr>
          <w:rFonts w:hint="eastAsia" w:ascii="宋体" w:hAnsi="宋体" w:cs="宋体"/>
          <w:sz w:val="30"/>
          <w:szCs w:val="30"/>
          <w:highlight w:val="none"/>
          <w:lang w:eastAsia="zh-CN"/>
        </w:rPr>
        <w:t>冷</w:t>
      </w:r>
      <w:r>
        <w:rPr>
          <w:rFonts w:hint="eastAsia" w:ascii="宋体" w:hAnsi="宋体" w:eastAsia="宋体" w:cs="宋体"/>
          <w:sz w:val="30"/>
          <w:szCs w:val="30"/>
          <w:highlight w:val="none"/>
        </w:rPr>
        <w:t>财绩〔20</w:t>
      </w:r>
      <w:r>
        <w:rPr>
          <w:rFonts w:hint="eastAsia" w:ascii="宋体" w:hAnsi="宋体" w:eastAsia="宋体" w:cs="宋体"/>
          <w:sz w:val="30"/>
          <w:szCs w:val="30"/>
          <w:highlight w:val="none"/>
          <w:lang w:val="en-US" w:eastAsia="zh-CN"/>
        </w:rPr>
        <w:t>2</w:t>
      </w:r>
      <w:r>
        <w:rPr>
          <w:rFonts w:hint="eastAsia" w:ascii="宋体" w:hAnsi="宋体" w:cs="宋体"/>
          <w:sz w:val="30"/>
          <w:szCs w:val="30"/>
          <w:highlight w:val="none"/>
          <w:lang w:val="en-US" w:eastAsia="zh-CN"/>
        </w:rPr>
        <w:t>2</w:t>
      </w:r>
      <w:r>
        <w:rPr>
          <w:rFonts w:hint="eastAsia" w:ascii="宋体" w:hAnsi="宋体" w:eastAsia="宋体" w:cs="宋体"/>
          <w:sz w:val="30"/>
          <w:szCs w:val="30"/>
          <w:highlight w:val="none"/>
        </w:rPr>
        <w:t>〕1号文件规定的考核指标，</w:t>
      </w:r>
      <w:r>
        <w:rPr>
          <w:rFonts w:hint="eastAsia" w:ascii="宋体" w:hAnsi="宋体" w:eastAsia="宋体" w:cs="宋体"/>
          <w:sz w:val="30"/>
          <w:szCs w:val="30"/>
          <w:highlight w:val="none"/>
          <w:lang w:eastAsia="zh-CN"/>
        </w:rPr>
        <w:t>本单位</w:t>
      </w:r>
      <w:r>
        <w:rPr>
          <w:rFonts w:hint="eastAsia" w:ascii="宋体" w:hAnsi="宋体" w:eastAsia="宋体" w:cs="宋体"/>
          <w:sz w:val="30"/>
          <w:szCs w:val="30"/>
          <w:highlight w:val="none"/>
        </w:rPr>
        <w:t>从预算配置、预算执行、预算管理、履职效益等方面对</w:t>
      </w:r>
      <w:r>
        <w:rPr>
          <w:rFonts w:hint="eastAsia" w:ascii="宋体" w:hAnsi="宋体" w:cs="宋体"/>
          <w:sz w:val="30"/>
          <w:szCs w:val="30"/>
          <w:highlight w:val="none"/>
          <w:lang w:eastAsia="zh-CN"/>
        </w:rPr>
        <w:t>2021</w:t>
      </w:r>
      <w:r>
        <w:rPr>
          <w:rFonts w:hint="eastAsia" w:ascii="宋体" w:hAnsi="宋体" w:eastAsia="宋体" w:cs="宋体"/>
          <w:sz w:val="30"/>
          <w:szCs w:val="30"/>
          <w:highlight w:val="none"/>
        </w:rPr>
        <w:t>年</w:t>
      </w:r>
      <w:r>
        <w:rPr>
          <w:rFonts w:hint="eastAsia" w:ascii="宋体" w:hAnsi="宋体" w:eastAsia="宋体" w:cs="宋体"/>
          <w:kern w:val="2"/>
          <w:sz w:val="30"/>
          <w:szCs w:val="30"/>
          <w:highlight w:val="none"/>
          <w:lang w:val="en-US" w:eastAsia="zh-CN" w:bidi="ar-SA"/>
        </w:rPr>
        <w:t>永州市冷水滩区</w:t>
      </w:r>
      <w:r>
        <w:rPr>
          <w:rFonts w:hint="eastAsia" w:ascii="宋体" w:hAnsi="宋体" w:cs="宋体"/>
          <w:kern w:val="2"/>
          <w:sz w:val="30"/>
          <w:szCs w:val="30"/>
          <w:highlight w:val="none"/>
          <w:lang w:val="en-US" w:eastAsia="zh-CN" w:bidi="ar-SA"/>
        </w:rPr>
        <w:t>地质灾害防治</w:t>
      </w:r>
      <w:r>
        <w:rPr>
          <w:rFonts w:hint="eastAsia" w:ascii="宋体" w:hAnsi="宋体" w:eastAsia="宋体" w:cs="宋体"/>
          <w:sz w:val="30"/>
          <w:szCs w:val="30"/>
          <w:highlight w:val="none"/>
          <w:lang w:eastAsia="zh-CN"/>
        </w:rPr>
        <w:t>专项</w:t>
      </w:r>
      <w:r>
        <w:rPr>
          <w:rFonts w:hint="eastAsia" w:ascii="宋体" w:hAnsi="宋体" w:eastAsia="宋体" w:cs="宋体"/>
          <w:sz w:val="30"/>
          <w:szCs w:val="30"/>
          <w:highlight w:val="none"/>
        </w:rPr>
        <w:t>绩效开展了评价</w:t>
      </w:r>
      <w:r>
        <w:rPr>
          <w:rFonts w:hint="eastAsia" w:ascii="宋体" w:hAnsi="宋体" w:eastAsia="宋体" w:cs="宋体"/>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sz w:val="30"/>
          <w:szCs w:val="30"/>
        </w:rPr>
      </w:pPr>
      <w:r>
        <w:rPr>
          <w:rFonts w:hint="eastAsia" w:ascii="宋体" w:hAnsi="宋体" w:eastAsia="宋体" w:cs="宋体"/>
          <w:b/>
          <w:sz w:val="30"/>
          <w:szCs w:val="30"/>
        </w:rPr>
        <w:t>三、综合评价结论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经单位自评，</w:t>
      </w:r>
      <w:r>
        <w:rPr>
          <w:rFonts w:hint="eastAsia" w:ascii="宋体" w:hAnsi="宋体" w:cs="宋体"/>
          <w:sz w:val="30"/>
          <w:szCs w:val="30"/>
          <w:lang w:eastAsia="zh-CN"/>
        </w:rPr>
        <w:t>2021</w:t>
      </w:r>
      <w:r>
        <w:rPr>
          <w:rFonts w:hint="eastAsia" w:ascii="宋体" w:hAnsi="宋体" w:eastAsia="宋体" w:cs="宋体"/>
          <w:sz w:val="30"/>
          <w:szCs w:val="30"/>
        </w:rPr>
        <w:t>年度</w:t>
      </w:r>
      <w:r>
        <w:rPr>
          <w:rFonts w:hint="eastAsia" w:ascii="宋体" w:hAnsi="宋体" w:eastAsia="宋体" w:cs="宋体"/>
          <w:sz w:val="30"/>
          <w:szCs w:val="30"/>
          <w:lang w:eastAsia="zh-CN"/>
        </w:rPr>
        <w:t>项目支出</w:t>
      </w:r>
      <w:r>
        <w:rPr>
          <w:rFonts w:hint="eastAsia" w:ascii="宋体" w:hAnsi="宋体" w:eastAsia="宋体" w:cs="宋体"/>
          <w:sz w:val="30"/>
          <w:szCs w:val="30"/>
        </w:rPr>
        <w:t>绩效评价自评得分9</w:t>
      </w:r>
      <w:r>
        <w:rPr>
          <w:rFonts w:hint="eastAsia" w:ascii="宋体" w:hAnsi="宋体" w:cs="宋体"/>
          <w:sz w:val="30"/>
          <w:szCs w:val="30"/>
          <w:lang w:val="en-US" w:eastAsia="zh-CN"/>
        </w:rPr>
        <w:t>6</w:t>
      </w:r>
      <w:r>
        <w:rPr>
          <w:rFonts w:hint="eastAsia" w:ascii="宋体" w:hAnsi="宋体" w:eastAsia="宋体" w:cs="宋体"/>
          <w:sz w:val="30"/>
          <w:szCs w:val="30"/>
        </w:rPr>
        <w:t>分，绩效等级为优。</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sz w:val="30"/>
          <w:szCs w:val="30"/>
        </w:rPr>
      </w:pPr>
      <w:r>
        <w:rPr>
          <w:rFonts w:hint="eastAsia" w:ascii="宋体" w:hAnsi="宋体" w:eastAsia="宋体" w:cs="宋体"/>
          <w:b/>
          <w:sz w:val="30"/>
          <w:szCs w:val="30"/>
          <w:lang w:eastAsia="zh-CN"/>
        </w:rPr>
        <w:t>四</w:t>
      </w:r>
      <w:r>
        <w:rPr>
          <w:rFonts w:hint="eastAsia" w:ascii="宋体" w:hAnsi="宋体" w:eastAsia="宋体" w:cs="宋体"/>
          <w:b/>
          <w:sz w:val="30"/>
          <w:szCs w:val="30"/>
        </w:rPr>
        <w:t>、绩效目标实现情况分析</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outlineLvl w:val="0"/>
        <w:rPr>
          <w:rFonts w:hint="eastAsia" w:ascii="宋体" w:hAnsi="宋体" w:eastAsia="宋体" w:cs="宋体"/>
          <w:bCs/>
          <w:sz w:val="30"/>
          <w:szCs w:val="30"/>
        </w:rPr>
      </w:pPr>
      <w:r>
        <w:rPr>
          <w:rFonts w:hint="eastAsia" w:ascii="宋体" w:hAnsi="宋体" w:eastAsia="宋体" w:cs="宋体"/>
          <w:b/>
          <w:sz w:val="30"/>
          <w:szCs w:val="30"/>
        </w:rPr>
        <w:t>（一）</w:t>
      </w:r>
      <w:r>
        <w:rPr>
          <w:rFonts w:hint="eastAsia" w:ascii="宋体" w:hAnsi="宋体" w:eastAsia="宋体" w:cs="宋体"/>
          <w:bCs/>
          <w:sz w:val="30"/>
          <w:szCs w:val="30"/>
        </w:rPr>
        <w:t>项目资金情况分析。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b/>
          <w:sz w:val="30"/>
          <w:szCs w:val="30"/>
          <w:lang w:val="en-US" w:eastAsia="zh-CN"/>
        </w:rPr>
      </w:pPr>
      <w:r>
        <w:rPr>
          <w:rFonts w:hint="eastAsia" w:ascii="宋体" w:hAnsi="宋体" w:eastAsia="宋体" w:cs="宋体"/>
          <w:bCs/>
          <w:sz w:val="30"/>
          <w:szCs w:val="30"/>
        </w:rPr>
        <w:t>1</w:t>
      </w:r>
      <w:r>
        <w:rPr>
          <w:rFonts w:hint="eastAsia" w:ascii="宋体" w:hAnsi="宋体" w:cs="宋体"/>
          <w:bCs/>
          <w:sz w:val="30"/>
          <w:szCs w:val="30"/>
          <w:lang w:eastAsia="zh-CN"/>
        </w:rPr>
        <w:t>、</w:t>
      </w:r>
      <w:r>
        <w:rPr>
          <w:rFonts w:hint="eastAsia" w:ascii="宋体" w:hAnsi="宋体" w:eastAsia="宋体" w:cs="宋体"/>
          <w:bCs/>
          <w:sz w:val="30"/>
          <w:szCs w:val="30"/>
        </w:rPr>
        <w:t>项目资金到位情况分析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highlight w:val="none"/>
        </w:rPr>
      </w:pPr>
      <w:r>
        <w:rPr>
          <w:rFonts w:hint="eastAsia" w:ascii="宋体" w:hAnsi="宋体" w:cs="宋体"/>
          <w:sz w:val="30"/>
          <w:szCs w:val="30"/>
          <w:highlight w:val="none"/>
          <w:lang w:eastAsia="zh-CN"/>
        </w:rPr>
        <w:t>2021</w:t>
      </w:r>
      <w:r>
        <w:rPr>
          <w:rFonts w:hint="eastAsia" w:ascii="宋体" w:hAnsi="宋体" w:eastAsia="宋体" w:cs="宋体"/>
          <w:sz w:val="30"/>
          <w:szCs w:val="30"/>
          <w:highlight w:val="none"/>
        </w:rPr>
        <w:t>年市财政预算投入经费</w:t>
      </w:r>
      <w:r>
        <w:rPr>
          <w:rFonts w:hint="eastAsia" w:ascii="宋体" w:hAnsi="宋体" w:cs="宋体"/>
          <w:sz w:val="30"/>
          <w:szCs w:val="30"/>
          <w:highlight w:val="none"/>
          <w:lang w:val="en-US" w:eastAsia="zh-CN"/>
        </w:rPr>
        <w:t>146.39</w:t>
      </w:r>
      <w:r>
        <w:rPr>
          <w:rFonts w:hint="eastAsia" w:ascii="宋体" w:hAnsi="宋体" w:eastAsia="宋体" w:cs="宋体"/>
          <w:sz w:val="30"/>
          <w:szCs w:val="30"/>
          <w:highlight w:val="none"/>
        </w:rPr>
        <w:t>万元，</w:t>
      </w:r>
      <w:r>
        <w:rPr>
          <w:rFonts w:hint="eastAsia" w:ascii="宋体" w:hAnsi="宋体" w:cs="宋体"/>
          <w:sz w:val="30"/>
          <w:szCs w:val="30"/>
          <w:highlight w:val="none"/>
          <w:lang w:eastAsia="zh-CN"/>
        </w:rPr>
        <w:t>实际预算到位</w:t>
      </w:r>
      <w:r>
        <w:rPr>
          <w:rFonts w:hint="eastAsia" w:ascii="宋体" w:hAnsi="宋体" w:cs="宋体"/>
          <w:sz w:val="30"/>
          <w:szCs w:val="30"/>
          <w:highlight w:val="none"/>
          <w:lang w:val="en-US" w:eastAsia="zh-CN"/>
        </w:rPr>
        <w:t>146..9万元，</w:t>
      </w:r>
      <w:r>
        <w:rPr>
          <w:rFonts w:hint="eastAsia" w:ascii="宋体" w:hAnsi="宋体" w:eastAsia="宋体" w:cs="宋体"/>
          <w:sz w:val="30"/>
          <w:szCs w:val="30"/>
          <w:highlight w:val="none"/>
        </w:rPr>
        <w:t>预算执行</w:t>
      </w:r>
      <w:r>
        <w:rPr>
          <w:rFonts w:hint="eastAsia" w:ascii="宋体" w:hAnsi="宋体" w:eastAsia="宋体" w:cs="宋体"/>
          <w:sz w:val="30"/>
          <w:szCs w:val="30"/>
          <w:highlight w:val="none"/>
          <w:lang w:eastAsia="zh-CN"/>
        </w:rPr>
        <w:t>率</w:t>
      </w:r>
      <w:r>
        <w:rPr>
          <w:rFonts w:hint="eastAsia" w:ascii="宋体" w:hAnsi="宋体" w:cs="宋体"/>
          <w:sz w:val="30"/>
          <w:szCs w:val="30"/>
          <w:highlight w:val="none"/>
          <w:lang w:val="en-US" w:eastAsia="zh-CN"/>
        </w:rPr>
        <w:t>100</w:t>
      </w:r>
      <w:r>
        <w:rPr>
          <w:rFonts w:hint="eastAsia" w:ascii="宋体" w:hAnsi="宋体" w:eastAsia="宋体" w:cs="宋体"/>
          <w:sz w:val="30"/>
          <w:szCs w:val="30"/>
          <w:highlight w:val="none"/>
          <w:lang w:val="en-US" w:eastAsia="zh-CN"/>
        </w:rPr>
        <w:t>%,</w:t>
      </w:r>
      <w:r>
        <w:rPr>
          <w:rFonts w:hint="eastAsia" w:ascii="宋体" w:hAnsi="宋体" w:eastAsia="宋体" w:cs="宋体"/>
          <w:sz w:val="30"/>
          <w:szCs w:val="30"/>
          <w:highlight w:val="none"/>
        </w:rPr>
        <w:t>项目预算执行方面能按序时进度完成</w:t>
      </w:r>
      <w:r>
        <w:rPr>
          <w:rFonts w:hint="eastAsia" w:ascii="宋体" w:hAnsi="宋体" w:eastAsia="宋体" w:cs="宋体"/>
          <w:sz w:val="30"/>
          <w:szCs w:val="30"/>
          <w:highlight w:val="none"/>
          <w:lang w:val="en-US" w:eastAsia="zh-CN"/>
        </w:rPr>
        <w:t>,</w:t>
      </w:r>
      <w:r>
        <w:rPr>
          <w:rFonts w:hint="eastAsia" w:ascii="宋体" w:hAnsi="宋体" w:eastAsia="宋体" w:cs="宋体"/>
          <w:sz w:val="30"/>
          <w:szCs w:val="30"/>
          <w:highlight w:val="none"/>
        </w:rPr>
        <w:t>基本达成年度预算设定的绩效目标。</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b/>
          <w:sz w:val="30"/>
          <w:szCs w:val="30"/>
        </w:rPr>
      </w:pPr>
      <w:r>
        <w:rPr>
          <w:rFonts w:hint="eastAsia" w:ascii="宋体" w:hAnsi="宋体" w:eastAsia="宋体" w:cs="宋体"/>
          <w:bCs/>
          <w:sz w:val="30"/>
          <w:szCs w:val="30"/>
        </w:rPr>
        <w:t>2</w:t>
      </w:r>
      <w:r>
        <w:rPr>
          <w:rFonts w:hint="eastAsia" w:ascii="宋体" w:hAnsi="宋体" w:cs="宋体"/>
          <w:bCs/>
          <w:sz w:val="30"/>
          <w:szCs w:val="30"/>
          <w:lang w:eastAsia="zh-CN"/>
        </w:rPr>
        <w:t>、</w:t>
      </w:r>
      <w:r>
        <w:rPr>
          <w:rFonts w:hint="eastAsia" w:ascii="宋体" w:hAnsi="宋体" w:eastAsia="宋体" w:cs="宋体"/>
          <w:bCs/>
          <w:sz w:val="30"/>
          <w:szCs w:val="30"/>
        </w:rPr>
        <w:t>项目资金执行情况分析</w:t>
      </w:r>
      <w:r>
        <w:rPr>
          <w:rFonts w:hint="eastAsia" w:ascii="宋体" w:hAnsi="宋体" w:eastAsia="宋体" w:cs="宋体"/>
          <w:b/>
          <w:sz w:val="30"/>
          <w:szCs w:val="30"/>
        </w:rPr>
        <w:t>。</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按照项目实际需求安排支出，全年实际支出</w:t>
      </w:r>
      <w:r>
        <w:rPr>
          <w:rFonts w:hint="eastAsia" w:ascii="宋体" w:hAnsi="宋体" w:cs="宋体"/>
          <w:sz w:val="30"/>
          <w:szCs w:val="30"/>
          <w:highlight w:val="none"/>
          <w:lang w:val="en-US" w:eastAsia="zh-CN"/>
        </w:rPr>
        <w:t>146.39</w:t>
      </w:r>
      <w:r>
        <w:rPr>
          <w:rFonts w:hint="eastAsia" w:ascii="宋体" w:hAnsi="宋体" w:eastAsia="宋体" w:cs="宋体"/>
          <w:sz w:val="30"/>
          <w:szCs w:val="30"/>
          <w:highlight w:val="none"/>
        </w:rPr>
        <w:t>万元。按年度工作计划安排逐步开展</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资金使用率100%。</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3、</w:t>
      </w:r>
      <w:r>
        <w:rPr>
          <w:rFonts w:hint="eastAsia" w:ascii="宋体" w:hAnsi="宋体" w:eastAsia="宋体" w:cs="宋体"/>
          <w:bCs/>
          <w:sz w:val="30"/>
          <w:szCs w:val="30"/>
        </w:rPr>
        <w:t>项目资金管理情况分析。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kern w:val="0"/>
          <w:sz w:val="30"/>
          <w:szCs w:val="30"/>
        </w:rPr>
        <w:t>在预算支出资金使用和管理方面，本单位严格按照财政制度相关要求，坚持专款专用，专帐核算，严格按照规定的范围、标准和程序，加强专项资金的使用管理，确保了专项资金使用管理的规范性、安全性和有效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bCs w:val="0"/>
          <w:sz w:val="30"/>
          <w:szCs w:val="30"/>
        </w:rPr>
      </w:pPr>
      <w:r>
        <w:rPr>
          <w:rFonts w:hint="eastAsia" w:ascii="宋体" w:hAnsi="宋体" w:eastAsia="宋体" w:cs="宋体"/>
          <w:b/>
          <w:sz w:val="30"/>
          <w:szCs w:val="30"/>
        </w:rPr>
        <w:t>（</w:t>
      </w:r>
      <w:r>
        <w:rPr>
          <w:rFonts w:hint="eastAsia" w:ascii="宋体" w:hAnsi="宋体" w:eastAsia="宋体" w:cs="宋体"/>
          <w:b/>
          <w:sz w:val="30"/>
          <w:szCs w:val="30"/>
          <w:lang w:eastAsia="zh-CN"/>
        </w:rPr>
        <w:t>二</w:t>
      </w:r>
      <w:r>
        <w:rPr>
          <w:rFonts w:hint="eastAsia" w:ascii="宋体" w:hAnsi="宋体" w:eastAsia="宋体" w:cs="宋体"/>
          <w:b/>
          <w:sz w:val="30"/>
          <w:szCs w:val="30"/>
        </w:rPr>
        <w:t>）</w:t>
      </w:r>
      <w:r>
        <w:rPr>
          <w:rFonts w:hint="eastAsia" w:ascii="宋体" w:hAnsi="宋体" w:eastAsia="宋体" w:cs="宋体"/>
          <w:b/>
          <w:bCs w:val="0"/>
          <w:sz w:val="30"/>
          <w:szCs w:val="30"/>
        </w:rPr>
        <w:t>项目绩效指标完成情况分析。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kern w:val="0"/>
          <w:sz w:val="30"/>
          <w:szCs w:val="30"/>
        </w:rPr>
      </w:pPr>
      <w:r>
        <w:rPr>
          <w:rFonts w:hint="eastAsia" w:ascii="宋体" w:hAnsi="宋体" w:eastAsia="宋体" w:cs="宋体"/>
          <w:kern w:val="0"/>
          <w:sz w:val="30"/>
          <w:szCs w:val="30"/>
        </w:rPr>
        <w:t>1</w:t>
      </w:r>
      <w:r>
        <w:rPr>
          <w:rFonts w:hint="eastAsia" w:ascii="宋体" w:hAnsi="宋体" w:cs="宋体"/>
          <w:kern w:val="0"/>
          <w:sz w:val="30"/>
          <w:szCs w:val="30"/>
          <w:lang w:eastAsia="zh-CN"/>
        </w:rPr>
        <w:t>、</w:t>
      </w:r>
      <w:r>
        <w:rPr>
          <w:rFonts w:hint="eastAsia" w:ascii="宋体" w:hAnsi="宋体" w:eastAsia="宋体" w:cs="宋体"/>
          <w:kern w:val="0"/>
          <w:sz w:val="30"/>
          <w:szCs w:val="30"/>
        </w:rPr>
        <w:t>产出指标完成情况分析。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kern w:val="0"/>
          <w:sz w:val="30"/>
          <w:szCs w:val="30"/>
          <w:highlight w:val="none"/>
          <w:lang w:val="en-US" w:eastAsia="zh-CN"/>
        </w:rPr>
      </w:pPr>
      <w:r>
        <w:rPr>
          <w:rFonts w:hint="eastAsia" w:ascii="宋体" w:hAnsi="宋体" w:cs="宋体"/>
          <w:kern w:val="0"/>
          <w:sz w:val="30"/>
          <w:szCs w:val="30"/>
          <w:highlight w:val="none"/>
          <w:lang w:val="en-US" w:eastAsia="zh-CN"/>
        </w:rPr>
        <w:t>实施地质灾害防治项目，排查治理地灾隐患点</w:t>
      </w:r>
      <w:r>
        <w:rPr>
          <w:rFonts w:hint="eastAsia" w:ascii="宋体" w:hAnsi="宋体" w:eastAsia="宋体" w:cs="宋体"/>
          <w:kern w:val="0"/>
          <w:sz w:val="30"/>
          <w:szCs w:val="30"/>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kern w:val="0"/>
          <w:sz w:val="30"/>
          <w:szCs w:val="30"/>
        </w:rPr>
      </w:pPr>
      <w:r>
        <w:rPr>
          <w:rFonts w:hint="eastAsia" w:ascii="宋体" w:hAnsi="宋体" w:eastAsia="宋体" w:cs="宋体"/>
          <w:kern w:val="0"/>
          <w:sz w:val="30"/>
          <w:szCs w:val="30"/>
        </w:rPr>
        <w:t>2</w:t>
      </w:r>
      <w:r>
        <w:rPr>
          <w:rFonts w:hint="eastAsia" w:ascii="宋体" w:hAnsi="宋体" w:cs="宋体"/>
          <w:kern w:val="0"/>
          <w:sz w:val="30"/>
          <w:szCs w:val="30"/>
          <w:lang w:eastAsia="zh-CN"/>
        </w:rPr>
        <w:t>、</w:t>
      </w:r>
      <w:r>
        <w:rPr>
          <w:rFonts w:hint="eastAsia" w:ascii="宋体" w:hAnsi="宋体" w:eastAsia="宋体" w:cs="宋体"/>
          <w:kern w:val="0"/>
          <w:sz w:val="30"/>
          <w:szCs w:val="30"/>
        </w:rPr>
        <w:t>效益指标完成情况分析。</w:t>
      </w:r>
    </w:p>
    <w:p>
      <w:pPr>
        <w:pStyle w:val="5"/>
        <w:shd w:val="clear" w:color="auto" w:fill="FFFFFF"/>
        <w:spacing w:before="150" w:beforeAutospacing="0" w:after="150" w:afterAutospacing="0" w:line="450" w:lineRule="atLeast"/>
        <w:ind w:firstLine="600"/>
        <w:rPr>
          <w:rFonts w:hint="eastAsia" w:ascii="宋体" w:hAnsi="宋体" w:eastAsia="宋体" w:cs="宋体"/>
          <w:kern w:val="0"/>
          <w:sz w:val="30"/>
          <w:szCs w:val="30"/>
          <w:highlight w:val="none"/>
          <w:lang w:val="en-US" w:eastAsia="zh-CN" w:bidi="ar-SA"/>
        </w:rPr>
      </w:pPr>
      <w:r>
        <w:rPr>
          <w:rFonts w:hint="eastAsia" w:cs="宋体"/>
          <w:kern w:val="0"/>
          <w:sz w:val="30"/>
          <w:szCs w:val="30"/>
          <w:highlight w:val="none"/>
          <w:lang w:val="en-US" w:eastAsia="zh-CN" w:bidi="ar-SA"/>
        </w:rPr>
        <w:t>通过实施地质灾害治理项目</w:t>
      </w:r>
      <w:r>
        <w:rPr>
          <w:rFonts w:hint="eastAsia" w:ascii="宋体" w:hAnsi="宋体" w:eastAsia="宋体" w:cs="宋体"/>
          <w:kern w:val="0"/>
          <w:sz w:val="30"/>
          <w:szCs w:val="30"/>
          <w:highlight w:val="none"/>
          <w:lang w:val="en-US" w:eastAsia="zh-CN" w:bidi="ar-SA"/>
        </w:rPr>
        <w:t>，</w:t>
      </w:r>
      <w:r>
        <w:rPr>
          <w:rFonts w:hint="eastAsia" w:cs="宋体"/>
          <w:kern w:val="0"/>
          <w:sz w:val="30"/>
          <w:szCs w:val="30"/>
          <w:highlight w:val="none"/>
          <w:lang w:val="en-US" w:eastAsia="zh-CN" w:bidi="ar-SA"/>
        </w:rPr>
        <w:t>减少自然灾害带来的威胁，有效保护人民群众的生命财产安全；对维护当地社会的和谐稳定与人民群众的安居乐业将起到积极的作用；通过治理与生态环保相结合，有效改善当地地质环境条件。</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kern w:val="0"/>
          <w:sz w:val="30"/>
          <w:szCs w:val="30"/>
        </w:rPr>
      </w:pPr>
      <w:r>
        <w:rPr>
          <w:rFonts w:hint="eastAsia" w:ascii="宋体" w:hAnsi="宋体" w:eastAsia="宋体" w:cs="宋体"/>
          <w:kern w:val="0"/>
          <w:sz w:val="30"/>
          <w:szCs w:val="30"/>
        </w:rPr>
        <w:t>3</w:t>
      </w:r>
      <w:r>
        <w:rPr>
          <w:rFonts w:hint="eastAsia" w:ascii="宋体" w:hAnsi="宋体" w:cs="宋体"/>
          <w:kern w:val="0"/>
          <w:sz w:val="30"/>
          <w:szCs w:val="30"/>
          <w:lang w:eastAsia="zh-CN"/>
        </w:rPr>
        <w:t>、</w:t>
      </w:r>
      <w:r>
        <w:rPr>
          <w:rFonts w:hint="eastAsia" w:ascii="宋体" w:hAnsi="宋体" w:eastAsia="宋体" w:cs="宋体"/>
          <w:kern w:val="0"/>
          <w:sz w:val="30"/>
          <w:szCs w:val="30"/>
        </w:rPr>
        <w:t>满意度指标完成情况分析。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kern w:val="0"/>
          <w:sz w:val="30"/>
          <w:szCs w:val="30"/>
          <w:highlight w:val="none"/>
          <w:lang w:val="en-US" w:eastAsia="zh-CN"/>
        </w:rPr>
      </w:pPr>
      <w:r>
        <w:rPr>
          <w:rFonts w:hint="eastAsia" w:ascii="宋体" w:hAnsi="宋体" w:cs="宋体"/>
          <w:kern w:val="0"/>
          <w:sz w:val="30"/>
          <w:szCs w:val="30"/>
          <w:highlight w:val="none"/>
          <w:lang w:eastAsia="zh-CN"/>
        </w:rPr>
        <w:t>群众对项目认可度高</w:t>
      </w:r>
      <w:r>
        <w:rPr>
          <w:rFonts w:hint="eastAsia" w:ascii="宋体" w:hAnsi="宋体" w:eastAsia="宋体" w:cs="宋体"/>
          <w:kern w:val="0"/>
          <w:sz w:val="30"/>
          <w:szCs w:val="30"/>
          <w:highlight w:val="none"/>
          <w:lang w:eastAsia="zh-CN"/>
        </w:rPr>
        <w:t>，</w:t>
      </w:r>
      <w:r>
        <w:rPr>
          <w:rFonts w:hint="eastAsia" w:ascii="宋体" w:hAnsi="宋体" w:cs="宋体"/>
          <w:kern w:val="0"/>
          <w:sz w:val="30"/>
          <w:szCs w:val="30"/>
          <w:highlight w:val="none"/>
          <w:lang w:eastAsia="zh-CN"/>
        </w:rPr>
        <w:t>群众满意</w:t>
      </w:r>
      <w:r>
        <w:rPr>
          <w:rFonts w:hint="eastAsia" w:ascii="宋体" w:hAnsi="宋体" w:eastAsia="宋体" w:cs="宋体"/>
          <w:kern w:val="0"/>
          <w:sz w:val="30"/>
          <w:szCs w:val="30"/>
          <w:highlight w:val="none"/>
          <w:lang w:eastAsia="zh-CN"/>
        </w:rPr>
        <w:t>度</w:t>
      </w:r>
      <w:r>
        <w:rPr>
          <w:rFonts w:hint="eastAsia" w:ascii="宋体" w:hAnsi="宋体" w:eastAsia="宋体" w:cs="宋体"/>
          <w:kern w:val="0"/>
          <w:sz w:val="30"/>
          <w:szCs w:val="30"/>
          <w:highlight w:val="none"/>
          <w:lang w:val="en-US" w:eastAsia="zh-CN"/>
        </w:rPr>
        <w:t>100%。</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kern w:val="0"/>
          <w:sz w:val="30"/>
          <w:szCs w:val="30"/>
          <w:lang w:val="en-US" w:eastAsia="zh-CN"/>
        </w:rPr>
      </w:pPr>
      <w:r>
        <w:rPr>
          <w:rFonts w:hint="eastAsia" w:ascii="宋体" w:hAnsi="宋体" w:eastAsia="宋体" w:cs="宋体"/>
          <w:b/>
          <w:bCs w:val="0"/>
          <w:sz w:val="30"/>
          <w:szCs w:val="30"/>
          <w:lang w:eastAsia="zh-CN"/>
        </w:rPr>
        <w:t>五</w:t>
      </w:r>
      <w:r>
        <w:rPr>
          <w:rFonts w:hint="eastAsia" w:ascii="宋体" w:hAnsi="宋体" w:eastAsia="宋体" w:cs="宋体"/>
          <w:b/>
          <w:bCs w:val="0"/>
          <w:sz w:val="30"/>
          <w:szCs w:val="30"/>
        </w:rPr>
        <w:t>、绩效目标未完成原因和下一步改进措施</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无。</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六、绩效自评结果拟应用和公开情况</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b/>
          <w:bCs w:val="0"/>
          <w:sz w:val="30"/>
          <w:szCs w:val="30"/>
          <w:lang w:eastAsia="zh-CN"/>
        </w:rPr>
      </w:pPr>
      <w:r>
        <w:rPr>
          <w:rFonts w:hint="eastAsia" w:ascii="宋体" w:hAnsi="宋体" w:cs="宋体"/>
          <w:sz w:val="30"/>
          <w:szCs w:val="30"/>
          <w:lang w:eastAsia="zh-CN"/>
        </w:rPr>
        <w:t>根据工作安排，202</w:t>
      </w:r>
      <w:r>
        <w:rPr>
          <w:rFonts w:hint="eastAsia" w:ascii="宋体" w:hAnsi="宋体" w:cs="宋体"/>
          <w:sz w:val="30"/>
          <w:szCs w:val="30"/>
          <w:lang w:val="en-US" w:eastAsia="zh-CN"/>
        </w:rPr>
        <w:t>2</w:t>
      </w:r>
      <w:r>
        <w:rPr>
          <w:rFonts w:hint="eastAsia" w:ascii="宋体" w:hAnsi="宋体" w:eastAsia="宋体" w:cs="宋体"/>
          <w:sz w:val="30"/>
          <w:szCs w:val="30"/>
        </w:rPr>
        <w:t>年</w:t>
      </w:r>
      <w:r>
        <w:rPr>
          <w:rFonts w:hint="eastAsia" w:ascii="宋体" w:hAnsi="宋体" w:cs="宋体"/>
          <w:sz w:val="30"/>
          <w:szCs w:val="30"/>
          <w:lang w:val="en-US" w:eastAsia="zh-CN"/>
        </w:rPr>
        <w:t>11</w:t>
      </w:r>
      <w:r>
        <w:rPr>
          <w:rFonts w:hint="eastAsia" w:ascii="宋体" w:hAnsi="宋体" w:eastAsia="宋体" w:cs="宋体"/>
          <w:sz w:val="30"/>
          <w:szCs w:val="30"/>
        </w:rPr>
        <w:t>月</w:t>
      </w:r>
      <w:r>
        <w:rPr>
          <w:rFonts w:hint="eastAsia" w:ascii="宋体" w:hAnsi="宋体" w:cs="宋体"/>
          <w:sz w:val="30"/>
          <w:szCs w:val="30"/>
          <w:lang w:eastAsia="zh-CN"/>
        </w:rPr>
        <w:t>拟</w:t>
      </w:r>
      <w:r>
        <w:rPr>
          <w:rFonts w:hint="eastAsia" w:ascii="宋体" w:hAnsi="宋体" w:eastAsia="宋体" w:cs="宋体"/>
          <w:sz w:val="30"/>
          <w:szCs w:val="30"/>
        </w:rPr>
        <w:t>公开20</w:t>
      </w:r>
      <w:r>
        <w:rPr>
          <w:rFonts w:hint="eastAsia" w:ascii="宋体" w:hAnsi="宋体" w:cs="宋体"/>
          <w:sz w:val="30"/>
          <w:szCs w:val="30"/>
          <w:lang w:val="en-US" w:eastAsia="zh-CN"/>
        </w:rPr>
        <w:t>21</w:t>
      </w:r>
      <w:r>
        <w:rPr>
          <w:rFonts w:hint="eastAsia" w:ascii="宋体" w:hAnsi="宋体" w:eastAsia="宋体" w:cs="宋体"/>
          <w:sz w:val="30"/>
          <w:szCs w:val="30"/>
        </w:rPr>
        <w:t>年度部门决算。对20</w:t>
      </w:r>
      <w:r>
        <w:rPr>
          <w:rFonts w:hint="eastAsia" w:ascii="宋体" w:hAnsi="宋体" w:cs="宋体"/>
          <w:sz w:val="30"/>
          <w:szCs w:val="30"/>
          <w:lang w:val="en-US" w:eastAsia="zh-CN"/>
        </w:rPr>
        <w:t>21</w:t>
      </w:r>
      <w:r>
        <w:rPr>
          <w:rFonts w:hint="eastAsia" w:ascii="宋体" w:hAnsi="宋体" w:eastAsia="宋体" w:cs="宋体"/>
          <w:sz w:val="30"/>
          <w:szCs w:val="30"/>
        </w:rPr>
        <w:t>年度部门整体支出</w:t>
      </w:r>
      <w:r>
        <w:rPr>
          <w:rFonts w:hint="eastAsia" w:ascii="宋体" w:hAnsi="宋体" w:cs="宋体"/>
          <w:sz w:val="30"/>
          <w:szCs w:val="30"/>
          <w:lang w:eastAsia="zh-CN"/>
        </w:rPr>
        <w:t>和项目支出</w:t>
      </w:r>
      <w:r>
        <w:rPr>
          <w:rFonts w:hint="eastAsia" w:ascii="宋体" w:hAnsi="宋体" w:eastAsia="宋体" w:cs="宋体"/>
          <w:sz w:val="30"/>
          <w:szCs w:val="30"/>
        </w:rPr>
        <w:t>进行了绩效评价，各项指标控制较好，</w:t>
      </w:r>
      <w:r>
        <w:rPr>
          <w:rFonts w:hint="eastAsia" w:ascii="宋体" w:hAnsi="宋体" w:cs="宋体"/>
          <w:sz w:val="30"/>
          <w:szCs w:val="30"/>
          <w:lang w:eastAsia="zh-CN"/>
        </w:rPr>
        <w:t>严格</w:t>
      </w:r>
      <w:r>
        <w:rPr>
          <w:rFonts w:hint="eastAsia" w:ascii="宋体" w:hAnsi="宋体" w:eastAsia="宋体" w:cs="宋体"/>
          <w:sz w:val="30"/>
          <w:szCs w:val="30"/>
        </w:rPr>
        <w:t>按要求上报绩效评价报告</w:t>
      </w:r>
      <w:bookmarkStart w:id="0" w:name="_GoBack"/>
      <w:bookmarkEnd w:id="0"/>
      <w:r>
        <w:rPr>
          <w:rFonts w:hint="eastAsia" w:ascii="宋体" w:hAnsi="宋体" w:cs="宋体"/>
          <w:sz w:val="30"/>
          <w:szCs w:val="30"/>
          <w:lang w:eastAsia="zh-CN"/>
        </w:rPr>
        <w:t>并在</w:t>
      </w:r>
      <w:r>
        <w:rPr>
          <w:rFonts w:hint="eastAsia" w:ascii="宋体" w:hAnsi="宋体" w:eastAsia="宋体" w:cs="宋体"/>
          <w:sz w:val="30"/>
          <w:szCs w:val="30"/>
        </w:rPr>
        <w:t>门户网站公开。各项应向社会公开的信息及时、完整、真实，</w:t>
      </w:r>
      <w:r>
        <w:rPr>
          <w:rFonts w:hint="eastAsia" w:ascii="宋体" w:hAnsi="宋体" w:eastAsia="宋体" w:cs="宋体"/>
          <w:sz w:val="30"/>
          <w:szCs w:val="30"/>
          <w:lang w:eastAsia="zh-CN"/>
        </w:rPr>
        <w:t>绩效自评结果在编制</w:t>
      </w:r>
      <w:r>
        <w:rPr>
          <w:rFonts w:hint="eastAsia" w:ascii="宋体" w:hAnsi="宋体" w:eastAsia="宋体" w:cs="宋体"/>
          <w:sz w:val="30"/>
          <w:szCs w:val="30"/>
        </w:rPr>
        <w:t>部门预算</w:t>
      </w:r>
      <w:r>
        <w:rPr>
          <w:rFonts w:hint="eastAsia" w:ascii="宋体" w:hAnsi="宋体" w:eastAsia="宋体" w:cs="宋体"/>
          <w:sz w:val="30"/>
          <w:szCs w:val="30"/>
          <w:lang w:eastAsia="zh-CN"/>
        </w:rPr>
        <w:t>和资金运用中</w:t>
      </w:r>
      <w:r>
        <w:rPr>
          <w:rFonts w:hint="eastAsia" w:ascii="宋体" w:hAnsi="宋体" w:eastAsia="宋体" w:cs="宋体"/>
          <w:sz w:val="30"/>
          <w:szCs w:val="30"/>
        </w:rPr>
        <w:t>信息透明度</w:t>
      </w:r>
      <w:r>
        <w:rPr>
          <w:rFonts w:hint="eastAsia" w:ascii="宋体" w:hAnsi="宋体" w:cs="宋体"/>
          <w:sz w:val="30"/>
          <w:szCs w:val="30"/>
          <w:lang w:eastAsia="zh-CN"/>
        </w:rPr>
        <w:t>明显</w:t>
      </w:r>
      <w:r>
        <w:rPr>
          <w:rFonts w:hint="eastAsia" w:ascii="宋体" w:hAnsi="宋体" w:eastAsia="宋体" w:cs="宋体"/>
          <w:sz w:val="30"/>
          <w:szCs w:val="30"/>
        </w:rPr>
        <w:t>提高。</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七、绩效自评工作的经验、问题和建议</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无</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八、其他需要说明的问题</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无</w:t>
      </w:r>
    </w:p>
    <w:p>
      <w:pPr>
        <w:numPr>
          <w:ilvl w:val="0"/>
          <w:numId w:val="0"/>
        </w:numPr>
        <w:spacing w:line="560" w:lineRule="exact"/>
        <w:rPr>
          <w:rFonts w:hint="eastAsia" w:cs="宋体" w:asciiTheme="minorEastAsia" w:hAnsiTheme="minorEastAsia" w:eastAsiaTheme="minorEastAsia"/>
          <w:kern w:val="0"/>
          <w:sz w:val="30"/>
          <w:szCs w:val="30"/>
        </w:rPr>
      </w:pPr>
    </w:p>
    <w:p>
      <w:pPr>
        <w:spacing w:line="560" w:lineRule="exact"/>
        <w:ind w:firstLine="6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 xml:space="preserve">                                 </w:t>
      </w:r>
    </w:p>
    <w:p>
      <w:pPr>
        <w:spacing w:line="560" w:lineRule="exact"/>
        <w:rPr>
          <w:rFonts w:hint="eastAsia" w:ascii="宋体" w:hAnsi="宋体" w:eastAsia="宋体" w:cs="宋体"/>
          <w:sz w:val="30"/>
          <w:szCs w:val="30"/>
          <w:highlight w:val="yellow"/>
        </w:rPr>
      </w:pPr>
      <w:r>
        <w:rPr>
          <w:rFonts w:hint="eastAsia" w:ascii="宋体" w:hAnsi="宋体" w:eastAsia="宋体" w:cs="宋体"/>
          <w:sz w:val="30"/>
          <w:szCs w:val="30"/>
          <w:lang w:eastAsia="zh-CN"/>
        </w:rPr>
        <w:t>附件：</w:t>
      </w:r>
      <w:r>
        <w:rPr>
          <w:rFonts w:hint="eastAsia" w:ascii="宋体" w:hAnsi="宋体" w:cs="宋体"/>
          <w:sz w:val="30"/>
          <w:szCs w:val="30"/>
          <w:lang w:eastAsia="zh-CN"/>
        </w:rPr>
        <w:t>2021</w:t>
      </w:r>
      <w:r>
        <w:rPr>
          <w:rFonts w:hint="eastAsia" w:ascii="宋体" w:hAnsi="宋体" w:eastAsia="宋体" w:cs="宋体"/>
          <w:sz w:val="30"/>
          <w:szCs w:val="30"/>
        </w:rPr>
        <w:t>年度项目支出绩效自评表（</w:t>
      </w:r>
      <w:r>
        <w:rPr>
          <w:rFonts w:hint="eastAsia" w:ascii="宋体" w:hAnsi="宋体" w:eastAsia="宋体" w:cs="宋体"/>
          <w:kern w:val="2"/>
          <w:sz w:val="30"/>
          <w:szCs w:val="30"/>
          <w:highlight w:val="none"/>
          <w:lang w:val="en-US" w:eastAsia="zh-CN" w:bidi="ar-SA"/>
        </w:rPr>
        <w:t>2021年地质灾害防治资金等工作经费</w:t>
      </w:r>
      <w:r>
        <w:rPr>
          <w:rFonts w:hint="eastAsia" w:ascii="宋体" w:hAnsi="宋体" w:eastAsia="宋体" w:cs="宋体"/>
          <w:sz w:val="30"/>
          <w:szCs w:val="30"/>
          <w:highlight w:val="none"/>
        </w:rPr>
        <w:t>）</w:t>
      </w:r>
    </w:p>
    <w:p>
      <w:pPr>
        <w:spacing w:line="560" w:lineRule="exact"/>
        <w:ind w:firstLine="6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 xml:space="preserve">        </w:t>
      </w:r>
    </w:p>
    <w:p>
      <w:pPr>
        <w:spacing w:line="560" w:lineRule="exact"/>
        <w:ind w:firstLine="600"/>
        <w:jc w:val="right"/>
        <w:rPr>
          <w:rFonts w:hint="eastAsia" w:asciiTheme="minorEastAsia" w:hAnsiTheme="minorEastAsia" w:eastAsiaTheme="minorEastAsia"/>
          <w:sz w:val="30"/>
          <w:szCs w:val="30"/>
        </w:rPr>
      </w:pPr>
      <w:r>
        <w:rPr>
          <w:rFonts w:hint="eastAsia" w:asciiTheme="minorEastAsia" w:hAnsiTheme="minorEastAsia" w:eastAsiaTheme="minorEastAsia"/>
          <w:sz w:val="30"/>
          <w:szCs w:val="30"/>
        </w:rPr>
        <w:t xml:space="preserve">                 </w:t>
      </w:r>
    </w:p>
    <w:p>
      <w:pPr>
        <w:spacing w:line="560" w:lineRule="exact"/>
        <w:ind w:firstLine="600"/>
        <w:rPr>
          <w:rFonts w:hint="eastAsia" w:asciiTheme="minorEastAsia" w:hAnsiTheme="minorEastAsia" w:eastAsiaTheme="minorEastAsia"/>
          <w:sz w:val="30"/>
          <w:szCs w:val="30"/>
        </w:rPr>
      </w:pPr>
    </w:p>
    <w:p>
      <w:pPr>
        <w:spacing w:before="240" w:beforeLines="100" w:after="240" w:afterLines="100"/>
        <w:jc w:val="both"/>
        <w:rPr>
          <w:rFonts w:hint="eastAsia" w:ascii="方正小标宋简体" w:eastAsia="方正小标宋简体"/>
          <w:sz w:val="38"/>
          <w:szCs w:val="38"/>
        </w:rPr>
      </w:pPr>
    </w:p>
    <w:p>
      <w:pPr>
        <w:spacing w:before="240" w:beforeLines="100" w:after="240" w:afterLines="100"/>
        <w:jc w:val="center"/>
        <w:rPr>
          <w:rFonts w:hint="eastAsia" w:ascii="方正小标宋简体" w:eastAsia="方正小标宋简体"/>
          <w:sz w:val="38"/>
          <w:szCs w:val="38"/>
          <w:lang w:eastAsia="zh-CN"/>
        </w:rPr>
      </w:pPr>
    </w:p>
    <w:p>
      <w:pPr>
        <w:spacing w:before="240" w:beforeLines="100" w:after="240" w:afterLines="100"/>
        <w:jc w:val="center"/>
        <w:rPr>
          <w:rFonts w:hint="eastAsia" w:ascii="方正小标宋简体" w:eastAsia="方正小标宋简体"/>
          <w:sz w:val="38"/>
          <w:szCs w:val="38"/>
          <w:lang w:eastAsia="zh-CN"/>
        </w:rPr>
      </w:pPr>
    </w:p>
    <w:p>
      <w:pPr>
        <w:pStyle w:val="2"/>
        <w:rPr>
          <w:rFonts w:hint="eastAsia" w:ascii="方正小标宋简体" w:eastAsia="方正小标宋简体"/>
          <w:sz w:val="38"/>
          <w:szCs w:val="38"/>
          <w:lang w:eastAsia="zh-CN"/>
        </w:rPr>
      </w:pPr>
    </w:p>
    <w:p>
      <w:pPr>
        <w:rPr>
          <w:rFonts w:hint="eastAsia" w:ascii="方正小标宋简体" w:eastAsia="方正小标宋简体"/>
          <w:sz w:val="38"/>
          <w:szCs w:val="38"/>
          <w:lang w:eastAsia="zh-CN"/>
        </w:rPr>
      </w:pPr>
    </w:p>
    <w:p>
      <w:pPr>
        <w:pStyle w:val="2"/>
        <w:rPr>
          <w:rFonts w:hint="eastAsia"/>
          <w:lang w:eastAsia="zh-CN"/>
        </w:rPr>
      </w:pPr>
    </w:p>
    <w:p>
      <w:pPr>
        <w:spacing w:before="240" w:beforeLines="100" w:after="240" w:afterLines="100"/>
        <w:jc w:val="center"/>
        <w:rPr>
          <w:rFonts w:hint="eastAsia" w:ascii="方正小标宋简体" w:eastAsia="方正小标宋简体"/>
          <w:sz w:val="38"/>
          <w:szCs w:val="38"/>
          <w:highlight w:val="none"/>
        </w:rPr>
      </w:pPr>
      <w:r>
        <w:rPr>
          <w:rFonts w:hint="eastAsia" w:ascii="方正小标宋简体" w:eastAsia="方正小标宋简体"/>
          <w:sz w:val="38"/>
          <w:szCs w:val="38"/>
          <w:highlight w:val="none"/>
          <w:lang w:eastAsia="zh-CN"/>
        </w:rPr>
        <w:t>2021</w:t>
      </w:r>
      <w:r>
        <w:rPr>
          <w:rFonts w:hint="eastAsia" w:ascii="方正小标宋简体" w:eastAsia="方正小标宋简体"/>
          <w:sz w:val="38"/>
          <w:szCs w:val="38"/>
          <w:highlight w:val="none"/>
        </w:rPr>
        <w:t>年度项目支出绩效自评表</w:t>
      </w:r>
    </w:p>
    <w:p>
      <w:pPr>
        <w:spacing w:before="240" w:beforeLines="100" w:after="240" w:afterLines="100"/>
        <w:jc w:val="center"/>
        <w:rPr>
          <w:rFonts w:hint="eastAsia" w:ascii="方正小标宋简体" w:eastAsia="方正小标宋简体"/>
          <w:sz w:val="28"/>
          <w:szCs w:val="28"/>
        </w:rPr>
      </w:pPr>
      <w:r>
        <w:rPr>
          <w:rFonts w:hint="eastAsia" w:ascii="方正小标宋简体" w:eastAsia="方正小标宋简体"/>
          <w:sz w:val="28"/>
          <w:szCs w:val="28"/>
        </w:rPr>
        <w:t>（</w:t>
      </w:r>
      <w:r>
        <w:rPr>
          <w:rFonts w:hint="eastAsia" w:ascii="宋体" w:hAnsi="宋体" w:eastAsia="宋体" w:cs="宋体"/>
          <w:kern w:val="2"/>
          <w:sz w:val="30"/>
          <w:szCs w:val="30"/>
          <w:highlight w:val="none"/>
          <w:lang w:val="en-US" w:eastAsia="zh-CN" w:bidi="ar-SA"/>
        </w:rPr>
        <w:t>2021年地质灾害防治资金等工作经费</w:t>
      </w:r>
      <w:r>
        <w:rPr>
          <w:rFonts w:hint="eastAsia" w:ascii="方正小标宋简体" w:eastAsia="方正小标宋简体"/>
          <w:sz w:val="28"/>
          <w:szCs w:val="28"/>
        </w:rPr>
        <w:t>）</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spacing w:line="560" w:lineRule="exact"/>
        <w:jc w:val="center"/>
        <w:rPr>
          <w:rFonts w:hint="eastAsia" w:ascii="宋体" w:hAnsi="宋体" w:cs="宋体"/>
          <w:kern w:val="0"/>
          <w:sz w:val="36"/>
          <w:szCs w:val="36"/>
          <w:lang w:eastAsia="zh-CN"/>
        </w:rPr>
      </w:pPr>
    </w:p>
    <w:p>
      <w:pPr>
        <w:spacing w:line="560" w:lineRule="exact"/>
        <w:jc w:val="center"/>
        <w:rPr>
          <w:rFonts w:hint="eastAsia" w:ascii="宋体" w:hAnsi="宋体" w:cs="宋体"/>
          <w:kern w:val="0"/>
          <w:sz w:val="36"/>
          <w:szCs w:val="36"/>
          <w:lang w:eastAsia="zh-CN"/>
        </w:rPr>
      </w:pPr>
    </w:p>
    <w:p>
      <w:pPr>
        <w:spacing w:line="560" w:lineRule="exact"/>
        <w:jc w:val="center"/>
        <w:rPr>
          <w:rFonts w:hint="eastAsia" w:ascii="宋体" w:hAnsi="宋体" w:cs="宋体"/>
          <w:kern w:val="0"/>
          <w:sz w:val="36"/>
          <w:szCs w:val="36"/>
          <w:lang w:eastAsia="zh-CN"/>
        </w:rPr>
      </w:pPr>
    </w:p>
    <w:p>
      <w:pPr>
        <w:spacing w:line="560" w:lineRule="exact"/>
        <w:ind w:firstLine="600"/>
        <w:rPr>
          <w:rFonts w:hint="eastAsia" w:asciiTheme="minorEastAsia" w:hAnsiTheme="minorEastAsia" w:eastAsiaTheme="minorEastAsia"/>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14064F"/>
    <w:rsid w:val="00002F81"/>
    <w:rsid w:val="00092C11"/>
    <w:rsid w:val="0014064F"/>
    <w:rsid w:val="001824D2"/>
    <w:rsid w:val="001B7FAE"/>
    <w:rsid w:val="001C586B"/>
    <w:rsid w:val="001F4672"/>
    <w:rsid w:val="002045C6"/>
    <w:rsid w:val="002431F5"/>
    <w:rsid w:val="002E5C4B"/>
    <w:rsid w:val="00323E59"/>
    <w:rsid w:val="003253FD"/>
    <w:rsid w:val="00346C95"/>
    <w:rsid w:val="00384DF1"/>
    <w:rsid w:val="00392DA0"/>
    <w:rsid w:val="003C46E3"/>
    <w:rsid w:val="004B3650"/>
    <w:rsid w:val="004B6F4C"/>
    <w:rsid w:val="005B61B6"/>
    <w:rsid w:val="005E7A9E"/>
    <w:rsid w:val="005F767E"/>
    <w:rsid w:val="00610CDF"/>
    <w:rsid w:val="00782BAC"/>
    <w:rsid w:val="0079776F"/>
    <w:rsid w:val="00797BC6"/>
    <w:rsid w:val="007B75A8"/>
    <w:rsid w:val="0083243F"/>
    <w:rsid w:val="00862D0C"/>
    <w:rsid w:val="008C19B7"/>
    <w:rsid w:val="00987A9C"/>
    <w:rsid w:val="00992976"/>
    <w:rsid w:val="00996E5B"/>
    <w:rsid w:val="009A255D"/>
    <w:rsid w:val="009F1929"/>
    <w:rsid w:val="00A5040F"/>
    <w:rsid w:val="00B16056"/>
    <w:rsid w:val="00BA597B"/>
    <w:rsid w:val="00C43243"/>
    <w:rsid w:val="00C72E33"/>
    <w:rsid w:val="00D00B53"/>
    <w:rsid w:val="00D2740F"/>
    <w:rsid w:val="00E51336"/>
    <w:rsid w:val="00F10737"/>
    <w:rsid w:val="00F5463E"/>
    <w:rsid w:val="00FA3142"/>
    <w:rsid w:val="00FE3A7F"/>
    <w:rsid w:val="014A4B87"/>
    <w:rsid w:val="01A6607A"/>
    <w:rsid w:val="03EB01E2"/>
    <w:rsid w:val="04DB1CFD"/>
    <w:rsid w:val="051C3140"/>
    <w:rsid w:val="05FD71E4"/>
    <w:rsid w:val="06561688"/>
    <w:rsid w:val="09605C8E"/>
    <w:rsid w:val="0A183E59"/>
    <w:rsid w:val="0AB237A4"/>
    <w:rsid w:val="0B0B792E"/>
    <w:rsid w:val="0DCC0FC7"/>
    <w:rsid w:val="0EB62E0A"/>
    <w:rsid w:val="166369F9"/>
    <w:rsid w:val="173B6FF4"/>
    <w:rsid w:val="17575E0D"/>
    <w:rsid w:val="18E25F77"/>
    <w:rsid w:val="19375784"/>
    <w:rsid w:val="1BC32FE7"/>
    <w:rsid w:val="1C111BBB"/>
    <w:rsid w:val="1E2150AF"/>
    <w:rsid w:val="1FF834E1"/>
    <w:rsid w:val="20DE36C5"/>
    <w:rsid w:val="22A02888"/>
    <w:rsid w:val="232C638A"/>
    <w:rsid w:val="23B13A56"/>
    <w:rsid w:val="26C04142"/>
    <w:rsid w:val="26EA1339"/>
    <w:rsid w:val="287F615A"/>
    <w:rsid w:val="28BB7A32"/>
    <w:rsid w:val="292330AC"/>
    <w:rsid w:val="2A0E7F48"/>
    <w:rsid w:val="2D2A44EA"/>
    <w:rsid w:val="2F0A6FD2"/>
    <w:rsid w:val="2F415A42"/>
    <w:rsid w:val="31236475"/>
    <w:rsid w:val="32412677"/>
    <w:rsid w:val="3660217B"/>
    <w:rsid w:val="37A3750E"/>
    <w:rsid w:val="38B3481F"/>
    <w:rsid w:val="3A18451B"/>
    <w:rsid w:val="3A7103D1"/>
    <w:rsid w:val="3A812469"/>
    <w:rsid w:val="3B503A3E"/>
    <w:rsid w:val="3B924ABB"/>
    <w:rsid w:val="3BCE1958"/>
    <w:rsid w:val="3CC73F2F"/>
    <w:rsid w:val="3EC771D5"/>
    <w:rsid w:val="40B763D6"/>
    <w:rsid w:val="41476093"/>
    <w:rsid w:val="42663E0B"/>
    <w:rsid w:val="442A77DC"/>
    <w:rsid w:val="45F00102"/>
    <w:rsid w:val="47B40579"/>
    <w:rsid w:val="48036E0A"/>
    <w:rsid w:val="483C35C9"/>
    <w:rsid w:val="497D3AF7"/>
    <w:rsid w:val="4ADF7E12"/>
    <w:rsid w:val="4CDF1662"/>
    <w:rsid w:val="4CDF4478"/>
    <w:rsid w:val="502A3F1E"/>
    <w:rsid w:val="52411FA3"/>
    <w:rsid w:val="53930044"/>
    <w:rsid w:val="53EC146A"/>
    <w:rsid w:val="55113EEC"/>
    <w:rsid w:val="561F5EA6"/>
    <w:rsid w:val="587A5946"/>
    <w:rsid w:val="5B975D90"/>
    <w:rsid w:val="5C7545C2"/>
    <w:rsid w:val="5DE70F2D"/>
    <w:rsid w:val="5E887E50"/>
    <w:rsid w:val="5ED35331"/>
    <w:rsid w:val="5EFD2D73"/>
    <w:rsid w:val="5F270D3E"/>
    <w:rsid w:val="61E36346"/>
    <w:rsid w:val="62674102"/>
    <w:rsid w:val="638A60DC"/>
    <w:rsid w:val="64C90D6F"/>
    <w:rsid w:val="64D616D7"/>
    <w:rsid w:val="66900202"/>
    <w:rsid w:val="672D40EA"/>
    <w:rsid w:val="68CA1C6B"/>
    <w:rsid w:val="693E579C"/>
    <w:rsid w:val="69782D5D"/>
    <w:rsid w:val="69794D27"/>
    <w:rsid w:val="6A2C5C66"/>
    <w:rsid w:val="6AA5262E"/>
    <w:rsid w:val="6BE56AFB"/>
    <w:rsid w:val="6CDA1F55"/>
    <w:rsid w:val="6DE741C2"/>
    <w:rsid w:val="6E243B7A"/>
    <w:rsid w:val="6E3173BB"/>
    <w:rsid w:val="6F28107E"/>
    <w:rsid w:val="73565E9F"/>
    <w:rsid w:val="74A144B1"/>
    <w:rsid w:val="76D05C77"/>
    <w:rsid w:val="77710EB6"/>
    <w:rsid w:val="7A69281E"/>
    <w:rsid w:val="7EFA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page number"/>
    <w:basedOn w:val="7"/>
    <w:qFormat/>
    <w:uiPriority w:val="0"/>
  </w:style>
  <w:style w:type="character" w:styleId="9">
    <w:name w:val="FollowedHyperlink"/>
    <w:basedOn w:val="7"/>
    <w:qFormat/>
    <w:uiPriority w:val="0"/>
    <w:rPr>
      <w:color w:val="0033CC"/>
      <w:u w:val="single"/>
    </w:rPr>
  </w:style>
  <w:style w:type="character" w:styleId="10">
    <w:name w:val="Hyperlink"/>
    <w:basedOn w:val="7"/>
    <w:qFormat/>
    <w:uiPriority w:val="0"/>
    <w:rPr>
      <w:color w:val="0033CC"/>
      <w:u w:val="single"/>
    </w:r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2812</Words>
  <Characters>2975</Characters>
  <Lines>16</Lines>
  <Paragraphs>4</Paragraphs>
  <TotalTime>4</TotalTime>
  <ScaleCrop>false</ScaleCrop>
  <LinksUpToDate>false</LinksUpToDate>
  <CharactersWithSpaces>3040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2017-10-29T06:56:00Z</dcterms:created>
  <dc:creator>dz</dc:creator>
  <cp:lastModifiedBy>东来</cp:lastModifiedBy>
  <cp:lastPrinted>2017-10-30T00:45:00Z</cp:lastPrinted>
  <dcterms:modified xsi:type="dcterms:W3CDTF">2023-11-08T01:27:58Z</dcterms:modified>
  <dc:title>永州市地震局预算支出绩效报告</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5047960E968B439AB3D9E4C525B7961F</vt:lpwstr>
  </property>
</Properties>
</file>