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b/>
          <w:bCs/>
          <w:kern w:val="0"/>
          <w:sz w:val="44"/>
          <w:szCs w:val="44"/>
        </w:rPr>
      </w:pPr>
    </w:p>
    <w:p>
      <w:pPr>
        <w:widowControl/>
        <w:jc w:val="center"/>
        <w:rPr>
          <w:rFonts w:hint="eastAsia"/>
          <w:b w:val="0"/>
          <w:bCs w:val="0"/>
          <w:kern w:val="0"/>
          <w:sz w:val="44"/>
          <w:szCs w:val="44"/>
        </w:rPr>
      </w:pPr>
    </w:p>
    <w:p>
      <w:pPr>
        <w:widowControl/>
        <w:jc w:val="center"/>
        <w:rPr>
          <w:rFonts w:hint="eastAsia" w:ascii="黑体" w:hAnsi="黑体" w:eastAsia="黑体" w:cs="黑体"/>
          <w:b/>
          <w:bCs/>
          <w:color w:val="000000" w:themeColor="text1"/>
          <w:kern w:val="0"/>
          <w:sz w:val="36"/>
          <w:szCs w:val="36"/>
          <w:lang w:eastAsia="zh-CN"/>
          <w14:textFill>
            <w14:solidFill>
              <w14:schemeClr w14:val="tx1"/>
            </w14:solidFill>
          </w14:textFill>
        </w:rPr>
      </w:pPr>
    </w:p>
    <w:p>
      <w:pPr>
        <w:widowControl/>
        <w:jc w:val="center"/>
        <w:rPr>
          <w:rFonts w:hint="eastAsia" w:ascii="黑体" w:hAnsi="黑体" w:eastAsia="黑体" w:cs="黑体"/>
          <w:b/>
          <w:bCs/>
          <w:color w:val="000000" w:themeColor="text1"/>
          <w:kern w:val="0"/>
          <w:sz w:val="36"/>
          <w:szCs w:val="36"/>
          <w:lang w:eastAsia="zh-CN"/>
          <w14:textFill>
            <w14:solidFill>
              <w14:schemeClr w14:val="tx1"/>
            </w14:solidFill>
          </w14:textFill>
        </w:rPr>
      </w:pPr>
      <w:r>
        <w:rPr>
          <w:rFonts w:hint="eastAsia" w:ascii="黑体" w:hAnsi="黑体" w:eastAsia="黑体" w:cs="黑体"/>
          <w:b/>
          <w:bCs/>
          <w:color w:val="000000" w:themeColor="text1"/>
          <w:kern w:val="0"/>
          <w:sz w:val="36"/>
          <w:szCs w:val="36"/>
          <w:lang w:eastAsia="zh-CN"/>
          <w14:textFill>
            <w14:solidFill>
              <w14:schemeClr w14:val="tx1"/>
            </w14:solidFill>
          </w14:textFill>
        </w:rPr>
        <w:t>202</w:t>
      </w:r>
      <w:r>
        <w:rPr>
          <w:rFonts w:hint="eastAsia" w:ascii="黑体" w:hAnsi="黑体" w:eastAsia="黑体" w:cs="黑体"/>
          <w:b/>
          <w:bCs/>
          <w:color w:val="000000" w:themeColor="text1"/>
          <w:kern w:val="0"/>
          <w:sz w:val="36"/>
          <w:szCs w:val="36"/>
          <w:lang w:val="en-US" w:eastAsia="zh-CN"/>
          <w14:textFill>
            <w14:solidFill>
              <w14:schemeClr w14:val="tx1"/>
            </w14:solidFill>
          </w14:textFill>
        </w:rPr>
        <w:t>1</w:t>
      </w:r>
      <w:r>
        <w:rPr>
          <w:rFonts w:hint="eastAsia" w:ascii="黑体" w:hAnsi="黑体" w:eastAsia="黑体" w:cs="黑体"/>
          <w:b/>
          <w:bCs/>
          <w:color w:val="000000" w:themeColor="text1"/>
          <w:kern w:val="0"/>
          <w:sz w:val="36"/>
          <w:szCs w:val="36"/>
          <w14:textFill>
            <w14:solidFill>
              <w14:schemeClr w14:val="tx1"/>
            </w14:solidFill>
          </w14:textFill>
        </w:rPr>
        <w:t>年度永州市</w:t>
      </w:r>
      <w:r>
        <w:rPr>
          <w:rFonts w:hint="eastAsia" w:ascii="黑体" w:hAnsi="黑体" w:eastAsia="黑体" w:cs="黑体"/>
          <w:b/>
          <w:bCs/>
          <w:color w:val="000000" w:themeColor="text1"/>
          <w:kern w:val="0"/>
          <w:sz w:val="36"/>
          <w:szCs w:val="36"/>
          <w:lang w:eastAsia="zh-CN"/>
          <w14:textFill>
            <w14:solidFill>
              <w14:schemeClr w14:val="tx1"/>
            </w14:solidFill>
          </w14:textFill>
        </w:rPr>
        <w:t>冷水滩区自然资源局</w:t>
      </w:r>
    </w:p>
    <w:p>
      <w:pPr>
        <w:widowControl/>
        <w:jc w:val="center"/>
        <w:rPr>
          <w:rFonts w:hint="eastAsia" w:ascii="黑体" w:hAnsi="黑体" w:eastAsia="黑体" w:cs="黑体"/>
          <w:b/>
          <w:bCs/>
          <w:color w:val="000000" w:themeColor="text1"/>
          <w:kern w:val="0"/>
          <w:sz w:val="48"/>
          <w:szCs w:val="48"/>
          <w14:textFill>
            <w14:solidFill>
              <w14:schemeClr w14:val="tx1"/>
            </w14:solidFill>
          </w14:textFill>
        </w:rPr>
      </w:pPr>
      <w:r>
        <w:rPr>
          <w:rFonts w:hint="eastAsia" w:ascii="黑体" w:hAnsi="黑体" w:eastAsia="黑体" w:cs="黑体"/>
          <w:b/>
          <w:bCs/>
          <w:color w:val="000000" w:themeColor="text1"/>
          <w:sz w:val="36"/>
          <w:szCs w:val="36"/>
          <w14:textFill>
            <w14:solidFill>
              <w14:schemeClr w14:val="tx1"/>
            </w14:solidFill>
          </w14:textFill>
        </w:rPr>
        <w:t>部门整体支出绩效自评报告</w:t>
      </w:r>
    </w:p>
    <w:p>
      <w:pPr>
        <w:widowControl/>
        <w:jc w:val="center"/>
        <w:rPr>
          <w:rFonts w:hint="eastAsia"/>
          <w:b/>
          <w:bCs/>
          <w:kern w:val="0"/>
          <w:sz w:val="44"/>
          <w:szCs w:val="44"/>
        </w:rPr>
      </w:pPr>
    </w:p>
    <w:p>
      <w:pPr>
        <w:widowControl/>
        <w:jc w:val="center"/>
        <w:rPr>
          <w:rFonts w:hint="eastAsia"/>
          <w:b/>
          <w:bCs/>
          <w:kern w:val="0"/>
          <w:sz w:val="44"/>
          <w:szCs w:val="44"/>
        </w:rPr>
      </w:pPr>
    </w:p>
    <w:p>
      <w:pPr>
        <w:widowControl/>
        <w:jc w:val="center"/>
        <w:rPr>
          <w:rFonts w:hint="eastAsia"/>
          <w:b/>
          <w:bCs/>
          <w:kern w:val="0"/>
          <w:sz w:val="48"/>
          <w:szCs w:val="48"/>
        </w:rPr>
      </w:pPr>
    </w:p>
    <w:p>
      <w:pPr>
        <w:widowControl/>
        <w:jc w:val="center"/>
        <w:rPr>
          <w:rFonts w:hint="eastAsia"/>
          <w:b/>
          <w:bCs/>
          <w:kern w:val="0"/>
          <w:sz w:val="44"/>
          <w:szCs w:val="44"/>
        </w:rPr>
      </w:pPr>
    </w:p>
    <w:p>
      <w:pPr>
        <w:widowControl/>
        <w:jc w:val="center"/>
        <w:rPr>
          <w:rFonts w:hint="eastAsia"/>
          <w:b/>
          <w:bCs/>
          <w:kern w:val="0"/>
          <w:sz w:val="44"/>
          <w:szCs w:val="44"/>
        </w:rPr>
      </w:pPr>
    </w:p>
    <w:p>
      <w:pPr>
        <w:widowControl/>
        <w:jc w:val="center"/>
        <w:rPr>
          <w:rFonts w:hint="eastAsia"/>
          <w:b/>
          <w:bCs/>
          <w:kern w:val="0"/>
          <w:sz w:val="44"/>
          <w:szCs w:val="44"/>
        </w:rPr>
      </w:pPr>
    </w:p>
    <w:p>
      <w:pPr>
        <w:widowControl/>
        <w:jc w:val="center"/>
        <w:rPr>
          <w:rFonts w:hint="eastAsia"/>
          <w:b/>
          <w:bCs/>
          <w:kern w:val="0"/>
          <w:sz w:val="44"/>
          <w:szCs w:val="44"/>
        </w:rPr>
      </w:pPr>
    </w:p>
    <w:p>
      <w:pPr>
        <w:widowControl/>
        <w:jc w:val="center"/>
        <w:rPr>
          <w:rFonts w:hint="eastAsia"/>
          <w:b/>
          <w:bCs/>
          <w:kern w:val="0"/>
          <w:sz w:val="44"/>
          <w:szCs w:val="44"/>
        </w:rPr>
      </w:pPr>
    </w:p>
    <w:p>
      <w:pPr>
        <w:widowControl/>
        <w:jc w:val="center"/>
        <w:rPr>
          <w:rFonts w:hint="eastAsia"/>
          <w:b/>
          <w:bCs/>
          <w:kern w:val="0"/>
          <w:sz w:val="44"/>
          <w:szCs w:val="44"/>
        </w:rPr>
      </w:pPr>
    </w:p>
    <w:p>
      <w:pPr>
        <w:widowControl/>
        <w:jc w:val="center"/>
        <w:rPr>
          <w:rFonts w:hint="eastAsia"/>
          <w:b/>
          <w:bCs/>
          <w:kern w:val="0"/>
          <w:sz w:val="44"/>
          <w:szCs w:val="44"/>
        </w:rPr>
      </w:pPr>
    </w:p>
    <w:p>
      <w:pPr>
        <w:widowControl/>
        <w:jc w:val="center"/>
        <w:rPr>
          <w:rFonts w:hint="eastAsia"/>
          <w:b/>
          <w:bCs/>
          <w:kern w:val="0"/>
          <w:sz w:val="44"/>
          <w:szCs w:val="44"/>
        </w:rPr>
      </w:pPr>
    </w:p>
    <w:p>
      <w:pPr>
        <w:widowControl/>
        <w:jc w:val="center"/>
        <w:rPr>
          <w:rFonts w:hint="eastAsia"/>
          <w:b/>
          <w:bCs/>
          <w:kern w:val="0"/>
          <w:sz w:val="44"/>
          <w:szCs w:val="44"/>
        </w:rPr>
      </w:pPr>
    </w:p>
    <w:p>
      <w:pPr>
        <w:widowControl/>
        <w:jc w:val="center"/>
        <w:rPr>
          <w:rFonts w:hint="eastAsia"/>
          <w:b/>
          <w:bCs/>
          <w:kern w:val="0"/>
          <w:sz w:val="44"/>
          <w:szCs w:val="44"/>
        </w:rPr>
      </w:pPr>
    </w:p>
    <w:p>
      <w:pPr>
        <w:widowControl/>
        <w:jc w:val="center"/>
        <w:rPr>
          <w:rFonts w:hint="eastAsia"/>
          <w:b/>
          <w:bCs/>
          <w:kern w:val="0"/>
          <w:sz w:val="44"/>
          <w:szCs w:val="44"/>
        </w:rPr>
      </w:pPr>
    </w:p>
    <w:p>
      <w:pPr>
        <w:widowControl/>
        <w:jc w:val="center"/>
        <w:rPr>
          <w:rFonts w:hint="eastAsia"/>
          <w:b/>
          <w:bCs/>
          <w:kern w:val="0"/>
          <w:sz w:val="44"/>
          <w:szCs w:val="44"/>
        </w:rPr>
      </w:pPr>
    </w:p>
    <w:p>
      <w:pPr>
        <w:widowControl/>
        <w:jc w:val="center"/>
        <w:rPr>
          <w:rFonts w:hint="eastAsia"/>
          <w:b/>
          <w:bCs/>
          <w:kern w:val="0"/>
          <w:sz w:val="44"/>
          <w:szCs w:val="44"/>
        </w:rPr>
      </w:pPr>
    </w:p>
    <w:p>
      <w:pPr>
        <w:widowControl/>
        <w:jc w:val="center"/>
        <w:rPr>
          <w:rFonts w:hint="eastAsia"/>
          <w:b/>
          <w:bCs/>
          <w:kern w:val="0"/>
          <w:sz w:val="44"/>
          <w:szCs w:val="44"/>
        </w:rPr>
      </w:pPr>
    </w:p>
    <w:p>
      <w:pPr>
        <w:widowControl/>
        <w:jc w:val="center"/>
        <w:rPr>
          <w:rFonts w:hint="eastAsia"/>
          <w:b/>
          <w:bCs/>
          <w:kern w:val="0"/>
          <w:sz w:val="44"/>
          <w:szCs w:val="44"/>
        </w:rPr>
      </w:pPr>
    </w:p>
    <w:p>
      <w:pPr>
        <w:widowControl/>
        <w:jc w:val="center"/>
        <w:rPr>
          <w:rFonts w:hint="eastAsia" w:ascii="宋体" w:hAnsi="宋体" w:cs="宋体"/>
          <w:sz w:val="30"/>
          <w:szCs w:val="30"/>
          <w:lang w:eastAsia="zh-CN"/>
        </w:rPr>
      </w:pPr>
      <w:r>
        <w:rPr>
          <w:rFonts w:hint="eastAsia" w:ascii="宋体" w:hAnsi="宋体" w:cs="宋体"/>
          <w:sz w:val="30"/>
          <w:szCs w:val="30"/>
          <w:lang w:eastAsia="zh-CN"/>
        </w:rPr>
        <w:t>单位名称：</w:t>
      </w:r>
      <w:r>
        <w:rPr>
          <w:rFonts w:hint="eastAsia" w:ascii="宋体" w:hAnsi="宋体" w:cs="宋体"/>
          <w:sz w:val="30"/>
          <w:szCs w:val="30"/>
          <w:lang w:val="en-US" w:eastAsia="zh-CN"/>
        </w:rPr>
        <w:t>永州市冷水滩区自然资源局</w:t>
      </w:r>
    </w:p>
    <w:p>
      <w:pPr>
        <w:spacing w:line="560" w:lineRule="exact"/>
        <w:ind w:firstLine="600" w:firstLineChars="200"/>
        <w:jc w:val="center"/>
        <w:rPr>
          <w:rFonts w:hint="default" w:ascii="宋体" w:hAnsi="宋体" w:cs="宋体"/>
          <w:sz w:val="30"/>
          <w:szCs w:val="30"/>
          <w:lang w:val="en-US" w:eastAsia="zh-CN"/>
        </w:rPr>
      </w:pPr>
      <w:r>
        <w:rPr>
          <w:rFonts w:hint="eastAsia" w:ascii="宋体" w:hAnsi="宋体" w:cs="宋体"/>
          <w:sz w:val="30"/>
          <w:szCs w:val="30"/>
          <w:lang w:val="en-US" w:eastAsia="zh-CN"/>
        </w:rPr>
        <w:t>2022年8月19日</w:t>
      </w:r>
    </w:p>
    <w:p>
      <w:pPr>
        <w:widowControl/>
        <w:jc w:val="center"/>
        <w:rPr>
          <w:rFonts w:hint="eastAsia"/>
          <w:b/>
          <w:bCs/>
          <w:kern w:val="0"/>
          <w:sz w:val="44"/>
          <w:szCs w:val="44"/>
        </w:rPr>
      </w:pPr>
    </w:p>
    <w:p>
      <w:pPr>
        <w:widowControl/>
        <w:jc w:val="center"/>
        <w:rPr>
          <w:rFonts w:hint="eastAsia"/>
          <w:b/>
          <w:bCs/>
          <w:kern w:val="0"/>
          <w:sz w:val="44"/>
          <w:szCs w:val="44"/>
        </w:rPr>
      </w:pPr>
    </w:p>
    <w:p>
      <w:pPr>
        <w:spacing w:afterLines="100"/>
        <w:jc w:val="both"/>
        <w:rPr>
          <w:rFonts w:hint="eastAsia" w:ascii="黑体" w:eastAsia="黑体" w:hAnsiTheme="minorEastAsia"/>
          <w:b/>
          <w:sz w:val="36"/>
          <w:szCs w:val="36"/>
          <w:lang w:eastAsia="zh-CN"/>
        </w:rPr>
        <w:sectPr>
          <w:footerReference r:id="rId3" w:type="default"/>
          <w:pgSz w:w="11905" w:h="16837"/>
          <w:pgMar w:top="1440" w:right="1800" w:bottom="1361" w:left="1800" w:header="720" w:footer="964" w:gutter="0"/>
          <w:pgNumType w:fmt="numberInDash" w:start="0"/>
          <w:cols w:space="720" w:num="1"/>
          <w:titlePg/>
          <w:rtlGutter w:val="1"/>
          <w:docGrid w:linePitch="636" w:charSpace="20838"/>
        </w:sectPr>
      </w:pPr>
    </w:p>
    <w:p>
      <w:pPr>
        <w:spacing w:line="560" w:lineRule="exact"/>
        <w:ind w:firstLine="602" w:firstLineChars="200"/>
        <w:rPr>
          <w:rFonts w:hint="eastAsia" w:asciiTheme="minorEastAsia" w:hAnsiTheme="minorEastAsia" w:eastAsiaTheme="minorEastAsia" w:cstheme="minorEastAsia"/>
          <w:b/>
          <w:sz w:val="30"/>
          <w:szCs w:val="30"/>
        </w:rPr>
      </w:pPr>
      <w:bookmarkStart w:id="0" w:name="YS060101"/>
      <w:r>
        <w:rPr>
          <w:rFonts w:hint="eastAsia" w:asciiTheme="minorEastAsia" w:hAnsiTheme="minorEastAsia" w:eastAsiaTheme="minorEastAsia" w:cstheme="minorEastAsia"/>
          <w:b/>
          <w:sz w:val="30"/>
          <w:szCs w:val="30"/>
          <w:lang w:eastAsia="zh-CN"/>
        </w:rPr>
        <w:t>一</w:t>
      </w:r>
      <w:r>
        <w:rPr>
          <w:rFonts w:hint="eastAsia" w:asciiTheme="minorEastAsia" w:hAnsiTheme="minorEastAsia" w:eastAsiaTheme="minorEastAsia" w:cstheme="minorEastAsia"/>
          <w:b/>
          <w:sz w:val="30"/>
          <w:szCs w:val="30"/>
        </w:rPr>
        <w:t>、部门（单位）</w:t>
      </w:r>
      <w:r>
        <w:rPr>
          <w:rFonts w:hint="eastAsia" w:asciiTheme="minorEastAsia" w:hAnsiTheme="minorEastAsia" w:eastAsiaTheme="minorEastAsia" w:cstheme="minorEastAsia"/>
          <w:b/>
          <w:sz w:val="30"/>
          <w:szCs w:val="30"/>
          <w:lang w:eastAsia="zh-CN"/>
        </w:rPr>
        <w:t>基本情况</w:t>
      </w:r>
    </w:p>
    <w:bookmarkEnd w:id="0"/>
    <w:p>
      <w:pPr>
        <w:widowControl/>
        <w:spacing w:line="600" w:lineRule="exact"/>
        <w:ind w:firstLine="590" w:firstLineChars="196"/>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lang w:val="en-US" w:eastAsia="zh-CN"/>
        </w:rPr>
        <w:t>(一)职能职责、机构编制、人员构成情况</w:t>
      </w:r>
    </w:p>
    <w:p>
      <w:pPr>
        <w:spacing w:line="560" w:lineRule="exact"/>
        <w:ind w:firstLine="600" w:firstLineChars="200"/>
        <w:rPr>
          <w:rFonts w:hint="eastAsia" w:asciiTheme="minorEastAsia" w:hAnsiTheme="minorEastAsia" w:eastAsiaTheme="minorEastAsia" w:cstheme="minorEastAsia"/>
          <w:sz w:val="30"/>
          <w:szCs w:val="30"/>
          <w:highlight w:val="none"/>
          <w:lang w:val="en-US" w:eastAsia="zh-CN"/>
        </w:rPr>
      </w:pPr>
      <w:r>
        <w:rPr>
          <w:rFonts w:hint="eastAsia" w:asciiTheme="minorEastAsia" w:hAnsiTheme="minorEastAsia" w:eastAsiaTheme="minorEastAsia" w:cstheme="minorEastAsia"/>
          <w:sz w:val="30"/>
          <w:szCs w:val="30"/>
          <w:highlight w:val="none"/>
          <w:lang w:val="en-US" w:eastAsia="zh-CN"/>
        </w:rPr>
        <w:t>1、职能职责情况。（一）履行全民所有土地、矿产、森林、草原、湿地、水等自然资源资产所有者职责和国土空间用途管制职责。（二）负责自然资源调查监测评价。（三）负责自然资源统一确权登记工作。（四）负责自然资源资产有偿使用工作。（五）负责自然资源的合理开发利用。（六）负责建立空间规划体系并监督实施。（七）负责统筹国土空间生态修复。（八）负责组织实施最严格的耕地保护制度。（九）负责管理地质勘查行业和全区地质工作。（十）负责地质灾害预防和治理。（十一）负责矿产资源管理工作。（十二）负责测绘地理信息管理工作。（十三）推动自然资源领域科技发展。（十四）根据授权，对落实党中央、国务院和省委、省政府关于自然资源和国土空间规划的重大方针政策、决策部署及法律法规执行情况进行督察。依职责权限查处自然资源开发利用和国土空间规划及测绘违法案件。（十五）统一领导和管理区林业局。（十六）完成区委、区政府交办的其他任务。</w:t>
      </w:r>
    </w:p>
    <w:p>
      <w:pPr>
        <w:spacing w:line="560" w:lineRule="exact"/>
        <w:ind w:firstLine="600" w:firstLineChars="200"/>
        <w:rPr>
          <w:rFonts w:hint="eastAsia" w:asciiTheme="minorEastAsia" w:hAnsiTheme="minorEastAsia" w:eastAsiaTheme="minorEastAsia" w:cstheme="minorEastAsia"/>
          <w:sz w:val="30"/>
          <w:szCs w:val="30"/>
          <w:highlight w:val="none"/>
          <w:lang w:val="en-US" w:eastAsia="zh-CN"/>
        </w:rPr>
      </w:pPr>
      <w:r>
        <w:rPr>
          <w:rFonts w:hint="eastAsia" w:asciiTheme="minorEastAsia" w:hAnsiTheme="minorEastAsia" w:eastAsiaTheme="minorEastAsia" w:cstheme="minorEastAsia"/>
          <w:sz w:val="30"/>
          <w:szCs w:val="30"/>
          <w:highlight w:val="none"/>
          <w:lang w:val="en-US" w:eastAsia="zh-CN"/>
        </w:rPr>
        <w:t xml:space="preserve">2、机构编制、人员构成情况。根据编委核定，永州市冷水滩区自然资源局内设机构9个：1、永州市冷水滩区自然资源局本级；2、永州市冷水滩区自然资源局征地拆迁事务所；3、永州市冷水滩区土地开发整理中心；4、永州市冷水滩区自然资源局执法监察大队；5、永州市冷水滩区自然资源局普利桥中心所；6、永州市冷水滩区自然资源局上岭桥中心所；7、永州市冷水滩区自然资源局高溪市中心所；8、永州市冷水滩区自然资源局事务中心；9、永州市冷水滩区自然资源局自然资源确权和矛盾调处中心。  </w:t>
      </w:r>
    </w:p>
    <w:p>
      <w:pPr>
        <w:spacing w:line="560" w:lineRule="exact"/>
        <w:ind w:firstLine="600" w:firstLineChars="200"/>
        <w:rPr>
          <w:rFonts w:hint="eastAsia"/>
          <w:lang w:val="en-US" w:eastAsia="zh-CN"/>
        </w:rPr>
      </w:pPr>
      <w:r>
        <w:rPr>
          <w:rFonts w:hint="eastAsia" w:asciiTheme="minorEastAsia" w:hAnsiTheme="minorEastAsia" w:eastAsiaTheme="minorEastAsia" w:cstheme="minorEastAsia"/>
          <w:sz w:val="30"/>
          <w:szCs w:val="30"/>
          <w:highlight w:val="none"/>
          <w:lang w:val="en-US" w:eastAsia="zh-CN"/>
        </w:rPr>
        <w:t>本部门共有区编制人数61人，实有区财政供养人数61人。设股室7个，分别为：综合办公室、行政审批服务股、生态修复矿管地勘股、规划管理股、土地综合管理股、自然资源确权登记与所有者权益股、财务股。</w:t>
      </w:r>
    </w:p>
    <w:p>
      <w:pPr>
        <w:spacing w:line="560" w:lineRule="exact"/>
        <w:ind w:firstLine="602" w:firstLineChars="200"/>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（二）部门（单位）整体支出规模、使用方向和主要内容、涉及范围</w:t>
      </w:r>
    </w:p>
    <w:p>
      <w:pPr>
        <w:spacing w:line="560" w:lineRule="exact"/>
        <w:ind w:firstLine="600" w:firstLineChars="200"/>
        <w:rPr>
          <w:rFonts w:hint="eastAsia" w:asciiTheme="minorEastAsia" w:hAnsiTheme="minorEastAsia" w:eastAsiaTheme="minorEastAsia" w:cstheme="minorEastAsia"/>
          <w:b/>
          <w:bCs/>
          <w:sz w:val="30"/>
          <w:szCs w:val="30"/>
          <w:highlight w:val="none"/>
          <w:lang w:val="en-US" w:eastAsia="zh-CN"/>
        </w:rPr>
      </w:pPr>
      <w:r>
        <w:rPr>
          <w:rFonts w:hint="eastAsia" w:asciiTheme="minorEastAsia" w:hAnsiTheme="minorEastAsia" w:eastAsiaTheme="minorEastAsia" w:cstheme="minorEastAsia"/>
          <w:sz w:val="30"/>
          <w:szCs w:val="30"/>
          <w:highlight w:val="none"/>
          <w:lang w:val="en-US" w:eastAsia="zh-CN"/>
        </w:rPr>
        <w:t>2021年，本单位全年总收入为1223.68万元，其中：财政拨款收入1223.68万元；本年总支出1223.68万元，其中：基本支出1077.3万元，项目支出146.39万元，本年无结余。本单位部门预算整体支出的主要内容及方向：一是保障单位正常运转及人员工资正常发放等支出，全年人员经费支出496.45万元，公用经费支出580.85万元；二是项目资金，主要包括一般行政管理事务支出、其他一般公共服务支出、地质灾害防治，全年项目资金支出146.39万元，其中：2021年地质灾害防治资金等其他工作经费115万元。</w:t>
      </w:r>
    </w:p>
    <w:p>
      <w:pPr>
        <w:spacing w:line="560" w:lineRule="exact"/>
        <w:ind w:firstLine="602" w:firstLineChars="200"/>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lang w:val="en-US" w:eastAsia="zh-CN"/>
        </w:rPr>
        <w:t>二、一般公共预算支出情况</w:t>
      </w:r>
    </w:p>
    <w:p>
      <w:pPr>
        <w:spacing w:line="560" w:lineRule="exact"/>
        <w:ind w:firstLine="602" w:firstLineChars="200"/>
        <w:rPr>
          <w:rFonts w:hint="eastAsia" w:asciiTheme="minorEastAsia" w:hAnsiTheme="minorEastAsia" w:eastAsiaTheme="minorEastAsia" w:cstheme="minorEastAsia"/>
          <w:b/>
          <w:bCs/>
          <w:sz w:val="30"/>
          <w:szCs w:val="30"/>
          <w:lang w:eastAsia="zh-CN"/>
        </w:rPr>
      </w:pPr>
      <w:r>
        <w:rPr>
          <w:rFonts w:hint="eastAsia" w:asciiTheme="minorEastAsia" w:hAnsiTheme="minorEastAsia" w:eastAsiaTheme="minorEastAsia" w:cstheme="minorEastAsia"/>
          <w:b/>
          <w:bCs/>
          <w:sz w:val="30"/>
          <w:szCs w:val="30"/>
        </w:rPr>
        <w:t>（一）基本支出</w:t>
      </w:r>
      <w:r>
        <w:rPr>
          <w:rFonts w:hint="eastAsia" w:asciiTheme="minorEastAsia" w:hAnsiTheme="minorEastAsia" w:eastAsiaTheme="minorEastAsia" w:cstheme="minorEastAsia"/>
          <w:b/>
          <w:bCs/>
          <w:sz w:val="30"/>
          <w:szCs w:val="30"/>
          <w:lang w:eastAsia="zh-CN"/>
        </w:rPr>
        <w:t>情况</w:t>
      </w:r>
    </w:p>
    <w:p>
      <w:pPr>
        <w:keepNext w:val="0"/>
        <w:keepLines w:val="0"/>
        <w:pageBreakBefore w:val="0"/>
        <w:kinsoku/>
        <w:wordWrap/>
        <w:overflowPunct/>
        <w:topLinePunct w:val="0"/>
        <w:bidi w:val="0"/>
        <w:snapToGrid/>
        <w:spacing w:line="500" w:lineRule="exact"/>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highlight w:val="none"/>
          <w:lang w:val="en-US" w:eastAsia="zh-CN"/>
        </w:rPr>
        <w:t>2021年度财政拨款基本支出1077.3万元，其中：人员经费496.45万元，占基本支出的46.08%,</w:t>
      </w:r>
      <w:r>
        <w:rPr>
          <w:rFonts w:hint="eastAsia" w:asciiTheme="minorEastAsia" w:hAnsiTheme="minorEastAsia" w:eastAsiaTheme="minorEastAsia" w:cstheme="minorEastAsia"/>
          <w:sz w:val="30"/>
          <w:szCs w:val="30"/>
          <w:lang w:val="en-US" w:eastAsia="zh-CN"/>
        </w:rPr>
        <w:t>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580.85万元，占基本支出的53.92</w:t>
      </w:r>
      <w:bookmarkStart w:id="1" w:name="_GoBack"/>
      <w:bookmarkEnd w:id="1"/>
      <w:r>
        <w:rPr>
          <w:rFonts w:hint="eastAsia" w:asciiTheme="minorEastAsia" w:hAnsiTheme="minorEastAsia" w:eastAsiaTheme="minorEastAsia" w:cstheme="minorEastAsia"/>
          <w:sz w:val="30"/>
          <w:szCs w:val="30"/>
          <w:lang w:val="en-US" w:eastAsia="zh-CN"/>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其他商品和服务支出、办公设备购置、专用设备购置、信息网络及软件购置更新、公务用车购置、无形资产购置、其他资本性支出。</w:t>
      </w:r>
    </w:p>
    <w:p>
      <w:pPr>
        <w:keepNext w:val="0"/>
        <w:keepLines w:val="0"/>
        <w:pageBreakBefore w:val="0"/>
        <w:kinsoku/>
        <w:wordWrap/>
        <w:overflowPunct/>
        <w:topLinePunct w:val="0"/>
        <w:bidi w:val="0"/>
        <w:snapToGrid/>
        <w:spacing w:line="500" w:lineRule="exact"/>
        <w:ind w:firstLine="600" w:firstLineChars="200"/>
        <w:textAlignment w:val="auto"/>
        <w:rPr>
          <w:rFonts w:hint="eastAsia" w:asciiTheme="minorEastAsia" w:hAnsiTheme="minorEastAsia" w:eastAsiaTheme="minorEastAsia" w:cstheme="minorEastAsia"/>
          <w:bCs/>
          <w:sz w:val="30"/>
          <w:szCs w:val="30"/>
          <w:highlight w:val="none"/>
          <w:lang w:val="en-US" w:eastAsia="zh-CN"/>
        </w:rPr>
      </w:pPr>
      <w:r>
        <w:rPr>
          <w:rFonts w:hint="eastAsia" w:asciiTheme="minorEastAsia" w:hAnsiTheme="minorEastAsia" w:eastAsiaTheme="minorEastAsia" w:cstheme="minorEastAsia"/>
          <w:sz w:val="30"/>
          <w:szCs w:val="30"/>
          <w:highlight w:val="none"/>
          <w:lang w:val="en-US" w:eastAsia="zh-CN"/>
        </w:rPr>
        <w:t>2021年度，基本支出较预算数217.35万元增加1006.33万元，预算调增基本支出的主要原因是因机构改革，增加了年初部门预算，预算执行率为100%。</w:t>
      </w:r>
    </w:p>
    <w:p>
      <w:pPr>
        <w:spacing w:line="560" w:lineRule="exact"/>
        <w:ind w:firstLine="602" w:firstLineChars="200"/>
        <w:rPr>
          <w:rFonts w:hint="eastAsia" w:asciiTheme="minorEastAsia" w:hAnsiTheme="minorEastAsia" w:eastAsiaTheme="minorEastAsia" w:cstheme="minorEastAsia"/>
          <w:b/>
          <w:bCs/>
          <w:sz w:val="30"/>
          <w:szCs w:val="30"/>
          <w:lang w:eastAsia="zh-CN"/>
        </w:rPr>
      </w:pPr>
      <w:r>
        <w:rPr>
          <w:rFonts w:hint="eastAsia" w:asciiTheme="minorEastAsia" w:hAnsiTheme="minorEastAsia" w:eastAsiaTheme="minorEastAsia" w:cstheme="minorEastAsia"/>
          <w:b/>
          <w:bCs/>
          <w:sz w:val="30"/>
          <w:szCs w:val="30"/>
        </w:rPr>
        <w:t>（二）</w:t>
      </w:r>
      <w:r>
        <w:rPr>
          <w:rFonts w:hint="eastAsia" w:asciiTheme="minorEastAsia" w:hAnsiTheme="minorEastAsia" w:eastAsiaTheme="minorEastAsia" w:cstheme="minorEastAsia"/>
          <w:b/>
          <w:bCs/>
          <w:sz w:val="30"/>
          <w:szCs w:val="30"/>
          <w:lang w:eastAsia="zh-CN"/>
        </w:rPr>
        <w:t>项目</w:t>
      </w:r>
      <w:r>
        <w:rPr>
          <w:rFonts w:hint="eastAsia" w:asciiTheme="minorEastAsia" w:hAnsiTheme="minorEastAsia" w:eastAsiaTheme="minorEastAsia" w:cstheme="minorEastAsia"/>
          <w:b/>
          <w:bCs/>
          <w:sz w:val="30"/>
          <w:szCs w:val="30"/>
        </w:rPr>
        <w:t>支出</w:t>
      </w:r>
      <w:r>
        <w:rPr>
          <w:rFonts w:hint="eastAsia" w:asciiTheme="minorEastAsia" w:hAnsiTheme="minorEastAsia" w:eastAsiaTheme="minorEastAsia" w:cstheme="minorEastAsia"/>
          <w:b/>
          <w:bCs/>
          <w:sz w:val="30"/>
          <w:szCs w:val="30"/>
          <w:lang w:eastAsia="zh-CN"/>
        </w:rPr>
        <w:t>情况</w:t>
      </w:r>
    </w:p>
    <w:p>
      <w:pPr>
        <w:keepNext w:val="0"/>
        <w:keepLines w:val="0"/>
        <w:pageBreakBefore w:val="0"/>
        <w:kinsoku/>
        <w:wordWrap/>
        <w:overflowPunct/>
        <w:topLinePunct w:val="0"/>
        <w:bidi w:val="0"/>
        <w:snapToGrid/>
        <w:spacing w:line="500" w:lineRule="exact"/>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1、项目资金安排落实、总投入等情况分析</w:t>
      </w:r>
    </w:p>
    <w:p>
      <w:pPr>
        <w:keepNext w:val="0"/>
        <w:keepLines w:val="0"/>
        <w:pageBreakBefore w:val="0"/>
        <w:kinsoku/>
        <w:wordWrap/>
        <w:overflowPunct/>
        <w:topLinePunct w:val="0"/>
        <w:bidi w:val="0"/>
        <w:snapToGrid/>
        <w:spacing w:line="500" w:lineRule="exact"/>
        <w:ind w:firstLine="600" w:firstLineChars="200"/>
        <w:textAlignment w:val="auto"/>
        <w:rPr>
          <w:rFonts w:hint="eastAsia" w:asciiTheme="minorEastAsia" w:hAnsiTheme="minorEastAsia" w:eastAsiaTheme="minorEastAsia" w:cstheme="minorEastAsia"/>
          <w:sz w:val="30"/>
          <w:szCs w:val="30"/>
          <w:highlight w:val="none"/>
          <w:lang w:val="en-US" w:eastAsia="zh-CN"/>
        </w:rPr>
      </w:pPr>
      <w:r>
        <w:rPr>
          <w:rFonts w:hint="eastAsia" w:asciiTheme="minorEastAsia" w:hAnsiTheme="minorEastAsia" w:eastAsiaTheme="minorEastAsia" w:cstheme="minorEastAsia"/>
          <w:sz w:val="30"/>
          <w:szCs w:val="30"/>
          <w:highlight w:val="none"/>
          <w:lang w:val="en-US" w:eastAsia="zh-CN"/>
        </w:rPr>
        <w:t>2021年区财政年初预算安排一般公共预算项目资金0万元，实际落实146.39万元，其中：年中追加2021年地质灾害防治资金专项工作经费115万元，退付政策性关闭小煤矿采矿权价款11.39万元，一般行政管理事务工作经费20万元。</w:t>
      </w:r>
    </w:p>
    <w:p>
      <w:pPr>
        <w:keepNext w:val="0"/>
        <w:keepLines w:val="0"/>
        <w:pageBreakBefore w:val="0"/>
        <w:kinsoku/>
        <w:wordWrap/>
        <w:overflowPunct/>
        <w:topLinePunct w:val="0"/>
        <w:bidi w:val="0"/>
        <w:snapToGrid/>
        <w:spacing w:line="500" w:lineRule="exact"/>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2、项目资金实际使用情况分析</w:t>
      </w:r>
    </w:p>
    <w:p>
      <w:pPr>
        <w:keepNext w:val="0"/>
        <w:keepLines w:val="0"/>
        <w:pageBreakBefore w:val="0"/>
        <w:kinsoku/>
        <w:wordWrap/>
        <w:overflowPunct/>
        <w:topLinePunct w:val="0"/>
        <w:bidi w:val="0"/>
        <w:snapToGrid/>
        <w:spacing w:line="500" w:lineRule="exact"/>
        <w:ind w:firstLine="600" w:firstLineChars="200"/>
        <w:textAlignment w:val="auto"/>
        <w:rPr>
          <w:rFonts w:hint="eastAsia" w:asciiTheme="minorEastAsia" w:hAnsiTheme="minorEastAsia" w:eastAsiaTheme="minorEastAsia" w:cstheme="minorEastAsia"/>
          <w:sz w:val="30"/>
          <w:szCs w:val="30"/>
          <w:highlight w:val="none"/>
          <w:lang w:val="en-US" w:eastAsia="zh-CN"/>
        </w:rPr>
      </w:pPr>
      <w:r>
        <w:rPr>
          <w:rFonts w:hint="eastAsia" w:asciiTheme="minorEastAsia" w:hAnsiTheme="minorEastAsia" w:eastAsiaTheme="minorEastAsia" w:cstheme="minorEastAsia"/>
          <w:sz w:val="30"/>
          <w:szCs w:val="30"/>
          <w:highlight w:val="none"/>
          <w:lang w:val="en-US" w:eastAsia="zh-CN"/>
        </w:rPr>
        <w:t>2021年，区本级专项资金决算总额31.39万元，其中退付政策性关闭小煤矿采矿权价款11.39万元，一般行政管理事务工作经费20万元。</w:t>
      </w:r>
    </w:p>
    <w:p>
      <w:pPr>
        <w:keepNext w:val="0"/>
        <w:keepLines w:val="0"/>
        <w:pageBreakBefore w:val="0"/>
        <w:kinsoku/>
        <w:wordWrap/>
        <w:overflowPunct/>
        <w:topLinePunct w:val="0"/>
        <w:bidi w:val="0"/>
        <w:snapToGrid/>
        <w:spacing w:line="500" w:lineRule="exact"/>
        <w:ind w:firstLine="600" w:firstLineChars="200"/>
        <w:textAlignment w:val="auto"/>
        <w:rPr>
          <w:rFonts w:hint="eastAsia" w:asciiTheme="minorEastAsia" w:hAnsiTheme="minorEastAsia" w:eastAsiaTheme="minorEastAsia" w:cstheme="minorEastAsia"/>
          <w:sz w:val="30"/>
          <w:szCs w:val="30"/>
          <w:highlight w:val="none"/>
          <w:lang w:val="en-US" w:eastAsia="zh-CN"/>
        </w:rPr>
      </w:pPr>
      <w:r>
        <w:rPr>
          <w:rFonts w:hint="eastAsia" w:asciiTheme="minorEastAsia" w:hAnsiTheme="minorEastAsia" w:eastAsiaTheme="minorEastAsia" w:cstheme="minorEastAsia"/>
          <w:sz w:val="30"/>
          <w:szCs w:val="30"/>
          <w:highlight w:val="none"/>
          <w:lang w:val="en-US" w:eastAsia="zh-CN"/>
        </w:rPr>
        <w:t>省级专项资金决算总额为115万元，其中2021年地质灾害防治资金专项工作经费115万元。</w:t>
      </w:r>
    </w:p>
    <w:p>
      <w:pPr>
        <w:keepNext w:val="0"/>
        <w:keepLines w:val="0"/>
        <w:pageBreakBefore w:val="0"/>
        <w:kinsoku/>
        <w:wordWrap/>
        <w:overflowPunct/>
        <w:topLinePunct w:val="0"/>
        <w:bidi w:val="0"/>
        <w:snapToGrid/>
        <w:spacing w:line="500" w:lineRule="exact"/>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3、专项资金管理情况分析</w:t>
      </w:r>
    </w:p>
    <w:p>
      <w:pPr>
        <w:keepNext w:val="0"/>
        <w:keepLines w:val="0"/>
        <w:pageBreakBefore w:val="0"/>
        <w:kinsoku/>
        <w:wordWrap/>
        <w:overflowPunct/>
        <w:topLinePunct w:val="0"/>
        <w:bidi w:val="0"/>
        <w:snapToGrid/>
        <w:spacing w:line="500" w:lineRule="exact"/>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2021年，本单位制定了专项资金管理办法，严格遵循专款专用、专账核算的管理原则。项目资金申报严格按照财政资金管理的要求进行，资金使用严格按照财务管理办法和集体研究、民主管理、专人负责、两人以上经办等办法阳光操作，建立专项资金台账，监督专项资金使用。</w:t>
      </w:r>
    </w:p>
    <w:p>
      <w:pPr>
        <w:spacing w:line="560" w:lineRule="exact"/>
        <w:ind w:firstLine="602" w:firstLineChars="200"/>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三、</w:t>
      </w:r>
      <w:r>
        <w:rPr>
          <w:rFonts w:hint="eastAsia" w:asciiTheme="minorEastAsia" w:hAnsiTheme="minorEastAsia" w:eastAsiaTheme="minorEastAsia" w:cstheme="minorEastAsia"/>
          <w:b/>
          <w:sz w:val="30"/>
          <w:szCs w:val="30"/>
          <w:lang w:eastAsia="zh-CN"/>
        </w:rPr>
        <w:t>政府性基金预算支出</w:t>
      </w:r>
      <w:r>
        <w:rPr>
          <w:rFonts w:hint="eastAsia" w:asciiTheme="minorEastAsia" w:hAnsiTheme="minorEastAsia" w:eastAsiaTheme="minorEastAsia" w:cstheme="minorEastAsia"/>
          <w:b/>
          <w:sz w:val="30"/>
          <w:szCs w:val="30"/>
        </w:rPr>
        <w:t>情况</w:t>
      </w:r>
    </w:p>
    <w:p>
      <w:pPr>
        <w:keepNext w:val="0"/>
        <w:keepLines w:val="0"/>
        <w:pageBreakBefore w:val="0"/>
        <w:kinsoku/>
        <w:wordWrap/>
        <w:overflowPunct/>
        <w:topLinePunct w:val="0"/>
        <w:bidi w:val="0"/>
        <w:snapToGrid/>
        <w:spacing w:line="500" w:lineRule="exact"/>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本单位2021年度无政府性基金预算支出。</w:t>
      </w:r>
    </w:p>
    <w:p>
      <w:pPr>
        <w:spacing w:line="560" w:lineRule="exact"/>
        <w:ind w:firstLine="602" w:firstLineChars="200"/>
        <w:rPr>
          <w:rFonts w:hint="eastAsia" w:asciiTheme="minorEastAsia" w:hAnsiTheme="minorEastAsia" w:eastAsiaTheme="minorEastAsia" w:cstheme="minorEastAsia"/>
          <w:b/>
          <w:sz w:val="30"/>
          <w:szCs w:val="30"/>
          <w:lang w:eastAsia="zh-CN"/>
        </w:rPr>
      </w:pPr>
      <w:r>
        <w:rPr>
          <w:rFonts w:hint="eastAsia" w:asciiTheme="minorEastAsia" w:hAnsiTheme="minorEastAsia" w:eastAsiaTheme="minorEastAsia" w:cstheme="minorEastAsia"/>
          <w:b/>
          <w:sz w:val="30"/>
          <w:szCs w:val="30"/>
        </w:rPr>
        <w:t>四、</w:t>
      </w:r>
      <w:r>
        <w:rPr>
          <w:rFonts w:hint="eastAsia" w:asciiTheme="minorEastAsia" w:hAnsiTheme="minorEastAsia" w:eastAsiaTheme="minorEastAsia" w:cstheme="minorEastAsia"/>
          <w:b/>
          <w:sz w:val="30"/>
          <w:szCs w:val="30"/>
          <w:lang w:eastAsia="zh-CN"/>
        </w:rPr>
        <w:t>国有资本经营预算支出情况</w:t>
      </w:r>
    </w:p>
    <w:p>
      <w:pPr>
        <w:keepNext w:val="0"/>
        <w:keepLines w:val="0"/>
        <w:pageBreakBefore w:val="0"/>
        <w:kinsoku/>
        <w:wordWrap/>
        <w:overflowPunct/>
        <w:topLinePunct w:val="0"/>
        <w:bidi w:val="0"/>
        <w:snapToGrid/>
        <w:spacing w:line="500" w:lineRule="exact"/>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本单位2021年度无国有资本经营预算支出。</w:t>
      </w:r>
    </w:p>
    <w:p>
      <w:pPr>
        <w:spacing w:line="560" w:lineRule="exact"/>
        <w:ind w:firstLine="602" w:firstLineChars="200"/>
        <w:rPr>
          <w:rFonts w:hint="eastAsia" w:asciiTheme="minorEastAsia" w:hAnsiTheme="minorEastAsia" w:eastAsiaTheme="minorEastAsia" w:cstheme="minorEastAsia"/>
          <w:b/>
          <w:sz w:val="30"/>
          <w:szCs w:val="30"/>
          <w:lang w:eastAsia="zh-CN"/>
        </w:rPr>
      </w:pPr>
      <w:r>
        <w:rPr>
          <w:rFonts w:hint="eastAsia" w:asciiTheme="minorEastAsia" w:hAnsiTheme="minorEastAsia" w:eastAsiaTheme="minorEastAsia" w:cstheme="minorEastAsia"/>
          <w:b/>
          <w:sz w:val="30"/>
          <w:szCs w:val="30"/>
          <w:lang w:eastAsia="zh-CN"/>
        </w:rPr>
        <w:t>五</w:t>
      </w:r>
      <w:r>
        <w:rPr>
          <w:rFonts w:hint="eastAsia" w:asciiTheme="minorEastAsia" w:hAnsiTheme="minorEastAsia" w:eastAsiaTheme="minorEastAsia" w:cstheme="minorEastAsia"/>
          <w:b/>
          <w:sz w:val="30"/>
          <w:szCs w:val="30"/>
        </w:rPr>
        <w:t>、</w:t>
      </w:r>
      <w:r>
        <w:rPr>
          <w:rFonts w:hint="eastAsia" w:asciiTheme="minorEastAsia" w:hAnsiTheme="minorEastAsia" w:eastAsiaTheme="minorEastAsia" w:cstheme="minorEastAsia"/>
          <w:b/>
          <w:sz w:val="30"/>
          <w:szCs w:val="30"/>
          <w:lang w:eastAsia="zh-CN"/>
        </w:rPr>
        <w:t>社会保险基金预算支出情况</w:t>
      </w:r>
    </w:p>
    <w:p>
      <w:pPr>
        <w:spacing w:line="560" w:lineRule="exact"/>
        <w:ind w:firstLine="600" w:firstLineChars="200"/>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sz w:val="30"/>
          <w:szCs w:val="30"/>
          <w:lang w:val="en-US" w:eastAsia="zh-CN"/>
        </w:rPr>
        <w:t>本单位2021年度无社会保险基金预算支出。</w:t>
      </w:r>
    </w:p>
    <w:p>
      <w:pPr>
        <w:spacing w:line="560" w:lineRule="exact"/>
        <w:ind w:firstLine="602"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sz w:val="30"/>
          <w:szCs w:val="30"/>
          <w:lang w:eastAsia="zh-CN"/>
        </w:rPr>
        <w:t>六、</w:t>
      </w:r>
      <w:r>
        <w:rPr>
          <w:rFonts w:hint="eastAsia" w:asciiTheme="minorEastAsia" w:hAnsiTheme="minorEastAsia" w:eastAsiaTheme="minorEastAsia" w:cstheme="minorEastAsia"/>
          <w:b/>
          <w:sz w:val="30"/>
          <w:szCs w:val="30"/>
        </w:rPr>
        <w:t>部门整体支出绩效情况 </w:t>
      </w:r>
    </w:p>
    <w:p>
      <w:pPr>
        <w:keepNext w:val="0"/>
        <w:keepLines w:val="0"/>
        <w:pageBreakBefore w:val="0"/>
        <w:kinsoku/>
        <w:wordWrap/>
        <w:overflowPunct/>
        <w:topLinePunct w:val="0"/>
        <w:bidi w:val="0"/>
        <w:snapToGrid/>
        <w:spacing w:line="500" w:lineRule="exact"/>
        <w:ind w:firstLine="600" w:firstLineChars="200"/>
        <w:textAlignment w:val="auto"/>
        <w:rPr>
          <w:rFonts w:hint="eastAsia" w:asciiTheme="minorEastAsia" w:hAnsiTheme="minorEastAsia" w:eastAsiaTheme="minorEastAsia" w:cstheme="minorEastAsia"/>
          <w:sz w:val="30"/>
          <w:szCs w:val="30"/>
          <w:highlight w:val="none"/>
          <w:lang w:val="en-US" w:eastAsia="zh-CN"/>
        </w:rPr>
      </w:pPr>
      <w:r>
        <w:rPr>
          <w:rFonts w:hint="eastAsia" w:asciiTheme="minorEastAsia" w:hAnsiTheme="minorEastAsia" w:eastAsiaTheme="minorEastAsia" w:cstheme="minorEastAsia"/>
          <w:sz w:val="30"/>
          <w:szCs w:val="30"/>
          <w:highlight w:val="none"/>
          <w:lang w:val="en-US" w:eastAsia="zh-CN"/>
        </w:rPr>
        <w:t>2021年，我局坚决贯彻落实习近平生态文明思想和新发展理念，充分发挥自然资源管理在全区高质量发展中的支撑保障作用。现就预算配置、预算执行、预算管理职责履行和履职效益等方面进行自评。</w:t>
      </w:r>
    </w:p>
    <w:p>
      <w:pPr>
        <w:spacing w:line="560" w:lineRule="exact"/>
        <w:ind w:firstLine="602" w:firstLineChars="200"/>
        <w:rPr>
          <w:rFonts w:hint="eastAsia" w:asciiTheme="minorEastAsia" w:hAnsiTheme="minorEastAsia" w:eastAsiaTheme="minorEastAsia" w:cstheme="minorEastAsia"/>
          <w:b/>
          <w:sz w:val="30"/>
          <w:szCs w:val="30"/>
          <w:lang w:eastAsia="zh-CN"/>
        </w:rPr>
      </w:pPr>
      <w:r>
        <w:rPr>
          <w:rFonts w:hint="eastAsia" w:asciiTheme="minorEastAsia" w:hAnsiTheme="minorEastAsia" w:eastAsiaTheme="minorEastAsia" w:cstheme="minorEastAsia"/>
          <w:b/>
          <w:sz w:val="30"/>
          <w:szCs w:val="30"/>
          <w:lang w:eastAsia="zh-CN"/>
        </w:rPr>
        <w:t>（一）预算配置方面</w:t>
      </w:r>
    </w:p>
    <w:p>
      <w:pPr>
        <w:spacing w:line="560" w:lineRule="exact"/>
        <w:ind w:firstLine="600" w:firstLineChars="200"/>
        <w:rPr>
          <w:rFonts w:hint="eastAsia" w:asciiTheme="minorEastAsia" w:hAnsiTheme="minorEastAsia" w:eastAsiaTheme="minorEastAsia" w:cstheme="minorEastAsia"/>
          <w:sz w:val="30"/>
          <w:szCs w:val="30"/>
          <w:highlight w:val="none"/>
          <w:lang w:val="en-US" w:eastAsia="zh-CN"/>
        </w:rPr>
      </w:pPr>
      <w:r>
        <w:rPr>
          <w:rFonts w:hint="eastAsia" w:asciiTheme="minorEastAsia" w:hAnsiTheme="minorEastAsia" w:eastAsiaTheme="minorEastAsia" w:cstheme="minorEastAsia"/>
          <w:sz w:val="30"/>
          <w:szCs w:val="30"/>
          <w:highlight w:val="none"/>
        </w:rPr>
        <w:t>编制数</w:t>
      </w:r>
      <w:r>
        <w:rPr>
          <w:rFonts w:hint="eastAsia" w:asciiTheme="minorEastAsia" w:hAnsiTheme="minorEastAsia" w:eastAsiaTheme="minorEastAsia" w:cstheme="minorEastAsia"/>
          <w:sz w:val="30"/>
          <w:szCs w:val="30"/>
          <w:highlight w:val="none"/>
          <w:lang w:val="en-US" w:eastAsia="zh-CN"/>
        </w:rPr>
        <w:t>61</w:t>
      </w:r>
      <w:r>
        <w:rPr>
          <w:rFonts w:hint="eastAsia" w:asciiTheme="minorEastAsia" w:hAnsiTheme="minorEastAsia" w:eastAsiaTheme="minorEastAsia" w:cstheme="minorEastAsia"/>
          <w:sz w:val="30"/>
          <w:szCs w:val="30"/>
          <w:highlight w:val="none"/>
        </w:rPr>
        <w:t>人，在职人员</w:t>
      </w:r>
      <w:r>
        <w:rPr>
          <w:rFonts w:hint="eastAsia" w:asciiTheme="minorEastAsia" w:hAnsiTheme="minorEastAsia" w:eastAsiaTheme="minorEastAsia" w:cstheme="minorEastAsia"/>
          <w:sz w:val="30"/>
          <w:szCs w:val="30"/>
          <w:highlight w:val="none"/>
          <w:lang w:val="en-US" w:eastAsia="zh-CN"/>
        </w:rPr>
        <w:t>61</w:t>
      </w:r>
      <w:r>
        <w:rPr>
          <w:rFonts w:hint="eastAsia" w:asciiTheme="minorEastAsia" w:hAnsiTheme="minorEastAsia" w:eastAsiaTheme="minorEastAsia" w:cstheme="minorEastAsia"/>
          <w:sz w:val="30"/>
          <w:szCs w:val="30"/>
          <w:highlight w:val="none"/>
        </w:rPr>
        <w:t>人，财政供养人员控制率为</w:t>
      </w:r>
      <w:r>
        <w:rPr>
          <w:rFonts w:hint="eastAsia" w:asciiTheme="minorEastAsia" w:hAnsiTheme="minorEastAsia" w:eastAsiaTheme="minorEastAsia" w:cstheme="minorEastAsia"/>
          <w:sz w:val="30"/>
          <w:szCs w:val="30"/>
          <w:highlight w:val="none"/>
          <w:lang w:val="en-US" w:eastAsia="zh-CN"/>
        </w:rPr>
        <w:t>100%</w:t>
      </w:r>
      <w:r>
        <w:rPr>
          <w:rFonts w:hint="eastAsia" w:asciiTheme="minorEastAsia" w:hAnsiTheme="minorEastAsia" w:eastAsiaTheme="minorEastAsia" w:cstheme="minorEastAsia"/>
          <w:sz w:val="30"/>
          <w:szCs w:val="30"/>
          <w:highlight w:val="none"/>
        </w:rPr>
        <w:t>。</w:t>
      </w:r>
    </w:p>
    <w:p>
      <w:pPr>
        <w:spacing w:line="560" w:lineRule="exact"/>
        <w:ind w:firstLine="602" w:firstLineChars="200"/>
        <w:rPr>
          <w:rFonts w:hint="eastAsia" w:asciiTheme="minorEastAsia" w:hAnsiTheme="minorEastAsia" w:eastAsiaTheme="minorEastAsia" w:cstheme="minorEastAsia"/>
          <w:b/>
          <w:sz w:val="30"/>
          <w:szCs w:val="30"/>
          <w:lang w:eastAsia="zh-CN"/>
        </w:rPr>
      </w:pPr>
      <w:r>
        <w:rPr>
          <w:rFonts w:hint="eastAsia" w:asciiTheme="minorEastAsia" w:hAnsiTheme="minorEastAsia" w:eastAsiaTheme="minorEastAsia" w:cstheme="minorEastAsia"/>
          <w:b/>
          <w:sz w:val="30"/>
          <w:szCs w:val="30"/>
          <w:lang w:eastAsia="zh-CN"/>
        </w:rPr>
        <w:t>（二）预算执行方面 </w:t>
      </w:r>
    </w:p>
    <w:p>
      <w:pPr>
        <w:spacing w:line="560" w:lineRule="exact"/>
        <w:ind w:firstLine="600" w:firstLineChars="200"/>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lang w:eastAsia="zh-CN"/>
        </w:rPr>
        <w:t>202</w:t>
      </w:r>
      <w:r>
        <w:rPr>
          <w:rFonts w:hint="eastAsia" w:asciiTheme="minorEastAsia" w:hAnsiTheme="minorEastAsia" w:eastAsiaTheme="minorEastAsia" w:cstheme="minorEastAsia"/>
          <w:sz w:val="30"/>
          <w:szCs w:val="30"/>
          <w:highlight w:val="none"/>
          <w:lang w:val="en-US" w:eastAsia="zh-CN"/>
        </w:rPr>
        <w:t>1</w:t>
      </w:r>
      <w:r>
        <w:rPr>
          <w:rFonts w:hint="eastAsia" w:asciiTheme="minorEastAsia" w:hAnsiTheme="minorEastAsia" w:eastAsiaTheme="minorEastAsia" w:cstheme="minorEastAsia"/>
          <w:sz w:val="30"/>
          <w:szCs w:val="30"/>
          <w:highlight w:val="none"/>
        </w:rPr>
        <w:t>年上年结转</w:t>
      </w:r>
      <w:r>
        <w:rPr>
          <w:rFonts w:hint="eastAsia" w:asciiTheme="minorEastAsia" w:hAnsiTheme="minorEastAsia" w:eastAsiaTheme="minorEastAsia" w:cstheme="minorEastAsia"/>
          <w:sz w:val="30"/>
          <w:szCs w:val="30"/>
          <w:highlight w:val="none"/>
          <w:lang w:eastAsia="zh-CN"/>
        </w:rPr>
        <w:t>资金</w:t>
      </w:r>
      <w:r>
        <w:rPr>
          <w:rFonts w:hint="eastAsia" w:asciiTheme="minorEastAsia" w:hAnsiTheme="minorEastAsia" w:eastAsiaTheme="minorEastAsia" w:cstheme="minorEastAsia"/>
          <w:sz w:val="30"/>
          <w:szCs w:val="30"/>
          <w:highlight w:val="none"/>
        </w:rPr>
        <w:t>0万元，年初预算</w:t>
      </w:r>
      <w:r>
        <w:rPr>
          <w:rFonts w:hint="eastAsia" w:asciiTheme="minorEastAsia" w:hAnsiTheme="minorEastAsia" w:eastAsiaTheme="minorEastAsia" w:cstheme="minorEastAsia"/>
          <w:sz w:val="30"/>
          <w:szCs w:val="30"/>
          <w:highlight w:val="none"/>
          <w:lang w:val="en-US" w:eastAsia="zh-CN"/>
        </w:rPr>
        <w:t>217.35</w:t>
      </w:r>
      <w:r>
        <w:rPr>
          <w:rFonts w:hint="eastAsia" w:asciiTheme="minorEastAsia" w:hAnsiTheme="minorEastAsia" w:eastAsiaTheme="minorEastAsia" w:cstheme="minorEastAsia"/>
          <w:sz w:val="30"/>
          <w:szCs w:val="30"/>
          <w:highlight w:val="none"/>
        </w:rPr>
        <w:t>万元，本年追加预算</w:t>
      </w:r>
      <w:r>
        <w:rPr>
          <w:rFonts w:hint="eastAsia" w:asciiTheme="minorEastAsia" w:hAnsiTheme="minorEastAsia" w:eastAsiaTheme="minorEastAsia" w:cstheme="minorEastAsia"/>
          <w:sz w:val="30"/>
          <w:szCs w:val="30"/>
          <w:highlight w:val="none"/>
          <w:lang w:val="en-US" w:eastAsia="zh-CN"/>
        </w:rPr>
        <w:t>1006.33</w:t>
      </w:r>
      <w:r>
        <w:rPr>
          <w:rFonts w:hint="eastAsia" w:asciiTheme="minorEastAsia" w:hAnsiTheme="minorEastAsia" w:eastAsiaTheme="minorEastAsia" w:cstheme="minorEastAsia"/>
          <w:sz w:val="30"/>
          <w:szCs w:val="30"/>
          <w:highlight w:val="none"/>
        </w:rPr>
        <w:t>万元，年末结余0万元。预算完成率100%。 </w:t>
      </w:r>
    </w:p>
    <w:p>
      <w:pPr>
        <w:spacing w:line="560" w:lineRule="exact"/>
        <w:ind w:firstLine="600" w:firstLineChars="200"/>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lang w:eastAsia="zh-CN"/>
        </w:rPr>
        <w:t>202</w:t>
      </w:r>
      <w:r>
        <w:rPr>
          <w:rFonts w:hint="eastAsia" w:asciiTheme="minorEastAsia" w:hAnsiTheme="minorEastAsia" w:eastAsiaTheme="minorEastAsia" w:cstheme="minorEastAsia"/>
          <w:sz w:val="30"/>
          <w:szCs w:val="30"/>
          <w:highlight w:val="none"/>
          <w:lang w:val="en-US" w:eastAsia="zh-CN"/>
        </w:rPr>
        <w:t>1</w:t>
      </w:r>
      <w:r>
        <w:rPr>
          <w:rFonts w:hint="eastAsia" w:asciiTheme="minorEastAsia" w:hAnsiTheme="minorEastAsia" w:eastAsiaTheme="minorEastAsia" w:cstheme="minorEastAsia"/>
          <w:sz w:val="30"/>
          <w:szCs w:val="30"/>
          <w:highlight w:val="none"/>
        </w:rPr>
        <w:t>年年初预算</w:t>
      </w:r>
      <w:r>
        <w:rPr>
          <w:rFonts w:hint="eastAsia" w:asciiTheme="minorEastAsia" w:hAnsiTheme="minorEastAsia" w:eastAsiaTheme="minorEastAsia" w:cstheme="minorEastAsia"/>
          <w:sz w:val="30"/>
          <w:szCs w:val="30"/>
          <w:highlight w:val="none"/>
          <w:lang w:val="en-US" w:eastAsia="zh-CN"/>
        </w:rPr>
        <w:t>217.35</w:t>
      </w:r>
      <w:r>
        <w:rPr>
          <w:rFonts w:hint="eastAsia" w:asciiTheme="minorEastAsia" w:hAnsiTheme="minorEastAsia" w:eastAsiaTheme="minorEastAsia" w:cstheme="minorEastAsia"/>
          <w:sz w:val="30"/>
          <w:szCs w:val="30"/>
          <w:highlight w:val="none"/>
        </w:rPr>
        <w:t>万元，年中追加预</w:t>
      </w:r>
      <w:r>
        <w:rPr>
          <w:rFonts w:hint="eastAsia" w:asciiTheme="minorEastAsia" w:hAnsiTheme="minorEastAsia" w:eastAsiaTheme="minorEastAsia" w:cstheme="minorEastAsia"/>
          <w:sz w:val="30"/>
          <w:szCs w:val="30"/>
          <w:highlight w:val="none"/>
          <w:lang w:eastAsia="zh-CN"/>
        </w:rPr>
        <w:t>算</w:t>
      </w:r>
      <w:r>
        <w:rPr>
          <w:rFonts w:hint="eastAsia" w:asciiTheme="minorEastAsia" w:hAnsiTheme="minorEastAsia" w:eastAsiaTheme="minorEastAsia" w:cstheme="minorEastAsia"/>
          <w:sz w:val="30"/>
          <w:szCs w:val="30"/>
          <w:highlight w:val="none"/>
          <w:lang w:val="en-US" w:eastAsia="zh-CN"/>
        </w:rPr>
        <w:t>1006.33</w:t>
      </w:r>
      <w:r>
        <w:rPr>
          <w:rFonts w:hint="eastAsia" w:asciiTheme="minorEastAsia" w:hAnsiTheme="minorEastAsia" w:eastAsiaTheme="minorEastAsia" w:cstheme="minorEastAsia"/>
          <w:sz w:val="30"/>
          <w:szCs w:val="30"/>
          <w:highlight w:val="none"/>
        </w:rPr>
        <w:t>万元，预算</w:t>
      </w:r>
      <w:r>
        <w:rPr>
          <w:rFonts w:hint="eastAsia" w:asciiTheme="minorEastAsia" w:hAnsiTheme="minorEastAsia" w:eastAsiaTheme="minorEastAsia" w:cstheme="minorEastAsia"/>
          <w:sz w:val="30"/>
          <w:szCs w:val="30"/>
          <w:highlight w:val="none"/>
          <w:lang w:eastAsia="zh-CN"/>
        </w:rPr>
        <w:t>调整</w:t>
      </w:r>
      <w:r>
        <w:rPr>
          <w:rFonts w:hint="eastAsia" w:asciiTheme="minorEastAsia" w:hAnsiTheme="minorEastAsia" w:eastAsiaTheme="minorEastAsia" w:cstheme="minorEastAsia"/>
          <w:sz w:val="30"/>
          <w:szCs w:val="30"/>
          <w:highlight w:val="none"/>
        </w:rPr>
        <w:t>率</w:t>
      </w:r>
      <w:r>
        <w:rPr>
          <w:rFonts w:hint="eastAsia" w:asciiTheme="minorEastAsia" w:hAnsiTheme="minorEastAsia" w:eastAsiaTheme="minorEastAsia" w:cstheme="minorEastAsia"/>
          <w:sz w:val="30"/>
          <w:szCs w:val="30"/>
          <w:highlight w:val="none"/>
          <w:lang w:val="en-US" w:eastAsia="zh-CN"/>
        </w:rPr>
        <w:t>463</w:t>
      </w:r>
      <w:r>
        <w:rPr>
          <w:rFonts w:hint="eastAsia" w:asciiTheme="minorEastAsia" w:hAnsiTheme="minorEastAsia" w:eastAsiaTheme="minorEastAsia" w:cstheme="minorEastAsia"/>
          <w:sz w:val="30"/>
          <w:szCs w:val="30"/>
          <w:highlight w:val="none"/>
        </w:rPr>
        <w:t>%。</w:t>
      </w:r>
    </w:p>
    <w:p>
      <w:pPr>
        <w:spacing w:line="560" w:lineRule="exact"/>
        <w:ind w:firstLine="602" w:firstLineChars="200"/>
        <w:rPr>
          <w:rFonts w:hint="eastAsia" w:asciiTheme="minorEastAsia" w:hAnsiTheme="minorEastAsia" w:eastAsiaTheme="minorEastAsia" w:cstheme="minorEastAsia"/>
          <w:b/>
          <w:sz w:val="30"/>
          <w:szCs w:val="30"/>
          <w:lang w:eastAsia="zh-CN"/>
        </w:rPr>
      </w:pPr>
      <w:r>
        <w:rPr>
          <w:rFonts w:hint="eastAsia" w:asciiTheme="minorEastAsia" w:hAnsiTheme="minorEastAsia" w:eastAsiaTheme="minorEastAsia" w:cstheme="minorEastAsia"/>
          <w:b/>
          <w:sz w:val="30"/>
          <w:szCs w:val="30"/>
          <w:lang w:eastAsia="zh-CN"/>
        </w:rPr>
        <w:t>（三）预算管理方面 </w:t>
      </w:r>
    </w:p>
    <w:p>
      <w:pPr>
        <w:spacing w:line="560" w:lineRule="exact"/>
        <w:ind w:firstLine="600" w:firstLineChars="200"/>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lang w:eastAsia="zh-CN"/>
        </w:rPr>
        <w:t>202</w:t>
      </w:r>
      <w:r>
        <w:rPr>
          <w:rFonts w:hint="eastAsia" w:asciiTheme="minorEastAsia" w:hAnsiTheme="minorEastAsia" w:eastAsiaTheme="minorEastAsia" w:cstheme="minorEastAsia"/>
          <w:sz w:val="30"/>
          <w:szCs w:val="30"/>
          <w:highlight w:val="none"/>
          <w:lang w:val="en-US" w:eastAsia="zh-CN"/>
        </w:rPr>
        <w:t>1</w:t>
      </w:r>
      <w:r>
        <w:rPr>
          <w:rFonts w:hint="eastAsia" w:asciiTheme="minorEastAsia" w:hAnsiTheme="minorEastAsia" w:eastAsiaTheme="minorEastAsia" w:cstheme="minorEastAsia"/>
          <w:sz w:val="30"/>
          <w:szCs w:val="30"/>
          <w:highlight w:val="none"/>
        </w:rPr>
        <w:t>年</w:t>
      </w:r>
      <w:r>
        <w:rPr>
          <w:rFonts w:hint="eastAsia" w:asciiTheme="minorEastAsia" w:hAnsiTheme="minorEastAsia" w:eastAsiaTheme="minorEastAsia" w:cstheme="minorEastAsia"/>
          <w:sz w:val="30"/>
          <w:szCs w:val="30"/>
          <w:highlight w:val="none"/>
          <w:lang w:eastAsia="zh-CN"/>
        </w:rPr>
        <w:t>本单位</w:t>
      </w:r>
      <w:r>
        <w:rPr>
          <w:rFonts w:hint="eastAsia" w:asciiTheme="minorEastAsia" w:hAnsiTheme="minorEastAsia" w:eastAsiaTheme="minorEastAsia" w:cstheme="minorEastAsia"/>
          <w:sz w:val="30"/>
          <w:szCs w:val="30"/>
          <w:highlight w:val="none"/>
        </w:rPr>
        <w:t>实际支出公用经费</w:t>
      </w:r>
      <w:r>
        <w:rPr>
          <w:rFonts w:hint="eastAsia" w:asciiTheme="minorEastAsia" w:hAnsiTheme="minorEastAsia" w:eastAsiaTheme="minorEastAsia" w:cstheme="minorEastAsia"/>
          <w:sz w:val="30"/>
          <w:szCs w:val="30"/>
          <w:highlight w:val="none"/>
          <w:lang w:val="en-US" w:eastAsia="zh-CN"/>
        </w:rPr>
        <w:t>580.85</w:t>
      </w:r>
      <w:r>
        <w:rPr>
          <w:rFonts w:hint="eastAsia" w:asciiTheme="minorEastAsia" w:hAnsiTheme="minorEastAsia" w:eastAsiaTheme="minorEastAsia" w:cstheme="minorEastAsia"/>
          <w:sz w:val="30"/>
          <w:szCs w:val="30"/>
          <w:highlight w:val="none"/>
        </w:rPr>
        <w:t>万元，预算公用经费</w:t>
      </w:r>
      <w:r>
        <w:rPr>
          <w:rFonts w:hint="eastAsia" w:asciiTheme="minorEastAsia" w:hAnsiTheme="minorEastAsia" w:eastAsiaTheme="minorEastAsia" w:cstheme="minorEastAsia"/>
          <w:sz w:val="30"/>
          <w:szCs w:val="30"/>
          <w:highlight w:val="none"/>
          <w:lang w:val="en-US" w:eastAsia="zh-CN"/>
        </w:rPr>
        <w:t>35.48</w:t>
      </w:r>
      <w:r>
        <w:rPr>
          <w:rFonts w:hint="eastAsia" w:asciiTheme="minorEastAsia" w:hAnsiTheme="minorEastAsia" w:eastAsiaTheme="minorEastAsia" w:cstheme="minorEastAsia"/>
          <w:sz w:val="30"/>
          <w:szCs w:val="30"/>
          <w:highlight w:val="none"/>
        </w:rPr>
        <w:t>万元，公用经费控制率</w:t>
      </w:r>
      <w:r>
        <w:rPr>
          <w:rFonts w:hint="eastAsia" w:asciiTheme="minorEastAsia" w:hAnsiTheme="minorEastAsia" w:eastAsiaTheme="minorEastAsia" w:cstheme="minorEastAsia"/>
          <w:sz w:val="30"/>
          <w:szCs w:val="30"/>
          <w:highlight w:val="none"/>
          <w:lang w:val="en-US" w:eastAsia="zh-CN"/>
        </w:rPr>
        <w:t>1637.12</w:t>
      </w:r>
      <w:r>
        <w:rPr>
          <w:rFonts w:hint="eastAsia" w:asciiTheme="minorEastAsia" w:hAnsiTheme="minorEastAsia" w:eastAsiaTheme="minorEastAsia" w:cstheme="minorEastAsia"/>
          <w:sz w:val="30"/>
          <w:szCs w:val="30"/>
          <w:highlight w:val="none"/>
        </w:rPr>
        <w:t>%。“三公”经费实际支出数为</w:t>
      </w:r>
      <w:r>
        <w:rPr>
          <w:rFonts w:hint="eastAsia" w:asciiTheme="minorEastAsia" w:hAnsiTheme="minorEastAsia" w:eastAsiaTheme="minorEastAsia" w:cstheme="minorEastAsia"/>
          <w:sz w:val="30"/>
          <w:szCs w:val="30"/>
          <w:highlight w:val="none"/>
          <w:lang w:val="en-US" w:eastAsia="zh-CN"/>
        </w:rPr>
        <w:t>51.78</w:t>
      </w:r>
      <w:r>
        <w:rPr>
          <w:rFonts w:hint="eastAsia" w:asciiTheme="minorEastAsia" w:hAnsiTheme="minorEastAsia" w:eastAsiaTheme="minorEastAsia" w:cstheme="minorEastAsia"/>
          <w:sz w:val="30"/>
          <w:szCs w:val="30"/>
          <w:highlight w:val="none"/>
        </w:rPr>
        <w:t>万元，</w:t>
      </w:r>
      <w:r>
        <w:rPr>
          <w:rFonts w:hint="eastAsia" w:asciiTheme="minorEastAsia" w:hAnsiTheme="minorEastAsia" w:eastAsiaTheme="minorEastAsia" w:cstheme="minorEastAsia"/>
          <w:sz w:val="30"/>
          <w:szCs w:val="30"/>
          <w:highlight w:val="none"/>
          <w:lang w:eastAsia="zh-CN"/>
        </w:rPr>
        <w:t>年初</w:t>
      </w:r>
      <w:r>
        <w:rPr>
          <w:rFonts w:hint="eastAsia" w:asciiTheme="minorEastAsia" w:hAnsiTheme="minorEastAsia" w:eastAsiaTheme="minorEastAsia" w:cstheme="minorEastAsia"/>
          <w:sz w:val="30"/>
          <w:szCs w:val="30"/>
          <w:highlight w:val="none"/>
        </w:rPr>
        <w:t>预算数</w:t>
      </w:r>
      <w:r>
        <w:rPr>
          <w:rFonts w:hint="eastAsia" w:asciiTheme="minorEastAsia" w:hAnsiTheme="minorEastAsia" w:eastAsiaTheme="minorEastAsia" w:cstheme="minorEastAsia"/>
          <w:sz w:val="30"/>
          <w:szCs w:val="30"/>
          <w:highlight w:val="none"/>
          <w:lang w:val="en-US" w:eastAsia="zh-CN"/>
        </w:rPr>
        <w:t>17.27</w:t>
      </w:r>
      <w:r>
        <w:rPr>
          <w:rFonts w:hint="eastAsia" w:asciiTheme="minorEastAsia" w:hAnsiTheme="minorEastAsia" w:eastAsiaTheme="minorEastAsia" w:cstheme="minorEastAsia"/>
          <w:sz w:val="30"/>
          <w:szCs w:val="30"/>
          <w:highlight w:val="none"/>
        </w:rPr>
        <w:t>万元，“三公”经费控制率为</w:t>
      </w:r>
      <w:r>
        <w:rPr>
          <w:rFonts w:hint="eastAsia" w:asciiTheme="minorEastAsia" w:hAnsiTheme="minorEastAsia" w:eastAsiaTheme="minorEastAsia" w:cstheme="minorEastAsia"/>
          <w:sz w:val="30"/>
          <w:szCs w:val="30"/>
          <w:highlight w:val="none"/>
          <w:lang w:val="en-US" w:eastAsia="zh-CN"/>
        </w:rPr>
        <w:t>299.83</w:t>
      </w:r>
      <w:r>
        <w:rPr>
          <w:rFonts w:hint="eastAsia" w:asciiTheme="minorEastAsia" w:hAnsiTheme="minorEastAsia" w:eastAsiaTheme="minorEastAsia" w:cstheme="minorEastAsia"/>
          <w:sz w:val="30"/>
          <w:szCs w:val="30"/>
          <w:highlight w:val="none"/>
        </w:rPr>
        <w:t>%。政府采购</w:t>
      </w:r>
      <w:r>
        <w:rPr>
          <w:rFonts w:hint="eastAsia" w:asciiTheme="minorEastAsia" w:hAnsiTheme="minorEastAsia" w:eastAsiaTheme="minorEastAsia" w:cstheme="minorEastAsia"/>
          <w:sz w:val="30"/>
          <w:szCs w:val="30"/>
          <w:highlight w:val="none"/>
          <w:lang w:eastAsia="zh-CN"/>
        </w:rPr>
        <w:t>年初</w:t>
      </w:r>
      <w:r>
        <w:rPr>
          <w:rFonts w:hint="eastAsia" w:asciiTheme="minorEastAsia" w:hAnsiTheme="minorEastAsia" w:eastAsiaTheme="minorEastAsia" w:cstheme="minorEastAsia"/>
          <w:sz w:val="30"/>
          <w:szCs w:val="30"/>
          <w:highlight w:val="none"/>
        </w:rPr>
        <w:t>预算数</w:t>
      </w:r>
      <w:r>
        <w:rPr>
          <w:rFonts w:hint="eastAsia" w:asciiTheme="minorEastAsia" w:hAnsiTheme="minorEastAsia" w:eastAsiaTheme="minorEastAsia" w:cstheme="minorEastAsia"/>
          <w:sz w:val="30"/>
          <w:szCs w:val="30"/>
          <w:highlight w:val="none"/>
          <w:lang w:val="en-US" w:eastAsia="zh-CN"/>
        </w:rPr>
        <w:t>5.9</w:t>
      </w:r>
      <w:r>
        <w:rPr>
          <w:rFonts w:hint="eastAsia" w:asciiTheme="minorEastAsia" w:hAnsiTheme="minorEastAsia" w:eastAsiaTheme="minorEastAsia" w:cstheme="minorEastAsia"/>
          <w:sz w:val="30"/>
          <w:szCs w:val="30"/>
          <w:highlight w:val="none"/>
        </w:rPr>
        <w:t>万元，实际政府采购金额</w:t>
      </w:r>
      <w:r>
        <w:rPr>
          <w:rFonts w:hint="eastAsia" w:asciiTheme="minorEastAsia" w:hAnsiTheme="minorEastAsia" w:eastAsiaTheme="minorEastAsia" w:cstheme="minorEastAsia"/>
          <w:sz w:val="30"/>
          <w:szCs w:val="30"/>
          <w:highlight w:val="none"/>
          <w:lang w:val="en-US" w:eastAsia="zh-CN"/>
        </w:rPr>
        <w:t>0</w:t>
      </w:r>
      <w:r>
        <w:rPr>
          <w:rFonts w:hint="eastAsia" w:asciiTheme="minorEastAsia" w:hAnsiTheme="minorEastAsia" w:eastAsiaTheme="minorEastAsia" w:cstheme="minorEastAsia"/>
          <w:sz w:val="30"/>
          <w:szCs w:val="30"/>
          <w:highlight w:val="none"/>
        </w:rPr>
        <w:t>万元，政府采购执行率</w:t>
      </w:r>
      <w:r>
        <w:rPr>
          <w:rFonts w:hint="eastAsia" w:asciiTheme="minorEastAsia" w:hAnsiTheme="minorEastAsia" w:eastAsiaTheme="minorEastAsia" w:cstheme="minorEastAsia"/>
          <w:sz w:val="30"/>
          <w:szCs w:val="30"/>
          <w:highlight w:val="none"/>
          <w:lang w:val="en-US" w:eastAsia="zh-CN"/>
        </w:rPr>
        <w:t>0</w:t>
      </w:r>
      <w:r>
        <w:rPr>
          <w:rFonts w:hint="eastAsia" w:asciiTheme="minorEastAsia" w:hAnsiTheme="minorEastAsia" w:eastAsiaTheme="minorEastAsia" w:cstheme="minorEastAsia"/>
          <w:sz w:val="30"/>
          <w:szCs w:val="30"/>
          <w:highlight w:val="none"/>
        </w:rPr>
        <w:t>%。</w:t>
      </w:r>
    </w:p>
    <w:p>
      <w:pPr>
        <w:spacing w:line="560" w:lineRule="exact"/>
        <w:ind w:firstLine="600" w:firstLineChars="200"/>
        <w:rPr>
          <w:rFonts w:hint="eastAsia"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kern w:val="2"/>
          <w:sz w:val="30"/>
          <w:szCs w:val="30"/>
          <w:lang w:val="en-US" w:eastAsia="zh-CN" w:bidi="ar-SA"/>
        </w:rPr>
        <w:t>无新建楼堂馆所情况。 </w:t>
      </w:r>
    </w:p>
    <w:p>
      <w:pPr>
        <w:spacing w:line="560" w:lineRule="exact"/>
        <w:ind w:firstLine="602" w:firstLineChars="200"/>
        <w:rPr>
          <w:rFonts w:hint="eastAsia" w:asciiTheme="minorEastAsia" w:hAnsiTheme="minorEastAsia" w:eastAsiaTheme="minorEastAsia" w:cstheme="minorEastAsia"/>
          <w:b/>
          <w:sz w:val="30"/>
          <w:szCs w:val="30"/>
          <w:lang w:eastAsia="zh-CN"/>
        </w:rPr>
      </w:pPr>
      <w:r>
        <w:rPr>
          <w:rFonts w:hint="eastAsia" w:asciiTheme="minorEastAsia" w:hAnsiTheme="minorEastAsia" w:eastAsiaTheme="minorEastAsia" w:cstheme="minorEastAsia"/>
          <w:b/>
          <w:sz w:val="30"/>
          <w:szCs w:val="30"/>
          <w:lang w:eastAsia="zh-CN"/>
        </w:rPr>
        <w:t>（四）职责履行和履职效益方面</w:t>
      </w:r>
    </w:p>
    <w:p>
      <w:pPr>
        <w:spacing w:line="560" w:lineRule="exact"/>
        <w:ind w:firstLine="600" w:firstLineChars="200"/>
        <w:rPr>
          <w:rFonts w:hint="eastAsia" w:asciiTheme="minorEastAsia" w:hAnsiTheme="minorEastAsia" w:eastAsiaTheme="minorEastAsia" w:cstheme="minorEastAsia"/>
          <w:sz w:val="30"/>
          <w:szCs w:val="30"/>
          <w:highlight w:val="yellow"/>
          <w:lang w:val="en-US" w:eastAsia="zh-CN"/>
        </w:rPr>
      </w:pPr>
      <w:r>
        <w:rPr>
          <w:rFonts w:hint="eastAsia" w:asciiTheme="minorEastAsia" w:hAnsiTheme="minorEastAsia" w:eastAsiaTheme="minorEastAsia" w:cstheme="minorEastAsia"/>
          <w:sz w:val="30"/>
          <w:szCs w:val="30"/>
          <w:highlight w:val="none"/>
          <w:lang w:eastAsia="zh-CN"/>
        </w:rPr>
        <w:t>202</w:t>
      </w:r>
      <w:r>
        <w:rPr>
          <w:rFonts w:hint="eastAsia" w:asciiTheme="minorEastAsia" w:hAnsiTheme="minorEastAsia" w:eastAsiaTheme="minorEastAsia" w:cstheme="minorEastAsia"/>
          <w:sz w:val="30"/>
          <w:szCs w:val="30"/>
          <w:highlight w:val="none"/>
          <w:lang w:val="en-US" w:eastAsia="zh-CN"/>
        </w:rPr>
        <w:t>1</w:t>
      </w:r>
      <w:r>
        <w:rPr>
          <w:rFonts w:hint="eastAsia" w:asciiTheme="minorEastAsia" w:hAnsiTheme="minorEastAsia" w:eastAsiaTheme="minorEastAsia" w:cstheme="minorEastAsia"/>
          <w:sz w:val="30"/>
          <w:szCs w:val="30"/>
          <w:highlight w:val="none"/>
          <w:lang w:eastAsia="zh-CN"/>
        </w:rPr>
        <w:t>年，我局</w:t>
      </w:r>
      <w:r>
        <w:rPr>
          <w:rFonts w:hint="eastAsia" w:asciiTheme="minorEastAsia" w:hAnsiTheme="minorEastAsia" w:eastAsiaTheme="minorEastAsia" w:cstheme="minorEastAsia"/>
          <w:sz w:val="30"/>
          <w:szCs w:val="30"/>
          <w:highlight w:val="none"/>
          <w:lang w:val="en-US" w:eastAsia="zh-CN"/>
        </w:rPr>
        <w:t>按照年度工作目标，积极、有序的推进实施了年度各项工作，在保障项目用地，强化执法监管，加大违法用地、非法采矿整治力度,等方面取得了良好效果，促进了全区社会、经济、生态和谐可持续发展，</w:t>
      </w:r>
      <w:r>
        <w:rPr>
          <w:rFonts w:hint="eastAsia" w:asciiTheme="minorEastAsia" w:hAnsiTheme="minorEastAsia" w:eastAsiaTheme="minorEastAsia" w:cstheme="minorEastAsia"/>
          <w:sz w:val="30"/>
          <w:szCs w:val="30"/>
          <w:highlight w:val="none"/>
          <w:lang w:eastAsia="zh-CN"/>
        </w:rPr>
        <w:t>工作效率</w:t>
      </w:r>
      <w:r>
        <w:rPr>
          <w:rFonts w:hint="eastAsia" w:asciiTheme="minorEastAsia" w:hAnsiTheme="minorEastAsia" w:eastAsiaTheme="minorEastAsia" w:cstheme="minorEastAsia"/>
          <w:sz w:val="30"/>
          <w:szCs w:val="30"/>
          <w:highlight w:val="none"/>
        </w:rPr>
        <w:t>明显提高，社会公众满意度不断提升。</w:t>
      </w:r>
      <w:r>
        <w:rPr>
          <w:rFonts w:hint="eastAsia" w:asciiTheme="minorEastAsia" w:hAnsiTheme="minorEastAsia" w:eastAsiaTheme="minorEastAsia" w:cstheme="minorEastAsia"/>
          <w:sz w:val="30"/>
          <w:szCs w:val="30"/>
          <w:highlight w:val="none"/>
          <w:lang w:val="en-US" w:eastAsia="zh-CN"/>
        </w:rPr>
        <w:t>具体情况如下： </w:t>
      </w:r>
    </w:p>
    <w:p>
      <w:pPr>
        <w:spacing w:line="560" w:lineRule="exact"/>
        <w:ind w:firstLine="600" w:firstLineChars="200"/>
        <w:rPr>
          <w:rFonts w:hint="eastAsia" w:asciiTheme="minorEastAsia" w:hAnsiTheme="minorEastAsia" w:eastAsiaTheme="minorEastAsia" w:cstheme="minorEastAsia"/>
          <w:b w:val="0"/>
          <w:bCs/>
          <w:sz w:val="30"/>
          <w:szCs w:val="30"/>
          <w:highlight w:val="none"/>
          <w:lang w:val="en-US" w:eastAsia="zh-CN"/>
        </w:rPr>
      </w:pPr>
      <w:r>
        <w:rPr>
          <w:rFonts w:hint="eastAsia" w:asciiTheme="minorEastAsia" w:hAnsiTheme="minorEastAsia" w:eastAsiaTheme="minorEastAsia" w:cstheme="minorEastAsia"/>
          <w:b w:val="0"/>
          <w:bCs/>
          <w:sz w:val="30"/>
          <w:szCs w:val="30"/>
          <w:highlight w:val="none"/>
          <w:lang w:val="en-US" w:eastAsia="zh-CN"/>
        </w:rPr>
        <w:t>1、全力保障项目用地。一是不断优化项目用地报批服务。今年以来，累计完成了8宗建设用地（面积48.7078公顷）的报批工作和24户集中建房的申报工作；完成了二广高速冷水滩区上岭桥互通至泉南高速祁阳大忠桥互通连接线（冷水滩段）加宽工程搅拌站及项目部驻地临时用地项目等4个临时用地审批工作；对永州市冷水滩区高溪市敬老院项目、永州市怀素草堂项目等10个项目进行了选址；引导设施农业用地合理选址，对《自然资源部农业农村部关于设施农业用地管理有关问题的通知》下发前新建或在建的设施农业用地共计940宗全部上图入库。二是进一步加强土地利用和供应。全年共挂牌出让工业用地8宗（挂牌出让6宗，协议出让2宗），出让土地面积16.5520公顷，土地出让金4356.26万元；划拨供地7宗，划拨土地总面积63.3221公顷。完成了闲置土地审计整改任务1宗、闲置土地处置任务3宗；完成了《政府投资公司闲置土地“摘帽”行动项目清单（闲置时间2年以下）》省自然资源厅下达我区的3个项目，面积7.7568公顷。三是全力抓好征地拆迁。强力推进衡永高速公路、永州国际农产品智慧冷链物流中心等重点项目的征地拆迁工作，为确保产业项目落地、经营性用地有保障，全年共开展了17个项目，征收土地4529.42亩；征收房屋406栋，面积80098.95㎡。四是为项目建设充分提供服务保障。2021年共审核发放建设项目用地预审及选址意见书9份，选址面积约13.80万㎡；审核发放建设用地规划许可证11份，规划建设用地面积12.55万㎡；审核发放建设工程规划许可证13份，建筑面积6.65万㎡，为项目建设提供快速有效的保障。</w:t>
      </w:r>
    </w:p>
    <w:p>
      <w:pPr>
        <w:spacing w:line="560" w:lineRule="exact"/>
        <w:ind w:firstLine="600" w:firstLineChars="200"/>
        <w:rPr>
          <w:rFonts w:hint="eastAsia" w:asciiTheme="minorEastAsia" w:hAnsiTheme="minorEastAsia" w:eastAsiaTheme="minorEastAsia" w:cstheme="minorEastAsia"/>
          <w:b w:val="0"/>
          <w:bCs/>
          <w:sz w:val="30"/>
          <w:szCs w:val="30"/>
          <w:highlight w:val="none"/>
          <w:lang w:val="en-US" w:eastAsia="zh-CN"/>
        </w:rPr>
      </w:pPr>
      <w:r>
        <w:rPr>
          <w:rFonts w:hint="eastAsia" w:asciiTheme="minorEastAsia" w:hAnsiTheme="minorEastAsia" w:eastAsiaTheme="minorEastAsia" w:cstheme="minorEastAsia"/>
          <w:b w:val="0"/>
          <w:bCs/>
          <w:sz w:val="30"/>
          <w:szCs w:val="30"/>
          <w:highlight w:val="none"/>
          <w:lang w:val="en-US" w:eastAsia="zh-CN"/>
        </w:rPr>
        <w:t>2、持续推进矿业转型和绿色发展。一是加强矿业权管理，进一步优化矿山结构和布局。今年以来，完成了4个矿山野外验收工作和1个矿山野外地质勘查工作，完成验收入库绿色矿山1家，准备验收达标绿色矿山1家。二是全面开展2021年污染防治攻坚战“夏季攻势”砂石土矿整治。完成了高溪市镇王家冲村唐亚林非法采矿点、花桥街镇温水塘村朱家排组周顺文非法采矿点的整治，指导编制了黄阳司镇同乐滩村冷水滩鑫源采石场《生态保护修护方案》。三是全面推进长江经济带废弃露天矿山生态修复。通过对花子山采石场、桃李坪村无主砖厂、八亩坵采石场等26处废弃露天矿山实施生态修复，有效恢复了137.13公顷土地资源，实现了矿业管理、生态修复“双负责”制度，践行习近平总书记“绿水青山就是金山银山”的重要指导思想。四是全面核查历史遗留矿山。通过室内核定图斑、野外核查、室内图斑统筹再分析研判，核查出冷水滩区历史遗留矿山共计298个图斑482.1327公顷,其中属冷水滩区管辖的222个306.7415公顷，目前已进行了公示和认定。</w:t>
      </w:r>
    </w:p>
    <w:p>
      <w:pPr>
        <w:spacing w:line="560" w:lineRule="exact"/>
        <w:ind w:firstLine="600" w:firstLineChars="200"/>
        <w:rPr>
          <w:rFonts w:hint="eastAsia" w:asciiTheme="minorEastAsia" w:hAnsiTheme="minorEastAsia" w:eastAsiaTheme="minorEastAsia" w:cstheme="minorEastAsia"/>
          <w:b w:val="0"/>
          <w:bCs/>
          <w:sz w:val="30"/>
          <w:szCs w:val="30"/>
          <w:highlight w:val="none"/>
          <w:lang w:val="en-US" w:eastAsia="zh-CN"/>
        </w:rPr>
      </w:pPr>
      <w:r>
        <w:rPr>
          <w:rFonts w:hint="eastAsia" w:asciiTheme="minorEastAsia" w:hAnsiTheme="minorEastAsia" w:eastAsiaTheme="minorEastAsia" w:cstheme="minorEastAsia"/>
          <w:b w:val="0"/>
          <w:bCs/>
          <w:sz w:val="30"/>
          <w:szCs w:val="30"/>
          <w:highlight w:val="none"/>
          <w:lang w:val="en-US" w:eastAsia="zh-CN"/>
        </w:rPr>
        <w:t>3、严格落实耕地保护制度。深入贯彻习近平总书记关于耕地保护系列重要指示批示精神，坚决采取长牙齿的硬措施，落实最严格的耕地保护制度，严守耕地红线，耕地保护工作取得显著成效。一是严格控制建设占用耕地比例，落实耕地“两个占补平衡”。规范管理耕地数量、水田规模和粮食产能三类指标库，严格执行无耕地指标停审批制度，全面推进农民建房、农村道路及其他建设非法占用耕地的动态监测占补平衡，引导用地建设项目科学选址。2021年全区项目建设用地报批占用耕地的共4宗（不包括市自然资源和规划局报批的项目），项目用地总面积43.4169公顷，占用耕地19.4547公顷，其中占用水田17.8536公顷,均已进行了占补平衡；新增耕地78.0893公顷，均已通过验收，将进一步确保耕种落实到位。二是编制耕地保护专项规划。目前，耕地后备资源专项调查成果、永久基本农田核实整改补足成果、耕地保护国土空间专项规划和耕地保护一张图修改成果均已按上级要求上交至省自然资源厅。三是配合农业农村部门加强耕地保护督察执法，对占耕地建房“零容忍”。省自然资源厅下发冷水滩区疑似新增乱占耕地建房85宗图斑经核实，共计发现72宗2020年7月3日前占用耕地建房问题，目前已补办相关手续20宗，另外53宗已列为存量问题，待省市分类处置细则出台后予以整改到位。13宗2020年7月3日后占用耕地建房违法行为，已由区农业农村局整改查处，现已拆除4宗，另外9宗正在整改中。</w:t>
      </w:r>
    </w:p>
    <w:p>
      <w:pPr>
        <w:spacing w:line="560" w:lineRule="exact"/>
        <w:ind w:firstLine="600" w:firstLineChars="200"/>
        <w:rPr>
          <w:rFonts w:hint="eastAsia" w:asciiTheme="minorEastAsia" w:hAnsiTheme="minorEastAsia" w:eastAsiaTheme="minorEastAsia" w:cstheme="minorEastAsia"/>
          <w:b w:val="0"/>
          <w:bCs/>
          <w:sz w:val="30"/>
          <w:szCs w:val="30"/>
          <w:highlight w:val="none"/>
          <w:lang w:val="en-US" w:eastAsia="zh-CN"/>
        </w:rPr>
      </w:pPr>
      <w:r>
        <w:rPr>
          <w:rFonts w:hint="eastAsia" w:asciiTheme="minorEastAsia" w:hAnsiTheme="minorEastAsia" w:eastAsiaTheme="minorEastAsia" w:cstheme="minorEastAsia"/>
          <w:b w:val="0"/>
          <w:bCs/>
          <w:sz w:val="30"/>
          <w:szCs w:val="30"/>
          <w:highlight w:val="none"/>
          <w:lang w:val="en-US" w:eastAsia="zh-CN"/>
        </w:rPr>
        <w:t>4、不断强化自然资源督察执法监管。扎实推进卫片执法和“月清三地”工作开展,坚持一周一调度、一月一通报，对照任务清单倒排工期，确保按时完成整改任务。一是持续推进季度卫片执法监察整改。根据自然资源部、省自然资源厅图斑核查定性及举证情况，认定冷水滩区2020季度卫片违法用地图斑32宗，属区自然资源局管辖范围的16宗、41.13亩，其中一般性项目9宗，村民建房7宗，占耕地10.61亩，占永久基本农田4.55亩。已整改到位15宗，整改到位率93.75%。二是强化“月清三地”违法用地监管。省自然资源厅下发冷水滩区“月清三地”违法用地共计68宗，属区自然资源局管辖范围33宗、195.36亩，其中占耕地57.3亩，占永久基本农田38.09亩。已整改到位24宗，整改到位率72.7%。三是认真开展国家自然资源督察武汉局反馈问题整改工作。国家自然资源督察武汉局反馈冷水滩区2020年土地例行督察中2018-2019年存量违法用地问题31宗，属区自然资源局管辖范围整改的4宗，2宗已整改到位，整改到位率50%，其余2宗作为持续整改项目。四是扎实推进矿产资源督察反馈问题整改工作。2021年国家自然资源督察武汉局反馈冷水滩区在矿产资源监管和查处方面可能存在的问题共12宗，其中违法占用耕地、基本农田采矿或建设相关设施问题2宗，疑似非法开采图斑3宗，立案查处存在问题7宗。经举证，确认为问题并由省自然资源厅下发的为4宗，均已整改到位。</w:t>
      </w:r>
    </w:p>
    <w:p>
      <w:pPr>
        <w:spacing w:line="560" w:lineRule="exact"/>
        <w:ind w:firstLine="600" w:firstLineChars="200"/>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val="0"/>
          <w:bCs/>
          <w:sz w:val="30"/>
          <w:szCs w:val="30"/>
          <w:highlight w:val="none"/>
          <w:lang w:val="en-US" w:eastAsia="zh-CN"/>
        </w:rPr>
        <w:t>5、努力提升民生服务水平。一是有力开展“多规合一”村庄规划编制，助力乡村振兴的实施。今年以来，在完成全区159个行政村规划编制分类的基础上，稳步推进55个“多规合一”实用性村庄规划的相关工作，包括前期准备工作、基础调查、编制方案、在村庄规划编制管理系统平台的上报工作等，并计划于2022年2月底全部编制完成。二是稳步推进农村宅基地和集体建设用地确权登记颁证。完成了全区农村宅基地和集体建设用地确权登记颁证工作总宗地数60281宗（中心城区除外）的房地一体权籍调查，完成数据库宗地数54253宗，数据库完成率100%；登记发证数40156宗，发证率74.016%。三是不断增强地质灾害综合防治能力。对全区各乡镇（中心城区外）现存的20处地质灾害隐患点组织排查70余次，印发了《冷水滩区地质灾害风险普查工作方案》，督促冷水滩区1：10000地质灾害调查、风险评价项目开展及切坡建房相关数据的核实。组织完成冷水滩区2021年地质灾害隐患普适监测预警设备的申请、安装和调试工作，逐步摸底切坡临坡建房情况，共排查出存在地质灾害隐患的切坡建房户650户。四是加大化解信访处置及矛盾纠纷调处力度。全年共接待群众来信来访237批859人次，政策咨询解答117人（次），其中部、省、市转办信访事项21起，均全部办结，办结率100%。处理网上信访6件，依法对全区19个指挥部土地使用合法性验证230多宗，协助各乡镇街道调处山林权属争议案件5宗，力求信访事项“事事有回音”、“件件有落实”。</w:t>
      </w:r>
      <w:r>
        <w:rPr>
          <w:rFonts w:hint="eastAsia" w:asciiTheme="minorEastAsia" w:hAnsiTheme="minorEastAsia" w:eastAsiaTheme="minorEastAsia" w:cstheme="minorEastAsia"/>
          <w:b/>
          <w:sz w:val="30"/>
          <w:szCs w:val="30"/>
          <w:lang w:eastAsia="zh-CN"/>
        </w:rPr>
        <w:t>七</w:t>
      </w:r>
      <w:r>
        <w:rPr>
          <w:rFonts w:hint="eastAsia" w:asciiTheme="minorEastAsia" w:hAnsiTheme="minorEastAsia" w:eastAsiaTheme="minorEastAsia" w:cstheme="minorEastAsia"/>
          <w:b/>
          <w:sz w:val="30"/>
          <w:szCs w:val="30"/>
        </w:rPr>
        <w:t>、存在的主要问题</w:t>
      </w:r>
    </w:p>
    <w:p>
      <w:pPr>
        <w:spacing w:line="600" w:lineRule="exact"/>
        <w:ind w:right="-105" w:rightChars="-50" w:firstLine="600" w:firstLineChars="200"/>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sz w:val="30"/>
          <w:szCs w:val="30"/>
          <w:lang w:val="en-US" w:eastAsia="zh-CN"/>
        </w:rPr>
        <w:t>1、政府采购执行率较低。政府采购预算编制时本着</w:t>
      </w:r>
      <w:r>
        <w:rPr>
          <w:rFonts w:hint="eastAsia" w:asciiTheme="minorEastAsia" w:hAnsiTheme="minorEastAsia" w:eastAsiaTheme="minorEastAsia" w:cstheme="minorEastAsia"/>
          <w:sz w:val="30"/>
          <w:szCs w:val="30"/>
          <w:lang w:eastAsia="zh-CN"/>
        </w:rPr>
        <w:t>应编尽编的原则，未考虑年中财政资金到位、项目进度情况，造成政府采购预算与实际采购不相符，政府采购执行率低。</w:t>
      </w:r>
      <w:r>
        <w:rPr>
          <w:rFonts w:hint="eastAsia" w:asciiTheme="minorEastAsia" w:hAnsiTheme="minorEastAsia" w:eastAsiaTheme="minorEastAsia" w:cstheme="minorEastAsia"/>
          <w:sz w:val="30"/>
          <w:szCs w:val="30"/>
        </w:rPr>
        <w:t xml:space="preserve"> </w:t>
      </w:r>
    </w:p>
    <w:p>
      <w:pPr>
        <w:spacing w:line="600" w:lineRule="exact"/>
        <w:ind w:right="-105" w:rightChars="-50" w:firstLine="600" w:firstLineChars="20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财务管理水平有待提高。目前国家推行政府会计制度和预算管理一体化，财务人员不但需要掌握过硬的财会知识，熟悉财经法律、法规和各项规章制度，更要具备扎实的管理水平等综合素质，原有知识已不适应形式发展需要，财务人员管理水平急需提高。</w:t>
      </w:r>
    </w:p>
    <w:p>
      <w:pPr>
        <w:spacing w:line="560" w:lineRule="exact"/>
        <w:ind w:firstLine="602" w:firstLineChars="200"/>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eastAsia="zh-CN"/>
        </w:rPr>
        <w:t>八</w:t>
      </w:r>
      <w:r>
        <w:rPr>
          <w:rFonts w:hint="eastAsia" w:asciiTheme="minorEastAsia" w:hAnsiTheme="minorEastAsia" w:eastAsiaTheme="minorEastAsia" w:cstheme="minorEastAsia"/>
          <w:b/>
          <w:sz w:val="30"/>
          <w:szCs w:val="30"/>
        </w:rPr>
        <w:t>、</w:t>
      </w:r>
      <w:r>
        <w:rPr>
          <w:rFonts w:hint="eastAsia" w:asciiTheme="minorEastAsia" w:hAnsiTheme="minorEastAsia" w:eastAsiaTheme="minorEastAsia" w:cstheme="minorEastAsia"/>
          <w:b/>
          <w:sz w:val="30"/>
          <w:szCs w:val="30"/>
          <w:lang w:eastAsia="zh-CN"/>
        </w:rPr>
        <w:t>下一步</w:t>
      </w:r>
      <w:r>
        <w:rPr>
          <w:rFonts w:hint="eastAsia" w:asciiTheme="minorEastAsia" w:hAnsiTheme="minorEastAsia" w:eastAsiaTheme="minorEastAsia" w:cstheme="minorEastAsia"/>
          <w:b/>
          <w:sz w:val="30"/>
          <w:szCs w:val="30"/>
        </w:rPr>
        <w:t>改进措施</w:t>
      </w:r>
    </w:p>
    <w:p>
      <w:pPr>
        <w:spacing w:line="600" w:lineRule="exact"/>
        <w:ind w:right="-105" w:rightChars="-50" w:firstLine="600" w:firstLineChars="20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1、进一步提高采购预算编制的精细度，减少预算调整事项，强化采购项目的必要性，提高政府采购执行率。</w:t>
      </w:r>
    </w:p>
    <w:p>
      <w:pPr>
        <w:spacing w:line="600" w:lineRule="exact"/>
        <w:ind w:right="-105" w:rightChars="-50" w:firstLine="600" w:firstLineChars="20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进一步提高财务管理水平。加强财务人员的培训，提高财务核算管理水平，严格规范项目资金的使用及核算管理；严格贯彻执行国家有关法律法规和财经纪律，对检查发现的问题及时整改落实，杜绝不规范支出。</w:t>
      </w:r>
    </w:p>
    <w:p>
      <w:pPr>
        <w:spacing w:line="560" w:lineRule="exact"/>
        <w:ind w:firstLine="602" w:firstLineChars="200"/>
        <w:rPr>
          <w:rFonts w:hint="eastAsia" w:asciiTheme="minorEastAsia" w:hAnsiTheme="minorEastAsia" w:eastAsiaTheme="minorEastAsia" w:cstheme="minorEastAsia"/>
          <w:b/>
          <w:sz w:val="30"/>
          <w:szCs w:val="30"/>
          <w:lang w:eastAsia="zh-CN"/>
        </w:rPr>
      </w:pPr>
      <w:r>
        <w:rPr>
          <w:rFonts w:hint="eastAsia" w:asciiTheme="minorEastAsia" w:hAnsiTheme="minorEastAsia" w:eastAsiaTheme="minorEastAsia" w:cstheme="minorEastAsia"/>
          <w:b/>
          <w:sz w:val="30"/>
          <w:szCs w:val="30"/>
          <w:lang w:eastAsia="zh-CN"/>
        </w:rPr>
        <w:t>九、部门整体支出绩效自评结果拟应用和公开情况</w:t>
      </w:r>
    </w:p>
    <w:p>
      <w:pPr>
        <w:spacing w:line="600" w:lineRule="exact"/>
        <w:ind w:right="-105" w:rightChars="-50" w:firstLine="600" w:firstLineChars="20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本单位运用科学、合理的评价方法、指标体系和评价标准，对整体支出产出和效果进行客观公正的评价，提升预算管理水平和政策实施效果。健全绩效评价结果反馈制度和绩效问题整改责任制，形成反馈、整改、提升绩效的良性循环；单位负责人对本单位预算绩效负责，切实做到花钱必效，无效必问责。整体支出绩效自评报告按规定时间、内容、程序在永州市冷水滩区财政局门户网站公开。</w:t>
      </w:r>
    </w:p>
    <w:p>
      <w:pPr>
        <w:pStyle w:val="7"/>
        <w:keepNext w:val="0"/>
        <w:keepLines w:val="0"/>
        <w:widowControl/>
        <w:suppressLineNumbers w:val="0"/>
        <w:ind w:left="0" w:firstLine="420"/>
        <w:jc w:val="both"/>
        <w:rPr>
          <w:rFonts w:hint="eastAsia" w:asciiTheme="minorEastAsia" w:hAnsiTheme="minorEastAsia" w:eastAsiaTheme="minorEastAsia" w:cstheme="minorEastAsia"/>
          <w:b/>
          <w:kern w:val="2"/>
          <w:sz w:val="30"/>
          <w:szCs w:val="30"/>
          <w:lang w:val="en-US" w:eastAsia="zh-CN" w:bidi="ar-SA"/>
        </w:rPr>
      </w:pPr>
      <w:r>
        <w:rPr>
          <w:rFonts w:hint="eastAsia" w:asciiTheme="minorEastAsia" w:hAnsiTheme="minorEastAsia" w:eastAsiaTheme="minorEastAsia" w:cstheme="minorEastAsia"/>
          <w:b/>
          <w:kern w:val="2"/>
          <w:sz w:val="30"/>
          <w:szCs w:val="30"/>
          <w:lang w:val="en-US" w:eastAsia="zh-CN" w:bidi="ar-SA"/>
        </w:rPr>
        <w:t>十、其他需要说明的情况。</w:t>
      </w:r>
    </w:p>
    <w:p>
      <w:pPr>
        <w:spacing w:line="560" w:lineRule="exact"/>
        <w:ind w:firstLine="600" w:firstLineChars="200"/>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无。</w:t>
      </w:r>
    </w:p>
    <w:p>
      <w:pPr>
        <w:spacing w:line="560" w:lineRule="exact"/>
        <w:rPr>
          <w:rFonts w:hint="eastAsia" w:ascii="宋体" w:hAnsi="宋体" w:eastAsia="宋体" w:cs="宋体"/>
          <w:sz w:val="30"/>
          <w:szCs w:val="30"/>
        </w:rPr>
      </w:pPr>
    </w:p>
    <w:p>
      <w:pPr>
        <w:spacing w:line="560" w:lineRule="exact"/>
        <w:rPr>
          <w:rFonts w:hint="eastAsia" w:ascii="宋体" w:hAnsi="宋体" w:eastAsia="宋体" w:cs="宋体"/>
          <w:sz w:val="30"/>
          <w:szCs w:val="30"/>
        </w:rPr>
      </w:pPr>
    </w:p>
    <w:p>
      <w:pPr>
        <w:widowControl/>
        <w:rPr>
          <w:rFonts w:hint="eastAsia" w:ascii="宋体" w:hAnsi="宋体" w:eastAsia="宋体" w:cs="宋体"/>
          <w:kern w:val="0"/>
          <w:sz w:val="30"/>
          <w:szCs w:val="30"/>
        </w:rPr>
      </w:pPr>
    </w:p>
    <w:p>
      <w:pPr>
        <w:spacing w:line="560" w:lineRule="exact"/>
        <w:jc w:val="center"/>
        <w:rPr>
          <w:rFonts w:hint="eastAsia" w:eastAsia="方正小标宋_GBK"/>
          <w:kern w:val="0"/>
          <w:sz w:val="44"/>
          <w:szCs w:val="44"/>
        </w:rPr>
      </w:pPr>
    </w:p>
    <w:p>
      <w:pPr>
        <w:spacing w:line="560" w:lineRule="exact"/>
        <w:jc w:val="center"/>
        <w:rPr>
          <w:rFonts w:hint="eastAsia" w:eastAsia="方正小标宋_GBK"/>
          <w:kern w:val="0"/>
          <w:sz w:val="44"/>
          <w:szCs w:val="44"/>
        </w:rPr>
      </w:pPr>
    </w:p>
    <w:p>
      <w:pPr>
        <w:spacing w:line="560" w:lineRule="exact"/>
        <w:jc w:val="center"/>
        <w:rPr>
          <w:rFonts w:hint="eastAsia" w:eastAsia="方正小标宋_GBK"/>
          <w:kern w:val="0"/>
          <w:sz w:val="44"/>
          <w:szCs w:val="44"/>
        </w:rPr>
      </w:pPr>
    </w:p>
    <w:p>
      <w:pPr>
        <w:spacing w:line="560" w:lineRule="exact"/>
        <w:jc w:val="center"/>
        <w:rPr>
          <w:rFonts w:hint="eastAsia" w:eastAsia="方正小标宋_GBK"/>
          <w:kern w:val="0"/>
          <w:sz w:val="44"/>
          <w:szCs w:val="44"/>
        </w:rPr>
      </w:pPr>
    </w:p>
    <w:p>
      <w:pPr>
        <w:spacing w:line="560" w:lineRule="exact"/>
        <w:jc w:val="center"/>
        <w:rPr>
          <w:rFonts w:hint="eastAsia" w:eastAsia="方正小标宋_GBK"/>
          <w:kern w:val="0"/>
          <w:sz w:val="44"/>
          <w:szCs w:val="44"/>
        </w:rPr>
      </w:pPr>
    </w:p>
    <w:p>
      <w:pPr>
        <w:spacing w:line="560" w:lineRule="exact"/>
        <w:jc w:val="center"/>
        <w:rPr>
          <w:rFonts w:hint="eastAsia" w:eastAsia="方正小标宋_GBK"/>
          <w:kern w:val="0"/>
          <w:sz w:val="44"/>
          <w:szCs w:val="44"/>
        </w:rPr>
      </w:pPr>
    </w:p>
    <w:p>
      <w:pPr>
        <w:spacing w:line="560" w:lineRule="exact"/>
        <w:jc w:val="center"/>
        <w:rPr>
          <w:rFonts w:hint="eastAsia" w:eastAsia="方正小标宋_GBK"/>
          <w:kern w:val="0"/>
          <w:sz w:val="44"/>
          <w:szCs w:val="44"/>
        </w:rPr>
      </w:pPr>
    </w:p>
    <w:p>
      <w:pPr>
        <w:spacing w:line="560" w:lineRule="exact"/>
        <w:jc w:val="center"/>
        <w:rPr>
          <w:rFonts w:hint="eastAsia" w:eastAsia="方正小标宋_GBK"/>
          <w:kern w:val="0"/>
          <w:sz w:val="44"/>
          <w:szCs w:val="44"/>
        </w:rPr>
      </w:pPr>
    </w:p>
    <w:p>
      <w:pPr>
        <w:spacing w:line="560" w:lineRule="exact"/>
        <w:jc w:val="center"/>
        <w:rPr>
          <w:rFonts w:hint="eastAsia" w:eastAsia="方正小标宋_GBK"/>
          <w:kern w:val="0"/>
          <w:sz w:val="44"/>
          <w:szCs w:val="44"/>
        </w:rPr>
      </w:pPr>
    </w:p>
    <w:p>
      <w:pPr>
        <w:spacing w:line="560" w:lineRule="exact"/>
        <w:jc w:val="center"/>
        <w:rPr>
          <w:rFonts w:hint="eastAsia" w:eastAsia="方正小标宋_GBK"/>
          <w:kern w:val="0"/>
          <w:sz w:val="44"/>
          <w:szCs w:val="44"/>
        </w:rPr>
      </w:pPr>
    </w:p>
    <w:p>
      <w:pPr>
        <w:spacing w:line="560" w:lineRule="exact"/>
        <w:jc w:val="center"/>
        <w:rPr>
          <w:rFonts w:hint="eastAsia" w:eastAsia="方正小标宋_GBK"/>
          <w:kern w:val="0"/>
          <w:sz w:val="44"/>
          <w:szCs w:val="44"/>
        </w:rPr>
      </w:pPr>
    </w:p>
    <w:p>
      <w:pPr>
        <w:spacing w:line="560" w:lineRule="exact"/>
        <w:jc w:val="center"/>
        <w:rPr>
          <w:rFonts w:eastAsia="方正小标宋_GBK"/>
          <w:kern w:val="0"/>
          <w:sz w:val="44"/>
          <w:szCs w:val="44"/>
        </w:rPr>
      </w:pPr>
      <w:r>
        <w:rPr>
          <w:rFonts w:hint="eastAsia" w:eastAsia="方正小标宋_GBK"/>
          <w:kern w:val="0"/>
          <w:sz w:val="44"/>
          <w:szCs w:val="44"/>
        </w:rPr>
        <w:t>2021</w:t>
      </w:r>
      <w:r>
        <w:rPr>
          <w:rFonts w:hint="eastAsia" w:ascii="宋体" w:hAnsi="宋体" w:cs="宋体"/>
          <w:kern w:val="0"/>
          <w:sz w:val="44"/>
          <w:szCs w:val="44"/>
        </w:rPr>
        <w:t>年度</w:t>
      </w:r>
      <w:r>
        <w:rPr>
          <w:rFonts w:hint="eastAsia" w:eastAsia="方正小标宋_GBK"/>
          <w:kern w:val="0"/>
          <w:sz w:val="44"/>
          <w:szCs w:val="44"/>
        </w:rPr>
        <w:t>部门整体支出绩效评价表</w:t>
      </w:r>
    </w:p>
    <w:tbl>
      <w:tblPr>
        <w:tblStyle w:val="9"/>
        <w:tblW w:w="10676" w:type="dxa"/>
        <w:jc w:val="center"/>
        <w:tblLayout w:type="fixed"/>
        <w:tblCellMar>
          <w:top w:w="0" w:type="dxa"/>
          <w:left w:w="108" w:type="dxa"/>
          <w:bottom w:w="0" w:type="dxa"/>
          <w:right w:w="108" w:type="dxa"/>
        </w:tblCellMar>
      </w:tblPr>
      <w:tblGrid>
        <w:gridCol w:w="521"/>
        <w:gridCol w:w="419"/>
        <w:gridCol w:w="682"/>
        <w:gridCol w:w="419"/>
        <w:gridCol w:w="1203"/>
        <w:gridCol w:w="481"/>
        <w:gridCol w:w="2999"/>
        <w:gridCol w:w="3427"/>
        <w:gridCol w:w="525"/>
      </w:tblGrid>
      <w:tr>
        <w:tblPrEx>
          <w:tblCellMar>
            <w:top w:w="0" w:type="dxa"/>
            <w:left w:w="108" w:type="dxa"/>
            <w:bottom w:w="0" w:type="dxa"/>
            <w:right w:w="108" w:type="dxa"/>
          </w:tblCellMar>
        </w:tblPrEx>
        <w:trPr>
          <w:trHeight w:val="952" w:hRule="atLeast"/>
          <w:tblHeader/>
          <w:jc w:val="center"/>
        </w:trPr>
        <w:tc>
          <w:tcPr>
            <w:tcW w:w="521"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一级指标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二级指标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三级</w:t>
            </w:r>
          </w:p>
          <w:p>
            <w:pPr>
              <w:widowControl/>
              <w:jc w:val="center"/>
              <w:rPr>
                <w:rFonts w:eastAsia="仿宋_GB2312"/>
                <w:kern w:val="0"/>
                <w:sz w:val="20"/>
                <w:szCs w:val="20"/>
              </w:rPr>
            </w:pPr>
            <w:r>
              <w:rPr>
                <w:rFonts w:hint="eastAsia" w:eastAsia="仿宋_GB2312"/>
                <w:kern w:val="0"/>
                <w:sz w:val="20"/>
                <w:szCs w:val="20"/>
              </w:rPr>
              <w:t>指标</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299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评价标准</w:t>
            </w:r>
          </w:p>
        </w:tc>
        <w:tc>
          <w:tcPr>
            <w:tcW w:w="3427"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指标说明</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得分</w:t>
            </w:r>
          </w:p>
        </w:tc>
      </w:tr>
      <w:tr>
        <w:tblPrEx>
          <w:tblCellMar>
            <w:top w:w="0" w:type="dxa"/>
            <w:left w:w="108" w:type="dxa"/>
            <w:bottom w:w="0" w:type="dxa"/>
            <w:right w:w="108" w:type="dxa"/>
          </w:tblCellMar>
        </w:tblPrEx>
        <w:trPr>
          <w:trHeight w:val="1423" w:hRule="atLeast"/>
          <w:jc w:val="center"/>
        </w:trPr>
        <w:tc>
          <w:tcPr>
            <w:tcW w:w="521"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投入</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82" w:type="dxa"/>
            <w:vMerge w:val="restart"/>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预算配置</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nil"/>
              <w:right w:val="nil"/>
            </w:tcBorders>
            <w:vAlign w:val="center"/>
          </w:tcPr>
          <w:p>
            <w:pPr>
              <w:widowControl/>
              <w:jc w:val="left"/>
              <w:rPr>
                <w:rFonts w:eastAsia="仿宋_GB2312"/>
                <w:kern w:val="0"/>
                <w:sz w:val="20"/>
                <w:szCs w:val="20"/>
              </w:rPr>
            </w:pPr>
            <w:r>
              <w:rPr>
                <w:rFonts w:hint="eastAsia" w:eastAsia="仿宋_GB2312"/>
                <w:kern w:val="0"/>
                <w:sz w:val="20"/>
                <w:szCs w:val="20"/>
              </w:rPr>
              <w:t>以</w:t>
            </w:r>
            <w:r>
              <w:rPr>
                <w:rFonts w:eastAsia="仿宋_GB2312"/>
                <w:kern w:val="0"/>
                <w:sz w:val="20"/>
                <w:szCs w:val="20"/>
              </w:rPr>
              <w:t>100%</w:t>
            </w:r>
            <w:r>
              <w:rPr>
                <w:rFonts w:hint="eastAsia" w:eastAsia="仿宋_GB2312"/>
                <w:kern w:val="0"/>
                <w:sz w:val="20"/>
                <w:szCs w:val="20"/>
              </w:rPr>
              <w:t>为标准。在职人员控制率</w:t>
            </w:r>
            <w:r>
              <w:rPr>
                <w:rFonts w:hint="eastAsia" w:ascii="宋体" w:hAnsi="宋体" w:cs="宋体"/>
                <w:kern w:val="0"/>
                <w:sz w:val="20"/>
                <w:szCs w:val="20"/>
              </w:rPr>
              <w:t>≦</w:t>
            </w:r>
            <w:r>
              <w:rPr>
                <w:rFonts w:eastAsia="仿宋_GB2312"/>
                <w:kern w:val="0"/>
                <w:sz w:val="20"/>
                <w:szCs w:val="20"/>
              </w:rPr>
              <w:t>100%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分；每超过一个百分点扣</w:t>
            </w:r>
            <w:r>
              <w:rPr>
                <w:rFonts w:eastAsia="仿宋_GB2312"/>
                <w:kern w:val="0"/>
                <w:sz w:val="20"/>
                <w:szCs w:val="20"/>
              </w:rPr>
              <w:t>0.5</w:t>
            </w:r>
            <w:r>
              <w:rPr>
                <w:rFonts w:hint="eastAsia" w:eastAsia="仿宋_GB2312"/>
                <w:kern w:val="0"/>
                <w:sz w:val="20"/>
                <w:szCs w:val="20"/>
              </w:rPr>
              <w:t>分，扣完为止。</w:t>
            </w:r>
          </w:p>
        </w:tc>
        <w:tc>
          <w:tcPr>
            <w:tcW w:w="3427" w:type="dxa"/>
            <w:tcBorders>
              <w:top w:val="nil"/>
              <w:left w:val="single" w:color="auto" w:sz="4" w:space="0"/>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在职人员控制率</w:t>
            </w:r>
            <w:r>
              <w:rPr>
                <w:rFonts w:eastAsia="仿宋_GB2312"/>
                <w:kern w:val="0"/>
                <w:sz w:val="20"/>
                <w:szCs w:val="20"/>
              </w:rPr>
              <w:t>=</w:t>
            </w:r>
            <w:r>
              <w:rPr>
                <w:rFonts w:hint="eastAsia" w:eastAsia="仿宋_GB2312"/>
                <w:kern w:val="0"/>
                <w:sz w:val="20"/>
                <w:szCs w:val="20"/>
              </w:rPr>
              <w:t>（在职人员数</w:t>
            </w:r>
            <w:r>
              <w:rPr>
                <w:rFonts w:eastAsia="仿宋_GB2312"/>
                <w:kern w:val="0"/>
                <w:sz w:val="20"/>
                <w:szCs w:val="20"/>
              </w:rPr>
              <w:t>/</w:t>
            </w:r>
            <w:r>
              <w:rPr>
                <w:rFonts w:hint="eastAsia" w:eastAsia="仿宋_GB2312"/>
                <w:kern w:val="0"/>
                <w:sz w:val="20"/>
                <w:szCs w:val="20"/>
              </w:rPr>
              <w:t>编制数）</w:t>
            </w:r>
            <w:r>
              <w:rPr>
                <w:rFonts w:eastAsia="仿宋_GB2312"/>
                <w:kern w:val="0"/>
                <w:sz w:val="20"/>
                <w:szCs w:val="20"/>
              </w:rPr>
              <w:t>×100%</w:t>
            </w:r>
            <w:r>
              <w:rPr>
                <w:rFonts w:hint="eastAsia" w:eastAsia="仿宋_GB2312"/>
                <w:kern w:val="0"/>
                <w:sz w:val="20"/>
                <w:szCs w:val="20"/>
              </w:rPr>
              <w:t>，在职人员数：部门（单位）实际在职人数，以市财政局确定的部门决算编制口径为准。</w:t>
            </w:r>
          </w:p>
          <w:p>
            <w:pPr>
              <w:widowControl/>
              <w:jc w:val="left"/>
              <w:rPr>
                <w:rFonts w:eastAsia="仿宋_GB2312"/>
                <w:kern w:val="0"/>
                <w:sz w:val="20"/>
                <w:szCs w:val="20"/>
              </w:rPr>
            </w:pPr>
            <w:r>
              <w:rPr>
                <w:rFonts w:hint="eastAsia" w:eastAsia="仿宋_GB2312"/>
                <w:kern w:val="0"/>
                <w:sz w:val="20"/>
                <w:szCs w:val="20"/>
              </w:rPr>
              <w:t>编制数：机构编制部门核定批复的部门（单位）的人员编制数。</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716"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hint="eastAsia" w:ascii="宋体" w:hAnsi="宋体" w:cs="宋体"/>
                <w:kern w:val="0"/>
                <w:sz w:val="20"/>
                <w:szCs w:val="20"/>
              </w:rPr>
              <w:t>≦</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8</w:t>
            </w:r>
            <w:r>
              <w:rPr>
                <w:rFonts w:hint="eastAsia" w:eastAsia="仿宋_GB2312"/>
                <w:kern w:val="0"/>
                <w:sz w:val="20"/>
                <w:szCs w:val="20"/>
              </w:rPr>
              <w:t>分；</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w:t>
            </w:r>
            <w:r>
              <w:rPr>
                <w:rFonts w:eastAsia="仿宋_GB2312"/>
                <w:kern w:val="0"/>
                <w:sz w:val="20"/>
                <w:szCs w:val="20"/>
              </w:rPr>
              <w:t>0</w:t>
            </w:r>
            <w:r>
              <w:rPr>
                <w:rFonts w:hint="eastAsia" w:eastAsia="仿宋_GB2312"/>
                <w:kern w:val="0"/>
                <w:sz w:val="20"/>
                <w:szCs w:val="20"/>
              </w:rPr>
              <w:t>，每超过一个百分点扣</w:t>
            </w:r>
            <w:r>
              <w:rPr>
                <w:rFonts w:eastAsia="仿宋_GB2312"/>
                <w:kern w:val="0"/>
                <w:sz w:val="20"/>
                <w:szCs w:val="20"/>
              </w:rPr>
              <w:t>0.8</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eastAsia="仿宋_GB2312"/>
                <w:kern w:val="0"/>
                <w:sz w:val="20"/>
                <w:szCs w:val="20"/>
              </w:rPr>
              <w:t>=[</w:t>
            </w:r>
            <w:r>
              <w:rPr>
                <w:rFonts w:hint="eastAsia" w:eastAsia="仿宋_GB2312"/>
                <w:kern w:val="0"/>
                <w:sz w:val="20"/>
                <w:szCs w:val="20"/>
              </w:rPr>
              <w:t>（本年度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716"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60</w:t>
            </w: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预算执行</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20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计满分，每低于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年末结余）</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971"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w:t>
            </w:r>
            <w:r>
              <w:rPr>
                <w:rFonts w:eastAsia="仿宋_GB2312"/>
                <w:kern w:val="0"/>
                <w:sz w:val="20"/>
                <w:szCs w:val="20"/>
              </w:rPr>
              <w:t>0-10%</w:t>
            </w:r>
            <w:r>
              <w:rPr>
                <w:rFonts w:hint="eastAsia" w:eastAsia="仿宋_GB2312"/>
                <w:kern w:val="0"/>
                <w:sz w:val="20"/>
                <w:szCs w:val="20"/>
              </w:rPr>
              <w:t>（含），计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t>10-20%</w:t>
            </w:r>
            <w:r>
              <w:rPr>
                <w:rFonts w:hint="eastAsia" w:eastAsia="仿宋_GB2312"/>
                <w:kern w:val="0"/>
                <w:sz w:val="20"/>
                <w:szCs w:val="20"/>
              </w:rPr>
              <w:t>（含），计</w:t>
            </w:r>
            <w:r>
              <w:rPr>
                <w:rFonts w:eastAsia="仿宋_GB2312"/>
                <w:kern w:val="0"/>
                <w:sz w:val="20"/>
                <w:szCs w:val="20"/>
              </w:rPr>
              <w:t>3</w:t>
            </w:r>
            <w:r>
              <w:rPr>
                <w:rFonts w:hint="eastAsia" w:eastAsia="仿宋_GB2312"/>
                <w:kern w:val="0"/>
                <w:sz w:val="20"/>
                <w:szCs w:val="20"/>
              </w:rPr>
              <w:t>分；</w:t>
            </w:r>
            <w:r>
              <w:rPr>
                <w:rFonts w:eastAsia="仿宋_GB2312"/>
                <w:kern w:val="0"/>
                <w:sz w:val="20"/>
                <w:szCs w:val="20"/>
              </w:rPr>
              <w:t>20-30%</w:t>
            </w:r>
            <w:r>
              <w:rPr>
                <w:rFonts w:hint="eastAsia" w:eastAsia="仿宋_GB2312"/>
                <w:kern w:val="0"/>
                <w:sz w:val="20"/>
                <w:szCs w:val="20"/>
              </w:rPr>
              <w:t>（含），计</w:t>
            </w:r>
            <w:r>
              <w:rPr>
                <w:rFonts w:eastAsia="仿宋_GB2312"/>
                <w:kern w:val="0"/>
                <w:sz w:val="20"/>
                <w:szCs w:val="20"/>
              </w:rPr>
              <w:t>2</w:t>
            </w:r>
            <w:r>
              <w:rPr>
                <w:rFonts w:hint="eastAsia" w:eastAsia="仿宋_GB2312"/>
                <w:kern w:val="0"/>
                <w:sz w:val="20"/>
                <w:szCs w:val="20"/>
              </w:rPr>
              <w:t>分；大于</w:t>
            </w:r>
            <w:r>
              <w:rPr>
                <w:rFonts w:eastAsia="仿宋_GB2312"/>
                <w:kern w:val="0"/>
                <w:sz w:val="20"/>
                <w:szCs w:val="20"/>
              </w:rPr>
              <w:t>30%</w:t>
            </w:r>
            <w:r>
              <w:rPr>
                <w:rFonts w:hint="eastAsia" w:eastAsia="仿宋_GB2312"/>
                <w:kern w:val="0"/>
                <w:sz w:val="20"/>
                <w:szCs w:val="20"/>
              </w:rPr>
              <w:t>不得分。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1</w:t>
            </w:r>
            <w:r>
              <w:rPr>
                <w:rFonts w:hint="eastAsia"/>
                <w:kern w:val="0"/>
                <w:sz w:val="24"/>
              </w:rPr>
              <w:t>　</w:t>
            </w:r>
          </w:p>
        </w:tc>
      </w:tr>
      <w:tr>
        <w:tblPrEx>
          <w:tblCellMar>
            <w:top w:w="0" w:type="dxa"/>
            <w:left w:w="108" w:type="dxa"/>
            <w:bottom w:w="0" w:type="dxa"/>
            <w:right w:w="108" w:type="dxa"/>
          </w:tblCellMar>
        </w:tblPrEx>
        <w:trPr>
          <w:trHeight w:val="1010"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新建楼堂馆所面积控制率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分，扣完为止。没有楼堂馆所项目的部门按满分计算。</w:t>
            </w:r>
          </w:p>
        </w:tc>
        <w:tc>
          <w:tcPr>
            <w:tcW w:w="3427"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楼堂馆所面积控制率</w:t>
            </w:r>
            <w:r>
              <w:rPr>
                <w:rFonts w:eastAsia="仿宋_GB2312"/>
                <w:kern w:val="0"/>
                <w:sz w:val="20"/>
                <w:szCs w:val="20"/>
              </w:rPr>
              <w:t>=</w:t>
            </w:r>
            <w:r>
              <w:rPr>
                <w:rFonts w:hint="eastAsia" w:eastAsia="仿宋_GB2312"/>
                <w:kern w:val="0"/>
                <w:sz w:val="20"/>
                <w:szCs w:val="20"/>
              </w:rPr>
              <w:t>实际建设面积</w:t>
            </w:r>
            <w:r>
              <w:rPr>
                <w:rFonts w:eastAsia="仿宋_GB2312"/>
                <w:kern w:val="0"/>
                <w:sz w:val="20"/>
                <w:szCs w:val="20"/>
              </w:rPr>
              <w:t>/</w:t>
            </w:r>
            <w:r>
              <w:rPr>
                <w:rFonts w:hint="eastAsia" w:eastAsia="仿宋_GB2312"/>
                <w:kern w:val="0"/>
                <w:sz w:val="20"/>
                <w:szCs w:val="20"/>
              </w:rPr>
              <w:t>批准建设面积</w:t>
            </w:r>
            <w:r>
              <w:rPr>
                <w:rFonts w:eastAsia="仿宋_GB2312"/>
                <w:kern w:val="0"/>
                <w:sz w:val="20"/>
                <w:szCs w:val="20"/>
              </w:rPr>
              <w:t xml:space="preserve">×100% </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新建楼堂馆所投资概算控制率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楼堂馆所投资预算控制率</w:t>
            </w:r>
            <w:r>
              <w:rPr>
                <w:rFonts w:eastAsia="仿宋_GB2312"/>
                <w:kern w:val="0"/>
                <w:sz w:val="20"/>
                <w:szCs w:val="20"/>
              </w:rPr>
              <w:t>=</w:t>
            </w:r>
            <w:r>
              <w:rPr>
                <w:rFonts w:hint="eastAsia" w:eastAsia="仿宋_GB2312"/>
                <w:kern w:val="0"/>
                <w:sz w:val="20"/>
                <w:szCs w:val="20"/>
              </w:rPr>
              <w:t>实际投资金额</w:t>
            </w:r>
            <w:r>
              <w:rPr>
                <w:rFonts w:eastAsia="仿宋_GB2312"/>
                <w:kern w:val="0"/>
                <w:sz w:val="20"/>
                <w:szCs w:val="20"/>
              </w:rPr>
              <w:t>/</w:t>
            </w:r>
            <w:r>
              <w:rPr>
                <w:rFonts w:hint="eastAsia" w:eastAsia="仿宋_GB2312"/>
                <w:kern w:val="0"/>
                <w:sz w:val="20"/>
                <w:szCs w:val="20"/>
              </w:rPr>
              <w:t>批准投资金额</w:t>
            </w:r>
            <w:r>
              <w:rPr>
                <w:rFonts w:eastAsia="仿宋_GB2312"/>
                <w:kern w:val="0"/>
                <w:sz w:val="20"/>
                <w:szCs w:val="20"/>
              </w:rPr>
              <w:t xml:space="preserve">×100% </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18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预算管理</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40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公用经费控制率</w:t>
            </w:r>
            <w:r>
              <w:rPr>
                <w:rFonts w:eastAsia="仿宋_GB2312"/>
                <w:kern w:val="0"/>
                <w:sz w:val="20"/>
                <w:szCs w:val="20"/>
              </w:rPr>
              <w:t>=</w:t>
            </w:r>
            <w:r>
              <w:rPr>
                <w:rFonts w:hint="eastAsia" w:eastAsia="仿宋_GB2312"/>
                <w:kern w:val="0"/>
                <w:sz w:val="20"/>
                <w:szCs w:val="20"/>
              </w:rPr>
              <w:t>（实际支出公用经费总额</w:t>
            </w:r>
            <w:r>
              <w:rPr>
                <w:rFonts w:eastAsia="仿宋_GB2312"/>
                <w:kern w:val="0"/>
                <w:sz w:val="20"/>
                <w:szCs w:val="20"/>
              </w:rPr>
              <w:t>/</w:t>
            </w:r>
            <w:r>
              <w:rPr>
                <w:rFonts w:hint="eastAsia" w:eastAsia="仿宋_GB2312"/>
                <w:kern w:val="0"/>
                <w:sz w:val="20"/>
                <w:szCs w:val="20"/>
              </w:rPr>
              <w:t>预算安排公用经费总额）</w:t>
            </w:r>
            <w:r>
              <w:rPr>
                <w:rFonts w:eastAsia="仿宋_GB2312"/>
                <w:kern w:val="0"/>
                <w:sz w:val="20"/>
                <w:szCs w:val="20"/>
              </w:rPr>
              <w:t>×100%</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公用经费支出是指部门基本支出中的一般商品和服务支出。</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trHeight w:val="81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7</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r>
              <w:rPr>
                <w:rFonts w:eastAsia="仿宋_GB2312"/>
                <w:kern w:val="0"/>
                <w:sz w:val="20"/>
                <w:szCs w:val="20"/>
              </w:rPr>
              <w:t>-</w:t>
            </w:r>
            <w:r>
              <w:rPr>
                <w:rFonts w:hint="eastAsia" w:eastAsia="仿宋_GB2312"/>
                <w:kern w:val="0"/>
                <w:sz w:val="20"/>
                <w:szCs w:val="20"/>
              </w:rPr>
              <w:t>（</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实际支出数</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预算安排数）</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7</w:t>
            </w:r>
            <w:r>
              <w:rPr>
                <w:rFonts w:hint="eastAsia"/>
                <w:kern w:val="0"/>
                <w:sz w:val="24"/>
              </w:rPr>
              <w:t>　</w:t>
            </w:r>
          </w:p>
        </w:tc>
      </w:tr>
      <w:tr>
        <w:tblPrEx>
          <w:tblCellMar>
            <w:top w:w="0" w:type="dxa"/>
            <w:left w:w="108" w:type="dxa"/>
            <w:bottom w:w="0" w:type="dxa"/>
            <w:right w:w="108" w:type="dxa"/>
          </w:tblCellMar>
        </w:tblPrEx>
        <w:trPr>
          <w:trHeight w:val="598"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计满分，每超过（降低）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r>
              <w:rPr>
                <w:rFonts w:eastAsia="仿宋_GB2312"/>
                <w:kern w:val="0"/>
                <w:sz w:val="20"/>
                <w:szCs w:val="20"/>
              </w:rPr>
              <w:t>=</w:t>
            </w:r>
            <w:r>
              <w:rPr>
                <w:rFonts w:hint="eastAsia" w:eastAsia="仿宋_GB2312"/>
                <w:kern w:val="0"/>
                <w:sz w:val="20"/>
                <w:szCs w:val="20"/>
              </w:rPr>
              <w:t>（实际政府采购金额</w:t>
            </w:r>
            <w:r>
              <w:rPr>
                <w:rFonts w:eastAsia="仿宋_GB2312"/>
                <w:kern w:val="0"/>
                <w:sz w:val="20"/>
                <w:szCs w:val="20"/>
              </w:rPr>
              <w:t>/</w:t>
            </w:r>
            <w:r>
              <w:rPr>
                <w:rFonts w:hint="eastAsia" w:eastAsia="仿宋_GB2312"/>
                <w:kern w:val="0"/>
                <w:sz w:val="20"/>
                <w:szCs w:val="20"/>
              </w:rPr>
              <w:t>政府采购预算数）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1</w:t>
            </w:r>
            <w:r>
              <w:rPr>
                <w:rFonts w:hint="eastAsia"/>
                <w:kern w:val="0"/>
                <w:sz w:val="24"/>
              </w:rPr>
              <w:t>　</w:t>
            </w:r>
          </w:p>
        </w:tc>
      </w:tr>
      <w:tr>
        <w:tblPrEx>
          <w:tblCellMar>
            <w:top w:w="0" w:type="dxa"/>
            <w:left w:w="108" w:type="dxa"/>
            <w:bottom w:w="0" w:type="dxa"/>
            <w:right w:w="108" w:type="dxa"/>
          </w:tblCellMar>
        </w:tblPrEx>
        <w:trPr>
          <w:trHeight w:val="244" w:hRule="atLeast"/>
          <w:jc w:val="center"/>
        </w:trPr>
        <w:tc>
          <w:tcPr>
            <w:tcW w:w="521"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p>
        </w:tc>
        <w:tc>
          <w:tcPr>
            <w:tcW w:w="682" w:type="dxa"/>
            <w:vMerge w:val="restart"/>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预算管理</w:t>
            </w: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管理制度健全性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①有内部财务管理制度、会计核算制度等管理制度，</w:t>
            </w:r>
            <w:r>
              <w:rPr>
                <w:rFonts w:eastAsia="仿宋_GB2312"/>
                <w:kern w:val="0"/>
                <w:sz w:val="20"/>
                <w:szCs w:val="20"/>
              </w:rPr>
              <w:t>2</w:t>
            </w:r>
            <w:r>
              <w:rPr>
                <w:rFonts w:hint="eastAsia" w:eastAsia="仿宋_GB2312"/>
                <w:kern w:val="0"/>
                <w:sz w:val="20"/>
                <w:szCs w:val="20"/>
              </w:rPr>
              <w:t>分；</w:t>
            </w:r>
          </w:p>
          <w:p>
            <w:pPr>
              <w:widowControl/>
              <w:jc w:val="left"/>
              <w:rPr>
                <w:rFonts w:hint="eastAsia" w:eastAsia="仿宋_GB2312"/>
                <w:kern w:val="0"/>
                <w:sz w:val="20"/>
                <w:szCs w:val="20"/>
                <w:lang w:eastAsia="zh-CN"/>
              </w:rPr>
            </w:pPr>
            <w:r>
              <w:rPr>
                <w:rFonts w:hint="eastAsia" w:eastAsia="仿宋_GB2312"/>
                <w:kern w:val="0"/>
                <w:sz w:val="20"/>
                <w:szCs w:val="20"/>
              </w:rPr>
              <w:t>②有本部门厉行节约制度</w:t>
            </w:r>
            <w:r>
              <w:rPr>
                <w:rFonts w:eastAsia="仿宋_GB2312"/>
                <w:kern w:val="0"/>
                <w:sz w:val="20"/>
                <w:szCs w:val="20"/>
              </w:rPr>
              <w:t>,2</w:t>
            </w:r>
            <w:r>
              <w:rPr>
                <w:rFonts w:hint="eastAsia" w:eastAsia="仿宋_GB2312"/>
                <w:kern w:val="0"/>
                <w:sz w:val="20"/>
                <w:szCs w:val="20"/>
              </w:rPr>
              <w:t>分；</w:t>
            </w:r>
          </w:p>
          <w:p>
            <w:pPr>
              <w:widowControl/>
              <w:jc w:val="left"/>
              <w:rPr>
                <w:rFonts w:eastAsia="仿宋_GB2312"/>
                <w:kern w:val="0"/>
                <w:sz w:val="20"/>
                <w:szCs w:val="20"/>
              </w:rPr>
            </w:pPr>
            <w:r>
              <w:rPr>
                <w:rFonts w:hint="eastAsia" w:eastAsia="仿宋_GB2312"/>
                <w:kern w:val="0"/>
                <w:sz w:val="20"/>
                <w:szCs w:val="20"/>
              </w:rPr>
              <w:t>③相关管理制度合法、合规、完整，</w:t>
            </w:r>
            <w:r>
              <w:rPr>
                <w:rFonts w:eastAsia="仿宋_GB2312"/>
                <w:kern w:val="0"/>
                <w:sz w:val="20"/>
                <w:szCs w:val="20"/>
              </w:rPr>
              <w:t>2</w:t>
            </w:r>
            <w:r>
              <w:rPr>
                <w:rFonts w:hint="eastAsia" w:eastAsia="仿宋_GB2312"/>
                <w:kern w:val="0"/>
                <w:sz w:val="20"/>
                <w:szCs w:val="20"/>
              </w:rPr>
              <w:t>分；④相关管理制度得到有效执行，</w:t>
            </w:r>
            <w:r>
              <w:rPr>
                <w:rFonts w:eastAsia="仿宋_GB2312"/>
                <w:kern w:val="0"/>
                <w:sz w:val="20"/>
                <w:szCs w:val="20"/>
              </w:rPr>
              <w:t>2</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trHeight w:val="2367"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资金使用合规性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p>
          <w:p>
            <w:pPr>
              <w:widowControl/>
              <w:jc w:val="left"/>
              <w:rPr>
                <w:rFonts w:eastAsia="仿宋_GB2312"/>
                <w:kern w:val="0"/>
                <w:sz w:val="20"/>
                <w:szCs w:val="20"/>
              </w:rPr>
            </w:pPr>
            <w:r>
              <w:rPr>
                <w:rFonts w:hint="eastAsia" w:eastAsia="仿宋_GB2312"/>
                <w:kern w:val="0"/>
                <w:sz w:val="20"/>
                <w:szCs w:val="20"/>
              </w:rPr>
              <w:t>以上情况每出现一例不符合要求的扣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6</w:t>
            </w:r>
            <w:r>
              <w:rPr>
                <w:rFonts w:hint="eastAsia"/>
                <w:kern w:val="0"/>
                <w:sz w:val="24"/>
              </w:rPr>
              <w:t>　</w:t>
            </w:r>
          </w:p>
        </w:tc>
      </w:tr>
      <w:tr>
        <w:tblPrEx>
          <w:tblCellMar>
            <w:top w:w="0" w:type="dxa"/>
            <w:left w:w="108" w:type="dxa"/>
            <w:bottom w:w="0" w:type="dxa"/>
            <w:right w:w="108" w:type="dxa"/>
          </w:tblCellMar>
        </w:tblPrEx>
        <w:trPr>
          <w:trHeight w:val="165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预决算信息公开性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①按规定内容公开预决算信息，</w:t>
            </w:r>
            <w:r>
              <w:rPr>
                <w:rFonts w:eastAsia="仿宋_GB2312"/>
                <w:kern w:val="0"/>
                <w:sz w:val="20"/>
                <w:szCs w:val="20"/>
              </w:rPr>
              <w:t>1</w:t>
            </w:r>
            <w:r>
              <w:rPr>
                <w:rFonts w:hint="eastAsia" w:eastAsia="仿宋_GB2312"/>
                <w:kern w:val="0"/>
                <w:sz w:val="20"/>
                <w:szCs w:val="20"/>
              </w:rPr>
              <w:t>分；②按规定时限公开预决算信息，</w:t>
            </w:r>
            <w:r>
              <w:rPr>
                <w:rFonts w:eastAsia="仿宋_GB2312"/>
                <w:kern w:val="0"/>
                <w:sz w:val="20"/>
                <w:szCs w:val="20"/>
              </w:rPr>
              <w:t>1</w:t>
            </w:r>
            <w:r>
              <w:rPr>
                <w:rFonts w:hint="eastAsia" w:eastAsia="仿宋_GB2312"/>
                <w:kern w:val="0"/>
                <w:sz w:val="20"/>
                <w:szCs w:val="20"/>
              </w:rPr>
              <w:t>分；③基础数据信息和会计信息资料真实，</w:t>
            </w:r>
            <w:r>
              <w:rPr>
                <w:rFonts w:eastAsia="仿宋_GB2312"/>
                <w:kern w:val="0"/>
                <w:sz w:val="20"/>
                <w:szCs w:val="20"/>
              </w:rPr>
              <w:t>1</w:t>
            </w:r>
            <w:r>
              <w:rPr>
                <w:rFonts w:hint="eastAsia" w:eastAsia="仿宋_GB2312"/>
                <w:kern w:val="0"/>
                <w:sz w:val="20"/>
                <w:szCs w:val="20"/>
              </w:rPr>
              <w:t>分；④基础数据信息和会计信息资料完整，</w:t>
            </w:r>
            <w:r>
              <w:rPr>
                <w:rFonts w:eastAsia="仿宋_GB2312"/>
                <w:kern w:val="0"/>
                <w:sz w:val="20"/>
                <w:szCs w:val="20"/>
              </w:rPr>
              <w:t>1</w:t>
            </w:r>
            <w:r>
              <w:rPr>
                <w:rFonts w:hint="eastAsia" w:eastAsia="仿宋_GB2312"/>
                <w:kern w:val="0"/>
                <w:sz w:val="20"/>
                <w:szCs w:val="20"/>
              </w:rPr>
              <w:t>分；⑤基础数据信息和汇集信息资料准确，</w:t>
            </w:r>
            <w:r>
              <w:rPr>
                <w:rFonts w:eastAsia="仿宋_GB2312"/>
                <w:kern w:val="0"/>
                <w:sz w:val="20"/>
                <w:szCs w:val="20"/>
              </w:rPr>
              <w:t>1</w:t>
            </w:r>
            <w:r>
              <w:rPr>
                <w:rFonts w:hint="eastAsia" w:eastAsia="仿宋_GB2312"/>
                <w:kern w:val="0"/>
                <w:sz w:val="20"/>
                <w:szCs w:val="20"/>
              </w:rPr>
              <w:t>分。</w:t>
            </w:r>
            <w:r>
              <w:rPr>
                <w:rFonts w:eastAsia="仿宋_GB2312"/>
                <w:kern w:val="0"/>
                <w:sz w:val="20"/>
                <w:szCs w:val="20"/>
              </w:rPr>
              <w:t xml:space="preserve">  </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预决算信息是指与部门预算、执行、决算、监督、绩效等管理相关的信息。</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1188"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产出及效率</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30</w:t>
            </w:r>
          </w:p>
        </w:tc>
        <w:tc>
          <w:tcPr>
            <w:tcW w:w="682"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职责履行</w:t>
            </w:r>
          </w:p>
        </w:tc>
        <w:tc>
          <w:tcPr>
            <w:tcW w:w="419"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1203" w:type="dxa"/>
            <w:tcBorders>
              <w:top w:val="nil"/>
              <w:left w:val="nil"/>
              <w:bottom w:val="nil"/>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重点工作实际完成率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根据绩效办</w:t>
            </w:r>
            <w:r>
              <w:rPr>
                <w:rFonts w:eastAsia="仿宋_GB2312"/>
                <w:kern w:val="0"/>
                <w:sz w:val="20"/>
                <w:szCs w:val="20"/>
              </w:rPr>
              <w:t>2017</w:t>
            </w:r>
            <w:r>
              <w:rPr>
                <w:rFonts w:hint="eastAsia" w:eastAsia="仿宋_GB2312"/>
                <w:kern w:val="0"/>
                <w:sz w:val="20"/>
                <w:szCs w:val="20"/>
              </w:rPr>
              <w:t>年对各部门为民办实事和部门重点工程与重点工作考核分数折算。</w:t>
            </w:r>
          </w:p>
          <w:p>
            <w:pPr>
              <w:widowControl/>
              <w:jc w:val="left"/>
              <w:rPr>
                <w:rFonts w:eastAsia="仿宋_GB2312"/>
                <w:kern w:val="0"/>
                <w:sz w:val="20"/>
                <w:szCs w:val="20"/>
              </w:rPr>
            </w:pPr>
            <w:r>
              <w:rPr>
                <w:rFonts w:hint="eastAsia" w:eastAsia="仿宋_GB2312"/>
                <w:kern w:val="0"/>
                <w:sz w:val="20"/>
                <w:szCs w:val="20"/>
              </w:rPr>
              <w:t>该项得分</w:t>
            </w:r>
            <w:r>
              <w:rPr>
                <w:rFonts w:eastAsia="仿宋_GB2312"/>
                <w:kern w:val="0"/>
                <w:sz w:val="20"/>
                <w:szCs w:val="20"/>
              </w:rPr>
              <w:t>=</w:t>
            </w:r>
            <w:r>
              <w:rPr>
                <w:rFonts w:hint="eastAsia" w:eastAsia="仿宋_GB2312"/>
                <w:kern w:val="0"/>
                <w:sz w:val="20"/>
                <w:szCs w:val="20"/>
              </w:rPr>
              <w:t>（绩效办对应部分考核得分</w:t>
            </w:r>
            <w:r>
              <w:rPr>
                <w:rFonts w:eastAsia="仿宋_GB2312"/>
                <w:kern w:val="0"/>
                <w:sz w:val="20"/>
                <w:szCs w:val="20"/>
              </w:rPr>
              <w:t>/350</w:t>
            </w:r>
            <w:r>
              <w:rPr>
                <w:rFonts w:hint="eastAsia" w:eastAsia="仿宋_GB2312"/>
                <w:kern w:val="0"/>
                <w:sz w:val="20"/>
                <w:szCs w:val="20"/>
              </w:rPr>
              <w:t>）</w:t>
            </w:r>
            <w:r>
              <w:rPr>
                <w:rFonts w:eastAsia="仿宋_GB2312"/>
                <w:kern w:val="0"/>
                <w:sz w:val="20"/>
                <w:szCs w:val="20"/>
              </w:rPr>
              <w:t>*8</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trHeight w:val="345"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履职</w:t>
            </w:r>
            <w:r>
              <w:rPr>
                <w:rFonts w:eastAsia="仿宋_GB2312"/>
                <w:kern w:val="0"/>
                <w:sz w:val="20"/>
                <w:szCs w:val="20"/>
              </w:rPr>
              <w:t xml:space="preserve"> </w:t>
            </w:r>
            <w:r>
              <w:rPr>
                <w:rFonts w:hint="eastAsia" w:eastAsia="仿宋_GB2312"/>
                <w:kern w:val="0"/>
                <w:sz w:val="20"/>
                <w:szCs w:val="20"/>
              </w:rPr>
              <w:t>效益</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经济效益</w:t>
            </w:r>
          </w:p>
        </w:tc>
        <w:tc>
          <w:tcPr>
            <w:tcW w:w="481" w:type="dxa"/>
            <w:vMerge w:val="restart"/>
            <w:tcBorders>
              <w:top w:val="nil"/>
              <w:left w:val="single" w:color="auto" w:sz="4" w:space="0"/>
              <w:bottom w:val="nil"/>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426" w:type="dxa"/>
            <w:gridSpan w:val="2"/>
            <w:vMerge w:val="restart"/>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r>
              <w:rPr>
                <w:rFonts w:hint="eastAsia"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5" w:type="dxa"/>
            <w:vMerge w:val="restart"/>
            <w:tcBorders>
              <w:top w:val="nil"/>
              <w:left w:val="nil"/>
              <w:right w:val="single" w:color="auto" w:sz="4" w:space="0"/>
            </w:tcBorders>
            <w:vAlign w:val="center"/>
          </w:tcPr>
          <w:p>
            <w:pPr>
              <w:widowControl/>
              <w:jc w:val="left"/>
              <w:rPr>
                <w:rFonts w:hint="eastAsia"/>
                <w:kern w:val="0"/>
                <w:sz w:val="24"/>
                <w:lang w:eastAsia="zh-CN"/>
              </w:rPr>
            </w:pPr>
            <w:r>
              <w:rPr>
                <w:rFonts w:hint="eastAsia"/>
                <w:kern w:val="0"/>
                <w:sz w:val="24"/>
                <w:lang w:eastAsia="zh-CN"/>
              </w:rPr>
              <w:t>1</w:t>
            </w:r>
            <w:r>
              <w:rPr>
                <w:rFonts w:hint="eastAsia"/>
                <w:kern w:val="0"/>
                <w:sz w:val="24"/>
                <w:lang w:val="en-US" w:eastAsia="zh-CN"/>
              </w:rPr>
              <w:t>0</w:t>
            </w:r>
          </w:p>
          <w:p>
            <w:pPr>
              <w:widowControl/>
              <w:jc w:val="left"/>
              <w:rPr>
                <w:rFonts w:hint="default"/>
                <w:kern w:val="0"/>
                <w:sz w:val="24"/>
                <w:lang w:val="en-US"/>
              </w:rPr>
            </w:pPr>
            <w:r>
              <w:rPr>
                <w:rFonts w:hint="default"/>
                <w:kern w:val="0"/>
                <w:sz w:val="24"/>
                <w:lang w:val="en-US"/>
              </w:rPr>
              <w:t>　</w:t>
            </w:r>
          </w:p>
        </w:tc>
      </w:tr>
      <w:tr>
        <w:tblPrEx>
          <w:tblCellMar>
            <w:top w:w="0" w:type="dxa"/>
            <w:left w:w="108" w:type="dxa"/>
            <w:bottom w:w="0" w:type="dxa"/>
            <w:right w:w="108" w:type="dxa"/>
          </w:tblCellMar>
        </w:tblPrEx>
        <w:trPr>
          <w:trHeight w:val="37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社会效益</w:t>
            </w:r>
          </w:p>
        </w:tc>
        <w:tc>
          <w:tcPr>
            <w:tcW w:w="481"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6426" w:type="dxa"/>
            <w:gridSpan w:val="2"/>
            <w:vMerge w:val="continue"/>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p>
        </w:tc>
        <w:tc>
          <w:tcPr>
            <w:tcW w:w="525" w:type="dxa"/>
            <w:vMerge w:val="continue"/>
            <w:tcBorders>
              <w:left w:val="nil"/>
              <w:bottom w:val="nil"/>
              <w:right w:val="single" w:color="auto" w:sz="4" w:space="0"/>
            </w:tcBorders>
            <w:vAlign w:val="center"/>
          </w:tcPr>
          <w:p>
            <w:pPr>
              <w:widowControl/>
              <w:jc w:val="left"/>
              <w:rPr>
                <w:rFonts w:hint="default"/>
                <w:kern w:val="0"/>
                <w:sz w:val="24"/>
                <w:lang w:val="en-US"/>
              </w:rPr>
            </w:pPr>
          </w:p>
        </w:tc>
      </w:tr>
      <w:tr>
        <w:tblPrEx>
          <w:tblCellMar>
            <w:top w:w="0" w:type="dxa"/>
            <w:left w:w="108" w:type="dxa"/>
            <w:bottom w:w="0" w:type="dxa"/>
            <w:right w:w="108" w:type="dxa"/>
          </w:tblCellMar>
        </w:tblPrEx>
        <w:trPr>
          <w:trHeight w:val="1188"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12</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行政效能</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eastAsia="仿宋_GB2312"/>
                <w:kern w:val="0"/>
                <w:sz w:val="20"/>
                <w:szCs w:val="20"/>
              </w:rPr>
              <w:t>分；一般</w:t>
            </w:r>
            <w:r>
              <w:rPr>
                <w:rFonts w:eastAsia="仿宋_GB2312"/>
                <w:kern w:val="0"/>
                <w:sz w:val="20"/>
                <w:szCs w:val="20"/>
              </w:rPr>
              <w:t>3</w:t>
            </w:r>
            <w:r>
              <w:rPr>
                <w:rFonts w:hint="eastAsia" w:eastAsia="仿宋_GB2312"/>
                <w:kern w:val="0"/>
                <w:sz w:val="20"/>
                <w:szCs w:val="20"/>
              </w:rPr>
              <w:t>分；无效果或者效果不明显</w:t>
            </w:r>
            <w:r>
              <w:rPr>
                <w:rFonts w:eastAsia="仿宋_GB2312"/>
                <w:kern w:val="0"/>
                <w:sz w:val="20"/>
                <w:szCs w:val="20"/>
              </w:rPr>
              <w:t>0</w:t>
            </w:r>
            <w:r>
              <w:rPr>
                <w:rFonts w:hint="eastAsia" w:eastAsia="仿宋_GB2312"/>
                <w:kern w:val="0"/>
                <w:sz w:val="20"/>
                <w:szCs w:val="20"/>
              </w:rPr>
              <w:t>分。</w:t>
            </w:r>
          </w:p>
        </w:tc>
        <w:tc>
          <w:tcPr>
            <w:tcW w:w="3427"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根据部门自评材料评定。</w:t>
            </w:r>
          </w:p>
        </w:tc>
        <w:tc>
          <w:tcPr>
            <w:tcW w:w="525" w:type="dxa"/>
            <w:tcBorders>
              <w:top w:val="single" w:color="auto" w:sz="4" w:space="0"/>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社会公众或服务对象满意度</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eastAsia="仿宋_GB2312"/>
                <w:kern w:val="0"/>
                <w:sz w:val="20"/>
                <w:szCs w:val="20"/>
              </w:rPr>
              <w:t>90%</w:t>
            </w:r>
            <w:r>
              <w:rPr>
                <w:rFonts w:hint="eastAsia" w:eastAsia="仿宋_GB2312"/>
                <w:kern w:val="0"/>
                <w:sz w:val="20"/>
                <w:szCs w:val="20"/>
              </w:rPr>
              <w:t>（含）以上计</w:t>
            </w:r>
            <w:r>
              <w:rPr>
                <w:rFonts w:eastAsia="仿宋_GB2312"/>
                <w:kern w:val="0"/>
                <w:sz w:val="20"/>
                <w:szCs w:val="20"/>
              </w:rPr>
              <w:t>6</w:t>
            </w:r>
            <w:r>
              <w:rPr>
                <w:rFonts w:hint="eastAsia" w:eastAsia="仿宋_GB2312"/>
                <w:kern w:val="0"/>
                <w:sz w:val="20"/>
                <w:szCs w:val="20"/>
              </w:rPr>
              <w:t>分；</w:t>
            </w:r>
          </w:p>
          <w:p>
            <w:pPr>
              <w:widowControl/>
              <w:jc w:val="left"/>
              <w:rPr>
                <w:rFonts w:hint="eastAsia" w:eastAsia="仿宋_GB2312"/>
                <w:kern w:val="0"/>
                <w:sz w:val="20"/>
                <w:szCs w:val="20"/>
                <w:lang w:eastAsia="zh-CN"/>
              </w:rPr>
            </w:pPr>
            <w:r>
              <w:rPr>
                <w:rFonts w:eastAsia="仿宋_GB2312"/>
                <w:kern w:val="0"/>
                <w:sz w:val="20"/>
                <w:szCs w:val="20"/>
              </w:rPr>
              <w:t>80%</w:t>
            </w:r>
            <w:r>
              <w:rPr>
                <w:rFonts w:hint="eastAsia" w:eastAsia="仿宋_GB2312"/>
                <w:kern w:val="0"/>
                <w:sz w:val="20"/>
                <w:szCs w:val="20"/>
              </w:rPr>
              <w:t>（含）</w:t>
            </w:r>
            <w:r>
              <w:rPr>
                <w:rFonts w:eastAsia="仿宋_GB2312"/>
                <w:kern w:val="0"/>
                <w:sz w:val="20"/>
                <w:szCs w:val="20"/>
              </w:rPr>
              <w:t>-90%</w:t>
            </w:r>
            <w:r>
              <w:rPr>
                <w:rFonts w:hint="eastAsia" w:eastAsia="仿宋_GB2312"/>
                <w:kern w:val="0"/>
                <w:sz w:val="20"/>
                <w:szCs w:val="20"/>
              </w:rPr>
              <w:t>，计</w:t>
            </w:r>
            <w:r>
              <w:rPr>
                <w:rFonts w:eastAsia="仿宋_GB2312"/>
                <w:kern w:val="0"/>
                <w:sz w:val="20"/>
                <w:szCs w:val="20"/>
              </w:rPr>
              <w:t>4</w:t>
            </w:r>
            <w:r>
              <w:rPr>
                <w:rFonts w:hint="eastAsia" w:eastAsia="仿宋_GB2312"/>
                <w:kern w:val="0"/>
                <w:sz w:val="20"/>
                <w:szCs w:val="20"/>
              </w:rPr>
              <w:t>分；</w:t>
            </w:r>
          </w:p>
          <w:p>
            <w:pPr>
              <w:widowControl/>
              <w:jc w:val="left"/>
              <w:rPr>
                <w:rFonts w:hint="eastAsia" w:eastAsia="仿宋_GB2312"/>
                <w:kern w:val="0"/>
                <w:sz w:val="20"/>
                <w:szCs w:val="20"/>
                <w:lang w:eastAsia="zh-CN"/>
              </w:rPr>
            </w:pPr>
            <w:r>
              <w:rPr>
                <w:rFonts w:eastAsia="仿宋_GB2312"/>
                <w:kern w:val="0"/>
                <w:sz w:val="20"/>
                <w:szCs w:val="20"/>
              </w:rPr>
              <w:t>70%</w:t>
            </w:r>
            <w:r>
              <w:rPr>
                <w:rFonts w:hint="eastAsia" w:eastAsia="仿宋_GB2312"/>
                <w:kern w:val="0"/>
                <w:sz w:val="20"/>
                <w:szCs w:val="20"/>
              </w:rPr>
              <w:t>（含）</w:t>
            </w:r>
            <w:r>
              <w:rPr>
                <w:rFonts w:eastAsia="仿宋_GB2312"/>
                <w:kern w:val="0"/>
                <w:sz w:val="20"/>
                <w:szCs w:val="20"/>
              </w:rPr>
              <w:t>-80%</w:t>
            </w:r>
            <w:r>
              <w:rPr>
                <w:rFonts w:hint="eastAsia" w:eastAsia="仿宋_GB2312"/>
                <w:kern w:val="0"/>
                <w:sz w:val="20"/>
                <w:szCs w:val="20"/>
              </w:rPr>
              <w:t>，计</w:t>
            </w:r>
            <w:r>
              <w:rPr>
                <w:rFonts w:eastAsia="仿宋_GB2312"/>
                <w:kern w:val="0"/>
                <w:sz w:val="20"/>
                <w:szCs w:val="20"/>
              </w:rPr>
              <w:t>2</w:t>
            </w:r>
            <w:r>
              <w:rPr>
                <w:rFonts w:hint="eastAsia" w:eastAsia="仿宋_GB2312"/>
                <w:kern w:val="0"/>
                <w:sz w:val="20"/>
                <w:szCs w:val="20"/>
              </w:rPr>
              <w:t>分；</w:t>
            </w:r>
          </w:p>
          <w:p>
            <w:pPr>
              <w:widowControl/>
              <w:jc w:val="left"/>
              <w:rPr>
                <w:rFonts w:eastAsia="仿宋_GB2312"/>
                <w:kern w:val="0"/>
                <w:sz w:val="20"/>
                <w:szCs w:val="20"/>
              </w:rPr>
            </w:pPr>
            <w:r>
              <w:rPr>
                <w:rFonts w:hint="eastAsia" w:eastAsia="仿宋_GB2312"/>
                <w:kern w:val="0"/>
                <w:sz w:val="20"/>
                <w:szCs w:val="20"/>
              </w:rPr>
              <w:t>低于</w:t>
            </w:r>
            <w:r>
              <w:rPr>
                <w:rFonts w:eastAsia="仿宋_GB2312"/>
                <w:kern w:val="0"/>
                <w:sz w:val="20"/>
                <w:szCs w:val="20"/>
              </w:rPr>
              <w:t>70%</w:t>
            </w:r>
            <w:r>
              <w:rPr>
                <w:rFonts w:hint="eastAsia" w:eastAsia="仿宋_GB2312"/>
                <w:kern w:val="0"/>
                <w:sz w:val="20"/>
                <w:szCs w:val="20"/>
              </w:rPr>
              <w:t>计</w:t>
            </w:r>
            <w:r>
              <w:rPr>
                <w:rFonts w:eastAsia="仿宋_GB2312"/>
                <w:kern w:val="0"/>
                <w:sz w:val="20"/>
                <w:szCs w:val="20"/>
              </w:rPr>
              <w:t>0</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社会公众或服务对象是指部门（单位）履行职责而影响到的部门、群体或个人，一般采取社会调查的方式。</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450" w:hRule="atLeast"/>
          <w:jc w:val="center"/>
        </w:trPr>
        <w:tc>
          <w:tcPr>
            <w:tcW w:w="1015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4"/>
                <w:szCs w:val="24"/>
              </w:rPr>
              <w:t>合计得分</w:t>
            </w: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eastAsia="宋体"/>
                <w:kern w:val="0"/>
                <w:sz w:val="24"/>
                <w:lang w:val="en-US" w:eastAsia="zh-CN"/>
              </w:rPr>
            </w:pPr>
            <w:r>
              <w:rPr>
                <w:rFonts w:hint="eastAsia"/>
                <w:kern w:val="0"/>
                <w:sz w:val="24"/>
                <w:lang w:val="en-US" w:eastAsia="zh-CN"/>
              </w:rPr>
              <w:t>91</w:t>
            </w:r>
          </w:p>
        </w:tc>
      </w:tr>
    </w:tbl>
    <w:p>
      <w:pPr>
        <w:widowControl/>
        <w:rPr>
          <w:rFonts w:hint="eastAsia" w:ascii="宋体" w:hAnsi="宋体" w:eastAsia="宋体" w:cs="宋体"/>
          <w:kern w:val="0"/>
          <w:sz w:val="30"/>
          <w:szCs w:val="30"/>
        </w:rPr>
      </w:pPr>
    </w:p>
    <w:p>
      <w:pPr>
        <w:widowControl/>
        <w:rPr>
          <w:rFonts w:hint="eastAsia" w:ascii="宋体" w:hAnsi="宋体" w:eastAsia="宋体" w:cs="宋体"/>
          <w:kern w:val="0"/>
          <w:sz w:val="30"/>
          <w:szCs w:val="30"/>
        </w:rPr>
      </w:pPr>
    </w:p>
    <w:p>
      <w:pPr>
        <w:widowControl/>
        <w:rPr>
          <w:rFonts w:hint="eastAsia" w:ascii="宋体" w:hAnsi="宋体" w:eastAsia="宋体" w:cs="宋体"/>
          <w:kern w:val="0"/>
          <w:sz w:val="30"/>
          <w:szCs w:val="30"/>
        </w:rPr>
      </w:pPr>
    </w:p>
    <w:p>
      <w:pPr>
        <w:rPr>
          <w:rFonts w:hint="eastAsia" w:ascii="宋体" w:hAnsi="宋体" w:eastAsia="宋体" w:cs="宋体"/>
          <w:sz w:val="30"/>
          <w:szCs w:val="30"/>
        </w:rPr>
      </w:pPr>
    </w:p>
    <w:sectPr>
      <w:pgSz w:w="11905" w:h="16837"/>
      <w:pgMar w:top="1440" w:right="1800" w:bottom="1361" w:left="1800" w:header="720" w:footer="964" w:gutter="0"/>
      <w:pgNumType w:fmt="numberInDash" w:start="0"/>
      <w:cols w:space="720" w:num="1"/>
      <w:titlePg/>
      <w:rtlGutter w:val="1"/>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altName w:val="宋体"/>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2"/>
        <w:rFonts w:cs="Times New Roman"/>
        <w:sz w:val="28"/>
        <w:szCs w:val="28"/>
      </w:rPr>
    </w:pPr>
    <w:r>
      <w:rPr>
        <w:rStyle w:val="12"/>
        <w:sz w:val="28"/>
        <w:szCs w:val="28"/>
      </w:rPr>
      <w:fldChar w:fldCharType="begin"/>
    </w:r>
    <w:r>
      <w:rPr>
        <w:rStyle w:val="12"/>
        <w:sz w:val="28"/>
        <w:szCs w:val="28"/>
      </w:rPr>
      <w:instrText xml:space="preserve">PAGE  </w:instrText>
    </w:r>
    <w:r>
      <w:rPr>
        <w:rStyle w:val="12"/>
        <w:sz w:val="28"/>
        <w:szCs w:val="28"/>
      </w:rPr>
      <w:fldChar w:fldCharType="separate"/>
    </w:r>
    <w:r>
      <w:rPr>
        <w:rStyle w:val="12"/>
        <w:sz w:val="28"/>
        <w:szCs w:val="28"/>
      </w:rPr>
      <w:t>- 2 -</w:t>
    </w:r>
    <w:r>
      <w:rPr>
        <w:rStyle w:val="12"/>
        <w:sz w:val="28"/>
        <w:szCs w:val="28"/>
      </w:rPr>
      <w:fldChar w:fldCharType="end"/>
    </w:r>
  </w:p>
  <w:p>
    <w:pPr>
      <w:pStyle w:val="4"/>
      <w:ind w:right="360" w:firstLine="360"/>
      <w:jc w:val="right"/>
      <w:rPr>
        <w:rFonts w:ascii="宋体"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4MTFmMjBjZmYxNTg1Y2MxYWVkNjE5MDIwYzBkYTAifQ=="/>
  </w:docVars>
  <w:rsids>
    <w:rsidRoot w:val="004B63D4"/>
    <w:rsid w:val="00001CB9"/>
    <w:rsid w:val="00026E30"/>
    <w:rsid w:val="0004221D"/>
    <w:rsid w:val="0004412F"/>
    <w:rsid w:val="00072248"/>
    <w:rsid w:val="00077962"/>
    <w:rsid w:val="00084677"/>
    <w:rsid w:val="000A4813"/>
    <w:rsid w:val="000B26E6"/>
    <w:rsid w:val="000B5CA6"/>
    <w:rsid w:val="000C1EAA"/>
    <w:rsid w:val="000C660D"/>
    <w:rsid w:val="000F5C78"/>
    <w:rsid w:val="00100BB0"/>
    <w:rsid w:val="001335DD"/>
    <w:rsid w:val="00134462"/>
    <w:rsid w:val="0016525E"/>
    <w:rsid w:val="00182534"/>
    <w:rsid w:val="0018293A"/>
    <w:rsid w:val="001870D4"/>
    <w:rsid w:val="001A1B4D"/>
    <w:rsid w:val="001B470C"/>
    <w:rsid w:val="001B7C58"/>
    <w:rsid w:val="001C013E"/>
    <w:rsid w:val="001D3391"/>
    <w:rsid w:val="001E505D"/>
    <w:rsid w:val="001F3566"/>
    <w:rsid w:val="00202C4C"/>
    <w:rsid w:val="00212D64"/>
    <w:rsid w:val="0021773E"/>
    <w:rsid w:val="00221600"/>
    <w:rsid w:val="00246AC0"/>
    <w:rsid w:val="0025295C"/>
    <w:rsid w:val="00264272"/>
    <w:rsid w:val="00264E2F"/>
    <w:rsid w:val="00275D6E"/>
    <w:rsid w:val="0029042B"/>
    <w:rsid w:val="002A7752"/>
    <w:rsid w:val="002C02C6"/>
    <w:rsid w:val="002C6007"/>
    <w:rsid w:val="002C604A"/>
    <w:rsid w:val="002E13A9"/>
    <w:rsid w:val="002F1CDC"/>
    <w:rsid w:val="003102ED"/>
    <w:rsid w:val="00312C0E"/>
    <w:rsid w:val="00342584"/>
    <w:rsid w:val="00375385"/>
    <w:rsid w:val="00377BE2"/>
    <w:rsid w:val="003816EE"/>
    <w:rsid w:val="00381D5A"/>
    <w:rsid w:val="0038293B"/>
    <w:rsid w:val="0039325A"/>
    <w:rsid w:val="003972B2"/>
    <w:rsid w:val="003D0897"/>
    <w:rsid w:val="003D3B27"/>
    <w:rsid w:val="003D74D6"/>
    <w:rsid w:val="003D78B0"/>
    <w:rsid w:val="003E7635"/>
    <w:rsid w:val="00430738"/>
    <w:rsid w:val="004328B8"/>
    <w:rsid w:val="00433ED1"/>
    <w:rsid w:val="00445539"/>
    <w:rsid w:val="00447741"/>
    <w:rsid w:val="00452EBB"/>
    <w:rsid w:val="00461DB4"/>
    <w:rsid w:val="00486A6B"/>
    <w:rsid w:val="004B63D4"/>
    <w:rsid w:val="004D1B2A"/>
    <w:rsid w:val="00505E52"/>
    <w:rsid w:val="0052521D"/>
    <w:rsid w:val="005462A3"/>
    <w:rsid w:val="00550AB7"/>
    <w:rsid w:val="0055664B"/>
    <w:rsid w:val="00572FB4"/>
    <w:rsid w:val="00596A53"/>
    <w:rsid w:val="00597066"/>
    <w:rsid w:val="005A095D"/>
    <w:rsid w:val="005A3ABC"/>
    <w:rsid w:val="005A49FE"/>
    <w:rsid w:val="005C068F"/>
    <w:rsid w:val="005C5B29"/>
    <w:rsid w:val="005E69E6"/>
    <w:rsid w:val="006003A2"/>
    <w:rsid w:val="006022EE"/>
    <w:rsid w:val="006067C2"/>
    <w:rsid w:val="00616366"/>
    <w:rsid w:val="0064041F"/>
    <w:rsid w:val="00683CAB"/>
    <w:rsid w:val="006A2C3E"/>
    <w:rsid w:val="006A3ED4"/>
    <w:rsid w:val="006B4E50"/>
    <w:rsid w:val="006C3B8C"/>
    <w:rsid w:val="006C7D52"/>
    <w:rsid w:val="006D662F"/>
    <w:rsid w:val="007169AE"/>
    <w:rsid w:val="007231F9"/>
    <w:rsid w:val="00742F76"/>
    <w:rsid w:val="00743B19"/>
    <w:rsid w:val="0074732D"/>
    <w:rsid w:val="00747AA7"/>
    <w:rsid w:val="00761AB2"/>
    <w:rsid w:val="0076369E"/>
    <w:rsid w:val="00763EAE"/>
    <w:rsid w:val="00784904"/>
    <w:rsid w:val="007A5CCE"/>
    <w:rsid w:val="007B5F52"/>
    <w:rsid w:val="007C7884"/>
    <w:rsid w:val="007D7E36"/>
    <w:rsid w:val="00824400"/>
    <w:rsid w:val="00850AFF"/>
    <w:rsid w:val="008736C0"/>
    <w:rsid w:val="0087697D"/>
    <w:rsid w:val="00891466"/>
    <w:rsid w:val="00896026"/>
    <w:rsid w:val="008D1753"/>
    <w:rsid w:val="00905E75"/>
    <w:rsid w:val="00907217"/>
    <w:rsid w:val="0092330C"/>
    <w:rsid w:val="00940231"/>
    <w:rsid w:val="009745F1"/>
    <w:rsid w:val="00974AD4"/>
    <w:rsid w:val="00987522"/>
    <w:rsid w:val="009A0A1A"/>
    <w:rsid w:val="009A7A3C"/>
    <w:rsid w:val="009B17EA"/>
    <w:rsid w:val="009C09E3"/>
    <w:rsid w:val="009C74F3"/>
    <w:rsid w:val="009D086D"/>
    <w:rsid w:val="009F36B2"/>
    <w:rsid w:val="00A06CF5"/>
    <w:rsid w:val="00A20BAC"/>
    <w:rsid w:val="00A26623"/>
    <w:rsid w:val="00A351F6"/>
    <w:rsid w:val="00A36970"/>
    <w:rsid w:val="00A40257"/>
    <w:rsid w:val="00A52439"/>
    <w:rsid w:val="00A56172"/>
    <w:rsid w:val="00AA05FD"/>
    <w:rsid w:val="00AB24B0"/>
    <w:rsid w:val="00AC008B"/>
    <w:rsid w:val="00AC2FEA"/>
    <w:rsid w:val="00AE5797"/>
    <w:rsid w:val="00AF2922"/>
    <w:rsid w:val="00AF64F7"/>
    <w:rsid w:val="00B004E0"/>
    <w:rsid w:val="00B0256E"/>
    <w:rsid w:val="00B0493F"/>
    <w:rsid w:val="00B07E13"/>
    <w:rsid w:val="00B21A84"/>
    <w:rsid w:val="00B34A39"/>
    <w:rsid w:val="00B36DC6"/>
    <w:rsid w:val="00B60BC4"/>
    <w:rsid w:val="00BA2553"/>
    <w:rsid w:val="00BA516E"/>
    <w:rsid w:val="00BC02D1"/>
    <w:rsid w:val="00BD084A"/>
    <w:rsid w:val="00BD1AFE"/>
    <w:rsid w:val="00BF0DAD"/>
    <w:rsid w:val="00BF432C"/>
    <w:rsid w:val="00C04644"/>
    <w:rsid w:val="00C13581"/>
    <w:rsid w:val="00C20F8E"/>
    <w:rsid w:val="00C3728D"/>
    <w:rsid w:val="00C631C2"/>
    <w:rsid w:val="00C6438D"/>
    <w:rsid w:val="00C73865"/>
    <w:rsid w:val="00CC0708"/>
    <w:rsid w:val="00CC40B1"/>
    <w:rsid w:val="00CD4519"/>
    <w:rsid w:val="00CE0FA9"/>
    <w:rsid w:val="00CF5C0A"/>
    <w:rsid w:val="00D01D19"/>
    <w:rsid w:val="00D2154A"/>
    <w:rsid w:val="00D30421"/>
    <w:rsid w:val="00D606F3"/>
    <w:rsid w:val="00D75D2A"/>
    <w:rsid w:val="00D85D11"/>
    <w:rsid w:val="00D86330"/>
    <w:rsid w:val="00D86C39"/>
    <w:rsid w:val="00D92810"/>
    <w:rsid w:val="00DA2858"/>
    <w:rsid w:val="00DA5C53"/>
    <w:rsid w:val="00DB0B23"/>
    <w:rsid w:val="00DB453E"/>
    <w:rsid w:val="00DC0605"/>
    <w:rsid w:val="00DC44B3"/>
    <w:rsid w:val="00DC455F"/>
    <w:rsid w:val="00DD0AC0"/>
    <w:rsid w:val="00DD11C4"/>
    <w:rsid w:val="00DD3C2A"/>
    <w:rsid w:val="00DD5AE7"/>
    <w:rsid w:val="00E04E74"/>
    <w:rsid w:val="00E1096F"/>
    <w:rsid w:val="00E10FEA"/>
    <w:rsid w:val="00E114A9"/>
    <w:rsid w:val="00E143CD"/>
    <w:rsid w:val="00E17FB5"/>
    <w:rsid w:val="00E207CD"/>
    <w:rsid w:val="00E32574"/>
    <w:rsid w:val="00E360AB"/>
    <w:rsid w:val="00E37E31"/>
    <w:rsid w:val="00E702FB"/>
    <w:rsid w:val="00E70BA4"/>
    <w:rsid w:val="00E748A9"/>
    <w:rsid w:val="00EA6D7D"/>
    <w:rsid w:val="00EB4581"/>
    <w:rsid w:val="00EC6C43"/>
    <w:rsid w:val="00EE2B2E"/>
    <w:rsid w:val="00EF704E"/>
    <w:rsid w:val="00F00E1F"/>
    <w:rsid w:val="00F06D3C"/>
    <w:rsid w:val="00F106C3"/>
    <w:rsid w:val="00F400F2"/>
    <w:rsid w:val="00F52A8D"/>
    <w:rsid w:val="00F64181"/>
    <w:rsid w:val="00F71537"/>
    <w:rsid w:val="00FA2636"/>
    <w:rsid w:val="00FA2DAA"/>
    <w:rsid w:val="00FA4BE1"/>
    <w:rsid w:val="00FB1937"/>
    <w:rsid w:val="00FB7C45"/>
    <w:rsid w:val="00FC35B4"/>
    <w:rsid w:val="00FD027D"/>
    <w:rsid w:val="00FF0CF4"/>
    <w:rsid w:val="00FF281B"/>
    <w:rsid w:val="023B7F2F"/>
    <w:rsid w:val="02BF3353"/>
    <w:rsid w:val="02BF560B"/>
    <w:rsid w:val="02C31095"/>
    <w:rsid w:val="031B5EF9"/>
    <w:rsid w:val="03221E60"/>
    <w:rsid w:val="03817FB4"/>
    <w:rsid w:val="03883510"/>
    <w:rsid w:val="03E01B48"/>
    <w:rsid w:val="04143174"/>
    <w:rsid w:val="04D7689B"/>
    <w:rsid w:val="058C283D"/>
    <w:rsid w:val="059F59EB"/>
    <w:rsid w:val="06662806"/>
    <w:rsid w:val="06CF6DFB"/>
    <w:rsid w:val="076D7821"/>
    <w:rsid w:val="08354D7B"/>
    <w:rsid w:val="085F6661"/>
    <w:rsid w:val="08720BA0"/>
    <w:rsid w:val="08B8410B"/>
    <w:rsid w:val="08BC6D5A"/>
    <w:rsid w:val="094F7251"/>
    <w:rsid w:val="09766A62"/>
    <w:rsid w:val="0A693320"/>
    <w:rsid w:val="0AED6376"/>
    <w:rsid w:val="0B020B6E"/>
    <w:rsid w:val="0B1315FD"/>
    <w:rsid w:val="0B380146"/>
    <w:rsid w:val="0B386556"/>
    <w:rsid w:val="0B3A1EE7"/>
    <w:rsid w:val="0B453C95"/>
    <w:rsid w:val="0BE23AB8"/>
    <w:rsid w:val="0BF738EA"/>
    <w:rsid w:val="0C752A81"/>
    <w:rsid w:val="0DEC6641"/>
    <w:rsid w:val="0E190815"/>
    <w:rsid w:val="0EDA45B2"/>
    <w:rsid w:val="0F2A6181"/>
    <w:rsid w:val="0F3312D0"/>
    <w:rsid w:val="0F4B7FF5"/>
    <w:rsid w:val="10223283"/>
    <w:rsid w:val="10324B69"/>
    <w:rsid w:val="103D5CE7"/>
    <w:rsid w:val="106B2F97"/>
    <w:rsid w:val="117D6839"/>
    <w:rsid w:val="11A603E5"/>
    <w:rsid w:val="12003042"/>
    <w:rsid w:val="13675A6C"/>
    <w:rsid w:val="13944CD5"/>
    <w:rsid w:val="139879D4"/>
    <w:rsid w:val="13F26EC0"/>
    <w:rsid w:val="14AD3B42"/>
    <w:rsid w:val="15BA2994"/>
    <w:rsid w:val="16101285"/>
    <w:rsid w:val="164B4075"/>
    <w:rsid w:val="164E6A70"/>
    <w:rsid w:val="16A539CF"/>
    <w:rsid w:val="175005C5"/>
    <w:rsid w:val="19252C94"/>
    <w:rsid w:val="19406B43"/>
    <w:rsid w:val="195A5300"/>
    <w:rsid w:val="19636651"/>
    <w:rsid w:val="1968609A"/>
    <w:rsid w:val="196D318F"/>
    <w:rsid w:val="19BC3524"/>
    <w:rsid w:val="19DF2054"/>
    <w:rsid w:val="1A697191"/>
    <w:rsid w:val="1A7E54AB"/>
    <w:rsid w:val="1B352CA1"/>
    <w:rsid w:val="1B422FAC"/>
    <w:rsid w:val="1B473E71"/>
    <w:rsid w:val="1B4F7902"/>
    <w:rsid w:val="1BC37EA4"/>
    <w:rsid w:val="1BF34341"/>
    <w:rsid w:val="1C4C6B02"/>
    <w:rsid w:val="1C4F64E6"/>
    <w:rsid w:val="1CCC615A"/>
    <w:rsid w:val="1D7D6DBC"/>
    <w:rsid w:val="1DC75A85"/>
    <w:rsid w:val="1EFB7EBA"/>
    <w:rsid w:val="1F400AAB"/>
    <w:rsid w:val="1FB45B95"/>
    <w:rsid w:val="1FCA13B3"/>
    <w:rsid w:val="206D2A7D"/>
    <w:rsid w:val="20895EF5"/>
    <w:rsid w:val="208A4F1C"/>
    <w:rsid w:val="210B2A1B"/>
    <w:rsid w:val="213E497B"/>
    <w:rsid w:val="215238B8"/>
    <w:rsid w:val="21667170"/>
    <w:rsid w:val="21A95D27"/>
    <w:rsid w:val="21FF7D97"/>
    <w:rsid w:val="221A275C"/>
    <w:rsid w:val="22462CF1"/>
    <w:rsid w:val="237A70F6"/>
    <w:rsid w:val="23FC3762"/>
    <w:rsid w:val="242E2070"/>
    <w:rsid w:val="243B7169"/>
    <w:rsid w:val="24D43B6B"/>
    <w:rsid w:val="25660ADF"/>
    <w:rsid w:val="25C047DF"/>
    <w:rsid w:val="263B0970"/>
    <w:rsid w:val="26473020"/>
    <w:rsid w:val="26576917"/>
    <w:rsid w:val="26F701B9"/>
    <w:rsid w:val="27891B92"/>
    <w:rsid w:val="27AC630D"/>
    <w:rsid w:val="27B0758A"/>
    <w:rsid w:val="27E355D9"/>
    <w:rsid w:val="27E94E73"/>
    <w:rsid w:val="27FF7BCA"/>
    <w:rsid w:val="28327236"/>
    <w:rsid w:val="28FC05AD"/>
    <w:rsid w:val="29492E3D"/>
    <w:rsid w:val="29606D8E"/>
    <w:rsid w:val="296642F7"/>
    <w:rsid w:val="29A11E10"/>
    <w:rsid w:val="29B4061B"/>
    <w:rsid w:val="29BE00EC"/>
    <w:rsid w:val="29F4749F"/>
    <w:rsid w:val="2A016E82"/>
    <w:rsid w:val="2A4D488F"/>
    <w:rsid w:val="2A9F3CC8"/>
    <w:rsid w:val="2AD12983"/>
    <w:rsid w:val="2B6E509E"/>
    <w:rsid w:val="2BD15B5B"/>
    <w:rsid w:val="2C2B3186"/>
    <w:rsid w:val="2CBE0A8E"/>
    <w:rsid w:val="2D5025E5"/>
    <w:rsid w:val="2D6D041F"/>
    <w:rsid w:val="2E3C72A5"/>
    <w:rsid w:val="2EF7429F"/>
    <w:rsid w:val="2F1258C9"/>
    <w:rsid w:val="2F4F5332"/>
    <w:rsid w:val="2FD35A97"/>
    <w:rsid w:val="2FFF5D2F"/>
    <w:rsid w:val="309D2AB5"/>
    <w:rsid w:val="311463B8"/>
    <w:rsid w:val="31390B32"/>
    <w:rsid w:val="3187026F"/>
    <w:rsid w:val="324832B7"/>
    <w:rsid w:val="32C25ADA"/>
    <w:rsid w:val="32F10A57"/>
    <w:rsid w:val="33370F32"/>
    <w:rsid w:val="3381627F"/>
    <w:rsid w:val="33B97AAB"/>
    <w:rsid w:val="3441498A"/>
    <w:rsid w:val="358B5193"/>
    <w:rsid w:val="35EA65A2"/>
    <w:rsid w:val="35F31F70"/>
    <w:rsid w:val="36F7449E"/>
    <w:rsid w:val="37252F90"/>
    <w:rsid w:val="37642BA5"/>
    <w:rsid w:val="37AB5BCC"/>
    <w:rsid w:val="38F6136E"/>
    <w:rsid w:val="39130A2A"/>
    <w:rsid w:val="397F0B6A"/>
    <w:rsid w:val="39AB6214"/>
    <w:rsid w:val="39BA3A02"/>
    <w:rsid w:val="39C11183"/>
    <w:rsid w:val="3A0E0A9C"/>
    <w:rsid w:val="3B0A13E6"/>
    <w:rsid w:val="3B393CED"/>
    <w:rsid w:val="3B737278"/>
    <w:rsid w:val="3D7A0437"/>
    <w:rsid w:val="3E3A05B1"/>
    <w:rsid w:val="3E904ADB"/>
    <w:rsid w:val="3F0D231B"/>
    <w:rsid w:val="3F3348D1"/>
    <w:rsid w:val="3F8562D5"/>
    <w:rsid w:val="3FBD1EF4"/>
    <w:rsid w:val="41D46ADE"/>
    <w:rsid w:val="41E711BD"/>
    <w:rsid w:val="423D15C3"/>
    <w:rsid w:val="424C4AC4"/>
    <w:rsid w:val="431663B6"/>
    <w:rsid w:val="432F3601"/>
    <w:rsid w:val="435B22FC"/>
    <w:rsid w:val="44D579F9"/>
    <w:rsid w:val="45441EE0"/>
    <w:rsid w:val="454933B8"/>
    <w:rsid w:val="454B174C"/>
    <w:rsid w:val="4578573D"/>
    <w:rsid w:val="45AD1907"/>
    <w:rsid w:val="45CA118C"/>
    <w:rsid w:val="45EE4D6D"/>
    <w:rsid w:val="45F967BA"/>
    <w:rsid w:val="46061908"/>
    <w:rsid w:val="46080139"/>
    <w:rsid w:val="46AA6D0A"/>
    <w:rsid w:val="47DB22B7"/>
    <w:rsid w:val="48231736"/>
    <w:rsid w:val="482518C1"/>
    <w:rsid w:val="48E16144"/>
    <w:rsid w:val="48F22E60"/>
    <w:rsid w:val="49326ECC"/>
    <w:rsid w:val="49B4660E"/>
    <w:rsid w:val="4A5511EA"/>
    <w:rsid w:val="4B2A6244"/>
    <w:rsid w:val="4C500932"/>
    <w:rsid w:val="4CFB27A6"/>
    <w:rsid w:val="4D534390"/>
    <w:rsid w:val="4DC82860"/>
    <w:rsid w:val="4DD14997"/>
    <w:rsid w:val="4DE41B4C"/>
    <w:rsid w:val="4F4D5A01"/>
    <w:rsid w:val="4F7425B5"/>
    <w:rsid w:val="4F8B3B3A"/>
    <w:rsid w:val="4F952A3E"/>
    <w:rsid w:val="4FA21BB6"/>
    <w:rsid w:val="4FAB024E"/>
    <w:rsid w:val="4FD34A38"/>
    <w:rsid w:val="50EB680F"/>
    <w:rsid w:val="50EB7079"/>
    <w:rsid w:val="514A65EB"/>
    <w:rsid w:val="520572B7"/>
    <w:rsid w:val="524F15CA"/>
    <w:rsid w:val="52A95103"/>
    <w:rsid w:val="533F6373"/>
    <w:rsid w:val="538D00BF"/>
    <w:rsid w:val="542D2CDA"/>
    <w:rsid w:val="55125498"/>
    <w:rsid w:val="554F18E1"/>
    <w:rsid w:val="571C0FB8"/>
    <w:rsid w:val="57655202"/>
    <w:rsid w:val="57E36310"/>
    <w:rsid w:val="583F18D8"/>
    <w:rsid w:val="58AA6BEC"/>
    <w:rsid w:val="58EC5D11"/>
    <w:rsid w:val="59231912"/>
    <w:rsid w:val="59CE4708"/>
    <w:rsid w:val="59DE3233"/>
    <w:rsid w:val="5A4333C2"/>
    <w:rsid w:val="5A465B80"/>
    <w:rsid w:val="5B9D238A"/>
    <w:rsid w:val="5BE80399"/>
    <w:rsid w:val="5C5E0209"/>
    <w:rsid w:val="5C781D57"/>
    <w:rsid w:val="5D150CA6"/>
    <w:rsid w:val="5EEE5CC7"/>
    <w:rsid w:val="5F811BD9"/>
    <w:rsid w:val="600339F4"/>
    <w:rsid w:val="60862194"/>
    <w:rsid w:val="6097433B"/>
    <w:rsid w:val="609D4491"/>
    <w:rsid w:val="60F00BAD"/>
    <w:rsid w:val="619D5666"/>
    <w:rsid w:val="62106F67"/>
    <w:rsid w:val="625D72D4"/>
    <w:rsid w:val="627E27B0"/>
    <w:rsid w:val="629152E7"/>
    <w:rsid w:val="62B67B4F"/>
    <w:rsid w:val="62EB6C01"/>
    <w:rsid w:val="630E1C4A"/>
    <w:rsid w:val="63161C90"/>
    <w:rsid w:val="639A466F"/>
    <w:rsid w:val="63AD6150"/>
    <w:rsid w:val="63D820CB"/>
    <w:rsid w:val="641D7904"/>
    <w:rsid w:val="64AE335C"/>
    <w:rsid w:val="65273CE0"/>
    <w:rsid w:val="65634A5B"/>
    <w:rsid w:val="656A3141"/>
    <w:rsid w:val="6639277A"/>
    <w:rsid w:val="664769C5"/>
    <w:rsid w:val="66DA0A07"/>
    <w:rsid w:val="67015E54"/>
    <w:rsid w:val="67021E99"/>
    <w:rsid w:val="672A5A49"/>
    <w:rsid w:val="672E5F05"/>
    <w:rsid w:val="672F19D9"/>
    <w:rsid w:val="67A17BD7"/>
    <w:rsid w:val="67CD5E33"/>
    <w:rsid w:val="682269E1"/>
    <w:rsid w:val="68264D6D"/>
    <w:rsid w:val="68B74E7B"/>
    <w:rsid w:val="6946402E"/>
    <w:rsid w:val="694F7CAA"/>
    <w:rsid w:val="69FF1C90"/>
    <w:rsid w:val="6A1A36CC"/>
    <w:rsid w:val="6A567E1F"/>
    <w:rsid w:val="6AE82164"/>
    <w:rsid w:val="6AF5714E"/>
    <w:rsid w:val="6B0F5BE6"/>
    <w:rsid w:val="6C0A54C0"/>
    <w:rsid w:val="6C4132AB"/>
    <w:rsid w:val="6D2A1EBF"/>
    <w:rsid w:val="6D595207"/>
    <w:rsid w:val="6D631B8F"/>
    <w:rsid w:val="6DB554F2"/>
    <w:rsid w:val="6DB66549"/>
    <w:rsid w:val="6E2074B1"/>
    <w:rsid w:val="6E645FA5"/>
    <w:rsid w:val="6ED96324"/>
    <w:rsid w:val="6EFB37D0"/>
    <w:rsid w:val="6F0D2199"/>
    <w:rsid w:val="70754F50"/>
    <w:rsid w:val="707B087C"/>
    <w:rsid w:val="70931946"/>
    <w:rsid w:val="71685DAD"/>
    <w:rsid w:val="718D136F"/>
    <w:rsid w:val="728B4C9E"/>
    <w:rsid w:val="72B80667"/>
    <w:rsid w:val="73342DA4"/>
    <w:rsid w:val="738E60B1"/>
    <w:rsid w:val="746C1D19"/>
    <w:rsid w:val="74897F4A"/>
    <w:rsid w:val="74AA64AA"/>
    <w:rsid w:val="74F7404F"/>
    <w:rsid w:val="751A1988"/>
    <w:rsid w:val="751D26CF"/>
    <w:rsid w:val="75412B9C"/>
    <w:rsid w:val="76790114"/>
    <w:rsid w:val="768A7150"/>
    <w:rsid w:val="771A09BC"/>
    <w:rsid w:val="77334B49"/>
    <w:rsid w:val="77DC4DFE"/>
    <w:rsid w:val="77FE0969"/>
    <w:rsid w:val="784D631D"/>
    <w:rsid w:val="788E20D1"/>
    <w:rsid w:val="78915F3B"/>
    <w:rsid w:val="789361F5"/>
    <w:rsid w:val="78CB4BFE"/>
    <w:rsid w:val="78E026CC"/>
    <w:rsid w:val="79232386"/>
    <w:rsid w:val="795A422D"/>
    <w:rsid w:val="7974727B"/>
    <w:rsid w:val="7A3877F0"/>
    <w:rsid w:val="7A827EE4"/>
    <w:rsid w:val="7CC320E9"/>
    <w:rsid w:val="7CC86ACC"/>
    <w:rsid w:val="7D815013"/>
    <w:rsid w:val="7D8F4E2F"/>
    <w:rsid w:val="7DBC65CE"/>
    <w:rsid w:val="7E755665"/>
    <w:rsid w:val="7E8775CE"/>
    <w:rsid w:val="7EB314CD"/>
    <w:rsid w:val="7ECE38FE"/>
    <w:rsid w:val="7F027354"/>
    <w:rsid w:val="7F167F82"/>
    <w:rsid w:val="7F1D01D6"/>
    <w:rsid w:val="7F417DB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locked/>
    <w:uiPriority w:val="9"/>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footer"/>
    <w:basedOn w:val="1"/>
    <w:link w:val="17"/>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6"/>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Subtitle"/>
    <w:basedOn w:val="1"/>
    <w:next w:val="1"/>
    <w:qFormat/>
    <w:locked/>
    <w:uiPriority w:val="0"/>
    <w:pPr>
      <w:spacing w:before="240" w:after="60" w:line="312" w:lineRule="auto"/>
      <w:jc w:val="center"/>
      <w:outlineLvl w:val="1"/>
    </w:pPr>
    <w:rPr>
      <w:rFonts w:ascii="Cambria" w:hAnsi="Cambria"/>
      <w:b/>
      <w:bCs/>
      <w:kern w:val="28"/>
      <w:sz w:val="32"/>
      <w:szCs w:val="32"/>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8">
    <w:name w:val="Body Text First Indent 2"/>
    <w:basedOn w:val="3"/>
    <w:qFormat/>
    <w:uiPriority w:val="99"/>
    <w:pPr>
      <w:ind w:firstLine="420" w:firstLineChars="200"/>
    </w:pPr>
  </w:style>
  <w:style w:type="character" w:styleId="11">
    <w:name w:val="Strong"/>
    <w:basedOn w:val="10"/>
    <w:qFormat/>
    <w:locked/>
    <w:uiPriority w:val="0"/>
    <w:rPr>
      <w:sz w:val="24"/>
      <w:szCs w:val="24"/>
    </w:rPr>
  </w:style>
  <w:style w:type="character" w:styleId="12">
    <w:name w:val="page number"/>
    <w:basedOn w:val="10"/>
    <w:qFormat/>
    <w:uiPriority w:val="99"/>
  </w:style>
  <w:style w:type="character" w:styleId="13">
    <w:name w:val="FollowedHyperlink"/>
    <w:basedOn w:val="10"/>
    <w:semiHidden/>
    <w:unhideWhenUsed/>
    <w:qFormat/>
    <w:uiPriority w:val="99"/>
    <w:rPr>
      <w:color w:val="333333"/>
      <w:u w:val="none"/>
    </w:rPr>
  </w:style>
  <w:style w:type="character" w:styleId="14">
    <w:name w:val="Emphasis"/>
    <w:basedOn w:val="10"/>
    <w:qFormat/>
    <w:locked/>
    <w:uiPriority w:val="0"/>
    <w:rPr>
      <w:sz w:val="24"/>
      <w:szCs w:val="24"/>
    </w:rPr>
  </w:style>
  <w:style w:type="character" w:styleId="15">
    <w:name w:val="Hyperlink"/>
    <w:basedOn w:val="10"/>
    <w:semiHidden/>
    <w:unhideWhenUsed/>
    <w:qFormat/>
    <w:uiPriority w:val="99"/>
    <w:rPr>
      <w:color w:val="333333"/>
      <w:u w:val="none"/>
    </w:rPr>
  </w:style>
  <w:style w:type="character" w:customStyle="1" w:styleId="16">
    <w:name w:val="页眉 Char"/>
    <w:basedOn w:val="10"/>
    <w:link w:val="5"/>
    <w:semiHidden/>
    <w:qFormat/>
    <w:locked/>
    <w:uiPriority w:val="99"/>
    <w:rPr>
      <w:sz w:val="18"/>
      <w:szCs w:val="18"/>
    </w:rPr>
  </w:style>
  <w:style w:type="character" w:customStyle="1" w:styleId="17">
    <w:name w:val="页脚 Char"/>
    <w:basedOn w:val="10"/>
    <w:link w:val="4"/>
    <w:qFormat/>
    <w:locked/>
    <w:uiPriority w:val="99"/>
    <w:rPr>
      <w:sz w:val="18"/>
      <w:szCs w:val="18"/>
    </w:rPr>
  </w:style>
  <w:style w:type="paragraph" w:styleId="18">
    <w:name w:val="List Paragraph"/>
    <w:basedOn w:val="1"/>
    <w:qFormat/>
    <w:uiPriority w:val="99"/>
    <w:pPr>
      <w:ind w:firstLine="420" w:firstLineChars="200"/>
    </w:pPr>
  </w:style>
  <w:style w:type="paragraph" w:customStyle="1" w:styleId="19">
    <w:name w:val="列出段落1"/>
    <w:basedOn w:val="1"/>
    <w:qFormat/>
    <w:uiPriority w:val="99"/>
    <w:pPr>
      <w:ind w:firstLine="420" w:firstLineChars="200"/>
    </w:pPr>
    <w:rPr>
      <w:rFonts w:ascii="Calibri" w:hAnsi="Calibri" w:cs="Calibri" w:eastAsiaTheme="minorEastAsia"/>
    </w:rPr>
  </w:style>
  <w:style w:type="character" w:customStyle="1" w:styleId="20">
    <w:name w:val="before1"/>
    <w:basedOn w:val="10"/>
    <w:qFormat/>
    <w:uiPriority w:val="0"/>
    <w:rPr>
      <w:bdr w:val="single" w:color="0466C7" w:sz="18" w:space="0"/>
    </w:rPr>
  </w:style>
  <w:style w:type="character" w:customStyle="1" w:styleId="21">
    <w:name w:val="hover16"/>
    <w:basedOn w:val="10"/>
    <w:qFormat/>
    <w:uiPriority w:val="0"/>
    <w:rPr>
      <w:color w:val="000000"/>
      <w:shd w:val="clear" w:fill="FFFFFF"/>
    </w:rPr>
  </w:style>
  <w:style w:type="character" w:customStyle="1" w:styleId="22">
    <w:name w:val="wx-space"/>
    <w:basedOn w:val="10"/>
    <w:qFormat/>
    <w:uiPriority w:val="0"/>
  </w:style>
  <w:style w:type="character" w:customStyle="1" w:styleId="23">
    <w:name w:val="wx-space1"/>
    <w:basedOn w:val="10"/>
    <w:qFormat/>
    <w:uiPriority w:val="0"/>
  </w:style>
  <w:style w:type="character" w:customStyle="1" w:styleId="24">
    <w:name w:val="bsharetext"/>
    <w:basedOn w:val="10"/>
    <w:qFormat/>
    <w:uiPriority w:val="0"/>
  </w:style>
  <w:style w:type="character" w:customStyle="1" w:styleId="25">
    <w:name w:val="before"/>
    <w:basedOn w:val="10"/>
    <w:qFormat/>
    <w:uiPriority w:val="0"/>
    <w:rPr>
      <w:bdr w:val="single" w:color="0466C7" w:sz="18" w:space="0"/>
    </w:rPr>
  </w:style>
  <w:style w:type="character" w:customStyle="1" w:styleId="26">
    <w:name w:val="first-child"/>
    <w:basedOn w:val="10"/>
    <w:qFormat/>
    <w:uiPriority w:val="0"/>
  </w:style>
  <w:style w:type="character" w:customStyle="1" w:styleId="27">
    <w:name w:val="voice-voicer-speakerprocesser-position-action-icon"/>
    <w:basedOn w:val="10"/>
    <w:qFormat/>
    <w:uiPriority w:val="0"/>
  </w:style>
  <w:style w:type="character" w:customStyle="1" w:styleId="28">
    <w:name w:val="layui-layer-tabnow"/>
    <w:basedOn w:val="10"/>
    <w:qFormat/>
    <w:uiPriority w:val="0"/>
    <w:rPr>
      <w:bdr w:val="single" w:color="CCCCCC" w:sz="4" w:space="0"/>
      <w:shd w:val="clear"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0F09D8-67E9-427A-821C-817351EE172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5429</Words>
  <Characters>5887</Characters>
  <Lines>82</Lines>
  <Paragraphs>23</Paragraphs>
  <TotalTime>67</TotalTime>
  <ScaleCrop>false</ScaleCrop>
  <LinksUpToDate>false</LinksUpToDate>
  <CharactersWithSpaces>5895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2019-05-28T01:53:00Z</dcterms:created>
  <dc:creator>唐艳红 10.105.178.39</dc:creator>
  <cp:lastModifiedBy>Administrator</cp:lastModifiedBy>
  <cp:lastPrinted>2018-08-09T02:34:00Z</cp:lastPrinted>
  <dcterms:modified xsi:type="dcterms:W3CDTF">2022-11-07T07:51:10Z</dcterms:modified>
  <dc:title>附件1</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3A12452BCFBC4C219CF81A60A93F28C2</vt:lpwstr>
  </property>
  <property fmtid="{D5CDD505-2E9C-101B-9397-08002B2CF9AE}" pid="4" name="commondata">
    <vt:lpwstr>eyJoZGlkIjoiNTlhMmZiZDQzYjE1N2M1YjNhMjg4ODQ4YWNmNjFiNjAifQ==</vt:lpwstr>
  </property>
</Properties>
</file>